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4.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410150343"/>
        <w:docPartObj>
          <w:docPartGallery w:val="Cover Pages"/>
          <w:docPartUnique/>
        </w:docPartObj>
      </w:sdtPr>
      <w:sdtEndPr>
        <w:rPr>
          <w:rFonts w:cs="Arial"/>
          <w:color w:val="1F497D" w:themeColor="text2"/>
          <w:sz w:val="20"/>
          <w:szCs w:val="20"/>
        </w:rPr>
      </w:sdtEndPr>
      <w:sdtContent>
        <w:p w14:paraId="21BCE66B" w14:textId="35FB0C15" w:rsidR="00CE023D" w:rsidRPr="00E84E12" w:rsidRDefault="00794FC7" w:rsidP="00794FC7">
          <w:pPr>
            <w:ind w:left="0"/>
            <w:sectPr w:rsidR="00CE023D" w:rsidRPr="00E84E12" w:rsidSect="004F2B7F">
              <w:headerReference w:type="even" r:id="rId12"/>
              <w:headerReference w:type="default" r:id="rId13"/>
              <w:footerReference w:type="even" r:id="rId14"/>
              <w:footerReference w:type="default" r:id="rId15"/>
              <w:headerReference w:type="first" r:id="rId16"/>
              <w:footerReference w:type="first" r:id="rId17"/>
              <w:pgSz w:w="12240" w:h="15840"/>
              <w:pgMar w:top="993" w:right="1440" w:bottom="1440" w:left="1440" w:header="426" w:footer="720" w:gutter="0"/>
              <w:pgNumType w:fmt="lowerRoman" w:start="1"/>
              <w:cols w:space="720"/>
              <w:titlePg/>
              <w:docGrid w:linePitch="360"/>
            </w:sectPr>
          </w:pPr>
          <w:r>
            <w:rPr>
              <w:noProof/>
              <w:lang w:val="en-AU" w:eastAsia="en-AU"/>
              <w14:ligatures w14:val="none"/>
            </w:rPr>
            <w:drawing>
              <wp:anchor distT="0" distB="0" distL="114300" distR="114300" simplePos="0" relativeHeight="251663872" behindDoc="0" locked="0" layoutInCell="1" allowOverlap="1" wp14:anchorId="1CCA9377" wp14:editId="3A8E8413">
                <wp:simplePos x="0" y="0"/>
                <wp:positionH relativeFrom="column">
                  <wp:posOffset>-532738</wp:posOffset>
                </wp:positionH>
                <wp:positionV relativeFrom="paragraph">
                  <wp:posOffset>-41</wp:posOffset>
                </wp:positionV>
                <wp:extent cx="7044855" cy="9965159"/>
                <wp:effectExtent l="0" t="0" r="381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RIMReP Human dimensions Expert Theme Group Report Covers A4_PAGE 2.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059137" cy="9985362"/>
                        </a:xfrm>
                        <a:prstGeom prst="rect">
                          <a:avLst/>
                        </a:prstGeom>
                      </pic:spPr>
                    </pic:pic>
                  </a:graphicData>
                </a:graphic>
                <wp14:sizeRelH relativeFrom="page">
                  <wp14:pctWidth>0</wp14:pctWidth>
                </wp14:sizeRelH>
                <wp14:sizeRelV relativeFrom="page">
                  <wp14:pctHeight>0</wp14:pctHeight>
                </wp14:sizeRelV>
              </wp:anchor>
            </w:drawing>
          </w:r>
        </w:p>
        <w:p w14:paraId="7EFAFA18" w14:textId="239FE245" w:rsidR="00794FC7" w:rsidRPr="00794FC7" w:rsidRDefault="00794FC7" w:rsidP="00794FC7">
          <w:pPr>
            <w:ind w:left="0"/>
            <w:jc w:val="center"/>
            <w:rPr>
              <w:rFonts w:cs="Arial"/>
              <w:sz w:val="20"/>
              <w:szCs w:val="20"/>
            </w:rPr>
          </w:pPr>
          <w:bookmarkStart w:id="0" w:name="_GoBack"/>
          <w:bookmarkEnd w:id="0"/>
          <w:r w:rsidRPr="00794FC7">
            <w:rPr>
              <w:rFonts w:eastAsiaTheme="minorHAnsi" w:cs="Arial"/>
              <w:kern w:val="0"/>
              <w:sz w:val="20"/>
              <w:szCs w:val="20"/>
              <w:lang w:val="en-AU" w:eastAsia="en-US"/>
              <w14:ligatures w14:val="none"/>
            </w:rPr>
            <w:lastRenderedPageBreak/>
            <w:t>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w:t>
          </w:r>
        </w:p>
        <w:p w14:paraId="08F32923" w14:textId="77777777" w:rsidR="00794FC7" w:rsidRPr="00794FC7" w:rsidRDefault="00794FC7" w:rsidP="00B8098B">
          <w:pPr>
            <w:ind w:left="0"/>
            <w:rPr>
              <w:rFonts w:cs="Arial"/>
              <w:sz w:val="20"/>
              <w:szCs w:val="20"/>
            </w:rPr>
          </w:pPr>
        </w:p>
        <w:p w14:paraId="3DA68279" w14:textId="0B5CFA18" w:rsidR="00DB3193" w:rsidRPr="00794FC7" w:rsidRDefault="00320A58" w:rsidP="00794FC7">
          <w:pPr>
            <w:pStyle w:val="NoSpacing"/>
            <w:rPr>
              <w:rFonts w:ascii="Arial" w:hAnsi="Arial" w:cs="Arial"/>
              <w:sz w:val="20"/>
              <w:szCs w:val="20"/>
            </w:rPr>
          </w:pPr>
          <w:r w:rsidRPr="00794FC7">
            <w:rPr>
              <w:rFonts w:ascii="Arial" w:hAnsi="Arial" w:cs="Arial"/>
              <w:sz w:val="20"/>
              <w:szCs w:val="20"/>
            </w:rPr>
            <w:t>© Commonwealth of Australia (Australian Institute of Marine Science) 2019</w:t>
          </w:r>
        </w:p>
        <w:p w14:paraId="6D9361AC" w14:textId="1CA78B03" w:rsidR="00B8098B" w:rsidRPr="00794FC7" w:rsidRDefault="00B8098B" w:rsidP="00794FC7">
          <w:pPr>
            <w:pStyle w:val="NoSpacing"/>
            <w:rPr>
              <w:rFonts w:ascii="Arial" w:hAnsi="Arial" w:cs="Arial"/>
              <w:sz w:val="20"/>
              <w:szCs w:val="20"/>
            </w:rPr>
          </w:pPr>
          <w:r w:rsidRPr="00794FC7">
            <w:rPr>
              <w:rFonts w:ascii="Arial" w:hAnsi="Arial" w:cs="Arial"/>
              <w:sz w:val="20"/>
              <w:szCs w:val="20"/>
            </w:rPr>
            <w:t xml:space="preserve">Published by the Great Barrier Reef Marine Park Authority </w:t>
          </w:r>
        </w:p>
        <w:p w14:paraId="628CC4F5" w14:textId="6487F341" w:rsidR="007F2CF9" w:rsidRPr="00794FC7" w:rsidRDefault="007F2CF9" w:rsidP="00B8098B">
          <w:pPr>
            <w:ind w:left="0"/>
            <w:rPr>
              <w:rFonts w:cs="Arial"/>
              <w:sz w:val="20"/>
              <w:szCs w:val="20"/>
            </w:rPr>
          </w:pPr>
          <w:r w:rsidRPr="00794FC7">
            <w:rPr>
              <w:rFonts w:cs="Arial"/>
              <w:sz w:val="20"/>
              <w:szCs w:val="20"/>
            </w:rPr>
            <w:t>ISBN</w:t>
          </w:r>
          <w:r w:rsidR="001454C6" w:rsidRPr="00794FC7">
            <w:rPr>
              <w:rFonts w:cs="Arial"/>
              <w:sz w:val="20"/>
              <w:szCs w:val="20"/>
            </w:rPr>
            <w:t xml:space="preserve"> 978-0-6483571-9-3</w:t>
          </w:r>
        </w:p>
        <w:p w14:paraId="2B9D6EC2" w14:textId="6ADA1091" w:rsidR="00794FC7" w:rsidRPr="00794FC7" w:rsidRDefault="00794FC7" w:rsidP="00794FC7">
          <w:pPr>
            <w:autoSpaceDE w:val="0"/>
            <w:autoSpaceDN w:val="0"/>
            <w:adjustRightInd w:val="0"/>
            <w:spacing w:before="0" w:after="0" w:line="240" w:lineRule="auto"/>
            <w:ind w:left="0" w:right="0"/>
            <w:rPr>
              <w:rFonts w:eastAsiaTheme="minorHAnsi" w:cs="Arial"/>
              <w:kern w:val="0"/>
              <w:sz w:val="20"/>
              <w:szCs w:val="20"/>
              <w:lang w:val="en-AU" w:eastAsia="en-US"/>
              <w14:ligatures w14:val="none"/>
            </w:rPr>
          </w:pPr>
          <w:r w:rsidRPr="00794FC7">
            <w:rPr>
              <w:rFonts w:cs="Arial"/>
              <w:noProof/>
              <w:sz w:val="20"/>
              <w:szCs w:val="20"/>
              <w:lang w:val="en-AU" w:eastAsia="en-AU"/>
              <w14:ligatures w14:val="none"/>
            </w:rPr>
            <w:drawing>
              <wp:anchor distT="0" distB="0" distL="114300" distR="114300" simplePos="0" relativeHeight="251659776" behindDoc="0" locked="0" layoutInCell="1" allowOverlap="1" wp14:anchorId="587B3510" wp14:editId="72912DF5">
                <wp:simplePos x="0" y="0"/>
                <wp:positionH relativeFrom="column">
                  <wp:posOffset>0</wp:posOffset>
                </wp:positionH>
                <wp:positionV relativeFrom="paragraph">
                  <wp:posOffset>-76200</wp:posOffset>
                </wp:positionV>
                <wp:extent cx="838200" cy="295275"/>
                <wp:effectExtent l="0" t="0" r="6985" b="6350"/>
                <wp:wrapTopAndBottom/>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88x31.png"/>
                        <pic:cNvPicPr/>
                      </pic:nvPicPr>
                      <pic:blipFill>
                        <a:blip r:embed="rId19">
                          <a:extLst>
                            <a:ext uri="{28A0092B-C50C-407E-A947-70E740481C1C}">
                              <a14:useLocalDpi xmlns:a14="http://schemas.microsoft.com/office/drawing/2010/main" val="0"/>
                            </a:ext>
                          </a:extLst>
                        </a:blip>
                        <a:stretch>
                          <a:fillRect/>
                        </a:stretch>
                      </pic:blipFill>
                      <pic:spPr>
                        <a:xfrm>
                          <a:off x="0" y="0"/>
                          <a:ext cx="838200" cy="295275"/>
                        </a:xfrm>
                        <a:prstGeom prst="rect">
                          <a:avLst/>
                        </a:prstGeom>
                      </pic:spPr>
                    </pic:pic>
                  </a:graphicData>
                </a:graphic>
              </wp:anchor>
            </w:drawing>
          </w:r>
          <w:r w:rsidR="00320A58" w:rsidRPr="00794FC7">
            <w:rPr>
              <w:rFonts w:cs="Arial"/>
              <w:color w:val="000000"/>
              <w:sz w:val="20"/>
              <w:szCs w:val="20"/>
            </w:rPr>
            <w:t xml:space="preserve">This document </w:t>
          </w:r>
          <w:r w:rsidR="00320A58" w:rsidRPr="00794FC7">
            <w:rPr>
              <w:rFonts w:cs="Arial"/>
              <w:sz w:val="20"/>
              <w:szCs w:val="20"/>
            </w:rPr>
            <w:t xml:space="preserve">is licensed for use under a Creative Commons Attribution-NonCommercial 4.0 International licence </w:t>
          </w:r>
          <w:r w:rsidR="00B8098B" w:rsidRPr="00794FC7">
            <w:rPr>
              <w:rFonts w:cs="Arial"/>
              <w:sz w:val="20"/>
              <w:szCs w:val="20"/>
            </w:rPr>
            <w:t>with the exception of the Coat of Arms of the Commonwealth of Australia, the logos of the Great Barr</w:t>
          </w:r>
          <w:r w:rsidR="00F40C76" w:rsidRPr="00794FC7">
            <w:rPr>
              <w:rFonts w:cs="Arial"/>
              <w:sz w:val="20"/>
              <w:szCs w:val="20"/>
            </w:rPr>
            <w:t>ier Reef Marine Park Authority and the Queensland Government</w:t>
          </w:r>
          <w:r w:rsidR="00B8098B" w:rsidRPr="00794FC7">
            <w:rPr>
              <w:rFonts w:cs="Arial"/>
              <w:sz w:val="20"/>
              <w:szCs w:val="20"/>
            </w:rPr>
            <w:t xml:space="preserve">, any other material protected by a trademark, content supplied by third parties and any photographs. For licence conditions see: </w:t>
          </w:r>
          <w:hyperlink r:id="rId20" w:history="1">
            <w:r w:rsidR="00320A58" w:rsidRPr="00794FC7">
              <w:rPr>
                <w:rStyle w:val="Hyperlink"/>
                <w:rFonts w:cs="Arial"/>
                <w:sz w:val="20"/>
                <w:szCs w:val="20"/>
              </w:rPr>
              <w:t>https://creativecommons.org/licenses/by-nc/4.0/</w:t>
            </w:r>
          </w:hyperlink>
          <w:r w:rsidRPr="00794FC7">
            <w:rPr>
              <w:rFonts w:cs="Arial"/>
              <w:noProof/>
              <w:sz w:val="20"/>
              <w:szCs w:val="20"/>
              <w:lang w:val="en-AU" w:eastAsia="en-AU"/>
              <w14:ligatures w14:val="none"/>
            </w:rPr>
            <w:drawing>
              <wp:anchor distT="0" distB="0" distL="114300" distR="114300" simplePos="0" relativeHeight="251660800" behindDoc="0" locked="0" layoutInCell="1" allowOverlap="1" wp14:anchorId="587B3510" wp14:editId="72912DF5">
                <wp:simplePos x="0" y="0"/>
                <wp:positionH relativeFrom="column">
                  <wp:posOffset>0</wp:posOffset>
                </wp:positionH>
                <wp:positionV relativeFrom="paragraph">
                  <wp:posOffset>-76200</wp:posOffset>
                </wp:positionV>
                <wp:extent cx="838200" cy="295275"/>
                <wp:effectExtent l="0" t="0" r="6985" b="635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88x31.png"/>
                        <pic:cNvPicPr/>
                      </pic:nvPicPr>
                      <pic:blipFill>
                        <a:blip r:embed="rId19">
                          <a:extLst>
                            <a:ext uri="{28A0092B-C50C-407E-A947-70E740481C1C}">
                              <a14:useLocalDpi xmlns:a14="http://schemas.microsoft.com/office/drawing/2010/main" val="0"/>
                            </a:ext>
                          </a:extLst>
                        </a:blip>
                        <a:stretch>
                          <a:fillRect/>
                        </a:stretch>
                      </pic:blipFill>
                      <pic:spPr>
                        <a:xfrm>
                          <a:off x="0" y="0"/>
                          <a:ext cx="838200" cy="295275"/>
                        </a:xfrm>
                        <a:prstGeom prst="rect">
                          <a:avLst/>
                        </a:prstGeom>
                      </pic:spPr>
                    </pic:pic>
                  </a:graphicData>
                </a:graphic>
              </wp:anchor>
            </w:drawing>
          </w:r>
        </w:p>
        <w:p w14:paraId="443EE95B" w14:textId="77777777" w:rsidR="00794FC7" w:rsidRPr="00794FC7" w:rsidRDefault="00794FC7" w:rsidP="00794FC7">
          <w:pPr>
            <w:autoSpaceDE w:val="0"/>
            <w:autoSpaceDN w:val="0"/>
            <w:adjustRightInd w:val="0"/>
            <w:spacing w:before="0" w:after="0" w:line="240" w:lineRule="auto"/>
            <w:ind w:left="0" w:right="0"/>
            <w:rPr>
              <w:rFonts w:eastAsiaTheme="minorHAnsi" w:cs="Arial"/>
              <w:kern w:val="0"/>
              <w:sz w:val="20"/>
              <w:szCs w:val="20"/>
              <w:lang w:val="en-AU" w:eastAsia="en-US"/>
              <w14:ligatures w14:val="none"/>
            </w:rPr>
          </w:pPr>
        </w:p>
        <w:p w14:paraId="112D8417" w14:textId="5F2908AE" w:rsidR="00794FC7" w:rsidRPr="00794FC7" w:rsidRDefault="00794FC7" w:rsidP="00794FC7">
          <w:pPr>
            <w:autoSpaceDE w:val="0"/>
            <w:autoSpaceDN w:val="0"/>
            <w:adjustRightInd w:val="0"/>
            <w:spacing w:before="0" w:after="0" w:line="240" w:lineRule="auto"/>
            <w:ind w:left="0" w:right="0"/>
            <w:rPr>
              <w:rFonts w:eastAsiaTheme="minorHAnsi" w:cs="Arial"/>
              <w:kern w:val="0"/>
              <w:sz w:val="20"/>
              <w:szCs w:val="20"/>
              <w:lang w:val="en-AU" w:eastAsia="en-US"/>
              <w14:ligatures w14:val="none"/>
            </w:rPr>
          </w:pPr>
          <w:r w:rsidRPr="00794FC7">
            <w:rPr>
              <w:rFonts w:eastAsiaTheme="minorHAnsi" w:cs="Arial"/>
              <w:kern w:val="0"/>
              <w:sz w:val="20"/>
              <w:szCs w:val="20"/>
              <w:lang w:val="en-AU" w:eastAsia="en-US"/>
              <w14:ligatures w14:val="none"/>
            </w:rPr>
            <w:t>A catalogue record for this publication is available from the National Library of Australia</w:t>
          </w:r>
        </w:p>
        <w:p w14:paraId="0A9831A7" w14:textId="6176720E" w:rsidR="00B8098B" w:rsidRPr="00794FC7" w:rsidRDefault="00B8098B" w:rsidP="00B8098B">
          <w:pPr>
            <w:ind w:left="284" w:hanging="284"/>
            <w:rPr>
              <w:rFonts w:cs="Arial"/>
              <w:sz w:val="20"/>
              <w:szCs w:val="20"/>
              <w:lang w:val="en-AU"/>
            </w:rPr>
          </w:pPr>
        </w:p>
        <w:p w14:paraId="0BB5910A" w14:textId="77777777" w:rsidR="00B8098B" w:rsidRPr="00794FC7" w:rsidRDefault="00B8098B" w:rsidP="00B8098B">
          <w:pPr>
            <w:pStyle w:val="Infopage"/>
            <w:rPr>
              <w:rFonts w:ascii="Arial" w:hAnsi="Arial" w:cs="Arial"/>
              <w:b/>
              <w:sz w:val="20"/>
              <w:szCs w:val="20"/>
              <w:lang w:val="en-AU"/>
            </w:rPr>
          </w:pPr>
          <w:r w:rsidRPr="00794FC7">
            <w:rPr>
              <w:rFonts w:ascii="Arial" w:hAnsi="Arial" w:cs="Arial"/>
              <w:b/>
              <w:sz w:val="20"/>
              <w:szCs w:val="20"/>
              <w:lang w:val="en-AU"/>
            </w:rPr>
            <w:t xml:space="preserve">This publication should be cited as: </w:t>
          </w:r>
        </w:p>
        <w:p w14:paraId="760B937D" w14:textId="6959FE04" w:rsidR="00B8098B" w:rsidRPr="00794FC7" w:rsidRDefault="000A5693" w:rsidP="000A5693">
          <w:pPr>
            <w:pStyle w:val="Infopage"/>
            <w:rPr>
              <w:rFonts w:ascii="Arial" w:hAnsi="Arial" w:cs="Arial"/>
              <w:sz w:val="20"/>
              <w:szCs w:val="20"/>
              <w:lang w:val="en-AU"/>
            </w:rPr>
          </w:pPr>
          <w:r w:rsidRPr="00794FC7">
            <w:rPr>
              <w:rFonts w:ascii="Arial" w:hAnsi="Arial" w:cs="Arial"/>
              <w:sz w:val="20"/>
              <w:szCs w:val="20"/>
              <w:lang w:val="en-AU"/>
            </w:rPr>
            <w:t xml:space="preserve">Gooch, M., Dale, A., Marshall, N., and Vella, K. </w:t>
          </w:r>
          <w:r w:rsidR="00B8098B" w:rsidRPr="00794FC7">
            <w:rPr>
              <w:rFonts w:ascii="Arial" w:hAnsi="Arial" w:cs="Arial"/>
              <w:sz w:val="20"/>
              <w:szCs w:val="20"/>
              <w:lang w:val="en-AU"/>
            </w:rPr>
            <w:t xml:space="preserve">2019, </w:t>
          </w:r>
          <w:r w:rsidRPr="00794FC7">
            <w:rPr>
              <w:rFonts w:ascii="Arial" w:hAnsi="Arial" w:cs="Arial"/>
              <w:i/>
              <w:sz w:val="20"/>
              <w:szCs w:val="20"/>
            </w:rPr>
            <w:t xml:space="preserve">Assessment and Monitoring of the Human Dimensions within the Reef 2050 Integrated Monitoring and Reporting Program: Final </w:t>
          </w:r>
          <w:r w:rsidR="004F2B7F" w:rsidRPr="00794FC7">
            <w:rPr>
              <w:rFonts w:ascii="Arial" w:hAnsi="Arial" w:cs="Arial"/>
              <w:i/>
              <w:sz w:val="20"/>
              <w:szCs w:val="20"/>
            </w:rPr>
            <w:t>r</w:t>
          </w:r>
          <w:r w:rsidRPr="00794FC7">
            <w:rPr>
              <w:rFonts w:ascii="Arial" w:hAnsi="Arial" w:cs="Arial"/>
              <w:i/>
              <w:sz w:val="20"/>
              <w:szCs w:val="20"/>
            </w:rPr>
            <w:t>eport of the</w:t>
          </w:r>
          <w:r w:rsidR="00442D2E" w:rsidRPr="00794FC7">
            <w:rPr>
              <w:rFonts w:ascii="Arial" w:hAnsi="Arial" w:cs="Arial"/>
              <w:i/>
              <w:sz w:val="20"/>
              <w:szCs w:val="20"/>
            </w:rPr>
            <w:t xml:space="preserve"> Human Dimensions Expert Group, </w:t>
          </w:r>
          <w:r w:rsidR="003E6EDC" w:rsidRPr="00794FC7">
            <w:rPr>
              <w:rFonts w:ascii="Arial" w:hAnsi="Arial" w:cs="Arial"/>
              <w:sz w:val="20"/>
              <w:szCs w:val="20"/>
            </w:rPr>
            <w:t>Great Barrier Reef Marine Park Authority,</w:t>
          </w:r>
          <w:r w:rsidR="000937AF" w:rsidRPr="00794FC7">
            <w:rPr>
              <w:rFonts w:ascii="Arial" w:hAnsi="Arial" w:cs="Arial"/>
              <w:sz w:val="20"/>
              <w:szCs w:val="20"/>
            </w:rPr>
            <w:t xml:space="preserve"> </w:t>
          </w:r>
          <w:r w:rsidR="00442D2E" w:rsidRPr="00794FC7">
            <w:rPr>
              <w:rFonts w:ascii="Arial" w:hAnsi="Arial" w:cs="Arial"/>
              <w:sz w:val="20"/>
              <w:szCs w:val="20"/>
            </w:rPr>
            <w:t xml:space="preserve">Townsville. </w:t>
          </w:r>
        </w:p>
        <w:p w14:paraId="550C9C4D" w14:textId="77777777" w:rsidR="00794FC7" w:rsidRPr="00794FC7" w:rsidRDefault="00B8098B" w:rsidP="00794FC7">
          <w:pPr>
            <w:pStyle w:val="NoSpacing"/>
            <w:rPr>
              <w:rFonts w:ascii="Arial" w:hAnsi="Arial" w:cs="Arial"/>
              <w:sz w:val="20"/>
              <w:szCs w:val="20"/>
            </w:rPr>
          </w:pPr>
          <w:r w:rsidRPr="00794FC7">
            <w:rPr>
              <w:rFonts w:ascii="Arial" w:hAnsi="Arial" w:cs="Arial"/>
              <w:sz w:val="20"/>
              <w:szCs w:val="20"/>
            </w:rPr>
            <w:t xml:space="preserve">Front cover image: </w:t>
          </w:r>
          <w:r w:rsidR="00794FC7" w:rsidRPr="00794FC7">
            <w:rPr>
              <w:rFonts w:ascii="Arial" w:hAnsi="Arial" w:cs="Arial"/>
              <w:sz w:val="20"/>
              <w:szCs w:val="20"/>
            </w:rPr>
            <w:t>Tourists at Low Isles in far north Queensland</w:t>
          </w:r>
          <w:r w:rsidR="004F2B7F" w:rsidRPr="00794FC7">
            <w:rPr>
              <w:rFonts w:ascii="Arial" w:hAnsi="Arial" w:cs="Arial"/>
              <w:sz w:val="20"/>
              <w:szCs w:val="20"/>
            </w:rPr>
            <w:t xml:space="preserve"> </w:t>
          </w:r>
        </w:p>
        <w:p w14:paraId="12F6939E" w14:textId="226342F6" w:rsidR="00B8098B" w:rsidRPr="00794FC7" w:rsidRDefault="004F2B7F" w:rsidP="00794FC7">
          <w:pPr>
            <w:pStyle w:val="NoSpacing"/>
            <w:rPr>
              <w:rFonts w:ascii="Arial" w:hAnsi="Arial" w:cs="Arial"/>
              <w:sz w:val="20"/>
              <w:szCs w:val="20"/>
            </w:rPr>
          </w:pPr>
          <w:r w:rsidRPr="00794FC7">
            <w:rPr>
              <w:rFonts w:ascii="Arial" w:hAnsi="Arial" w:cs="Arial"/>
              <w:sz w:val="20"/>
              <w:szCs w:val="20"/>
            </w:rPr>
            <w:t>©</w:t>
          </w:r>
          <w:r w:rsidR="00242A8A" w:rsidRPr="00794FC7">
            <w:rPr>
              <w:rFonts w:ascii="Arial" w:hAnsi="Arial" w:cs="Arial"/>
              <w:sz w:val="20"/>
              <w:szCs w:val="20"/>
            </w:rPr>
            <w:t xml:space="preserve"> </w:t>
          </w:r>
          <w:r w:rsidR="00794FC7" w:rsidRPr="00794FC7">
            <w:rPr>
              <w:rFonts w:ascii="Arial" w:hAnsi="Arial" w:cs="Arial"/>
              <w:sz w:val="20"/>
              <w:szCs w:val="20"/>
            </w:rPr>
            <w:t>Commonwealth of Australia (</w:t>
          </w:r>
          <w:r w:rsidRPr="00794FC7">
            <w:rPr>
              <w:rFonts w:ascii="Arial" w:hAnsi="Arial" w:cs="Arial"/>
              <w:sz w:val="20"/>
              <w:szCs w:val="20"/>
            </w:rPr>
            <w:t>GBRMP</w:t>
          </w:r>
          <w:r w:rsidR="00794FC7" w:rsidRPr="00794FC7">
            <w:rPr>
              <w:rFonts w:ascii="Arial" w:hAnsi="Arial" w:cs="Arial"/>
              <w:sz w:val="20"/>
              <w:szCs w:val="20"/>
            </w:rPr>
            <w:t>A)</w:t>
          </w:r>
        </w:p>
        <w:p w14:paraId="1889BDE9" w14:textId="77777777" w:rsidR="00B8098B" w:rsidRPr="00794FC7" w:rsidRDefault="00B8098B" w:rsidP="0099462F">
          <w:pPr>
            <w:ind w:left="0"/>
            <w:rPr>
              <w:rFonts w:eastAsia="MS Mincho" w:cs="Arial"/>
              <w:b/>
              <w:sz w:val="20"/>
              <w:szCs w:val="20"/>
              <w:lang w:val="en-AU"/>
            </w:rPr>
          </w:pPr>
          <w:r w:rsidRPr="00794FC7">
            <w:rPr>
              <w:rFonts w:eastAsia="MS Mincho" w:cs="Arial"/>
              <w:b/>
              <w:sz w:val="20"/>
              <w:szCs w:val="20"/>
              <w:lang w:val="en-AU"/>
            </w:rPr>
            <w:t>DISCLAIMER</w:t>
          </w:r>
        </w:p>
        <w:p w14:paraId="77FB3117" w14:textId="522ED982" w:rsidR="005A76A5" w:rsidRPr="00794FC7" w:rsidRDefault="005A76A5" w:rsidP="00794FC7">
          <w:pPr>
            <w:pStyle w:val="NoSpacing"/>
            <w:rPr>
              <w:rFonts w:ascii="Arial" w:hAnsi="Arial" w:cs="Arial"/>
              <w:sz w:val="20"/>
              <w:szCs w:val="20"/>
            </w:rPr>
          </w:pPr>
          <w:r w:rsidRPr="00794FC7">
            <w:rPr>
              <w:rFonts w:ascii="Arial" w:hAnsi="Arial" w:cs="Arial"/>
              <w:sz w:val="20"/>
              <w:szCs w:val="20"/>
            </w:rPr>
            <w:t xml:space="preserve">While reasonable effort has been made to ensure that the contents of this publication are factually correct, the Commonwealth </w:t>
          </w:r>
          <w:r w:rsidRPr="00794FC7">
            <w:rPr>
              <w:rFonts w:ascii="Arial" w:hAnsi="Arial" w:cs="Arial"/>
              <w:bCs/>
              <w:sz w:val="20"/>
              <w:szCs w:val="20"/>
              <w:lang w:eastAsia="en-US"/>
            </w:rPr>
            <w:t xml:space="preserve">of Australia, represented by the Great Barrier Reef Marine Park Authority, </w:t>
          </w:r>
          <w:r w:rsidRPr="00794FC7">
            <w:rPr>
              <w:rFonts w:ascii="Arial" w:hAnsi="Arial" w:cs="Arial"/>
              <w:sz w:val="20"/>
              <w:szCs w:val="20"/>
            </w:rPr>
            <w:t>does not accept responsibility for the accuracy or completeness of the contents, and shall not be liable for any loss or damage that may be occasioned directly or indirectly through the use of, or reliance on, the contents of this publication. The views and opinions in this publication are those of the authors and do not necessarily reflect those of the Austral</w:t>
          </w:r>
          <w:r w:rsidR="0002394E" w:rsidRPr="00794FC7">
            <w:rPr>
              <w:rFonts w:ascii="Arial" w:hAnsi="Arial" w:cs="Arial"/>
              <w:sz w:val="20"/>
              <w:szCs w:val="20"/>
            </w:rPr>
            <w:t xml:space="preserve">ian Government </w:t>
          </w:r>
          <w:r w:rsidRPr="00794FC7">
            <w:rPr>
              <w:rFonts w:ascii="Arial" w:hAnsi="Arial" w:cs="Arial"/>
              <w:sz w:val="20"/>
              <w:szCs w:val="20"/>
            </w:rPr>
            <w:t>or th</w:t>
          </w:r>
          <w:r w:rsidR="0002394E" w:rsidRPr="00794FC7">
            <w:rPr>
              <w:rFonts w:ascii="Arial" w:hAnsi="Arial" w:cs="Arial"/>
              <w:sz w:val="20"/>
              <w:szCs w:val="20"/>
            </w:rPr>
            <w:t>e Minister for the Environment.</w:t>
          </w:r>
        </w:p>
        <w:p w14:paraId="7BFF7801" w14:textId="207BA381" w:rsidR="00B8098B" w:rsidRPr="00794FC7" w:rsidRDefault="00F40C76" w:rsidP="000A5693">
          <w:pPr>
            <w:ind w:left="0"/>
            <w:rPr>
              <w:rFonts w:cs="Arial"/>
              <w:sz w:val="20"/>
              <w:szCs w:val="20"/>
            </w:rPr>
          </w:pPr>
          <w:r w:rsidRPr="00794FC7">
            <w:rPr>
              <w:rFonts w:cs="Arial"/>
              <w:noProof/>
              <w:sz w:val="20"/>
              <w:szCs w:val="20"/>
              <w:lang w:val="en-AU" w:eastAsia="en-AU"/>
            </w:rPr>
            <w:drawing>
              <wp:anchor distT="0" distB="0" distL="114300" distR="114300" simplePos="0" relativeHeight="251652608" behindDoc="0" locked="0" layoutInCell="1" allowOverlap="1" wp14:anchorId="14E75798" wp14:editId="469D12FA">
                <wp:simplePos x="0" y="0"/>
                <wp:positionH relativeFrom="margin">
                  <wp:align>left</wp:align>
                </wp:positionH>
                <wp:positionV relativeFrom="paragraph">
                  <wp:posOffset>154940</wp:posOffset>
                </wp:positionV>
                <wp:extent cx="1902460" cy="762000"/>
                <wp:effectExtent l="0" t="0" r="2540" b="0"/>
                <wp:wrapSquare wrapText="bothSides"/>
                <wp:docPr id="14" name="Picture 14" descr="GBRMPA'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_small.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902460" cy="762000"/>
                        </a:xfrm>
                        <a:prstGeom prst="rect">
                          <a:avLst/>
                        </a:prstGeom>
                      </pic:spPr>
                    </pic:pic>
                  </a:graphicData>
                </a:graphic>
                <wp14:sizeRelH relativeFrom="page">
                  <wp14:pctWidth>0</wp14:pctWidth>
                </wp14:sizeRelH>
                <wp14:sizeRelV relativeFrom="page">
                  <wp14:pctHeight>0</wp14:pctHeight>
                </wp14:sizeRelV>
              </wp:anchor>
            </w:drawing>
          </w:r>
        </w:p>
        <w:p w14:paraId="388886C3" w14:textId="45F9F011" w:rsidR="00B8098B" w:rsidRPr="00794FC7" w:rsidRDefault="00B8098B" w:rsidP="00B8098B">
          <w:pPr>
            <w:pStyle w:val="Infopage"/>
            <w:rPr>
              <w:rFonts w:ascii="Arial" w:hAnsi="Arial" w:cs="Arial"/>
              <w:sz w:val="20"/>
              <w:szCs w:val="20"/>
              <w:lang w:val="en-AU"/>
            </w:rPr>
          </w:pPr>
        </w:p>
        <w:p w14:paraId="300F43FB" w14:textId="19030AE1" w:rsidR="00B8098B" w:rsidRPr="00794FC7" w:rsidRDefault="00B8098B" w:rsidP="0013404C">
          <w:pPr>
            <w:spacing w:before="0" w:line="252" w:lineRule="auto"/>
            <w:ind w:left="0" w:right="0"/>
            <w:rPr>
              <w:rFonts w:cs="Arial"/>
              <w:b/>
              <w:color w:val="C0504D" w:themeColor="accent2"/>
              <w:sz w:val="20"/>
              <w:szCs w:val="20"/>
            </w:rPr>
          </w:pPr>
        </w:p>
        <w:p w14:paraId="70C53702" w14:textId="77777777" w:rsidR="000A5693" w:rsidRPr="00794FC7" w:rsidRDefault="000A5693" w:rsidP="000A5693">
          <w:pPr>
            <w:pStyle w:val="NoSpacing"/>
            <w:rPr>
              <w:rFonts w:ascii="Arial" w:hAnsi="Arial" w:cs="Arial"/>
              <w:sz w:val="20"/>
              <w:szCs w:val="20"/>
            </w:rPr>
          </w:pPr>
        </w:p>
        <w:p w14:paraId="6AE6ABC0" w14:textId="660534BD" w:rsidR="00B8098B" w:rsidRPr="00794FC7" w:rsidRDefault="00B8098B" w:rsidP="000A5693">
          <w:pPr>
            <w:pStyle w:val="NoSpacing"/>
            <w:rPr>
              <w:rFonts w:ascii="Arial" w:hAnsi="Arial" w:cs="Arial"/>
              <w:sz w:val="20"/>
              <w:szCs w:val="20"/>
            </w:rPr>
          </w:pPr>
          <w:r w:rsidRPr="00794FC7">
            <w:rPr>
              <w:rFonts w:ascii="Arial" w:hAnsi="Arial" w:cs="Arial"/>
              <w:sz w:val="20"/>
              <w:szCs w:val="20"/>
            </w:rPr>
            <w:t xml:space="preserve">Great Barrier Reef Marine Park Authority </w:t>
          </w:r>
        </w:p>
        <w:p w14:paraId="53431B91" w14:textId="3A5DF3E0" w:rsidR="00B8098B" w:rsidRPr="00794FC7" w:rsidRDefault="00B8098B" w:rsidP="000A5693">
          <w:pPr>
            <w:pStyle w:val="NoSpacing"/>
            <w:rPr>
              <w:rFonts w:ascii="Arial" w:hAnsi="Arial" w:cs="Arial"/>
              <w:color w:val="000000"/>
              <w:sz w:val="20"/>
              <w:szCs w:val="20"/>
            </w:rPr>
          </w:pPr>
          <w:r w:rsidRPr="00794FC7">
            <w:rPr>
              <w:rFonts w:ascii="Arial" w:hAnsi="Arial" w:cs="Arial"/>
              <w:color w:val="000000"/>
              <w:sz w:val="20"/>
              <w:szCs w:val="20"/>
            </w:rPr>
            <w:t>280 Flinders Street Townsville | PO Box 1379 Townsville QLD 4810</w:t>
          </w:r>
        </w:p>
        <w:p w14:paraId="508570ED" w14:textId="483CB400" w:rsidR="00B8098B" w:rsidRPr="00794FC7" w:rsidRDefault="00B8098B" w:rsidP="000A5693">
          <w:pPr>
            <w:pStyle w:val="NoSpacing"/>
            <w:rPr>
              <w:rFonts w:ascii="Arial" w:hAnsi="Arial" w:cs="Arial"/>
              <w:color w:val="000000"/>
              <w:sz w:val="20"/>
              <w:szCs w:val="20"/>
            </w:rPr>
          </w:pPr>
          <w:r w:rsidRPr="00794FC7">
            <w:rPr>
              <w:rFonts w:ascii="Arial" w:hAnsi="Arial" w:cs="Arial"/>
              <w:color w:val="000000"/>
              <w:sz w:val="20"/>
              <w:szCs w:val="20"/>
            </w:rPr>
            <w:t xml:space="preserve">Phone:   (07) 4750 0700 </w:t>
          </w:r>
        </w:p>
        <w:p w14:paraId="5BD24E8C" w14:textId="21CE458B" w:rsidR="00B8098B" w:rsidRPr="00794FC7" w:rsidRDefault="00B8098B" w:rsidP="000A5693">
          <w:pPr>
            <w:pStyle w:val="NoSpacing"/>
            <w:rPr>
              <w:rFonts w:ascii="Arial" w:hAnsi="Arial" w:cs="Arial"/>
              <w:color w:val="000000"/>
              <w:sz w:val="20"/>
              <w:szCs w:val="20"/>
            </w:rPr>
          </w:pPr>
          <w:r w:rsidRPr="00794FC7">
            <w:rPr>
              <w:rFonts w:ascii="Arial" w:hAnsi="Arial" w:cs="Arial"/>
              <w:color w:val="000000"/>
              <w:sz w:val="20"/>
              <w:szCs w:val="20"/>
            </w:rPr>
            <w:t>Fax: 07 4772 6093</w:t>
          </w:r>
        </w:p>
        <w:p w14:paraId="0C7E5564" w14:textId="77777777" w:rsidR="00B8098B" w:rsidRPr="00794FC7" w:rsidRDefault="00B8098B" w:rsidP="000A5693">
          <w:pPr>
            <w:pStyle w:val="NoSpacing"/>
            <w:rPr>
              <w:rFonts w:ascii="Arial" w:hAnsi="Arial" w:cs="Arial"/>
              <w:color w:val="1F497D"/>
              <w:sz w:val="20"/>
              <w:szCs w:val="20"/>
            </w:rPr>
          </w:pPr>
          <w:r w:rsidRPr="00794FC7">
            <w:rPr>
              <w:rFonts w:ascii="Arial" w:hAnsi="Arial" w:cs="Arial"/>
              <w:color w:val="000000"/>
              <w:sz w:val="20"/>
              <w:szCs w:val="20"/>
            </w:rPr>
            <w:t>Email</w:t>
          </w:r>
          <w:r w:rsidRPr="00794FC7">
            <w:rPr>
              <w:rFonts w:ascii="Arial" w:hAnsi="Arial" w:cs="Arial"/>
              <w:color w:val="1F497D"/>
              <w:sz w:val="20"/>
              <w:szCs w:val="20"/>
            </w:rPr>
            <w:t xml:space="preserve">:     </w:t>
          </w:r>
          <w:hyperlink r:id="rId22" w:history="1">
            <w:r w:rsidRPr="00794FC7">
              <w:rPr>
                <w:rStyle w:val="Hyperlink"/>
                <w:rFonts w:ascii="Arial" w:hAnsi="Arial" w:cs="Arial"/>
                <w:sz w:val="20"/>
                <w:szCs w:val="20"/>
              </w:rPr>
              <w:t>info@gbrmpa.gov.au</w:t>
            </w:r>
          </w:hyperlink>
          <w:r w:rsidRPr="00794FC7">
            <w:rPr>
              <w:rFonts w:ascii="Arial" w:hAnsi="Arial" w:cs="Arial"/>
              <w:color w:val="1F497D"/>
              <w:sz w:val="20"/>
              <w:szCs w:val="20"/>
            </w:rPr>
            <w:t xml:space="preserve"> </w:t>
          </w:r>
        </w:p>
        <w:p w14:paraId="2A4A197A" w14:textId="693AC696" w:rsidR="00B8098B" w:rsidRPr="00794FC7" w:rsidRDefault="00E517F0" w:rsidP="000A5693">
          <w:pPr>
            <w:pStyle w:val="NoSpacing"/>
            <w:rPr>
              <w:rFonts w:ascii="Arial" w:hAnsi="Arial" w:cs="Arial"/>
              <w:color w:val="1F497D"/>
              <w:sz w:val="20"/>
              <w:szCs w:val="20"/>
            </w:rPr>
          </w:pPr>
          <w:hyperlink r:id="rId23" w:history="1">
            <w:r w:rsidR="00B8098B" w:rsidRPr="00794FC7">
              <w:rPr>
                <w:rStyle w:val="Hyperlink"/>
                <w:rFonts w:ascii="Arial" w:hAnsi="Arial" w:cs="Arial"/>
                <w:sz w:val="20"/>
                <w:szCs w:val="20"/>
              </w:rPr>
              <w:t>www.gbrmpa.gov.au</w:t>
            </w:r>
          </w:hyperlink>
          <w:r w:rsidR="00B8098B" w:rsidRPr="00794FC7">
            <w:rPr>
              <w:rFonts w:ascii="Arial" w:hAnsi="Arial" w:cs="Arial"/>
              <w:color w:val="1F497D"/>
              <w:sz w:val="20"/>
              <w:szCs w:val="20"/>
            </w:rPr>
            <w:t xml:space="preserve">  </w:t>
          </w:r>
        </w:p>
        <w:p w14:paraId="23F9414C" w14:textId="19591A48" w:rsidR="003132DF" w:rsidRPr="00794FC7" w:rsidRDefault="003132DF" w:rsidP="000A5693">
          <w:pPr>
            <w:ind w:left="0"/>
            <w:jc w:val="both"/>
            <w:rPr>
              <w:rFonts w:cs="Arial"/>
              <w:sz w:val="20"/>
              <w:szCs w:val="20"/>
            </w:rPr>
            <w:sectPr w:rsidR="003132DF" w:rsidRPr="00794FC7" w:rsidSect="00816702">
              <w:pgSz w:w="12240" w:h="15840"/>
              <w:pgMar w:top="1440" w:right="1440" w:bottom="1440" w:left="1440" w:header="720" w:footer="720" w:gutter="0"/>
              <w:pgNumType w:fmt="lowerRoman" w:start="1"/>
              <w:cols w:space="720"/>
              <w:titlePg/>
              <w:docGrid w:linePitch="360"/>
            </w:sectPr>
          </w:pPr>
        </w:p>
        <w:p w14:paraId="3858CFF0" w14:textId="187A8A10" w:rsidR="00DB3193" w:rsidRPr="00794FC7" w:rsidRDefault="00DB3193" w:rsidP="004F2B7F">
          <w:pPr>
            <w:pStyle w:val="Heading2"/>
            <w:rPr>
              <w:rFonts w:cs="Arial"/>
              <w:sz w:val="20"/>
              <w:szCs w:val="20"/>
            </w:rPr>
          </w:pPr>
          <w:bookmarkStart w:id="1" w:name="_Toc22217249"/>
          <w:r w:rsidRPr="00794FC7">
            <w:rPr>
              <w:rFonts w:cs="Arial"/>
              <w:sz w:val="20"/>
              <w:szCs w:val="20"/>
            </w:rPr>
            <w:lastRenderedPageBreak/>
            <w:t>Acknowledgements</w:t>
          </w:r>
          <w:bookmarkEnd w:id="1"/>
          <w:r w:rsidRPr="00794FC7">
            <w:rPr>
              <w:rFonts w:cs="Arial"/>
              <w:sz w:val="20"/>
              <w:szCs w:val="20"/>
            </w:rPr>
            <w:t xml:space="preserve"> </w:t>
          </w:r>
        </w:p>
        <w:p w14:paraId="5EEDE25F" w14:textId="6AE4EF21" w:rsidR="00122C04" w:rsidRPr="00794FC7" w:rsidRDefault="009524AF" w:rsidP="00967A8F">
          <w:pPr>
            <w:spacing w:before="100" w:beforeAutospacing="1" w:after="100" w:afterAutospacing="1"/>
            <w:rPr>
              <w:rFonts w:cs="Arial"/>
              <w:sz w:val="20"/>
              <w:szCs w:val="20"/>
            </w:rPr>
          </w:pPr>
          <w:r w:rsidRPr="00794FC7">
            <w:rPr>
              <w:rFonts w:cs="Arial"/>
              <w:sz w:val="20"/>
              <w:szCs w:val="20"/>
            </w:rPr>
            <w:t xml:space="preserve">Funding </w:t>
          </w:r>
          <w:r w:rsidR="00F65975" w:rsidRPr="00794FC7">
            <w:rPr>
              <w:rFonts w:cs="Arial"/>
              <w:sz w:val="20"/>
              <w:szCs w:val="20"/>
            </w:rPr>
            <w:t xml:space="preserve">for this report </w:t>
          </w:r>
          <w:r w:rsidRPr="00794FC7">
            <w:rPr>
              <w:rFonts w:cs="Arial"/>
              <w:sz w:val="20"/>
              <w:szCs w:val="20"/>
            </w:rPr>
            <w:t>was provided by the Australian Government’s National Environment</w:t>
          </w:r>
          <w:r w:rsidR="00BA1B0B" w:rsidRPr="00794FC7">
            <w:rPr>
              <w:rFonts w:cs="Arial"/>
              <w:sz w:val="20"/>
              <w:szCs w:val="20"/>
            </w:rPr>
            <w:t>al</w:t>
          </w:r>
          <w:r w:rsidRPr="00794FC7">
            <w:rPr>
              <w:rFonts w:cs="Arial"/>
              <w:sz w:val="20"/>
              <w:szCs w:val="20"/>
            </w:rPr>
            <w:t xml:space="preserve"> Science Program </w:t>
          </w:r>
          <w:r w:rsidR="007A1BD7" w:rsidRPr="00794FC7">
            <w:rPr>
              <w:rFonts w:cs="Arial"/>
              <w:sz w:val="20"/>
              <w:szCs w:val="20"/>
            </w:rPr>
            <w:t xml:space="preserve">(NESP) </w:t>
          </w:r>
          <w:r w:rsidRPr="00794FC7">
            <w:rPr>
              <w:rFonts w:cs="Arial"/>
              <w:sz w:val="20"/>
              <w:szCs w:val="20"/>
            </w:rPr>
            <w:t>Tropical Water Quality Hub</w:t>
          </w:r>
          <w:r w:rsidR="007A1BD7" w:rsidRPr="00794FC7">
            <w:rPr>
              <w:rFonts w:cs="Arial"/>
              <w:sz w:val="20"/>
              <w:szCs w:val="20"/>
            </w:rPr>
            <w:t>,</w:t>
          </w:r>
          <w:r w:rsidRPr="00794FC7">
            <w:rPr>
              <w:rFonts w:cs="Arial"/>
              <w:sz w:val="20"/>
              <w:szCs w:val="20"/>
            </w:rPr>
            <w:t xml:space="preserve"> via the </w:t>
          </w:r>
          <w:r w:rsidR="00AB4095" w:rsidRPr="00794FC7">
            <w:rPr>
              <w:rFonts w:cs="Arial"/>
              <w:sz w:val="20"/>
              <w:szCs w:val="20"/>
            </w:rPr>
            <w:t>Reef</w:t>
          </w:r>
          <w:r w:rsidRPr="00794FC7">
            <w:rPr>
              <w:rFonts w:cs="Arial"/>
              <w:sz w:val="20"/>
              <w:szCs w:val="20"/>
            </w:rPr>
            <w:t xml:space="preserve"> and Rainforest Research </w:t>
          </w:r>
          <w:r w:rsidR="007A1BD7" w:rsidRPr="00794FC7">
            <w:rPr>
              <w:rFonts w:cs="Arial"/>
              <w:sz w:val="20"/>
              <w:szCs w:val="20"/>
            </w:rPr>
            <w:t>Centre,</w:t>
          </w:r>
          <w:r w:rsidRPr="00794FC7">
            <w:rPr>
              <w:rFonts w:cs="Arial"/>
              <w:sz w:val="20"/>
              <w:szCs w:val="20"/>
            </w:rPr>
            <w:t xml:space="preserve"> and </w:t>
          </w:r>
          <w:r w:rsidR="002A0A30" w:rsidRPr="00794FC7">
            <w:rPr>
              <w:rFonts w:cs="Arial"/>
              <w:sz w:val="20"/>
              <w:szCs w:val="20"/>
            </w:rPr>
            <w:t xml:space="preserve">further </w:t>
          </w:r>
          <w:r w:rsidRPr="00794FC7">
            <w:rPr>
              <w:rFonts w:cs="Arial"/>
              <w:sz w:val="20"/>
              <w:szCs w:val="20"/>
            </w:rPr>
            <w:t>investment secured</w:t>
          </w:r>
          <w:r w:rsidR="002A0A30" w:rsidRPr="00794FC7">
            <w:rPr>
              <w:rFonts w:cs="Arial"/>
              <w:sz w:val="20"/>
              <w:szCs w:val="20"/>
            </w:rPr>
            <w:t xml:space="preserve"> from</w:t>
          </w:r>
          <w:r w:rsidRPr="00794FC7">
            <w:rPr>
              <w:rFonts w:cs="Arial"/>
              <w:sz w:val="20"/>
              <w:szCs w:val="20"/>
            </w:rPr>
            <w:t xml:space="preserve"> </w:t>
          </w:r>
          <w:r w:rsidR="00CB44B5" w:rsidRPr="00794FC7">
            <w:rPr>
              <w:rFonts w:cs="Arial"/>
              <w:sz w:val="20"/>
              <w:szCs w:val="20"/>
            </w:rPr>
            <w:t xml:space="preserve">the </w:t>
          </w:r>
          <w:r w:rsidR="002A0A30" w:rsidRPr="00794FC7">
            <w:rPr>
              <w:rFonts w:cs="Arial"/>
              <w:sz w:val="20"/>
              <w:szCs w:val="20"/>
            </w:rPr>
            <w:t xml:space="preserve">Reef 2050 Integrated Monitoring and Reporting Program </w:t>
          </w:r>
          <w:r w:rsidR="0092542A" w:rsidRPr="00794FC7">
            <w:rPr>
              <w:rFonts w:cs="Arial"/>
              <w:sz w:val="20"/>
              <w:szCs w:val="20"/>
            </w:rPr>
            <w:t xml:space="preserve">(RIMReP) </w:t>
          </w:r>
          <w:r w:rsidRPr="00794FC7">
            <w:rPr>
              <w:rFonts w:cs="Arial"/>
              <w:sz w:val="20"/>
              <w:szCs w:val="20"/>
            </w:rPr>
            <w:t>through the Australian Institute of Marine Science</w:t>
          </w:r>
          <w:r w:rsidR="00F65975" w:rsidRPr="00794FC7">
            <w:rPr>
              <w:rFonts w:cs="Arial"/>
              <w:sz w:val="20"/>
              <w:szCs w:val="20"/>
            </w:rPr>
            <w:t>.</w:t>
          </w:r>
          <w:r w:rsidR="00392CFC" w:rsidRPr="00794FC7">
            <w:rPr>
              <w:rFonts w:cs="Arial"/>
              <w:sz w:val="20"/>
              <w:szCs w:val="20"/>
            </w:rPr>
            <w:t xml:space="preserve"> RIMReP</w:t>
          </w:r>
          <w:r w:rsidR="00F65975" w:rsidRPr="00794FC7">
            <w:rPr>
              <w:rFonts w:cs="Arial"/>
              <w:sz w:val="20"/>
              <w:szCs w:val="20"/>
            </w:rPr>
            <w:t xml:space="preserve"> </w:t>
          </w:r>
          <w:r w:rsidR="00392CFC" w:rsidRPr="00794FC7">
            <w:rPr>
              <w:rFonts w:cs="Arial"/>
              <w:sz w:val="20"/>
              <w:szCs w:val="20"/>
            </w:rPr>
            <w:t xml:space="preserve">is a joint initiative of the Australian and Queensland governments. </w:t>
          </w:r>
          <w:r w:rsidR="00F65975" w:rsidRPr="00794FC7">
            <w:rPr>
              <w:rFonts w:cs="Arial"/>
              <w:sz w:val="20"/>
              <w:szCs w:val="20"/>
            </w:rPr>
            <w:t xml:space="preserve">The purpose of the investment was to </w:t>
          </w:r>
          <w:r w:rsidRPr="00794FC7">
            <w:rPr>
              <w:rFonts w:cs="Arial"/>
              <w:sz w:val="20"/>
              <w:szCs w:val="20"/>
            </w:rPr>
            <w:t xml:space="preserve">progress conceptual thinking about monitoring of the human dimensions of the </w:t>
          </w:r>
          <w:r w:rsidR="00C058E2" w:rsidRPr="00794FC7">
            <w:rPr>
              <w:rFonts w:cs="Arial"/>
              <w:sz w:val="20"/>
              <w:szCs w:val="20"/>
            </w:rPr>
            <w:t xml:space="preserve">Great Barrier </w:t>
          </w:r>
          <w:r w:rsidR="00AB4095" w:rsidRPr="00794FC7">
            <w:rPr>
              <w:rFonts w:cs="Arial"/>
              <w:sz w:val="20"/>
              <w:szCs w:val="20"/>
            </w:rPr>
            <w:t>Reef</w:t>
          </w:r>
          <w:r w:rsidR="007A1BD7" w:rsidRPr="00794FC7">
            <w:rPr>
              <w:rFonts w:cs="Arial"/>
              <w:sz w:val="20"/>
              <w:szCs w:val="20"/>
            </w:rPr>
            <w:t>,</w:t>
          </w:r>
          <w:r w:rsidR="00C058E2" w:rsidRPr="00794FC7">
            <w:rPr>
              <w:rFonts w:cs="Arial"/>
              <w:sz w:val="20"/>
              <w:szCs w:val="20"/>
            </w:rPr>
            <w:t xml:space="preserve"> </w:t>
          </w:r>
          <w:r w:rsidRPr="00794FC7">
            <w:rPr>
              <w:rFonts w:cs="Arial"/>
              <w:sz w:val="20"/>
              <w:szCs w:val="20"/>
            </w:rPr>
            <w:t>as part of the wider</w:t>
          </w:r>
          <w:r w:rsidR="0092542A" w:rsidRPr="00794FC7">
            <w:rPr>
              <w:rFonts w:cs="Arial"/>
              <w:sz w:val="20"/>
              <w:szCs w:val="20"/>
            </w:rPr>
            <w:t xml:space="preserve"> </w:t>
          </w:r>
          <w:r w:rsidR="00392CFC" w:rsidRPr="00794FC7">
            <w:rPr>
              <w:rFonts w:cs="Arial"/>
              <w:sz w:val="20"/>
              <w:szCs w:val="20"/>
            </w:rPr>
            <w:t xml:space="preserve">Reef 2050 Integrated Monitoring and Reporting Program </w:t>
          </w:r>
          <w:r w:rsidRPr="00794FC7">
            <w:rPr>
              <w:rFonts w:cs="Arial"/>
              <w:sz w:val="20"/>
              <w:szCs w:val="20"/>
            </w:rPr>
            <w:t xml:space="preserve">process. </w:t>
          </w:r>
        </w:p>
        <w:p w14:paraId="44DB6428" w14:textId="05DF5E1C" w:rsidR="009524AF" w:rsidRPr="00794FC7" w:rsidRDefault="009524AF" w:rsidP="009524AF">
          <w:pPr>
            <w:rPr>
              <w:rFonts w:cs="Arial"/>
              <w:sz w:val="20"/>
              <w:szCs w:val="20"/>
            </w:rPr>
          </w:pPr>
          <w:r w:rsidRPr="00794FC7">
            <w:rPr>
              <w:rFonts w:cs="Arial"/>
              <w:sz w:val="20"/>
              <w:szCs w:val="20"/>
            </w:rPr>
            <w:t xml:space="preserve">The </w:t>
          </w:r>
          <w:r w:rsidR="00F65975" w:rsidRPr="00794FC7">
            <w:rPr>
              <w:rFonts w:cs="Arial"/>
              <w:sz w:val="20"/>
              <w:szCs w:val="20"/>
            </w:rPr>
            <w:t xml:space="preserve">research </w:t>
          </w:r>
          <w:r w:rsidRPr="00794FC7">
            <w:rPr>
              <w:rFonts w:cs="Arial"/>
              <w:sz w:val="20"/>
              <w:szCs w:val="20"/>
            </w:rPr>
            <w:t>team would like to extend our sincere thanks or the contributions made by the RIMReP’s Human Dimensions Expert Group: Bruce Taylor, David Souter, Col McKenzie, Diane Tarte, Charlie Morgan, John Rolfe, Liz Wren, Paul Doyle, Duane Fraser, Diane Jarvis, Ro Hill, Sean Pascoe, Dorean Erhart, Kirstin Kenyon, Matt Curnock, Fergus Mollo</w:t>
          </w:r>
          <w:r w:rsidR="00281024" w:rsidRPr="00794FC7">
            <w:rPr>
              <w:rFonts w:cs="Arial"/>
              <w:sz w:val="20"/>
              <w:szCs w:val="20"/>
            </w:rPr>
            <w:t xml:space="preserve">y, Dylan Horne, </w:t>
          </w:r>
          <w:r w:rsidRPr="00794FC7">
            <w:rPr>
              <w:rFonts w:cs="Arial"/>
              <w:sz w:val="20"/>
              <w:szCs w:val="20"/>
            </w:rPr>
            <w:t>Billie Gordon, Kirstin Kenyon, Chrissy Grant, James Udy, James Webley, Susanne Becken, Pete Illidge and Matt Kealley. We would also like to thank Katrina Keith, for her fine editing skills, Jennifer McHugh for her posit</w:t>
          </w:r>
          <w:r w:rsidR="00281024" w:rsidRPr="00794FC7">
            <w:rPr>
              <w:rFonts w:cs="Arial"/>
              <w:sz w:val="20"/>
              <w:szCs w:val="20"/>
            </w:rPr>
            <w:t>ive and chee</w:t>
          </w:r>
          <w:r w:rsidRPr="00794FC7">
            <w:rPr>
              <w:rFonts w:cs="Arial"/>
              <w:sz w:val="20"/>
              <w:szCs w:val="20"/>
            </w:rPr>
            <w:t xml:space="preserve">ry support for the project and Gena Williams for her detective skills in tracking down relevant secondary data sets. We would also like to thank our participating actors/experts in the regional panels, who made valuable contributions and adjustments to our evidence tables. Finally, we would sincerely like to acknowledge the detailed review of the draft NESP report by Gay Crowley. Much of the information in this RIMReP report is </w:t>
          </w:r>
          <w:r w:rsidR="00F65975" w:rsidRPr="00794FC7">
            <w:rPr>
              <w:rFonts w:cs="Arial"/>
              <w:sz w:val="20"/>
              <w:szCs w:val="20"/>
            </w:rPr>
            <w:t xml:space="preserve">sourced </w:t>
          </w:r>
          <w:r w:rsidRPr="00794FC7">
            <w:rPr>
              <w:rFonts w:cs="Arial"/>
              <w:sz w:val="20"/>
              <w:szCs w:val="20"/>
            </w:rPr>
            <w:t xml:space="preserve">from the NESP final report. </w:t>
          </w:r>
        </w:p>
        <w:p w14:paraId="6529FD1C" w14:textId="0A2D62DC" w:rsidR="008545C7" w:rsidRPr="00794FC7" w:rsidRDefault="008545C7" w:rsidP="009524AF">
          <w:pPr>
            <w:rPr>
              <w:rFonts w:cs="Arial"/>
              <w:sz w:val="20"/>
              <w:szCs w:val="20"/>
            </w:rPr>
          </w:pPr>
        </w:p>
        <w:p w14:paraId="2EB40CF4" w14:textId="77777777" w:rsidR="009524AF" w:rsidRPr="00794FC7" w:rsidRDefault="009524AF" w:rsidP="00753F04">
          <w:pPr>
            <w:rPr>
              <w:rFonts w:cs="Arial"/>
              <w:color w:val="1F497D" w:themeColor="text2"/>
              <w:sz w:val="20"/>
              <w:szCs w:val="20"/>
            </w:rPr>
          </w:pPr>
        </w:p>
        <w:p w14:paraId="73080968" w14:textId="77777777" w:rsidR="00DB3193" w:rsidRPr="00794FC7" w:rsidRDefault="00DB3193">
          <w:pPr>
            <w:rPr>
              <w:rFonts w:cs="Arial"/>
              <w:color w:val="1F497D" w:themeColor="text2"/>
              <w:sz w:val="20"/>
              <w:szCs w:val="20"/>
            </w:rPr>
          </w:pPr>
        </w:p>
        <w:p w14:paraId="165DD60B" w14:textId="77777777" w:rsidR="00DB3193" w:rsidRPr="00794FC7" w:rsidRDefault="00DB3193">
          <w:pPr>
            <w:rPr>
              <w:rFonts w:cs="Arial"/>
              <w:color w:val="1F497D" w:themeColor="text2"/>
              <w:sz w:val="20"/>
              <w:szCs w:val="20"/>
            </w:rPr>
          </w:pPr>
        </w:p>
        <w:p w14:paraId="28E90FD5" w14:textId="77777777" w:rsidR="00DB3193" w:rsidRPr="00794FC7" w:rsidRDefault="00DB3193">
          <w:pPr>
            <w:rPr>
              <w:rFonts w:cs="Arial"/>
              <w:color w:val="1F497D" w:themeColor="text2"/>
              <w:sz w:val="20"/>
              <w:szCs w:val="20"/>
            </w:rPr>
          </w:pPr>
        </w:p>
        <w:p w14:paraId="10111BD3" w14:textId="77777777" w:rsidR="00DB3193" w:rsidRPr="00794FC7" w:rsidRDefault="00DB3193">
          <w:pPr>
            <w:rPr>
              <w:rFonts w:cs="Arial"/>
              <w:color w:val="1F497D" w:themeColor="text2"/>
              <w:sz w:val="20"/>
              <w:szCs w:val="20"/>
            </w:rPr>
          </w:pPr>
        </w:p>
        <w:p w14:paraId="7B651F07" w14:textId="77777777" w:rsidR="00DB3193" w:rsidRPr="00794FC7" w:rsidRDefault="00DB3193">
          <w:pPr>
            <w:rPr>
              <w:rFonts w:cs="Arial"/>
              <w:color w:val="1F497D" w:themeColor="text2"/>
              <w:sz w:val="20"/>
              <w:szCs w:val="20"/>
            </w:rPr>
          </w:pPr>
        </w:p>
        <w:p w14:paraId="71644447" w14:textId="77777777" w:rsidR="00DB3193" w:rsidRPr="00794FC7" w:rsidRDefault="00DB3193">
          <w:pPr>
            <w:rPr>
              <w:rFonts w:cs="Arial"/>
              <w:color w:val="1F497D" w:themeColor="text2"/>
              <w:sz w:val="20"/>
              <w:szCs w:val="20"/>
            </w:rPr>
          </w:pPr>
        </w:p>
        <w:p w14:paraId="2E9C57FF" w14:textId="77777777" w:rsidR="00DB3193" w:rsidRPr="00794FC7" w:rsidRDefault="00DB3193">
          <w:pPr>
            <w:rPr>
              <w:rFonts w:cs="Arial"/>
              <w:color w:val="1F497D" w:themeColor="text2"/>
              <w:sz w:val="20"/>
              <w:szCs w:val="20"/>
            </w:rPr>
          </w:pPr>
        </w:p>
        <w:p w14:paraId="3EE8A362" w14:textId="77777777" w:rsidR="00DB3193" w:rsidRPr="00794FC7" w:rsidRDefault="00DB3193">
          <w:pPr>
            <w:rPr>
              <w:rFonts w:cs="Arial"/>
              <w:color w:val="1F497D" w:themeColor="text2"/>
              <w:sz w:val="20"/>
              <w:szCs w:val="20"/>
            </w:rPr>
          </w:pPr>
        </w:p>
        <w:p w14:paraId="01150CC9" w14:textId="551A6137" w:rsidR="00466CE7" w:rsidRPr="00794FC7" w:rsidRDefault="00466CE7" w:rsidP="00753F04">
          <w:pPr>
            <w:ind w:left="0"/>
            <w:rPr>
              <w:rFonts w:cs="Arial"/>
              <w:b/>
              <w:color w:val="C0504D" w:themeColor="accent2"/>
              <w:sz w:val="20"/>
              <w:szCs w:val="20"/>
            </w:rPr>
          </w:pPr>
          <w:bookmarkStart w:id="2" w:name="_Toc497746421"/>
          <w:bookmarkStart w:id="3" w:name="_Toc498412565"/>
          <w:bookmarkStart w:id="4" w:name="_Toc499726721"/>
          <w:bookmarkStart w:id="5" w:name="_Toc504822927"/>
          <w:bookmarkStart w:id="6" w:name="_Toc506985192"/>
          <w:bookmarkStart w:id="7" w:name="_Toc508619602"/>
          <w:bookmarkStart w:id="8" w:name="_Toc510024901"/>
        </w:p>
        <w:p w14:paraId="37A89B79" w14:textId="39E8D8CA" w:rsidR="009E6B2F" w:rsidRPr="00794FC7" w:rsidRDefault="009E6B2F" w:rsidP="00742991">
          <w:pPr>
            <w:pStyle w:val="Heading2"/>
            <w:rPr>
              <w:rFonts w:cs="Arial"/>
              <w:sz w:val="20"/>
              <w:szCs w:val="20"/>
            </w:rPr>
          </w:pPr>
          <w:bookmarkStart w:id="9" w:name="_Toc22217250"/>
          <w:r w:rsidRPr="00794FC7">
            <w:rPr>
              <w:rFonts w:cs="Arial"/>
              <w:sz w:val="20"/>
              <w:szCs w:val="20"/>
            </w:rPr>
            <w:lastRenderedPageBreak/>
            <w:t>Acronyms</w:t>
          </w:r>
          <w:bookmarkEnd w:id="2"/>
          <w:bookmarkEnd w:id="3"/>
          <w:bookmarkEnd w:id="4"/>
          <w:bookmarkEnd w:id="5"/>
          <w:bookmarkEnd w:id="6"/>
          <w:bookmarkEnd w:id="7"/>
          <w:bookmarkEnd w:id="8"/>
          <w:bookmarkEnd w:id="9"/>
        </w:p>
        <w:p w14:paraId="5A61301F"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ABARES</w:t>
          </w:r>
          <w:r w:rsidRPr="00794FC7">
            <w:rPr>
              <w:rFonts w:cs="Arial"/>
              <w:sz w:val="20"/>
              <w:szCs w:val="20"/>
            </w:rPr>
            <w:tab/>
            <w:t>Australian Bureau of Agricultural and Resource Economics and Sciences</w:t>
          </w:r>
        </w:p>
        <w:p w14:paraId="5D7FF3D2"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ABS</w:t>
          </w:r>
          <w:r w:rsidRPr="00794FC7">
            <w:rPr>
              <w:rFonts w:cs="Arial"/>
              <w:sz w:val="20"/>
              <w:szCs w:val="20"/>
            </w:rPr>
            <w:tab/>
            <w:t>Australian Bureau of Statistics</w:t>
          </w:r>
        </w:p>
        <w:p w14:paraId="10B9A1F9"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ACS</w:t>
          </w:r>
          <w:r w:rsidRPr="00794FC7">
            <w:rPr>
              <w:rFonts w:cs="Arial"/>
              <w:sz w:val="20"/>
              <w:szCs w:val="20"/>
            </w:rPr>
            <w:tab/>
            <w:t>Aspirations, Capacity and Stewardship</w:t>
          </w:r>
        </w:p>
        <w:p w14:paraId="3C878966" w14:textId="77777777" w:rsidR="009E6B2F" w:rsidRPr="00794FC7" w:rsidRDefault="009E6B2F" w:rsidP="009E6B2F">
          <w:pPr>
            <w:tabs>
              <w:tab w:val="left" w:leader="dot" w:pos="1843"/>
            </w:tabs>
            <w:spacing w:after="0"/>
            <w:rPr>
              <w:rFonts w:cs="Arial"/>
              <w:b/>
              <w:sz w:val="20"/>
              <w:szCs w:val="20"/>
            </w:rPr>
          </w:pPr>
          <w:r w:rsidRPr="00794FC7">
            <w:rPr>
              <w:rFonts w:cs="Arial"/>
              <w:b/>
              <w:sz w:val="20"/>
              <w:szCs w:val="20"/>
            </w:rPr>
            <w:t>AIMS</w:t>
          </w:r>
          <w:r w:rsidRPr="00794FC7">
            <w:rPr>
              <w:rFonts w:cs="Arial"/>
              <w:sz w:val="20"/>
              <w:szCs w:val="20"/>
            </w:rPr>
            <w:tab/>
            <w:t>Australian Institute of Marine Science</w:t>
          </w:r>
        </w:p>
        <w:p w14:paraId="36AEF3E2"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AMSA</w:t>
          </w:r>
          <w:r w:rsidRPr="00794FC7">
            <w:rPr>
              <w:rFonts w:cs="Arial"/>
              <w:sz w:val="20"/>
              <w:szCs w:val="20"/>
            </w:rPr>
            <w:tab/>
            <w:t>Australian Maritime Safety Authority</w:t>
          </w:r>
        </w:p>
        <w:p w14:paraId="70CEF92B" w14:textId="2D6F945F" w:rsidR="009E6B2F" w:rsidRPr="00794FC7" w:rsidRDefault="009E6B2F" w:rsidP="009E6B2F">
          <w:pPr>
            <w:tabs>
              <w:tab w:val="left" w:leader="dot" w:pos="1843"/>
            </w:tabs>
            <w:spacing w:after="0"/>
            <w:rPr>
              <w:rFonts w:cs="Arial"/>
              <w:sz w:val="20"/>
              <w:szCs w:val="20"/>
            </w:rPr>
          </w:pPr>
          <w:r w:rsidRPr="00794FC7">
            <w:rPr>
              <w:rFonts w:cs="Arial"/>
              <w:b/>
              <w:sz w:val="20"/>
              <w:szCs w:val="20"/>
            </w:rPr>
            <w:t>BMP</w:t>
          </w:r>
          <w:r w:rsidRPr="00794FC7">
            <w:rPr>
              <w:rFonts w:cs="Arial"/>
              <w:sz w:val="20"/>
              <w:szCs w:val="20"/>
            </w:rPr>
            <w:tab/>
            <w:t>Best Management Practice</w:t>
          </w:r>
        </w:p>
        <w:p w14:paraId="4F39DF2E"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CEO</w:t>
          </w:r>
          <w:r w:rsidRPr="00794FC7">
            <w:rPr>
              <w:rFonts w:cs="Arial"/>
              <w:sz w:val="20"/>
              <w:szCs w:val="20"/>
            </w:rPr>
            <w:tab/>
            <w:t>Chief Executive Officer</w:t>
          </w:r>
        </w:p>
        <w:p w14:paraId="7A33CB96" w14:textId="77777777" w:rsidR="009E6B2F" w:rsidRPr="00794FC7" w:rsidRDefault="009E6B2F" w:rsidP="009E6B2F">
          <w:pPr>
            <w:tabs>
              <w:tab w:val="left" w:leader="dot" w:pos="1843"/>
            </w:tabs>
            <w:spacing w:after="0"/>
            <w:rPr>
              <w:rFonts w:cs="Arial"/>
              <w:b/>
              <w:sz w:val="20"/>
              <w:szCs w:val="20"/>
            </w:rPr>
          </w:pPr>
          <w:r w:rsidRPr="00794FC7">
            <w:rPr>
              <w:rFonts w:cs="Arial"/>
              <w:b/>
              <w:sz w:val="20"/>
              <w:szCs w:val="20"/>
            </w:rPr>
            <w:t>CH</w:t>
          </w:r>
          <w:r w:rsidRPr="00794FC7">
            <w:rPr>
              <w:rFonts w:cs="Arial"/>
              <w:sz w:val="20"/>
              <w:szCs w:val="20"/>
            </w:rPr>
            <w:tab/>
            <w:t>Culture and Heritage</w:t>
          </w:r>
        </w:p>
        <w:p w14:paraId="30163E91"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CQU</w:t>
          </w:r>
          <w:r w:rsidRPr="00794FC7">
            <w:rPr>
              <w:rFonts w:cs="Arial"/>
              <w:sz w:val="20"/>
              <w:szCs w:val="20"/>
            </w:rPr>
            <w:tab/>
            <w:t>Central Queensland University</w:t>
          </w:r>
        </w:p>
        <w:p w14:paraId="606B0AEE"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CV</w:t>
          </w:r>
          <w:r w:rsidRPr="00794FC7">
            <w:rPr>
              <w:rFonts w:cs="Arial"/>
              <w:sz w:val="20"/>
              <w:szCs w:val="20"/>
            </w:rPr>
            <w:tab/>
            <w:t>Community Vitality</w:t>
          </w:r>
        </w:p>
        <w:p w14:paraId="058F2687" w14:textId="57DA17E4" w:rsidR="009E6B2F" w:rsidRPr="00794FC7" w:rsidRDefault="009E6B2F" w:rsidP="009E6B2F">
          <w:pPr>
            <w:tabs>
              <w:tab w:val="left" w:leader="dot" w:pos="1843"/>
            </w:tabs>
            <w:spacing w:after="0"/>
            <w:rPr>
              <w:rFonts w:cs="Arial"/>
              <w:sz w:val="20"/>
              <w:szCs w:val="20"/>
            </w:rPr>
          </w:pPr>
          <w:r w:rsidRPr="00794FC7">
            <w:rPr>
              <w:rFonts w:cs="Arial"/>
              <w:b/>
              <w:sz w:val="20"/>
              <w:szCs w:val="20"/>
            </w:rPr>
            <w:t>DAE</w:t>
          </w:r>
          <w:r w:rsidRPr="00794FC7">
            <w:rPr>
              <w:rFonts w:cs="Arial"/>
              <w:sz w:val="20"/>
              <w:szCs w:val="20"/>
            </w:rPr>
            <w:tab/>
            <w:t>Access Economics</w:t>
          </w:r>
        </w:p>
        <w:p w14:paraId="7F4113B5" w14:textId="77777777" w:rsidR="009E6B2F" w:rsidRPr="00794FC7" w:rsidRDefault="009E6B2F" w:rsidP="009E6B2F">
          <w:pPr>
            <w:tabs>
              <w:tab w:val="left" w:leader="dot" w:pos="1843"/>
            </w:tabs>
            <w:spacing w:after="0"/>
            <w:rPr>
              <w:rFonts w:cs="Arial"/>
              <w:b/>
              <w:sz w:val="20"/>
              <w:szCs w:val="20"/>
            </w:rPr>
          </w:pPr>
          <w:r w:rsidRPr="00794FC7">
            <w:rPr>
              <w:rFonts w:cs="Arial"/>
              <w:b/>
              <w:sz w:val="20"/>
              <w:szCs w:val="20"/>
            </w:rPr>
            <w:t>DPSIR</w:t>
          </w:r>
          <w:r w:rsidRPr="00794FC7">
            <w:rPr>
              <w:rFonts w:cs="Arial"/>
              <w:sz w:val="20"/>
              <w:szCs w:val="20"/>
            </w:rPr>
            <w:tab/>
            <w:t>Drivers-Pressures-State-Impact-Response</w:t>
          </w:r>
        </w:p>
        <w:p w14:paraId="1FCF8BBE" w14:textId="646CFDFB" w:rsidR="009E6B2F" w:rsidRPr="00794FC7" w:rsidRDefault="009E6B2F" w:rsidP="009E6B2F">
          <w:pPr>
            <w:tabs>
              <w:tab w:val="left" w:leader="dot" w:pos="1843"/>
            </w:tabs>
            <w:spacing w:after="0"/>
            <w:rPr>
              <w:rFonts w:cs="Arial"/>
              <w:b/>
              <w:color w:val="000000" w:themeColor="text1"/>
              <w:sz w:val="20"/>
              <w:szCs w:val="20"/>
            </w:rPr>
          </w:pPr>
          <w:r w:rsidRPr="00794FC7">
            <w:rPr>
              <w:rFonts w:eastAsia="Times New Roman" w:cs="Arial"/>
              <w:b/>
              <w:color w:val="000000" w:themeColor="text1"/>
              <w:sz w:val="20"/>
              <w:szCs w:val="20"/>
            </w:rPr>
            <w:t>EELTMP</w:t>
          </w:r>
          <w:r w:rsidRPr="00794FC7">
            <w:rPr>
              <w:rFonts w:eastAsia="Times New Roman" w:cs="Arial"/>
              <w:color w:val="000000" w:themeColor="text1"/>
              <w:sz w:val="20"/>
              <w:szCs w:val="20"/>
            </w:rPr>
            <w:tab/>
          </w:r>
          <w:r w:rsidR="00572B61" w:rsidRPr="00794FC7">
            <w:rPr>
              <w:rFonts w:cs="Arial"/>
              <w:color w:val="000000" w:themeColor="text1"/>
              <w:sz w:val="20"/>
              <w:szCs w:val="20"/>
            </w:rPr>
            <w:t>Ecological Economic</w:t>
          </w:r>
          <w:r w:rsidRPr="00794FC7">
            <w:rPr>
              <w:rFonts w:cs="Arial"/>
              <w:color w:val="000000" w:themeColor="text1"/>
              <w:sz w:val="20"/>
              <w:szCs w:val="20"/>
            </w:rPr>
            <w:t xml:space="preserve"> Long-Term Monitoring Program</w:t>
          </w:r>
        </w:p>
        <w:p w14:paraId="7E9E14AA" w14:textId="7830B3AA" w:rsidR="009E6B2F" w:rsidRPr="00794FC7" w:rsidRDefault="009E6B2F" w:rsidP="009E6B2F">
          <w:pPr>
            <w:tabs>
              <w:tab w:val="left" w:leader="dot" w:pos="1843"/>
            </w:tabs>
            <w:spacing w:after="0"/>
            <w:rPr>
              <w:rFonts w:cs="Arial"/>
              <w:sz w:val="20"/>
              <w:szCs w:val="20"/>
            </w:rPr>
          </w:pPr>
          <w:r w:rsidRPr="00794FC7">
            <w:rPr>
              <w:rFonts w:cs="Arial"/>
              <w:b/>
              <w:sz w:val="20"/>
              <w:szCs w:val="20"/>
            </w:rPr>
            <w:t>EMC</w:t>
          </w:r>
          <w:r w:rsidRPr="00794FC7">
            <w:rPr>
              <w:rFonts w:cs="Arial"/>
              <w:sz w:val="20"/>
              <w:szCs w:val="20"/>
            </w:rPr>
            <w:tab/>
            <w:t>Environment Management Charge</w:t>
          </w:r>
        </w:p>
        <w:p w14:paraId="403D3FFE" w14:textId="31FECE0C" w:rsidR="00797624" w:rsidRPr="00794FC7" w:rsidRDefault="00797624" w:rsidP="009E6B2F">
          <w:pPr>
            <w:tabs>
              <w:tab w:val="left" w:leader="dot" w:pos="1843"/>
            </w:tabs>
            <w:spacing w:after="0"/>
            <w:rPr>
              <w:rFonts w:cs="Arial"/>
              <w:b/>
              <w:sz w:val="20"/>
              <w:szCs w:val="20"/>
            </w:rPr>
          </w:pPr>
          <w:r w:rsidRPr="00794FC7">
            <w:rPr>
              <w:rFonts w:cs="Arial"/>
              <w:b/>
              <w:color w:val="000000" w:themeColor="text1"/>
              <w:sz w:val="20"/>
              <w:szCs w:val="20"/>
            </w:rPr>
            <w:t>EOI</w:t>
          </w:r>
          <w:r w:rsidRPr="00794FC7">
            <w:rPr>
              <w:rFonts w:cs="Arial"/>
              <w:color w:val="000000" w:themeColor="text1"/>
              <w:sz w:val="20"/>
              <w:szCs w:val="20"/>
            </w:rPr>
            <w:t>………………</w:t>
          </w:r>
          <w:r w:rsidR="008F082E" w:rsidRPr="00794FC7">
            <w:rPr>
              <w:rFonts w:cs="Arial"/>
              <w:color w:val="000000" w:themeColor="text1"/>
              <w:sz w:val="20"/>
              <w:szCs w:val="20"/>
            </w:rPr>
            <w:tab/>
          </w:r>
          <w:r w:rsidRPr="00794FC7">
            <w:rPr>
              <w:rFonts w:cs="Arial"/>
              <w:color w:val="000000" w:themeColor="text1"/>
              <w:sz w:val="20"/>
              <w:szCs w:val="20"/>
            </w:rPr>
            <w:t>Expression of Interest</w:t>
          </w:r>
        </w:p>
        <w:p w14:paraId="118BBF2A"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EV</w:t>
          </w:r>
          <w:r w:rsidRPr="00794FC7">
            <w:rPr>
              <w:rFonts w:cs="Arial"/>
              <w:sz w:val="20"/>
              <w:szCs w:val="20"/>
            </w:rPr>
            <w:tab/>
            <w:t>Economic Values</w:t>
          </w:r>
        </w:p>
        <w:p w14:paraId="3931560C"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FTE</w:t>
          </w:r>
          <w:r w:rsidRPr="00794FC7">
            <w:rPr>
              <w:rFonts w:cs="Arial"/>
              <w:sz w:val="20"/>
              <w:szCs w:val="20"/>
            </w:rPr>
            <w:tab/>
            <w:t>Full Time Employees</w:t>
          </w:r>
        </w:p>
        <w:p w14:paraId="63F224A3" w14:textId="2825C7A9" w:rsidR="009E6B2F" w:rsidRPr="00794FC7" w:rsidRDefault="00AB4095" w:rsidP="009E6B2F">
          <w:pPr>
            <w:tabs>
              <w:tab w:val="left" w:leader="dot" w:pos="1843"/>
            </w:tabs>
            <w:spacing w:after="0"/>
            <w:rPr>
              <w:rFonts w:cs="Arial"/>
              <w:b/>
              <w:sz w:val="20"/>
              <w:szCs w:val="20"/>
            </w:rPr>
          </w:pPr>
          <w:r w:rsidRPr="00794FC7">
            <w:rPr>
              <w:rFonts w:cs="Arial"/>
              <w:b/>
              <w:sz w:val="20"/>
              <w:szCs w:val="20"/>
            </w:rPr>
            <w:t>GBRMP</w:t>
          </w:r>
          <w:r w:rsidR="009E6B2F" w:rsidRPr="00794FC7">
            <w:rPr>
              <w:rFonts w:cs="Arial"/>
              <w:sz w:val="20"/>
              <w:szCs w:val="20"/>
            </w:rPr>
            <w:tab/>
            <w:t xml:space="preserve">Great Barrier </w:t>
          </w:r>
          <w:r w:rsidRPr="00794FC7">
            <w:rPr>
              <w:rFonts w:cs="Arial"/>
              <w:sz w:val="20"/>
              <w:szCs w:val="20"/>
            </w:rPr>
            <w:t>Reef</w:t>
          </w:r>
          <w:r w:rsidR="009E6B2F" w:rsidRPr="00794FC7">
            <w:rPr>
              <w:rFonts w:cs="Arial"/>
              <w:sz w:val="20"/>
              <w:szCs w:val="20"/>
            </w:rPr>
            <w:t xml:space="preserve"> Marine Park </w:t>
          </w:r>
        </w:p>
        <w:p w14:paraId="5B747F9E" w14:textId="73F50397" w:rsidR="009E6B2F" w:rsidRPr="00794FC7" w:rsidRDefault="00EA08EA" w:rsidP="009E6B2F">
          <w:pPr>
            <w:tabs>
              <w:tab w:val="left" w:leader="dot" w:pos="1843"/>
            </w:tabs>
            <w:spacing w:after="0"/>
            <w:rPr>
              <w:rFonts w:cs="Arial"/>
              <w:sz w:val="20"/>
              <w:szCs w:val="20"/>
            </w:rPr>
          </w:pPr>
          <w:r w:rsidRPr="00794FC7">
            <w:rPr>
              <w:rFonts w:cs="Arial"/>
              <w:b/>
              <w:sz w:val="20"/>
              <w:szCs w:val="20"/>
            </w:rPr>
            <w:t>The Authority</w:t>
          </w:r>
          <w:r w:rsidR="009E6B2F" w:rsidRPr="00794FC7">
            <w:rPr>
              <w:rFonts w:cs="Arial"/>
              <w:sz w:val="20"/>
              <w:szCs w:val="20"/>
            </w:rPr>
            <w:tab/>
            <w:t xml:space="preserve">Great Barrier </w:t>
          </w:r>
          <w:r w:rsidR="00AB4095" w:rsidRPr="00794FC7">
            <w:rPr>
              <w:rFonts w:cs="Arial"/>
              <w:sz w:val="20"/>
              <w:szCs w:val="20"/>
            </w:rPr>
            <w:t>Reef</w:t>
          </w:r>
          <w:r w:rsidR="009E6B2F" w:rsidRPr="00794FC7">
            <w:rPr>
              <w:rFonts w:cs="Arial"/>
              <w:sz w:val="20"/>
              <w:szCs w:val="20"/>
            </w:rPr>
            <w:t xml:space="preserve"> Marine Park Authority</w:t>
          </w:r>
        </w:p>
        <w:p w14:paraId="1F50BAA6" w14:textId="6BCCEF9E" w:rsidR="009E6B2F" w:rsidRPr="00794FC7" w:rsidRDefault="00F90495" w:rsidP="009E6B2F">
          <w:pPr>
            <w:tabs>
              <w:tab w:val="left" w:leader="dot" w:pos="1843"/>
            </w:tabs>
            <w:spacing w:after="0"/>
            <w:rPr>
              <w:rFonts w:cs="Arial"/>
              <w:sz w:val="20"/>
              <w:szCs w:val="20"/>
            </w:rPr>
          </w:pPr>
          <w:r w:rsidRPr="00794FC7">
            <w:rPr>
              <w:rFonts w:cs="Arial"/>
              <w:b/>
              <w:sz w:val="20"/>
              <w:szCs w:val="20"/>
            </w:rPr>
            <w:t>GBR</w:t>
          </w:r>
          <w:r w:rsidR="009E6B2F" w:rsidRPr="00794FC7">
            <w:rPr>
              <w:rFonts w:cs="Arial"/>
              <w:b/>
              <w:sz w:val="20"/>
              <w:szCs w:val="20"/>
            </w:rPr>
            <w:t>WHA</w:t>
          </w:r>
          <w:r w:rsidR="009E6B2F" w:rsidRPr="00794FC7">
            <w:rPr>
              <w:rFonts w:cs="Arial"/>
              <w:sz w:val="20"/>
              <w:szCs w:val="20"/>
            </w:rPr>
            <w:tab/>
            <w:t xml:space="preserve">Great Barrier </w:t>
          </w:r>
          <w:r w:rsidR="00AB4095" w:rsidRPr="00794FC7">
            <w:rPr>
              <w:rFonts w:cs="Arial"/>
              <w:sz w:val="20"/>
              <w:szCs w:val="20"/>
            </w:rPr>
            <w:t>Reef</w:t>
          </w:r>
          <w:r w:rsidR="009E6B2F" w:rsidRPr="00794FC7">
            <w:rPr>
              <w:rFonts w:cs="Arial"/>
              <w:sz w:val="20"/>
              <w:szCs w:val="20"/>
            </w:rPr>
            <w:t xml:space="preserve"> World Heritage Area </w:t>
          </w:r>
        </w:p>
        <w:p w14:paraId="77153B82"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GRP</w:t>
          </w:r>
          <w:r w:rsidRPr="00794FC7">
            <w:rPr>
              <w:rFonts w:cs="Arial"/>
              <w:sz w:val="20"/>
              <w:szCs w:val="20"/>
            </w:rPr>
            <w:tab/>
            <w:t>Gross Regional Product</w:t>
          </w:r>
        </w:p>
        <w:p w14:paraId="0498D5D4"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GU</w:t>
          </w:r>
          <w:r w:rsidRPr="00794FC7">
            <w:rPr>
              <w:rFonts w:cs="Arial"/>
              <w:sz w:val="20"/>
              <w:szCs w:val="20"/>
            </w:rPr>
            <w:tab/>
            <w:t>Griffith University</w:t>
          </w:r>
        </w:p>
        <w:p w14:paraId="764FD332"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HDEG</w:t>
          </w:r>
          <w:r w:rsidRPr="00794FC7">
            <w:rPr>
              <w:rFonts w:cs="Arial"/>
              <w:sz w:val="20"/>
              <w:szCs w:val="20"/>
            </w:rPr>
            <w:t>………</w:t>
          </w:r>
          <w:r w:rsidRPr="00794FC7">
            <w:rPr>
              <w:rFonts w:cs="Arial"/>
              <w:sz w:val="20"/>
              <w:szCs w:val="20"/>
            </w:rPr>
            <w:tab/>
            <w:t>Human Dimensions Expert Group</w:t>
          </w:r>
        </w:p>
        <w:p w14:paraId="39FF9823"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IPBES</w:t>
          </w:r>
          <w:r w:rsidRPr="00794FC7">
            <w:rPr>
              <w:rFonts w:cs="Arial"/>
              <w:sz w:val="20"/>
              <w:szCs w:val="20"/>
            </w:rPr>
            <w:tab/>
            <w:t>Intergovernmental Panel on Biodiversity and Ecosystem Services</w:t>
          </w:r>
        </w:p>
        <w:p w14:paraId="6B1B80AA" w14:textId="5904C18E" w:rsidR="00D81713" w:rsidRPr="00794FC7" w:rsidRDefault="00D81713" w:rsidP="009E6B2F">
          <w:pPr>
            <w:tabs>
              <w:tab w:val="left" w:leader="dot" w:pos="1843"/>
            </w:tabs>
            <w:spacing w:after="0"/>
            <w:rPr>
              <w:rFonts w:cs="Arial"/>
              <w:b/>
              <w:sz w:val="20"/>
              <w:szCs w:val="20"/>
            </w:rPr>
          </w:pPr>
          <w:r w:rsidRPr="00794FC7">
            <w:rPr>
              <w:rFonts w:cs="Arial"/>
              <w:b/>
              <w:sz w:val="20"/>
              <w:szCs w:val="20"/>
            </w:rPr>
            <w:t>JCU</w:t>
          </w:r>
          <w:r w:rsidRPr="00794FC7">
            <w:rPr>
              <w:rFonts w:cs="Arial"/>
              <w:sz w:val="20"/>
              <w:szCs w:val="20"/>
            </w:rPr>
            <w:t>………………</w:t>
          </w:r>
          <w:r w:rsidR="006234C3" w:rsidRPr="00794FC7">
            <w:rPr>
              <w:rFonts w:cs="Arial"/>
              <w:sz w:val="20"/>
              <w:szCs w:val="20"/>
            </w:rPr>
            <w:tab/>
          </w:r>
          <w:r w:rsidRPr="00794FC7">
            <w:rPr>
              <w:rFonts w:cs="Arial"/>
              <w:sz w:val="20"/>
              <w:szCs w:val="20"/>
            </w:rPr>
            <w:t>James Cook University</w:t>
          </w:r>
        </w:p>
        <w:p w14:paraId="1D7C59D9"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LGA</w:t>
          </w:r>
          <w:r w:rsidRPr="00794FC7">
            <w:rPr>
              <w:rFonts w:cs="Arial"/>
              <w:sz w:val="20"/>
              <w:szCs w:val="20"/>
            </w:rPr>
            <w:tab/>
            <w:t>Local Government Area</w:t>
          </w:r>
        </w:p>
        <w:p w14:paraId="0DF5ECD0"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MPA</w:t>
          </w:r>
          <w:r w:rsidRPr="00794FC7">
            <w:rPr>
              <w:rFonts w:cs="Arial"/>
              <w:sz w:val="20"/>
              <w:szCs w:val="20"/>
            </w:rPr>
            <w:tab/>
            <w:t>Marine Protected Area</w:t>
          </w:r>
        </w:p>
        <w:p w14:paraId="2E8A9785"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MSQ</w:t>
          </w:r>
          <w:r w:rsidRPr="00794FC7">
            <w:rPr>
              <w:rFonts w:cs="Arial"/>
              <w:sz w:val="20"/>
              <w:szCs w:val="20"/>
            </w:rPr>
            <w:tab/>
            <w:t>Maritime Safety Queensland</w:t>
          </w:r>
        </w:p>
        <w:p w14:paraId="7D689086" w14:textId="6048C73A" w:rsidR="00D81713" w:rsidRPr="00794FC7" w:rsidRDefault="00D81713" w:rsidP="009E6B2F">
          <w:pPr>
            <w:tabs>
              <w:tab w:val="left" w:leader="dot" w:pos="1843"/>
            </w:tabs>
            <w:spacing w:after="0"/>
            <w:rPr>
              <w:rFonts w:cs="Arial"/>
              <w:b/>
              <w:sz w:val="20"/>
              <w:szCs w:val="20"/>
            </w:rPr>
          </w:pPr>
          <w:r w:rsidRPr="00794FC7">
            <w:rPr>
              <w:rFonts w:cs="Arial"/>
              <w:b/>
              <w:sz w:val="20"/>
              <w:szCs w:val="20"/>
            </w:rPr>
            <w:t>MTQ</w:t>
          </w:r>
          <w:r w:rsidR="008F082E" w:rsidRPr="00794FC7">
            <w:rPr>
              <w:rFonts w:cs="Arial"/>
              <w:sz w:val="20"/>
              <w:szCs w:val="20"/>
            </w:rPr>
            <w:t>……</w:t>
          </w:r>
          <w:r w:rsidR="008F082E" w:rsidRPr="00794FC7">
            <w:rPr>
              <w:rFonts w:cs="Arial"/>
              <w:sz w:val="20"/>
              <w:szCs w:val="20"/>
            </w:rPr>
            <w:tab/>
          </w:r>
          <w:r w:rsidRPr="00794FC7">
            <w:rPr>
              <w:rFonts w:cs="Arial"/>
              <w:sz w:val="20"/>
              <w:szCs w:val="20"/>
            </w:rPr>
            <w:t>Museum of Tropical Queensland</w:t>
          </w:r>
        </w:p>
        <w:p w14:paraId="54A738DD"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NESP</w:t>
          </w:r>
          <w:r w:rsidRPr="00794FC7">
            <w:rPr>
              <w:rFonts w:cs="Arial"/>
              <w:sz w:val="20"/>
              <w:szCs w:val="20"/>
            </w:rPr>
            <w:tab/>
            <w:t>National Environmental Science Programme</w:t>
          </w:r>
        </w:p>
        <w:p w14:paraId="2E3D5944"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NRM</w:t>
          </w:r>
          <w:r w:rsidRPr="00794FC7">
            <w:rPr>
              <w:rFonts w:cs="Arial"/>
              <w:sz w:val="20"/>
              <w:szCs w:val="20"/>
            </w:rPr>
            <w:tab/>
            <w:t>Natural Resource Management</w:t>
          </w:r>
        </w:p>
        <w:p w14:paraId="02965D86"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NPSR</w:t>
          </w:r>
          <w:r w:rsidRPr="00794FC7">
            <w:rPr>
              <w:rFonts w:cs="Arial"/>
              <w:sz w:val="20"/>
              <w:szCs w:val="20"/>
            </w:rPr>
            <w:tab/>
            <w:t>Department of National Parks, Sport and Racing</w:t>
          </w:r>
        </w:p>
        <w:p w14:paraId="5D8E8CA9"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OUV</w:t>
          </w:r>
          <w:r w:rsidRPr="00794FC7">
            <w:rPr>
              <w:rFonts w:cs="Arial"/>
              <w:sz w:val="20"/>
              <w:szCs w:val="20"/>
            </w:rPr>
            <w:tab/>
            <w:t>Outstanding Universal Value</w:t>
          </w:r>
        </w:p>
        <w:p w14:paraId="40B704F7"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PAM</w:t>
          </w:r>
          <w:r w:rsidRPr="00794FC7">
            <w:rPr>
              <w:rFonts w:cs="Arial"/>
              <w:sz w:val="20"/>
              <w:szCs w:val="20"/>
            </w:rPr>
            <w:tab/>
            <w:t>Protected Areas Management</w:t>
          </w:r>
        </w:p>
        <w:p w14:paraId="06C8FF6C" w14:textId="6C55B215" w:rsidR="00EB15C9" w:rsidRPr="00794FC7" w:rsidRDefault="00EB15C9" w:rsidP="009E6B2F">
          <w:pPr>
            <w:tabs>
              <w:tab w:val="left" w:leader="dot" w:pos="1843"/>
            </w:tabs>
            <w:spacing w:after="0"/>
            <w:rPr>
              <w:rFonts w:cs="Arial"/>
              <w:b/>
              <w:sz w:val="20"/>
              <w:szCs w:val="20"/>
            </w:rPr>
          </w:pPr>
          <w:r w:rsidRPr="00794FC7">
            <w:rPr>
              <w:rFonts w:cs="Arial"/>
              <w:b/>
              <w:sz w:val="20"/>
              <w:szCs w:val="20"/>
            </w:rPr>
            <w:t>PCB</w:t>
          </w:r>
          <w:r w:rsidRPr="00794FC7">
            <w:rPr>
              <w:rFonts w:cs="Arial"/>
              <w:sz w:val="20"/>
              <w:szCs w:val="20"/>
            </w:rPr>
            <w:t>………………</w:t>
          </w:r>
          <w:r w:rsidR="00FA1BCF">
            <w:rPr>
              <w:rFonts w:cs="Arial"/>
              <w:sz w:val="20"/>
              <w:szCs w:val="20"/>
            </w:rPr>
            <w:t>...</w:t>
          </w:r>
          <w:r w:rsidRPr="00794FC7">
            <w:rPr>
              <w:rFonts w:cs="Arial"/>
              <w:sz w:val="20"/>
              <w:szCs w:val="20"/>
            </w:rPr>
            <w:t xml:space="preserve">Princess Charlotte Bay </w:t>
          </w:r>
        </w:p>
        <w:p w14:paraId="484652D8" w14:textId="68DA465B" w:rsidR="009E6B2F" w:rsidRPr="00794FC7" w:rsidRDefault="006506F0" w:rsidP="009E6B2F">
          <w:pPr>
            <w:tabs>
              <w:tab w:val="left" w:leader="dot" w:pos="1843"/>
            </w:tabs>
            <w:spacing w:after="0"/>
            <w:rPr>
              <w:rFonts w:cs="Arial"/>
              <w:sz w:val="20"/>
              <w:szCs w:val="20"/>
            </w:rPr>
          </w:pPr>
          <w:r w:rsidRPr="00794FC7">
            <w:rPr>
              <w:rFonts w:cs="Arial"/>
              <w:b/>
              <w:sz w:val="20"/>
              <w:szCs w:val="20"/>
            </w:rPr>
            <w:t>Po</w:t>
          </w:r>
          <w:r w:rsidR="009E6B2F" w:rsidRPr="00794FC7">
            <w:rPr>
              <w:rFonts w:cs="Arial"/>
              <w:b/>
              <w:sz w:val="20"/>
              <w:szCs w:val="20"/>
            </w:rPr>
            <w:t>M</w:t>
          </w:r>
          <w:r w:rsidR="009E6B2F" w:rsidRPr="00794FC7">
            <w:rPr>
              <w:rFonts w:cs="Arial"/>
              <w:sz w:val="20"/>
              <w:szCs w:val="20"/>
            </w:rPr>
            <w:tab/>
            <w:t>Plan of Management</w:t>
          </w:r>
        </w:p>
        <w:p w14:paraId="4CE4FD83"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QDAF</w:t>
          </w:r>
          <w:r w:rsidRPr="00794FC7">
            <w:rPr>
              <w:rFonts w:cs="Arial"/>
              <w:sz w:val="20"/>
              <w:szCs w:val="20"/>
            </w:rPr>
            <w:tab/>
            <w:t>Queensland Department of Agriculture and Fisheries</w:t>
          </w:r>
        </w:p>
        <w:p w14:paraId="07DE6AA7"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QDEHP</w:t>
          </w:r>
          <w:r w:rsidRPr="00794FC7">
            <w:rPr>
              <w:rFonts w:cs="Arial"/>
              <w:sz w:val="20"/>
              <w:szCs w:val="20"/>
            </w:rPr>
            <w:tab/>
            <w:t>Queensland Department of Environment and Heritage Protection</w:t>
          </w:r>
        </w:p>
        <w:p w14:paraId="7AAE36E5"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QDES</w:t>
          </w:r>
          <w:r w:rsidRPr="00794FC7">
            <w:rPr>
              <w:rFonts w:cs="Arial"/>
              <w:sz w:val="20"/>
              <w:szCs w:val="20"/>
            </w:rPr>
            <w:tab/>
            <w:t>Queensland Department of Environment and Science</w:t>
          </w:r>
        </w:p>
        <w:p w14:paraId="3C632294"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QGSO</w:t>
          </w:r>
          <w:r w:rsidRPr="00794FC7">
            <w:rPr>
              <w:rFonts w:cs="Arial"/>
              <w:sz w:val="20"/>
              <w:szCs w:val="20"/>
            </w:rPr>
            <w:tab/>
            <w:t>Queensland Government Statistician’s Office</w:t>
          </w:r>
        </w:p>
        <w:p w14:paraId="42326221"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QoL</w:t>
          </w:r>
          <w:r w:rsidRPr="00794FC7">
            <w:rPr>
              <w:rFonts w:cs="Arial"/>
              <w:sz w:val="20"/>
              <w:szCs w:val="20"/>
            </w:rPr>
            <w:tab/>
            <w:t>Quality of Life</w:t>
          </w:r>
        </w:p>
        <w:p w14:paraId="21EB6814"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QPWS</w:t>
          </w:r>
          <w:r w:rsidRPr="00794FC7">
            <w:rPr>
              <w:rFonts w:cs="Arial"/>
              <w:sz w:val="20"/>
              <w:szCs w:val="20"/>
            </w:rPr>
            <w:tab/>
            <w:t>Queensland Parks and Wildlife Service</w:t>
          </w:r>
        </w:p>
        <w:p w14:paraId="6A9BDA62" w14:textId="2C48B03E" w:rsidR="00E7019A" w:rsidRPr="00794FC7" w:rsidRDefault="00E7019A" w:rsidP="009E6B2F">
          <w:pPr>
            <w:tabs>
              <w:tab w:val="left" w:leader="dot" w:pos="1843"/>
            </w:tabs>
            <w:spacing w:after="0"/>
            <w:rPr>
              <w:rFonts w:cs="Arial"/>
              <w:sz w:val="20"/>
              <w:szCs w:val="20"/>
            </w:rPr>
          </w:pPr>
          <w:r w:rsidRPr="00794FC7">
            <w:rPr>
              <w:rFonts w:cs="Arial"/>
              <w:b/>
              <w:sz w:val="20"/>
              <w:szCs w:val="20"/>
            </w:rPr>
            <w:t>O</w:t>
          </w:r>
          <w:r w:rsidR="00F90495" w:rsidRPr="00794FC7">
            <w:rPr>
              <w:rFonts w:cs="Arial"/>
              <w:b/>
              <w:sz w:val="20"/>
              <w:szCs w:val="20"/>
            </w:rPr>
            <w:t>GBR</w:t>
          </w:r>
          <w:r w:rsidRPr="00794FC7">
            <w:rPr>
              <w:rFonts w:cs="Arial"/>
              <w:sz w:val="20"/>
              <w:szCs w:val="20"/>
            </w:rPr>
            <w:t>……………</w:t>
          </w:r>
          <w:r w:rsidR="006234C3" w:rsidRPr="00794FC7">
            <w:rPr>
              <w:rFonts w:cs="Arial"/>
              <w:sz w:val="20"/>
              <w:szCs w:val="20"/>
            </w:rPr>
            <w:tab/>
          </w:r>
          <w:r w:rsidRPr="00794FC7">
            <w:rPr>
              <w:rFonts w:cs="Arial"/>
              <w:sz w:val="20"/>
              <w:szCs w:val="20"/>
            </w:rPr>
            <w:t xml:space="preserve">Office of the Great Barrier </w:t>
          </w:r>
          <w:r w:rsidR="00AB4095" w:rsidRPr="00794FC7">
            <w:rPr>
              <w:rFonts w:cs="Arial"/>
              <w:sz w:val="20"/>
              <w:szCs w:val="20"/>
            </w:rPr>
            <w:t>Reef</w:t>
          </w:r>
        </w:p>
        <w:p w14:paraId="153E219B" w14:textId="19D1A5A4" w:rsidR="00082500" w:rsidRPr="00794FC7" w:rsidRDefault="00082500" w:rsidP="007C7A84">
          <w:pPr>
            <w:tabs>
              <w:tab w:val="left" w:leader="dot" w:pos="1843"/>
            </w:tabs>
            <w:spacing w:after="0"/>
            <w:rPr>
              <w:rFonts w:cs="Arial"/>
              <w:sz w:val="20"/>
              <w:szCs w:val="20"/>
            </w:rPr>
          </w:pPr>
          <w:r w:rsidRPr="00794FC7">
            <w:rPr>
              <w:rFonts w:cs="Arial"/>
              <w:b/>
              <w:sz w:val="20"/>
              <w:szCs w:val="20"/>
            </w:rPr>
            <w:t>Reef</w:t>
          </w:r>
          <w:r w:rsidRPr="00794FC7">
            <w:rPr>
              <w:rFonts w:cs="Arial"/>
              <w:sz w:val="20"/>
              <w:szCs w:val="20"/>
            </w:rPr>
            <w:tab/>
            <w:t>Great Barrier Reef</w:t>
          </w:r>
        </w:p>
        <w:p w14:paraId="5F0483CE" w14:textId="06D9B1FE" w:rsidR="009E6B2F" w:rsidRPr="00794FC7" w:rsidRDefault="00AB4095" w:rsidP="009E6B2F">
          <w:pPr>
            <w:tabs>
              <w:tab w:val="left" w:leader="dot" w:pos="1843"/>
            </w:tabs>
            <w:spacing w:after="0"/>
            <w:rPr>
              <w:rFonts w:cs="Arial"/>
              <w:b/>
              <w:sz w:val="20"/>
              <w:szCs w:val="20"/>
            </w:rPr>
          </w:pPr>
          <w:r w:rsidRPr="00794FC7">
            <w:rPr>
              <w:rFonts w:cs="Arial"/>
              <w:b/>
              <w:sz w:val="20"/>
              <w:szCs w:val="20"/>
            </w:rPr>
            <w:t>Reef</w:t>
          </w:r>
          <w:r w:rsidR="009E6B2F" w:rsidRPr="00794FC7">
            <w:rPr>
              <w:rFonts w:cs="Arial"/>
              <w:b/>
              <w:sz w:val="20"/>
              <w:szCs w:val="20"/>
            </w:rPr>
            <w:t xml:space="preserve"> 2050 Plan</w:t>
          </w:r>
          <w:r w:rsidR="00466CE7" w:rsidRPr="00794FC7">
            <w:rPr>
              <w:rFonts w:cs="Arial"/>
              <w:sz w:val="20"/>
              <w:szCs w:val="20"/>
            </w:rPr>
            <w:tab/>
          </w:r>
          <w:r w:rsidR="009E6B2F" w:rsidRPr="00794FC7">
            <w:rPr>
              <w:rFonts w:cs="Arial"/>
              <w:sz w:val="20"/>
              <w:szCs w:val="20"/>
            </w:rPr>
            <w:t xml:space="preserve">Great Barrier </w:t>
          </w:r>
          <w:r w:rsidRPr="00794FC7">
            <w:rPr>
              <w:rFonts w:cs="Arial"/>
              <w:sz w:val="20"/>
              <w:szCs w:val="20"/>
            </w:rPr>
            <w:t>Reef</w:t>
          </w:r>
          <w:r w:rsidR="009E6B2F" w:rsidRPr="00794FC7">
            <w:rPr>
              <w:rFonts w:cs="Arial"/>
              <w:sz w:val="20"/>
              <w:szCs w:val="20"/>
            </w:rPr>
            <w:t xml:space="preserve"> 2050 Long-Term Sustainability Plan</w:t>
          </w:r>
        </w:p>
        <w:p w14:paraId="4B416D0C" w14:textId="068BAF67" w:rsidR="009E6B2F" w:rsidRPr="00794FC7" w:rsidRDefault="009E6B2F" w:rsidP="009E6B2F">
          <w:pPr>
            <w:tabs>
              <w:tab w:val="left" w:leader="dot" w:pos="1843"/>
            </w:tabs>
            <w:spacing w:after="0"/>
            <w:rPr>
              <w:rFonts w:cs="Arial"/>
              <w:sz w:val="20"/>
              <w:szCs w:val="20"/>
            </w:rPr>
          </w:pPr>
          <w:r w:rsidRPr="00794FC7">
            <w:rPr>
              <w:rFonts w:cs="Arial"/>
              <w:b/>
              <w:sz w:val="20"/>
              <w:szCs w:val="20"/>
            </w:rPr>
            <w:t>RIMReP</w:t>
          </w:r>
          <w:r w:rsidRPr="00794FC7">
            <w:rPr>
              <w:rFonts w:cs="Arial"/>
              <w:sz w:val="20"/>
              <w:szCs w:val="20"/>
            </w:rPr>
            <w:tab/>
          </w:r>
          <w:r w:rsidR="00AB4095" w:rsidRPr="00794FC7">
            <w:rPr>
              <w:rFonts w:cs="Arial"/>
              <w:sz w:val="20"/>
              <w:szCs w:val="20"/>
            </w:rPr>
            <w:t>Reef</w:t>
          </w:r>
          <w:r w:rsidRPr="00794FC7">
            <w:rPr>
              <w:rFonts w:cs="Arial"/>
              <w:sz w:val="20"/>
              <w:szCs w:val="20"/>
            </w:rPr>
            <w:t xml:space="preserve"> </w:t>
          </w:r>
          <w:r w:rsidR="00742991" w:rsidRPr="00794FC7">
            <w:rPr>
              <w:rFonts w:cs="Arial"/>
              <w:sz w:val="20"/>
              <w:szCs w:val="20"/>
            </w:rPr>
            <w:t>2050</w:t>
          </w:r>
          <w:r w:rsidRPr="00794FC7">
            <w:rPr>
              <w:rFonts w:cs="Arial"/>
              <w:sz w:val="20"/>
              <w:szCs w:val="20"/>
            </w:rPr>
            <w:t xml:space="preserve"> Integrated Monitoring and Reporting Program</w:t>
          </w:r>
        </w:p>
        <w:p w14:paraId="52D3F9D8"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SELTMP</w:t>
          </w:r>
          <w:r w:rsidRPr="00794FC7">
            <w:rPr>
              <w:rFonts w:cs="Arial"/>
              <w:sz w:val="20"/>
              <w:szCs w:val="20"/>
            </w:rPr>
            <w:tab/>
            <w:t>Social and Economic Long-Term Monitoring Program</w:t>
          </w:r>
        </w:p>
        <w:p w14:paraId="021EBE96"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TEK</w:t>
          </w:r>
          <w:r w:rsidRPr="00794FC7">
            <w:rPr>
              <w:rFonts w:cs="Arial"/>
              <w:sz w:val="20"/>
              <w:szCs w:val="20"/>
            </w:rPr>
            <w:tab/>
            <w:t>Traditional Ecological Knowledge</w:t>
          </w:r>
        </w:p>
        <w:p w14:paraId="7082377D"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TMR</w:t>
          </w:r>
          <w:r w:rsidRPr="00794FC7">
            <w:rPr>
              <w:rFonts w:cs="Arial"/>
              <w:sz w:val="20"/>
              <w:szCs w:val="20"/>
            </w:rPr>
            <w:tab/>
            <w:t>Department of Transport and Main Roads</w:t>
          </w:r>
        </w:p>
        <w:p w14:paraId="2962FA75"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TRA</w:t>
          </w:r>
          <w:r w:rsidRPr="00794FC7">
            <w:rPr>
              <w:rFonts w:cs="Arial"/>
              <w:sz w:val="20"/>
              <w:szCs w:val="20"/>
            </w:rPr>
            <w:tab/>
            <w:t>Tourism Research Australia</w:t>
          </w:r>
        </w:p>
        <w:p w14:paraId="0E820AF2"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UC</w:t>
          </w:r>
          <w:r w:rsidRPr="00794FC7">
            <w:rPr>
              <w:rFonts w:cs="Arial"/>
              <w:sz w:val="20"/>
              <w:szCs w:val="20"/>
            </w:rPr>
            <w:tab/>
            <w:t>University of Canberra</w:t>
          </w:r>
        </w:p>
        <w:p w14:paraId="2DEAA874"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UNSW</w:t>
          </w:r>
          <w:r w:rsidRPr="00794FC7">
            <w:rPr>
              <w:rFonts w:cs="Arial"/>
              <w:sz w:val="20"/>
              <w:szCs w:val="20"/>
            </w:rPr>
            <w:tab/>
            <w:t>University of New South Wales</w:t>
          </w:r>
        </w:p>
        <w:p w14:paraId="1E4D2902" w14:textId="77777777" w:rsidR="009E6B2F" w:rsidRPr="00794FC7" w:rsidRDefault="009E6B2F" w:rsidP="009E6B2F">
          <w:pPr>
            <w:tabs>
              <w:tab w:val="left" w:leader="dot" w:pos="1843"/>
            </w:tabs>
            <w:spacing w:after="0"/>
            <w:rPr>
              <w:rFonts w:cs="Arial"/>
              <w:sz w:val="20"/>
              <w:szCs w:val="20"/>
            </w:rPr>
          </w:pPr>
          <w:r w:rsidRPr="00794FC7">
            <w:rPr>
              <w:rFonts w:cs="Arial"/>
              <w:b/>
              <w:sz w:val="20"/>
              <w:szCs w:val="20"/>
            </w:rPr>
            <w:t>WH</w:t>
          </w:r>
          <w:r w:rsidRPr="00794FC7">
            <w:rPr>
              <w:rFonts w:cs="Arial"/>
              <w:sz w:val="20"/>
              <w:szCs w:val="20"/>
            </w:rPr>
            <w:tab/>
            <w:t>World Heritage</w:t>
          </w:r>
        </w:p>
        <w:p w14:paraId="0C5D8BA1" w14:textId="1E3A8818" w:rsidR="0002394E" w:rsidRPr="00794FC7" w:rsidRDefault="009E6B2F" w:rsidP="00386BF9">
          <w:pPr>
            <w:tabs>
              <w:tab w:val="left" w:leader="dot" w:pos="1843"/>
            </w:tabs>
            <w:spacing w:after="0"/>
            <w:rPr>
              <w:rFonts w:cs="Arial"/>
              <w:sz w:val="20"/>
              <w:szCs w:val="20"/>
            </w:rPr>
          </w:pPr>
          <w:r w:rsidRPr="00794FC7">
            <w:rPr>
              <w:rFonts w:cs="Arial"/>
              <w:b/>
              <w:sz w:val="20"/>
              <w:szCs w:val="20"/>
            </w:rPr>
            <w:t>WQ</w:t>
          </w:r>
          <w:r w:rsidRPr="00794FC7">
            <w:rPr>
              <w:rFonts w:cs="Arial"/>
              <w:sz w:val="20"/>
              <w:szCs w:val="20"/>
            </w:rPr>
            <w:tab/>
            <w:t>Water Quality</w:t>
          </w:r>
          <w:bookmarkStart w:id="10" w:name="_Toc510024902"/>
        </w:p>
        <w:p w14:paraId="3E9EB97E" w14:textId="0C768A4D" w:rsidR="0002394E" w:rsidRPr="00794FC7" w:rsidRDefault="0002394E" w:rsidP="0002394E">
          <w:pPr>
            <w:rPr>
              <w:rFonts w:cs="Arial"/>
              <w:sz w:val="20"/>
              <w:szCs w:val="20"/>
            </w:rPr>
          </w:pPr>
        </w:p>
        <w:p w14:paraId="5AEBA6B1" w14:textId="77777777" w:rsidR="00386BF9" w:rsidRPr="00794FC7" w:rsidRDefault="00386BF9">
          <w:pPr>
            <w:spacing w:before="0" w:after="200" w:line="276" w:lineRule="auto"/>
            <w:ind w:left="0" w:right="0"/>
            <w:rPr>
              <w:rFonts w:eastAsiaTheme="majorEastAsia" w:cs="Arial"/>
              <w:color w:val="DD8047"/>
              <w:sz w:val="20"/>
              <w:szCs w:val="20"/>
            </w:rPr>
          </w:pPr>
          <w:r w:rsidRPr="00794FC7">
            <w:rPr>
              <w:rFonts w:cs="Arial"/>
              <w:sz w:val="20"/>
              <w:szCs w:val="20"/>
            </w:rPr>
            <w:br w:type="page"/>
          </w:r>
        </w:p>
        <w:p w14:paraId="67E4CAF7" w14:textId="54FFEF89" w:rsidR="00F87F9E" w:rsidRPr="00794FC7" w:rsidRDefault="00F254BD" w:rsidP="00896FA6">
          <w:pPr>
            <w:pStyle w:val="Heading1"/>
            <w:ind w:left="0"/>
            <w:rPr>
              <w:rFonts w:cs="Arial"/>
              <w:sz w:val="20"/>
              <w:szCs w:val="20"/>
            </w:rPr>
          </w:pPr>
          <w:bookmarkStart w:id="11" w:name="_Toc22217251"/>
          <w:r w:rsidRPr="00794FC7">
            <w:rPr>
              <w:rFonts w:cs="Arial"/>
              <w:sz w:val="20"/>
              <w:szCs w:val="20"/>
            </w:rPr>
            <w:t>1.0</w:t>
          </w:r>
          <w:r w:rsidRPr="00794FC7">
            <w:rPr>
              <w:rFonts w:cs="Arial"/>
              <w:sz w:val="20"/>
              <w:szCs w:val="20"/>
            </w:rPr>
            <w:tab/>
          </w:r>
          <w:r w:rsidR="00F87F9E" w:rsidRPr="00794FC7">
            <w:rPr>
              <w:rFonts w:cs="Arial"/>
              <w:sz w:val="20"/>
              <w:szCs w:val="20"/>
            </w:rPr>
            <w:t>Executive Summary</w:t>
          </w:r>
          <w:bookmarkEnd w:id="10"/>
          <w:bookmarkEnd w:id="11"/>
          <w:r w:rsidR="001635B3" w:rsidRPr="00794FC7">
            <w:rPr>
              <w:rFonts w:cs="Arial"/>
              <w:sz w:val="20"/>
              <w:szCs w:val="20"/>
            </w:rPr>
            <w:t xml:space="preserve"> </w:t>
          </w:r>
        </w:p>
        <w:p w14:paraId="5852E3F3" w14:textId="1351E495" w:rsidR="009167E9" w:rsidRPr="00794FC7" w:rsidRDefault="00643ED3" w:rsidP="00466CE7">
          <w:pPr>
            <w:ind w:left="0"/>
            <w:rPr>
              <w:rFonts w:cs="Arial"/>
              <w:sz w:val="20"/>
              <w:szCs w:val="20"/>
            </w:rPr>
          </w:pPr>
          <w:r w:rsidRPr="00794FC7">
            <w:rPr>
              <w:rFonts w:cs="Arial"/>
              <w:sz w:val="20"/>
              <w:szCs w:val="20"/>
            </w:rPr>
            <w:t xml:space="preserve">The </w:t>
          </w:r>
          <w:r w:rsidR="002D496E" w:rsidRPr="00794FC7">
            <w:rPr>
              <w:rFonts w:cs="Arial"/>
              <w:sz w:val="20"/>
              <w:szCs w:val="20"/>
            </w:rPr>
            <w:t>National Environmental Science Programme (NESP)</w:t>
          </w:r>
          <w:r w:rsidR="00AD0D8C" w:rsidRPr="00794FC7">
            <w:rPr>
              <w:rFonts w:cs="Arial"/>
              <w:sz w:val="20"/>
              <w:szCs w:val="20"/>
            </w:rPr>
            <w:t xml:space="preserve"> Project 3.2.2 </w:t>
          </w:r>
          <w:r w:rsidR="00F65975" w:rsidRPr="00794FC7">
            <w:rPr>
              <w:rFonts w:cs="Arial"/>
              <w:sz w:val="20"/>
              <w:szCs w:val="20"/>
            </w:rPr>
            <w:t>and</w:t>
          </w:r>
          <w:r w:rsidR="008E6F02" w:rsidRPr="00794FC7">
            <w:rPr>
              <w:rFonts w:cs="Arial"/>
              <w:sz w:val="20"/>
              <w:szCs w:val="20"/>
            </w:rPr>
            <w:t xml:space="preserve"> funds provided through </w:t>
          </w:r>
          <w:r w:rsidR="007A1BD7" w:rsidRPr="00794FC7">
            <w:rPr>
              <w:rFonts w:cs="Arial"/>
              <w:sz w:val="20"/>
              <w:szCs w:val="20"/>
            </w:rPr>
            <w:t xml:space="preserve">the </w:t>
          </w:r>
          <w:r w:rsidR="00AB4095" w:rsidRPr="00794FC7">
            <w:rPr>
              <w:rFonts w:cs="Arial"/>
              <w:sz w:val="20"/>
              <w:szCs w:val="20"/>
            </w:rPr>
            <w:t>Reef</w:t>
          </w:r>
          <w:r w:rsidR="007A1BD7" w:rsidRPr="00794FC7">
            <w:rPr>
              <w:rFonts w:cs="Arial"/>
              <w:sz w:val="20"/>
              <w:szCs w:val="20"/>
            </w:rPr>
            <w:t xml:space="preserve"> </w:t>
          </w:r>
          <w:r w:rsidR="003443DF" w:rsidRPr="00794FC7">
            <w:rPr>
              <w:rFonts w:cs="Arial"/>
              <w:sz w:val="20"/>
              <w:szCs w:val="20"/>
            </w:rPr>
            <w:t xml:space="preserve">2050 </w:t>
          </w:r>
          <w:r w:rsidR="00D8415A" w:rsidRPr="00794FC7">
            <w:rPr>
              <w:rFonts w:cs="Arial"/>
              <w:sz w:val="20"/>
              <w:szCs w:val="20"/>
            </w:rPr>
            <w:t>I</w:t>
          </w:r>
          <w:r w:rsidR="007A1BD7" w:rsidRPr="00794FC7">
            <w:rPr>
              <w:rFonts w:cs="Arial"/>
              <w:sz w:val="20"/>
              <w:szCs w:val="20"/>
            </w:rPr>
            <w:t xml:space="preserve">ntegrated </w:t>
          </w:r>
          <w:r w:rsidR="00D8415A" w:rsidRPr="00794FC7">
            <w:rPr>
              <w:rFonts w:cs="Arial"/>
              <w:sz w:val="20"/>
              <w:szCs w:val="20"/>
            </w:rPr>
            <w:t>M</w:t>
          </w:r>
          <w:r w:rsidR="007A1BD7" w:rsidRPr="00794FC7">
            <w:rPr>
              <w:rFonts w:cs="Arial"/>
              <w:sz w:val="20"/>
              <w:szCs w:val="20"/>
            </w:rPr>
            <w:t xml:space="preserve">onitoring and </w:t>
          </w:r>
          <w:r w:rsidR="00D8415A" w:rsidRPr="00794FC7">
            <w:rPr>
              <w:rFonts w:cs="Arial"/>
              <w:sz w:val="20"/>
              <w:szCs w:val="20"/>
            </w:rPr>
            <w:t>R</w:t>
          </w:r>
          <w:r w:rsidR="002E49B5" w:rsidRPr="00794FC7">
            <w:rPr>
              <w:rFonts w:cs="Arial"/>
              <w:sz w:val="20"/>
              <w:szCs w:val="20"/>
            </w:rPr>
            <w:t>e</w:t>
          </w:r>
          <w:r w:rsidR="007A1BD7" w:rsidRPr="00794FC7">
            <w:rPr>
              <w:rFonts w:cs="Arial"/>
              <w:sz w:val="20"/>
              <w:szCs w:val="20"/>
            </w:rPr>
            <w:t xml:space="preserve">porting </w:t>
          </w:r>
          <w:r w:rsidR="002E49B5" w:rsidRPr="00794FC7">
            <w:rPr>
              <w:rFonts w:cs="Arial"/>
              <w:sz w:val="20"/>
              <w:szCs w:val="20"/>
            </w:rPr>
            <w:t>P</w:t>
          </w:r>
          <w:r w:rsidR="007A1BD7" w:rsidRPr="00794FC7">
            <w:rPr>
              <w:rFonts w:cs="Arial"/>
              <w:sz w:val="20"/>
              <w:szCs w:val="20"/>
            </w:rPr>
            <w:t>rogram (RIMReP)</w:t>
          </w:r>
          <w:r w:rsidR="002E49B5" w:rsidRPr="00794FC7">
            <w:rPr>
              <w:rFonts w:cs="Arial"/>
              <w:sz w:val="20"/>
              <w:szCs w:val="20"/>
            </w:rPr>
            <w:t xml:space="preserve"> </w:t>
          </w:r>
          <w:r w:rsidR="008E6F02" w:rsidRPr="00794FC7">
            <w:rPr>
              <w:rFonts w:cs="Arial"/>
              <w:sz w:val="20"/>
              <w:szCs w:val="20"/>
            </w:rPr>
            <w:t xml:space="preserve">have </w:t>
          </w:r>
          <w:r w:rsidR="00AD0D8C" w:rsidRPr="00794FC7">
            <w:rPr>
              <w:rFonts w:cs="Arial"/>
              <w:sz w:val="20"/>
              <w:szCs w:val="20"/>
            </w:rPr>
            <w:t>provided</w:t>
          </w:r>
          <w:r w:rsidR="002D496E" w:rsidRPr="00794FC7">
            <w:rPr>
              <w:rFonts w:cs="Arial"/>
              <w:sz w:val="20"/>
              <w:szCs w:val="20"/>
            </w:rPr>
            <w:t xml:space="preserve"> a methodology for assessing and monitoring the </w:t>
          </w:r>
          <w:r w:rsidR="009167E9" w:rsidRPr="00794FC7">
            <w:rPr>
              <w:rFonts w:cs="Arial"/>
              <w:sz w:val="20"/>
              <w:szCs w:val="20"/>
            </w:rPr>
            <w:t xml:space="preserve">Great Barrier </w:t>
          </w:r>
          <w:r w:rsidR="00AB4095" w:rsidRPr="00794FC7">
            <w:rPr>
              <w:rFonts w:cs="Arial"/>
              <w:sz w:val="20"/>
              <w:szCs w:val="20"/>
            </w:rPr>
            <w:t>Reef</w:t>
          </w:r>
          <w:r w:rsidR="007C77AF" w:rsidRPr="00794FC7">
            <w:rPr>
              <w:rFonts w:cs="Arial"/>
              <w:sz w:val="20"/>
              <w:szCs w:val="20"/>
            </w:rPr>
            <w:t xml:space="preserve"> (</w:t>
          </w:r>
          <w:r w:rsidR="00AB4095" w:rsidRPr="00794FC7">
            <w:rPr>
              <w:rFonts w:cs="Arial"/>
              <w:sz w:val="20"/>
              <w:szCs w:val="20"/>
            </w:rPr>
            <w:t>Reef</w:t>
          </w:r>
          <w:r w:rsidR="007C77AF" w:rsidRPr="00794FC7">
            <w:rPr>
              <w:rFonts w:cs="Arial"/>
              <w:sz w:val="20"/>
              <w:szCs w:val="20"/>
            </w:rPr>
            <w:t>)</w:t>
          </w:r>
          <w:r w:rsidR="00445935" w:rsidRPr="00794FC7">
            <w:rPr>
              <w:rFonts w:cs="Arial"/>
              <w:sz w:val="20"/>
              <w:szCs w:val="20"/>
            </w:rPr>
            <w:t>’s</w:t>
          </w:r>
          <w:r w:rsidR="009167E9" w:rsidRPr="00794FC7">
            <w:rPr>
              <w:rFonts w:cs="Arial"/>
              <w:sz w:val="20"/>
              <w:szCs w:val="20"/>
            </w:rPr>
            <w:t xml:space="preserve"> </w:t>
          </w:r>
          <w:r w:rsidR="002D496E" w:rsidRPr="00794FC7">
            <w:rPr>
              <w:rFonts w:cs="Arial"/>
              <w:sz w:val="20"/>
              <w:szCs w:val="20"/>
            </w:rPr>
            <w:t>human dimensions as a key mechanism to support gove</w:t>
          </w:r>
          <w:r w:rsidR="008A7FC2" w:rsidRPr="00794FC7">
            <w:rPr>
              <w:rFonts w:cs="Arial"/>
              <w:sz w:val="20"/>
              <w:szCs w:val="20"/>
            </w:rPr>
            <w:t>rnance and management of the World Heritage Area</w:t>
          </w:r>
          <w:r w:rsidR="00AD0D8C" w:rsidRPr="00794FC7">
            <w:rPr>
              <w:rFonts w:cs="Arial"/>
              <w:sz w:val="20"/>
              <w:szCs w:val="20"/>
            </w:rPr>
            <w:t xml:space="preserve">. </w:t>
          </w:r>
          <w:r w:rsidR="008E6F02" w:rsidRPr="00794FC7">
            <w:rPr>
              <w:rFonts w:cs="Arial"/>
              <w:sz w:val="20"/>
              <w:szCs w:val="20"/>
            </w:rPr>
            <w:t xml:space="preserve">The work has </w:t>
          </w:r>
          <w:r w:rsidR="00AD0D8C" w:rsidRPr="00794FC7">
            <w:rPr>
              <w:rFonts w:cs="Arial"/>
              <w:sz w:val="20"/>
              <w:szCs w:val="20"/>
            </w:rPr>
            <w:t>used</w:t>
          </w:r>
          <w:r w:rsidR="002D496E" w:rsidRPr="00794FC7">
            <w:rPr>
              <w:rFonts w:cs="Arial"/>
              <w:sz w:val="20"/>
              <w:szCs w:val="20"/>
            </w:rPr>
            <w:t xml:space="preserve"> a conceptual framework to identify appropriate sets of indicators for characterising the desired state of the </w:t>
          </w:r>
          <w:r w:rsidR="00AB4095" w:rsidRPr="00794FC7">
            <w:rPr>
              <w:rFonts w:cs="Arial"/>
              <w:sz w:val="20"/>
              <w:szCs w:val="20"/>
            </w:rPr>
            <w:t>Reef</w:t>
          </w:r>
          <w:r w:rsidR="006C0C32" w:rsidRPr="00794FC7">
            <w:rPr>
              <w:rFonts w:cs="Arial"/>
              <w:sz w:val="20"/>
              <w:szCs w:val="20"/>
            </w:rPr>
            <w:t xml:space="preserve">’s </w:t>
          </w:r>
          <w:r w:rsidR="002D496E" w:rsidRPr="00794FC7">
            <w:rPr>
              <w:rFonts w:cs="Arial"/>
              <w:sz w:val="20"/>
              <w:szCs w:val="20"/>
            </w:rPr>
            <w:t>human dimensions at the whole-of-</w:t>
          </w:r>
          <w:r w:rsidR="00AB4095" w:rsidRPr="00794FC7">
            <w:rPr>
              <w:rFonts w:cs="Arial"/>
              <w:sz w:val="20"/>
              <w:szCs w:val="20"/>
            </w:rPr>
            <w:t>Reef</w:t>
          </w:r>
          <w:r w:rsidR="006C0C32" w:rsidRPr="00794FC7">
            <w:rPr>
              <w:rFonts w:cs="Arial"/>
              <w:sz w:val="20"/>
              <w:szCs w:val="20"/>
            </w:rPr>
            <w:t xml:space="preserve"> </w:t>
          </w:r>
          <w:r w:rsidR="002D496E" w:rsidRPr="00794FC7">
            <w:rPr>
              <w:rFonts w:cs="Arial"/>
              <w:sz w:val="20"/>
              <w:szCs w:val="20"/>
            </w:rPr>
            <w:t xml:space="preserve">and regional scales. </w:t>
          </w:r>
          <w:r w:rsidR="00AD0D8C" w:rsidRPr="00794FC7">
            <w:rPr>
              <w:rFonts w:cs="Arial"/>
              <w:sz w:val="20"/>
              <w:szCs w:val="20"/>
            </w:rPr>
            <w:t>Using th</w:t>
          </w:r>
          <w:r w:rsidR="00F65975" w:rsidRPr="00794FC7">
            <w:rPr>
              <w:rFonts w:cs="Arial"/>
              <w:sz w:val="20"/>
              <w:szCs w:val="20"/>
            </w:rPr>
            <w:t>is</w:t>
          </w:r>
          <w:r w:rsidR="00AD0D8C" w:rsidRPr="00794FC7">
            <w:rPr>
              <w:rFonts w:cs="Arial"/>
              <w:sz w:val="20"/>
              <w:szCs w:val="20"/>
            </w:rPr>
            <w:t xml:space="preserve"> framework, </w:t>
          </w:r>
          <w:r w:rsidR="002D496E" w:rsidRPr="00794FC7">
            <w:rPr>
              <w:rFonts w:cs="Arial"/>
              <w:sz w:val="20"/>
              <w:szCs w:val="20"/>
            </w:rPr>
            <w:t xml:space="preserve">25 indicator attributes that describe people’s relationship with the </w:t>
          </w:r>
          <w:r w:rsidR="00AB4095" w:rsidRPr="00794FC7">
            <w:rPr>
              <w:rFonts w:cs="Arial"/>
              <w:sz w:val="20"/>
              <w:szCs w:val="20"/>
            </w:rPr>
            <w:t>Reef</w:t>
          </w:r>
          <w:r w:rsidR="006C0C32" w:rsidRPr="00794FC7">
            <w:rPr>
              <w:rFonts w:cs="Arial"/>
              <w:sz w:val="20"/>
              <w:szCs w:val="20"/>
            </w:rPr>
            <w:t xml:space="preserve"> </w:t>
          </w:r>
          <w:r w:rsidR="009167E9" w:rsidRPr="00794FC7">
            <w:rPr>
              <w:rFonts w:cs="Arial"/>
              <w:sz w:val="20"/>
              <w:szCs w:val="20"/>
            </w:rPr>
            <w:t>were</w:t>
          </w:r>
          <w:r w:rsidR="002D496E" w:rsidRPr="00794FC7">
            <w:rPr>
              <w:rFonts w:cs="Arial"/>
              <w:sz w:val="20"/>
              <w:szCs w:val="20"/>
            </w:rPr>
            <w:t xml:space="preserve"> grouped into five key attribute clusters</w:t>
          </w:r>
          <w:r w:rsidR="006B77CB" w:rsidRPr="00794FC7">
            <w:rPr>
              <w:rFonts w:cs="Arial"/>
              <w:sz w:val="20"/>
              <w:szCs w:val="20"/>
            </w:rPr>
            <w:t xml:space="preserve"> which align with the </w:t>
          </w:r>
          <w:r w:rsidR="00AB4095" w:rsidRPr="00794FC7">
            <w:rPr>
              <w:rFonts w:cs="Arial"/>
              <w:i/>
              <w:sz w:val="20"/>
              <w:szCs w:val="20"/>
            </w:rPr>
            <w:t>Reef</w:t>
          </w:r>
          <w:r w:rsidR="006B77CB" w:rsidRPr="00794FC7">
            <w:rPr>
              <w:rFonts w:cs="Arial"/>
              <w:i/>
              <w:sz w:val="20"/>
              <w:szCs w:val="20"/>
            </w:rPr>
            <w:t xml:space="preserve"> 2050 Long-</w:t>
          </w:r>
          <w:r w:rsidR="00203786" w:rsidRPr="00794FC7">
            <w:rPr>
              <w:rFonts w:cs="Arial"/>
              <w:i/>
              <w:sz w:val="20"/>
              <w:szCs w:val="20"/>
            </w:rPr>
            <w:t>T</w:t>
          </w:r>
          <w:r w:rsidR="006B77CB" w:rsidRPr="00794FC7">
            <w:rPr>
              <w:rFonts w:cs="Arial"/>
              <w:i/>
              <w:sz w:val="20"/>
              <w:szCs w:val="20"/>
            </w:rPr>
            <w:t xml:space="preserve">erm Sustainability Plan </w:t>
          </w:r>
          <w:r w:rsidR="006B77CB" w:rsidRPr="00794FC7">
            <w:rPr>
              <w:rFonts w:cs="Arial"/>
              <w:sz w:val="20"/>
              <w:szCs w:val="20"/>
            </w:rPr>
            <w:t>(</w:t>
          </w:r>
          <w:r w:rsidR="00AB4095" w:rsidRPr="00794FC7">
            <w:rPr>
              <w:rFonts w:cs="Arial"/>
              <w:sz w:val="20"/>
              <w:szCs w:val="20"/>
            </w:rPr>
            <w:t>Reef</w:t>
          </w:r>
          <w:r w:rsidR="006B77CB" w:rsidRPr="00794FC7">
            <w:rPr>
              <w:rFonts w:cs="Arial"/>
              <w:sz w:val="20"/>
              <w:szCs w:val="20"/>
            </w:rPr>
            <w:t xml:space="preserve"> 2050 Plan) Outcomes. </w:t>
          </w:r>
          <w:r w:rsidR="002D496E" w:rsidRPr="00794FC7">
            <w:rPr>
              <w:rFonts w:cs="Arial"/>
              <w:sz w:val="20"/>
              <w:szCs w:val="20"/>
            </w:rPr>
            <w:t>These</w:t>
          </w:r>
          <w:r w:rsidR="009167E9" w:rsidRPr="00794FC7">
            <w:rPr>
              <w:rFonts w:cs="Arial"/>
              <w:sz w:val="20"/>
              <w:szCs w:val="20"/>
            </w:rPr>
            <w:t xml:space="preserve"> are</w:t>
          </w:r>
          <w:r w:rsidR="002D496E" w:rsidRPr="00794FC7">
            <w:rPr>
              <w:rFonts w:cs="Arial"/>
              <w:sz w:val="20"/>
              <w:szCs w:val="20"/>
            </w:rPr>
            <w:t xml:space="preserve">: (i) human aspirations, capacities and stewardship associated with </w:t>
          </w:r>
          <w:r w:rsidR="006B77CB" w:rsidRPr="00794FC7">
            <w:rPr>
              <w:rFonts w:cs="Arial"/>
              <w:sz w:val="20"/>
              <w:szCs w:val="20"/>
            </w:rPr>
            <w:t xml:space="preserve">the </w:t>
          </w:r>
          <w:r w:rsidR="00AB4095" w:rsidRPr="00794FC7">
            <w:rPr>
              <w:rFonts w:cs="Arial"/>
              <w:sz w:val="20"/>
              <w:szCs w:val="20"/>
            </w:rPr>
            <w:t>Reef</w:t>
          </w:r>
          <w:r w:rsidR="006C0C32" w:rsidRPr="00794FC7">
            <w:rPr>
              <w:rFonts w:cs="Arial"/>
              <w:sz w:val="20"/>
              <w:szCs w:val="20"/>
            </w:rPr>
            <w:t xml:space="preserve"> </w:t>
          </w:r>
          <w:r w:rsidR="006B77CB" w:rsidRPr="00794FC7">
            <w:rPr>
              <w:rFonts w:cs="Arial"/>
              <w:sz w:val="20"/>
              <w:szCs w:val="20"/>
            </w:rPr>
            <w:t xml:space="preserve">(aligned with all seven outcomes of the </w:t>
          </w:r>
          <w:r w:rsidR="00AB4095" w:rsidRPr="00794FC7">
            <w:rPr>
              <w:rFonts w:cs="Arial"/>
              <w:sz w:val="20"/>
              <w:szCs w:val="20"/>
            </w:rPr>
            <w:t>Reef</w:t>
          </w:r>
          <w:r w:rsidR="006B77CB" w:rsidRPr="00794FC7">
            <w:rPr>
              <w:rFonts w:cs="Arial"/>
              <w:sz w:val="20"/>
              <w:szCs w:val="20"/>
            </w:rPr>
            <w:t xml:space="preserve"> 2050 Plan); </w:t>
          </w:r>
          <w:r w:rsidR="002D496E" w:rsidRPr="00794FC7">
            <w:rPr>
              <w:rFonts w:cs="Arial"/>
              <w:sz w:val="20"/>
              <w:szCs w:val="20"/>
            </w:rPr>
            <w:t xml:space="preserve">(ii) community vitality related to </w:t>
          </w:r>
          <w:r w:rsidR="006C0C32" w:rsidRPr="00794FC7">
            <w:rPr>
              <w:rFonts w:cs="Arial"/>
              <w:sz w:val="20"/>
              <w:szCs w:val="20"/>
            </w:rPr>
            <w:t xml:space="preserve">Great Barrier </w:t>
          </w:r>
          <w:r w:rsidR="00AB4095" w:rsidRPr="00794FC7">
            <w:rPr>
              <w:rFonts w:cs="Arial"/>
              <w:sz w:val="20"/>
              <w:szCs w:val="20"/>
            </w:rPr>
            <w:t>Reef</w:t>
          </w:r>
          <w:r w:rsidR="006C0C32" w:rsidRPr="00794FC7">
            <w:rPr>
              <w:rFonts w:cs="Arial"/>
              <w:sz w:val="20"/>
              <w:szCs w:val="20"/>
            </w:rPr>
            <w:t xml:space="preserve"> </w:t>
          </w:r>
          <w:r w:rsidR="002D496E" w:rsidRPr="00794FC7">
            <w:rPr>
              <w:rFonts w:cs="Arial"/>
              <w:sz w:val="20"/>
              <w:szCs w:val="20"/>
            </w:rPr>
            <w:t>outcomes</w:t>
          </w:r>
          <w:r w:rsidR="006B77CB" w:rsidRPr="00794FC7">
            <w:rPr>
              <w:rFonts w:cs="Arial"/>
              <w:sz w:val="20"/>
              <w:szCs w:val="20"/>
            </w:rPr>
            <w:t xml:space="preserve"> (aligned with the Community Benefits outcome of the </w:t>
          </w:r>
          <w:r w:rsidR="00AB4095" w:rsidRPr="00794FC7">
            <w:rPr>
              <w:rFonts w:cs="Arial"/>
              <w:sz w:val="20"/>
              <w:szCs w:val="20"/>
            </w:rPr>
            <w:t>Reef</w:t>
          </w:r>
          <w:r w:rsidR="006B77CB" w:rsidRPr="00794FC7">
            <w:rPr>
              <w:rFonts w:cs="Arial"/>
              <w:sz w:val="20"/>
              <w:szCs w:val="20"/>
            </w:rPr>
            <w:t xml:space="preserve"> 2050 Plan)</w:t>
          </w:r>
          <w:r w:rsidR="002D496E" w:rsidRPr="00794FC7">
            <w:rPr>
              <w:rFonts w:cs="Arial"/>
              <w:sz w:val="20"/>
              <w:szCs w:val="20"/>
            </w:rPr>
            <w:t xml:space="preserve">; (iii) economic values related to </w:t>
          </w:r>
          <w:r w:rsidR="006C0C32" w:rsidRPr="00794FC7">
            <w:rPr>
              <w:rFonts w:cs="Arial"/>
              <w:sz w:val="20"/>
              <w:szCs w:val="20"/>
            </w:rPr>
            <w:t xml:space="preserve">Great Barrier </w:t>
          </w:r>
          <w:r w:rsidR="00AB4095" w:rsidRPr="00794FC7">
            <w:rPr>
              <w:rFonts w:cs="Arial"/>
              <w:sz w:val="20"/>
              <w:szCs w:val="20"/>
            </w:rPr>
            <w:t>Reef</w:t>
          </w:r>
          <w:r w:rsidR="006C0C32" w:rsidRPr="00794FC7">
            <w:rPr>
              <w:rFonts w:cs="Arial"/>
              <w:sz w:val="20"/>
              <w:szCs w:val="20"/>
            </w:rPr>
            <w:t xml:space="preserve"> </w:t>
          </w:r>
          <w:r w:rsidR="002D496E" w:rsidRPr="00794FC7">
            <w:rPr>
              <w:rFonts w:cs="Arial"/>
              <w:sz w:val="20"/>
              <w:szCs w:val="20"/>
            </w:rPr>
            <w:t>outcomes</w:t>
          </w:r>
          <w:r w:rsidR="006B77CB" w:rsidRPr="00794FC7">
            <w:rPr>
              <w:rFonts w:cs="Arial"/>
              <w:sz w:val="20"/>
              <w:szCs w:val="20"/>
            </w:rPr>
            <w:t xml:space="preserve"> (aligned with the Economic Benefits outcome of the </w:t>
          </w:r>
          <w:r w:rsidR="00AB4095" w:rsidRPr="00794FC7">
            <w:rPr>
              <w:rFonts w:cs="Arial"/>
              <w:sz w:val="20"/>
              <w:szCs w:val="20"/>
            </w:rPr>
            <w:t>Reef</w:t>
          </w:r>
          <w:r w:rsidR="006B77CB" w:rsidRPr="00794FC7">
            <w:rPr>
              <w:rFonts w:cs="Arial"/>
              <w:sz w:val="20"/>
              <w:szCs w:val="20"/>
            </w:rPr>
            <w:t xml:space="preserve"> 2050 Plan)</w:t>
          </w:r>
          <w:r w:rsidR="002D496E" w:rsidRPr="00794FC7">
            <w:rPr>
              <w:rFonts w:cs="Arial"/>
              <w:sz w:val="20"/>
              <w:szCs w:val="20"/>
            </w:rPr>
            <w:t xml:space="preserve">; (iv) culture and heritage related to the </w:t>
          </w:r>
          <w:r w:rsidR="00AB4095" w:rsidRPr="00794FC7">
            <w:rPr>
              <w:rFonts w:cs="Arial"/>
              <w:sz w:val="20"/>
              <w:szCs w:val="20"/>
            </w:rPr>
            <w:t>Reef</w:t>
          </w:r>
          <w:r w:rsidR="006C0C32" w:rsidRPr="00794FC7">
            <w:rPr>
              <w:rFonts w:cs="Arial"/>
              <w:sz w:val="20"/>
              <w:szCs w:val="20"/>
            </w:rPr>
            <w:t xml:space="preserve"> </w:t>
          </w:r>
          <w:r w:rsidR="006B77CB" w:rsidRPr="00794FC7">
            <w:rPr>
              <w:rFonts w:cs="Arial"/>
              <w:sz w:val="20"/>
              <w:szCs w:val="20"/>
            </w:rPr>
            <w:t xml:space="preserve">(aligned with the Heritage outcome of the </w:t>
          </w:r>
          <w:r w:rsidR="00AB4095" w:rsidRPr="00794FC7">
            <w:rPr>
              <w:rFonts w:cs="Arial"/>
              <w:sz w:val="20"/>
              <w:szCs w:val="20"/>
            </w:rPr>
            <w:t>Reef</w:t>
          </w:r>
          <w:r w:rsidR="006B77CB" w:rsidRPr="00794FC7">
            <w:rPr>
              <w:rFonts w:cs="Arial"/>
              <w:sz w:val="20"/>
              <w:szCs w:val="20"/>
            </w:rPr>
            <w:t xml:space="preserve"> 2050 Plan)</w:t>
          </w:r>
          <w:r w:rsidR="002D496E" w:rsidRPr="00794FC7">
            <w:rPr>
              <w:rFonts w:cs="Arial"/>
              <w:sz w:val="20"/>
              <w:szCs w:val="20"/>
            </w:rPr>
            <w:t xml:space="preserve">; and (v) the health of governance systems affecting </w:t>
          </w:r>
          <w:r w:rsidR="00D06DB5" w:rsidRPr="00794FC7">
            <w:rPr>
              <w:rFonts w:cs="Arial"/>
              <w:sz w:val="20"/>
              <w:szCs w:val="20"/>
            </w:rPr>
            <w:t>Reef</w:t>
          </w:r>
          <w:r w:rsidR="007C77AF" w:rsidRPr="00794FC7">
            <w:rPr>
              <w:rFonts w:cs="Arial"/>
              <w:sz w:val="20"/>
              <w:szCs w:val="20"/>
            </w:rPr>
            <w:t xml:space="preserve"> </w:t>
          </w:r>
          <w:r w:rsidR="002D496E" w:rsidRPr="00794FC7">
            <w:rPr>
              <w:rFonts w:cs="Arial"/>
              <w:sz w:val="20"/>
              <w:szCs w:val="20"/>
            </w:rPr>
            <w:t>outcomes</w:t>
          </w:r>
          <w:r w:rsidR="006B77CB" w:rsidRPr="00794FC7">
            <w:rPr>
              <w:rFonts w:cs="Arial"/>
              <w:sz w:val="20"/>
              <w:szCs w:val="20"/>
            </w:rPr>
            <w:t xml:space="preserve"> (aligned with the Governance outcome of the </w:t>
          </w:r>
          <w:r w:rsidR="00AB4095" w:rsidRPr="00794FC7">
            <w:rPr>
              <w:rFonts w:cs="Arial"/>
              <w:sz w:val="20"/>
              <w:szCs w:val="20"/>
            </w:rPr>
            <w:t>Reef</w:t>
          </w:r>
          <w:r w:rsidR="006B77CB" w:rsidRPr="00794FC7">
            <w:rPr>
              <w:rFonts w:cs="Arial"/>
              <w:sz w:val="20"/>
              <w:szCs w:val="20"/>
            </w:rPr>
            <w:t xml:space="preserve"> 2050 Plan)</w:t>
          </w:r>
          <w:r w:rsidR="002D496E" w:rsidRPr="00794FC7">
            <w:rPr>
              <w:rFonts w:cs="Arial"/>
              <w:sz w:val="20"/>
              <w:szCs w:val="20"/>
            </w:rPr>
            <w:t xml:space="preserve">. </w:t>
          </w:r>
          <w:r w:rsidR="00AD0D8C" w:rsidRPr="00794FC7">
            <w:rPr>
              <w:rFonts w:cs="Arial"/>
              <w:sz w:val="20"/>
              <w:szCs w:val="20"/>
            </w:rPr>
            <w:t xml:space="preserve">This work was undertaken with collaboration and input from the </w:t>
          </w:r>
          <w:r w:rsidR="00AB4095" w:rsidRPr="00794FC7">
            <w:rPr>
              <w:rFonts w:cs="Arial"/>
              <w:sz w:val="20"/>
              <w:szCs w:val="20"/>
            </w:rPr>
            <w:t>Reef</w:t>
          </w:r>
          <w:r w:rsidR="00AD0D8C" w:rsidRPr="00794FC7">
            <w:rPr>
              <w:rFonts w:cs="Arial"/>
              <w:sz w:val="20"/>
              <w:szCs w:val="20"/>
            </w:rPr>
            <w:t xml:space="preserve">-wide (RIMReP) Human Dimensions Expert Group and six Regional Discussion Panels in the </w:t>
          </w:r>
          <w:r w:rsidR="00D06DB5" w:rsidRPr="00794FC7">
            <w:rPr>
              <w:rFonts w:cs="Arial"/>
              <w:sz w:val="20"/>
              <w:szCs w:val="20"/>
            </w:rPr>
            <w:t>Reef</w:t>
          </w:r>
          <w:r w:rsidR="00D06DB5" w:rsidRPr="00794FC7" w:rsidDel="006C0C32">
            <w:rPr>
              <w:rFonts w:cs="Arial"/>
              <w:sz w:val="20"/>
              <w:szCs w:val="20"/>
            </w:rPr>
            <w:t xml:space="preserve"> </w:t>
          </w:r>
          <w:r w:rsidR="00AD0D8C" w:rsidRPr="00794FC7">
            <w:rPr>
              <w:rFonts w:cs="Arial"/>
              <w:sz w:val="20"/>
              <w:szCs w:val="20"/>
            </w:rPr>
            <w:t xml:space="preserve">catchment. </w:t>
          </w:r>
          <w:r w:rsidR="008E6F02" w:rsidRPr="00794FC7">
            <w:rPr>
              <w:rFonts w:cs="Arial"/>
              <w:sz w:val="20"/>
              <w:szCs w:val="20"/>
            </w:rPr>
            <w:t xml:space="preserve">Populating this framework to determine the state of the human dimensions associated with the </w:t>
          </w:r>
          <w:r w:rsidR="00AB4095" w:rsidRPr="00794FC7">
            <w:rPr>
              <w:rFonts w:cs="Arial"/>
              <w:sz w:val="20"/>
              <w:szCs w:val="20"/>
            </w:rPr>
            <w:t>Reef</w:t>
          </w:r>
          <w:r w:rsidR="006C0C32" w:rsidRPr="00794FC7">
            <w:rPr>
              <w:rFonts w:cs="Arial"/>
              <w:sz w:val="20"/>
              <w:szCs w:val="20"/>
            </w:rPr>
            <w:t xml:space="preserve"> </w:t>
          </w:r>
          <w:r w:rsidR="008E6F02" w:rsidRPr="00794FC7">
            <w:rPr>
              <w:rFonts w:cs="Arial"/>
              <w:sz w:val="20"/>
              <w:szCs w:val="20"/>
            </w:rPr>
            <w:t xml:space="preserve">requires a rich evidence base. </w:t>
          </w:r>
          <w:r w:rsidR="00AD0D8C" w:rsidRPr="00794FC7">
            <w:rPr>
              <w:rFonts w:cs="Arial"/>
              <w:sz w:val="20"/>
              <w:szCs w:val="20"/>
            </w:rPr>
            <w:t xml:space="preserve">As a result of this work, alignment of the human dimensions framework with </w:t>
          </w:r>
          <w:r w:rsidR="00AB4095" w:rsidRPr="00794FC7">
            <w:rPr>
              <w:rFonts w:cs="Arial"/>
              <w:sz w:val="20"/>
              <w:szCs w:val="20"/>
            </w:rPr>
            <w:t>Reef</w:t>
          </w:r>
          <w:r w:rsidR="00AD0D8C" w:rsidRPr="00794FC7">
            <w:rPr>
              <w:rFonts w:cs="Arial"/>
              <w:sz w:val="20"/>
              <w:szCs w:val="20"/>
            </w:rPr>
            <w:t xml:space="preserve"> 2050 Plan targets, objectives and outcomes has revealed several </w:t>
          </w:r>
          <w:r w:rsidR="008A7FC2" w:rsidRPr="00794FC7">
            <w:rPr>
              <w:rFonts w:cs="Arial"/>
              <w:sz w:val="20"/>
              <w:szCs w:val="20"/>
            </w:rPr>
            <w:t xml:space="preserve">significant </w:t>
          </w:r>
          <w:r w:rsidR="00AD0D8C" w:rsidRPr="00794FC7">
            <w:rPr>
              <w:rFonts w:cs="Arial"/>
              <w:sz w:val="20"/>
              <w:szCs w:val="20"/>
            </w:rPr>
            <w:t xml:space="preserve">gaps </w:t>
          </w:r>
          <w:r w:rsidR="008E6F02" w:rsidRPr="00794FC7">
            <w:rPr>
              <w:rFonts w:cs="Arial"/>
              <w:sz w:val="20"/>
              <w:szCs w:val="20"/>
            </w:rPr>
            <w:t xml:space="preserve">for monitoring </w:t>
          </w:r>
          <w:r w:rsidR="00AD0D8C" w:rsidRPr="00794FC7">
            <w:rPr>
              <w:rFonts w:cs="Arial"/>
              <w:sz w:val="20"/>
              <w:szCs w:val="20"/>
            </w:rPr>
            <w:t xml:space="preserve">implementation of the </w:t>
          </w:r>
          <w:r w:rsidR="00AB4095" w:rsidRPr="00794FC7">
            <w:rPr>
              <w:rFonts w:cs="Arial"/>
              <w:sz w:val="20"/>
              <w:szCs w:val="20"/>
            </w:rPr>
            <w:t>Reef</w:t>
          </w:r>
          <w:r w:rsidR="00AD0D8C" w:rsidRPr="00794FC7">
            <w:rPr>
              <w:rFonts w:cs="Arial"/>
              <w:sz w:val="20"/>
              <w:szCs w:val="20"/>
            </w:rPr>
            <w:t xml:space="preserve"> 2050 Plan. </w:t>
          </w:r>
        </w:p>
        <w:p w14:paraId="01EE6B23" w14:textId="0A9D11D8" w:rsidR="003132DF" w:rsidRPr="00794FC7" w:rsidRDefault="009167E9" w:rsidP="00466CE7">
          <w:pPr>
            <w:ind w:left="0"/>
            <w:rPr>
              <w:rFonts w:cs="Arial"/>
              <w:color w:val="000000" w:themeColor="text1"/>
              <w:sz w:val="20"/>
              <w:szCs w:val="20"/>
            </w:rPr>
          </w:pPr>
          <w:r w:rsidRPr="00794FC7">
            <w:rPr>
              <w:rFonts w:cs="Arial"/>
              <w:color w:val="000000" w:themeColor="text1"/>
              <w:sz w:val="20"/>
              <w:szCs w:val="20"/>
            </w:rPr>
            <w:t xml:space="preserve">The Social and Economic Long-Term Monitoring Program (SELTMP) data are the only </w:t>
          </w:r>
          <w:r w:rsidR="008A7FC2" w:rsidRPr="00794FC7">
            <w:rPr>
              <w:rFonts w:cs="Arial"/>
              <w:color w:val="000000" w:themeColor="text1"/>
              <w:sz w:val="20"/>
              <w:szCs w:val="20"/>
            </w:rPr>
            <w:t xml:space="preserve">longer term </w:t>
          </w:r>
          <w:r w:rsidRPr="00794FC7">
            <w:rPr>
              <w:rFonts w:cs="Arial"/>
              <w:color w:val="000000" w:themeColor="text1"/>
              <w:sz w:val="20"/>
              <w:szCs w:val="20"/>
            </w:rPr>
            <w:t>soci</w:t>
          </w:r>
          <w:r w:rsidR="00786850" w:rsidRPr="00794FC7">
            <w:rPr>
              <w:rFonts w:cs="Arial"/>
              <w:color w:val="000000" w:themeColor="text1"/>
              <w:sz w:val="20"/>
              <w:szCs w:val="20"/>
            </w:rPr>
            <w:t>o-economic</w:t>
          </w:r>
          <w:r w:rsidRPr="00794FC7">
            <w:rPr>
              <w:rFonts w:cs="Arial"/>
              <w:color w:val="000000" w:themeColor="text1"/>
              <w:sz w:val="20"/>
              <w:szCs w:val="20"/>
            </w:rPr>
            <w:t xml:space="preserve"> data that are collected </w:t>
          </w:r>
          <w:r w:rsidR="006B77CB" w:rsidRPr="00794FC7">
            <w:rPr>
              <w:rFonts w:cs="Arial"/>
              <w:color w:val="000000" w:themeColor="text1"/>
              <w:sz w:val="20"/>
              <w:szCs w:val="20"/>
            </w:rPr>
            <w:t xml:space="preserve">specifically </w:t>
          </w:r>
          <w:r w:rsidR="008A7FC2" w:rsidRPr="00794FC7">
            <w:rPr>
              <w:rFonts w:cs="Arial"/>
              <w:color w:val="000000" w:themeColor="text1"/>
              <w:sz w:val="20"/>
              <w:szCs w:val="20"/>
            </w:rPr>
            <w:t xml:space="preserve">for governance and management purposes in the </w:t>
          </w:r>
          <w:r w:rsidR="00D06DB5" w:rsidRPr="00794FC7">
            <w:rPr>
              <w:rFonts w:cs="Arial"/>
              <w:sz w:val="20"/>
              <w:szCs w:val="20"/>
            </w:rPr>
            <w:t xml:space="preserve">Reef </w:t>
          </w:r>
          <w:r w:rsidRPr="00794FC7">
            <w:rPr>
              <w:rFonts w:cs="Arial"/>
              <w:color w:val="000000" w:themeColor="text1"/>
              <w:sz w:val="20"/>
              <w:szCs w:val="20"/>
            </w:rPr>
            <w:t>catchment. SELTMP surveys collect a range of attitudinal data from coastal residents and</w:t>
          </w:r>
          <w:r w:rsidR="006C0C32" w:rsidRPr="00794FC7">
            <w:rPr>
              <w:rFonts w:cs="Arial"/>
              <w:sz w:val="20"/>
              <w:szCs w:val="20"/>
            </w:rPr>
            <w:t xml:space="preserve"> </w:t>
          </w:r>
          <w:r w:rsidR="00AB4095" w:rsidRPr="00794FC7">
            <w:rPr>
              <w:rFonts w:cs="Arial"/>
              <w:sz w:val="20"/>
              <w:szCs w:val="20"/>
            </w:rPr>
            <w:t>Reef</w:t>
          </w:r>
          <w:r w:rsidR="006C0C32" w:rsidRPr="00794FC7">
            <w:rPr>
              <w:rFonts w:cs="Arial"/>
              <w:color w:val="000000" w:themeColor="text1"/>
              <w:sz w:val="20"/>
              <w:szCs w:val="20"/>
            </w:rPr>
            <w:t xml:space="preserve"> </w:t>
          </w:r>
          <w:r w:rsidRPr="00794FC7">
            <w:rPr>
              <w:rFonts w:cs="Arial"/>
              <w:color w:val="000000" w:themeColor="text1"/>
              <w:sz w:val="20"/>
              <w:szCs w:val="20"/>
            </w:rPr>
            <w:t xml:space="preserve">visitors between </w:t>
          </w:r>
          <w:r w:rsidR="00786850" w:rsidRPr="00794FC7">
            <w:rPr>
              <w:rFonts w:cs="Arial"/>
              <w:color w:val="000000" w:themeColor="text1"/>
              <w:sz w:val="20"/>
              <w:szCs w:val="20"/>
            </w:rPr>
            <w:t xml:space="preserve">Cooktown </w:t>
          </w:r>
          <w:r w:rsidRPr="00794FC7">
            <w:rPr>
              <w:rFonts w:cs="Arial"/>
              <w:color w:val="000000" w:themeColor="text1"/>
              <w:sz w:val="20"/>
              <w:szCs w:val="20"/>
            </w:rPr>
            <w:t>and Bundaberg</w:t>
          </w:r>
          <w:r w:rsidR="007A1BD7" w:rsidRPr="00794FC7">
            <w:rPr>
              <w:rFonts w:cs="Arial"/>
              <w:color w:val="000000" w:themeColor="text1"/>
              <w:sz w:val="20"/>
              <w:szCs w:val="20"/>
            </w:rPr>
            <w:t>.</w:t>
          </w:r>
          <w:r w:rsidR="00786850" w:rsidRPr="00794FC7">
            <w:rPr>
              <w:rFonts w:cs="Arial"/>
              <w:color w:val="000000" w:themeColor="text1"/>
              <w:sz w:val="20"/>
              <w:szCs w:val="20"/>
            </w:rPr>
            <w:t xml:space="preserve"> </w:t>
          </w:r>
          <w:r w:rsidR="007A1BD7" w:rsidRPr="00794FC7">
            <w:rPr>
              <w:rFonts w:cs="Arial"/>
              <w:color w:val="000000" w:themeColor="text1"/>
              <w:sz w:val="20"/>
              <w:szCs w:val="20"/>
            </w:rPr>
            <w:t>H</w:t>
          </w:r>
          <w:r w:rsidR="00786850" w:rsidRPr="00794FC7">
            <w:rPr>
              <w:rFonts w:cs="Arial"/>
              <w:color w:val="000000" w:themeColor="text1"/>
              <w:sz w:val="20"/>
              <w:szCs w:val="20"/>
            </w:rPr>
            <w:t xml:space="preserve">owever, logistical and cost limitations have </w:t>
          </w:r>
          <w:r w:rsidR="00EC759E" w:rsidRPr="00794FC7">
            <w:rPr>
              <w:rFonts w:cs="Arial"/>
              <w:color w:val="000000" w:themeColor="text1"/>
              <w:sz w:val="20"/>
              <w:szCs w:val="20"/>
            </w:rPr>
            <w:t xml:space="preserve">so far restricted </w:t>
          </w:r>
          <w:r w:rsidR="00786850" w:rsidRPr="00794FC7">
            <w:rPr>
              <w:rFonts w:cs="Arial"/>
              <w:color w:val="000000" w:themeColor="text1"/>
              <w:sz w:val="20"/>
              <w:szCs w:val="20"/>
            </w:rPr>
            <w:t>sampling</w:t>
          </w:r>
          <w:r w:rsidR="00EC759E" w:rsidRPr="00794FC7">
            <w:rPr>
              <w:rFonts w:cs="Arial"/>
              <w:color w:val="000000" w:themeColor="text1"/>
              <w:sz w:val="20"/>
              <w:szCs w:val="20"/>
            </w:rPr>
            <w:t xml:space="preserve"> of Eastern Cape York region</w:t>
          </w:r>
          <w:r w:rsidR="00302962" w:rsidRPr="00794FC7">
            <w:rPr>
              <w:rFonts w:cs="Arial"/>
              <w:color w:val="000000" w:themeColor="text1"/>
              <w:sz w:val="20"/>
              <w:szCs w:val="20"/>
            </w:rPr>
            <w:t>.</w:t>
          </w:r>
          <w:r w:rsidRPr="00794FC7">
            <w:rPr>
              <w:rFonts w:cs="Arial"/>
              <w:color w:val="000000" w:themeColor="text1"/>
              <w:sz w:val="20"/>
              <w:szCs w:val="20"/>
            </w:rPr>
            <w:t xml:space="preserve"> Other useful sources of information </w:t>
          </w:r>
          <w:r w:rsidR="00643ED3" w:rsidRPr="00794FC7">
            <w:rPr>
              <w:rFonts w:cs="Arial"/>
              <w:color w:val="000000" w:themeColor="text1"/>
              <w:sz w:val="20"/>
              <w:szCs w:val="20"/>
            </w:rPr>
            <w:t xml:space="preserve">that </w:t>
          </w:r>
          <w:r w:rsidRPr="00794FC7">
            <w:rPr>
              <w:rFonts w:cs="Arial"/>
              <w:color w:val="000000" w:themeColor="text1"/>
              <w:sz w:val="20"/>
              <w:szCs w:val="20"/>
            </w:rPr>
            <w:t xml:space="preserve">were </w:t>
          </w:r>
          <w:r w:rsidR="00643ED3" w:rsidRPr="00794FC7">
            <w:rPr>
              <w:rFonts w:cs="Arial"/>
              <w:color w:val="000000" w:themeColor="text1"/>
              <w:sz w:val="20"/>
              <w:szCs w:val="20"/>
            </w:rPr>
            <w:t>used</w:t>
          </w:r>
          <w:r w:rsidR="008A7FC2" w:rsidRPr="00794FC7">
            <w:rPr>
              <w:rFonts w:cs="Arial"/>
              <w:color w:val="000000" w:themeColor="text1"/>
              <w:sz w:val="20"/>
              <w:szCs w:val="20"/>
            </w:rPr>
            <w:t xml:space="preserve"> by the NE</w:t>
          </w:r>
          <w:r w:rsidR="009A0A1D" w:rsidRPr="00794FC7">
            <w:rPr>
              <w:rFonts w:cs="Arial"/>
              <w:color w:val="000000" w:themeColor="text1"/>
              <w:sz w:val="20"/>
              <w:szCs w:val="20"/>
            </w:rPr>
            <w:t xml:space="preserve">SP Project 3.2.2 team </w:t>
          </w:r>
          <w:r w:rsidR="00643ED3" w:rsidRPr="00794FC7">
            <w:rPr>
              <w:rFonts w:cs="Arial"/>
              <w:color w:val="000000" w:themeColor="text1"/>
              <w:sz w:val="20"/>
              <w:szCs w:val="20"/>
            </w:rPr>
            <w:t xml:space="preserve">were </w:t>
          </w:r>
          <w:r w:rsidRPr="00794FC7">
            <w:rPr>
              <w:rFonts w:cs="Arial"/>
              <w:color w:val="000000" w:themeColor="text1"/>
              <w:sz w:val="20"/>
              <w:szCs w:val="20"/>
            </w:rPr>
            <w:t xml:space="preserve">compiled from </w:t>
          </w:r>
          <w:r w:rsidR="00643ED3" w:rsidRPr="00794FC7">
            <w:rPr>
              <w:rFonts w:cs="Arial"/>
              <w:color w:val="000000" w:themeColor="text1"/>
              <w:sz w:val="20"/>
              <w:szCs w:val="20"/>
            </w:rPr>
            <w:t xml:space="preserve">government agencies, research organisations, </w:t>
          </w:r>
          <w:r w:rsidRPr="00794FC7">
            <w:rPr>
              <w:rFonts w:cs="Arial"/>
              <w:color w:val="000000" w:themeColor="text1"/>
              <w:sz w:val="20"/>
              <w:szCs w:val="20"/>
            </w:rPr>
            <w:t xml:space="preserve">peer-reviewed literature, grey literature and other forms of knowledge such as Indigenous and local knowledge. Several secondary datasets were used consistently in the 2017 human dimensions regional benchmarking reports. Most of these were relevant at the </w:t>
          </w:r>
          <w:r w:rsidR="007A1BD7" w:rsidRPr="00794FC7">
            <w:rPr>
              <w:rFonts w:cs="Arial"/>
              <w:color w:val="000000" w:themeColor="text1"/>
              <w:sz w:val="20"/>
              <w:szCs w:val="20"/>
            </w:rPr>
            <w:t>local government area</w:t>
          </w:r>
          <w:r w:rsidRPr="00794FC7">
            <w:rPr>
              <w:rFonts w:cs="Arial"/>
              <w:color w:val="000000" w:themeColor="text1"/>
              <w:sz w:val="20"/>
              <w:szCs w:val="20"/>
            </w:rPr>
            <w:t xml:space="preserve"> sca</w:t>
          </w:r>
          <w:r w:rsidR="00643ED3" w:rsidRPr="00794FC7">
            <w:rPr>
              <w:rFonts w:cs="Arial"/>
              <w:color w:val="000000" w:themeColor="text1"/>
              <w:sz w:val="20"/>
              <w:szCs w:val="20"/>
            </w:rPr>
            <w:t xml:space="preserve">le, however, </w:t>
          </w:r>
          <w:r w:rsidR="00AB4095" w:rsidRPr="00794FC7">
            <w:rPr>
              <w:rFonts w:cs="Arial"/>
              <w:sz w:val="20"/>
              <w:szCs w:val="20"/>
            </w:rPr>
            <w:t>Reef</w:t>
          </w:r>
          <w:r w:rsidR="006C0C32" w:rsidRPr="00794FC7">
            <w:rPr>
              <w:rFonts w:cs="Arial"/>
              <w:sz w:val="20"/>
              <w:szCs w:val="20"/>
            </w:rPr>
            <w:t>-</w:t>
          </w:r>
          <w:r w:rsidR="00643ED3" w:rsidRPr="00794FC7">
            <w:rPr>
              <w:rFonts w:cs="Arial"/>
              <w:color w:val="000000" w:themeColor="text1"/>
              <w:sz w:val="20"/>
              <w:szCs w:val="20"/>
            </w:rPr>
            <w:t>specific data we</w:t>
          </w:r>
          <w:r w:rsidR="008A7FC2" w:rsidRPr="00794FC7">
            <w:rPr>
              <w:rFonts w:cs="Arial"/>
              <w:color w:val="000000" w:themeColor="text1"/>
              <w:sz w:val="20"/>
              <w:szCs w:val="20"/>
            </w:rPr>
            <w:t>re h</w:t>
          </w:r>
          <w:r w:rsidRPr="00794FC7">
            <w:rPr>
              <w:rFonts w:cs="Arial"/>
              <w:color w:val="000000" w:themeColor="text1"/>
              <w:sz w:val="20"/>
              <w:szCs w:val="20"/>
            </w:rPr>
            <w:t>ard to extract. Further, data sets pertaining to Eastern Cape York w</w:t>
          </w:r>
          <w:r w:rsidR="009A0A1D" w:rsidRPr="00794FC7">
            <w:rPr>
              <w:rFonts w:cs="Arial"/>
              <w:color w:val="000000" w:themeColor="text1"/>
              <w:sz w:val="20"/>
              <w:szCs w:val="20"/>
            </w:rPr>
            <w:t>ere either un</w:t>
          </w:r>
          <w:r w:rsidR="008A7FC2" w:rsidRPr="00794FC7">
            <w:rPr>
              <w:rFonts w:cs="Arial"/>
              <w:color w:val="000000" w:themeColor="text1"/>
              <w:sz w:val="20"/>
              <w:szCs w:val="20"/>
            </w:rPr>
            <w:t xml:space="preserve">available </w:t>
          </w:r>
          <w:r w:rsidRPr="00794FC7">
            <w:rPr>
              <w:rFonts w:cs="Arial"/>
              <w:color w:val="000000" w:themeColor="text1"/>
              <w:sz w:val="20"/>
              <w:szCs w:val="20"/>
            </w:rPr>
            <w:t xml:space="preserve">or difficult to obtain.  </w:t>
          </w:r>
        </w:p>
        <w:p w14:paraId="3B05A9C2" w14:textId="1D1AC696" w:rsidR="00AD0D8C" w:rsidRPr="00794FC7" w:rsidRDefault="00445935" w:rsidP="00466CE7">
          <w:pPr>
            <w:ind w:left="0"/>
            <w:rPr>
              <w:rFonts w:cs="Arial"/>
              <w:color w:val="000000" w:themeColor="text1"/>
              <w:sz w:val="20"/>
              <w:szCs w:val="20"/>
            </w:rPr>
          </w:pPr>
          <w:r w:rsidRPr="00794FC7">
            <w:rPr>
              <w:rFonts w:cs="Arial"/>
              <w:color w:val="000000" w:themeColor="text1"/>
              <w:sz w:val="20"/>
              <w:szCs w:val="20"/>
            </w:rPr>
            <w:t>Though</w:t>
          </w:r>
          <w:r w:rsidR="00AD0D8C" w:rsidRPr="00794FC7">
            <w:rPr>
              <w:rFonts w:cs="Arial"/>
              <w:color w:val="000000" w:themeColor="text1"/>
              <w:sz w:val="20"/>
              <w:szCs w:val="20"/>
            </w:rPr>
            <w:t xml:space="preserve"> the gap analysis, the Human Dimensions Expert Group identified </w:t>
          </w:r>
          <w:r w:rsidR="008E6F02" w:rsidRPr="00794FC7">
            <w:rPr>
              <w:rFonts w:cs="Arial"/>
              <w:color w:val="000000" w:themeColor="text1"/>
              <w:sz w:val="20"/>
              <w:szCs w:val="20"/>
            </w:rPr>
            <w:t xml:space="preserve">new </w:t>
          </w:r>
          <w:r w:rsidR="00AD0D8C" w:rsidRPr="00794FC7">
            <w:rPr>
              <w:rFonts w:cs="Arial"/>
              <w:color w:val="000000" w:themeColor="text1"/>
              <w:sz w:val="20"/>
              <w:szCs w:val="20"/>
            </w:rPr>
            <w:t>data sources</w:t>
          </w:r>
          <w:r w:rsidR="00BB3B8E" w:rsidRPr="00794FC7">
            <w:rPr>
              <w:rFonts w:cs="Arial"/>
              <w:color w:val="000000" w:themeColor="text1"/>
              <w:sz w:val="20"/>
              <w:szCs w:val="20"/>
            </w:rPr>
            <w:t>, programs</w:t>
          </w:r>
          <w:r w:rsidR="007A1BD7" w:rsidRPr="00794FC7">
            <w:rPr>
              <w:rFonts w:cs="Arial"/>
              <w:color w:val="000000" w:themeColor="text1"/>
              <w:sz w:val="20"/>
              <w:szCs w:val="20"/>
            </w:rPr>
            <w:t xml:space="preserve"> and </w:t>
          </w:r>
          <w:r w:rsidR="00AD0D8C" w:rsidRPr="00794FC7">
            <w:rPr>
              <w:rFonts w:cs="Arial"/>
              <w:color w:val="000000" w:themeColor="text1"/>
              <w:sz w:val="20"/>
              <w:szCs w:val="20"/>
            </w:rPr>
            <w:t xml:space="preserve">activities which are </w:t>
          </w:r>
          <w:r w:rsidR="00AD0D8C" w:rsidRPr="00794FC7">
            <w:rPr>
              <w:rFonts w:cs="Arial"/>
              <w:b/>
              <w:i/>
              <w:color w:val="000000" w:themeColor="text1"/>
              <w:sz w:val="20"/>
              <w:szCs w:val="20"/>
            </w:rPr>
            <w:t xml:space="preserve">critical </w:t>
          </w:r>
          <w:r w:rsidR="00AD0D8C" w:rsidRPr="00794FC7">
            <w:rPr>
              <w:rFonts w:cs="Arial"/>
              <w:color w:val="000000" w:themeColor="text1"/>
              <w:sz w:val="20"/>
              <w:szCs w:val="20"/>
            </w:rPr>
            <w:t xml:space="preserve">for the successful assessment and monitoring of the </w:t>
          </w:r>
          <w:r w:rsidR="00AB4095" w:rsidRPr="00794FC7">
            <w:rPr>
              <w:rFonts w:cs="Arial"/>
              <w:color w:val="000000" w:themeColor="text1"/>
              <w:sz w:val="20"/>
              <w:szCs w:val="20"/>
            </w:rPr>
            <w:t>Reef</w:t>
          </w:r>
          <w:r w:rsidR="007C77AF" w:rsidRPr="00794FC7">
            <w:rPr>
              <w:rFonts w:cs="Arial"/>
              <w:color w:val="000000" w:themeColor="text1"/>
              <w:sz w:val="20"/>
              <w:szCs w:val="20"/>
            </w:rPr>
            <w:t xml:space="preserve">’s </w:t>
          </w:r>
          <w:r w:rsidR="00AD0D8C" w:rsidRPr="00794FC7">
            <w:rPr>
              <w:rFonts w:cs="Arial"/>
              <w:color w:val="000000" w:themeColor="text1"/>
              <w:sz w:val="20"/>
              <w:szCs w:val="20"/>
            </w:rPr>
            <w:t>human dimensions, and which need to be funded into the future</w:t>
          </w:r>
          <w:r w:rsidR="008E6F02" w:rsidRPr="00794FC7">
            <w:rPr>
              <w:rFonts w:cs="Arial"/>
              <w:color w:val="000000" w:themeColor="text1"/>
              <w:sz w:val="20"/>
              <w:szCs w:val="20"/>
            </w:rPr>
            <w:t xml:space="preserve"> to enable monitoring of the </w:t>
          </w:r>
          <w:r w:rsidR="00AB4095" w:rsidRPr="00794FC7">
            <w:rPr>
              <w:rFonts w:cs="Arial"/>
              <w:color w:val="000000" w:themeColor="text1"/>
              <w:sz w:val="20"/>
              <w:szCs w:val="20"/>
            </w:rPr>
            <w:t>Reef</w:t>
          </w:r>
          <w:r w:rsidR="008E6F02" w:rsidRPr="00794FC7">
            <w:rPr>
              <w:rFonts w:cs="Arial"/>
              <w:color w:val="000000" w:themeColor="text1"/>
              <w:sz w:val="20"/>
              <w:szCs w:val="20"/>
            </w:rPr>
            <w:t xml:space="preserve"> 2050 Plan and effective decision making at multiple scales across the </w:t>
          </w:r>
          <w:r w:rsidR="00AB4095" w:rsidRPr="00794FC7">
            <w:rPr>
              <w:rFonts w:cs="Arial"/>
              <w:color w:val="000000" w:themeColor="text1"/>
              <w:sz w:val="20"/>
              <w:szCs w:val="20"/>
            </w:rPr>
            <w:t>Reef</w:t>
          </w:r>
          <w:r w:rsidR="00AD0D8C" w:rsidRPr="00794FC7">
            <w:rPr>
              <w:rFonts w:cs="Arial"/>
              <w:color w:val="000000" w:themeColor="text1"/>
              <w:sz w:val="20"/>
              <w:szCs w:val="20"/>
            </w:rPr>
            <w:t xml:space="preserve">. </w:t>
          </w:r>
          <w:r w:rsidR="00643ED3" w:rsidRPr="00794FC7">
            <w:rPr>
              <w:rFonts w:cs="Arial"/>
              <w:sz w:val="20"/>
              <w:szCs w:val="20"/>
            </w:rPr>
            <w:t>Specific considerations of assessment and monitoring from the perspective</w:t>
          </w:r>
          <w:r w:rsidR="008E6F02" w:rsidRPr="00794FC7">
            <w:rPr>
              <w:rFonts w:cs="Arial"/>
              <w:sz w:val="20"/>
              <w:szCs w:val="20"/>
            </w:rPr>
            <w:t>s</w:t>
          </w:r>
          <w:r w:rsidR="00643ED3" w:rsidRPr="00794FC7">
            <w:rPr>
              <w:rFonts w:cs="Arial"/>
              <w:sz w:val="20"/>
              <w:szCs w:val="20"/>
            </w:rPr>
            <w:t xml:space="preserve"> of Traditional Owners is </w:t>
          </w:r>
          <w:r w:rsidR="008E6F02" w:rsidRPr="00794FC7">
            <w:rPr>
              <w:rFonts w:cs="Arial"/>
              <w:sz w:val="20"/>
              <w:szCs w:val="20"/>
            </w:rPr>
            <w:t xml:space="preserve">being </w:t>
          </w:r>
          <w:r w:rsidR="00643ED3" w:rsidRPr="00794FC7">
            <w:rPr>
              <w:rFonts w:cs="Arial"/>
              <w:sz w:val="20"/>
              <w:szCs w:val="20"/>
            </w:rPr>
            <w:t xml:space="preserve">undertaken by the RIMReP Indigenous </w:t>
          </w:r>
          <w:r w:rsidR="007A1BD7" w:rsidRPr="00794FC7">
            <w:rPr>
              <w:rFonts w:cs="Arial"/>
              <w:sz w:val="20"/>
              <w:szCs w:val="20"/>
            </w:rPr>
            <w:t xml:space="preserve">Heritage </w:t>
          </w:r>
          <w:r w:rsidR="00643ED3" w:rsidRPr="00794FC7">
            <w:rPr>
              <w:rFonts w:cs="Arial"/>
              <w:sz w:val="20"/>
              <w:szCs w:val="20"/>
            </w:rPr>
            <w:t>Expert Group, and thus were not considered by the Human Dimensions Expert Group</w:t>
          </w:r>
          <w:r w:rsidR="008E6F02" w:rsidRPr="00794FC7">
            <w:rPr>
              <w:rFonts w:cs="Arial"/>
              <w:sz w:val="20"/>
              <w:szCs w:val="20"/>
            </w:rPr>
            <w:t xml:space="preserve"> at this point in time</w:t>
          </w:r>
          <w:r w:rsidR="00643ED3" w:rsidRPr="00794FC7">
            <w:rPr>
              <w:rFonts w:cs="Arial"/>
              <w:sz w:val="20"/>
              <w:szCs w:val="20"/>
            </w:rPr>
            <w:t xml:space="preserve">. </w:t>
          </w:r>
          <w:r w:rsidR="00AD0D8C" w:rsidRPr="00794FC7">
            <w:rPr>
              <w:rFonts w:cs="Arial"/>
              <w:color w:val="000000" w:themeColor="text1"/>
              <w:sz w:val="20"/>
              <w:szCs w:val="20"/>
            </w:rPr>
            <w:t xml:space="preserve">Use of free and readily available data sets </w:t>
          </w:r>
          <w:r w:rsidR="00D06DB5" w:rsidRPr="00794FC7">
            <w:rPr>
              <w:rFonts w:cs="Arial"/>
              <w:color w:val="000000" w:themeColor="text1"/>
              <w:sz w:val="20"/>
              <w:szCs w:val="20"/>
            </w:rPr>
            <w:t>in</w:t>
          </w:r>
          <w:r w:rsidR="00AD0D8C" w:rsidRPr="00794FC7">
            <w:rPr>
              <w:rFonts w:cs="Arial"/>
              <w:color w:val="000000" w:themeColor="text1"/>
              <w:sz w:val="20"/>
              <w:szCs w:val="20"/>
            </w:rPr>
            <w:t xml:space="preserve"> combination </w:t>
          </w:r>
          <w:r w:rsidR="00D06DB5" w:rsidRPr="00794FC7">
            <w:rPr>
              <w:rFonts w:cs="Arial"/>
              <w:color w:val="000000" w:themeColor="text1"/>
              <w:sz w:val="20"/>
              <w:szCs w:val="20"/>
            </w:rPr>
            <w:t>with</w:t>
          </w:r>
          <w:r w:rsidR="00AD0D8C" w:rsidRPr="00794FC7">
            <w:rPr>
              <w:rFonts w:cs="Arial"/>
              <w:color w:val="000000" w:themeColor="text1"/>
              <w:sz w:val="20"/>
              <w:szCs w:val="20"/>
            </w:rPr>
            <w:t xml:space="preserve"> the following </w:t>
          </w:r>
          <w:r w:rsidR="008E6F02" w:rsidRPr="00794FC7">
            <w:rPr>
              <w:rFonts w:cs="Arial"/>
              <w:color w:val="000000" w:themeColor="text1"/>
              <w:sz w:val="20"/>
              <w:szCs w:val="20"/>
            </w:rPr>
            <w:t xml:space="preserve">proposed new </w:t>
          </w:r>
          <w:r w:rsidR="00AD0D8C" w:rsidRPr="00794FC7">
            <w:rPr>
              <w:rFonts w:cs="Arial"/>
              <w:color w:val="000000" w:themeColor="text1"/>
              <w:sz w:val="20"/>
              <w:szCs w:val="20"/>
            </w:rPr>
            <w:t>monitoring programs</w:t>
          </w:r>
          <w:r w:rsidR="007A1BD7" w:rsidRPr="00794FC7">
            <w:rPr>
              <w:rFonts w:cs="Arial"/>
              <w:color w:val="000000" w:themeColor="text1"/>
              <w:sz w:val="20"/>
              <w:szCs w:val="20"/>
            </w:rPr>
            <w:t xml:space="preserve"> and</w:t>
          </w:r>
          <w:r w:rsidR="00AD0D8C" w:rsidRPr="00794FC7">
            <w:rPr>
              <w:rFonts w:cs="Arial"/>
              <w:color w:val="000000" w:themeColor="text1"/>
              <w:sz w:val="20"/>
              <w:szCs w:val="20"/>
            </w:rPr>
            <w:t xml:space="preserve"> activities are seen as core to meeting human dimensions targets, objectives and outcomes articulated in the </w:t>
          </w:r>
          <w:r w:rsidR="00AB4095" w:rsidRPr="00794FC7">
            <w:rPr>
              <w:rFonts w:cs="Arial"/>
              <w:color w:val="000000" w:themeColor="text1"/>
              <w:sz w:val="20"/>
              <w:szCs w:val="20"/>
            </w:rPr>
            <w:t>Reef</w:t>
          </w:r>
          <w:r w:rsidR="00AD0D8C" w:rsidRPr="00794FC7">
            <w:rPr>
              <w:rFonts w:cs="Arial"/>
              <w:color w:val="000000" w:themeColor="text1"/>
              <w:sz w:val="20"/>
              <w:szCs w:val="20"/>
            </w:rPr>
            <w:t xml:space="preserve"> 2050 Plan, and f</w:t>
          </w:r>
          <w:r w:rsidR="00BF60E4" w:rsidRPr="00794FC7">
            <w:rPr>
              <w:rFonts w:cs="Arial"/>
              <w:color w:val="000000" w:themeColor="text1"/>
              <w:sz w:val="20"/>
              <w:szCs w:val="20"/>
            </w:rPr>
            <w:t>or addressing</w:t>
          </w:r>
          <w:r w:rsidR="00846F16" w:rsidRPr="00794FC7">
            <w:rPr>
              <w:rFonts w:cs="Arial"/>
              <w:color w:val="000000" w:themeColor="text1"/>
              <w:sz w:val="20"/>
              <w:szCs w:val="20"/>
            </w:rPr>
            <w:t xml:space="preserve"> </w:t>
          </w:r>
          <w:r w:rsidR="00BF60E4" w:rsidRPr="00794FC7">
            <w:rPr>
              <w:rFonts w:cs="Arial"/>
              <w:color w:val="000000" w:themeColor="text1"/>
              <w:sz w:val="20"/>
              <w:szCs w:val="20"/>
            </w:rPr>
            <w:t xml:space="preserve">significant </w:t>
          </w:r>
          <w:r w:rsidRPr="00794FC7">
            <w:rPr>
              <w:rFonts w:cs="Arial"/>
              <w:color w:val="000000" w:themeColor="text1"/>
              <w:sz w:val="20"/>
              <w:szCs w:val="20"/>
            </w:rPr>
            <w:t>gaps</w:t>
          </w:r>
          <w:r w:rsidR="008E6F02" w:rsidRPr="00794FC7">
            <w:rPr>
              <w:rFonts w:cs="Arial"/>
              <w:color w:val="000000" w:themeColor="text1"/>
              <w:sz w:val="20"/>
              <w:szCs w:val="20"/>
            </w:rPr>
            <w:t xml:space="preserve">. The key gaps of significance that </w:t>
          </w:r>
          <w:r w:rsidR="00D06DB5" w:rsidRPr="00794FC7">
            <w:rPr>
              <w:rFonts w:cs="Arial"/>
              <w:color w:val="000000" w:themeColor="text1"/>
              <w:sz w:val="20"/>
              <w:szCs w:val="20"/>
            </w:rPr>
            <w:t xml:space="preserve">have </w:t>
          </w:r>
          <w:r w:rsidR="008E6F02" w:rsidRPr="00794FC7">
            <w:rPr>
              <w:rFonts w:cs="Arial"/>
              <w:color w:val="000000" w:themeColor="text1"/>
              <w:sz w:val="20"/>
              <w:szCs w:val="20"/>
            </w:rPr>
            <w:t>been identified include</w:t>
          </w:r>
          <w:r w:rsidR="006B77CB" w:rsidRPr="00794FC7">
            <w:rPr>
              <w:rFonts w:cs="Arial"/>
              <w:color w:val="000000" w:themeColor="text1"/>
              <w:sz w:val="20"/>
              <w:szCs w:val="20"/>
            </w:rPr>
            <w:t>:</w:t>
          </w:r>
        </w:p>
        <w:p w14:paraId="634E52D0" w14:textId="3AD15D60" w:rsidR="00AD0D8C" w:rsidRPr="00794FC7" w:rsidRDefault="00AD0D8C" w:rsidP="00466CE7">
          <w:pPr>
            <w:pStyle w:val="ListParagraph"/>
            <w:numPr>
              <w:ilvl w:val="0"/>
              <w:numId w:val="16"/>
            </w:numPr>
            <w:spacing w:before="120" w:after="240" w:line="300" w:lineRule="exact"/>
            <w:rPr>
              <w:rFonts w:ascii="Arial" w:hAnsi="Arial" w:cs="Arial"/>
              <w:color w:val="000000" w:themeColor="text1"/>
              <w:sz w:val="20"/>
              <w:szCs w:val="20"/>
            </w:rPr>
          </w:pPr>
          <w:r w:rsidRPr="00794FC7">
            <w:rPr>
              <w:rFonts w:ascii="Arial" w:hAnsi="Arial" w:cs="Arial"/>
              <w:color w:val="000000" w:themeColor="text1"/>
              <w:sz w:val="20"/>
              <w:szCs w:val="20"/>
            </w:rPr>
            <w:t>Attitudinal surveys of residents, visitors, Traditional Owners, national and international stakeholders</w:t>
          </w:r>
          <w:r w:rsidR="007A1BD7" w:rsidRPr="00794FC7">
            <w:rPr>
              <w:rFonts w:ascii="Arial" w:hAnsi="Arial" w:cs="Arial"/>
              <w:color w:val="000000" w:themeColor="text1"/>
              <w:sz w:val="20"/>
              <w:szCs w:val="20"/>
            </w:rPr>
            <w:t>;</w:t>
          </w:r>
        </w:p>
        <w:p w14:paraId="4ECBDF83" w14:textId="1615E7A7" w:rsidR="00AD0D8C" w:rsidRPr="00794FC7" w:rsidRDefault="006B77CB" w:rsidP="00466CE7">
          <w:pPr>
            <w:pStyle w:val="ListParagraph"/>
            <w:numPr>
              <w:ilvl w:val="0"/>
              <w:numId w:val="16"/>
            </w:numPr>
            <w:spacing w:before="120" w:after="240" w:line="300" w:lineRule="exact"/>
            <w:rPr>
              <w:rFonts w:ascii="Arial" w:hAnsi="Arial" w:cs="Arial"/>
              <w:color w:val="000000" w:themeColor="text1"/>
              <w:sz w:val="20"/>
              <w:szCs w:val="20"/>
            </w:rPr>
          </w:pPr>
          <w:r w:rsidRPr="00794FC7">
            <w:rPr>
              <w:rFonts w:ascii="Arial" w:hAnsi="Arial" w:cs="Arial"/>
              <w:color w:val="000000" w:themeColor="text1"/>
              <w:sz w:val="20"/>
              <w:szCs w:val="20"/>
            </w:rPr>
            <w:t>Surveys to elicit e</w:t>
          </w:r>
          <w:r w:rsidR="00AD0D8C" w:rsidRPr="00794FC7">
            <w:rPr>
              <w:rFonts w:ascii="Arial" w:hAnsi="Arial" w:cs="Arial"/>
              <w:color w:val="000000" w:themeColor="text1"/>
              <w:sz w:val="20"/>
              <w:szCs w:val="20"/>
            </w:rPr>
            <w:t xml:space="preserve">conomic dependency on the </w:t>
          </w:r>
          <w:r w:rsidR="00AB4095" w:rsidRPr="00794FC7">
            <w:rPr>
              <w:rFonts w:ascii="Arial" w:hAnsi="Arial" w:cs="Arial"/>
              <w:sz w:val="20"/>
              <w:szCs w:val="20"/>
            </w:rPr>
            <w:t>Reef</w:t>
          </w:r>
          <w:r w:rsidR="007A1BD7" w:rsidRPr="00794FC7">
            <w:rPr>
              <w:rFonts w:ascii="Arial" w:hAnsi="Arial" w:cs="Arial"/>
              <w:sz w:val="20"/>
              <w:szCs w:val="20"/>
            </w:rPr>
            <w:t>;</w:t>
          </w:r>
        </w:p>
        <w:p w14:paraId="7E4A7848" w14:textId="21D21139" w:rsidR="00AD0D8C" w:rsidRPr="00794FC7" w:rsidRDefault="006B77CB" w:rsidP="00466CE7">
          <w:pPr>
            <w:pStyle w:val="ListParagraph"/>
            <w:numPr>
              <w:ilvl w:val="0"/>
              <w:numId w:val="16"/>
            </w:numPr>
            <w:spacing w:before="120" w:after="240" w:line="300" w:lineRule="exact"/>
            <w:rPr>
              <w:rFonts w:ascii="Arial" w:hAnsi="Arial" w:cs="Arial"/>
              <w:color w:val="000000" w:themeColor="text1"/>
              <w:sz w:val="20"/>
              <w:szCs w:val="20"/>
            </w:rPr>
          </w:pPr>
          <w:r w:rsidRPr="00794FC7">
            <w:rPr>
              <w:rFonts w:ascii="Arial" w:hAnsi="Arial" w:cs="Arial"/>
              <w:color w:val="000000" w:themeColor="text1"/>
              <w:sz w:val="20"/>
              <w:szCs w:val="20"/>
            </w:rPr>
            <w:t>Analysis of social surveys and big data sets to elicit human u</w:t>
          </w:r>
          <w:r w:rsidR="00AD0D8C" w:rsidRPr="00794FC7">
            <w:rPr>
              <w:rFonts w:ascii="Arial" w:hAnsi="Arial" w:cs="Arial"/>
              <w:color w:val="000000" w:themeColor="text1"/>
              <w:sz w:val="20"/>
              <w:szCs w:val="20"/>
            </w:rPr>
            <w:t>se and visitation patterns</w:t>
          </w:r>
          <w:r w:rsidR="007A1BD7" w:rsidRPr="00794FC7">
            <w:rPr>
              <w:rFonts w:ascii="Arial" w:hAnsi="Arial" w:cs="Arial"/>
              <w:color w:val="000000" w:themeColor="text1"/>
              <w:sz w:val="20"/>
              <w:szCs w:val="20"/>
            </w:rPr>
            <w:t>;</w:t>
          </w:r>
          <w:r w:rsidR="00AD0D8C" w:rsidRPr="00794FC7">
            <w:rPr>
              <w:rFonts w:ascii="Arial" w:hAnsi="Arial" w:cs="Arial"/>
              <w:color w:val="000000" w:themeColor="text1"/>
              <w:sz w:val="20"/>
              <w:szCs w:val="20"/>
            </w:rPr>
            <w:t xml:space="preserve"> </w:t>
          </w:r>
        </w:p>
        <w:p w14:paraId="09F55E3E" w14:textId="12EB864F" w:rsidR="00AD0D8C" w:rsidRPr="00794FC7" w:rsidRDefault="006B77CB" w:rsidP="00466CE7">
          <w:pPr>
            <w:pStyle w:val="ListParagraph"/>
            <w:numPr>
              <w:ilvl w:val="0"/>
              <w:numId w:val="16"/>
            </w:numPr>
            <w:spacing w:before="120" w:after="240" w:line="300" w:lineRule="exact"/>
            <w:rPr>
              <w:rFonts w:ascii="Arial" w:hAnsi="Arial" w:cs="Arial"/>
              <w:color w:val="000000" w:themeColor="text1"/>
              <w:sz w:val="20"/>
              <w:szCs w:val="20"/>
            </w:rPr>
          </w:pPr>
          <w:r w:rsidRPr="00794FC7">
            <w:rPr>
              <w:rFonts w:ascii="Arial" w:hAnsi="Arial" w:cs="Arial"/>
              <w:color w:val="000000" w:themeColor="text1"/>
              <w:sz w:val="20"/>
              <w:szCs w:val="20"/>
            </w:rPr>
            <w:t>Non-market valuation monitoring</w:t>
          </w:r>
          <w:r w:rsidR="007A1BD7" w:rsidRPr="00794FC7">
            <w:rPr>
              <w:rFonts w:ascii="Arial" w:hAnsi="Arial" w:cs="Arial"/>
              <w:color w:val="000000" w:themeColor="text1"/>
              <w:sz w:val="20"/>
              <w:szCs w:val="20"/>
            </w:rPr>
            <w:t>;</w:t>
          </w:r>
        </w:p>
        <w:p w14:paraId="252D1C35" w14:textId="708C4CED" w:rsidR="00AD0D8C" w:rsidRPr="00794FC7" w:rsidRDefault="00AD0D8C" w:rsidP="00466CE7">
          <w:pPr>
            <w:pStyle w:val="ListParagraph"/>
            <w:numPr>
              <w:ilvl w:val="0"/>
              <w:numId w:val="16"/>
            </w:numPr>
            <w:spacing w:before="120" w:after="240" w:line="300" w:lineRule="exact"/>
            <w:rPr>
              <w:rFonts w:ascii="Arial" w:hAnsi="Arial" w:cs="Arial"/>
              <w:color w:val="000000" w:themeColor="text1"/>
              <w:sz w:val="20"/>
              <w:szCs w:val="20"/>
            </w:rPr>
          </w:pPr>
          <w:r w:rsidRPr="00794FC7">
            <w:rPr>
              <w:rFonts w:ascii="Arial" w:hAnsi="Arial" w:cs="Arial"/>
              <w:color w:val="000000" w:themeColor="text1"/>
              <w:sz w:val="20"/>
              <w:szCs w:val="20"/>
            </w:rPr>
            <w:t>Recreational fishing effort</w:t>
          </w:r>
          <w:r w:rsidR="007A1BD7" w:rsidRPr="00794FC7">
            <w:rPr>
              <w:rFonts w:ascii="Arial" w:hAnsi="Arial" w:cs="Arial"/>
              <w:color w:val="000000" w:themeColor="text1"/>
              <w:sz w:val="20"/>
              <w:szCs w:val="20"/>
            </w:rPr>
            <w:t>;</w:t>
          </w:r>
        </w:p>
        <w:p w14:paraId="4E9FF31F" w14:textId="226E569E" w:rsidR="00AD0D8C" w:rsidRPr="00794FC7" w:rsidRDefault="00AD0D8C" w:rsidP="00466CE7">
          <w:pPr>
            <w:pStyle w:val="ListParagraph"/>
            <w:numPr>
              <w:ilvl w:val="0"/>
              <w:numId w:val="16"/>
            </w:numPr>
            <w:spacing w:before="120" w:after="240" w:line="300" w:lineRule="exact"/>
            <w:rPr>
              <w:rFonts w:ascii="Arial" w:hAnsi="Arial" w:cs="Arial"/>
              <w:color w:val="000000" w:themeColor="text1"/>
              <w:sz w:val="20"/>
              <w:szCs w:val="20"/>
            </w:rPr>
          </w:pPr>
          <w:r w:rsidRPr="00794FC7">
            <w:rPr>
              <w:rFonts w:ascii="Arial" w:hAnsi="Arial" w:cs="Arial"/>
              <w:color w:val="000000" w:themeColor="text1"/>
              <w:sz w:val="20"/>
              <w:szCs w:val="20"/>
            </w:rPr>
            <w:t>Aesthetics monitoring</w:t>
          </w:r>
          <w:r w:rsidR="007A1BD7" w:rsidRPr="00794FC7">
            <w:rPr>
              <w:rFonts w:ascii="Arial" w:hAnsi="Arial" w:cs="Arial"/>
              <w:color w:val="000000" w:themeColor="text1"/>
              <w:sz w:val="20"/>
              <w:szCs w:val="20"/>
            </w:rPr>
            <w:t>;</w:t>
          </w:r>
        </w:p>
        <w:p w14:paraId="72533452" w14:textId="562974FE" w:rsidR="00AD0D8C" w:rsidRPr="00794FC7" w:rsidRDefault="00AD0D8C" w:rsidP="00466CE7">
          <w:pPr>
            <w:pStyle w:val="ListParagraph"/>
            <w:numPr>
              <w:ilvl w:val="0"/>
              <w:numId w:val="16"/>
            </w:numPr>
            <w:spacing w:before="120" w:after="240" w:line="300" w:lineRule="exact"/>
            <w:rPr>
              <w:rFonts w:ascii="Arial" w:hAnsi="Arial" w:cs="Arial"/>
              <w:color w:val="000000" w:themeColor="text1"/>
              <w:sz w:val="20"/>
              <w:szCs w:val="20"/>
            </w:rPr>
          </w:pPr>
          <w:r w:rsidRPr="00794FC7">
            <w:rPr>
              <w:rFonts w:ascii="Arial" w:hAnsi="Arial" w:cs="Arial"/>
              <w:color w:val="000000" w:themeColor="text1"/>
              <w:sz w:val="20"/>
              <w:szCs w:val="20"/>
            </w:rPr>
            <w:t>Historic maritime heritage</w:t>
          </w:r>
          <w:r w:rsidR="007A1BD7" w:rsidRPr="00794FC7">
            <w:rPr>
              <w:rFonts w:ascii="Arial" w:hAnsi="Arial" w:cs="Arial"/>
              <w:color w:val="000000" w:themeColor="text1"/>
              <w:sz w:val="20"/>
              <w:szCs w:val="20"/>
            </w:rPr>
            <w:t>;</w:t>
          </w:r>
        </w:p>
        <w:p w14:paraId="7D0B1ABB" w14:textId="7DFD9F3F" w:rsidR="00AD0D8C" w:rsidRPr="00794FC7" w:rsidRDefault="00AD0D8C" w:rsidP="00466CE7">
          <w:pPr>
            <w:pStyle w:val="ListParagraph"/>
            <w:numPr>
              <w:ilvl w:val="0"/>
              <w:numId w:val="16"/>
            </w:numPr>
            <w:spacing w:before="120" w:after="240" w:line="300" w:lineRule="exact"/>
            <w:jc w:val="both"/>
            <w:rPr>
              <w:rFonts w:ascii="Arial" w:hAnsi="Arial" w:cs="Arial"/>
              <w:color w:val="000000" w:themeColor="text1"/>
              <w:sz w:val="20"/>
              <w:szCs w:val="20"/>
            </w:rPr>
          </w:pPr>
          <w:r w:rsidRPr="00794FC7">
            <w:rPr>
              <w:rFonts w:ascii="Arial" w:hAnsi="Arial" w:cs="Arial"/>
              <w:color w:val="000000" w:themeColor="text1"/>
              <w:sz w:val="20"/>
              <w:szCs w:val="20"/>
            </w:rPr>
            <w:t xml:space="preserve">Media tracking </w:t>
          </w:r>
          <w:r w:rsidR="008A255F" w:rsidRPr="00794FC7">
            <w:rPr>
              <w:rFonts w:ascii="Arial" w:hAnsi="Arial" w:cs="Arial"/>
              <w:color w:val="000000" w:themeColor="text1"/>
              <w:sz w:val="20"/>
              <w:szCs w:val="20"/>
            </w:rPr>
            <w:t>and</w:t>
          </w:r>
          <w:r w:rsidRPr="00794FC7">
            <w:rPr>
              <w:rFonts w:ascii="Arial" w:hAnsi="Arial" w:cs="Arial"/>
              <w:color w:val="000000" w:themeColor="text1"/>
              <w:sz w:val="20"/>
              <w:szCs w:val="20"/>
            </w:rPr>
            <w:t xml:space="preserve"> analysis </w:t>
          </w:r>
          <w:r w:rsidR="007A1BD7" w:rsidRPr="00794FC7">
            <w:rPr>
              <w:rFonts w:ascii="Arial" w:hAnsi="Arial" w:cs="Arial"/>
              <w:color w:val="000000" w:themeColor="text1"/>
              <w:sz w:val="20"/>
              <w:szCs w:val="20"/>
            </w:rPr>
            <w:t>;</w:t>
          </w:r>
        </w:p>
        <w:p w14:paraId="2E0D7C55" w14:textId="05D32867" w:rsidR="00AD0D8C" w:rsidRPr="00794FC7" w:rsidRDefault="006B77CB" w:rsidP="00466CE7">
          <w:pPr>
            <w:pStyle w:val="ListParagraph"/>
            <w:numPr>
              <w:ilvl w:val="0"/>
              <w:numId w:val="16"/>
            </w:numPr>
            <w:spacing w:before="120" w:after="240" w:line="300" w:lineRule="exact"/>
            <w:jc w:val="both"/>
            <w:rPr>
              <w:rFonts w:ascii="Arial" w:hAnsi="Arial" w:cs="Arial"/>
              <w:color w:val="000000" w:themeColor="text1"/>
              <w:sz w:val="20"/>
              <w:szCs w:val="20"/>
            </w:rPr>
          </w:pPr>
          <w:r w:rsidRPr="00794FC7">
            <w:rPr>
              <w:rFonts w:ascii="Arial" w:hAnsi="Arial" w:cs="Arial"/>
              <w:color w:val="000000" w:themeColor="text1"/>
              <w:sz w:val="20"/>
              <w:szCs w:val="20"/>
            </w:rPr>
            <w:t>Insights into stewardship and</w:t>
          </w:r>
          <w:r w:rsidR="00AD0D8C" w:rsidRPr="00794FC7">
            <w:rPr>
              <w:rFonts w:ascii="Arial" w:hAnsi="Arial" w:cs="Arial"/>
              <w:color w:val="000000" w:themeColor="text1"/>
              <w:sz w:val="20"/>
              <w:szCs w:val="20"/>
            </w:rPr>
            <w:t xml:space="preserve"> behaviour change</w:t>
          </w:r>
          <w:r w:rsidR="007A1BD7" w:rsidRPr="00794FC7">
            <w:rPr>
              <w:rFonts w:ascii="Arial" w:hAnsi="Arial" w:cs="Arial"/>
              <w:color w:val="000000" w:themeColor="text1"/>
              <w:sz w:val="20"/>
              <w:szCs w:val="20"/>
            </w:rPr>
            <w:t>;</w:t>
          </w:r>
        </w:p>
        <w:p w14:paraId="5667A138" w14:textId="7360C6DB" w:rsidR="00AD0D8C" w:rsidRPr="00794FC7" w:rsidRDefault="008E6F02" w:rsidP="00466CE7">
          <w:pPr>
            <w:pStyle w:val="ListParagraph"/>
            <w:numPr>
              <w:ilvl w:val="0"/>
              <w:numId w:val="16"/>
            </w:numPr>
            <w:spacing w:before="120" w:after="240" w:line="300" w:lineRule="exact"/>
            <w:jc w:val="both"/>
            <w:rPr>
              <w:rFonts w:ascii="Arial" w:hAnsi="Arial" w:cs="Arial"/>
              <w:color w:val="000000" w:themeColor="text1"/>
              <w:sz w:val="20"/>
              <w:szCs w:val="20"/>
            </w:rPr>
          </w:pPr>
          <w:r w:rsidRPr="00794FC7">
            <w:rPr>
              <w:rFonts w:ascii="Arial" w:hAnsi="Arial" w:cs="Arial"/>
              <w:color w:val="000000" w:themeColor="text1"/>
              <w:sz w:val="20"/>
              <w:szCs w:val="20"/>
            </w:rPr>
            <w:t>Lon</w:t>
          </w:r>
          <w:r w:rsidR="008A255F" w:rsidRPr="00794FC7">
            <w:rPr>
              <w:rFonts w:ascii="Arial" w:hAnsi="Arial" w:cs="Arial"/>
              <w:color w:val="000000" w:themeColor="text1"/>
              <w:sz w:val="20"/>
              <w:szCs w:val="20"/>
            </w:rPr>
            <w:t>g-</w:t>
          </w:r>
          <w:r w:rsidRPr="00794FC7">
            <w:rPr>
              <w:rFonts w:ascii="Arial" w:hAnsi="Arial" w:cs="Arial"/>
              <w:color w:val="000000" w:themeColor="text1"/>
              <w:sz w:val="20"/>
              <w:szCs w:val="20"/>
            </w:rPr>
            <w:t>term h</w:t>
          </w:r>
          <w:r w:rsidR="00AD0D8C" w:rsidRPr="00794FC7">
            <w:rPr>
              <w:rFonts w:ascii="Arial" w:hAnsi="Arial" w:cs="Arial"/>
              <w:color w:val="000000" w:themeColor="text1"/>
              <w:sz w:val="20"/>
              <w:szCs w:val="20"/>
            </w:rPr>
            <w:t xml:space="preserve">uman </w:t>
          </w:r>
          <w:r w:rsidR="007A1BD7" w:rsidRPr="00794FC7">
            <w:rPr>
              <w:rFonts w:ascii="Arial" w:hAnsi="Arial" w:cs="Arial"/>
              <w:color w:val="000000" w:themeColor="text1"/>
              <w:sz w:val="20"/>
              <w:szCs w:val="20"/>
            </w:rPr>
            <w:t>d</w:t>
          </w:r>
          <w:r w:rsidR="00AD0D8C" w:rsidRPr="00794FC7">
            <w:rPr>
              <w:rFonts w:ascii="Arial" w:hAnsi="Arial" w:cs="Arial"/>
              <w:color w:val="000000" w:themeColor="text1"/>
              <w:sz w:val="20"/>
              <w:szCs w:val="20"/>
            </w:rPr>
            <w:t>imensions benchmarking</w:t>
          </w:r>
          <w:r w:rsidR="007A1BD7" w:rsidRPr="00794FC7">
            <w:rPr>
              <w:rFonts w:ascii="Arial" w:hAnsi="Arial" w:cs="Arial"/>
              <w:color w:val="000000" w:themeColor="text1"/>
              <w:sz w:val="20"/>
              <w:szCs w:val="20"/>
            </w:rPr>
            <w:t>; and</w:t>
          </w:r>
        </w:p>
        <w:p w14:paraId="60A0C11A" w14:textId="57E156BF" w:rsidR="00AD0D8C" w:rsidRPr="00794FC7" w:rsidRDefault="00AD0D8C" w:rsidP="00466CE7">
          <w:pPr>
            <w:pStyle w:val="ListParagraph"/>
            <w:numPr>
              <w:ilvl w:val="0"/>
              <w:numId w:val="16"/>
            </w:numPr>
            <w:spacing w:before="120" w:after="240" w:line="300" w:lineRule="exact"/>
            <w:jc w:val="both"/>
            <w:rPr>
              <w:rFonts w:ascii="Arial" w:hAnsi="Arial" w:cs="Arial"/>
              <w:color w:val="000000" w:themeColor="text1"/>
              <w:sz w:val="20"/>
              <w:szCs w:val="20"/>
            </w:rPr>
          </w:pPr>
          <w:r w:rsidRPr="00794FC7">
            <w:rPr>
              <w:rFonts w:ascii="Arial" w:hAnsi="Arial" w:cs="Arial"/>
              <w:color w:val="000000" w:themeColor="text1"/>
              <w:sz w:val="20"/>
              <w:szCs w:val="20"/>
            </w:rPr>
            <w:t>Governance benchmarking</w:t>
          </w:r>
          <w:r w:rsidR="007A1BD7" w:rsidRPr="00794FC7">
            <w:rPr>
              <w:rFonts w:ascii="Arial" w:hAnsi="Arial" w:cs="Arial"/>
              <w:color w:val="000000" w:themeColor="text1"/>
              <w:sz w:val="20"/>
              <w:szCs w:val="20"/>
            </w:rPr>
            <w:t>.</w:t>
          </w:r>
          <w:r w:rsidRPr="00794FC7">
            <w:rPr>
              <w:rFonts w:ascii="Arial" w:hAnsi="Arial" w:cs="Arial"/>
              <w:color w:val="000000" w:themeColor="text1"/>
              <w:sz w:val="20"/>
              <w:szCs w:val="20"/>
            </w:rPr>
            <w:t xml:space="preserve"> </w:t>
          </w:r>
        </w:p>
        <w:p w14:paraId="50F3F193" w14:textId="046A6156" w:rsidR="00AF0EC3" w:rsidRPr="00794FC7" w:rsidRDefault="006B77CB" w:rsidP="00466CE7">
          <w:pPr>
            <w:rPr>
              <w:rFonts w:cs="Arial"/>
              <w:color w:val="000000" w:themeColor="text1"/>
              <w:sz w:val="20"/>
              <w:szCs w:val="20"/>
            </w:rPr>
          </w:pPr>
          <w:r w:rsidRPr="00794FC7">
            <w:rPr>
              <w:rFonts w:cs="Arial"/>
              <w:sz w:val="20"/>
              <w:szCs w:val="20"/>
            </w:rPr>
            <w:t>Ongoing collection</w:t>
          </w:r>
          <w:r w:rsidR="000D14CA" w:rsidRPr="00794FC7">
            <w:rPr>
              <w:rFonts w:cs="Arial"/>
              <w:sz w:val="20"/>
              <w:szCs w:val="20"/>
            </w:rPr>
            <w:t xml:space="preserve">, analysis and synthesis of data </w:t>
          </w:r>
          <w:r w:rsidR="00924381" w:rsidRPr="00794FC7">
            <w:rPr>
              <w:rFonts w:cs="Arial"/>
              <w:sz w:val="20"/>
              <w:szCs w:val="20"/>
            </w:rPr>
            <w:t>show</w:t>
          </w:r>
          <w:r w:rsidR="00D06DB5" w:rsidRPr="00794FC7">
            <w:rPr>
              <w:rFonts w:cs="Arial"/>
              <w:sz w:val="20"/>
              <w:szCs w:val="20"/>
            </w:rPr>
            <w:t>ing</w:t>
          </w:r>
          <w:r w:rsidR="00924381" w:rsidRPr="00794FC7">
            <w:rPr>
              <w:rFonts w:cs="Arial"/>
              <w:sz w:val="20"/>
              <w:szCs w:val="20"/>
            </w:rPr>
            <w:t xml:space="preserve"> </w:t>
          </w:r>
          <w:r w:rsidR="000D14CA" w:rsidRPr="00794FC7">
            <w:rPr>
              <w:rFonts w:cs="Arial"/>
              <w:sz w:val="20"/>
              <w:szCs w:val="20"/>
            </w:rPr>
            <w:t xml:space="preserve">progress against </w:t>
          </w:r>
          <w:r w:rsidR="00AB4095" w:rsidRPr="00794FC7">
            <w:rPr>
              <w:rFonts w:cs="Arial"/>
              <w:sz w:val="20"/>
              <w:szCs w:val="20"/>
            </w:rPr>
            <w:t>Reef</w:t>
          </w:r>
          <w:r w:rsidR="000D14CA" w:rsidRPr="00794FC7">
            <w:rPr>
              <w:rFonts w:cs="Arial"/>
              <w:sz w:val="20"/>
              <w:szCs w:val="20"/>
            </w:rPr>
            <w:t xml:space="preserve"> 2050 targets, objectives and outcomes needs</w:t>
          </w:r>
          <w:r w:rsidR="002D496E" w:rsidRPr="00794FC7">
            <w:rPr>
              <w:rFonts w:cs="Arial"/>
              <w:sz w:val="20"/>
              <w:szCs w:val="20"/>
            </w:rPr>
            <w:t xml:space="preserve"> </w:t>
          </w:r>
          <w:r w:rsidRPr="00794FC7">
            <w:rPr>
              <w:rFonts w:cs="Arial"/>
              <w:sz w:val="20"/>
              <w:szCs w:val="20"/>
            </w:rPr>
            <w:t xml:space="preserve">to be adequately funded </w:t>
          </w:r>
          <w:r w:rsidR="008A7FC2" w:rsidRPr="00794FC7">
            <w:rPr>
              <w:rFonts w:cs="Arial"/>
              <w:sz w:val="20"/>
              <w:szCs w:val="20"/>
            </w:rPr>
            <w:t>and integrated into the</w:t>
          </w:r>
          <w:r w:rsidR="00EC41E2" w:rsidRPr="00794FC7">
            <w:rPr>
              <w:rFonts w:cs="Arial"/>
              <w:sz w:val="20"/>
              <w:szCs w:val="20"/>
            </w:rPr>
            <w:t xml:space="preserve"> </w:t>
          </w:r>
          <w:r w:rsidR="00445935" w:rsidRPr="00794FC7">
            <w:rPr>
              <w:rFonts w:cs="Arial"/>
              <w:sz w:val="20"/>
              <w:szCs w:val="20"/>
            </w:rPr>
            <w:t>govern</w:t>
          </w:r>
          <w:r w:rsidR="007A1BD7" w:rsidRPr="00794FC7">
            <w:rPr>
              <w:rFonts w:cs="Arial"/>
              <w:sz w:val="20"/>
              <w:szCs w:val="20"/>
            </w:rPr>
            <w:t>ance</w:t>
          </w:r>
          <w:r w:rsidR="008A7FC2" w:rsidRPr="00794FC7">
            <w:rPr>
              <w:rFonts w:cs="Arial"/>
              <w:sz w:val="20"/>
              <w:szCs w:val="20"/>
            </w:rPr>
            <w:t xml:space="preserve"> framework for RIMReP </w:t>
          </w:r>
          <w:r w:rsidR="000D14CA" w:rsidRPr="00794FC7">
            <w:rPr>
              <w:rFonts w:cs="Arial"/>
              <w:sz w:val="20"/>
              <w:szCs w:val="20"/>
            </w:rPr>
            <w:t xml:space="preserve">into the future </w:t>
          </w:r>
          <w:r w:rsidR="002D496E" w:rsidRPr="00794FC7">
            <w:rPr>
              <w:rFonts w:cs="Arial"/>
              <w:sz w:val="20"/>
              <w:szCs w:val="20"/>
            </w:rPr>
            <w:t xml:space="preserve">to fulfil the </w:t>
          </w:r>
          <w:r w:rsidR="00AB4095" w:rsidRPr="00794FC7">
            <w:rPr>
              <w:rFonts w:cs="Arial"/>
              <w:sz w:val="20"/>
              <w:szCs w:val="20"/>
            </w:rPr>
            <w:t>Reef</w:t>
          </w:r>
          <w:r w:rsidR="00993D74" w:rsidRPr="00794FC7">
            <w:rPr>
              <w:rFonts w:cs="Arial"/>
              <w:sz w:val="20"/>
              <w:szCs w:val="20"/>
            </w:rPr>
            <w:t xml:space="preserve"> 2050 Plan</w:t>
          </w:r>
          <w:r w:rsidR="00AE50B0" w:rsidRPr="00794FC7">
            <w:rPr>
              <w:rFonts w:cs="Arial"/>
              <w:sz w:val="20"/>
              <w:szCs w:val="20"/>
            </w:rPr>
            <w:t xml:space="preserve"> </w:t>
          </w:r>
          <w:r w:rsidR="00445935" w:rsidRPr="00794FC7">
            <w:rPr>
              <w:rFonts w:cs="Arial"/>
              <w:sz w:val="20"/>
              <w:szCs w:val="20"/>
            </w:rPr>
            <w:t xml:space="preserve">reporting of </w:t>
          </w:r>
          <w:r w:rsidR="00993D74" w:rsidRPr="00794FC7">
            <w:rPr>
              <w:rFonts w:cs="Arial"/>
              <w:sz w:val="20"/>
              <w:szCs w:val="20"/>
            </w:rPr>
            <w:t xml:space="preserve">the </w:t>
          </w:r>
          <w:r w:rsidR="00AB4095" w:rsidRPr="00794FC7">
            <w:rPr>
              <w:rFonts w:cs="Arial"/>
              <w:sz w:val="20"/>
              <w:szCs w:val="20"/>
            </w:rPr>
            <w:t>Reef</w:t>
          </w:r>
          <w:r w:rsidR="00445935" w:rsidRPr="00794FC7">
            <w:rPr>
              <w:rFonts w:cs="Arial"/>
              <w:sz w:val="20"/>
              <w:szCs w:val="20"/>
            </w:rPr>
            <w:t>’s</w:t>
          </w:r>
          <w:r w:rsidR="002D496E" w:rsidRPr="00794FC7">
            <w:rPr>
              <w:rFonts w:cs="Arial"/>
              <w:sz w:val="20"/>
              <w:szCs w:val="20"/>
            </w:rPr>
            <w:t xml:space="preserve"> human dimensions.</w:t>
          </w:r>
          <w:r w:rsidR="00AD0D8C" w:rsidRPr="00794FC7">
            <w:rPr>
              <w:rFonts w:cs="Arial"/>
              <w:sz w:val="20"/>
              <w:szCs w:val="20"/>
            </w:rPr>
            <w:t xml:space="preserve"> </w:t>
          </w:r>
          <w:r w:rsidR="000A0D42" w:rsidRPr="00794FC7">
            <w:rPr>
              <w:rFonts w:cs="Arial"/>
              <w:sz w:val="20"/>
              <w:szCs w:val="20"/>
            </w:rPr>
            <w:t>Th</w:t>
          </w:r>
          <w:r w:rsidR="00993D74" w:rsidRPr="00794FC7">
            <w:rPr>
              <w:rFonts w:cs="Arial"/>
              <w:color w:val="000000" w:themeColor="text1"/>
              <w:sz w:val="20"/>
              <w:szCs w:val="20"/>
            </w:rPr>
            <w:t>is report details</w:t>
          </w:r>
          <w:r w:rsidR="000A0D42" w:rsidRPr="00794FC7">
            <w:rPr>
              <w:rFonts w:cs="Arial"/>
              <w:color w:val="000000" w:themeColor="text1"/>
              <w:sz w:val="20"/>
              <w:szCs w:val="20"/>
            </w:rPr>
            <w:t xml:space="preserve"> how the gap analysis was undertaken, and </w:t>
          </w:r>
          <w:r w:rsidR="00993D74" w:rsidRPr="00794FC7">
            <w:rPr>
              <w:rFonts w:cs="Arial"/>
              <w:color w:val="000000" w:themeColor="text1"/>
              <w:sz w:val="20"/>
              <w:szCs w:val="20"/>
            </w:rPr>
            <w:t>Exec</w:t>
          </w:r>
          <w:r w:rsidR="007A1BD7" w:rsidRPr="00794FC7">
            <w:rPr>
              <w:rFonts w:cs="Arial"/>
              <w:color w:val="000000" w:themeColor="text1"/>
              <w:sz w:val="20"/>
              <w:szCs w:val="20"/>
            </w:rPr>
            <w:t>utive</w:t>
          </w:r>
          <w:r w:rsidR="00993D74" w:rsidRPr="00794FC7">
            <w:rPr>
              <w:rFonts w:cs="Arial"/>
              <w:color w:val="000000" w:themeColor="text1"/>
              <w:sz w:val="20"/>
              <w:szCs w:val="20"/>
            </w:rPr>
            <w:t xml:space="preserve"> Sum</w:t>
          </w:r>
          <w:r w:rsidR="007A1BD7" w:rsidRPr="00794FC7">
            <w:rPr>
              <w:rFonts w:cs="Arial"/>
              <w:color w:val="000000" w:themeColor="text1"/>
              <w:sz w:val="20"/>
              <w:szCs w:val="20"/>
            </w:rPr>
            <w:t>mary</w:t>
          </w:r>
          <w:r w:rsidR="000A0D42" w:rsidRPr="00794FC7">
            <w:rPr>
              <w:rFonts w:cs="Arial"/>
              <w:color w:val="000000" w:themeColor="text1"/>
              <w:sz w:val="20"/>
              <w:szCs w:val="20"/>
            </w:rPr>
            <w:t xml:space="preserve"> Table 1 shows </w:t>
          </w:r>
          <w:r w:rsidR="00D47660" w:rsidRPr="00794FC7">
            <w:rPr>
              <w:rFonts w:cs="Arial"/>
              <w:color w:val="000000" w:themeColor="text1"/>
              <w:sz w:val="20"/>
              <w:szCs w:val="20"/>
            </w:rPr>
            <w:t>necessary</w:t>
          </w:r>
          <w:r w:rsidR="00993D74" w:rsidRPr="00794FC7">
            <w:rPr>
              <w:rFonts w:cs="Arial"/>
              <w:color w:val="000000" w:themeColor="text1"/>
              <w:sz w:val="20"/>
              <w:szCs w:val="20"/>
            </w:rPr>
            <w:t xml:space="preserve"> activities needed if key </w:t>
          </w:r>
          <w:r w:rsidR="000A0D42" w:rsidRPr="00794FC7">
            <w:rPr>
              <w:rFonts w:cs="Arial"/>
              <w:color w:val="000000" w:themeColor="text1"/>
              <w:sz w:val="20"/>
              <w:szCs w:val="20"/>
            </w:rPr>
            <w:t>data gaps</w:t>
          </w:r>
          <w:r w:rsidR="00993D74" w:rsidRPr="00794FC7">
            <w:rPr>
              <w:rFonts w:cs="Arial"/>
              <w:color w:val="000000" w:themeColor="text1"/>
              <w:sz w:val="20"/>
              <w:szCs w:val="20"/>
            </w:rPr>
            <w:t xml:space="preserve"> </w:t>
          </w:r>
          <w:r w:rsidR="00D06DB5" w:rsidRPr="00794FC7">
            <w:rPr>
              <w:rFonts w:cs="Arial"/>
              <w:color w:val="000000" w:themeColor="text1"/>
              <w:sz w:val="20"/>
              <w:szCs w:val="20"/>
            </w:rPr>
            <w:t>a</w:t>
          </w:r>
          <w:r w:rsidR="00993D74" w:rsidRPr="00794FC7">
            <w:rPr>
              <w:rFonts w:cs="Arial"/>
              <w:color w:val="000000" w:themeColor="text1"/>
              <w:sz w:val="20"/>
              <w:szCs w:val="20"/>
            </w:rPr>
            <w:t>re to be closed</w:t>
          </w:r>
          <w:r w:rsidR="000A0D42" w:rsidRPr="00794FC7">
            <w:rPr>
              <w:rFonts w:cs="Arial"/>
              <w:color w:val="000000" w:themeColor="text1"/>
              <w:sz w:val="20"/>
              <w:szCs w:val="20"/>
            </w:rPr>
            <w:t>.</w:t>
          </w:r>
          <w:r w:rsidR="008D16FD" w:rsidRPr="00794FC7">
            <w:rPr>
              <w:rFonts w:cs="Arial"/>
              <w:color w:val="000000" w:themeColor="text1"/>
              <w:sz w:val="20"/>
              <w:szCs w:val="20"/>
            </w:rPr>
            <w:t xml:space="preserve"> Some activities listed in the table are not on-going monitoring programs, but they need to be completed </w:t>
          </w:r>
          <w:r w:rsidR="008D16FD" w:rsidRPr="00794FC7">
            <w:rPr>
              <w:rFonts w:cs="Arial"/>
              <w:b/>
              <w:i/>
              <w:color w:val="000000" w:themeColor="text1"/>
              <w:sz w:val="20"/>
              <w:szCs w:val="20"/>
            </w:rPr>
            <w:t>before</w:t>
          </w:r>
          <w:r w:rsidR="008D16FD" w:rsidRPr="00794FC7">
            <w:rPr>
              <w:rFonts w:cs="Arial"/>
              <w:color w:val="000000" w:themeColor="text1"/>
              <w:sz w:val="20"/>
              <w:szCs w:val="20"/>
            </w:rPr>
            <w:t xml:space="preserve"> monitoring can commence</w:t>
          </w:r>
          <w:r w:rsidR="00466CE7" w:rsidRPr="00794FC7">
            <w:rPr>
              <w:rFonts w:cs="Arial"/>
              <w:color w:val="000000" w:themeColor="text1"/>
              <w:sz w:val="20"/>
              <w:szCs w:val="20"/>
            </w:rPr>
            <w:t xml:space="preserve">. </w:t>
          </w:r>
          <w:r w:rsidR="008D16FD" w:rsidRPr="00794FC7">
            <w:rPr>
              <w:rFonts w:cs="Arial"/>
              <w:color w:val="000000" w:themeColor="text1"/>
              <w:sz w:val="20"/>
              <w:szCs w:val="20"/>
            </w:rPr>
            <w:t xml:space="preserve">At this point, we are not </w:t>
          </w:r>
          <w:r w:rsidR="00E34091" w:rsidRPr="00794FC7">
            <w:rPr>
              <w:rFonts w:cs="Arial"/>
              <w:color w:val="000000" w:themeColor="text1"/>
              <w:sz w:val="20"/>
              <w:szCs w:val="20"/>
            </w:rPr>
            <w:t>recommend</w:t>
          </w:r>
          <w:r w:rsidR="008D16FD" w:rsidRPr="00794FC7">
            <w:rPr>
              <w:rFonts w:cs="Arial"/>
              <w:color w:val="000000" w:themeColor="text1"/>
              <w:sz w:val="20"/>
              <w:szCs w:val="20"/>
            </w:rPr>
            <w:t>ing how these activities should be best resourced.</w:t>
          </w:r>
        </w:p>
        <w:p w14:paraId="79F640DD" w14:textId="77777777" w:rsidR="00D8415A" w:rsidRPr="00794FC7" w:rsidRDefault="00D8415A" w:rsidP="00AF0EC3">
          <w:pPr>
            <w:spacing w:after="0" w:line="240" w:lineRule="auto"/>
            <w:rPr>
              <w:rFonts w:eastAsia="Times New Roman" w:cs="Arial"/>
              <w:b/>
              <w:color w:val="000000" w:themeColor="text1"/>
              <w:spacing w:val="15"/>
              <w:sz w:val="20"/>
              <w:szCs w:val="20"/>
            </w:rPr>
          </w:pPr>
        </w:p>
        <w:p w14:paraId="465734BF" w14:textId="77777777" w:rsidR="009A0A1D" w:rsidRPr="00794FC7" w:rsidRDefault="009A0A1D">
          <w:pPr>
            <w:spacing w:before="0" w:after="200" w:line="276" w:lineRule="auto"/>
            <w:ind w:left="0" w:right="0"/>
            <w:rPr>
              <w:rFonts w:eastAsia="Times New Roman" w:cs="Arial"/>
              <w:b/>
              <w:color w:val="000000" w:themeColor="text1"/>
              <w:spacing w:val="15"/>
              <w:sz w:val="20"/>
              <w:szCs w:val="20"/>
            </w:rPr>
          </w:pPr>
          <w:r w:rsidRPr="00794FC7">
            <w:rPr>
              <w:rFonts w:eastAsia="Times New Roman" w:cs="Arial"/>
              <w:b/>
              <w:color w:val="000000" w:themeColor="text1"/>
              <w:spacing w:val="15"/>
              <w:sz w:val="20"/>
              <w:szCs w:val="20"/>
            </w:rPr>
            <w:br w:type="page"/>
          </w:r>
        </w:p>
        <w:p w14:paraId="43874DC5" w14:textId="33C2B4DC" w:rsidR="00AF0EC3" w:rsidRPr="00794FC7" w:rsidRDefault="00445935" w:rsidP="00AF0EC3">
          <w:pPr>
            <w:spacing w:after="0" w:line="240" w:lineRule="auto"/>
            <w:rPr>
              <w:rFonts w:cs="Arial"/>
              <w:b/>
              <w:color w:val="000000" w:themeColor="text1"/>
              <w:spacing w:val="15"/>
              <w:sz w:val="20"/>
              <w:szCs w:val="20"/>
            </w:rPr>
          </w:pPr>
          <w:r w:rsidRPr="00794FC7">
            <w:rPr>
              <w:rFonts w:eastAsia="Times New Roman" w:cs="Arial"/>
              <w:b/>
              <w:color w:val="000000" w:themeColor="text1"/>
              <w:spacing w:val="15"/>
              <w:sz w:val="20"/>
              <w:szCs w:val="20"/>
            </w:rPr>
            <w:t>Exec</w:t>
          </w:r>
          <w:r w:rsidR="0013404C" w:rsidRPr="00794FC7">
            <w:rPr>
              <w:rFonts w:eastAsia="Times New Roman" w:cs="Arial"/>
              <w:b/>
              <w:color w:val="000000" w:themeColor="text1"/>
              <w:spacing w:val="15"/>
              <w:sz w:val="20"/>
              <w:szCs w:val="20"/>
            </w:rPr>
            <w:t>utive Summary</w:t>
          </w:r>
          <w:r w:rsidR="00AF0EC3" w:rsidRPr="00794FC7">
            <w:rPr>
              <w:rFonts w:cs="Arial"/>
              <w:b/>
              <w:color w:val="000000" w:themeColor="text1"/>
              <w:spacing w:val="15"/>
              <w:sz w:val="20"/>
              <w:szCs w:val="20"/>
            </w:rPr>
            <w:t xml:space="preserve"> Table 1</w:t>
          </w:r>
          <w:r w:rsidR="0013404C" w:rsidRPr="00794FC7">
            <w:rPr>
              <w:rFonts w:eastAsia="Times New Roman" w:cs="Arial"/>
              <w:b/>
              <w:color w:val="000000" w:themeColor="text1"/>
              <w:spacing w:val="15"/>
              <w:sz w:val="20"/>
              <w:szCs w:val="20"/>
            </w:rPr>
            <w:t>.</w:t>
          </w:r>
          <w:r w:rsidR="00AF0EC3" w:rsidRPr="00794FC7">
            <w:rPr>
              <w:rFonts w:cs="Arial"/>
              <w:b/>
              <w:color w:val="000000" w:themeColor="text1"/>
              <w:spacing w:val="15"/>
              <w:sz w:val="20"/>
              <w:szCs w:val="20"/>
            </w:rPr>
            <w:t xml:space="preserve"> </w:t>
          </w:r>
          <w:r w:rsidR="0082420F" w:rsidRPr="00794FC7">
            <w:rPr>
              <w:rFonts w:cs="Arial"/>
              <w:b/>
              <w:color w:val="000000" w:themeColor="text1"/>
              <w:spacing w:val="15"/>
              <w:sz w:val="20"/>
              <w:szCs w:val="20"/>
            </w:rPr>
            <w:t xml:space="preserve">Activities </w:t>
          </w:r>
          <w:r w:rsidR="00AF0EC3" w:rsidRPr="00794FC7">
            <w:rPr>
              <w:rFonts w:cs="Arial"/>
              <w:b/>
              <w:color w:val="000000" w:themeColor="text1"/>
              <w:spacing w:val="15"/>
              <w:sz w:val="20"/>
              <w:szCs w:val="20"/>
            </w:rPr>
            <w:t xml:space="preserve">required for an on-going </w:t>
          </w:r>
          <w:r w:rsidR="007C77AF" w:rsidRPr="00794FC7">
            <w:rPr>
              <w:rFonts w:cs="Arial"/>
              <w:b/>
              <w:color w:val="000000" w:themeColor="text1"/>
              <w:spacing w:val="15"/>
              <w:sz w:val="20"/>
              <w:szCs w:val="20"/>
            </w:rPr>
            <w:t>G</w:t>
          </w:r>
          <w:r w:rsidR="006C0C32" w:rsidRPr="00794FC7">
            <w:rPr>
              <w:rFonts w:cs="Arial"/>
              <w:b/>
              <w:color w:val="000000" w:themeColor="text1"/>
              <w:spacing w:val="15"/>
              <w:sz w:val="20"/>
              <w:szCs w:val="20"/>
            </w:rPr>
            <w:t>B</w:t>
          </w:r>
          <w:r w:rsidR="007C77AF" w:rsidRPr="00794FC7">
            <w:rPr>
              <w:rFonts w:cs="Arial"/>
              <w:b/>
              <w:color w:val="000000" w:themeColor="text1"/>
              <w:spacing w:val="15"/>
              <w:sz w:val="20"/>
              <w:szCs w:val="20"/>
            </w:rPr>
            <w:t>R</w:t>
          </w:r>
          <w:r w:rsidR="006C0C32" w:rsidRPr="00794FC7" w:rsidDel="006C0C32">
            <w:rPr>
              <w:rFonts w:eastAsia="Times New Roman" w:cs="Arial"/>
              <w:b/>
              <w:color w:val="000000" w:themeColor="text1"/>
              <w:spacing w:val="15"/>
              <w:sz w:val="20"/>
              <w:szCs w:val="20"/>
            </w:rPr>
            <w:t xml:space="preserve"> </w:t>
          </w:r>
          <w:r w:rsidR="00AF0EC3" w:rsidRPr="00794FC7">
            <w:rPr>
              <w:rFonts w:cs="Arial"/>
              <w:b/>
              <w:color w:val="000000" w:themeColor="text1"/>
              <w:spacing w:val="15"/>
              <w:sz w:val="20"/>
              <w:szCs w:val="20"/>
            </w:rPr>
            <w:t xml:space="preserve">human dimensions monitoring program </w:t>
          </w:r>
          <w:r w:rsidR="003132DF" w:rsidRPr="00794FC7">
            <w:rPr>
              <w:rFonts w:cs="Arial"/>
              <w:b/>
              <w:color w:val="000000" w:themeColor="text1"/>
              <w:spacing w:val="15"/>
              <w:sz w:val="20"/>
              <w:szCs w:val="20"/>
            </w:rPr>
            <w:t xml:space="preserve">(Same as Table 11). </w:t>
          </w:r>
        </w:p>
        <w:p w14:paraId="24B569B7" w14:textId="4B704146" w:rsidR="00EE5E91" w:rsidRPr="00794FC7" w:rsidRDefault="00EE5E91" w:rsidP="00EE5E91">
          <w:pPr>
            <w:spacing w:before="0" w:after="0" w:line="240" w:lineRule="auto"/>
            <w:rPr>
              <w:rFonts w:cs="Arial"/>
              <w:b/>
              <w:color w:val="000000" w:themeColor="text1"/>
              <w:spacing w:val="15"/>
              <w:sz w:val="20"/>
              <w:szCs w:val="20"/>
            </w:rPr>
          </w:pPr>
        </w:p>
        <w:tbl>
          <w:tblPr>
            <w:tblStyle w:val="TableGrid"/>
            <w:tblW w:w="8085" w:type="dxa"/>
            <w:tblInd w:w="-5"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8085"/>
          </w:tblGrid>
          <w:tr w:rsidR="0082420F" w:rsidRPr="00794FC7" w14:paraId="54C99FF2" w14:textId="77777777" w:rsidTr="00420ACF">
            <w:trPr>
              <w:tblHeader/>
            </w:trPr>
            <w:tc>
              <w:tcPr>
                <w:tcW w:w="8085" w:type="dxa"/>
                <w:shd w:val="pct10" w:color="auto" w:fill="auto"/>
              </w:tcPr>
              <w:p w14:paraId="08331B92" w14:textId="77777777" w:rsidR="0082420F" w:rsidRPr="00794FC7" w:rsidRDefault="0082420F" w:rsidP="00EE5E91">
                <w:pPr>
                  <w:spacing w:before="0" w:after="0" w:line="240" w:lineRule="auto"/>
                  <w:rPr>
                    <w:rFonts w:cs="Arial"/>
                    <w:b/>
                    <w:color w:val="000000" w:themeColor="text1"/>
                    <w:sz w:val="20"/>
                    <w:szCs w:val="20"/>
                  </w:rPr>
                </w:pPr>
                <w:r w:rsidRPr="00794FC7">
                  <w:rPr>
                    <w:rFonts w:cs="Arial"/>
                    <w:b/>
                    <w:color w:val="000000" w:themeColor="text1"/>
                    <w:sz w:val="20"/>
                    <w:szCs w:val="20"/>
                  </w:rPr>
                  <w:t>Activity to address monitoring gaps</w:t>
                </w:r>
              </w:p>
            </w:tc>
          </w:tr>
          <w:tr w:rsidR="0082420F" w:rsidRPr="00794FC7" w14:paraId="04B5D8B4" w14:textId="77777777" w:rsidTr="00420ACF">
            <w:trPr>
              <w:trHeight w:val="532"/>
            </w:trPr>
            <w:tc>
              <w:tcPr>
                <w:tcW w:w="8085" w:type="dxa"/>
              </w:tcPr>
              <w:p w14:paraId="17D6200E" w14:textId="549D5EA5" w:rsidR="0082420F" w:rsidRPr="00794FC7" w:rsidRDefault="0082420F" w:rsidP="004027B5">
                <w:pPr>
                  <w:spacing w:before="0" w:after="0" w:line="240" w:lineRule="auto"/>
                  <w:rPr>
                    <w:rFonts w:cs="Arial"/>
                    <w:color w:val="000000"/>
                    <w:sz w:val="20"/>
                    <w:szCs w:val="20"/>
                  </w:rPr>
                </w:pPr>
                <w:r w:rsidRPr="00794FC7">
                  <w:rPr>
                    <w:rFonts w:cs="Arial"/>
                    <w:color w:val="000000" w:themeColor="text1"/>
                    <w:sz w:val="20"/>
                    <w:szCs w:val="20"/>
                  </w:rPr>
                  <w:t>Governance benchmarking</w:t>
                </w:r>
              </w:p>
            </w:tc>
          </w:tr>
          <w:tr w:rsidR="0082420F" w:rsidRPr="00794FC7" w14:paraId="16CC47EC" w14:textId="77777777" w:rsidTr="00420ACF">
            <w:trPr>
              <w:trHeight w:val="566"/>
            </w:trPr>
            <w:tc>
              <w:tcPr>
                <w:tcW w:w="8085" w:type="dxa"/>
              </w:tcPr>
              <w:p w14:paraId="0E5ED16B" w14:textId="28C6A32A" w:rsidR="0082420F" w:rsidRPr="00794FC7" w:rsidRDefault="0082420F" w:rsidP="004027B5">
                <w:pPr>
                  <w:spacing w:before="0" w:after="0" w:line="240" w:lineRule="auto"/>
                  <w:rPr>
                    <w:rFonts w:cs="Arial"/>
                    <w:color w:val="000000"/>
                    <w:sz w:val="20"/>
                    <w:szCs w:val="20"/>
                  </w:rPr>
                </w:pPr>
                <w:r w:rsidRPr="00794FC7">
                  <w:rPr>
                    <w:rFonts w:cs="Arial"/>
                    <w:color w:val="000000" w:themeColor="text1"/>
                    <w:sz w:val="20"/>
                    <w:szCs w:val="20"/>
                  </w:rPr>
                  <w:t>Human Dimensions benchmarking</w:t>
                </w:r>
              </w:p>
            </w:tc>
          </w:tr>
          <w:tr w:rsidR="0082420F" w:rsidRPr="00794FC7" w14:paraId="1F1866CE" w14:textId="77777777" w:rsidTr="00420ACF">
            <w:trPr>
              <w:trHeight w:val="796"/>
            </w:trPr>
            <w:tc>
              <w:tcPr>
                <w:tcW w:w="8085" w:type="dxa"/>
                <w:hideMark/>
              </w:tcPr>
              <w:p w14:paraId="5339C6B5" w14:textId="64DE16ED" w:rsidR="0082420F" w:rsidRPr="00794FC7" w:rsidRDefault="0082420F" w:rsidP="00680158">
                <w:pPr>
                  <w:spacing w:before="0" w:after="0" w:line="240" w:lineRule="auto"/>
                  <w:rPr>
                    <w:rFonts w:cs="Arial"/>
                    <w:color w:val="000000"/>
                    <w:sz w:val="20"/>
                    <w:szCs w:val="20"/>
                  </w:rPr>
                </w:pPr>
                <w:r w:rsidRPr="00794FC7">
                  <w:rPr>
                    <w:rFonts w:cs="Arial"/>
                    <w:color w:val="000000"/>
                    <w:sz w:val="20"/>
                    <w:szCs w:val="20"/>
                  </w:rPr>
                  <w:t>Great Barrier Reef</w:t>
                </w:r>
                <w:r w:rsidRPr="00794FC7" w:rsidDel="006C0C32">
                  <w:rPr>
                    <w:rFonts w:cs="Arial"/>
                    <w:color w:val="000000"/>
                    <w:sz w:val="20"/>
                    <w:szCs w:val="20"/>
                  </w:rPr>
                  <w:t xml:space="preserve"> </w:t>
                </w:r>
                <w:r w:rsidRPr="00794FC7">
                  <w:rPr>
                    <w:rFonts w:cs="Arial"/>
                    <w:color w:val="000000"/>
                    <w:sz w:val="20"/>
                    <w:szCs w:val="20"/>
                  </w:rPr>
                  <w:t xml:space="preserve">System of Experimental Environmental Accounts — non-market valuations and economic contribution of </w:t>
                </w:r>
                <w:r w:rsidRPr="00794FC7">
                  <w:rPr>
                    <w:rFonts w:eastAsia="Times New Roman" w:cs="Arial"/>
                    <w:color w:val="000000"/>
                    <w:sz w:val="20"/>
                    <w:szCs w:val="20"/>
                  </w:rPr>
                  <w:t>Reef</w:t>
                </w:r>
                <w:r w:rsidRPr="00794FC7">
                  <w:rPr>
                    <w:rFonts w:cs="Arial"/>
                    <w:color w:val="000000"/>
                    <w:sz w:val="20"/>
                    <w:szCs w:val="20"/>
                  </w:rPr>
                  <w:t>-dependent industries</w:t>
                </w:r>
              </w:p>
            </w:tc>
          </w:tr>
          <w:tr w:rsidR="0082420F" w:rsidRPr="00794FC7" w14:paraId="16336DFC" w14:textId="77777777" w:rsidTr="00420ACF">
            <w:trPr>
              <w:trHeight w:val="552"/>
            </w:trPr>
            <w:tc>
              <w:tcPr>
                <w:tcW w:w="8085" w:type="dxa"/>
                <w:hideMark/>
              </w:tcPr>
              <w:p w14:paraId="7D14006F" w14:textId="54E25787" w:rsidR="0082420F" w:rsidRPr="00794FC7" w:rsidRDefault="0082420F" w:rsidP="00470E32">
                <w:pPr>
                  <w:spacing w:before="0" w:after="0" w:line="240" w:lineRule="auto"/>
                  <w:rPr>
                    <w:rFonts w:cs="Arial"/>
                    <w:color w:val="000000"/>
                    <w:sz w:val="20"/>
                    <w:szCs w:val="20"/>
                  </w:rPr>
                </w:pPr>
                <w:r w:rsidRPr="00794FC7">
                  <w:rPr>
                    <w:rFonts w:cs="Arial"/>
                    <w:color w:val="000000"/>
                    <w:sz w:val="20"/>
                    <w:szCs w:val="20"/>
                  </w:rPr>
                  <w:t>Insights into stewardship and behaviour change of Reef-dependent communities and industries</w:t>
                </w:r>
              </w:p>
            </w:tc>
          </w:tr>
          <w:tr w:rsidR="0082420F" w:rsidRPr="00794FC7" w14:paraId="40FCCE17" w14:textId="77777777" w:rsidTr="00420ACF">
            <w:trPr>
              <w:trHeight w:val="249"/>
            </w:trPr>
            <w:tc>
              <w:tcPr>
                <w:tcW w:w="8085" w:type="dxa"/>
                <w:hideMark/>
              </w:tcPr>
              <w:p w14:paraId="3450B78F" w14:textId="4AE2A2B2" w:rsidR="0082420F" w:rsidRPr="00794FC7" w:rsidRDefault="0082420F" w:rsidP="00470E32">
                <w:pPr>
                  <w:spacing w:before="0" w:after="0" w:line="240" w:lineRule="auto"/>
                  <w:rPr>
                    <w:rFonts w:cs="Arial"/>
                    <w:color w:val="000000"/>
                    <w:sz w:val="20"/>
                    <w:szCs w:val="20"/>
                  </w:rPr>
                </w:pPr>
                <w:r w:rsidRPr="00794FC7">
                  <w:rPr>
                    <w:rFonts w:cs="Arial"/>
                    <w:color w:val="000000" w:themeColor="text1"/>
                    <w:sz w:val="20"/>
                    <w:szCs w:val="20"/>
                  </w:rPr>
                  <w:t>Recreational index — Non-market valuations</w:t>
                </w:r>
              </w:p>
            </w:tc>
          </w:tr>
          <w:tr w:rsidR="0082420F" w:rsidRPr="00794FC7" w14:paraId="6DED5B81" w14:textId="77777777" w:rsidTr="00420ACF">
            <w:trPr>
              <w:trHeight w:val="267"/>
            </w:trPr>
            <w:tc>
              <w:tcPr>
                <w:tcW w:w="8085" w:type="dxa"/>
                <w:hideMark/>
              </w:tcPr>
              <w:p w14:paraId="37A50C4B" w14:textId="0852E052" w:rsidR="0082420F" w:rsidRPr="00794FC7" w:rsidRDefault="0082420F" w:rsidP="00470E32">
                <w:pPr>
                  <w:spacing w:before="0" w:after="0" w:line="240" w:lineRule="auto"/>
                  <w:rPr>
                    <w:rFonts w:cs="Arial"/>
                    <w:color w:val="000000"/>
                    <w:sz w:val="20"/>
                    <w:szCs w:val="20"/>
                  </w:rPr>
                </w:pPr>
                <w:r w:rsidRPr="00794FC7">
                  <w:rPr>
                    <w:rFonts w:cs="Arial"/>
                    <w:sz w:val="20"/>
                    <w:szCs w:val="20"/>
                  </w:rPr>
                  <w:t xml:space="preserve">Reef </w:t>
                </w:r>
                <w:r w:rsidRPr="00794FC7">
                  <w:rPr>
                    <w:rFonts w:cs="Arial"/>
                    <w:color w:val="000000" w:themeColor="text1"/>
                    <w:sz w:val="20"/>
                    <w:szCs w:val="20"/>
                  </w:rPr>
                  <w:t>Use and Visitation Patterns — tourism trends</w:t>
                </w:r>
              </w:p>
            </w:tc>
          </w:tr>
          <w:tr w:rsidR="0082420F" w:rsidRPr="00794FC7" w14:paraId="692DDA55" w14:textId="77777777" w:rsidTr="00420ACF">
            <w:trPr>
              <w:trHeight w:val="735"/>
            </w:trPr>
            <w:tc>
              <w:tcPr>
                <w:tcW w:w="8085" w:type="dxa"/>
                <w:hideMark/>
              </w:tcPr>
              <w:p w14:paraId="3211BC45" w14:textId="00DD2EDF" w:rsidR="0082420F" w:rsidRPr="00794FC7" w:rsidRDefault="0082420F" w:rsidP="00470E32">
                <w:pPr>
                  <w:spacing w:before="0" w:after="0" w:line="240" w:lineRule="auto"/>
                  <w:rPr>
                    <w:rFonts w:cs="Arial"/>
                    <w:color w:val="000000"/>
                    <w:sz w:val="20"/>
                    <w:szCs w:val="20"/>
                  </w:rPr>
                </w:pPr>
                <w:r w:rsidRPr="00794FC7">
                  <w:rPr>
                    <w:rFonts w:cs="Arial"/>
                    <w:color w:val="000000"/>
                    <w:sz w:val="20"/>
                    <w:szCs w:val="20"/>
                  </w:rPr>
                  <w:t>Reef SELTMP — covers attitudes, economic dependency, social and cultural values, satisfaction with management and governance arrangements, human use patterns</w:t>
                </w:r>
              </w:p>
            </w:tc>
          </w:tr>
          <w:tr w:rsidR="0082420F" w:rsidRPr="00794FC7" w14:paraId="74B38BA5" w14:textId="77777777" w:rsidTr="00420ACF">
            <w:trPr>
              <w:trHeight w:val="360"/>
            </w:trPr>
            <w:tc>
              <w:tcPr>
                <w:tcW w:w="8085" w:type="dxa"/>
              </w:tcPr>
              <w:p w14:paraId="58AC3E58" w14:textId="30E8EF76" w:rsidR="0082420F" w:rsidRPr="00794FC7" w:rsidRDefault="0082420F" w:rsidP="00EE5E91">
                <w:pPr>
                  <w:spacing w:before="0" w:after="0" w:line="240" w:lineRule="auto"/>
                  <w:rPr>
                    <w:rFonts w:cs="Arial"/>
                    <w:color w:val="000000"/>
                    <w:sz w:val="20"/>
                    <w:szCs w:val="20"/>
                  </w:rPr>
                </w:pPr>
                <w:r w:rsidRPr="00794FC7">
                  <w:rPr>
                    <w:rFonts w:cs="Arial"/>
                    <w:color w:val="000000"/>
                    <w:sz w:val="20"/>
                    <w:szCs w:val="20"/>
                  </w:rPr>
                  <w:t>Locate and assess condition of the historic shipwreck Heroine (1846) in the Whitsunday Plan of Management</w:t>
                </w:r>
              </w:p>
            </w:tc>
          </w:tr>
          <w:tr w:rsidR="0082420F" w:rsidRPr="00794FC7" w14:paraId="286A10A6" w14:textId="77777777" w:rsidTr="00420ACF">
            <w:trPr>
              <w:trHeight w:val="360"/>
            </w:trPr>
            <w:tc>
              <w:tcPr>
                <w:tcW w:w="8085" w:type="dxa"/>
                <w:hideMark/>
              </w:tcPr>
              <w:p w14:paraId="7459196D" w14:textId="178800E0" w:rsidR="0082420F" w:rsidRPr="00794FC7" w:rsidRDefault="0082420F" w:rsidP="00EE5E91">
                <w:pPr>
                  <w:spacing w:before="0" w:after="0" w:line="240" w:lineRule="auto"/>
                  <w:rPr>
                    <w:rFonts w:cs="Arial"/>
                    <w:color w:val="000000" w:themeColor="text1"/>
                    <w:sz w:val="20"/>
                    <w:szCs w:val="20"/>
                  </w:rPr>
                </w:pPr>
                <w:r w:rsidRPr="00794FC7">
                  <w:rPr>
                    <w:rFonts w:cs="Arial"/>
                    <w:color w:val="000000" w:themeColor="text1"/>
                    <w:sz w:val="20"/>
                    <w:szCs w:val="20"/>
                  </w:rPr>
                  <w:t>Historic maritime heritage — assessment and monitoring of key ship wrecks (Yongala, Foam, Mermaid, Pandora, Gothenburg, Llewllyn) and island light houses</w:t>
                </w:r>
              </w:p>
              <w:p w14:paraId="193171EC" w14:textId="77777777" w:rsidR="0082420F" w:rsidRPr="00794FC7" w:rsidRDefault="0082420F" w:rsidP="00EE5E91">
                <w:pPr>
                  <w:spacing w:before="0" w:after="0" w:line="240" w:lineRule="auto"/>
                  <w:rPr>
                    <w:rFonts w:cs="Arial"/>
                    <w:color w:val="000000"/>
                    <w:sz w:val="20"/>
                    <w:szCs w:val="20"/>
                  </w:rPr>
                </w:pPr>
              </w:p>
            </w:tc>
          </w:tr>
          <w:tr w:rsidR="0082420F" w:rsidRPr="00794FC7" w14:paraId="62C65073" w14:textId="77777777" w:rsidTr="00420ACF">
            <w:trPr>
              <w:trHeight w:val="360"/>
            </w:trPr>
            <w:tc>
              <w:tcPr>
                <w:tcW w:w="8085" w:type="dxa"/>
              </w:tcPr>
              <w:p w14:paraId="0A14E3A5" w14:textId="6994E3DB" w:rsidR="0082420F" w:rsidRPr="00794FC7" w:rsidRDefault="0082420F" w:rsidP="00EE5E91">
                <w:pPr>
                  <w:spacing w:before="0" w:after="0" w:line="240" w:lineRule="auto"/>
                  <w:rPr>
                    <w:rFonts w:cs="Arial"/>
                    <w:color w:val="000000"/>
                    <w:sz w:val="20"/>
                    <w:szCs w:val="20"/>
                  </w:rPr>
                </w:pPr>
                <w:r w:rsidRPr="00794FC7">
                  <w:rPr>
                    <w:rFonts w:cs="Arial"/>
                    <w:color w:val="000000"/>
                    <w:sz w:val="20"/>
                    <w:szCs w:val="20"/>
                  </w:rPr>
                  <w:t>Princess Charlotte Bay historic maritime heritage sites — Indigenous and non-Indigenous</w:t>
                </w:r>
                <w:r w:rsidRPr="00794FC7">
                  <w:rPr>
                    <w:rFonts w:cs="Arial"/>
                    <w:sz w:val="20"/>
                    <w:szCs w:val="20"/>
                    <w:vertAlign w:val="superscript"/>
                  </w:rPr>
                  <w:footnoteReference w:id="2"/>
                </w:r>
                <w:r w:rsidRPr="00794FC7">
                  <w:rPr>
                    <w:rFonts w:cs="Arial"/>
                    <w:color w:val="000000"/>
                    <w:sz w:val="20"/>
                    <w:szCs w:val="20"/>
                    <w:vertAlign w:val="superscript"/>
                  </w:rPr>
                  <w:t xml:space="preserve"> </w:t>
                </w:r>
              </w:p>
              <w:p w14:paraId="5E6DDAC0" w14:textId="77777777" w:rsidR="0082420F" w:rsidRPr="00794FC7" w:rsidRDefault="0082420F" w:rsidP="00EE5E91">
                <w:pPr>
                  <w:spacing w:before="0" w:after="0" w:line="240" w:lineRule="auto"/>
                  <w:ind w:left="928" w:hanging="360"/>
                  <w:rPr>
                    <w:rFonts w:cs="Arial"/>
                    <w:color w:val="000000" w:themeColor="text1"/>
                    <w:sz w:val="20"/>
                    <w:szCs w:val="20"/>
                  </w:rPr>
                </w:pPr>
              </w:p>
            </w:tc>
          </w:tr>
          <w:tr w:rsidR="0082420F" w:rsidRPr="00794FC7" w14:paraId="6B7D5B97" w14:textId="77777777" w:rsidTr="00420ACF">
            <w:trPr>
              <w:trHeight w:val="238"/>
            </w:trPr>
            <w:tc>
              <w:tcPr>
                <w:tcW w:w="8085" w:type="dxa"/>
                <w:hideMark/>
              </w:tcPr>
              <w:p w14:paraId="184772C6" w14:textId="77777777" w:rsidR="0082420F" w:rsidRPr="00794FC7" w:rsidRDefault="0082420F" w:rsidP="00EE5E91">
                <w:pPr>
                  <w:spacing w:before="0" w:after="0" w:line="240" w:lineRule="auto"/>
                  <w:rPr>
                    <w:rFonts w:cs="Arial"/>
                    <w:color w:val="000000"/>
                    <w:sz w:val="20"/>
                    <w:szCs w:val="20"/>
                  </w:rPr>
                </w:pPr>
                <w:r w:rsidRPr="00794FC7">
                  <w:rPr>
                    <w:rFonts w:cs="Arial"/>
                    <w:color w:val="000000"/>
                    <w:sz w:val="20"/>
                    <w:szCs w:val="20"/>
                  </w:rPr>
                  <w:t>Aesthetic value monitoring</w:t>
                </w:r>
              </w:p>
            </w:tc>
          </w:tr>
          <w:tr w:rsidR="0082420F" w:rsidRPr="00794FC7" w14:paraId="412E1C2B" w14:textId="77777777" w:rsidTr="00420ACF">
            <w:trPr>
              <w:trHeight w:val="274"/>
            </w:trPr>
            <w:tc>
              <w:tcPr>
                <w:tcW w:w="8085" w:type="dxa"/>
                <w:hideMark/>
              </w:tcPr>
              <w:p w14:paraId="17C9DDE4" w14:textId="7435CAD2" w:rsidR="0082420F" w:rsidRPr="00794FC7" w:rsidRDefault="0082420F" w:rsidP="00680158">
                <w:pPr>
                  <w:spacing w:before="0" w:after="0" w:line="240" w:lineRule="auto"/>
                  <w:rPr>
                    <w:rFonts w:cs="Arial"/>
                    <w:color w:val="000000"/>
                    <w:sz w:val="20"/>
                    <w:szCs w:val="20"/>
                  </w:rPr>
                </w:pPr>
                <w:r w:rsidRPr="00794FC7">
                  <w:rPr>
                    <w:rFonts w:cs="Arial"/>
                    <w:color w:val="000000" w:themeColor="text1"/>
                    <w:sz w:val="20"/>
                    <w:szCs w:val="20"/>
                  </w:rPr>
                  <w:t>Big Data — Tourism Economic Impact Model</w:t>
                </w:r>
              </w:p>
            </w:tc>
          </w:tr>
          <w:tr w:rsidR="0082420F" w:rsidRPr="00794FC7" w14:paraId="3DCCF3A7" w14:textId="77777777" w:rsidTr="00420ACF">
            <w:trPr>
              <w:trHeight w:val="619"/>
            </w:trPr>
            <w:tc>
              <w:tcPr>
                <w:tcW w:w="8085" w:type="dxa"/>
                <w:hideMark/>
              </w:tcPr>
              <w:p w14:paraId="6B592D92" w14:textId="15613C4A" w:rsidR="0082420F" w:rsidRPr="00794FC7" w:rsidRDefault="0082420F" w:rsidP="00EE5E91">
                <w:pPr>
                  <w:spacing w:before="0" w:after="0" w:line="240" w:lineRule="auto"/>
                  <w:rPr>
                    <w:rFonts w:cs="Arial"/>
                    <w:color w:val="000000"/>
                    <w:sz w:val="20"/>
                    <w:szCs w:val="20"/>
                  </w:rPr>
                </w:pPr>
                <w:r w:rsidRPr="00794FC7">
                  <w:rPr>
                    <w:rFonts w:cs="Arial"/>
                    <w:color w:val="000000"/>
                    <w:sz w:val="20"/>
                    <w:szCs w:val="20"/>
                  </w:rPr>
                  <w:footnoteReference w:customMarkFollows="1" w:id="3"/>
                  <w:t xml:space="preserve">Comprehensive synthesis of cultural heritage places on the </w:t>
                </w:r>
                <w:r w:rsidRPr="00794FC7">
                  <w:rPr>
                    <w:rFonts w:cs="Arial"/>
                    <w:sz w:val="20"/>
                    <w:szCs w:val="20"/>
                  </w:rPr>
                  <w:t>Great Barrier Reef</w:t>
                </w:r>
                <w:r w:rsidRPr="00794FC7">
                  <w:rPr>
                    <w:rFonts w:cs="Arial"/>
                    <w:color w:val="000000"/>
                    <w:sz w:val="20"/>
                    <w:szCs w:val="20"/>
                  </w:rPr>
                  <w:t>.</w:t>
                </w:r>
                <w:r w:rsidRPr="00794FC7">
                  <w:rPr>
                    <w:rStyle w:val="FootnoteReference"/>
                    <w:rFonts w:cs="Arial"/>
                    <w:color w:val="000000"/>
                    <w:sz w:val="20"/>
                    <w:szCs w:val="20"/>
                  </w:rPr>
                  <w:footnoteReference w:id="4"/>
                </w:r>
                <w:r w:rsidRPr="00794FC7">
                  <w:rPr>
                    <w:rFonts w:cs="Arial"/>
                    <w:color w:val="000000"/>
                    <w:sz w:val="20"/>
                    <w:szCs w:val="20"/>
                  </w:rPr>
                  <w:t xml:space="preserve">  </w:t>
                </w:r>
              </w:p>
            </w:tc>
          </w:tr>
          <w:tr w:rsidR="0082420F" w:rsidRPr="00794FC7" w14:paraId="2F8B13B2" w14:textId="77777777" w:rsidTr="00420ACF">
            <w:trPr>
              <w:trHeight w:val="601"/>
            </w:trPr>
            <w:tc>
              <w:tcPr>
                <w:tcW w:w="8085" w:type="dxa"/>
                <w:hideMark/>
              </w:tcPr>
              <w:p w14:paraId="3A99AAB5" w14:textId="52D4C848" w:rsidR="0082420F" w:rsidRPr="00794FC7" w:rsidRDefault="0082420F" w:rsidP="00EE5E91">
                <w:pPr>
                  <w:spacing w:before="0" w:after="0" w:line="240" w:lineRule="auto"/>
                  <w:rPr>
                    <w:rFonts w:cs="Arial"/>
                    <w:color w:val="000000"/>
                    <w:sz w:val="20"/>
                    <w:szCs w:val="20"/>
                  </w:rPr>
                </w:pPr>
                <w:r w:rsidRPr="00794FC7">
                  <w:rPr>
                    <w:rFonts w:cs="Arial"/>
                    <w:color w:val="000000"/>
                    <w:sz w:val="20"/>
                    <w:szCs w:val="20"/>
                  </w:rPr>
                  <w:footnoteReference w:customMarkFollows="1" w:id="5"/>
                  <w:t xml:space="preserve">Dynamic predictive modelling of the vulnerability of Indigenous, non-Indigenous and shared </w:t>
                </w:r>
                <w:r w:rsidRPr="00794FC7">
                  <w:rPr>
                    <w:rFonts w:cs="Arial"/>
                    <w:sz w:val="20"/>
                    <w:szCs w:val="20"/>
                  </w:rPr>
                  <w:t>Great Barrier Reef</w:t>
                </w:r>
                <w:r w:rsidRPr="00794FC7" w:rsidDel="006C0C32">
                  <w:rPr>
                    <w:rFonts w:cs="Arial"/>
                    <w:sz w:val="20"/>
                    <w:szCs w:val="20"/>
                  </w:rPr>
                  <w:t xml:space="preserve"> </w:t>
                </w:r>
                <w:r w:rsidRPr="00794FC7">
                  <w:rPr>
                    <w:rFonts w:cs="Arial"/>
                    <w:color w:val="000000"/>
                    <w:sz w:val="20"/>
                    <w:szCs w:val="20"/>
                  </w:rPr>
                  <w:t>heritage</w:t>
                </w:r>
                <w:r w:rsidRPr="00794FC7">
                  <w:rPr>
                    <w:rStyle w:val="FootnoteReference"/>
                    <w:rFonts w:cs="Arial"/>
                    <w:color w:val="000000"/>
                    <w:sz w:val="20"/>
                    <w:szCs w:val="20"/>
                  </w:rPr>
                  <w:footnoteReference w:id="6"/>
                </w:r>
                <w:r w:rsidRPr="00794FC7">
                  <w:rPr>
                    <w:rFonts w:cs="Arial"/>
                    <w:color w:val="000000"/>
                    <w:sz w:val="20"/>
                    <w:szCs w:val="20"/>
                  </w:rPr>
                  <w:t xml:space="preserve">  </w:t>
                </w:r>
              </w:p>
            </w:tc>
          </w:tr>
          <w:tr w:rsidR="0082420F" w:rsidRPr="00794FC7" w14:paraId="037EF581" w14:textId="77777777" w:rsidTr="00420ACF">
            <w:trPr>
              <w:trHeight w:val="645"/>
            </w:trPr>
            <w:tc>
              <w:tcPr>
                <w:tcW w:w="8085" w:type="dxa"/>
                <w:hideMark/>
              </w:tcPr>
              <w:p w14:paraId="04DADC91" w14:textId="4DD6C5C2" w:rsidR="0082420F" w:rsidRPr="00794FC7" w:rsidRDefault="0082420F" w:rsidP="00EE5E91">
                <w:pPr>
                  <w:spacing w:before="0" w:after="0" w:line="240" w:lineRule="auto"/>
                  <w:rPr>
                    <w:rFonts w:cs="Arial"/>
                    <w:color w:val="000000"/>
                    <w:sz w:val="20"/>
                    <w:szCs w:val="20"/>
                  </w:rPr>
                </w:pPr>
                <w:r w:rsidRPr="00794FC7">
                  <w:rPr>
                    <w:rFonts w:cs="Arial"/>
                    <w:color w:val="000000"/>
                    <w:sz w:val="20"/>
                    <w:szCs w:val="20"/>
                  </w:rPr>
                  <w:footnoteReference w:customMarkFollows="1" w:id="7"/>
                  <w:t>Trialling and using geo-indicators to monitor the vulnerability of Indigenous and non-Indigenous Great Barrier Reef</w:t>
                </w:r>
                <w:r w:rsidRPr="00794FC7" w:rsidDel="006C0C32">
                  <w:rPr>
                    <w:rFonts w:cs="Arial"/>
                    <w:sz w:val="20"/>
                    <w:szCs w:val="20"/>
                  </w:rPr>
                  <w:t xml:space="preserve"> </w:t>
                </w:r>
                <w:r w:rsidRPr="00794FC7">
                  <w:rPr>
                    <w:rFonts w:cs="Arial"/>
                    <w:color w:val="000000"/>
                    <w:sz w:val="20"/>
                    <w:szCs w:val="20"/>
                  </w:rPr>
                  <w:t>heritage</w:t>
                </w:r>
                <w:r w:rsidRPr="00794FC7">
                  <w:rPr>
                    <w:rStyle w:val="FootnoteReference"/>
                    <w:rFonts w:cs="Arial"/>
                    <w:color w:val="000000"/>
                    <w:sz w:val="20"/>
                    <w:szCs w:val="20"/>
                  </w:rPr>
                  <w:footnoteReference w:id="8"/>
                </w:r>
              </w:p>
            </w:tc>
          </w:tr>
          <w:tr w:rsidR="0082420F" w:rsidRPr="00794FC7" w14:paraId="4D68A378" w14:textId="77777777" w:rsidTr="00420ACF">
            <w:trPr>
              <w:trHeight w:val="390"/>
            </w:trPr>
            <w:tc>
              <w:tcPr>
                <w:tcW w:w="8085" w:type="dxa"/>
                <w:hideMark/>
              </w:tcPr>
              <w:p w14:paraId="7D1FCD64" w14:textId="1E074AE7" w:rsidR="0082420F" w:rsidRPr="00794FC7" w:rsidRDefault="0082420F" w:rsidP="00470E32">
                <w:pPr>
                  <w:spacing w:before="0" w:after="0" w:line="240" w:lineRule="auto"/>
                  <w:rPr>
                    <w:rFonts w:cs="Arial"/>
                    <w:color w:val="000000"/>
                    <w:sz w:val="20"/>
                    <w:szCs w:val="20"/>
                  </w:rPr>
                </w:pPr>
                <w:r w:rsidRPr="00794FC7">
                  <w:rPr>
                    <w:rFonts w:cs="Arial"/>
                    <w:color w:val="000000"/>
                    <w:sz w:val="20"/>
                    <w:szCs w:val="20"/>
                  </w:rPr>
                  <w:t xml:space="preserve">Use of longitudinal data for predictive modelling of social and economic factors that have the most ‘influence’ on the </w:t>
                </w:r>
                <w:r w:rsidRPr="00794FC7">
                  <w:rPr>
                    <w:rFonts w:cs="Arial"/>
                    <w:sz w:val="20"/>
                    <w:szCs w:val="20"/>
                  </w:rPr>
                  <w:t xml:space="preserve">Reef </w:t>
                </w:r>
                <w:r w:rsidRPr="00794FC7">
                  <w:rPr>
                    <w:rFonts w:cs="Arial"/>
                    <w:color w:val="000000"/>
                    <w:sz w:val="20"/>
                    <w:szCs w:val="20"/>
                  </w:rPr>
                  <w:t xml:space="preserve">and those which are most influenced by </w:t>
                </w:r>
                <w:r w:rsidRPr="00794FC7">
                  <w:rPr>
                    <w:rFonts w:cs="Arial"/>
                    <w:sz w:val="20"/>
                    <w:szCs w:val="20"/>
                  </w:rPr>
                  <w:t xml:space="preserve">Reef </w:t>
                </w:r>
                <w:r w:rsidRPr="00794FC7">
                  <w:rPr>
                    <w:rFonts w:cs="Arial"/>
                    <w:color w:val="000000"/>
                    <w:sz w:val="20"/>
                    <w:szCs w:val="20"/>
                  </w:rPr>
                  <w:t xml:space="preserve">health. </w:t>
                </w:r>
                <w:r w:rsidRPr="00794FC7">
                  <w:rPr>
                    <w:rFonts w:cs="Arial"/>
                    <w:i/>
                    <w:color w:val="000000"/>
                    <w:sz w:val="20"/>
                    <w:szCs w:val="20"/>
                  </w:rPr>
                  <w:t>Survey of people from within and outside the Great Barrier Reef</w:t>
                </w:r>
                <w:r w:rsidRPr="00794FC7" w:rsidDel="006C0C32">
                  <w:rPr>
                    <w:rFonts w:cs="Arial"/>
                    <w:sz w:val="20"/>
                    <w:szCs w:val="20"/>
                  </w:rPr>
                  <w:t xml:space="preserve"> </w:t>
                </w:r>
                <w:r w:rsidRPr="00794FC7">
                  <w:rPr>
                    <w:rFonts w:cs="Arial"/>
                    <w:i/>
                    <w:color w:val="000000"/>
                    <w:sz w:val="20"/>
                    <w:szCs w:val="20"/>
                  </w:rPr>
                  <w:t>catchment area</w:t>
                </w:r>
              </w:p>
            </w:tc>
          </w:tr>
          <w:tr w:rsidR="0082420F" w:rsidRPr="00794FC7" w14:paraId="45C3E9B8" w14:textId="77777777" w:rsidTr="00420ACF">
            <w:trPr>
              <w:trHeight w:val="500"/>
            </w:trPr>
            <w:tc>
              <w:tcPr>
                <w:tcW w:w="8085" w:type="dxa"/>
                <w:hideMark/>
              </w:tcPr>
              <w:p w14:paraId="2E14887F" w14:textId="0B0D6B8B" w:rsidR="0082420F" w:rsidRPr="00794FC7" w:rsidRDefault="0082420F" w:rsidP="00470E32">
                <w:pPr>
                  <w:spacing w:before="0" w:after="0" w:line="240" w:lineRule="auto"/>
                  <w:rPr>
                    <w:rFonts w:cs="Arial"/>
                    <w:color w:val="000000"/>
                    <w:sz w:val="20"/>
                    <w:szCs w:val="20"/>
                  </w:rPr>
                </w:pPr>
                <w:r w:rsidRPr="00794FC7">
                  <w:rPr>
                    <w:rFonts w:cs="Arial"/>
                    <w:color w:val="000000"/>
                    <w:sz w:val="20"/>
                    <w:szCs w:val="20"/>
                  </w:rPr>
                  <w:t xml:space="preserve">Predictive modelling of economic factors that have the most ‘influence’ on the </w:t>
                </w:r>
                <w:r w:rsidRPr="00794FC7">
                  <w:rPr>
                    <w:rFonts w:cs="Arial"/>
                    <w:sz w:val="20"/>
                    <w:szCs w:val="20"/>
                  </w:rPr>
                  <w:t xml:space="preserve">Reef </w:t>
                </w:r>
                <w:r w:rsidRPr="00794FC7">
                  <w:rPr>
                    <w:rFonts w:cs="Arial"/>
                    <w:color w:val="000000"/>
                    <w:sz w:val="20"/>
                    <w:szCs w:val="20"/>
                  </w:rPr>
                  <w:t xml:space="preserve">and those which are most influenced by </w:t>
                </w:r>
                <w:r w:rsidRPr="00794FC7">
                  <w:rPr>
                    <w:rFonts w:cs="Arial"/>
                    <w:sz w:val="20"/>
                    <w:szCs w:val="20"/>
                  </w:rPr>
                  <w:t xml:space="preserve">Reef </w:t>
                </w:r>
                <w:r w:rsidRPr="00794FC7">
                  <w:rPr>
                    <w:rFonts w:cs="Arial"/>
                    <w:color w:val="000000"/>
                    <w:sz w:val="20"/>
                    <w:szCs w:val="20"/>
                  </w:rPr>
                  <w:t>health.</w:t>
                </w:r>
                <w:r w:rsidRPr="00794FC7">
                  <w:rPr>
                    <w:rFonts w:cs="Arial"/>
                    <w:i/>
                    <w:color w:val="000000"/>
                    <w:sz w:val="20"/>
                    <w:szCs w:val="20"/>
                  </w:rPr>
                  <w:t xml:space="preserve"> Surveys of (a) Great Barrier Reef</w:t>
                </w:r>
                <w:r w:rsidRPr="00794FC7" w:rsidDel="006C0C32">
                  <w:rPr>
                    <w:rFonts w:cs="Arial"/>
                    <w:i/>
                    <w:sz w:val="20"/>
                    <w:szCs w:val="20"/>
                  </w:rPr>
                  <w:t xml:space="preserve"> </w:t>
                </w:r>
                <w:r w:rsidRPr="00794FC7">
                  <w:rPr>
                    <w:rFonts w:cs="Arial"/>
                    <w:i/>
                    <w:color w:val="000000"/>
                    <w:sz w:val="20"/>
                    <w:szCs w:val="20"/>
                  </w:rPr>
                  <w:t xml:space="preserve">catchment residents; (b) Businesses and other organisations operating in the Reef; and (c) Reef visitors  </w:t>
                </w:r>
              </w:p>
            </w:tc>
          </w:tr>
          <w:tr w:rsidR="0082420F" w:rsidRPr="00794FC7" w14:paraId="6480F8A3" w14:textId="77777777" w:rsidTr="00420ACF">
            <w:trPr>
              <w:trHeight w:val="223"/>
            </w:trPr>
            <w:tc>
              <w:tcPr>
                <w:tcW w:w="8085" w:type="dxa"/>
                <w:hideMark/>
              </w:tcPr>
              <w:p w14:paraId="1F2AF85E" w14:textId="300D92B2" w:rsidR="0082420F" w:rsidRPr="00794FC7" w:rsidRDefault="0082420F" w:rsidP="00EE5E91">
                <w:pPr>
                  <w:spacing w:before="0" w:after="0" w:line="240" w:lineRule="auto"/>
                  <w:rPr>
                    <w:rFonts w:cs="Arial"/>
                    <w:color w:val="000000"/>
                    <w:sz w:val="20"/>
                    <w:szCs w:val="20"/>
                  </w:rPr>
                </w:pPr>
                <w:r w:rsidRPr="00794FC7">
                  <w:rPr>
                    <w:rFonts w:cs="Arial"/>
                    <w:color w:val="000000"/>
                    <w:sz w:val="20"/>
                    <w:szCs w:val="20"/>
                  </w:rPr>
                  <w:t>Media tracking and analysis</w:t>
                </w:r>
              </w:p>
            </w:tc>
          </w:tr>
          <w:tr w:rsidR="0082420F" w:rsidRPr="00794FC7" w14:paraId="4AA1D976" w14:textId="77777777" w:rsidTr="00420ACF">
            <w:trPr>
              <w:trHeight w:val="510"/>
            </w:trPr>
            <w:tc>
              <w:tcPr>
                <w:tcW w:w="8085" w:type="dxa"/>
                <w:hideMark/>
              </w:tcPr>
              <w:p w14:paraId="2B83AAF8" w14:textId="73D3B279" w:rsidR="0082420F" w:rsidRPr="00794FC7" w:rsidRDefault="0082420F" w:rsidP="00EE5E91">
                <w:pPr>
                  <w:spacing w:before="0" w:after="0" w:line="240" w:lineRule="auto"/>
                  <w:ind w:left="0"/>
                  <w:rPr>
                    <w:rFonts w:cs="Arial"/>
                    <w:color w:val="000000"/>
                    <w:sz w:val="20"/>
                    <w:szCs w:val="20"/>
                  </w:rPr>
                </w:pPr>
                <w:r w:rsidRPr="00794FC7">
                  <w:rPr>
                    <w:rFonts w:cs="Arial"/>
                    <w:color w:val="000000" w:themeColor="text1"/>
                    <w:sz w:val="20"/>
                    <w:szCs w:val="20"/>
                  </w:rPr>
                  <w:t xml:space="preserve">Site-specific recreational fishing surveys through expansion of QDAF boat ramp survey (BRS) in regional areas accessing the </w:t>
                </w:r>
                <w:r w:rsidRPr="00794FC7">
                  <w:rPr>
                    <w:rFonts w:cs="Arial"/>
                    <w:color w:val="000000"/>
                    <w:sz w:val="20"/>
                    <w:szCs w:val="20"/>
                  </w:rPr>
                  <w:t>Great Barrier Reef</w:t>
                </w:r>
                <w:r w:rsidRPr="00794FC7">
                  <w:rPr>
                    <w:rFonts w:cs="Arial"/>
                    <w:color w:val="000000" w:themeColor="text1"/>
                    <w:sz w:val="20"/>
                    <w:szCs w:val="20"/>
                  </w:rPr>
                  <w:t>, to monitor fishing effort, number and species of fish kept and released, catch rates, visitation and residential suburb of the visitor.</w:t>
                </w:r>
              </w:p>
            </w:tc>
          </w:tr>
          <w:tr w:rsidR="0082420F" w:rsidRPr="00794FC7" w14:paraId="624BED1E" w14:textId="77777777" w:rsidTr="00420ACF">
            <w:trPr>
              <w:trHeight w:val="570"/>
            </w:trPr>
            <w:tc>
              <w:tcPr>
                <w:tcW w:w="8085" w:type="dxa"/>
                <w:hideMark/>
              </w:tcPr>
              <w:p w14:paraId="7CA9040D" w14:textId="58F846E4" w:rsidR="0082420F" w:rsidRPr="00794FC7" w:rsidRDefault="0082420F" w:rsidP="00EE5E91">
                <w:pPr>
                  <w:spacing w:before="0" w:after="0" w:line="240" w:lineRule="auto"/>
                  <w:rPr>
                    <w:rFonts w:cs="Arial"/>
                    <w:color w:val="000000"/>
                    <w:sz w:val="20"/>
                    <w:szCs w:val="20"/>
                  </w:rPr>
                </w:pPr>
                <w:r w:rsidRPr="00794FC7">
                  <w:rPr>
                    <w:rFonts w:cs="Arial"/>
                    <w:color w:val="000000"/>
                    <w:sz w:val="20"/>
                    <w:szCs w:val="20"/>
                  </w:rPr>
                  <w:t>Reef Stewardship Assessment and Monitoring Program Design</w:t>
                </w:r>
              </w:p>
            </w:tc>
          </w:tr>
          <w:tr w:rsidR="0082420F" w:rsidRPr="00794FC7" w14:paraId="512F7F84" w14:textId="77777777" w:rsidTr="00420ACF">
            <w:trPr>
              <w:trHeight w:val="570"/>
            </w:trPr>
            <w:tc>
              <w:tcPr>
                <w:tcW w:w="8085" w:type="dxa"/>
              </w:tcPr>
              <w:p w14:paraId="160D23F1" w14:textId="6554EAAC" w:rsidR="0082420F" w:rsidRPr="00794FC7" w:rsidRDefault="0082420F" w:rsidP="00EE5E91">
                <w:pPr>
                  <w:spacing w:before="0" w:after="0" w:line="240" w:lineRule="auto"/>
                  <w:rPr>
                    <w:rFonts w:cs="Arial"/>
                    <w:color w:val="000000"/>
                    <w:sz w:val="20"/>
                    <w:szCs w:val="20"/>
                    <w:highlight w:val="yellow"/>
                  </w:rPr>
                </w:pPr>
                <w:r w:rsidRPr="00794FC7">
                  <w:rPr>
                    <w:rFonts w:cs="Arial"/>
                    <w:color w:val="000000"/>
                    <w:sz w:val="20"/>
                    <w:szCs w:val="20"/>
                  </w:rPr>
                  <w:t>Tracking Environmental Stewardship Indicators – farming sector</w:t>
                </w:r>
              </w:p>
            </w:tc>
          </w:tr>
        </w:tbl>
        <w:p w14:paraId="54776515" w14:textId="77777777" w:rsidR="00EE5E91" w:rsidRPr="00794FC7" w:rsidRDefault="00EE5E91" w:rsidP="009A0A1D">
          <w:pPr>
            <w:spacing w:after="0" w:line="240" w:lineRule="auto"/>
            <w:ind w:left="0"/>
            <w:rPr>
              <w:rFonts w:cs="Arial"/>
              <w:b/>
              <w:color w:val="000000" w:themeColor="text1"/>
              <w:spacing w:val="15"/>
              <w:sz w:val="20"/>
              <w:szCs w:val="20"/>
            </w:rPr>
          </w:pPr>
        </w:p>
        <w:p w14:paraId="036DC5FA" w14:textId="77777777" w:rsidR="00EE5E91" w:rsidRPr="00794FC7" w:rsidRDefault="00EE5E91" w:rsidP="00AF0EC3">
          <w:pPr>
            <w:spacing w:after="0" w:line="240" w:lineRule="auto"/>
            <w:rPr>
              <w:rFonts w:cs="Arial"/>
              <w:b/>
              <w:color w:val="000000" w:themeColor="text1"/>
              <w:spacing w:val="15"/>
              <w:sz w:val="20"/>
              <w:szCs w:val="20"/>
            </w:rPr>
          </w:pPr>
        </w:p>
        <w:p w14:paraId="6820F7CF" w14:textId="77777777" w:rsidR="001F310F" w:rsidRPr="00794FC7" w:rsidRDefault="001F310F" w:rsidP="006506F0">
          <w:pPr>
            <w:ind w:left="0"/>
            <w:rPr>
              <w:rFonts w:cs="Arial"/>
              <w:color w:val="000000" w:themeColor="text1"/>
              <w:sz w:val="20"/>
              <w:szCs w:val="20"/>
            </w:rPr>
            <w:sectPr w:rsidR="001F310F" w:rsidRPr="00794FC7" w:rsidSect="00381095">
              <w:footerReference w:type="first" r:id="rId24"/>
              <w:pgSz w:w="12240" w:h="15840"/>
              <w:pgMar w:top="1440" w:right="1440" w:bottom="1440" w:left="1440" w:header="720" w:footer="720" w:gutter="0"/>
              <w:pgNumType w:fmt="lowerRoman" w:start="1"/>
              <w:cols w:space="720"/>
              <w:titlePg/>
              <w:docGrid w:linePitch="360"/>
            </w:sectPr>
          </w:pPr>
          <w:bookmarkStart w:id="12" w:name="_Toc510024903"/>
        </w:p>
        <w:p w14:paraId="1A734B81" w14:textId="3A7CFDCA" w:rsidR="00E109B3" w:rsidRPr="00E84E12" w:rsidRDefault="00E517F0" w:rsidP="006506F0">
          <w:pPr>
            <w:ind w:left="0"/>
            <w:rPr>
              <w:color w:val="000000" w:themeColor="text1"/>
            </w:rPr>
          </w:pPr>
        </w:p>
      </w:sdtContent>
    </w:sdt>
    <w:sdt>
      <w:sdtPr>
        <w:rPr>
          <w:rFonts w:eastAsiaTheme="minorEastAsia" w:cstheme="minorBidi"/>
          <w:color w:val="auto"/>
          <w:sz w:val="22"/>
          <w:szCs w:val="22"/>
        </w:rPr>
        <w:id w:val="8806588"/>
        <w:docPartObj>
          <w:docPartGallery w:val="Table of Contents"/>
          <w:docPartUnique/>
        </w:docPartObj>
      </w:sdtPr>
      <w:sdtEndPr>
        <w:rPr>
          <w:noProof/>
        </w:rPr>
      </w:sdtEndPr>
      <w:sdtContent>
        <w:p w14:paraId="207CA173" w14:textId="77777777" w:rsidR="00816702" w:rsidRPr="00E84E12" w:rsidRDefault="00760E4E" w:rsidP="00816702">
          <w:pPr>
            <w:pStyle w:val="TOCHeading"/>
            <w:spacing w:before="0" w:after="0" w:line="240" w:lineRule="exact"/>
            <w:ind w:left="0"/>
            <w:rPr>
              <w:rStyle w:val="Heading2Char"/>
              <w:sz w:val="22"/>
              <w:szCs w:val="22"/>
            </w:rPr>
          </w:pPr>
          <w:r w:rsidRPr="00E84E12">
            <w:rPr>
              <w:rStyle w:val="Heading2Char"/>
              <w:sz w:val="22"/>
              <w:szCs w:val="22"/>
            </w:rPr>
            <w:t>Contents</w:t>
          </w:r>
        </w:p>
        <w:p w14:paraId="6CF3A747" w14:textId="4BF64FAC" w:rsidR="00392CFC" w:rsidRPr="00FA1BCF" w:rsidRDefault="00E109B3">
          <w:pPr>
            <w:pStyle w:val="TOC2"/>
            <w:rPr>
              <w:rFonts w:asciiTheme="minorHAnsi" w:hAnsiTheme="minorHAnsi"/>
              <w:noProof/>
              <w:kern w:val="0"/>
              <w:lang w:val="en-AU" w:eastAsia="en-AU"/>
              <w14:ligatures w14:val="none"/>
            </w:rPr>
          </w:pPr>
          <w:r w:rsidRPr="00E84E12">
            <w:rPr>
              <w:color w:val="4F81BD" w:themeColor="accent1"/>
            </w:rPr>
            <w:fldChar w:fldCharType="begin"/>
          </w:r>
          <w:r w:rsidRPr="00E84E12">
            <w:instrText xml:space="preserve"> TOC \o "1-3" \h \z \u </w:instrText>
          </w:r>
          <w:r w:rsidRPr="00E84E12">
            <w:rPr>
              <w:color w:val="4F81BD" w:themeColor="accent1"/>
            </w:rPr>
            <w:fldChar w:fldCharType="separate"/>
          </w:r>
          <w:hyperlink w:anchor="_Toc22217249" w:history="1">
            <w:r w:rsidR="00392CFC" w:rsidRPr="00FA1BCF">
              <w:rPr>
                <w:rStyle w:val="Hyperlink"/>
                <w:rFonts w:cs="Arial"/>
                <w:noProof/>
              </w:rPr>
              <w:t>Acknowledgements</w:t>
            </w:r>
            <w:r w:rsidR="00392CFC" w:rsidRPr="00FA1BCF">
              <w:rPr>
                <w:noProof/>
                <w:webHidden/>
              </w:rPr>
              <w:tab/>
            </w:r>
            <w:r w:rsidR="00392CFC" w:rsidRPr="00FA1BCF">
              <w:rPr>
                <w:noProof/>
                <w:webHidden/>
              </w:rPr>
              <w:fldChar w:fldCharType="begin"/>
            </w:r>
            <w:r w:rsidR="00392CFC" w:rsidRPr="00FA1BCF">
              <w:rPr>
                <w:noProof/>
                <w:webHidden/>
              </w:rPr>
              <w:instrText xml:space="preserve"> PAGEREF _Toc22217249 \h </w:instrText>
            </w:r>
            <w:r w:rsidR="00392CFC" w:rsidRPr="00FA1BCF">
              <w:rPr>
                <w:noProof/>
                <w:webHidden/>
              </w:rPr>
            </w:r>
            <w:r w:rsidR="00392CFC" w:rsidRPr="00FA1BCF">
              <w:rPr>
                <w:noProof/>
                <w:webHidden/>
              </w:rPr>
              <w:fldChar w:fldCharType="separate"/>
            </w:r>
            <w:r w:rsidR="00705605">
              <w:rPr>
                <w:noProof/>
                <w:webHidden/>
              </w:rPr>
              <w:t>i</w:t>
            </w:r>
            <w:r w:rsidR="00392CFC" w:rsidRPr="00FA1BCF">
              <w:rPr>
                <w:noProof/>
                <w:webHidden/>
              </w:rPr>
              <w:fldChar w:fldCharType="end"/>
            </w:r>
          </w:hyperlink>
        </w:p>
        <w:p w14:paraId="5A6552E4" w14:textId="03874CA9" w:rsidR="00392CFC" w:rsidRPr="00FA1BCF" w:rsidRDefault="00E517F0">
          <w:pPr>
            <w:pStyle w:val="TOC2"/>
            <w:rPr>
              <w:rFonts w:asciiTheme="minorHAnsi" w:hAnsiTheme="minorHAnsi"/>
              <w:noProof/>
              <w:kern w:val="0"/>
              <w:lang w:val="en-AU" w:eastAsia="en-AU"/>
              <w14:ligatures w14:val="none"/>
            </w:rPr>
          </w:pPr>
          <w:hyperlink w:anchor="_Toc22217250" w:history="1">
            <w:r w:rsidR="00392CFC" w:rsidRPr="00FA1BCF">
              <w:rPr>
                <w:rStyle w:val="Hyperlink"/>
                <w:rFonts w:cs="Arial"/>
                <w:noProof/>
              </w:rPr>
              <w:t>Acronyms</w:t>
            </w:r>
            <w:r w:rsidR="00392CFC" w:rsidRPr="00FA1BCF">
              <w:rPr>
                <w:noProof/>
                <w:webHidden/>
              </w:rPr>
              <w:tab/>
            </w:r>
            <w:r w:rsidR="00392CFC" w:rsidRPr="00FA1BCF">
              <w:rPr>
                <w:noProof/>
                <w:webHidden/>
              </w:rPr>
              <w:fldChar w:fldCharType="begin"/>
            </w:r>
            <w:r w:rsidR="00392CFC" w:rsidRPr="00FA1BCF">
              <w:rPr>
                <w:noProof/>
                <w:webHidden/>
              </w:rPr>
              <w:instrText xml:space="preserve"> PAGEREF _Toc22217250 \h </w:instrText>
            </w:r>
            <w:r w:rsidR="00392CFC" w:rsidRPr="00FA1BCF">
              <w:rPr>
                <w:noProof/>
                <w:webHidden/>
              </w:rPr>
            </w:r>
            <w:r w:rsidR="00392CFC" w:rsidRPr="00FA1BCF">
              <w:rPr>
                <w:noProof/>
                <w:webHidden/>
              </w:rPr>
              <w:fldChar w:fldCharType="separate"/>
            </w:r>
            <w:r w:rsidR="00705605">
              <w:rPr>
                <w:noProof/>
                <w:webHidden/>
              </w:rPr>
              <w:t>ii</w:t>
            </w:r>
            <w:r w:rsidR="00392CFC" w:rsidRPr="00FA1BCF">
              <w:rPr>
                <w:noProof/>
                <w:webHidden/>
              </w:rPr>
              <w:fldChar w:fldCharType="end"/>
            </w:r>
          </w:hyperlink>
        </w:p>
        <w:p w14:paraId="7C29D7A8" w14:textId="764238D3" w:rsidR="00392CFC" w:rsidRPr="00FA1BCF" w:rsidRDefault="00E517F0">
          <w:pPr>
            <w:pStyle w:val="TOC1"/>
            <w:tabs>
              <w:tab w:val="left" w:pos="660"/>
            </w:tabs>
            <w:rPr>
              <w:rFonts w:asciiTheme="minorHAnsi" w:hAnsiTheme="minorHAnsi"/>
              <w:noProof/>
              <w:kern w:val="0"/>
              <w:lang w:val="en-AU" w:eastAsia="en-AU"/>
              <w14:ligatures w14:val="none"/>
            </w:rPr>
          </w:pPr>
          <w:hyperlink w:anchor="_Toc22217251" w:history="1">
            <w:r w:rsidR="00392CFC" w:rsidRPr="00FA1BCF">
              <w:rPr>
                <w:rStyle w:val="Hyperlink"/>
                <w:rFonts w:cs="Arial"/>
                <w:noProof/>
              </w:rPr>
              <w:t>1.0</w:t>
            </w:r>
            <w:r w:rsidR="00392CFC" w:rsidRPr="00FA1BCF">
              <w:rPr>
                <w:rFonts w:asciiTheme="minorHAnsi" w:hAnsiTheme="minorHAnsi"/>
                <w:noProof/>
                <w:kern w:val="0"/>
                <w:lang w:val="en-AU" w:eastAsia="en-AU"/>
                <w14:ligatures w14:val="none"/>
              </w:rPr>
              <w:tab/>
            </w:r>
            <w:r w:rsidR="00392CFC" w:rsidRPr="00FA1BCF">
              <w:rPr>
                <w:rStyle w:val="Hyperlink"/>
                <w:rFonts w:cs="Arial"/>
                <w:noProof/>
              </w:rPr>
              <w:t>Executive Summary</w:t>
            </w:r>
            <w:r w:rsidR="00392CFC" w:rsidRPr="00FA1BCF">
              <w:rPr>
                <w:noProof/>
                <w:webHidden/>
              </w:rPr>
              <w:tab/>
            </w:r>
            <w:r w:rsidR="00392CFC" w:rsidRPr="00FA1BCF">
              <w:rPr>
                <w:noProof/>
                <w:webHidden/>
              </w:rPr>
              <w:fldChar w:fldCharType="begin"/>
            </w:r>
            <w:r w:rsidR="00392CFC" w:rsidRPr="00FA1BCF">
              <w:rPr>
                <w:noProof/>
                <w:webHidden/>
              </w:rPr>
              <w:instrText xml:space="preserve"> PAGEREF _Toc22217251 \h </w:instrText>
            </w:r>
            <w:r w:rsidR="00392CFC" w:rsidRPr="00FA1BCF">
              <w:rPr>
                <w:noProof/>
                <w:webHidden/>
              </w:rPr>
            </w:r>
            <w:r w:rsidR="00392CFC" w:rsidRPr="00FA1BCF">
              <w:rPr>
                <w:noProof/>
                <w:webHidden/>
              </w:rPr>
              <w:fldChar w:fldCharType="separate"/>
            </w:r>
            <w:r w:rsidR="00705605">
              <w:rPr>
                <w:noProof/>
                <w:webHidden/>
              </w:rPr>
              <w:t>iv</w:t>
            </w:r>
            <w:r w:rsidR="00392CFC" w:rsidRPr="00FA1BCF">
              <w:rPr>
                <w:noProof/>
                <w:webHidden/>
              </w:rPr>
              <w:fldChar w:fldCharType="end"/>
            </w:r>
          </w:hyperlink>
        </w:p>
        <w:p w14:paraId="6C433845" w14:textId="1B72AC3E" w:rsidR="00392CFC" w:rsidRPr="00FA1BCF" w:rsidRDefault="00E517F0">
          <w:pPr>
            <w:pStyle w:val="TOC1"/>
            <w:tabs>
              <w:tab w:val="left" w:pos="660"/>
            </w:tabs>
            <w:rPr>
              <w:rFonts w:asciiTheme="minorHAnsi" w:hAnsiTheme="minorHAnsi"/>
              <w:noProof/>
              <w:kern w:val="0"/>
              <w:lang w:val="en-AU" w:eastAsia="en-AU"/>
              <w14:ligatures w14:val="none"/>
            </w:rPr>
          </w:pPr>
          <w:hyperlink w:anchor="_Toc22217252" w:history="1">
            <w:r w:rsidR="00392CFC" w:rsidRPr="00FA1BCF">
              <w:rPr>
                <w:rStyle w:val="Hyperlink"/>
                <w:noProof/>
              </w:rPr>
              <w:t>2.0</w:t>
            </w:r>
            <w:r w:rsidR="00392CFC" w:rsidRPr="00FA1BCF">
              <w:rPr>
                <w:rFonts w:asciiTheme="minorHAnsi" w:hAnsiTheme="minorHAnsi"/>
                <w:noProof/>
                <w:kern w:val="0"/>
                <w:lang w:val="en-AU" w:eastAsia="en-AU"/>
                <w14:ligatures w14:val="none"/>
              </w:rPr>
              <w:tab/>
            </w:r>
            <w:r w:rsidR="00392CFC" w:rsidRPr="00FA1BCF">
              <w:rPr>
                <w:rStyle w:val="Hyperlink"/>
                <w:noProof/>
              </w:rPr>
              <w:t>Background and design considerations</w:t>
            </w:r>
            <w:r w:rsidR="00392CFC" w:rsidRPr="00FA1BCF">
              <w:rPr>
                <w:noProof/>
                <w:webHidden/>
              </w:rPr>
              <w:tab/>
            </w:r>
            <w:r w:rsidR="00392CFC" w:rsidRPr="00FA1BCF">
              <w:rPr>
                <w:noProof/>
                <w:webHidden/>
              </w:rPr>
              <w:fldChar w:fldCharType="begin"/>
            </w:r>
            <w:r w:rsidR="00392CFC" w:rsidRPr="00FA1BCF">
              <w:rPr>
                <w:noProof/>
                <w:webHidden/>
              </w:rPr>
              <w:instrText xml:space="preserve"> PAGEREF _Toc22217252 \h </w:instrText>
            </w:r>
            <w:r w:rsidR="00392CFC" w:rsidRPr="00FA1BCF">
              <w:rPr>
                <w:noProof/>
                <w:webHidden/>
              </w:rPr>
            </w:r>
            <w:r w:rsidR="00392CFC" w:rsidRPr="00FA1BCF">
              <w:rPr>
                <w:noProof/>
                <w:webHidden/>
              </w:rPr>
              <w:fldChar w:fldCharType="separate"/>
            </w:r>
            <w:r w:rsidR="00705605">
              <w:rPr>
                <w:noProof/>
                <w:webHidden/>
              </w:rPr>
              <w:t>1</w:t>
            </w:r>
            <w:r w:rsidR="00392CFC" w:rsidRPr="00FA1BCF">
              <w:rPr>
                <w:noProof/>
                <w:webHidden/>
              </w:rPr>
              <w:fldChar w:fldCharType="end"/>
            </w:r>
          </w:hyperlink>
        </w:p>
        <w:p w14:paraId="69D2B32A" w14:textId="448E8C73" w:rsidR="00392CFC" w:rsidRPr="00FA1BCF" w:rsidRDefault="00E517F0">
          <w:pPr>
            <w:pStyle w:val="TOC2"/>
            <w:tabs>
              <w:tab w:val="left" w:pos="800"/>
            </w:tabs>
            <w:rPr>
              <w:rFonts w:asciiTheme="minorHAnsi" w:hAnsiTheme="minorHAnsi"/>
              <w:noProof/>
              <w:kern w:val="0"/>
              <w:lang w:val="en-AU" w:eastAsia="en-AU"/>
              <w14:ligatures w14:val="none"/>
            </w:rPr>
          </w:pPr>
          <w:hyperlink w:anchor="_Toc22217253" w:history="1">
            <w:r w:rsidR="00392CFC" w:rsidRPr="00FA1BCF">
              <w:rPr>
                <w:rStyle w:val="Hyperlink"/>
                <w:noProof/>
              </w:rPr>
              <w:t>2.1</w:t>
            </w:r>
            <w:r w:rsidR="00392CFC" w:rsidRPr="00FA1BCF">
              <w:rPr>
                <w:rFonts w:asciiTheme="minorHAnsi" w:hAnsiTheme="minorHAnsi"/>
                <w:noProof/>
                <w:kern w:val="0"/>
                <w:lang w:val="en-AU" w:eastAsia="en-AU"/>
                <w14:ligatures w14:val="none"/>
              </w:rPr>
              <w:tab/>
            </w:r>
            <w:r w:rsidR="00392CFC" w:rsidRPr="00FA1BCF">
              <w:rPr>
                <w:rStyle w:val="Hyperlink"/>
                <w:noProof/>
              </w:rPr>
              <w:t>Objectives of the Reef 2050 Integrated Monitoring and Reporting Program (RIMReP)</w:t>
            </w:r>
            <w:r w:rsidR="00392CFC" w:rsidRPr="00FA1BCF">
              <w:rPr>
                <w:noProof/>
                <w:webHidden/>
              </w:rPr>
              <w:tab/>
            </w:r>
            <w:r w:rsidR="00392CFC" w:rsidRPr="00FA1BCF">
              <w:rPr>
                <w:noProof/>
                <w:webHidden/>
              </w:rPr>
              <w:fldChar w:fldCharType="begin"/>
            </w:r>
            <w:r w:rsidR="00392CFC" w:rsidRPr="00FA1BCF">
              <w:rPr>
                <w:noProof/>
                <w:webHidden/>
              </w:rPr>
              <w:instrText xml:space="preserve"> PAGEREF _Toc22217253 \h </w:instrText>
            </w:r>
            <w:r w:rsidR="00392CFC" w:rsidRPr="00FA1BCF">
              <w:rPr>
                <w:noProof/>
                <w:webHidden/>
              </w:rPr>
            </w:r>
            <w:r w:rsidR="00392CFC" w:rsidRPr="00FA1BCF">
              <w:rPr>
                <w:noProof/>
                <w:webHidden/>
              </w:rPr>
              <w:fldChar w:fldCharType="separate"/>
            </w:r>
            <w:r w:rsidR="00705605">
              <w:rPr>
                <w:noProof/>
                <w:webHidden/>
              </w:rPr>
              <w:t>3</w:t>
            </w:r>
            <w:r w:rsidR="00392CFC" w:rsidRPr="00FA1BCF">
              <w:rPr>
                <w:noProof/>
                <w:webHidden/>
              </w:rPr>
              <w:fldChar w:fldCharType="end"/>
            </w:r>
          </w:hyperlink>
        </w:p>
        <w:p w14:paraId="53303516" w14:textId="7227642E" w:rsidR="00392CFC" w:rsidRPr="00FA1BCF" w:rsidRDefault="00E517F0">
          <w:pPr>
            <w:pStyle w:val="TOC2"/>
            <w:tabs>
              <w:tab w:val="left" w:pos="800"/>
            </w:tabs>
            <w:rPr>
              <w:rFonts w:asciiTheme="minorHAnsi" w:hAnsiTheme="minorHAnsi"/>
              <w:noProof/>
              <w:kern w:val="0"/>
              <w:lang w:val="en-AU" w:eastAsia="en-AU"/>
              <w14:ligatures w14:val="none"/>
            </w:rPr>
          </w:pPr>
          <w:hyperlink w:anchor="_Toc22217254" w:history="1">
            <w:r w:rsidR="00392CFC" w:rsidRPr="00FA1BCF">
              <w:rPr>
                <w:rStyle w:val="Hyperlink"/>
                <w:noProof/>
              </w:rPr>
              <w:t>2.2</w:t>
            </w:r>
            <w:r w:rsidR="00392CFC" w:rsidRPr="00FA1BCF">
              <w:rPr>
                <w:rFonts w:asciiTheme="minorHAnsi" w:hAnsiTheme="minorHAnsi"/>
                <w:noProof/>
                <w:kern w:val="0"/>
                <w:lang w:val="en-AU" w:eastAsia="en-AU"/>
                <w14:ligatures w14:val="none"/>
              </w:rPr>
              <w:tab/>
            </w:r>
            <w:r w:rsidR="00392CFC" w:rsidRPr="00FA1BCF">
              <w:rPr>
                <w:rStyle w:val="Hyperlink"/>
                <w:noProof/>
              </w:rPr>
              <w:t>Information needs for the Great Barrier Reef Outlook Report and other reporting requirements</w:t>
            </w:r>
            <w:r w:rsidR="00392CFC" w:rsidRPr="00FA1BCF">
              <w:rPr>
                <w:noProof/>
                <w:webHidden/>
              </w:rPr>
              <w:tab/>
            </w:r>
            <w:r w:rsidR="00392CFC" w:rsidRPr="00FA1BCF">
              <w:rPr>
                <w:noProof/>
                <w:webHidden/>
              </w:rPr>
              <w:fldChar w:fldCharType="begin"/>
            </w:r>
            <w:r w:rsidR="00392CFC" w:rsidRPr="00FA1BCF">
              <w:rPr>
                <w:noProof/>
                <w:webHidden/>
              </w:rPr>
              <w:instrText xml:space="preserve"> PAGEREF _Toc22217254 \h </w:instrText>
            </w:r>
            <w:r w:rsidR="00392CFC" w:rsidRPr="00FA1BCF">
              <w:rPr>
                <w:noProof/>
                <w:webHidden/>
              </w:rPr>
            </w:r>
            <w:r w:rsidR="00392CFC" w:rsidRPr="00FA1BCF">
              <w:rPr>
                <w:noProof/>
                <w:webHidden/>
              </w:rPr>
              <w:fldChar w:fldCharType="separate"/>
            </w:r>
            <w:r w:rsidR="00705605">
              <w:rPr>
                <w:noProof/>
                <w:webHidden/>
              </w:rPr>
              <w:t>6</w:t>
            </w:r>
            <w:r w:rsidR="00392CFC" w:rsidRPr="00FA1BCF">
              <w:rPr>
                <w:noProof/>
                <w:webHidden/>
              </w:rPr>
              <w:fldChar w:fldCharType="end"/>
            </w:r>
          </w:hyperlink>
        </w:p>
        <w:p w14:paraId="7B717D3B" w14:textId="33C48035" w:rsidR="00392CFC" w:rsidRPr="00FA1BCF" w:rsidRDefault="00E517F0">
          <w:pPr>
            <w:pStyle w:val="TOC2"/>
            <w:tabs>
              <w:tab w:val="left" w:pos="800"/>
            </w:tabs>
            <w:rPr>
              <w:rFonts w:asciiTheme="minorHAnsi" w:hAnsiTheme="minorHAnsi"/>
              <w:noProof/>
              <w:kern w:val="0"/>
              <w:lang w:val="en-AU" w:eastAsia="en-AU"/>
              <w14:ligatures w14:val="none"/>
            </w:rPr>
          </w:pPr>
          <w:hyperlink w:anchor="_Toc22217255" w:history="1">
            <w:r w:rsidR="00392CFC" w:rsidRPr="00FA1BCF">
              <w:rPr>
                <w:rStyle w:val="Hyperlink"/>
                <w:noProof/>
              </w:rPr>
              <w:t>2.3</w:t>
            </w:r>
            <w:r w:rsidR="00392CFC" w:rsidRPr="00FA1BCF">
              <w:rPr>
                <w:rFonts w:asciiTheme="minorHAnsi" w:hAnsiTheme="minorHAnsi"/>
                <w:noProof/>
                <w:kern w:val="0"/>
                <w:lang w:val="en-AU" w:eastAsia="en-AU"/>
                <w14:ligatures w14:val="none"/>
              </w:rPr>
              <w:tab/>
            </w:r>
            <w:r w:rsidR="00392CFC" w:rsidRPr="00FA1BCF">
              <w:rPr>
                <w:rStyle w:val="Hyperlink"/>
                <w:noProof/>
              </w:rPr>
              <w:t xml:space="preserve">Relevant </w:t>
            </w:r>
            <w:r w:rsidR="00392CFC" w:rsidRPr="00FA1BCF">
              <w:rPr>
                <w:rStyle w:val="Hyperlink"/>
                <w:i/>
                <w:noProof/>
              </w:rPr>
              <w:t>Reef 2050 Long-Term Sustainability Plan</w:t>
            </w:r>
            <w:r w:rsidR="00392CFC" w:rsidRPr="00FA1BCF">
              <w:rPr>
                <w:rStyle w:val="Hyperlink"/>
                <w:noProof/>
              </w:rPr>
              <w:t xml:space="preserve"> targets, objectives and outcomes</w:t>
            </w:r>
            <w:r w:rsidR="00392CFC" w:rsidRPr="00FA1BCF">
              <w:rPr>
                <w:noProof/>
                <w:webHidden/>
              </w:rPr>
              <w:tab/>
            </w:r>
            <w:r w:rsidR="00392CFC" w:rsidRPr="00FA1BCF">
              <w:rPr>
                <w:noProof/>
                <w:webHidden/>
              </w:rPr>
              <w:fldChar w:fldCharType="begin"/>
            </w:r>
            <w:r w:rsidR="00392CFC" w:rsidRPr="00FA1BCF">
              <w:rPr>
                <w:noProof/>
                <w:webHidden/>
              </w:rPr>
              <w:instrText xml:space="preserve"> PAGEREF _Toc22217255 \h </w:instrText>
            </w:r>
            <w:r w:rsidR="00392CFC" w:rsidRPr="00FA1BCF">
              <w:rPr>
                <w:noProof/>
                <w:webHidden/>
              </w:rPr>
            </w:r>
            <w:r w:rsidR="00392CFC" w:rsidRPr="00FA1BCF">
              <w:rPr>
                <w:noProof/>
                <w:webHidden/>
              </w:rPr>
              <w:fldChar w:fldCharType="separate"/>
            </w:r>
            <w:r w:rsidR="00705605">
              <w:rPr>
                <w:noProof/>
                <w:webHidden/>
              </w:rPr>
              <w:t>6</w:t>
            </w:r>
            <w:r w:rsidR="00392CFC" w:rsidRPr="00FA1BCF">
              <w:rPr>
                <w:noProof/>
                <w:webHidden/>
              </w:rPr>
              <w:fldChar w:fldCharType="end"/>
            </w:r>
          </w:hyperlink>
        </w:p>
        <w:p w14:paraId="4BDE4462" w14:textId="3C135139" w:rsidR="00392CFC" w:rsidRDefault="00E517F0">
          <w:pPr>
            <w:pStyle w:val="TOC2"/>
            <w:tabs>
              <w:tab w:val="left" w:pos="800"/>
            </w:tabs>
            <w:rPr>
              <w:rFonts w:asciiTheme="minorHAnsi" w:hAnsiTheme="minorHAnsi"/>
              <w:noProof/>
              <w:kern w:val="0"/>
              <w:lang w:val="en-AU" w:eastAsia="en-AU"/>
              <w14:ligatures w14:val="none"/>
            </w:rPr>
          </w:pPr>
          <w:hyperlink w:anchor="_Toc22217256" w:history="1">
            <w:r w:rsidR="00392CFC" w:rsidRPr="00FA1BCF">
              <w:rPr>
                <w:rStyle w:val="Hyperlink"/>
                <w:noProof/>
              </w:rPr>
              <w:t>2.4</w:t>
            </w:r>
            <w:r w:rsidR="00392CFC" w:rsidRPr="00FA1BCF">
              <w:rPr>
                <w:rFonts w:asciiTheme="minorHAnsi" w:hAnsiTheme="minorHAnsi"/>
                <w:noProof/>
                <w:kern w:val="0"/>
                <w:lang w:val="en-AU" w:eastAsia="en-AU"/>
                <w14:ligatures w14:val="none"/>
              </w:rPr>
              <w:tab/>
            </w:r>
            <w:r w:rsidR="00392CFC" w:rsidRPr="00FA1BCF">
              <w:rPr>
                <w:rStyle w:val="Hyperlink"/>
                <w:noProof/>
              </w:rPr>
              <w:t>Information needs for Great Barrier Reef management</w:t>
            </w:r>
            <w:r w:rsidR="00392CFC" w:rsidRPr="00FA1BCF">
              <w:rPr>
                <w:noProof/>
                <w:webHidden/>
              </w:rPr>
              <w:tab/>
            </w:r>
            <w:r w:rsidR="00392CFC" w:rsidRPr="00FA1BCF">
              <w:rPr>
                <w:noProof/>
                <w:webHidden/>
              </w:rPr>
              <w:fldChar w:fldCharType="begin"/>
            </w:r>
            <w:r w:rsidR="00392CFC" w:rsidRPr="00FA1BCF">
              <w:rPr>
                <w:noProof/>
                <w:webHidden/>
              </w:rPr>
              <w:instrText xml:space="preserve"> PAGEREF _Toc22217256 \h </w:instrText>
            </w:r>
            <w:r w:rsidR="00392CFC" w:rsidRPr="00FA1BCF">
              <w:rPr>
                <w:noProof/>
                <w:webHidden/>
              </w:rPr>
            </w:r>
            <w:r w:rsidR="00392CFC" w:rsidRPr="00FA1BCF">
              <w:rPr>
                <w:noProof/>
                <w:webHidden/>
              </w:rPr>
              <w:fldChar w:fldCharType="separate"/>
            </w:r>
            <w:r w:rsidR="00705605">
              <w:rPr>
                <w:noProof/>
                <w:webHidden/>
              </w:rPr>
              <w:t>9</w:t>
            </w:r>
            <w:r w:rsidR="00392CFC" w:rsidRPr="00FA1BCF">
              <w:rPr>
                <w:noProof/>
                <w:webHidden/>
              </w:rPr>
              <w:fldChar w:fldCharType="end"/>
            </w:r>
          </w:hyperlink>
        </w:p>
        <w:p w14:paraId="28F2387F" w14:textId="7C23F49D" w:rsidR="00392CFC" w:rsidRDefault="00E517F0">
          <w:pPr>
            <w:pStyle w:val="TOC1"/>
            <w:tabs>
              <w:tab w:val="left" w:pos="660"/>
            </w:tabs>
            <w:rPr>
              <w:rFonts w:asciiTheme="minorHAnsi" w:hAnsiTheme="minorHAnsi"/>
              <w:noProof/>
              <w:kern w:val="0"/>
              <w:lang w:val="en-AU" w:eastAsia="en-AU"/>
              <w14:ligatures w14:val="none"/>
            </w:rPr>
          </w:pPr>
          <w:hyperlink w:anchor="_Toc22217257" w:history="1">
            <w:r w:rsidR="00392CFC" w:rsidRPr="001555A9">
              <w:rPr>
                <w:rStyle w:val="Hyperlink"/>
                <w:noProof/>
              </w:rPr>
              <w:t>3.0</w:t>
            </w:r>
            <w:r w:rsidR="00392CFC">
              <w:rPr>
                <w:rFonts w:asciiTheme="minorHAnsi" w:hAnsiTheme="minorHAnsi"/>
                <w:noProof/>
                <w:kern w:val="0"/>
                <w:lang w:val="en-AU" w:eastAsia="en-AU"/>
                <w14:ligatures w14:val="none"/>
              </w:rPr>
              <w:tab/>
            </w:r>
            <w:r w:rsidR="00392CFC" w:rsidRPr="001555A9">
              <w:rPr>
                <w:rStyle w:val="Hyperlink"/>
                <w:noProof/>
              </w:rPr>
              <w:t>Current understanding of the Great Barrier Reef’s human dimensions</w:t>
            </w:r>
            <w:r w:rsidR="00392CFC">
              <w:rPr>
                <w:noProof/>
                <w:webHidden/>
              </w:rPr>
              <w:tab/>
            </w:r>
            <w:r w:rsidR="00392CFC">
              <w:rPr>
                <w:noProof/>
                <w:webHidden/>
              </w:rPr>
              <w:fldChar w:fldCharType="begin"/>
            </w:r>
            <w:r w:rsidR="00392CFC">
              <w:rPr>
                <w:noProof/>
                <w:webHidden/>
              </w:rPr>
              <w:instrText xml:space="preserve"> PAGEREF _Toc22217257 \h </w:instrText>
            </w:r>
            <w:r w:rsidR="00392CFC">
              <w:rPr>
                <w:noProof/>
                <w:webHidden/>
              </w:rPr>
            </w:r>
            <w:r w:rsidR="00392CFC">
              <w:rPr>
                <w:noProof/>
                <w:webHidden/>
              </w:rPr>
              <w:fldChar w:fldCharType="separate"/>
            </w:r>
            <w:r w:rsidR="00705605">
              <w:rPr>
                <w:noProof/>
                <w:webHidden/>
              </w:rPr>
              <w:t>12</w:t>
            </w:r>
            <w:r w:rsidR="00392CFC">
              <w:rPr>
                <w:noProof/>
                <w:webHidden/>
              </w:rPr>
              <w:fldChar w:fldCharType="end"/>
            </w:r>
          </w:hyperlink>
        </w:p>
        <w:p w14:paraId="6F6E3241" w14:textId="72399B1D" w:rsidR="00392CFC" w:rsidRDefault="00E517F0">
          <w:pPr>
            <w:pStyle w:val="TOC2"/>
            <w:tabs>
              <w:tab w:val="left" w:pos="800"/>
            </w:tabs>
            <w:rPr>
              <w:rFonts w:asciiTheme="minorHAnsi" w:hAnsiTheme="minorHAnsi"/>
              <w:noProof/>
              <w:kern w:val="0"/>
              <w:lang w:val="en-AU" w:eastAsia="en-AU"/>
              <w14:ligatures w14:val="none"/>
            </w:rPr>
          </w:pPr>
          <w:hyperlink w:anchor="_Toc22217258" w:history="1">
            <w:r w:rsidR="00392CFC" w:rsidRPr="001555A9">
              <w:rPr>
                <w:rStyle w:val="Hyperlink"/>
                <w:noProof/>
              </w:rPr>
              <w:t>3.1</w:t>
            </w:r>
            <w:r w:rsidR="00392CFC">
              <w:rPr>
                <w:rFonts w:asciiTheme="minorHAnsi" w:hAnsiTheme="minorHAnsi"/>
                <w:noProof/>
                <w:kern w:val="0"/>
                <w:lang w:val="en-AU" w:eastAsia="en-AU"/>
                <w14:ligatures w14:val="none"/>
              </w:rPr>
              <w:tab/>
            </w:r>
            <w:r w:rsidR="00392CFC" w:rsidRPr="001555A9">
              <w:rPr>
                <w:rStyle w:val="Hyperlink"/>
                <w:noProof/>
              </w:rPr>
              <w:t>Key components and processes that make up the Great Barrier Reef’s human dimensions</w:t>
            </w:r>
            <w:r w:rsidR="00392CFC">
              <w:rPr>
                <w:noProof/>
                <w:webHidden/>
              </w:rPr>
              <w:tab/>
            </w:r>
            <w:r w:rsidR="00392CFC">
              <w:rPr>
                <w:noProof/>
                <w:webHidden/>
              </w:rPr>
              <w:fldChar w:fldCharType="begin"/>
            </w:r>
            <w:r w:rsidR="00392CFC">
              <w:rPr>
                <w:noProof/>
                <w:webHidden/>
              </w:rPr>
              <w:instrText xml:space="preserve"> PAGEREF _Toc22217258 \h </w:instrText>
            </w:r>
            <w:r w:rsidR="00392CFC">
              <w:rPr>
                <w:noProof/>
                <w:webHidden/>
              </w:rPr>
            </w:r>
            <w:r w:rsidR="00392CFC">
              <w:rPr>
                <w:noProof/>
                <w:webHidden/>
              </w:rPr>
              <w:fldChar w:fldCharType="separate"/>
            </w:r>
            <w:r w:rsidR="00705605">
              <w:rPr>
                <w:noProof/>
                <w:webHidden/>
              </w:rPr>
              <w:t>12</w:t>
            </w:r>
            <w:r w:rsidR="00392CFC">
              <w:rPr>
                <w:noProof/>
                <w:webHidden/>
              </w:rPr>
              <w:fldChar w:fldCharType="end"/>
            </w:r>
          </w:hyperlink>
        </w:p>
        <w:p w14:paraId="718AEACF" w14:textId="5B501C19" w:rsidR="00392CFC" w:rsidRDefault="00E517F0">
          <w:pPr>
            <w:pStyle w:val="TOC2"/>
            <w:tabs>
              <w:tab w:val="left" w:pos="800"/>
            </w:tabs>
            <w:rPr>
              <w:rFonts w:asciiTheme="minorHAnsi" w:hAnsiTheme="minorHAnsi"/>
              <w:noProof/>
              <w:kern w:val="0"/>
              <w:lang w:val="en-AU" w:eastAsia="en-AU"/>
              <w14:ligatures w14:val="none"/>
            </w:rPr>
          </w:pPr>
          <w:hyperlink w:anchor="_Toc22217259" w:history="1">
            <w:r w:rsidR="00392CFC" w:rsidRPr="001555A9">
              <w:rPr>
                <w:rStyle w:val="Hyperlink"/>
                <w:noProof/>
              </w:rPr>
              <w:t>3.2</w:t>
            </w:r>
            <w:r w:rsidR="00392CFC">
              <w:rPr>
                <w:rFonts w:asciiTheme="minorHAnsi" w:hAnsiTheme="minorHAnsi"/>
                <w:noProof/>
                <w:kern w:val="0"/>
                <w:lang w:val="en-AU" w:eastAsia="en-AU"/>
                <w14:ligatures w14:val="none"/>
              </w:rPr>
              <w:tab/>
            </w:r>
            <w:r w:rsidR="00392CFC" w:rsidRPr="001555A9">
              <w:rPr>
                <w:rStyle w:val="Hyperlink"/>
                <w:noProof/>
              </w:rPr>
              <w:t>Relevant conceptual diagrams</w:t>
            </w:r>
            <w:r w:rsidR="00392CFC">
              <w:rPr>
                <w:noProof/>
                <w:webHidden/>
              </w:rPr>
              <w:tab/>
            </w:r>
            <w:r w:rsidR="00392CFC">
              <w:rPr>
                <w:noProof/>
                <w:webHidden/>
              </w:rPr>
              <w:fldChar w:fldCharType="begin"/>
            </w:r>
            <w:r w:rsidR="00392CFC">
              <w:rPr>
                <w:noProof/>
                <w:webHidden/>
              </w:rPr>
              <w:instrText xml:space="preserve"> PAGEREF _Toc22217259 \h </w:instrText>
            </w:r>
            <w:r w:rsidR="00392CFC">
              <w:rPr>
                <w:noProof/>
                <w:webHidden/>
              </w:rPr>
            </w:r>
            <w:r w:rsidR="00392CFC">
              <w:rPr>
                <w:noProof/>
                <w:webHidden/>
              </w:rPr>
              <w:fldChar w:fldCharType="separate"/>
            </w:r>
            <w:r w:rsidR="00705605">
              <w:rPr>
                <w:noProof/>
                <w:webHidden/>
              </w:rPr>
              <w:t>14</w:t>
            </w:r>
            <w:r w:rsidR="00392CFC">
              <w:rPr>
                <w:noProof/>
                <w:webHidden/>
              </w:rPr>
              <w:fldChar w:fldCharType="end"/>
            </w:r>
          </w:hyperlink>
        </w:p>
        <w:p w14:paraId="795F097F" w14:textId="23B7E81F" w:rsidR="00392CFC" w:rsidRDefault="00E517F0">
          <w:pPr>
            <w:pStyle w:val="TOC1"/>
            <w:tabs>
              <w:tab w:val="left" w:pos="660"/>
            </w:tabs>
            <w:rPr>
              <w:rFonts w:asciiTheme="minorHAnsi" w:hAnsiTheme="minorHAnsi"/>
              <w:noProof/>
              <w:kern w:val="0"/>
              <w:lang w:val="en-AU" w:eastAsia="en-AU"/>
              <w14:ligatures w14:val="none"/>
            </w:rPr>
          </w:pPr>
          <w:hyperlink w:anchor="_Toc22217260" w:history="1">
            <w:r w:rsidR="00392CFC" w:rsidRPr="001555A9">
              <w:rPr>
                <w:rStyle w:val="Hyperlink"/>
                <w:noProof/>
              </w:rPr>
              <w:t>4.0</w:t>
            </w:r>
            <w:r w:rsidR="00392CFC">
              <w:rPr>
                <w:rFonts w:asciiTheme="minorHAnsi" w:hAnsiTheme="minorHAnsi"/>
                <w:noProof/>
                <w:kern w:val="0"/>
                <w:lang w:val="en-AU" w:eastAsia="en-AU"/>
                <w14:ligatures w14:val="none"/>
              </w:rPr>
              <w:tab/>
            </w:r>
            <w:r w:rsidR="00392CFC" w:rsidRPr="001555A9">
              <w:rPr>
                <w:rStyle w:val="Hyperlink"/>
                <w:noProof/>
              </w:rPr>
              <w:t>Suggested sets of indicators (indices) to monitor human dimensions of the Great Barrier Reef</w:t>
            </w:r>
            <w:r w:rsidR="00392CFC">
              <w:rPr>
                <w:noProof/>
                <w:webHidden/>
              </w:rPr>
              <w:tab/>
              <w:t>……………………………………………………………………………………………………</w:t>
            </w:r>
            <w:r w:rsidR="00392CFC">
              <w:rPr>
                <w:noProof/>
                <w:webHidden/>
              </w:rPr>
              <w:fldChar w:fldCharType="begin"/>
            </w:r>
            <w:r w:rsidR="00392CFC">
              <w:rPr>
                <w:noProof/>
                <w:webHidden/>
              </w:rPr>
              <w:instrText xml:space="preserve"> PAGEREF _Toc22217260 \h </w:instrText>
            </w:r>
            <w:r w:rsidR="00392CFC">
              <w:rPr>
                <w:noProof/>
                <w:webHidden/>
              </w:rPr>
            </w:r>
            <w:r w:rsidR="00392CFC">
              <w:rPr>
                <w:noProof/>
                <w:webHidden/>
              </w:rPr>
              <w:fldChar w:fldCharType="separate"/>
            </w:r>
            <w:r w:rsidR="00705605">
              <w:rPr>
                <w:noProof/>
                <w:webHidden/>
              </w:rPr>
              <w:t>19</w:t>
            </w:r>
            <w:r w:rsidR="00392CFC">
              <w:rPr>
                <w:noProof/>
                <w:webHidden/>
              </w:rPr>
              <w:fldChar w:fldCharType="end"/>
            </w:r>
          </w:hyperlink>
        </w:p>
        <w:p w14:paraId="4DFC488B" w14:textId="6F0D8EFE" w:rsidR="00392CFC" w:rsidRDefault="00E517F0">
          <w:pPr>
            <w:pStyle w:val="TOC2"/>
            <w:tabs>
              <w:tab w:val="left" w:pos="800"/>
            </w:tabs>
            <w:rPr>
              <w:rFonts w:asciiTheme="minorHAnsi" w:hAnsiTheme="minorHAnsi"/>
              <w:noProof/>
              <w:kern w:val="0"/>
              <w:lang w:val="en-AU" w:eastAsia="en-AU"/>
              <w14:ligatures w14:val="none"/>
            </w:rPr>
          </w:pPr>
          <w:hyperlink w:anchor="_Toc22217261" w:history="1">
            <w:r w:rsidR="00392CFC" w:rsidRPr="001555A9">
              <w:rPr>
                <w:rStyle w:val="Hyperlink"/>
                <w:noProof/>
              </w:rPr>
              <w:t>4.1</w:t>
            </w:r>
            <w:r w:rsidR="00392CFC">
              <w:rPr>
                <w:rFonts w:asciiTheme="minorHAnsi" w:hAnsiTheme="minorHAnsi"/>
                <w:noProof/>
                <w:kern w:val="0"/>
                <w:lang w:val="en-AU" w:eastAsia="en-AU"/>
                <w14:ligatures w14:val="none"/>
              </w:rPr>
              <w:tab/>
            </w:r>
            <w:r w:rsidR="00392CFC" w:rsidRPr="001555A9">
              <w:rPr>
                <w:rStyle w:val="Hyperlink"/>
                <w:noProof/>
              </w:rPr>
              <w:t>Major characteristics of a healthy resilient system</w:t>
            </w:r>
            <w:r w:rsidR="00392CFC">
              <w:rPr>
                <w:noProof/>
                <w:webHidden/>
              </w:rPr>
              <w:tab/>
            </w:r>
            <w:r w:rsidR="00392CFC">
              <w:rPr>
                <w:noProof/>
                <w:webHidden/>
              </w:rPr>
              <w:fldChar w:fldCharType="begin"/>
            </w:r>
            <w:r w:rsidR="00392CFC">
              <w:rPr>
                <w:noProof/>
                <w:webHidden/>
              </w:rPr>
              <w:instrText xml:space="preserve"> PAGEREF _Toc22217261 \h </w:instrText>
            </w:r>
            <w:r w:rsidR="00392CFC">
              <w:rPr>
                <w:noProof/>
                <w:webHidden/>
              </w:rPr>
            </w:r>
            <w:r w:rsidR="00392CFC">
              <w:rPr>
                <w:noProof/>
                <w:webHidden/>
              </w:rPr>
              <w:fldChar w:fldCharType="separate"/>
            </w:r>
            <w:r w:rsidR="00705605">
              <w:rPr>
                <w:noProof/>
                <w:webHidden/>
              </w:rPr>
              <w:t>20</w:t>
            </w:r>
            <w:r w:rsidR="00392CFC">
              <w:rPr>
                <w:noProof/>
                <w:webHidden/>
              </w:rPr>
              <w:fldChar w:fldCharType="end"/>
            </w:r>
          </w:hyperlink>
        </w:p>
        <w:p w14:paraId="6277DCA1" w14:textId="324AB8E6" w:rsidR="00392CFC" w:rsidRDefault="00E517F0">
          <w:pPr>
            <w:pStyle w:val="TOC2"/>
            <w:tabs>
              <w:tab w:val="left" w:pos="800"/>
            </w:tabs>
            <w:rPr>
              <w:rFonts w:asciiTheme="minorHAnsi" w:hAnsiTheme="minorHAnsi"/>
              <w:noProof/>
              <w:kern w:val="0"/>
              <w:lang w:val="en-AU" w:eastAsia="en-AU"/>
              <w14:ligatures w14:val="none"/>
            </w:rPr>
          </w:pPr>
          <w:hyperlink w:anchor="_Toc22217262" w:history="1">
            <w:r w:rsidR="00392CFC" w:rsidRPr="001555A9">
              <w:rPr>
                <w:rStyle w:val="Hyperlink"/>
                <w:noProof/>
              </w:rPr>
              <w:t>4.2</w:t>
            </w:r>
            <w:r w:rsidR="00392CFC">
              <w:rPr>
                <w:rFonts w:asciiTheme="minorHAnsi" w:hAnsiTheme="minorHAnsi"/>
                <w:noProof/>
                <w:kern w:val="0"/>
                <w:lang w:val="en-AU" w:eastAsia="en-AU"/>
                <w14:ligatures w14:val="none"/>
              </w:rPr>
              <w:tab/>
            </w:r>
            <w:r w:rsidR="00392CFC" w:rsidRPr="001555A9">
              <w:rPr>
                <w:rStyle w:val="Hyperlink"/>
                <w:noProof/>
              </w:rPr>
              <w:t>Benchmarking to track progress</w:t>
            </w:r>
            <w:r w:rsidR="00392CFC">
              <w:rPr>
                <w:noProof/>
                <w:webHidden/>
              </w:rPr>
              <w:tab/>
            </w:r>
            <w:r w:rsidR="00392CFC">
              <w:rPr>
                <w:noProof/>
                <w:webHidden/>
              </w:rPr>
              <w:fldChar w:fldCharType="begin"/>
            </w:r>
            <w:r w:rsidR="00392CFC">
              <w:rPr>
                <w:noProof/>
                <w:webHidden/>
              </w:rPr>
              <w:instrText xml:space="preserve"> PAGEREF _Toc22217262 \h </w:instrText>
            </w:r>
            <w:r w:rsidR="00392CFC">
              <w:rPr>
                <w:noProof/>
                <w:webHidden/>
              </w:rPr>
            </w:r>
            <w:r w:rsidR="00392CFC">
              <w:rPr>
                <w:noProof/>
                <w:webHidden/>
              </w:rPr>
              <w:fldChar w:fldCharType="separate"/>
            </w:r>
            <w:r w:rsidR="00705605">
              <w:rPr>
                <w:noProof/>
                <w:webHidden/>
              </w:rPr>
              <w:t>27</w:t>
            </w:r>
            <w:r w:rsidR="00392CFC">
              <w:rPr>
                <w:noProof/>
                <w:webHidden/>
              </w:rPr>
              <w:fldChar w:fldCharType="end"/>
            </w:r>
          </w:hyperlink>
        </w:p>
        <w:p w14:paraId="2B57E80D" w14:textId="6EFA6331" w:rsidR="00392CFC" w:rsidRDefault="00E517F0">
          <w:pPr>
            <w:pStyle w:val="TOC1"/>
            <w:tabs>
              <w:tab w:val="left" w:pos="660"/>
            </w:tabs>
            <w:rPr>
              <w:rFonts w:asciiTheme="minorHAnsi" w:hAnsiTheme="minorHAnsi"/>
              <w:noProof/>
              <w:kern w:val="0"/>
              <w:lang w:val="en-AU" w:eastAsia="en-AU"/>
              <w14:ligatures w14:val="none"/>
            </w:rPr>
          </w:pPr>
          <w:hyperlink w:anchor="_Toc22217263" w:history="1">
            <w:r w:rsidR="00392CFC" w:rsidRPr="001555A9">
              <w:rPr>
                <w:rStyle w:val="Hyperlink"/>
                <w:noProof/>
              </w:rPr>
              <w:t>5.0</w:t>
            </w:r>
            <w:r w:rsidR="00392CFC">
              <w:rPr>
                <w:rFonts w:asciiTheme="minorHAnsi" w:hAnsiTheme="minorHAnsi"/>
                <w:noProof/>
                <w:kern w:val="0"/>
                <w:lang w:val="en-AU" w:eastAsia="en-AU"/>
                <w14:ligatures w14:val="none"/>
              </w:rPr>
              <w:tab/>
            </w:r>
            <w:r w:rsidR="00392CFC" w:rsidRPr="001555A9">
              <w:rPr>
                <w:rStyle w:val="Hyperlink"/>
                <w:noProof/>
              </w:rPr>
              <w:t>Current Status of the Great Barrier Reef’s human dimensions</w:t>
            </w:r>
            <w:r w:rsidR="00392CFC">
              <w:rPr>
                <w:noProof/>
                <w:webHidden/>
              </w:rPr>
              <w:tab/>
            </w:r>
            <w:r w:rsidR="00392CFC">
              <w:rPr>
                <w:noProof/>
                <w:webHidden/>
              </w:rPr>
              <w:fldChar w:fldCharType="begin"/>
            </w:r>
            <w:r w:rsidR="00392CFC">
              <w:rPr>
                <w:noProof/>
                <w:webHidden/>
              </w:rPr>
              <w:instrText xml:space="preserve"> PAGEREF _Toc22217263 \h </w:instrText>
            </w:r>
            <w:r w:rsidR="00392CFC">
              <w:rPr>
                <w:noProof/>
                <w:webHidden/>
              </w:rPr>
            </w:r>
            <w:r w:rsidR="00392CFC">
              <w:rPr>
                <w:noProof/>
                <w:webHidden/>
              </w:rPr>
              <w:fldChar w:fldCharType="separate"/>
            </w:r>
            <w:r w:rsidR="00705605">
              <w:rPr>
                <w:noProof/>
                <w:webHidden/>
              </w:rPr>
              <w:t>28</w:t>
            </w:r>
            <w:r w:rsidR="00392CFC">
              <w:rPr>
                <w:noProof/>
                <w:webHidden/>
              </w:rPr>
              <w:fldChar w:fldCharType="end"/>
            </w:r>
          </w:hyperlink>
        </w:p>
        <w:p w14:paraId="666E1336" w14:textId="4C55E2FA" w:rsidR="00392CFC" w:rsidRDefault="00E517F0">
          <w:pPr>
            <w:pStyle w:val="TOC2"/>
            <w:tabs>
              <w:tab w:val="left" w:pos="800"/>
            </w:tabs>
            <w:rPr>
              <w:rFonts w:asciiTheme="minorHAnsi" w:hAnsiTheme="minorHAnsi"/>
              <w:noProof/>
              <w:kern w:val="0"/>
              <w:lang w:val="en-AU" w:eastAsia="en-AU"/>
              <w14:ligatures w14:val="none"/>
            </w:rPr>
          </w:pPr>
          <w:hyperlink w:anchor="_Toc22217264" w:history="1">
            <w:r w:rsidR="00392CFC" w:rsidRPr="001555A9">
              <w:rPr>
                <w:rStyle w:val="Hyperlink"/>
                <w:noProof/>
              </w:rPr>
              <w:t>5.1</w:t>
            </w:r>
            <w:r w:rsidR="00392CFC">
              <w:rPr>
                <w:rFonts w:asciiTheme="minorHAnsi" w:hAnsiTheme="minorHAnsi"/>
                <w:noProof/>
                <w:kern w:val="0"/>
                <w:lang w:val="en-AU" w:eastAsia="en-AU"/>
                <w14:ligatures w14:val="none"/>
              </w:rPr>
              <w:tab/>
            </w:r>
            <w:r w:rsidR="00392CFC" w:rsidRPr="001555A9">
              <w:rPr>
                <w:rStyle w:val="Hyperlink"/>
                <w:noProof/>
              </w:rPr>
              <w:t>Priority indicators to monitor the Great Barrier Reef’s human dimensions</w:t>
            </w:r>
            <w:r w:rsidR="00392CFC">
              <w:rPr>
                <w:noProof/>
                <w:webHidden/>
              </w:rPr>
              <w:tab/>
            </w:r>
            <w:r w:rsidR="00392CFC">
              <w:rPr>
                <w:noProof/>
                <w:webHidden/>
              </w:rPr>
              <w:fldChar w:fldCharType="begin"/>
            </w:r>
            <w:r w:rsidR="00392CFC">
              <w:rPr>
                <w:noProof/>
                <w:webHidden/>
              </w:rPr>
              <w:instrText xml:space="preserve"> PAGEREF _Toc22217264 \h </w:instrText>
            </w:r>
            <w:r w:rsidR="00392CFC">
              <w:rPr>
                <w:noProof/>
                <w:webHidden/>
              </w:rPr>
            </w:r>
            <w:r w:rsidR="00392CFC">
              <w:rPr>
                <w:noProof/>
                <w:webHidden/>
              </w:rPr>
              <w:fldChar w:fldCharType="separate"/>
            </w:r>
            <w:r w:rsidR="00705605">
              <w:rPr>
                <w:noProof/>
                <w:webHidden/>
              </w:rPr>
              <w:t>29</w:t>
            </w:r>
            <w:r w:rsidR="00392CFC">
              <w:rPr>
                <w:noProof/>
                <w:webHidden/>
              </w:rPr>
              <w:fldChar w:fldCharType="end"/>
            </w:r>
          </w:hyperlink>
        </w:p>
        <w:p w14:paraId="27E3EC50" w14:textId="6CE5A0EA" w:rsidR="00392CFC" w:rsidRDefault="00E517F0">
          <w:pPr>
            <w:pStyle w:val="TOC1"/>
            <w:tabs>
              <w:tab w:val="left" w:pos="660"/>
            </w:tabs>
            <w:rPr>
              <w:rFonts w:asciiTheme="minorHAnsi" w:hAnsiTheme="minorHAnsi"/>
              <w:noProof/>
              <w:kern w:val="0"/>
              <w:lang w:val="en-AU" w:eastAsia="en-AU"/>
              <w14:ligatures w14:val="none"/>
            </w:rPr>
          </w:pPr>
          <w:hyperlink w:anchor="_Toc22217265" w:history="1">
            <w:r w:rsidR="00392CFC" w:rsidRPr="001555A9">
              <w:rPr>
                <w:rStyle w:val="Hyperlink"/>
                <w:noProof/>
              </w:rPr>
              <w:t>6.0</w:t>
            </w:r>
            <w:r w:rsidR="00392CFC">
              <w:rPr>
                <w:rFonts w:asciiTheme="minorHAnsi" w:hAnsiTheme="minorHAnsi"/>
                <w:noProof/>
                <w:kern w:val="0"/>
                <w:lang w:val="en-AU" w:eastAsia="en-AU"/>
                <w14:ligatures w14:val="none"/>
              </w:rPr>
              <w:tab/>
            </w:r>
            <w:r w:rsidR="00392CFC" w:rsidRPr="001555A9">
              <w:rPr>
                <w:rStyle w:val="Hyperlink"/>
                <w:noProof/>
              </w:rPr>
              <w:t>Evaluation of the adequacy of current monitoring of the Great Barrier Reef’s human dimensions</w:t>
            </w:r>
            <w:r w:rsidR="00392CFC">
              <w:rPr>
                <w:noProof/>
                <w:webHidden/>
              </w:rPr>
              <w:tab/>
            </w:r>
            <w:r w:rsidR="00392CFC">
              <w:rPr>
                <w:noProof/>
                <w:webHidden/>
              </w:rPr>
              <w:fldChar w:fldCharType="begin"/>
            </w:r>
            <w:r w:rsidR="00392CFC">
              <w:rPr>
                <w:noProof/>
                <w:webHidden/>
              </w:rPr>
              <w:instrText xml:space="preserve"> PAGEREF _Toc22217265 \h </w:instrText>
            </w:r>
            <w:r w:rsidR="00392CFC">
              <w:rPr>
                <w:noProof/>
                <w:webHidden/>
              </w:rPr>
            </w:r>
            <w:r w:rsidR="00392CFC">
              <w:rPr>
                <w:noProof/>
                <w:webHidden/>
              </w:rPr>
              <w:fldChar w:fldCharType="separate"/>
            </w:r>
            <w:r w:rsidR="00705605">
              <w:rPr>
                <w:noProof/>
                <w:webHidden/>
              </w:rPr>
              <w:t>35</w:t>
            </w:r>
            <w:r w:rsidR="00392CFC">
              <w:rPr>
                <w:noProof/>
                <w:webHidden/>
              </w:rPr>
              <w:fldChar w:fldCharType="end"/>
            </w:r>
          </w:hyperlink>
        </w:p>
        <w:p w14:paraId="6DED8FE7" w14:textId="0173C4B9" w:rsidR="00392CFC" w:rsidRDefault="00E517F0">
          <w:pPr>
            <w:pStyle w:val="TOC2"/>
            <w:tabs>
              <w:tab w:val="left" w:pos="800"/>
            </w:tabs>
            <w:rPr>
              <w:rFonts w:asciiTheme="minorHAnsi" w:hAnsiTheme="minorHAnsi"/>
              <w:noProof/>
              <w:kern w:val="0"/>
              <w:lang w:val="en-AU" w:eastAsia="en-AU"/>
              <w14:ligatures w14:val="none"/>
            </w:rPr>
          </w:pPr>
          <w:hyperlink w:anchor="_Toc22217266" w:history="1">
            <w:r w:rsidR="00392CFC" w:rsidRPr="001555A9">
              <w:rPr>
                <w:rStyle w:val="Hyperlink"/>
                <w:noProof/>
              </w:rPr>
              <w:t>6.1</w:t>
            </w:r>
            <w:r w:rsidR="00392CFC">
              <w:rPr>
                <w:rFonts w:asciiTheme="minorHAnsi" w:hAnsiTheme="minorHAnsi"/>
                <w:noProof/>
                <w:kern w:val="0"/>
                <w:lang w:val="en-AU" w:eastAsia="en-AU"/>
                <w14:ligatures w14:val="none"/>
              </w:rPr>
              <w:tab/>
            </w:r>
            <w:r w:rsidR="00392CFC" w:rsidRPr="001555A9">
              <w:rPr>
                <w:rStyle w:val="Hyperlink"/>
                <w:noProof/>
              </w:rPr>
              <w:t>Synopsis of existing monitoring programs</w:t>
            </w:r>
            <w:r w:rsidR="00392CFC">
              <w:rPr>
                <w:noProof/>
                <w:webHidden/>
              </w:rPr>
              <w:tab/>
            </w:r>
            <w:r w:rsidR="00392CFC">
              <w:rPr>
                <w:noProof/>
                <w:webHidden/>
              </w:rPr>
              <w:fldChar w:fldCharType="begin"/>
            </w:r>
            <w:r w:rsidR="00392CFC">
              <w:rPr>
                <w:noProof/>
                <w:webHidden/>
              </w:rPr>
              <w:instrText xml:space="preserve"> PAGEREF _Toc22217266 \h </w:instrText>
            </w:r>
            <w:r w:rsidR="00392CFC">
              <w:rPr>
                <w:noProof/>
                <w:webHidden/>
              </w:rPr>
            </w:r>
            <w:r w:rsidR="00392CFC">
              <w:rPr>
                <w:noProof/>
                <w:webHidden/>
              </w:rPr>
              <w:fldChar w:fldCharType="separate"/>
            </w:r>
            <w:r w:rsidR="00705605">
              <w:rPr>
                <w:noProof/>
                <w:webHidden/>
              </w:rPr>
              <w:t>35</w:t>
            </w:r>
            <w:r w:rsidR="00392CFC">
              <w:rPr>
                <w:noProof/>
                <w:webHidden/>
              </w:rPr>
              <w:fldChar w:fldCharType="end"/>
            </w:r>
          </w:hyperlink>
        </w:p>
        <w:p w14:paraId="4DB67EC3" w14:textId="4DE4E8DD" w:rsidR="00392CFC" w:rsidRDefault="00E517F0">
          <w:pPr>
            <w:pStyle w:val="TOC3"/>
            <w:tabs>
              <w:tab w:val="left" w:pos="1320"/>
              <w:tab w:val="right" w:leader="dot" w:pos="9350"/>
            </w:tabs>
            <w:rPr>
              <w:rFonts w:asciiTheme="minorHAnsi" w:hAnsiTheme="minorHAnsi"/>
              <w:noProof/>
              <w:kern w:val="0"/>
              <w:lang w:val="en-AU" w:eastAsia="en-AU"/>
              <w14:ligatures w14:val="none"/>
            </w:rPr>
          </w:pPr>
          <w:hyperlink w:anchor="_Toc22217267" w:history="1">
            <w:r w:rsidR="00392CFC" w:rsidRPr="001555A9">
              <w:rPr>
                <w:rStyle w:val="Hyperlink"/>
                <w:noProof/>
              </w:rPr>
              <w:t>6.1.1</w:t>
            </w:r>
            <w:r w:rsidR="00392CFC">
              <w:rPr>
                <w:rFonts w:asciiTheme="minorHAnsi" w:hAnsiTheme="minorHAnsi"/>
                <w:noProof/>
                <w:kern w:val="0"/>
                <w:lang w:val="en-AU" w:eastAsia="en-AU"/>
                <w14:ligatures w14:val="none"/>
              </w:rPr>
              <w:tab/>
            </w:r>
            <w:r w:rsidR="00392CFC" w:rsidRPr="001555A9">
              <w:rPr>
                <w:rStyle w:val="Hyperlink"/>
                <w:noProof/>
              </w:rPr>
              <w:t>A brief description of Social and Economic Long-Term Monitoring Program</w:t>
            </w:r>
            <w:r w:rsidR="00392CFC">
              <w:rPr>
                <w:noProof/>
                <w:webHidden/>
              </w:rPr>
              <w:tab/>
            </w:r>
            <w:r w:rsidR="00392CFC">
              <w:rPr>
                <w:noProof/>
                <w:webHidden/>
              </w:rPr>
              <w:fldChar w:fldCharType="begin"/>
            </w:r>
            <w:r w:rsidR="00392CFC">
              <w:rPr>
                <w:noProof/>
                <w:webHidden/>
              </w:rPr>
              <w:instrText xml:space="preserve"> PAGEREF _Toc22217267 \h </w:instrText>
            </w:r>
            <w:r w:rsidR="00392CFC">
              <w:rPr>
                <w:noProof/>
                <w:webHidden/>
              </w:rPr>
            </w:r>
            <w:r w:rsidR="00392CFC">
              <w:rPr>
                <w:noProof/>
                <w:webHidden/>
              </w:rPr>
              <w:fldChar w:fldCharType="separate"/>
            </w:r>
            <w:r w:rsidR="00705605">
              <w:rPr>
                <w:noProof/>
                <w:webHidden/>
              </w:rPr>
              <w:t>35</w:t>
            </w:r>
            <w:r w:rsidR="00392CFC">
              <w:rPr>
                <w:noProof/>
                <w:webHidden/>
              </w:rPr>
              <w:fldChar w:fldCharType="end"/>
            </w:r>
          </w:hyperlink>
        </w:p>
        <w:p w14:paraId="6D29E3C4" w14:textId="0CF024CD" w:rsidR="00392CFC" w:rsidRDefault="00E517F0">
          <w:pPr>
            <w:pStyle w:val="TOC1"/>
            <w:tabs>
              <w:tab w:val="left" w:pos="660"/>
            </w:tabs>
            <w:rPr>
              <w:rFonts w:asciiTheme="minorHAnsi" w:hAnsiTheme="minorHAnsi"/>
              <w:noProof/>
              <w:kern w:val="0"/>
              <w:lang w:val="en-AU" w:eastAsia="en-AU"/>
              <w14:ligatures w14:val="none"/>
            </w:rPr>
          </w:pPr>
          <w:hyperlink w:anchor="_Toc22217268" w:history="1">
            <w:r w:rsidR="00392CFC" w:rsidRPr="001555A9">
              <w:rPr>
                <w:rStyle w:val="Hyperlink"/>
                <w:noProof/>
              </w:rPr>
              <w:t>7.0</w:t>
            </w:r>
            <w:r w:rsidR="00392CFC">
              <w:rPr>
                <w:rFonts w:asciiTheme="minorHAnsi" w:hAnsiTheme="minorHAnsi"/>
                <w:noProof/>
                <w:kern w:val="0"/>
                <w:lang w:val="en-AU" w:eastAsia="en-AU"/>
                <w14:ligatures w14:val="none"/>
              </w:rPr>
              <w:tab/>
            </w:r>
            <w:r w:rsidR="00392CFC" w:rsidRPr="001555A9">
              <w:rPr>
                <w:rStyle w:val="Hyperlink"/>
                <w:noProof/>
              </w:rPr>
              <w:t>Adequacy of existing monitoring programs</w:t>
            </w:r>
            <w:r w:rsidR="00392CFC">
              <w:rPr>
                <w:noProof/>
                <w:webHidden/>
              </w:rPr>
              <w:tab/>
            </w:r>
            <w:r w:rsidR="00392CFC">
              <w:rPr>
                <w:noProof/>
                <w:webHidden/>
              </w:rPr>
              <w:fldChar w:fldCharType="begin"/>
            </w:r>
            <w:r w:rsidR="00392CFC">
              <w:rPr>
                <w:noProof/>
                <w:webHidden/>
              </w:rPr>
              <w:instrText xml:space="preserve"> PAGEREF _Toc22217268 \h </w:instrText>
            </w:r>
            <w:r w:rsidR="00392CFC">
              <w:rPr>
                <w:noProof/>
                <w:webHidden/>
              </w:rPr>
            </w:r>
            <w:r w:rsidR="00392CFC">
              <w:rPr>
                <w:noProof/>
                <w:webHidden/>
              </w:rPr>
              <w:fldChar w:fldCharType="separate"/>
            </w:r>
            <w:r w:rsidR="00705605">
              <w:rPr>
                <w:noProof/>
                <w:webHidden/>
              </w:rPr>
              <w:t>37</w:t>
            </w:r>
            <w:r w:rsidR="00392CFC">
              <w:rPr>
                <w:noProof/>
                <w:webHidden/>
              </w:rPr>
              <w:fldChar w:fldCharType="end"/>
            </w:r>
          </w:hyperlink>
        </w:p>
        <w:p w14:paraId="7B13C9BD" w14:textId="3C3B5077" w:rsidR="00392CFC" w:rsidRDefault="00E517F0">
          <w:pPr>
            <w:pStyle w:val="TOC2"/>
            <w:tabs>
              <w:tab w:val="left" w:pos="800"/>
            </w:tabs>
            <w:rPr>
              <w:rFonts w:asciiTheme="minorHAnsi" w:hAnsiTheme="minorHAnsi"/>
              <w:noProof/>
              <w:kern w:val="0"/>
              <w:lang w:val="en-AU" w:eastAsia="en-AU"/>
              <w14:ligatures w14:val="none"/>
            </w:rPr>
          </w:pPr>
          <w:hyperlink w:anchor="_Toc22217269" w:history="1">
            <w:r w:rsidR="00392CFC" w:rsidRPr="001555A9">
              <w:rPr>
                <w:rStyle w:val="Hyperlink"/>
                <w:noProof/>
              </w:rPr>
              <w:t>7.1</w:t>
            </w:r>
            <w:r w:rsidR="00392CFC">
              <w:rPr>
                <w:rFonts w:asciiTheme="minorHAnsi" w:hAnsiTheme="minorHAnsi"/>
                <w:noProof/>
                <w:kern w:val="0"/>
                <w:lang w:val="en-AU" w:eastAsia="en-AU"/>
                <w14:ligatures w14:val="none"/>
              </w:rPr>
              <w:tab/>
            </w:r>
            <w:r w:rsidR="00392CFC" w:rsidRPr="001555A9">
              <w:rPr>
                <w:rStyle w:val="Hyperlink"/>
                <w:noProof/>
              </w:rPr>
              <w:t>Adequacy of the Social and Economic Long-Term Monitoring Program</w:t>
            </w:r>
            <w:r w:rsidR="00392CFC">
              <w:rPr>
                <w:noProof/>
                <w:webHidden/>
              </w:rPr>
              <w:tab/>
            </w:r>
            <w:r w:rsidR="00392CFC">
              <w:rPr>
                <w:noProof/>
                <w:webHidden/>
              </w:rPr>
              <w:fldChar w:fldCharType="begin"/>
            </w:r>
            <w:r w:rsidR="00392CFC">
              <w:rPr>
                <w:noProof/>
                <w:webHidden/>
              </w:rPr>
              <w:instrText xml:space="preserve"> PAGEREF _Toc22217269 \h </w:instrText>
            </w:r>
            <w:r w:rsidR="00392CFC">
              <w:rPr>
                <w:noProof/>
                <w:webHidden/>
              </w:rPr>
            </w:r>
            <w:r w:rsidR="00392CFC">
              <w:rPr>
                <w:noProof/>
                <w:webHidden/>
              </w:rPr>
              <w:fldChar w:fldCharType="separate"/>
            </w:r>
            <w:r w:rsidR="00705605">
              <w:rPr>
                <w:noProof/>
                <w:webHidden/>
              </w:rPr>
              <w:t>37</w:t>
            </w:r>
            <w:r w:rsidR="00392CFC">
              <w:rPr>
                <w:noProof/>
                <w:webHidden/>
              </w:rPr>
              <w:fldChar w:fldCharType="end"/>
            </w:r>
          </w:hyperlink>
        </w:p>
        <w:p w14:paraId="412F5B76" w14:textId="479769CC" w:rsidR="00392CFC" w:rsidRDefault="00E517F0">
          <w:pPr>
            <w:pStyle w:val="TOC2"/>
            <w:tabs>
              <w:tab w:val="left" w:pos="800"/>
            </w:tabs>
            <w:rPr>
              <w:rFonts w:asciiTheme="minorHAnsi" w:hAnsiTheme="minorHAnsi"/>
              <w:noProof/>
              <w:kern w:val="0"/>
              <w:lang w:val="en-AU" w:eastAsia="en-AU"/>
              <w14:ligatures w14:val="none"/>
            </w:rPr>
          </w:pPr>
          <w:hyperlink w:anchor="_Toc22217270" w:history="1">
            <w:r w:rsidR="00392CFC" w:rsidRPr="001555A9">
              <w:rPr>
                <w:rStyle w:val="Hyperlink"/>
                <w:noProof/>
              </w:rPr>
              <w:t>7.2</w:t>
            </w:r>
            <w:r w:rsidR="00392CFC">
              <w:rPr>
                <w:rFonts w:asciiTheme="minorHAnsi" w:hAnsiTheme="minorHAnsi"/>
                <w:noProof/>
                <w:kern w:val="0"/>
                <w:lang w:val="en-AU" w:eastAsia="en-AU"/>
                <w14:ligatures w14:val="none"/>
              </w:rPr>
              <w:tab/>
            </w:r>
            <w:r w:rsidR="00392CFC" w:rsidRPr="001555A9">
              <w:rPr>
                <w:rStyle w:val="Hyperlink"/>
                <w:noProof/>
              </w:rPr>
              <w:t>Adequacy of other (secondary) data sets</w:t>
            </w:r>
            <w:r w:rsidR="00392CFC">
              <w:rPr>
                <w:noProof/>
                <w:webHidden/>
              </w:rPr>
              <w:tab/>
            </w:r>
            <w:r w:rsidR="00392CFC">
              <w:rPr>
                <w:noProof/>
                <w:webHidden/>
              </w:rPr>
              <w:fldChar w:fldCharType="begin"/>
            </w:r>
            <w:r w:rsidR="00392CFC">
              <w:rPr>
                <w:noProof/>
                <w:webHidden/>
              </w:rPr>
              <w:instrText xml:space="preserve"> PAGEREF _Toc22217270 \h </w:instrText>
            </w:r>
            <w:r w:rsidR="00392CFC">
              <w:rPr>
                <w:noProof/>
                <w:webHidden/>
              </w:rPr>
            </w:r>
            <w:r w:rsidR="00392CFC">
              <w:rPr>
                <w:noProof/>
                <w:webHidden/>
              </w:rPr>
              <w:fldChar w:fldCharType="separate"/>
            </w:r>
            <w:r w:rsidR="00705605">
              <w:rPr>
                <w:noProof/>
                <w:webHidden/>
              </w:rPr>
              <w:t>40</w:t>
            </w:r>
            <w:r w:rsidR="00392CFC">
              <w:rPr>
                <w:noProof/>
                <w:webHidden/>
              </w:rPr>
              <w:fldChar w:fldCharType="end"/>
            </w:r>
          </w:hyperlink>
        </w:p>
        <w:p w14:paraId="50D484D3" w14:textId="4208C2E6" w:rsidR="00392CFC" w:rsidRDefault="00E517F0">
          <w:pPr>
            <w:pStyle w:val="TOC2"/>
            <w:tabs>
              <w:tab w:val="left" w:pos="800"/>
            </w:tabs>
            <w:rPr>
              <w:rFonts w:asciiTheme="minorHAnsi" w:hAnsiTheme="minorHAnsi"/>
              <w:noProof/>
              <w:kern w:val="0"/>
              <w:lang w:val="en-AU" w:eastAsia="en-AU"/>
              <w14:ligatures w14:val="none"/>
            </w:rPr>
          </w:pPr>
          <w:hyperlink w:anchor="_Toc22217271" w:history="1">
            <w:r w:rsidR="00392CFC" w:rsidRPr="001555A9">
              <w:rPr>
                <w:rStyle w:val="Hyperlink"/>
                <w:noProof/>
              </w:rPr>
              <w:t>7.3</w:t>
            </w:r>
            <w:r w:rsidR="00392CFC">
              <w:rPr>
                <w:rFonts w:asciiTheme="minorHAnsi" w:hAnsiTheme="minorHAnsi"/>
                <w:noProof/>
                <w:kern w:val="0"/>
                <w:lang w:val="en-AU" w:eastAsia="en-AU"/>
                <w14:ligatures w14:val="none"/>
              </w:rPr>
              <w:tab/>
            </w:r>
            <w:r w:rsidR="00392CFC" w:rsidRPr="001555A9">
              <w:rPr>
                <w:rStyle w:val="Hyperlink"/>
                <w:noProof/>
              </w:rPr>
              <w:t>Gaps in current monitoring effort</w:t>
            </w:r>
            <w:r w:rsidR="00392CFC">
              <w:rPr>
                <w:noProof/>
                <w:webHidden/>
              </w:rPr>
              <w:tab/>
            </w:r>
            <w:r w:rsidR="00392CFC">
              <w:rPr>
                <w:noProof/>
                <w:webHidden/>
              </w:rPr>
              <w:fldChar w:fldCharType="begin"/>
            </w:r>
            <w:r w:rsidR="00392CFC">
              <w:rPr>
                <w:noProof/>
                <w:webHidden/>
              </w:rPr>
              <w:instrText xml:space="preserve"> PAGEREF _Toc22217271 \h </w:instrText>
            </w:r>
            <w:r w:rsidR="00392CFC">
              <w:rPr>
                <w:noProof/>
                <w:webHidden/>
              </w:rPr>
            </w:r>
            <w:r w:rsidR="00392CFC">
              <w:rPr>
                <w:noProof/>
                <w:webHidden/>
              </w:rPr>
              <w:fldChar w:fldCharType="separate"/>
            </w:r>
            <w:r w:rsidR="00705605">
              <w:rPr>
                <w:noProof/>
                <w:webHidden/>
              </w:rPr>
              <w:t>41</w:t>
            </w:r>
            <w:r w:rsidR="00392CFC">
              <w:rPr>
                <w:noProof/>
                <w:webHidden/>
              </w:rPr>
              <w:fldChar w:fldCharType="end"/>
            </w:r>
          </w:hyperlink>
        </w:p>
        <w:p w14:paraId="03F86D05" w14:textId="0C5ED68B" w:rsidR="00392CFC" w:rsidRDefault="00E517F0">
          <w:pPr>
            <w:pStyle w:val="TOC1"/>
            <w:tabs>
              <w:tab w:val="left" w:pos="660"/>
            </w:tabs>
            <w:rPr>
              <w:rFonts w:asciiTheme="minorHAnsi" w:hAnsiTheme="minorHAnsi"/>
              <w:noProof/>
              <w:kern w:val="0"/>
              <w:lang w:val="en-AU" w:eastAsia="en-AU"/>
              <w14:ligatures w14:val="none"/>
            </w:rPr>
          </w:pPr>
          <w:hyperlink w:anchor="_Toc22217272" w:history="1">
            <w:r w:rsidR="00392CFC" w:rsidRPr="001555A9">
              <w:rPr>
                <w:rStyle w:val="Hyperlink"/>
                <w:noProof/>
              </w:rPr>
              <w:t>8.0</w:t>
            </w:r>
            <w:r w:rsidR="00392CFC">
              <w:rPr>
                <w:rFonts w:asciiTheme="minorHAnsi" w:hAnsiTheme="minorHAnsi"/>
                <w:noProof/>
                <w:kern w:val="0"/>
                <w:lang w:val="en-AU" w:eastAsia="en-AU"/>
                <w14:ligatures w14:val="none"/>
              </w:rPr>
              <w:tab/>
            </w:r>
            <w:r w:rsidR="00392CFC" w:rsidRPr="001555A9">
              <w:rPr>
                <w:rStyle w:val="Hyperlink"/>
                <w:noProof/>
              </w:rPr>
              <w:t>New technologies for monitoring the Great Barrier Reef’s human dimensions</w:t>
            </w:r>
            <w:r w:rsidR="00392CFC">
              <w:rPr>
                <w:noProof/>
                <w:webHidden/>
              </w:rPr>
              <w:tab/>
            </w:r>
            <w:r w:rsidR="00392CFC">
              <w:rPr>
                <w:noProof/>
                <w:webHidden/>
              </w:rPr>
              <w:fldChar w:fldCharType="begin"/>
            </w:r>
            <w:r w:rsidR="00392CFC">
              <w:rPr>
                <w:noProof/>
                <w:webHidden/>
              </w:rPr>
              <w:instrText xml:space="preserve"> PAGEREF _Toc22217272 \h </w:instrText>
            </w:r>
            <w:r w:rsidR="00392CFC">
              <w:rPr>
                <w:noProof/>
                <w:webHidden/>
              </w:rPr>
            </w:r>
            <w:r w:rsidR="00392CFC">
              <w:rPr>
                <w:noProof/>
                <w:webHidden/>
              </w:rPr>
              <w:fldChar w:fldCharType="separate"/>
            </w:r>
            <w:r w:rsidR="00705605">
              <w:rPr>
                <w:noProof/>
                <w:webHidden/>
              </w:rPr>
              <w:t>42</w:t>
            </w:r>
            <w:r w:rsidR="00392CFC">
              <w:rPr>
                <w:noProof/>
                <w:webHidden/>
              </w:rPr>
              <w:fldChar w:fldCharType="end"/>
            </w:r>
          </w:hyperlink>
        </w:p>
        <w:p w14:paraId="6C7B0E8A" w14:textId="560EE56B" w:rsidR="00392CFC" w:rsidRDefault="00E517F0">
          <w:pPr>
            <w:pStyle w:val="TOC1"/>
            <w:tabs>
              <w:tab w:val="left" w:pos="660"/>
            </w:tabs>
            <w:rPr>
              <w:rFonts w:asciiTheme="minorHAnsi" w:hAnsiTheme="minorHAnsi"/>
              <w:noProof/>
              <w:kern w:val="0"/>
              <w:lang w:val="en-AU" w:eastAsia="en-AU"/>
              <w14:ligatures w14:val="none"/>
            </w:rPr>
          </w:pPr>
          <w:hyperlink w:anchor="_Toc22217273" w:history="1">
            <w:r w:rsidR="00392CFC" w:rsidRPr="001555A9">
              <w:rPr>
                <w:rStyle w:val="Hyperlink"/>
                <w:noProof/>
              </w:rPr>
              <w:t>9.0</w:t>
            </w:r>
            <w:r w:rsidR="00392CFC">
              <w:rPr>
                <w:rFonts w:asciiTheme="minorHAnsi" w:hAnsiTheme="minorHAnsi"/>
                <w:noProof/>
                <w:kern w:val="0"/>
                <w:lang w:val="en-AU" w:eastAsia="en-AU"/>
                <w14:ligatures w14:val="none"/>
              </w:rPr>
              <w:tab/>
            </w:r>
            <w:r w:rsidR="00392CFC" w:rsidRPr="001555A9">
              <w:rPr>
                <w:rStyle w:val="Hyperlink"/>
                <w:noProof/>
              </w:rPr>
              <w:t>Recommendations for integrated monitoring of the Great Barrier Reef’s human dimensions</w:t>
            </w:r>
            <w:r w:rsidR="00392CFC">
              <w:rPr>
                <w:noProof/>
                <w:webHidden/>
              </w:rPr>
              <w:tab/>
            </w:r>
            <w:r w:rsidR="00392CFC">
              <w:rPr>
                <w:noProof/>
                <w:webHidden/>
              </w:rPr>
              <w:fldChar w:fldCharType="begin"/>
            </w:r>
            <w:r w:rsidR="00392CFC">
              <w:rPr>
                <w:noProof/>
                <w:webHidden/>
              </w:rPr>
              <w:instrText xml:space="preserve"> PAGEREF _Toc22217273 \h </w:instrText>
            </w:r>
            <w:r w:rsidR="00392CFC">
              <w:rPr>
                <w:noProof/>
                <w:webHidden/>
              </w:rPr>
            </w:r>
            <w:r w:rsidR="00392CFC">
              <w:rPr>
                <w:noProof/>
                <w:webHidden/>
              </w:rPr>
              <w:fldChar w:fldCharType="separate"/>
            </w:r>
            <w:r w:rsidR="00705605">
              <w:rPr>
                <w:noProof/>
                <w:webHidden/>
              </w:rPr>
              <w:t>42</w:t>
            </w:r>
            <w:r w:rsidR="00392CFC">
              <w:rPr>
                <w:noProof/>
                <w:webHidden/>
              </w:rPr>
              <w:fldChar w:fldCharType="end"/>
            </w:r>
          </w:hyperlink>
        </w:p>
        <w:p w14:paraId="47E9A70A" w14:textId="2D6A56F5" w:rsidR="00392CFC" w:rsidRDefault="00E517F0">
          <w:pPr>
            <w:pStyle w:val="TOC1"/>
            <w:tabs>
              <w:tab w:val="left" w:pos="660"/>
            </w:tabs>
            <w:rPr>
              <w:rFonts w:asciiTheme="minorHAnsi" w:hAnsiTheme="minorHAnsi"/>
              <w:noProof/>
              <w:kern w:val="0"/>
              <w:lang w:val="en-AU" w:eastAsia="en-AU"/>
              <w14:ligatures w14:val="none"/>
            </w:rPr>
          </w:pPr>
          <w:hyperlink w:anchor="_Toc22217274" w:history="1">
            <w:r w:rsidR="00392CFC" w:rsidRPr="001555A9">
              <w:rPr>
                <w:rStyle w:val="Hyperlink"/>
                <w:noProof/>
              </w:rPr>
              <w:t>10.0</w:t>
            </w:r>
            <w:r w:rsidR="00392CFC">
              <w:rPr>
                <w:rFonts w:asciiTheme="minorHAnsi" w:hAnsiTheme="minorHAnsi"/>
                <w:noProof/>
                <w:kern w:val="0"/>
                <w:lang w:val="en-AU" w:eastAsia="en-AU"/>
                <w14:ligatures w14:val="none"/>
              </w:rPr>
              <w:tab/>
            </w:r>
            <w:r w:rsidR="00392CFC" w:rsidRPr="001555A9">
              <w:rPr>
                <w:rStyle w:val="Hyperlink"/>
                <w:noProof/>
              </w:rPr>
              <w:t>Recommendations for monitoring design</w:t>
            </w:r>
            <w:r w:rsidR="00392CFC">
              <w:rPr>
                <w:noProof/>
                <w:webHidden/>
              </w:rPr>
              <w:tab/>
            </w:r>
            <w:r w:rsidR="00392CFC">
              <w:rPr>
                <w:noProof/>
                <w:webHidden/>
              </w:rPr>
              <w:fldChar w:fldCharType="begin"/>
            </w:r>
            <w:r w:rsidR="00392CFC">
              <w:rPr>
                <w:noProof/>
                <w:webHidden/>
              </w:rPr>
              <w:instrText xml:space="preserve"> PAGEREF _Toc22217274 \h </w:instrText>
            </w:r>
            <w:r w:rsidR="00392CFC">
              <w:rPr>
                <w:noProof/>
                <w:webHidden/>
              </w:rPr>
            </w:r>
            <w:r w:rsidR="00392CFC">
              <w:rPr>
                <w:noProof/>
                <w:webHidden/>
              </w:rPr>
              <w:fldChar w:fldCharType="separate"/>
            </w:r>
            <w:r w:rsidR="00705605">
              <w:rPr>
                <w:noProof/>
                <w:webHidden/>
              </w:rPr>
              <w:t>43</w:t>
            </w:r>
            <w:r w:rsidR="00392CFC">
              <w:rPr>
                <w:noProof/>
                <w:webHidden/>
              </w:rPr>
              <w:fldChar w:fldCharType="end"/>
            </w:r>
          </w:hyperlink>
        </w:p>
        <w:p w14:paraId="69B9FB7A" w14:textId="2AFA4C9C" w:rsidR="00392CFC" w:rsidRDefault="00E517F0">
          <w:pPr>
            <w:pStyle w:val="TOC1"/>
            <w:tabs>
              <w:tab w:val="left" w:pos="660"/>
            </w:tabs>
            <w:rPr>
              <w:rFonts w:asciiTheme="minorHAnsi" w:hAnsiTheme="minorHAnsi"/>
              <w:noProof/>
              <w:kern w:val="0"/>
              <w:lang w:val="en-AU" w:eastAsia="en-AU"/>
              <w14:ligatures w14:val="none"/>
            </w:rPr>
          </w:pPr>
          <w:hyperlink w:anchor="_Toc22217275" w:history="1">
            <w:r w:rsidR="00392CFC" w:rsidRPr="001555A9">
              <w:rPr>
                <w:rStyle w:val="Hyperlink"/>
                <w:noProof/>
              </w:rPr>
              <w:t>11.0</w:t>
            </w:r>
            <w:r w:rsidR="00392CFC">
              <w:rPr>
                <w:rFonts w:asciiTheme="minorHAnsi" w:hAnsiTheme="minorHAnsi"/>
                <w:noProof/>
                <w:kern w:val="0"/>
                <w:lang w:val="en-AU" w:eastAsia="en-AU"/>
                <w14:ligatures w14:val="none"/>
              </w:rPr>
              <w:tab/>
            </w:r>
            <w:r w:rsidR="00392CFC" w:rsidRPr="001555A9">
              <w:rPr>
                <w:rStyle w:val="Hyperlink"/>
                <w:noProof/>
              </w:rPr>
              <w:t>Assessment of activities required to implement the recommended design</w:t>
            </w:r>
            <w:r w:rsidR="00392CFC">
              <w:rPr>
                <w:noProof/>
                <w:webHidden/>
              </w:rPr>
              <w:tab/>
            </w:r>
            <w:r w:rsidR="00392CFC">
              <w:rPr>
                <w:noProof/>
                <w:webHidden/>
              </w:rPr>
              <w:fldChar w:fldCharType="begin"/>
            </w:r>
            <w:r w:rsidR="00392CFC">
              <w:rPr>
                <w:noProof/>
                <w:webHidden/>
              </w:rPr>
              <w:instrText xml:space="preserve"> PAGEREF _Toc22217275 \h </w:instrText>
            </w:r>
            <w:r w:rsidR="00392CFC">
              <w:rPr>
                <w:noProof/>
                <w:webHidden/>
              </w:rPr>
            </w:r>
            <w:r w:rsidR="00392CFC">
              <w:rPr>
                <w:noProof/>
                <w:webHidden/>
              </w:rPr>
              <w:fldChar w:fldCharType="separate"/>
            </w:r>
            <w:r w:rsidR="00705605">
              <w:rPr>
                <w:noProof/>
                <w:webHidden/>
              </w:rPr>
              <w:t>58</w:t>
            </w:r>
            <w:r w:rsidR="00392CFC">
              <w:rPr>
                <w:noProof/>
                <w:webHidden/>
              </w:rPr>
              <w:fldChar w:fldCharType="end"/>
            </w:r>
          </w:hyperlink>
        </w:p>
        <w:p w14:paraId="1EF17726" w14:textId="10D85BAF" w:rsidR="00392CFC" w:rsidRDefault="00E517F0">
          <w:pPr>
            <w:pStyle w:val="TOC1"/>
            <w:tabs>
              <w:tab w:val="left" w:pos="660"/>
            </w:tabs>
            <w:rPr>
              <w:rFonts w:asciiTheme="minorHAnsi" w:hAnsiTheme="minorHAnsi"/>
              <w:noProof/>
              <w:kern w:val="0"/>
              <w:lang w:val="en-AU" w:eastAsia="en-AU"/>
              <w14:ligatures w14:val="none"/>
            </w:rPr>
          </w:pPr>
          <w:hyperlink w:anchor="_Toc22217276" w:history="1">
            <w:r w:rsidR="00392CFC" w:rsidRPr="001555A9">
              <w:rPr>
                <w:rStyle w:val="Hyperlink"/>
                <w:noProof/>
              </w:rPr>
              <w:t>12.0</w:t>
            </w:r>
            <w:r w:rsidR="00392CFC">
              <w:rPr>
                <w:rFonts w:asciiTheme="minorHAnsi" w:hAnsiTheme="minorHAnsi"/>
                <w:noProof/>
                <w:kern w:val="0"/>
                <w:lang w:val="en-AU" w:eastAsia="en-AU"/>
                <w14:ligatures w14:val="none"/>
              </w:rPr>
              <w:tab/>
            </w:r>
            <w:r w:rsidR="00392CFC" w:rsidRPr="001555A9">
              <w:rPr>
                <w:rStyle w:val="Hyperlink"/>
                <w:noProof/>
              </w:rPr>
              <w:t>References</w:t>
            </w:r>
            <w:r w:rsidR="00392CFC">
              <w:rPr>
                <w:noProof/>
                <w:webHidden/>
              </w:rPr>
              <w:tab/>
            </w:r>
            <w:r w:rsidR="00392CFC">
              <w:rPr>
                <w:noProof/>
                <w:webHidden/>
              </w:rPr>
              <w:fldChar w:fldCharType="begin"/>
            </w:r>
            <w:r w:rsidR="00392CFC">
              <w:rPr>
                <w:noProof/>
                <w:webHidden/>
              </w:rPr>
              <w:instrText xml:space="preserve"> PAGEREF _Toc22217276 \h </w:instrText>
            </w:r>
            <w:r w:rsidR="00392CFC">
              <w:rPr>
                <w:noProof/>
                <w:webHidden/>
              </w:rPr>
            </w:r>
            <w:r w:rsidR="00392CFC">
              <w:rPr>
                <w:noProof/>
                <w:webHidden/>
              </w:rPr>
              <w:fldChar w:fldCharType="separate"/>
            </w:r>
            <w:r w:rsidR="00705605">
              <w:rPr>
                <w:noProof/>
                <w:webHidden/>
              </w:rPr>
              <w:t>61</w:t>
            </w:r>
            <w:r w:rsidR="00392CFC">
              <w:rPr>
                <w:noProof/>
                <w:webHidden/>
              </w:rPr>
              <w:fldChar w:fldCharType="end"/>
            </w:r>
          </w:hyperlink>
        </w:p>
        <w:p w14:paraId="3074C200" w14:textId="1AB701A7" w:rsidR="00392CFC" w:rsidRDefault="00E517F0">
          <w:pPr>
            <w:pStyle w:val="TOC2"/>
            <w:tabs>
              <w:tab w:val="left" w:pos="1100"/>
            </w:tabs>
            <w:rPr>
              <w:rFonts w:asciiTheme="minorHAnsi" w:hAnsiTheme="minorHAnsi"/>
              <w:noProof/>
              <w:kern w:val="0"/>
              <w:lang w:val="en-AU" w:eastAsia="en-AU"/>
              <w14:ligatures w14:val="none"/>
            </w:rPr>
          </w:pPr>
          <w:hyperlink w:anchor="_Toc22217277" w:history="1">
            <w:r w:rsidR="00392CFC" w:rsidRPr="001555A9">
              <w:rPr>
                <w:rStyle w:val="Hyperlink"/>
                <w:noProof/>
              </w:rPr>
              <w:t>12.1</w:t>
            </w:r>
            <w:r w:rsidR="00392CFC">
              <w:rPr>
                <w:rFonts w:asciiTheme="minorHAnsi" w:hAnsiTheme="minorHAnsi"/>
                <w:noProof/>
                <w:kern w:val="0"/>
                <w:lang w:val="en-AU" w:eastAsia="en-AU"/>
                <w14:ligatures w14:val="none"/>
              </w:rPr>
              <w:tab/>
            </w:r>
            <w:r w:rsidR="00392CFC" w:rsidRPr="001555A9">
              <w:rPr>
                <w:rStyle w:val="Hyperlink"/>
                <w:noProof/>
              </w:rPr>
              <w:t>Works Consulted</w:t>
            </w:r>
            <w:r w:rsidR="00392CFC">
              <w:rPr>
                <w:noProof/>
                <w:webHidden/>
              </w:rPr>
              <w:tab/>
            </w:r>
            <w:r w:rsidR="00392CFC">
              <w:rPr>
                <w:noProof/>
                <w:webHidden/>
              </w:rPr>
              <w:fldChar w:fldCharType="begin"/>
            </w:r>
            <w:r w:rsidR="00392CFC">
              <w:rPr>
                <w:noProof/>
                <w:webHidden/>
              </w:rPr>
              <w:instrText xml:space="preserve"> PAGEREF _Toc22217277 \h </w:instrText>
            </w:r>
            <w:r w:rsidR="00392CFC">
              <w:rPr>
                <w:noProof/>
                <w:webHidden/>
              </w:rPr>
            </w:r>
            <w:r w:rsidR="00392CFC">
              <w:rPr>
                <w:noProof/>
                <w:webHidden/>
              </w:rPr>
              <w:fldChar w:fldCharType="separate"/>
            </w:r>
            <w:r w:rsidR="00705605">
              <w:rPr>
                <w:noProof/>
                <w:webHidden/>
              </w:rPr>
              <w:t>64</w:t>
            </w:r>
            <w:r w:rsidR="00392CFC">
              <w:rPr>
                <w:noProof/>
                <w:webHidden/>
              </w:rPr>
              <w:fldChar w:fldCharType="end"/>
            </w:r>
          </w:hyperlink>
        </w:p>
        <w:p w14:paraId="0A4341A3" w14:textId="6A1406F8" w:rsidR="00392CFC" w:rsidRDefault="00E517F0">
          <w:pPr>
            <w:pStyle w:val="TOC1"/>
            <w:tabs>
              <w:tab w:val="left" w:pos="660"/>
            </w:tabs>
            <w:rPr>
              <w:rFonts w:asciiTheme="minorHAnsi" w:hAnsiTheme="minorHAnsi"/>
              <w:noProof/>
              <w:kern w:val="0"/>
              <w:lang w:val="en-AU" w:eastAsia="en-AU"/>
              <w14:ligatures w14:val="none"/>
            </w:rPr>
          </w:pPr>
          <w:hyperlink w:anchor="_Toc22217278" w:history="1">
            <w:r w:rsidR="00392CFC" w:rsidRPr="001555A9">
              <w:rPr>
                <w:rStyle w:val="Hyperlink"/>
                <w:noProof/>
              </w:rPr>
              <w:t>13.0</w:t>
            </w:r>
            <w:r w:rsidR="00392CFC">
              <w:rPr>
                <w:rFonts w:asciiTheme="minorHAnsi" w:hAnsiTheme="minorHAnsi"/>
                <w:noProof/>
                <w:kern w:val="0"/>
                <w:lang w:val="en-AU" w:eastAsia="en-AU"/>
                <w14:ligatures w14:val="none"/>
              </w:rPr>
              <w:tab/>
            </w:r>
            <w:r w:rsidR="00392CFC" w:rsidRPr="001555A9">
              <w:rPr>
                <w:rStyle w:val="Hyperlink"/>
                <w:noProof/>
              </w:rPr>
              <w:t>Appendix 1</w:t>
            </w:r>
            <w:r w:rsidR="00392CFC">
              <w:rPr>
                <w:noProof/>
                <w:webHidden/>
              </w:rPr>
              <w:tab/>
            </w:r>
            <w:r w:rsidR="00392CFC">
              <w:rPr>
                <w:noProof/>
                <w:webHidden/>
              </w:rPr>
              <w:fldChar w:fldCharType="begin"/>
            </w:r>
            <w:r w:rsidR="00392CFC">
              <w:rPr>
                <w:noProof/>
                <w:webHidden/>
              </w:rPr>
              <w:instrText xml:space="preserve"> PAGEREF _Toc22217278 \h </w:instrText>
            </w:r>
            <w:r w:rsidR="00392CFC">
              <w:rPr>
                <w:noProof/>
                <w:webHidden/>
              </w:rPr>
            </w:r>
            <w:r w:rsidR="00392CFC">
              <w:rPr>
                <w:noProof/>
                <w:webHidden/>
              </w:rPr>
              <w:fldChar w:fldCharType="separate"/>
            </w:r>
            <w:r w:rsidR="00705605">
              <w:rPr>
                <w:noProof/>
                <w:webHidden/>
              </w:rPr>
              <w:t>68</w:t>
            </w:r>
            <w:r w:rsidR="00392CFC">
              <w:rPr>
                <w:noProof/>
                <w:webHidden/>
              </w:rPr>
              <w:fldChar w:fldCharType="end"/>
            </w:r>
          </w:hyperlink>
        </w:p>
        <w:p w14:paraId="5139B034" w14:textId="75F1641D" w:rsidR="00392CFC" w:rsidRDefault="00E517F0">
          <w:pPr>
            <w:pStyle w:val="TOC1"/>
            <w:tabs>
              <w:tab w:val="left" w:pos="660"/>
            </w:tabs>
            <w:rPr>
              <w:rFonts w:asciiTheme="minorHAnsi" w:hAnsiTheme="minorHAnsi"/>
              <w:noProof/>
              <w:kern w:val="0"/>
              <w:lang w:val="en-AU" w:eastAsia="en-AU"/>
              <w14:ligatures w14:val="none"/>
            </w:rPr>
          </w:pPr>
          <w:hyperlink w:anchor="_Toc22217279" w:history="1">
            <w:r w:rsidR="00392CFC" w:rsidRPr="001555A9">
              <w:rPr>
                <w:rStyle w:val="Hyperlink"/>
                <w:noProof/>
              </w:rPr>
              <w:t>14.0</w:t>
            </w:r>
            <w:r w:rsidR="00392CFC">
              <w:rPr>
                <w:rFonts w:asciiTheme="minorHAnsi" w:hAnsiTheme="minorHAnsi"/>
                <w:noProof/>
                <w:kern w:val="0"/>
                <w:lang w:val="en-AU" w:eastAsia="en-AU"/>
                <w14:ligatures w14:val="none"/>
              </w:rPr>
              <w:tab/>
            </w:r>
            <w:r w:rsidR="00392CFC" w:rsidRPr="001555A9">
              <w:rPr>
                <w:rStyle w:val="Hyperlink"/>
                <w:noProof/>
              </w:rPr>
              <w:t>Appendix 2 – Appendix 8</w:t>
            </w:r>
            <w:r w:rsidR="00392CFC">
              <w:rPr>
                <w:noProof/>
                <w:webHidden/>
              </w:rPr>
              <w:tab/>
            </w:r>
            <w:r w:rsidR="00392CFC">
              <w:rPr>
                <w:noProof/>
                <w:webHidden/>
              </w:rPr>
              <w:fldChar w:fldCharType="begin"/>
            </w:r>
            <w:r w:rsidR="00392CFC">
              <w:rPr>
                <w:noProof/>
                <w:webHidden/>
              </w:rPr>
              <w:instrText xml:space="preserve"> PAGEREF _Toc22217279 \h </w:instrText>
            </w:r>
            <w:r w:rsidR="00392CFC">
              <w:rPr>
                <w:noProof/>
                <w:webHidden/>
              </w:rPr>
            </w:r>
            <w:r w:rsidR="00392CFC">
              <w:rPr>
                <w:noProof/>
                <w:webHidden/>
              </w:rPr>
              <w:fldChar w:fldCharType="separate"/>
            </w:r>
            <w:r w:rsidR="00705605">
              <w:rPr>
                <w:noProof/>
                <w:webHidden/>
              </w:rPr>
              <w:t>73</w:t>
            </w:r>
            <w:r w:rsidR="00392CFC">
              <w:rPr>
                <w:noProof/>
                <w:webHidden/>
              </w:rPr>
              <w:fldChar w:fldCharType="end"/>
            </w:r>
          </w:hyperlink>
        </w:p>
        <w:p w14:paraId="2D299841" w14:textId="6E357F2F" w:rsidR="00392CFC" w:rsidRDefault="00E517F0">
          <w:pPr>
            <w:pStyle w:val="TOC1"/>
            <w:tabs>
              <w:tab w:val="left" w:pos="660"/>
            </w:tabs>
            <w:rPr>
              <w:rFonts w:asciiTheme="minorHAnsi" w:hAnsiTheme="minorHAnsi"/>
              <w:noProof/>
              <w:kern w:val="0"/>
              <w:lang w:val="en-AU" w:eastAsia="en-AU"/>
              <w14:ligatures w14:val="none"/>
            </w:rPr>
          </w:pPr>
          <w:hyperlink w:anchor="_Toc22217280" w:history="1">
            <w:r w:rsidR="00392CFC" w:rsidRPr="001555A9">
              <w:rPr>
                <w:rStyle w:val="Hyperlink"/>
                <w:noProof/>
              </w:rPr>
              <w:t>15.0</w:t>
            </w:r>
            <w:r w:rsidR="00392CFC">
              <w:rPr>
                <w:rFonts w:asciiTheme="minorHAnsi" w:hAnsiTheme="minorHAnsi"/>
                <w:noProof/>
                <w:kern w:val="0"/>
                <w:lang w:val="en-AU" w:eastAsia="en-AU"/>
                <w14:ligatures w14:val="none"/>
              </w:rPr>
              <w:tab/>
            </w:r>
            <w:r w:rsidR="00392CFC" w:rsidRPr="001555A9">
              <w:rPr>
                <w:rStyle w:val="Hyperlink"/>
                <w:noProof/>
              </w:rPr>
              <w:t>Appendix 9</w:t>
            </w:r>
            <w:r w:rsidR="00392CFC">
              <w:rPr>
                <w:noProof/>
                <w:webHidden/>
              </w:rPr>
              <w:tab/>
            </w:r>
            <w:r w:rsidR="00392CFC">
              <w:rPr>
                <w:noProof/>
                <w:webHidden/>
              </w:rPr>
              <w:fldChar w:fldCharType="begin"/>
            </w:r>
            <w:r w:rsidR="00392CFC">
              <w:rPr>
                <w:noProof/>
                <w:webHidden/>
              </w:rPr>
              <w:instrText xml:space="preserve"> PAGEREF _Toc22217280 \h </w:instrText>
            </w:r>
            <w:r w:rsidR="00392CFC">
              <w:rPr>
                <w:noProof/>
                <w:webHidden/>
              </w:rPr>
            </w:r>
            <w:r w:rsidR="00392CFC">
              <w:rPr>
                <w:noProof/>
                <w:webHidden/>
              </w:rPr>
              <w:fldChar w:fldCharType="separate"/>
            </w:r>
            <w:r w:rsidR="00705605">
              <w:rPr>
                <w:noProof/>
                <w:webHidden/>
              </w:rPr>
              <w:t>74</w:t>
            </w:r>
            <w:r w:rsidR="00392CFC">
              <w:rPr>
                <w:noProof/>
                <w:webHidden/>
              </w:rPr>
              <w:fldChar w:fldCharType="end"/>
            </w:r>
          </w:hyperlink>
        </w:p>
        <w:p w14:paraId="2FC2B587" w14:textId="31411CED" w:rsidR="00392CFC" w:rsidRDefault="00E517F0">
          <w:pPr>
            <w:pStyle w:val="TOC1"/>
            <w:tabs>
              <w:tab w:val="left" w:pos="660"/>
            </w:tabs>
            <w:rPr>
              <w:rFonts w:asciiTheme="minorHAnsi" w:hAnsiTheme="minorHAnsi"/>
              <w:noProof/>
              <w:kern w:val="0"/>
              <w:lang w:val="en-AU" w:eastAsia="en-AU"/>
              <w14:ligatures w14:val="none"/>
            </w:rPr>
          </w:pPr>
          <w:hyperlink w:anchor="_Toc22217281" w:history="1">
            <w:r w:rsidR="00392CFC" w:rsidRPr="001555A9">
              <w:rPr>
                <w:rStyle w:val="Hyperlink"/>
                <w:noProof/>
              </w:rPr>
              <w:t>16.0</w:t>
            </w:r>
            <w:r w:rsidR="00392CFC">
              <w:rPr>
                <w:rFonts w:asciiTheme="minorHAnsi" w:hAnsiTheme="minorHAnsi"/>
                <w:noProof/>
                <w:kern w:val="0"/>
                <w:lang w:val="en-AU" w:eastAsia="en-AU"/>
                <w14:ligatures w14:val="none"/>
              </w:rPr>
              <w:tab/>
            </w:r>
            <w:r w:rsidR="00392CFC" w:rsidRPr="001555A9">
              <w:rPr>
                <w:rStyle w:val="Hyperlink"/>
                <w:noProof/>
              </w:rPr>
              <w:t>Appendix 10</w:t>
            </w:r>
            <w:r w:rsidR="00392CFC">
              <w:rPr>
                <w:noProof/>
                <w:webHidden/>
              </w:rPr>
              <w:tab/>
            </w:r>
            <w:r w:rsidR="00392CFC">
              <w:rPr>
                <w:noProof/>
                <w:webHidden/>
              </w:rPr>
              <w:fldChar w:fldCharType="begin"/>
            </w:r>
            <w:r w:rsidR="00392CFC">
              <w:rPr>
                <w:noProof/>
                <w:webHidden/>
              </w:rPr>
              <w:instrText xml:space="preserve"> PAGEREF _Toc22217281 \h </w:instrText>
            </w:r>
            <w:r w:rsidR="00392CFC">
              <w:rPr>
                <w:noProof/>
                <w:webHidden/>
              </w:rPr>
            </w:r>
            <w:r w:rsidR="00392CFC">
              <w:rPr>
                <w:noProof/>
                <w:webHidden/>
              </w:rPr>
              <w:fldChar w:fldCharType="separate"/>
            </w:r>
            <w:r w:rsidR="00705605">
              <w:rPr>
                <w:noProof/>
                <w:webHidden/>
              </w:rPr>
              <w:t>91</w:t>
            </w:r>
            <w:r w:rsidR="00392CFC">
              <w:rPr>
                <w:noProof/>
                <w:webHidden/>
              </w:rPr>
              <w:fldChar w:fldCharType="end"/>
            </w:r>
          </w:hyperlink>
        </w:p>
        <w:p w14:paraId="1CF1E24E" w14:textId="71EEB070" w:rsidR="002A0B9E" w:rsidRPr="00E84E12" w:rsidRDefault="00E109B3" w:rsidP="002A0B9E">
          <w:pPr>
            <w:pStyle w:val="TOC1"/>
            <w:rPr>
              <w:noProof/>
            </w:rPr>
          </w:pPr>
          <w:r w:rsidRPr="00E84E12">
            <w:rPr>
              <w:noProof/>
            </w:rPr>
            <w:fldChar w:fldCharType="end"/>
          </w:r>
        </w:p>
      </w:sdtContent>
    </w:sdt>
    <w:bookmarkStart w:id="13" w:name="_Toc506388510" w:displacedByCustomXml="prev"/>
    <w:p w14:paraId="2B1384EC" w14:textId="77777777" w:rsidR="001F310F" w:rsidRPr="00E84E12" w:rsidRDefault="001F310F">
      <w:pPr>
        <w:spacing w:before="0" w:after="200" w:line="276" w:lineRule="auto"/>
        <w:ind w:left="0" w:right="0"/>
        <w:sectPr w:rsidR="001F310F" w:rsidRPr="00E84E12" w:rsidSect="00816702">
          <w:footerReference w:type="default" r:id="rId25"/>
          <w:pgSz w:w="12240" w:h="15840"/>
          <w:pgMar w:top="1440" w:right="1440" w:bottom="1440" w:left="1440" w:header="720" w:footer="720" w:gutter="0"/>
          <w:pgNumType w:start="0"/>
          <w:cols w:space="720"/>
          <w:titlePg/>
          <w:docGrid w:linePitch="360"/>
        </w:sectPr>
      </w:pPr>
    </w:p>
    <w:p w14:paraId="17E92927" w14:textId="0035A129" w:rsidR="00F831C4" w:rsidRPr="00E84E12" w:rsidRDefault="00F254BD" w:rsidP="004B373F">
      <w:pPr>
        <w:pStyle w:val="Heading1"/>
        <w:rPr>
          <w:b/>
          <w:sz w:val="22"/>
          <w:szCs w:val="22"/>
        </w:rPr>
      </w:pPr>
      <w:bookmarkStart w:id="14" w:name="_Toc22217252"/>
      <w:r>
        <w:rPr>
          <w:sz w:val="22"/>
          <w:szCs w:val="22"/>
        </w:rPr>
        <w:t>2.0</w:t>
      </w:r>
      <w:r>
        <w:rPr>
          <w:sz w:val="22"/>
          <w:szCs w:val="22"/>
        </w:rPr>
        <w:tab/>
      </w:r>
      <w:r w:rsidR="00FE125E" w:rsidRPr="00E84E12">
        <w:rPr>
          <w:sz w:val="22"/>
          <w:szCs w:val="22"/>
        </w:rPr>
        <w:t>Background and design considerations</w:t>
      </w:r>
      <w:bookmarkEnd w:id="12"/>
      <w:bookmarkEnd w:id="14"/>
      <w:bookmarkEnd w:id="13"/>
    </w:p>
    <w:p w14:paraId="66DC78BC" w14:textId="22C0654E" w:rsidR="00D81605" w:rsidRPr="00E84E12" w:rsidRDefault="00D81605" w:rsidP="008D16FD">
      <w:pPr>
        <w:rPr>
          <w:rFonts w:cs="Arial"/>
          <w:color w:val="000000" w:themeColor="text1"/>
        </w:rPr>
      </w:pPr>
      <w:bookmarkStart w:id="15" w:name="_Toc506388511"/>
      <w:r w:rsidRPr="00E84E12">
        <w:rPr>
          <w:rFonts w:cstheme="minorHAnsi"/>
          <w:color w:val="000000" w:themeColor="text1"/>
        </w:rPr>
        <w:t xml:space="preserve">Four of the seven themes of the </w:t>
      </w:r>
      <w:r w:rsidR="00AB4095" w:rsidRPr="00E84E12">
        <w:rPr>
          <w:rFonts w:cstheme="minorHAnsi"/>
          <w:i/>
          <w:color w:val="000000" w:themeColor="text1"/>
        </w:rPr>
        <w:t>Reef</w:t>
      </w:r>
      <w:r w:rsidRPr="00E84E12">
        <w:rPr>
          <w:rFonts w:cstheme="minorHAnsi"/>
          <w:i/>
          <w:color w:val="000000" w:themeColor="text1"/>
        </w:rPr>
        <w:t xml:space="preserve"> 2050 Long-Term Sustainability Plan</w:t>
      </w:r>
      <w:r w:rsidRPr="00E84E12">
        <w:rPr>
          <w:rFonts w:cstheme="minorHAnsi"/>
          <w:color w:val="000000" w:themeColor="text1"/>
        </w:rPr>
        <w:t xml:space="preserve"> (</w:t>
      </w:r>
      <w:r w:rsidR="00AB4095" w:rsidRPr="00E84E12">
        <w:rPr>
          <w:rFonts w:cstheme="minorHAnsi"/>
          <w:color w:val="000000" w:themeColor="text1"/>
        </w:rPr>
        <w:t>Reef</w:t>
      </w:r>
      <w:r w:rsidRPr="00E84E12">
        <w:rPr>
          <w:rFonts w:cstheme="minorHAnsi"/>
          <w:color w:val="000000" w:themeColor="text1"/>
        </w:rPr>
        <w:t xml:space="preserve"> 2050 Plan) are concerned with the human dimensions of the </w:t>
      </w:r>
      <w:r w:rsidR="000549F5" w:rsidRPr="00E84E12">
        <w:rPr>
          <w:rFonts w:cstheme="minorHAnsi"/>
          <w:color w:val="000000" w:themeColor="text1"/>
        </w:rPr>
        <w:t xml:space="preserve">Great Barrier </w:t>
      </w:r>
      <w:r w:rsidR="00AB4095" w:rsidRPr="00E84E12">
        <w:rPr>
          <w:rFonts w:cstheme="minorHAnsi"/>
          <w:color w:val="000000" w:themeColor="text1"/>
        </w:rPr>
        <w:t>Reef</w:t>
      </w:r>
      <w:r w:rsidR="000549F5" w:rsidRPr="00E84E12">
        <w:rPr>
          <w:rFonts w:cstheme="minorHAnsi"/>
          <w:color w:val="000000" w:themeColor="text1"/>
        </w:rPr>
        <w:t xml:space="preserve"> (</w:t>
      </w:r>
      <w:r w:rsidR="00AB4095" w:rsidRPr="00E84E12">
        <w:rPr>
          <w:rFonts w:cstheme="minorHAnsi"/>
          <w:color w:val="000000" w:themeColor="text1"/>
        </w:rPr>
        <w:t>Reef</w:t>
      </w:r>
      <w:r w:rsidR="000549F5" w:rsidRPr="00E84E12">
        <w:rPr>
          <w:rFonts w:cstheme="minorHAnsi"/>
          <w:color w:val="000000" w:themeColor="text1"/>
        </w:rPr>
        <w:t>)</w:t>
      </w:r>
      <w:r w:rsidR="00DA2256" w:rsidRPr="00E84E12">
        <w:rPr>
          <w:rFonts w:cstheme="minorHAnsi"/>
          <w:color w:val="000000" w:themeColor="text1"/>
        </w:rPr>
        <w:t>.</w:t>
      </w:r>
      <w:r w:rsidRPr="00E84E12">
        <w:rPr>
          <w:rFonts w:cstheme="minorHAnsi"/>
          <w:color w:val="000000" w:themeColor="text1"/>
        </w:rPr>
        <w:t xml:space="preserve"> That is, they contain actions, targets, objectives and outcomes relevant to the social, cultural, institutional and economic factors that shape people’s relationship with the </w:t>
      </w:r>
      <w:r w:rsidR="00AB4095" w:rsidRPr="00E84E12">
        <w:t>Reef</w:t>
      </w:r>
      <w:r w:rsidR="00445935" w:rsidRPr="00E84E12">
        <w:rPr>
          <w:rFonts w:cstheme="minorHAnsi"/>
          <w:color w:val="000000" w:themeColor="text1"/>
        </w:rPr>
        <w:t>.</w:t>
      </w:r>
      <w:r w:rsidRPr="00E84E12">
        <w:rPr>
          <w:rFonts w:cstheme="minorHAnsi"/>
          <w:color w:val="000000" w:themeColor="text1"/>
        </w:rPr>
        <w:t xml:space="preserve"> </w:t>
      </w:r>
      <w:r w:rsidR="00DA2256" w:rsidRPr="00E84E12">
        <w:rPr>
          <w:color w:val="000000" w:themeColor="text1"/>
        </w:rPr>
        <w:t xml:space="preserve">In 2017, </w:t>
      </w:r>
      <w:r w:rsidR="00130AE8" w:rsidRPr="00E84E12">
        <w:rPr>
          <w:color w:val="000000" w:themeColor="text1"/>
        </w:rPr>
        <w:t xml:space="preserve">the </w:t>
      </w:r>
      <w:r w:rsidR="007E0EF2" w:rsidRPr="00E84E12">
        <w:rPr>
          <w:rFonts w:cs="Arial"/>
          <w:color w:val="000000" w:themeColor="text1"/>
        </w:rPr>
        <w:t xml:space="preserve">National Environmental Science Programme (NESP) Project 3.2.2 </w:t>
      </w:r>
      <w:r w:rsidR="0048362F" w:rsidRPr="00E84E12">
        <w:rPr>
          <w:rFonts w:cs="Arial"/>
          <w:color w:val="000000" w:themeColor="text1"/>
        </w:rPr>
        <w:t xml:space="preserve">funded the development of </w:t>
      </w:r>
      <w:r w:rsidRPr="00E84E12">
        <w:rPr>
          <w:rFonts w:cs="Arial"/>
          <w:color w:val="000000" w:themeColor="text1"/>
        </w:rPr>
        <w:t xml:space="preserve">an approach to assess and monitor the </w:t>
      </w:r>
      <w:r w:rsidR="00AB4095" w:rsidRPr="00E84E12">
        <w:t>Reef</w:t>
      </w:r>
      <w:r w:rsidR="00445935" w:rsidRPr="00E84E12">
        <w:rPr>
          <w:rFonts w:cs="Arial"/>
          <w:color w:val="000000" w:themeColor="text1"/>
        </w:rPr>
        <w:t>’s</w:t>
      </w:r>
      <w:r w:rsidRPr="00E84E12">
        <w:rPr>
          <w:rFonts w:cs="Arial"/>
          <w:color w:val="000000" w:themeColor="text1"/>
        </w:rPr>
        <w:t xml:space="preserve"> human dimensions to support governance and management. </w:t>
      </w:r>
      <w:r w:rsidR="007E0EF2" w:rsidRPr="00E84E12">
        <w:rPr>
          <w:rFonts w:cs="Arial"/>
          <w:color w:val="000000" w:themeColor="text1"/>
        </w:rPr>
        <w:t xml:space="preserve">It used a conceptual framework to identify appropriate sets of indicators for characterising the desired state of the </w:t>
      </w:r>
      <w:r w:rsidR="00AB4095" w:rsidRPr="00E84E12">
        <w:t>Reef</w:t>
      </w:r>
      <w:r w:rsidR="00445935" w:rsidRPr="00E84E12">
        <w:rPr>
          <w:rFonts w:cs="Arial"/>
          <w:color w:val="000000" w:themeColor="text1"/>
        </w:rPr>
        <w:t>’s</w:t>
      </w:r>
      <w:r w:rsidR="007E0EF2" w:rsidRPr="00E84E12">
        <w:rPr>
          <w:rFonts w:cs="Arial"/>
          <w:color w:val="000000" w:themeColor="text1"/>
        </w:rPr>
        <w:t xml:space="preserve"> human dimensions at the whole-of-</w:t>
      </w:r>
      <w:r w:rsidR="00AB4095" w:rsidRPr="00E84E12">
        <w:rPr>
          <w:rFonts w:cs="Arial"/>
          <w:color w:val="000000" w:themeColor="text1"/>
        </w:rPr>
        <w:t>Reef</w:t>
      </w:r>
      <w:r w:rsidR="007E0EF2" w:rsidRPr="00E84E12">
        <w:rPr>
          <w:rFonts w:cs="Arial"/>
          <w:color w:val="000000" w:themeColor="text1"/>
        </w:rPr>
        <w:t xml:space="preserve"> and regional scales. NESP Project 3.2.2 </w:t>
      </w:r>
      <w:r w:rsidRPr="00E84E12">
        <w:rPr>
          <w:rFonts w:cs="Arial"/>
          <w:color w:val="000000" w:themeColor="text1"/>
        </w:rPr>
        <w:t xml:space="preserve">was completed with collaboration and input from </w:t>
      </w:r>
      <w:r w:rsidR="00130AE8" w:rsidRPr="00E84E12">
        <w:rPr>
          <w:rFonts w:cs="Arial"/>
          <w:color w:val="000000" w:themeColor="text1"/>
        </w:rPr>
        <w:t xml:space="preserve">the </w:t>
      </w:r>
      <w:r w:rsidRPr="00E84E12">
        <w:rPr>
          <w:rFonts w:cs="Arial"/>
          <w:color w:val="000000" w:themeColor="text1"/>
        </w:rPr>
        <w:t>RIMReP Human Dimensions Expert Group</w:t>
      </w:r>
      <w:r w:rsidR="00130AE8" w:rsidRPr="00E84E12">
        <w:rPr>
          <w:rFonts w:cs="Arial"/>
          <w:color w:val="000000" w:themeColor="text1"/>
        </w:rPr>
        <w:t xml:space="preserve"> (</w:t>
      </w:r>
      <w:r w:rsidR="00AB4095" w:rsidRPr="00E84E12">
        <w:rPr>
          <w:rFonts w:cs="Arial"/>
          <w:color w:val="000000" w:themeColor="text1"/>
        </w:rPr>
        <w:t>Reef</w:t>
      </w:r>
      <w:r w:rsidR="00130AE8" w:rsidRPr="00E84E12">
        <w:rPr>
          <w:rFonts w:cs="Arial"/>
          <w:color w:val="000000" w:themeColor="text1"/>
        </w:rPr>
        <w:t>-wide)</w:t>
      </w:r>
      <w:r w:rsidRPr="00E84E12">
        <w:rPr>
          <w:rFonts w:cs="Arial"/>
          <w:color w:val="000000" w:themeColor="text1"/>
        </w:rPr>
        <w:t xml:space="preserve"> and six Regional Discussion</w:t>
      </w:r>
      <w:r w:rsidR="00B75D2C" w:rsidRPr="00E84E12">
        <w:rPr>
          <w:rFonts w:cs="Arial"/>
          <w:color w:val="000000" w:themeColor="text1"/>
        </w:rPr>
        <w:t xml:space="preserve"> Panels in the </w:t>
      </w:r>
      <w:r w:rsidR="00AB4095" w:rsidRPr="00E84E12">
        <w:t>Reef</w:t>
      </w:r>
      <w:r w:rsidR="005949BE" w:rsidRPr="00E84E12">
        <w:t xml:space="preserve"> </w:t>
      </w:r>
      <w:r w:rsidR="00B75D2C" w:rsidRPr="00E84E12">
        <w:rPr>
          <w:rFonts w:cs="Arial"/>
          <w:color w:val="000000" w:themeColor="text1"/>
        </w:rPr>
        <w:t>catchment</w:t>
      </w:r>
      <w:r w:rsidR="00993D74" w:rsidRPr="00E84E12">
        <w:rPr>
          <w:rFonts w:cs="Arial"/>
          <w:color w:val="000000" w:themeColor="text1"/>
        </w:rPr>
        <w:t xml:space="preserve"> (r</w:t>
      </w:r>
      <w:r w:rsidR="007E0EF2" w:rsidRPr="00E84E12">
        <w:rPr>
          <w:rFonts w:cs="Arial"/>
          <w:color w:val="000000" w:themeColor="text1"/>
        </w:rPr>
        <w:t xml:space="preserve">efer to Figure 1) </w:t>
      </w:r>
      <w:r w:rsidR="00B75D2C" w:rsidRPr="00E84E12">
        <w:rPr>
          <w:rFonts w:cs="Arial"/>
          <w:color w:val="000000" w:themeColor="text1"/>
        </w:rPr>
        <w:t xml:space="preserve">The approach </w:t>
      </w:r>
      <w:r w:rsidR="007E0EF2" w:rsidRPr="00E84E12">
        <w:rPr>
          <w:rFonts w:cs="Arial"/>
          <w:color w:val="000000" w:themeColor="text1"/>
        </w:rPr>
        <w:t>implemented the</w:t>
      </w:r>
      <w:r w:rsidR="00B75D2C" w:rsidRPr="00E84E12">
        <w:rPr>
          <w:rFonts w:cs="Arial"/>
          <w:color w:val="000000" w:themeColor="text1"/>
        </w:rPr>
        <w:t xml:space="preserve"> </w:t>
      </w:r>
      <w:r w:rsidR="007E0EF2" w:rsidRPr="00E84E12">
        <w:rPr>
          <w:rFonts w:cs="Arial"/>
          <w:color w:val="000000" w:themeColor="text1"/>
        </w:rPr>
        <w:t xml:space="preserve">following </w:t>
      </w:r>
      <w:r w:rsidR="00284847" w:rsidRPr="00E84E12">
        <w:rPr>
          <w:rFonts w:cs="Arial"/>
          <w:color w:val="000000" w:themeColor="text1"/>
        </w:rPr>
        <w:t xml:space="preserve">six </w:t>
      </w:r>
      <w:r w:rsidR="00B75D2C" w:rsidRPr="00E84E12">
        <w:rPr>
          <w:rFonts w:cs="Arial"/>
          <w:color w:val="000000" w:themeColor="text1"/>
        </w:rPr>
        <w:t xml:space="preserve">steps, which are </w:t>
      </w:r>
      <w:r w:rsidR="00284847" w:rsidRPr="00E84E12">
        <w:rPr>
          <w:rFonts w:cs="Arial"/>
          <w:color w:val="000000" w:themeColor="text1"/>
        </w:rPr>
        <w:t xml:space="preserve">described </w:t>
      </w:r>
      <w:r w:rsidR="007E0EF2" w:rsidRPr="00E84E12">
        <w:rPr>
          <w:rFonts w:cs="Arial"/>
          <w:color w:val="000000" w:themeColor="text1"/>
        </w:rPr>
        <w:t>later in this report:</w:t>
      </w:r>
    </w:p>
    <w:p w14:paraId="0A2DCEB6" w14:textId="0C34C5CA" w:rsidR="00993D74" w:rsidRPr="00E84E12" w:rsidRDefault="00924381" w:rsidP="009A0A1D">
      <w:pPr>
        <w:pStyle w:val="ListParagraph"/>
        <w:numPr>
          <w:ilvl w:val="0"/>
          <w:numId w:val="24"/>
        </w:numPr>
        <w:spacing w:before="120" w:after="240" w:line="300" w:lineRule="exact"/>
        <w:ind w:left="714" w:hanging="357"/>
        <w:rPr>
          <w:rFonts w:ascii="Arial" w:hAnsi="Arial"/>
          <w:color w:val="000000" w:themeColor="text1"/>
        </w:rPr>
      </w:pPr>
      <w:r w:rsidRPr="00E84E12">
        <w:rPr>
          <w:rFonts w:ascii="Arial" w:hAnsi="Arial"/>
          <w:b/>
          <w:color w:val="000000" w:themeColor="text1"/>
        </w:rPr>
        <w:t>S</w:t>
      </w:r>
      <w:r w:rsidR="00D81605" w:rsidRPr="00E84E12">
        <w:rPr>
          <w:rFonts w:ascii="Arial" w:hAnsi="Arial"/>
          <w:b/>
          <w:color w:val="000000" w:themeColor="text1"/>
        </w:rPr>
        <w:t>tep 1</w:t>
      </w:r>
      <w:r w:rsidR="00D81605" w:rsidRPr="00E84E12">
        <w:rPr>
          <w:rFonts w:ascii="Arial" w:hAnsi="Arial"/>
          <w:color w:val="000000" w:themeColor="text1"/>
        </w:rPr>
        <w:t xml:space="preserve">: Development of a human dimension indicator framework comprised of broad themes </w:t>
      </w:r>
      <w:r w:rsidR="00BB2647" w:rsidRPr="00E84E12">
        <w:rPr>
          <w:rFonts w:ascii="Arial" w:hAnsi="Arial"/>
          <w:color w:val="000000" w:themeColor="text1"/>
        </w:rPr>
        <w:t xml:space="preserve">(clusters) </w:t>
      </w:r>
      <w:r w:rsidR="00D81605" w:rsidRPr="00E84E12">
        <w:rPr>
          <w:rFonts w:ascii="Arial" w:hAnsi="Arial"/>
          <w:color w:val="000000" w:themeColor="text1"/>
        </w:rPr>
        <w:t>and attributes</w:t>
      </w:r>
      <w:r w:rsidR="00BB2647" w:rsidRPr="00E84E12">
        <w:rPr>
          <w:rFonts w:ascii="Arial" w:hAnsi="Arial"/>
          <w:color w:val="000000" w:themeColor="text1"/>
        </w:rPr>
        <w:t xml:space="preserve"> which are </w:t>
      </w:r>
      <w:r w:rsidR="00D81605" w:rsidRPr="00E84E12">
        <w:rPr>
          <w:rFonts w:ascii="Arial" w:hAnsi="Arial"/>
          <w:color w:val="000000" w:themeColor="text1"/>
        </w:rPr>
        <w:t xml:space="preserve">aligned with themed </w:t>
      </w:r>
      <w:r w:rsidR="00BB2647" w:rsidRPr="00E84E12">
        <w:rPr>
          <w:rFonts w:ascii="Arial" w:hAnsi="Arial"/>
          <w:color w:val="000000" w:themeColor="text1"/>
        </w:rPr>
        <w:t xml:space="preserve">outcomes of the </w:t>
      </w:r>
      <w:r w:rsidR="00AB4095" w:rsidRPr="00E84E12">
        <w:rPr>
          <w:rFonts w:ascii="Arial" w:hAnsi="Arial"/>
          <w:color w:val="000000" w:themeColor="text1"/>
        </w:rPr>
        <w:t>Reef</w:t>
      </w:r>
      <w:r w:rsidR="00BB2647" w:rsidRPr="00E84E12">
        <w:rPr>
          <w:rFonts w:ascii="Arial" w:hAnsi="Arial"/>
          <w:color w:val="000000" w:themeColor="text1"/>
        </w:rPr>
        <w:t xml:space="preserve"> 2050 Plan. </w:t>
      </w:r>
    </w:p>
    <w:p w14:paraId="4F29E08F" w14:textId="77777777" w:rsidR="00993D74" w:rsidRPr="00E84E12" w:rsidRDefault="00BB2647" w:rsidP="009A0A1D">
      <w:pPr>
        <w:pStyle w:val="ListParagraph"/>
        <w:numPr>
          <w:ilvl w:val="0"/>
          <w:numId w:val="24"/>
        </w:numPr>
        <w:spacing w:before="120" w:after="240" w:line="300" w:lineRule="exact"/>
        <w:ind w:left="714" w:hanging="357"/>
        <w:rPr>
          <w:rFonts w:ascii="Arial" w:hAnsi="Arial"/>
          <w:color w:val="000000" w:themeColor="text1"/>
        </w:rPr>
      </w:pPr>
      <w:r w:rsidRPr="00E84E12">
        <w:rPr>
          <w:rFonts w:ascii="Arial" w:hAnsi="Arial"/>
          <w:b/>
          <w:color w:val="000000" w:themeColor="text1"/>
        </w:rPr>
        <w:t xml:space="preserve">Step 2: </w:t>
      </w:r>
      <w:r w:rsidRPr="00E84E12">
        <w:rPr>
          <w:rFonts w:ascii="Arial" w:hAnsi="Arial"/>
          <w:color w:val="000000" w:themeColor="text1"/>
        </w:rPr>
        <w:t>Application of the indicator framework to construct evidence tables and identify critical data gaps.</w:t>
      </w:r>
    </w:p>
    <w:p w14:paraId="67A59DBE" w14:textId="77777777" w:rsidR="00993D74" w:rsidRPr="00E84E12" w:rsidRDefault="00BB2647" w:rsidP="009A0A1D">
      <w:pPr>
        <w:pStyle w:val="ListParagraph"/>
        <w:numPr>
          <w:ilvl w:val="0"/>
          <w:numId w:val="24"/>
        </w:numPr>
        <w:spacing w:before="120" w:after="240" w:line="300" w:lineRule="exact"/>
        <w:ind w:left="714" w:hanging="357"/>
        <w:rPr>
          <w:rFonts w:ascii="Arial" w:hAnsi="Arial"/>
          <w:color w:val="000000" w:themeColor="text1"/>
        </w:rPr>
      </w:pPr>
      <w:r w:rsidRPr="00E84E12">
        <w:rPr>
          <w:rFonts w:ascii="Arial" w:hAnsi="Arial"/>
          <w:b/>
          <w:color w:val="000000" w:themeColor="text1"/>
        </w:rPr>
        <w:t>Step 3:</w:t>
      </w:r>
      <w:r w:rsidRPr="00E84E12">
        <w:rPr>
          <w:rFonts w:ascii="Arial" w:hAnsi="Arial"/>
          <w:color w:val="000000" w:themeColor="text1"/>
        </w:rPr>
        <w:t xml:space="preserve"> Development of a set of decision rules to guide index development and rating.</w:t>
      </w:r>
    </w:p>
    <w:p w14:paraId="31A2F69D" w14:textId="16574D1E" w:rsidR="00993D74" w:rsidRPr="00E84E12" w:rsidRDefault="00BB2647" w:rsidP="009A0A1D">
      <w:pPr>
        <w:pStyle w:val="ListParagraph"/>
        <w:numPr>
          <w:ilvl w:val="0"/>
          <w:numId w:val="24"/>
        </w:numPr>
        <w:spacing w:before="120" w:after="240" w:line="300" w:lineRule="exact"/>
        <w:ind w:left="714" w:hanging="357"/>
        <w:rPr>
          <w:rFonts w:ascii="Arial" w:hAnsi="Arial"/>
          <w:color w:val="000000" w:themeColor="text1"/>
        </w:rPr>
      </w:pPr>
      <w:r w:rsidRPr="00E84E12">
        <w:rPr>
          <w:rFonts w:ascii="Arial" w:hAnsi="Arial"/>
          <w:b/>
          <w:color w:val="000000" w:themeColor="text1"/>
        </w:rPr>
        <w:t xml:space="preserve">Step 4: </w:t>
      </w:r>
      <w:r w:rsidR="00991A39" w:rsidRPr="00E84E12">
        <w:rPr>
          <w:rFonts w:ascii="Arial" w:hAnsi="Arial"/>
          <w:color w:val="000000" w:themeColor="text1"/>
        </w:rPr>
        <w:t>R</w:t>
      </w:r>
      <w:r w:rsidRPr="00E84E12">
        <w:rPr>
          <w:rFonts w:ascii="Arial" w:hAnsi="Arial"/>
          <w:color w:val="000000" w:themeColor="text1"/>
        </w:rPr>
        <w:t xml:space="preserve">egional discussion panels </w:t>
      </w:r>
      <w:r w:rsidR="00991A39" w:rsidRPr="00E84E12">
        <w:rPr>
          <w:rFonts w:ascii="Arial" w:hAnsi="Arial"/>
          <w:color w:val="000000" w:themeColor="text1"/>
        </w:rPr>
        <w:t xml:space="preserve">convened </w:t>
      </w:r>
      <w:r w:rsidRPr="00E84E12">
        <w:rPr>
          <w:rFonts w:ascii="Arial" w:hAnsi="Arial"/>
          <w:color w:val="000000" w:themeColor="text1"/>
        </w:rPr>
        <w:t>to (a) appraise the evidence presented in evidence tables through a regional lens; (b) add additional expert knowledge to fill data gaps; (c) record data gaps and limitations; (d) discuss proposed ratings (on a scale of 1-5) for each attribute; and (e) provide an overall assessment for each cluster.</w:t>
      </w:r>
    </w:p>
    <w:p w14:paraId="20996B68" w14:textId="77777777" w:rsidR="00993D74" w:rsidRPr="00E84E12" w:rsidRDefault="00BB2647" w:rsidP="009A0A1D">
      <w:pPr>
        <w:pStyle w:val="ListParagraph"/>
        <w:numPr>
          <w:ilvl w:val="0"/>
          <w:numId w:val="24"/>
        </w:numPr>
        <w:spacing w:before="120" w:after="240" w:line="300" w:lineRule="exact"/>
        <w:ind w:left="714" w:hanging="357"/>
        <w:rPr>
          <w:rFonts w:ascii="Arial" w:hAnsi="Arial"/>
          <w:color w:val="000000" w:themeColor="text1"/>
        </w:rPr>
      </w:pPr>
      <w:r w:rsidRPr="00E84E12">
        <w:rPr>
          <w:rFonts w:ascii="Arial" w:hAnsi="Arial"/>
          <w:b/>
          <w:color w:val="000000" w:themeColor="text1"/>
        </w:rPr>
        <w:t xml:space="preserve">Step 5: </w:t>
      </w:r>
      <w:r w:rsidR="00991A39" w:rsidRPr="00E84E12">
        <w:rPr>
          <w:rFonts w:ascii="Arial" w:hAnsi="Arial"/>
          <w:color w:val="000000" w:themeColor="text1"/>
        </w:rPr>
        <w:t xml:space="preserve">Data were analysed and synthesised and presented as a series of reports. </w:t>
      </w:r>
    </w:p>
    <w:p w14:paraId="415A2931" w14:textId="4FF2A305" w:rsidR="00BB2647" w:rsidRPr="00E84E12" w:rsidRDefault="00BB2647" w:rsidP="009A0A1D">
      <w:pPr>
        <w:pStyle w:val="ListParagraph"/>
        <w:numPr>
          <w:ilvl w:val="0"/>
          <w:numId w:val="24"/>
        </w:numPr>
        <w:spacing w:before="120" w:after="240" w:line="300" w:lineRule="exact"/>
        <w:ind w:left="714" w:hanging="357"/>
        <w:rPr>
          <w:rFonts w:ascii="Arial" w:hAnsi="Arial"/>
          <w:color w:val="000000" w:themeColor="text1"/>
        </w:rPr>
      </w:pPr>
      <w:r w:rsidRPr="00E84E12">
        <w:rPr>
          <w:rFonts w:ascii="Arial" w:hAnsi="Arial"/>
          <w:b/>
          <w:color w:val="000000" w:themeColor="text1"/>
        </w:rPr>
        <w:t xml:space="preserve">Step 6: </w:t>
      </w:r>
      <w:r w:rsidRPr="00E84E12">
        <w:rPr>
          <w:rFonts w:ascii="Arial" w:hAnsi="Arial"/>
          <w:color w:val="000000" w:themeColor="text1"/>
        </w:rPr>
        <w:t>Links to the RIMReP</w:t>
      </w:r>
      <w:r w:rsidR="00991A39" w:rsidRPr="00E84E12">
        <w:rPr>
          <w:rFonts w:ascii="Arial" w:hAnsi="Arial"/>
          <w:color w:val="000000" w:themeColor="text1"/>
        </w:rPr>
        <w:t xml:space="preserve"> were maintained through</w:t>
      </w:r>
      <w:r w:rsidR="00DA2256" w:rsidRPr="00E84E12">
        <w:rPr>
          <w:rFonts w:ascii="Arial" w:hAnsi="Arial"/>
          <w:color w:val="000000" w:themeColor="text1"/>
        </w:rPr>
        <w:t>out the project via</w:t>
      </w:r>
      <w:r w:rsidR="00991A39" w:rsidRPr="00E84E12">
        <w:rPr>
          <w:rFonts w:ascii="Arial" w:hAnsi="Arial"/>
          <w:color w:val="000000" w:themeColor="text1"/>
        </w:rPr>
        <w:t xml:space="preserve"> the </w:t>
      </w:r>
      <w:r w:rsidRPr="00E84E12">
        <w:rPr>
          <w:rFonts w:ascii="Arial" w:hAnsi="Arial"/>
          <w:color w:val="000000" w:themeColor="text1"/>
        </w:rPr>
        <w:t>RIMReP Human Dimensions Expert Group (HDEG)</w:t>
      </w:r>
      <w:r w:rsidR="00991A39" w:rsidRPr="00E84E12">
        <w:rPr>
          <w:rFonts w:ascii="Arial" w:hAnsi="Arial"/>
          <w:color w:val="000000" w:themeColor="text1"/>
        </w:rPr>
        <w:t>.</w:t>
      </w:r>
      <w:r w:rsidRPr="00E84E12">
        <w:rPr>
          <w:rFonts w:ascii="Arial" w:hAnsi="Arial"/>
          <w:color w:val="000000" w:themeColor="text1"/>
        </w:rPr>
        <w:t xml:space="preserve"> </w:t>
      </w:r>
    </w:p>
    <w:p w14:paraId="3AEB0974" w14:textId="77777777" w:rsidR="00DA2256" w:rsidRPr="00E84E12" w:rsidRDefault="00DA2256" w:rsidP="008D16FD">
      <w:pPr>
        <w:rPr>
          <w:rFonts w:cs="Arial"/>
          <w:color w:val="000000" w:themeColor="text1"/>
        </w:rPr>
      </w:pPr>
    </w:p>
    <w:p w14:paraId="0A4A553A" w14:textId="2686B4F7" w:rsidR="00924381" w:rsidRPr="00E84E12" w:rsidRDefault="00445935" w:rsidP="00753F04">
      <w:pPr>
        <w:rPr>
          <w:b/>
          <w:color w:val="000000" w:themeColor="text1"/>
          <w:spacing w:val="15"/>
        </w:rPr>
      </w:pPr>
      <w:r w:rsidRPr="00E84E12">
        <w:rPr>
          <w:noProof/>
          <w:color w:val="000000" w:themeColor="text1"/>
          <w:lang w:val="en-AU" w:eastAsia="en-AU"/>
        </w:rPr>
        <mc:AlternateContent>
          <mc:Choice Requires="wps">
            <w:drawing>
              <wp:anchor distT="0" distB="0" distL="114300" distR="114300" simplePos="0" relativeHeight="251651584" behindDoc="0" locked="0" layoutInCell="1" allowOverlap="1" wp14:anchorId="1C898256" wp14:editId="12EDEE25">
                <wp:simplePos x="0" y="0"/>
                <wp:positionH relativeFrom="column">
                  <wp:posOffset>3705225</wp:posOffset>
                </wp:positionH>
                <wp:positionV relativeFrom="paragraph">
                  <wp:posOffset>4695531</wp:posOffset>
                </wp:positionV>
                <wp:extent cx="0" cy="310938"/>
                <wp:effectExtent l="0" t="0" r="0" b="0"/>
                <wp:wrapNone/>
                <wp:docPr id="10" name="Straight Arrow Connector 10"/>
                <wp:cNvGraphicFramePr/>
                <a:graphic xmlns:a="http://schemas.openxmlformats.org/drawingml/2006/main">
                  <a:graphicData uri="http://schemas.microsoft.com/office/word/2010/wordprocessingShape">
                    <wps:wsp>
                      <wps:cNvCnPr/>
                      <wps:spPr>
                        <a:xfrm>
                          <a:off x="0" y="0"/>
                          <a:ext cx="0" cy="310938"/>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16A98B9" id="_x0000_t32" coordsize="21600,21600" o:spt="32" o:oned="t" path="m,l21600,21600e" filled="f">
                <v:path arrowok="t" fillok="f" o:connecttype="none"/>
                <o:lock v:ext="edit" shapetype="t"/>
              </v:shapetype>
              <v:shape id="Straight Arrow Connector 10" o:spid="_x0000_s1026" type="#_x0000_t32" style="position:absolute;margin-left:291.75pt;margin-top:369.75pt;width:0;height:24.5pt;z-index:251651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" strokecolor="#4579b8 [3044]" strokeweight="2.25pt">
                <v:stroke endarrow="block"/>
              </v:shape>
            </w:pict>
          </mc:Fallback>
        </mc:AlternateContent>
      </w:r>
      <w:r w:rsidRPr="00E84E12">
        <w:rPr>
          <w:noProof/>
          <w:color w:val="000000" w:themeColor="text1"/>
          <w:lang w:val="en-AU" w:eastAsia="en-AU"/>
        </w:rPr>
        <mc:AlternateContent>
          <mc:Choice Requires="wpc">
            <w:drawing>
              <wp:anchor distT="0" distB="0" distL="114300" distR="114300" simplePos="0" relativeHeight="251653632" behindDoc="0" locked="0" layoutInCell="1" allowOverlap="1" wp14:anchorId="2DF60E7F" wp14:editId="4CD5B571">
                <wp:simplePos x="0" y="0"/>
                <wp:positionH relativeFrom="column">
                  <wp:posOffset>47625</wp:posOffset>
                </wp:positionH>
                <wp:positionV relativeFrom="paragraph">
                  <wp:posOffset>0</wp:posOffset>
                </wp:positionV>
                <wp:extent cx="5996305" cy="6847840"/>
                <wp:effectExtent l="0" t="0" r="23495" b="10160"/>
                <wp:wrapSquare wrapText="bothSides"/>
                <wp:docPr id="44" name="Canvas 4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a:ln>
                          <a:solidFill>
                            <a:schemeClr val="accent1"/>
                          </a:solidFill>
                        </a:ln>
                      </wpc:whole>
                      <wps:wsp>
                        <wps:cNvPr id="23" name="Straight Arrow Connector 26"/>
                        <wps:cNvCnPr/>
                        <wps:spPr>
                          <a:xfrm rot="5400000">
                            <a:off x="811934" y="734879"/>
                            <a:ext cx="896629" cy="1455088"/>
                          </a:xfrm>
                          <a:prstGeom prst="bentConnector3">
                            <a:avLst>
                              <a:gd name="adj1" fmla="val 50000"/>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11" name="Rounded Rectangle 11"/>
                        <wps:cNvSpPr/>
                        <wps:spPr>
                          <a:xfrm>
                            <a:off x="1346361" y="3934847"/>
                            <a:ext cx="3016076" cy="628650"/>
                          </a:xfrm>
                          <a:prstGeom prst="roundRect">
                            <a:avLst/>
                          </a:prstGeom>
                          <a:solidFill>
                            <a:srgbClr val="FFCCCC"/>
                          </a:solidFill>
                          <a:ln>
                            <a:solidFill>
                              <a:srgbClr val="FF0066"/>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5D36DC" w14:textId="77777777" w:rsidR="002C3048" w:rsidRPr="00A53780" w:rsidRDefault="002C3048" w:rsidP="00445935">
                              <w:pPr>
                                <w:pStyle w:val="NormalWeb"/>
                                <w:spacing w:before="0" w:beforeAutospacing="0" w:after="0" w:afterAutospacing="0"/>
                                <w:jc w:val="center"/>
                                <w:rPr>
                                  <w:b/>
                                  <w:color w:val="000000" w:themeColor="text1"/>
                                  <w:sz w:val="20"/>
                                  <w:szCs w:val="20"/>
                                </w:rPr>
                              </w:pPr>
                              <w:r w:rsidRPr="00A53780">
                                <w:rPr>
                                  <w:rFonts w:ascii="Arial Narrow" w:eastAsia="Calibri" w:hAnsi="Arial Narrow"/>
                                  <w:b/>
                                  <w:bCs/>
                                  <w:color w:val="000000" w:themeColor="text1"/>
                                  <w:sz w:val="20"/>
                                  <w:szCs w:val="20"/>
                                </w:rPr>
                                <w:t>Regional discussion panels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 name="Rounded Rectangle 13"/>
                        <wps:cNvSpPr/>
                        <wps:spPr>
                          <a:xfrm>
                            <a:off x="35999" y="1872635"/>
                            <a:ext cx="1013751" cy="1612635"/>
                          </a:xfrm>
                          <a:prstGeom prst="roundRect">
                            <a:avLst/>
                          </a:prstGeom>
                          <a:solidFill>
                            <a:srgbClr val="FFDC6D"/>
                          </a:solidFill>
                          <a:ln>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6D5C5E" w14:textId="77777777" w:rsidR="002C3048" w:rsidRPr="00A53780" w:rsidRDefault="002C3048" w:rsidP="00445935">
                              <w:pPr>
                                <w:spacing w:after="0" w:line="240" w:lineRule="auto"/>
                                <w:jc w:val="center"/>
                                <w:rPr>
                                  <w:rFonts w:ascii="Arial Narrow" w:hAnsi="Arial Narrow"/>
                                  <w:b/>
                                  <w:color w:val="000000" w:themeColor="text1"/>
                                </w:rPr>
                              </w:pPr>
                              <w:r w:rsidRPr="00A53780">
                                <w:rPr>
                                  <w:rFonts w:ascii="Arial Narrow" w:hAnsi="Arial Narrow"/>
                                  <w:b/>
                                  <w:color w:val="000000" w:themeColor="text1"/>
                                </w:rPr>
                                <w:t>NESP 3.2.2 Project Team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Rounded Rectangle 15"/>
                        <wps:cNvSpPr/>
                        <wps:spPr>
                          <a:xfrm>
                            <a:off x="1183650" y="1186975"/>
                            <a:ext cx="1618955" cy="633322"/>
                          </a:xfrm>
                          <a:prstGeom prst="roundRect">
                            <a:avLst/>
                          </a:prstGeom>
                          <a:solidFill>
                            <a:schemeClr val="accent1"/>
                          </a:solidFill>
                        </wps:spPr>
                        <wps:style>
                          <a:lnRef idx="2">
                            <a:schemeClr val="accent1">
                              <a:shade val="50000"/>
                            </a:schemeClr>
                          </a:lnRef>
                          <a:fillRef idx="1">
                            <a:schemeClr val="accent1"/>
                          </a:fillRef>
                          <a:effectRef idx="0">
                            <a:schemeClr val="accent1"/>
                          </a:effectRef>
                          <a:fontRef idx="minor">
                            <a:schemeClr val="lt1"/>
                          </a:fontRef>
                        </wps:style>
                        <wps:txbx>
                          <w:txbxContent>
                            <w:p w14:paraId="710C9C26" w14:textId="29C42D9A" w:rsidR="002C3048" w:rsidRPr="00A53780" w:rsidRDefault="002C3048" w:rsidP="00A53780">
                              <w:pPr>
                                <w:pStyle w:val="NormalWeb"/>
                                <w:spacing w:before="0" w:beforeAutospacing="0" w:after="0" w:afterAutospacing="0"/>
                                <w:jc w:val="center"/>
                                <w:rPr>
                                  <w:rFonts w:ascii="Arial Narrow" w:hAnsi="Arial Narrow"/>
                                  <w:b/>
                                  <w:sz w:val="22"/>
                                  <w:szCs w:val="22"/>
                                </w:rPr>
                              </w:pPr>
                              <w:r w:rsidRPr="00A53780">
                                <w:rPr>
                                  <w:rFonts w:ascii="Arial Narrow" w:eastAsia="Calibri" w:hAnsi="Arial Narrow"/>
                                  <w:b/>
                                  <w:bCs/>
                                  <w:color w:val="FFFFFF"/>
                                  <w:sz w:val="22"/>
                                  <w:szCs w:val="22"/>
                                </w:rPr>
                                <w:t>RIM</w:t>
                              </w:r>
                              <w:r>
                                <w:rPr>
                                  <w:rFonts w:ascii="Arial Narrow" w:eastAsia="Calibri" w:hAnsi="Arial Narrow"/>
                                  <w:b/>
                                  <w:bCs/>
                                  <w:color w:val="FFFFFF"/>
                                  <w:sz w:val="22"/>
                                  <w:szCs w:val="22"/>
                                </w:rPr>
                                <w:t>ReP HDEG</w:t>
                              </w:r>
                            </w:p>
                            <w:p w14:paraId="30339C01" w14:textId="3552F564" w:rsidR="002C3048" w:rsidRPr="003C2D97" w:rsidRDefault="002C3048" w:rsidP="00445935">
                              <w:pPr>
                                <w:spacing w:after="0" w:line="216" w:lineRule="auto"/>
                                <w:jc w:val="center"/>
                                <w:rPr>
                                  <w:rFonts w:ascii="Arial Narrow" w:hAnsi="Arial Narrow"/>
                                  <w:color w:val="FFFFFF" w:themeColor="background1"/>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 name="Rounded Rectangle 16"/>
                        <wps:cNvSpPr/>
                        <wps:spPr>
                          <a:xfrm>
                            <a:off x="172816" y="28532"/>
                            <a:ext cx="4835233" cy="376260"/>
                          </a:xfrm>
                          <a:prstGeom prst="roundRect">
                            <a:avLst/>
                          </a:prstGeom>
                          <a:solidFill>
                            <a:schemeClr val="accent1"/>
                          </a:solidFill>
                          <a:ln>
                            <a:solidFill>
                              <a:srgbClr val="2F528F"/>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5A3CC6" w14:textId="62AADA8B" w:rsidR="002C3048" w:rsidRPr="00A53780" w:rsidRDefault="002C3048" w:rsidP="00445935">
                              <w:pPr>
                                <w:spacing w:after="0" w:line="240" w:lineRule="auto"/>
                                <w:jc w:val="center"/>
                                <w:rPr>
                                  <w:rFonts w:ascii="Arial Narrow" w:hAnsi="Arial Narrow"/>
                                  <w:b/>
                                  <w:color w:val="FFFFFF" w:themeColor="background1"/>
                                </w:rPr>
                              </w:pPr>
                              <w:r>
                                <w:rPr>
                                  <w:rFonts w:ascii="Arial Narrow" w:hAnsi="Arial Narrow"/>
                                  <w:b/>
                                  <w:color w:val="FFFFFF" w:themeColor="background1"/>
                                </w:rPr>
                                <w:t>Reef</w:t>
                              </w:r>
                              <w:r w:rsidRPr="00A53780">
                                <w:rPr>
                                  <w:rFonts w:ascii="Arial Narrow" w:hAnsi="Arial Narrow"/>
                                  <w:b/>
                                  <w:color w:val="FFFFFF" w:themeColor="background1"/>
                                </w:rPr>
                                <w:t xml:space="preserve"> 2050 Integrated Monitoring and Reporting Program steering group</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 name="Rounded Rectangle 17"/>
                        <wps:cNvSpPr/>
                        <wps:spPr>
                          <a:xfrm>
                            <a:off x="653173" y="600086"/>
                            <a:ext cx="2689579" cy="375920"/>
                          </a:xfrm>
                          <a:prstGeom prst="roundRect">
                            <a:avLst/>
                          </a:prstGeom>
                          <a:solidFill>
                            <a:schemeClr val="accent1"/>
                          </a:solidFill>
                        </wps:spPr>
                        <wps:style>
                          <a:lnRef idx="2">
                            <a:schemeClr val="accent1">
                              <a:shade val="50000"/>
                            </a:schemeClr>
                          </a:lnRef>
                          <a:fillRef idx="1">
                            <a:schemeClr val="accent1"/>
                          </a:fillRef>
                          <a:effectRef idx="0">
                            <a:schemeClr val="accent1"/>
                          </a:effectRef>
                          <a:fontRef idx="minor">
                            <a:schemeClr val="lt1"/>
                          </a:fontRef>
                        </wps:style>
                        <wps:txbx>
                          <w:txbxContent>
                            <w:p w14:paraId="22E17FD8" w14:textId="77777777" w:rsidR="002C3048" w:rsidRPr="00A53780" w:rsidRDefault="002C3048" w:rsidP="00445935">
                              <w:pPr>
                                <w:pStyle w:val="NormalWeb"/>
                                <w:spacing w:before="0" w:beforeAutospacing="0" w:after="0" w:afterAutospacing="0"/>
                                <w:jc w:val="center"/>
                                <w:rPr>
                                  <w:rFonts w:ascii="Arial Narrow" w:hAnsi="Arial Narrow"/>
                                  <w:b/>
                                  <w:sz w:val="22"/>
                                  <w:szCs w:val="22"/>
                                </w:rPr>
                              </w:pPr>
                              <w:r w:rsidRPr="00A53780">
                                <w:rPr>
                                  <w:rFonts w:ascii="Arial Narrow" w:eastAsia="Calibri" w:hAnsi="Arial Narrow"/>
                                  <w:b/>
                                  <w:bCs/>
                                  <w:color w:val="FFFFFF"/>
                                  <w:sz w:val="22"/>
                                  <w:szCs w:val="22"/>
                                </w:rPr>
                                <w:t>RIMReP Program Design Working Group</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 name="Rounded Rectangle 18"/>
                        <wps:cNvSpPr/>
                        <wps:spPr>
                          <a:xfrm>
                            <a:off x="2711876" y="1846757"/>
                            <a:ext cx="1356995" cy="434045"/>
                          </a:xfrm>
                          <a:prstGeom prst="roundRect">
                            <a:avLst/>
                          </a:prstGeom>
                          <a:solidFill>
                            <a:srgbClr val="E0D0B2"/>
                          </a:solidFill>
                        </wps:spPr>
                        <wps:style>
                          <a:lnRef idx="2">
                            <a:schemeClr val="accent1">
                              <a:shade val="50000"/>
                            </a:schemeClr>
                          </a:lnRef>
                          <a:fillRef idx="1">
                            <a:schemeClr val="accent1"/>
                          </a:fillRef>
                          <a:effectRef idx="0">
                            <a:schemeClr val="accent1"/>
                          </a:effectRef>
                          <a:fontRef idx="minor">
                            <a:schemeClr val="lt1"/>
                          </a:fontRef>
                        </wps:style>
                        <wps:txbx>
                          <w:txbxContent>
                            <w:p w14:paraId="4BD46357" w14:textId="77777777" w:rsidR="002C3048" w:rsidRPr="00A53780" w:rsidRDefault="002C3048" w:rsidP="00445935">
                              <w:pPr>
                                <w:pStyle w:val="NormalWeb"/>
                                <w:spacing w:before="0" w:beforeAutospacing="0" w:after="0" w:afterAutospacing="0"/>
                                <w:jc w:val="center"/>
                                <w:rPr>
                                  <w:rFonts w:ascii="Arial Narrow" w:hAnsi="Arial Narrow"/>
                                  <w:b/>
                                </w:rPr>
                              </w:pPr>
                              <w:r w:rsidRPr="00A53780">
                                <w:rPr>
                                  <w:rFonts w:ascii="Arial Narrow" w:eastAsia="Calibri" w:hAnsi="Arial Narrow"/>
                                  <w:b/>
                                  <w:color w:val="000000"/>
                                  <w:sz w:val="20"/>
                                  <w:szCs w:val="20"/>
                                </w:rPr>
                                <w:t>Human Dimensions reporting framework</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 name="Straight Arrow Connector 10"/>
                        <wps:cNvCnPr>
                          <a:stCxn id="13" idx="3"/>
                          <a:endCxn id="26" idx="2"/>
                        </wps:cNvCnPr>
                        <wps:spPr>
                          <a:xfrm flipV="1">
                            <a:off x="1049750" y="2677132"/>
                            <a:ext cx="929984" cy="1821"/>
                          </a:xfrm>
                          <a:prstGeom prst="bentConnector3">
                            <a:avLst>
                              <a:gd name="adj1" fmla="val 50000"/>
                            </a:avLst>
                          </a:prstGeom>
                          <a:ln w="28575">
                            <a:tailEnd type="none"/>
                          </a:ln>
                        </wps:spPr>
                        <wps:style>
                          <a:lnRef idx="1">
                            <a:schemeClr val="accent1"/>
                          </a:lnRef>
                          <a:fillRef idx="0">
                            <a:schemeClr val="accent1"/>
                          </a:fillRef>
                          <a:effectRef idx="0">
                            <a:schemeClr val="accent1"/>
                          </a:effectRef>
                          <a:fontRef idx="minor">
                            <a:schemeClr val="tx1"/>
                          </a:fontRef>
                        </wps:style>
                        <wps:bodyPr/>
                      </wps:wsp>
                      <wps:wsp>
                        <wps:cNvPr id="20" name="Straight Arrow Connector 20"/>
                        <wps:cNvCnPr>
                          <a:stCxn id="15" idx="2"/>
                          <a:endCxn id="26" idx="0"/>
                        </wps:cNvCnPr>
                        <wps:spPr>
                          <a:xfrm>
                            <a:off x="1993128" y="1820297"/>
                            <a:ext cx="4606" cy="838835"/>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21" name="Straight Arrow Connector 21"/>
                        <wps:cNvCnPr>
                          <a:endCxn id="17" idx="0"/>
                        </wps:cNvCnPr>
                        <wps:spPr>
                          <a:xfrm flipH="1">
                            <a:off x="1997963" y="372447"/>
                            <a:ext cx="17772" cy="227603"/>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22" name="Straight Arrow Connector 25"/>
                        <wps:cNvCnPr>
                          <a:stCxn id="17" idx="2"/>
                          <a:endCxn id="15" idx="0"/>
                        </wps:cNvCnPr>
                        <wps:spPr>
                          <a:xfrm rot="5400000">
                            <a:off x="1890062" y="1079073"/>
                            <a:ext cx="210969" cy="4835"/>
                          </a:xfrm>
                          <a:prstGeom prst="bentConnector3">
                            <a:avLst>
                              <a:gd name="adj1" fmla="val 50000"/>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24" name="Rounded Rectangle 24"/>
                        <wps:cNvSpPr/>
                        <wps:spPr>
                          <a:xfrm>
                            <a:off x="2711826" y="2460357"/>
                            <a:ext cx="1356995" cy="434045"/>
                          </a:xfrm>
                          <a:prstGeom prst="roundRect">
                            <a:avLst/>
                          </a:prstGeom>
                          <a:solidFill>
                            <a:srgbClr val="E0D0B2"/>
                          </a:solidFill>
                        </wps:spPr>
                        <wps:style>
                          <a:lnRef idx="2">
                            <a:schemeClr val="accent1">
                              <a:shade val="50000"/>
                            </a:schemeClr>
                          </a:lnRef>
                          <a:fillRef idx="1">
                            <a:schemeClr val="accent1"/>
                          </a:fillRef>
                          <a:effectRef idx="0">
                            <a:schemeClr val="accent1"/>
                          </a:effectRef>
                          <a:fontRef idx="minor">
                            <a:schemeClr val="lt1"/>
                          </a:fontRef>
                        </wps:style>
                        <wps:txbx>
                          <w:txbxContent>
                            <w:p w14:paraId="02013735" w14:textId="77777777" w:rsidR="002C3048" w:rsidRPr="00A53780" w:rsidRDefault="002C3048" w:rsidP="00445935">
                              <w:pPr>
                                <w:pStyle w:val="NormalWeb"/>
                                <w:spacing w:before="0" w:beforeAutospacing="0" w:after="0" w:afterAutospacing="0"/>
                                <w:jc w:val="center"/>
                                <w:rPr>
                                  <w:b/>
                                </w:rPr>
                              </w:pPr>
                              <w:r w:rsidRPr="00A53780">
                                <w:rPr>
                                  <w:rFonts w:ascii="Arial Narrow" w:eastAsia="Calibri" w:hAnsi="Arial Narrow"/>
                                  <w:b/>
                                  <w:bCs/>
                                  <w:color w:val="000000"/>
                                  <w:sz w:val="20"/>
                                  <w:szCs w:val="20"/>
                                </w:rPr>
                                <w:t>Indicators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 name="Rounded Rectangle 25"/>
                        <wps:cNvSpPr/>
                        <wps:spPr>
                          <a:xfrm>
                            <a:off x="2711537" y="3061068"/>
                            <a:ext cx="1356995" cy="433705"/>
                          </a:xfrm>
                          <a:prstGeom prst="roundRect">
                            <a:avLst/>
                          </a:prstGeom>
                          <a:solidFill>
                            <a:srgbClr val="E0D0B2"/>
                          </a:solidFill>
                        </wps:spPr>
                        <wps:style>
                          <a:lnRef idx="2">
                            <a:schemeClr val="accent1">
                              <a:shade val="50000"/>
                            </a:schemeClr>
                          </a:lnRef>
                          <a:fillRef idx="1">
                            <a:schemeClr val="accent1"/>
                          </a:fillRef>
                          <a:effectRef idx="0">
                            <a:schemeClr val="accent1"/>
                          </a:effectRef>
                          <a:fontRef idx="minor">
                            <a:schemeClr val="lt1"/>
                          </a:fontRef>
                        </wps:style>
                        <wps:txbx>
                          <w:txbxContent>
                            <w:p w14:paraId="02A9A4F5" w14:textId="77777777" w:rsidR="002C3048" w:rsidRPr="00A53780" w:rsidRDefault="002C3048" w:rsidP="00445935">
                              <w:pPr>
                                <w:pStyle w:val="NormalWeb"/>
                                <w:spacing w:before="0" w:beforeAutospacing="0" w:after="0" w:afterAutospacing="0"/>
                                <w:jc w:val="center"/>
                                <w:rPr>
                                  <w:rFonts w:ascii="Arial Narrow" w:hAnsi="Arial Narrow"/>
                                  <w:b/>
                                  <w:color w:val="000000" w:themeColor="text1"/>
                                  <w:sz w:val="20"/>
                                  <w:szCs w:val="20"/>
                                </w:rPr>
                              </w:pPr>
                              <w:r w:rsidRPr="00A53780">
                                <w:rPr>
                                  <w:rFonts w:ascii="Arial Narrow" w:hAnsi="Arial Narrow"/>
                                  <w:b/>
                                  <w:color w:val="000000" w:themeColor="text1"/>
                                  <w:sz w:val="20"/>
                                  <w:szCs w:val="20"/>
                                </w:rPr>
                                <w:t>Data sources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 name="Oval 26"/>
                        <wps:cNvSpPr/>
                        <wps:spPr>
                          <a:xfrm>
                            <a:off x="1979734" y="2659132"/>
                            <a:ext cx="36000" cy="360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Straight Arrow Connector 30"/>
                        <wps:cNvCnPr>
                          <a:stCxn id="26" idx="6"/>
                          <a:endCxn id="18" idx="1"/>
                        </wps:cNvCnPr>
                        <wps:spPr>
                          <a:xfrm flipV="1">
                            <a:off x="2015734" y="2063780"/>
                            <a:ext cx="696142" cy="613352"/>
                          </a:xfrm>
                          <a:prstGeom prst="bentConnector3">
                            <a:avLst>
                              <a:gd name="adj1" fmla="val 50000"/>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28" name="Straight Arrow Connector 28"/>
                        <wps:cNvCnPr>
                          <a:stCxn id="18" idx="2"/>
                          <a:endCxn id="24" idx="0"/>
                        </wps:cNvCnPr>
                        <wps:spPr>
                          <a:xfrm flipH="1">
                            <a:off x="3390324" y="2280802"/>
                            <a:ext cx="50" cy="179555"/>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29" name="Straight Arrow Connector 29"/>
                        <wps:cNvCnPr>
                          <a:stCxn id="25" idx="0"/>
                          <a:endCxn id="24" idx="2"/>
                        </wps:cNvCnPr>
                        <wps:spPr>
                          <a:xfrm flipV="1">
                            <a:off x="3390035" y="2894402"/>
                            <a:ext cx="289" cy="166666"/>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30" name="Straight Arrow Connector 30"/>
                        <wps:cNvCnPr>
                          <a:stCxn id="26" idx="6"/>
                          <a:endCxn id="24" idx="1"/>
                        </wps:cNvCnPr>
                        <wps:spPr>
                          <a:xfrm>
                            <a:off x="2015734" y="2677132"/>
                            <a:ext cx="696092" cy="248"/>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31" name="Straight Arrow Connector 26"/>
                        <wps:cNvCnPr>
                          <a:stCxn id="26" idx="6"/>
                          <a:endCxn id="25" idx="1"/>
                        </wps:cNvCnPr>
                        <wps:spPr>
                          <a:xfrm>
                            <a:off x="2015734" y="2677132"/>
                            <a:ext cx="695803" cy="600789"/>
                          </a:xfrm>
                          <a:prstGeom prst="bentConnector3">
                            <a:avLst>
                              <a:gd name="adj1" fmla="val 50000"/>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264" name="Rounded Rectangle 264"/>
                        <wps:cNvSpPr/>
                        <wps:spPr>
                          <a:xfrm>
                            <a:off x="4668992" y="1966946"/>
                            <a:ext cx="894419" cy="1424040"/>
                          </a:xfrm>
                          <a:prstGeom prst="roundRect">
                            <a:avLst/>
                          </a:prstGeom>
                          <a:solidFill>
                            <a:srgbClr val="E0D0B2"/>
                          </a:solidFill>
                        </wps:spPr>
                        <wps:style>
                          <a:lnRef idx="2">
                            <a:schemeClr val="accent1">
                              <a:shade val="50000"/>
                            </a:schemeClr>
                          </a:lnRef>
                          <a:fillRef idx="1">
                            <a:schemeClr val="accent1"/>
                          </a:fillRef>
                          <a:effectRef idx="0">
                            <a:schemeClr val="accent1"/>
                          </a:effectRef>
                          <a:fontRef idx="minor">
                            <a:schemeClr val="lt1"/>
                          </a:fontRef>
                        </wps:style>
                        <wps:txbx>
                          <w:txbxContent>
                            <w:p w14:paraId="041F7E5A" w14:textId="77777777" w:rsidR="002C3048" w:rsidRPr="00A53780" w:rsidRDefault="002C3048" w:rsidP="00445935">
                              <w:pPr>
                                <w:pStyle w:val="NormalWeb"/>
                                <w:spacing w:before="0" w:beforeAutospacing="0" w:after="0" w:afterAutospacing="0"/>
                                <w:jc w:val="center"/>
                                <w:rPr>
                                  <w:rFonts w:ascii="Arial Narrow" w:eastAsia="Calibri" w:hAnsi="Arial Narrow"/>
                                  <w:b/>
                                  <w:bCs/>
                                  <w:color w:val="000000"/>
                                  <w:sz w:val="20"/>
                                  <w:szCs w:val="20"/>
                                </w:rPr>
                              </w:pPr>
                              <w:r w:rsidRPr="00A53780">
                                <w:rPr>
                                  <w:rFonts w:ascii="Arial Narrow" w:eastAsia="Calibri" w:hAnsi="Arial Narrow"/>
                                  <w:b/>
                                  <w:bCs/>
                                  <w:color w:val="000000"/>
                                  <w:sz w:val="20"/>
                                  <w:szCs w:val="20"/>
                                </w:rPr>
                                <w:t>Human</w:t>
                              </w:r>
                            </w:p>
                            <w:p w14:paraId="473EEC0E" w14:textId="77777777" w:rsidR="002C3048" w:rsidRPr="00A53780" w:rsidRDefault="002C3048" w:rsidP="00445935">
                              <w:pPr>
                                <w:pStyle w:val="NormalWeb"/>
                                <w:spacing w:before="0" w:beforeAutospacing="0" w:after="0" w:afterAutospacing="0"/>
                                <w:jc w:val="center"/>
                                <w:rPr>
                                  <w:b/>
                                </w:rPr>
                              </w:pPr>
                              <w:r w:rsidRPr="00A53780">
                                <w:rPr>
                                  <w:rFonts w:ascii="Arial Narrow" w:eastAsia="Calibri" w:hAnsi="Arial Narrow"/>
                                  <w:b/>
                                  <w:bCs/>
                                  <w:color w:val="000000"/>
                                  <w:sz w:val="20"/>
                                  <w:szCs w:val="20"/>
                                </w:rPr>
                                <w:t xml:space="preserve">Dimensions regional evidence tables &amp; draft attribute scores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5" name="Straight Arrow Connector 26"/>
                        <wps:cNvCnPr>
                          <a:stCxn id="18" idx="3"/>
                          <a:endCxn id="264" idx="1"/>
                        </wps:cNvCnPr>
                        <wps:spPr>
                          <a:xfrm>
                            <a:off x="4068871" y="2063780"/>
                            <a:ext cx="600121" cy="615186"/>
                          </a:xfrm>
                          <a:prstGeom prst="bentConnector3">
                            <a:avLst>
                              <a:gd name="adj1" fmla="val 50000"/>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266" name="Straight Arrow Connector 26"/>
                        <wps:cNvCnPr>
                          <a:stCxn id="25" idx="3"/>
                          <a:endCxn id="264" idx="1"/>
                        </wps:cNvCnPr>
                        <wps:spPr>
                          <a:xfrm flipV="1">
                            <a:off x="4068532" y="2678966"/>
                            <a:ext cx="600460" cy="598955"/>
                          </a:xfrm>
                          <a:prstGeom prst="bentConnector3">
                            <a:avLst>
                              <a:gd name="adj1" fmla="val 50000"/>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267" name="Straight Arrow Connector 38"/>
                        <wps:cNvCnPr>
                          <a:stCxn id="24" idx="3"/>
                          <a:endCxn id="264" idx="1"/>
                        </wps:cNvCnPr>
                        <wps:spPr>
                          <a:xfrm>
                            <a:off x="4068821" y="2677380"/>
                            <a:ext cx="600171" cy="1586"/>
                          </a:xfrm>
                          <a:prstGeom prst="bentConnector3">
                            <a:avLst>
                              <a:gd name="adj1" fmla="val 50000"/>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268" name="Oval 268"/>
                        <wps:cNvSpPr/>
                        <wps:spPr>
                          <a:xfrm>
                            <a:off x="1386262" y="4139253"/>
                            <a:ext cx="422622" cy="399570"/>
                          </a:xfrm>
                          <a:prstGeom prst="ellipse">
                            <a:avLst/>
                          </a:prstGeom>
                          <a:solidFill>
                            <a:srgbClr val="FF9999"/>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B47A2F" w14:textId="77777777" w:rsidR="002C3048" w:rsidRPr="003C2D97" w:rsidRDefault="002C3048" w:rsidP="00445935">
                              <w:pPr>
                                <w:spacing w:after="0" w:line="240" w:lineRule="auto"/>
                                <w:jc w:val="center"/>
                                <w:rPr>
                                  <w:rFonts w:ascii="Arial Narrow" w:hAnsi="Arial Narrow"/>
                                  <w:color w:val="000000" w:themeColor="text1"/>
                                  <w:sz w:val="16"/>
                                  <w:szCs w:val="16"/>
                                </w:rPr>
                              </w:pPr>
                              <w:r w:rsidRPr="003C2D97">
                                <w:rPr>
                                  <w:rFonts w:ascii="Arial Narrow" w:hAnsi="Arial Narrow"/>
                                  <w:color w:val="000000" w:themeColor="text1"/>
                                  <w:sz w:val="16"/>
                                  <w:szCs w:val="16"/>
                                </w:rPr>
                                <w:t>ECY</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273" name="Oval 273"/>
                        <wps:cNvSpPr/>
                        <wps:spPr>
                          <a:xfrm>
                            <a:off x="1868101" y="4139408"/>
                            <a:ext cx="422275" cy="399415"/>
                          </a:xfrm>
                          <a:prstGeom prst="ellipse">
                            <a:avLst/>
                          </a:prstGeom>
                          <a:solidFill>
                            <a:srgbClr val="FF9999"/>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7569CF"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WT</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274" name="Oval 274"/>
                        <wps:cNvSpPr/>
                        <wps:spPr>
                          <a:xfrm>
                            <a:off x="2380330" y="4149185"/>
                            <a:ext cx="422275" cy="399415"/>
                          </a:xfrm>
                          <a:prstGeom prst="ellipse">
                            <a:avLst/>
                          </a:prstGeom>
                          <a:solidFill>
                            <a:srgbClr val="FF9999"/>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E77DB1"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Bur</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275" name="Oval 275"/>
                        <wps:cNvSpPr/>
                        <wps:spPr>
                          <a:xfrm>
                            <a:off x="2877284" y="4149185"/>
                            <a:ext cx="422275" cy="399415"/>
                          </a:xfrm>
                          <a:prstGeom prst="ellipse">
                            <a:avLst/>
                          </a:prstGeom>
                          <a:solidFill>
                            <a:srgbClr val="FF9999"/>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A78763"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MW</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276" name="Oval 276"/>
                        <wps:cNvSpPr/>
                        <wps:spPr>
                          <a:xfrm>
                            <a:off x="3401046" y="4164082"/>
                            <a:ext cx="422275" cy="399415"/>
                          </a:xfrm>
                          <a:prstGeom prst="ellipse">
                            <a:avLst/>
                          </a:prstGeom>
                          <a:solidFill>
                            <a:srgbClr val="FF9999"/>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2E1721"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Fit</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277" name="Oval 277"/>
                        <wps:cNvSpPr/>
                        <wps:spPr>
                          <a:xfrm>
                            <a:off x="3911586" y="4164082"/>
                            <a:ext cx="422275" cy="399415"/>
                          </a:xfrm>
                          <a:prstGeom prst="ellipse">
                            <a:avLst/>
                          </a:prstGeom>
                          <a:solidFill>
                            <a:srgbClr val="FF9999"/>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C635F84"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BM</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278" name="Straight Arrow Connector 10"/>
                        <wps:cNvCnPr>
                          <a:stCxn id="13" idx="2"/>
                          <a:endCxn id="279" idx="2"/>
                        </wps:cNvCnPr>
                        <wps:spPr>
                          <a:xfrm rot="16200000" flipH="1">
                            <a:off x="1614048" y="2414096"/>
                            <a:ext cx="156502" cy="2298849"/>
                          </a:xfrm>
                          <a:prstGeom prst="bentConnector2">
                            <a:avLst/>
                          </a:prstGeom>
                          <a:ln w="28575">
                            <a:tailEnd type="none"/>
                          </a:ln>
                        </wps:spPr>
                        <wps:style>
                          <a:lnRef idx="1">
                            <a:schemeClr val="accent1"/>
                          </a:lnRef>
                          <a:fillRef idx="0">
                            <a:schemeClr val="accent1"/>
                          </a:fillRef>
                          <a:effectRef idx="0">
                            <a:schemeClr val="accent1"/>
                          </a:effectRef>
                          <a:fontRef idx="minor">
                            <a:schemeClr val="tx1"/>
                          </a:fontRef>
                        </wps:style>
                        <wps:bodyPr/>
                      </wps:wsp>
                      <wps:wsp>
                        <wps:cNvPr id="279" name="Oval 279"/>
                        <wps:cNvSpPr/>
                        <wps:spPr>
                          <a:xfrm>
                            <a:off x="2841724" y="3623992"/>
                            <a:ext cx="35560" cy="3556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80" name="Straight Arrow Connector 10"/>
                        <wps:cNvCnPr>
                          <a:stCxn id="279" idx="6"/>
                          <a:endCxn id="264" idx="2"/>
                        </wps:cNvCnPr>
                        <wps:spPr>
                          <a:xfrm flipV="1">
                            <a:off x="2877284" y="3390986"/>
                            <a:ext cx="2238918" cy="250786"/>
                          </a:xfrm>
                          <a:prstGeom prst="bentConnector2">
                            <a:avLst/>
                          </a:prstGeom>
                          <a:ln w="28575">
                            <a:tailEnd type="none"/>
                          </a:ln>
                        </wps:spPr>
                        <wps:style>
                          <a:lnRef idx="1">
                            <a:schemeClr val="accent1"/>
                          </a:lnRef>
                          <a:fillRef idx="0">
                            <a:schemeClr val="accent1"/>
                          </a:fillRef>
                          <a:effectRef idx="0">
                            <a:schemeClr val="accent1"/>
                          </a:effectRef>
                          <a:fontRef idx="minor">
                            <a:schemeClr val="tx1"/>
                          </a:fontRef>
                        </wps:style>
                        <wps:bodyPr/>
                      </wps:wsp>
                      <wps:wsp>
                        <wps:cNvPr id="281" name="Straight Arrow Connector 26"/>
                        <wps:cNvCnPr>
                          <a:stCxn id="279" idx="4"/>
                          <a:endCxn id="11" idx="0"/>
                        </wps:cNvCnPr>
                        <wps:spPr>
                          <a:xfrm rot="5400000">
                            <a:off x="2719305" y="3794647"/>
                            <a:ext cx="275295" cy="5105"/>
                          </a:xfrm>
                          <a:prstGeom prst="bentConnector3">
                            <a:avLst>
                              <a:gd name="adj1" fmla="val 50000"/>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282" name="Rounded Rectangle 282"/>
                        <wps:cNvSpPr/>
                        <wps:spPr>
                          <a:xfrm>
                            <a:off x="1325083" y="4874006"/>
                            <a:ext cx="3065929" cy="661042"/>
                          </a:xfrm>
                          <a:prstGeom prst="roundRect">
                            <a:avLst/>
                          </a:prstGeom>
                          <a:solidFill>
                            <a:srgbClr val="CCFFFF"/>
                          </a:solidFill>
                        </wps:spPr>
                        <wps:style>
                          <a:lnRef idx="2">
                            <a:schemeClr val="accent1">
                              <a:shade val="50000"/>
                            </a:schemeClr>
                          </a:lnRef>
                          <a:fillRef idx="1">
                            <a:schemeClr val="accent1"/>
                          </a:fillRef>
                          <a:effectRef idx="0">
                            <a:schemeClr val="accent1"/>
                          </a:effectRef>
                          <a:fontRef idx="minor">
                            <a:schemeClr val="lt1"/>
                          </a:fontRef>
                        </wps:style>
                        <wps:txbx>
                          <w:txbxContent>
                            <w:p w14:paraId="044E25DB" w14:textId="77777777" w:rsidR="002C3048" w:rsidRPr="00A53780" w:rsidRDefault="002C3048" w:rsidP="00445935">
                              <w:pPr>
                                <w:pStyle w:val="NormalWeb"/>
                                <w:spacing w:before="0" w:beforeAutospacing="0" w:after="0" w:afterAutospacing="0"/>
                                <w:jc w:val="center"/>
                                <w:rPr>
                                  <w:b/>
                                  <w:color w:val="000000" w:themeColor="text1"/>
                                </w:rPr>
                              </w:pPr>
                              <w:r w:rsidRPr="00A53780">
                                <w:rPr>
                                  <w:rFonts w:ascii="Arial Narrow" w:eastAsia="Calibri" w:hAnsi="Arial Narrow"/>
                                  <w:b/>
                                  <w:bCs/>
                                  <w:color w:val="000000" w:themeColor="text1"/>
                                  <w:sz w:val="20"/>
                                  <w:szCs w:val="20"/>
                                </w:rPr>
                                <w:t>Human Dimension regional assessments</w:t>
                              </w:r>
                            </w:p>
                          </w:txbxContent>
                        </wps:txbx>
                        <wps:bodyPr rot="0" spcFirstLastPara="0" vert="horz" wrap="square" lIns="91440" tIns="45720" rIns="91440" bIns="45720" numCol="1" spcCol="0" rtlCol="0" fromWordArt="0" anchor="b" anchorCtr="0" forceAA="0" compatLnSpc="1">
                          <a:prstTxWarp prst="textNoShape">
                            <a:avLst/>
                          </a:prstTxWarp>
                          <a:noAutofit/>
                        </wps:bodyPr>
                      </wps:wsp>
                      <wps:wsp>
                        <wps:cNvPr id="283" name="Oval 283"/>
                        <wps:cNvSpPr/>
                        <wps:spPr>
                          <a:xfrm>
                            <a:off x="1405292" y="4889206"/>
                            <a:ext cx="422622" cy="399570"/>
                          </a:xfrm>
                          <a:prstGeom prst="ellipse">
                            <a:avLst/>
                          </a:prstGeom>
                          <a:solidFill>
                            <a:srgbClr val="66FFFF"/>
                          </a:solidFill>
                          <a:ln>
                            <a:solidFill>
                              <a:srgbClr val="33CCCC"/>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C80B87" w14:textId="77777777" w:rsidR="002C3048" w:rsidRPr="003C2D97" w:rsidRDefault="002C3048" w:rsidP="00445935">
                              <w:pPr>
                                <w:spacing w:after="0" w:line="240" w:lineRule="auto"/>
                                <w:jc w:val="center"/>
                                <w:rPr>
                                  <w:rFonts w:ascii="Arial Narrow" w:hAnsi="Arial Narrow"/>
                                  <w:color w:val="000000" w:themeColor="text1"/>
                                  <w:sz w:val="16"/>
                                  <w:szCs w:val="16"/>
                                </w:rPr>
                              </w:pPr>
                              <w:r w:rsidRPr="003C2D97">
                                <w:rPr>
                                  <w:rFonts w:ascii="Arial Narrow" w:hAnsi="Arial Narrow"/>
                                  <w:color w:val="000000" w:themeColor="text1"/>
                                  <w:sz w:val="16"/>
                                  <w:szCs w:val="16"/>
                                </w:rPr>
                                <w:t>ECY</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284" name="Oval 284"/>
                        <wps:cNvSpPr/>
                        <wps:spPr>
                          <a:xfrm>
                            <a:off x="1915521" y="4889206"/>
                            <a:ext cx="422275" cy="399415"/>
                          </a:xfrm>
                          <a:prstGeom prst="ellipse">
                            <a:avLst/>
                          </a:prstGeom>
                          <a:solidFill>
                            <a:srgbClr val="66FFFF"/>
                          </a:solidFill>
                          <a:ln>
                            <a:solidFill>
                              <a:srgbClr val="33CCCC"/>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23CDB8"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WT</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285" name="Oval 285"/>
                        <wps:cNvSpPr/>
                        <wps:spPr>
                          <a:xfrm>
                            <a:off x="2432124" y="4889361"/>
                            <a:ext cx="422275" cy="399415"/>
                          </a:xfrm>
                          <a:prstGeom prst="ellipse">
                            <a:avLst/>
                          </a:prstGeom>
                          <a:solidFill>
                            <a:srgbClr val="66FFFF"/>
                          </a:solidFill>
                          <a:ln>
                            <a:solidFill>
                              <a:srgbClr val="33CCCC"/>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051D36"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Bur</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286" name="Oval 286"/>
                        <wps:cNvSpPr/>
                        <wps:spPr>
                          <a:xfrm>
                            <a:off x="2901427" y="4889361"/>
                            <a:ext cx="422275" cy="399415"/>
                          </a:xfrm>
                          <a:prstGeom prst="ellipse">
                            <a:avLst/>
                          </a:prstGeom>
                          <a:solidFill>
                            <a:srgbClr val="66FFFF"/>
                          </a:solidFill>
                          <a:ln>
                            <a:solidFill>
                              <a:srgbClr val="33CCCC"/>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A5DA0AF"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MW</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287" name="Oval 287"/>
                        <wps:cNvSpPr/>
                        <wps:spPr>
                          <a:xfrm>
                            <a:off x="3420076" y="4889361"/>
                            <a:ext cx="422275" cy="399415"/>
                          </a:xfrm>
                          <a:prstGeom prst="ellipse">
                            <a:avLst/>
                          </a:prstGeom>
                          <a:solidFill>
                            <a:srgbClr val="66FFFF"/>
                          </a:solidFill>
                          <a:ln>
                            <a:solidFill>
                              <a:srgbClr val="33CCCC"/>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78D591" w14:textId="77777777" w:rsidR="002C3048" w:rsidRPr="003C2D97" w:rsidRDefault="002C3048" w:rsidP="00445935">
                              <w:pPr>
                                <w:pStyle w:val="NormalWeb"/>
                                <w:spacing w:before="0" w:beforeAutospacing="0" w:after="0" w:afterAutospacing="0"/>
                                <w:jc w:val="center"/>
                                <w:rPr>
                                  <w:color w:val="000000" w:themeColor="text1"/>
                                  <w:lang w:val="en-US"/>
                                </w:rPr>
                              </w:pPr>
                              <w:r w:rsidRPr="003C2D97">
                                <w:rPr>
                                  <w:rFonts w:ascii="Arial Narrow" w:eastAsia="Calibri" w:hAnsi="Arial Narrow"/>
                                  <w:bCs/>
                                  <w:color w:val="000000" w:themeColor="text1"/>
                                  <w:sz w:val="16"/>
                                  <w:szCs w:val="16"/>
                                  <w:lang w:val="en-US"/>
                                </w:rPr>
                                <w:t>Fit</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32" name="Oval 32"/>
                        <wps:cNvSpPr/>
                        <wps:spPr>
                          <a:xfrm>
                            <a:off x="3911586" y="4889206"/>
                            <a:ext cx="422275" cy="399415"/>
                          </a:xfrm>
                          <a:prstGeom prst="ellipse">
                            <a:avLst/>
                          </a:prstGeom>
                          <a:solidFill>
                            <a:srgbClr val="66FFFF"/>
                          </a:solidFill>
                          <a:ln>
                            <a:solidFill>
                              <a:srgbClr val="33CCCC"/>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79234F"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BM</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33" name="Straight Arrow Connector 10"/>
                        <wps:cNvCnPr/>
                        <wps:spPr>
                          <a:xfrm>
                            <a:off x="1597573" y="4605497"/>
                            <a:ext cx="0" cy="310938"/>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34" name="Straight Arrow Connector 10"/>
                        <wps:cNvCnPr>
                          <a:stCxn id="282" idx="2"/>
                        </wps:cNvCnPr>
                        <wps:spPr>
                          <a:xfrm flipH="1">
                            <a:off x="2854400" y="5535048"/>
                            <a:ext cx="3648" cy="304799"/>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35" name="Rounded Rectangle 35"/>
                        <wps:cNvSpPr/>
                        <wps:spPr>
                          <a:xfrm>
                            <a:off x="2156637" y="5876192"/>
                            <a:ext cx="1434288" cy="543658"/>
                          </a:xfrm>
                          <a:prstGeom prst="roundRect">
                            <a:avLst/>
                          </a:prstGeom>
                          <a:solidFill>
                            <a:schemeClr val="accent1"/>
                          </a:solidFill>
                          <a:ln>
                            <a:solidFill>
                              <a:srgbClr val="2F528F"/>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27E153A" w14:textId="77777777" w:rsidR="002C3048" w:rsidRPr="00A53780" w:rsidRDefault="002C3048" w:rsidP="00445935">
                              <w:pPr>
                                <w:pStyle w:val="NormalWeb"/>
                                <w:spacing w:before="0" w:beforeAutospacing="0" w:after="0" w:afterAutospacing="0"/>
                                <w:jc w:val="center"/>
                                <w:rPr>
                                  <w:b/>
                                  <w:color w:val="FFFFFF" w:themeColor="background1"/>
                                  <w:sz w:val="22"/>
                                  <w:szCs w:val="22"/>
                                  <w:lang w:val="en-US"/>
                                </w:rPr>
                              </w:pPr>
                              <w:r w:rsidRPr="00A53780">
                                <w:rPr>
                                  <w:rFonts w:ascii="Arial Narrow" w:eastAsia="Calibri" w:hAnsi="Arial Narrow"/>
                                  <w:b/>
                                  <w:bCs/>
                                  <w:color w:val="FFFFFF" w:themeColor="background1"/>
                                  <w:sz w:val="22"/>
                                  <w:szCs w:val="22"/>
                                  <w:lang w:val="en-US"/>
                                </w:rPr>
                                <w:t>RIMReP integration workshops</w:t>
                              </w:r>
                            </w:p>
                          </w:txbxContent>
                        </wps:txbx>
                        <wps:bodyPr rot="0" spcFirstLastPara="0" vert="horz" wrap="square" lIns="91440" tIns="45720" rIns="91440" bIns="45720" numCol="1" spcCol="0" rtlCol="0" fromWordArt="0" anchor="b" anchorCtr="0" forceAA="0" compatLnSpc="1">
                          <a:prstTxWarp prst="textNoShape">
                            <a:avLst/>
                          </a:prstTxWarp>
                          <a:noAutofit/>
                        </wps:bodyPr>
                      </wps:wsp>
                      <wps:wsp>
                        <wps:cNvPr id="36" name="Straight Arrow Connector 36"/>
                        <wps:cNvCnPr/>
                        <wps:spPr>
                          <a:xfrm>
                            <a:off x="2596614" y="4563496"/>
                            <a:ext cx="0" cy="310515"/>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41" name="Straight Arrow Connector 41"/>
                        <wps:cNvCnPr/>
                        <wps:spPr>
                          <a:xfrm>
                            <a:off x="3082389" y="4578691"/>
                            <a:ext cx="0" cy="310515"/>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42" name="Straight Arrow Connector 42"/>
                        <wps:cNvCnPr/>
                        <wps:spPr>
                          <a:xfrm>
                            <a:off x="4092039" y="4578691"/>
                            <a:ext cx="0" cy="310515"/>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43" name="Straight Arrow Connector 43"/>
                        <wps:cNvCnPr/>
                        <wps:spPr>
                          <a:xfrm>
                            <a:off x="2082264" y="4578691"/>
                            <a:ext cx="0" cy="310515"/>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14:sizeRelH relativeFrom="page">
                  <wp14:pctWidth>0</wp14:pctWidth>
                </wp14:sizeRelH>
                <wp14:sizeRelV relativeFrom="page">
                  <wp14:pctHeight>0</wp14:pctHeight>
                </wp14:sizeRelV>
              </wp:anchor>
            </w:drawing>
          </mc:Choice>
          <mc:Fallback>
            <w:pict>
              <v:group w14:anchorId="2DF60E7F" id="Canvas 44" o:spid="_x0000_s1026" editas="canvas" style="position:absolute;left:0;text-align:left;margin-left:3.75pt;margin-top:0;width:472.15pt;height:539.2pt;z-index:251653632" coordsize="59963,684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963;height:68478;visibility:visible;mso-wrap-style:square" stroked="t" strokecolor="#4f81bd [3204]">
                  <v:fill o:detectmouseclick="t"/>
                  <v:path o:connecttype="none"/>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Straight Arrow Connector 26" o:spid="_x0000_s1028" type="#_x0000_t34" style="position:absolute;left:8119;top:7349;width:8966;height:14550;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Agf8QAAADbAAAADwAAAGRycy9kb3ducmV2LnhtbESPQYvCMBSE74L/ITxhL7KmKspSjSLi&#10;7noT67Lo7dE822LzUppo6783guBxmJlvmPmyNaW4Ue0KywqGgwgEcWp1wZmCv8P35xcI55E1lpZJ&#10;wZ0cLBfdzhxjbRve0y3xmQgQdjEqyL2vYildmpNBN7AVcfDOtjbog6wzqWtsAtyUchRFU2mw4LCQ&#10;Y0XrnNJLcjUKfi8/Zncs29X6f3o1k3uz6e9PkVIfvXY1A+Gp9e/wq73VCkZjeH4JP0A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cCB/xAAAANsAAAAPAAAAAAAAAAAA&#10;AAAAAKECAABkcnMvZG93bnJldi54bWxQSwUGAAAAAAQABAD5AAAAkgMAAAAA&#10;" strokecolor="#4579b8 [3044]" strokeweight="2.25pt">
                  <v:stroke endarrow="block"/>
                </v:shape>
                <v:roundrect id="Rounded Rectangle 11" o:spid="_x0000_s1029" style="position:absolute;left:13463;top:39348;width:30161;height:628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paN78A&#10;AADbAAAADwAAAGRycy9kb3ducmV2LnhtbERPS2uDQBC+F/Iflgn0VldDCcG4Sp+QQy+a0vPgTlR0&#10;Z8XdqP333UIgt/n4npMVqxnETJPrLCtIohgEcW11x42C7/Pn0wGE88gaB8uk4JccFPnmIcNU24VL&#10;mivfiBDCLkUFrfdjKqWrWzLoIjsSB+5iJ4M+wKmResIlhJtB7uJ4Lw12HBpaHOmtpbqvrkbB86v8&#10;KKnir53vT9fyPemH+qdX6nG7vhxBeFr9XXxzn3SYn8D/L+EAmf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ylo3vwAAANsAAAAPAAAAAAAAAAAAAAAAAJgCAABkcnMvZG93bnJl&#10;di54bWxQSwUGAAAAAAQABAD1AAAAhAMAAAAA&#10;" fillcolor="#fcc" strokecolor="#f06" strokeweight="2pt">
                  <v:textbox>
                    <w:txbxContent>
                      <w:p w14:paraId="155D36DC" w14:textId="77777777" w:rsidR="002C3048" w:rsidRPr="00A53780" w:rsidRDefault="002C3048" w:rsidP="00445935">
                        <w:pPr>
                          <w:pStyle w:val="NormalWeb"/>
                          <w:spacing w:before="0" w:beforeAutospacing="0" w:after="0" w:afterAutospacing="0"/>
                          <w:jc w:val="center"/>
                          <w:rPr>
                            <w:b/>
                            <w:color w:val="000000" w:themeColor="text1"/>
                            <w:sz w:val="20"/>
                            <w:szCs w:val="20"/>
                          </w:rPr>
                        </w:pPr>
                        <w:r w:rsidRPr="00A53780">
                          <w:rPr>
                            <w:rFonts w:ascii="Arial Narrow" w:eastAsia="Calibri" w:hAnsi="Arial Narrow"/>
                            <w:b/>
                            <w:bCs/>
                            <w:color w:val="000000" w:themeColor="text1"/>
                            <w:sz w:val="20"/>
                            <w:szCs w:val="20"/>
                          </w:rPr>
                          <w:t>Regional discussion panels</w:t>
                        </w:r>
                      </w:p>
                    </w:txbxContent>
                  </v:textbox>
                </v:roundrect>
                <v:roundrect id="Rounded Rectangle 13" o:spid="_x0000_s1030" style="position:absolute;left:359;top:18726;width:10138;height:1612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2ZRsAA&#10;AADbAAAADwAAAGRycy9kb3ducmV2LnhtbERPTWvCQBC9F/oflin0phstRE1dJSoV8WZaPE+zYxLM&#10;zobsxqT/3hWE3ubxPme5HkwtbtS6yrKCyTgCQZxbXXGh4Of7azQH4TyyxtoyKfgjB+vV68sSE217&#10;PtEt84UIIewSVFB63yRSurwkg25sG+LAXWxr0AfYFlK32IdwU8tpFMXSYMWhocSGtiXl16wzCg5p&#10;xAs9O++746/l404P1STeKPX+NqSfIDwN/l/8dB90mP8Bj1/CAXJ1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J2ZRsAAAADbAAAADwAAAAAAAAAAAAAAAACYAgAAZHJzL2Rvd25y&#10;ZXYueG1sUEsFBgAAAAAEAAQA9QAAAIUDAAAAAA==&#10;" fillcolor="#ffdc6d" strokecolor="#943634 [2405]" strokeweight="2pt">
                  <v:textbox>
                    <w:txbxContent>
                      <w:p w14:paraId="236D5C5E" w14:textId="77777777" w:rsidR="002C3048" w:rsidRPr="00A53780" w:rsidRDefault="002C3048" w:rsidP="00445935">
                        <w:pPr>
                          <w:spacing w:after="0" w:line="240" w:lineRule="auto"/>
                          <w:jc w:val="center"/>
                          <w:rPr>
                            <w:rFonts w:ascii="Arial Narrow" w:hAnsi="Arial Narrow"/>
                            <w:b/>
                            <w:color w:val="000000" w:themeColor="text1"/>
                          </w:rPr>
                        </w:pPr>
                        <w:r w:rsidRPr="00A53780">
                          <w:rPr>
                            <w:rFonts w:ascii="Arial Narrow" w:hAnsi="Arial Narrow"/>
                            <w:b/>
                            <w:color w:val="000000" w:themeColor="text1"/>
                          </w:rPr>
                          <w:t>NESP 3.2.2 Project Team</w:t>
                        </w:r>
                      </w:p>
                    </w:txbxContent>
                  </v:textbox>
                </v:roundrect>
                <v:roundrect id="Rounded Rectangle 15" o:spid="_x0000_s1031" style="position:absolute;left:11836;top:11869;width:16190;height:633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gQRrsA&#10;AADbAAAADwAAAGRycy9kb3ducmV2LnhtbERPSwrCMBDdC94hjOBGNFVRtBpFBD9bqwcYmrEtNpPS&#10;pFpvbwTB3Tzed9bb1pTiSbUrLCsYjyIQxKnVBWcKbtfDcAHCeWSNpWVS8CYH2023s8ZY2xdf6Jn4&#10;TIQQdjEqyL2vYildmpNBN7IVceDutjboA6wzqWt8hXBTykkUzaXBgkNDjhXtc0ofSWMULJvTOynk&#10;fXpFP2iOZJcJZlqpfq/drUB4av1f/HOfdZg/g+8v4QC5+Q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HgoEEa7AAAA2wAAAA8AAAAAAAAAAAAAAAAAmAIAAGRycy9kb3ducmV2Lnht&#10;bFBLBQYAAAAABAAEAPUAAACAAwAAAAA=&#10;" fillcolor="#4f81bd [3204]" strokecolor="#243f60 [1604]" strokeweight="2pt">
                  <v:textbox>
                    <w:txbxContent>
                      <w:p w14:paraId="710C9C26" w14:textId="29C42D9A" w:rsidR="002C3048" w:rsidRPr="00A53780" w:rsidRDefault="002C3048" w:rsidP="00A53780">
                        <w:pPr>
                          <w:pStyle w:val="NormalWeb"/>
                          <w:spacing w:before="0" w:beforeAutospacing="0" w:after="0" w:afterAutospacing="0"/>
                          <w:jc w:val="center"/>
                          <w:rPr>
                            <w:rFonts w:ascii="Arial Narrow" w:hAnsi="Arial Narrow"/>
                            <w:b/>
                            <w:sz w:val="22"/>
                            <w:szCs w:val="22"/>
                          </w:rPr>
                        </w:pPr>
                        <w:r w:rsidRPr="00A53780">
                          <w:rPr>
                            <w:rFonts w:ascii="Arial Narrow" w:eastAsia="Calibri" w:hAnsi="Arial Narrow"/>
                            <w:b/>
                            <w:bCs/>
                            <w:color w:val="FFFFFF"/>
                            <w:sz w:val="22"/>
                            <w:szCs w:val="22"/>
                          </w:rPr>
                          <w:t>RIM</w:t>
                        </w:r>
                        <w:r>
                          <w:rPr>
                            <w:rFonts w:ascii="Arial Narrow" w:eastAsia="Calibri" w:hAnsi="Arial Narrow"/>
                            <w:b/>
                            <w:bCs/>
                            <w:color w:val="FFFFFF"/>
                            <w:sz w:val="22"/>
                            <w:szCs w:val="22"/>
                          </w:rPr>
                          <w:t>ReP HDEG</w:t>
                        </w:r>
                      </w:p>
                      <w:p w14:paraId="30339C01" w14:textId="3552F564" w:rsidR="002C3048" w:rsidRPr="003C2D97" w:rsidRDefault="002C3048" w:rsidP="00445935">
                        <w:pPr>
                          <w:spacing w:after="0" w:line="216" w:lineRule="auto"/>
                          <w:jc w:val="center"/>
                          <w:rPr>
                            <w:rFonts w:ascii="Arial Narrow" w:hAnsi="Arial Narrow"/>
                            <w:color w:val="FFFFFF" w:themeColor="background1"/>
                          </w:rPr>
                        </w:pPr>
                      </w:p>
                    </w:txbxContent>
                  </v:textbox>
                </v:roundrect>
                <v:roundrect id="Rounded Rectangle 16" o:spid="_x0000_s1032" style="position:absolute;left:1728;top:285;width:48352;height:376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Ja1sMA&#10;AADbAAAADwAAAGRycy9kb3ducmV2LnhtbERPS2vCQBC+F/wPywje6saAItFVfNAH9NKqeJ5mp0k0&#10;Oxt31yT9991Cobf5+J6zXPemFi05X1lWMBknIIhzqysuFJyOT49zED4ga6wtk4Jv8rBeDR6WmGnb&#10;8Qe1h1CIGMI+QwVlCE0mpc9LMujHtiGO3Jd1BkOErpDaYRfDTS3TJJlJgxXHhhIb2pWUXw93o2D+&#10;fm77l/x5u9lfpm9p2rnb9Pap1GjYbxYgAvXhX/znftVx/gx+f4kHyN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TJa1sMAAADbAAAADwAAAAAAAAAAAAAAAACYAgAAZHJzL2Rv&#10;d25yZXYueG1sUEsFBgAAAAAEAAQA9QAAAIgDAAAAAA==&#10;" fillcolor="#4f81bd [3204]" strokecolor="#2f528f" strokeweight="2pt">
                  <v:textbox>
                    <w:txbxContent>
                      <w:p w14:paraId="305A3CC6" w14:textId="62AADA8B" w:rsidR="002C3048" w:rsidRPr="00A53780" w:rsidRDefault="002C3048" w:rsidP="00445935">
                        <w:pPr>
                          <w:spacing w:after="0" w:line="240" w:lineRule="auto"/>
                          <w:jc w:val="center"/>
                          <w:rPr>
                            <w:rFonts w:ascii="Arial Narrow" w:hAnsi="Arial Narrow"/>
                            <w:b/>
                            <w:color w:val="FFFFFF" w:themeColor="background1"/>
                          </w:rPr>
                        </w:pPr>
                        <w:r>
                          <w:rPr>
                            <w:rFonts w:ascii="Arial Narrow" w:hAnsi="Arial Narrow"/>
                            <w:b/>
                            <w:color w:val="FFFFFF" w:themeColor="background1"/>
                          </w:rPr>
                          <w:t>Reef</w:t>
                        </w:r>
                        <w:r w:rsidRPr="00A53780">
                          <w:rPr>
                            <w:rFonts w:ascii="Arial Narrow" w:hAnsi="Arial Narrow"/>
                            <w:b/>
                            <w:color w:val="FFFFFF" w:themeColor="background1"/>
                          </w:rPr>
                          <w:t xml:space="preserve"> 2050 Integrated Monitoring and Reporting Program steering group</w:t>
                        </w:r>
                      </w:p>
                    </w:txbxContent>
                  </v:textbox>
                </v:roundrect>
                <v:roundrect id="Rounded Rectangle 17" o:spid="_x0000_s1033" style="position:absolute;left:6531;top:6000;width:26896;height:376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" fillcolor="#4f81bd [3204]" strokecolor="#243f60 [1604]" strokeweight="2pt">
                  <v:textbox>
                    <w:txbxContent>
                      <w:p w14:paraId="22E17FD8" w14:textId="77777777" w:rsidR="002C3048" w:rsidRPr="00A53780" w:rsidRDefault="002C3048" w:rsidP="00445935">
                        <w:pPr>
                          <w:pStyle w:val="NormalWeb"/>
                          <w:spacing w:before="0" w:beforeAutospacing="0" w:after="0" w:afterAutospacing="0"/>
                          <w:jc w:val="center"/>
                          <w:rPr>
                            <w:rFonts w:ascii="Arial Narrow" w:hAnsi="Arial Narrow"/>
                            <w:b/>
                            <w:sz w:val="22"/>
                            <w:szCs w:val="22"/>
                          </w:rPr>
                        </w:pPr>
                        <w:r w:rsidRPr="00A53780">
                          <w:rPr>
                            <w:rFonts w:ascii="Arial Narrow" w:eastAsia="Calibri" w:hAnsi="Arial Narrow"/>
                            <w:b/>
                            <w:bCs/>
                            <w:color w:val="FFFFFF"/>
                            <w:sz w:val="22"/>
                            <w:szCs w:val="22"/>
                          </w:rPr>
                          <w:t>RIMReP Program Design Working Group</w:t>
                        </w:r>
                      </w:p>
                    </w:txbxContent>
                  </v:textbox>
                </v:roundrect>
                <v:roundrect id="Rounded Rectangle 18" o:spid="_x0000_s1034" style="position:absolute;left:27118;top:18467;width:13570;height:434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ubEcUA&#10;AADbAAAADwAAAGRycy9kb3ducmV2LnhtbESPQWvCQBCF70L/wzIFL6IbpdQSXUUspaW3Ril6G7Jj&#10;EszOht2Npv++cyj0NsN789436+3gWnWjEBvPBuazDBRx6W3DlYHj4W36AiomZIutZzLwQxG2m4fR&#10;GnPr7/xFtyJVSkI45migTqnLtY5lTQ7jzHfEol18cJhkDZW2Ae8S7lq9yLJn7bBhaaixo31N5bXo&#10;nYF3twzn5rXvl6dvnE8ux8/h6YrGjB+H3QpUoiH9m/+uP6zgC6z8IgPo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m5sRxQAAANsAAAAPAAAAAAAAAAAAAAAAAJgCAABkcnMv&#10;ZG93bnJldi54bWxQSwUGAAAAAAQABAD1AAAAigMAAAAA&#10;" fillcolor="#e0d0b2" strokecolor="#243f60 [1604]" strokeweight="2pt">
                  <v:textbox>
                    <w:txbxContent>
                      <w:p w14:paraId="4BD46357" w14:textId="77777777" w:rsidR="002C3048" w:rsidRPr="00A53780" w:rsidRDefault="002C3048" w:rsidP="00445935">
                        <w:pPr>
                          <w:pStyle w:val="NormalWeb"/>
                          <w:spacing w:before="0" w:beforeAutospacing="0" w:after="0" w:afterAutospacing="0"/>
                          <w:jc w:val="center"/>
                          <w:rPr>
                            <w:rFonts w:ascii="Arial Narrow" w:hAnsi="Arial Narrow"/>
                            <w:b/>
                          </w:rPr>
                        </w:pPr>
                        <w:r w:rsidRPr="00A53780">
                          <w:rPr>
                            <w:rFonts w:ascii="Arial Narrow" w:eastAsia="Calibri" w:hAnsi="Arial Narrow"/>
                            <w:b/>
                            <w:color w:val="000000"/>
                            <w:sz w:val="20"/>
                            <w:szCs w:val="20"/>
                          </w:rPr>
                          <w:t>Human Dimensions reporting framework</w:t>
                        </w:r>
                      </w:p>
                    </w:txbxContent>
                  </v:textbox>
                </v:roundrect>
                <v:shape id="Straight Arrow Connector 10" o:spid="_x0000_s1035" type="#_x0000_t34" style="position:absolute;left:10497;top:26771;width:9300;height:18;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oxGsAAAADbAAAADwAAAGRycy9kb3ducmV2LnhtbERPS4vCMBC+L/gfwgje1tQ9iFajqIta&#10;9rDgA89DM7bFZlKbaKu/frMgeJuP7znTeWtKcafaFZYVDPoRCOLU6oIzBcfD+nMEwnlkjaVlUvAg&#10;B/NZ52OKsbYN7+i+95kIIexiVJB7X8VSujQng65vK+LAnW1t0AdYZ1LX2IRwU8qvKBpKgwWHhhwr&#10;WuWUXvY3oyB6bpJTu02k+6YtXdMl/TT4q1Sv2y4mIDy1/i1+uRMd5o/h/5dwgJz9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GKMRrAAAAA2wAAAA8AAAAAAAAAAAAAAAAA&#10;oQIAAGRycy9kb3ducmV2LnhtbFBLBQYAAAAABAAEAPkAAACOAwAAAAA=&#10;" strokecolor="#4579b8 [3044]" strokeweight="2.25pt"/>
                <v:shape id="Straight Arrow Connector 20" o:spid="_x0000_s1036" type="#_x0000_t32" style="position:absolute;left:19931;top:18202;width:46;height:83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OBMAAAADbAAAADwAAAGRycy9kb3ducmV2LnhtbERPy4rCMBTdC/5DuAPuNJ2iIh2jiCgo&#10;LsTHwuWludMWm5vSpLX69WYhuDyc93zZmVK0VLvCsoLfUQSCOLW64EzB9bIdzkA4j6yxtEwKnuRg&#10;uej35pho++ATtWefiRDCLkEFufdVIqVLczLoRrYiDty/rQ36AOtM6hofIdyUMo6iqTRYcGjIsaJ1&#10;Tun93BgF433cXl7SHvfN7bBpJnLTrvRdqcFPt/oD4anzX/HHvdMK4rA+fAk/QC7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QPzgTAAAAA2wAAAA8AAAAAAAAAAAAAAAAA&#10;oQIAAGRycy9kb3ducmV2LnhtbFBLBQYAAAAABAAEAPkAAACOAwAAAAA=&#10;" strokecolor="#4579b8 [3044]" strokeweight="2.25pt">
                  <v:stroke endarrow="block"/>
                </v:shape>
                <v:shape id="Straight Arrow Connector 21" o:spid="_x0000_s1037" type="#_x0000_t32" style="position:absolute;left:19979;top:3724;width:178;height:227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H23MMAAADbAAAADwAAAGRycy9kb3ducmV2LnhtbESPQWvCQBCF70L/wzKF3nSjBQmpq4il&#10;mFtRe+ltyE6TYHY23Z0m6b/vFgSPjzfve/M2u8l1aqAQW88GlosMFHHlbcu1gY/L2zwHFQXZYueZ&#10;DPxShN32YbbBwvqRTzScpVYJwrFAA41IX2gdq4YcxoXviZP35YNDSTLU2gYcE9x1epVla+2w5dTQ&#10;YE+Hhqrr+celN+Qzl9fSlXZ/+X4e8vH43oejMU+P0/4FlNAk9+NburQGVkv435IAoL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BR9tzDAAAA2wAAAA8AAAAAAAAAAAAA&#10;AAAAoQIAAGRycy9kb3ducmV2LnhtbFBLBQYAAAAABAAEAPkAAACRAwAAAAA=&#10;" strokecolor="#4579b8 [3044]" strokeweight="2.25pt">
                  <v:stroke endarrow="block"/>
                </v:shape>
                <v:shape id="Straight Arrow Connector 25" o:spid="_x0000_s1038" type="#_x0000_t34" style="position:absolute;left:18900;top:10791;width:2109;height:48;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yF5MUAAADbAAAADwAAAGRycy9kb3ducmV2LnhtbESPT2vCQBTE70K/w/IKvYhuDCiSuoqI&#10;bb0VUxG9PbKvSTD7NmQ3/759t1DocZiZ3zCb3WAq0VHjSssKFvMIBHFmdcm5gsvX22wNwnlkjZVl&#10;UjCSg932abLBRNuez9SlPhcBwi5BBYX3dSKlywoy6Oa2Jg7et20M+iCbXOoG+wA3lYyjaCUNlhwW&#10;CqzpUFD2SFuj4OPxbj5v1bA/XFetWY79cXq+R0q9PA/7VxCeBv8f/muftII4ht8v4QfI7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jyF5MUAAADbAAAADwAAAAAAAAAA&#10;AAAAAAChAgAAZHJzL2Rvd25yZXYueG1sUEsFBgAAAAAEAAQA+QAAAJMDAAAAAA==&#10;" strokecolor="#4579b8 [3044]" strokeweight="2.25pt">
                  <v:stroke endarrow="block"/>
                </v:shape>
                <v:roundrect id="Rounded Rectangle 24" o:spid="_x0000_s1039" style="position:absolute;left:27118;top:24603;width:13570;height:434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bqcUA&#10;AADbAAAADwAAAGRycy9kb3ducmV2LnhtbESPT2vCQBTE74V+h+UVvBTdKNJI6ipiKUpvtUHs7ZF9&#10;JsHs27C7+eO37xYKPQ4z8xtmvR1NI3pyvrasYD5LQBAXVtdcKsi/3qcrED4ga2wsk4I7edhuHh/W&#10;mGk78Cf1p1CKCGGfoYIqhDaT0hcVGfQz2xJH72qdwRClK6V2OES4aeQiSV6kwZrjQoUt7SsqbqfO&#10;KDiY1H3Xb12XXs44f77mH+PyhkpNnsbdK4hAY/gP/7WPWsFiCb9f4g+Qm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ulupxQAAANsAAAAPAAAAAAAAAAAAAAAAAJgCAABkcnMv&#10;ZG93bnJldi54bWxQSwUGAAAAAAQABAD1AAAAigMAAAAA&#10;" fillcolor="#e0d0b2" strokecolor="#243f60 [1604]" strokeweight="2pt">
                  <v:textbox>
                    <w:txbxContent>
                      <w:p w14:paraId="02013735" w14:textId="77777777" w:rsidR="002C3048" w:rsidRPr="00A53780" w:rsidRDefault="002C3048" w:rsidP="00445935">
                        <w:pPr>
                          <w:pStyle w:val="NormalWeb"/>
                          <w:spacing w:before="0" w:beforeAutospacing="0" w:after="0" w:afterAutospacing="0"/>
                          <w:jc w:val="center"/>
                          <w:rPr>
                            <w:b/>
                          </w:rPr>
                        </w:pPr>
                        <w:r w:rsidRPr="00A53780">
                          <w:rPr>
                            <w:rFonts w:ascii="Arial Narrow" w:eastAsia="Calibri" w:hAnsi="Arial Narrow"/>
                            <w:b/>
                            <w:bCs/>
                            <w:color w:val="000000"/>
                            <w:sz w:val="20"/>
                            <w:szCs w:val="20"/>
                          </w:rPr>
                          <w:t>Indicators</w:t>
                        </w:r>
                      </w:p>
                    </w:txbxContent>
                  </v:textbox>
                </v:roundrect>
                <v:roundrect id="Rounded Rectangle 25" o:spid="_x0000_s1040" style="position:absolute;left:27115;top:30610;width:13570;height:433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b+MsUA&#10;AADbAAAADwAAAGRycy9kb3ducmV2LnhtbESPQWvCQBSE70L/w/IKvZS6UaqWNKsUpbR4MxWxt0f2&#10;mYRk34bdjcZ/7xYKHoeZ+YbJVoNpxZmcry0rmIwTEMSF1TWXCvY/ny9vIHxA1thaJgVX8rBaPowy&#10;TLW98I7OeShFhLBPUUEVQpdK6YuKDPqx7Yijd7LOYIjSlVI7vES4aeU0SebSYM1xocKO1hUVTd4b&#10;BV9m4X7rTd8vjgecPJ/22+G1QaWeHoePdxCBhnAP/7e/tYLpDP6+xB8gl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9v4yxQAAANsAAAAPAAAAAAAAAAAAAAAAAJgCAABkcnMv&#10;ZG93bnJldi54bWxQSwUGAAAAAAQABAD1AAAAigMAAAAA&#10;" fillcolor="#e0d0b2" strokecolor="#243f60 [1604]" strokeweight="2pt">
                  <v:textbox>
                    <w:txbxContent>
                      <w:p w14:paraId="02A9A4F5" w14:textId="77777777" w:rsidR="002C3048" w:rsidRPr="00A53780" w:rsidRDefault="002C3048" w:rsidP="00445935">
                        <w:pPr>
                          <w:pStyle w:val="NormalWeb"/>
                          <w:spacing w:before="0" w:beforeAutospacing="0" w:after="0" w:afterAutospacing="0"/>
                          <w:jc w:val="center"/>
                          <w:rPr>
                            <w:rFonts w:ascii="Arial Narrow" w:hAnsi="Arial Narrow"/>
                            <w:b/>
                            <w:color w:val="000000" w:themeColor="text1"/>
                            <w:sz w:val="20"/>
                            <w:szCs w:val="20"/>
                          </w:rPr>
                        </w:pPr>
                        <w:r w:rsidRPr="00A53780">
                          <w:rPr>
                            <w:rFonts w:ascii="Arial Narrow" w:hAnsi="Arial Narrow"/>
                            <w:b/>
                            <w:color w:val="000000" w:themeColor="text1"/>
                            <w:sz w:val="20"/>
                            <w:szCs w:val="20"/>
                          </w:rPr>
                          <w:t>Data sources</w:t>
                        </w:r>
                      </w:p>
                    </w:txbxContent>
                  </v:textbox>
                </v:roundrect>
                <v:oval id="Oval 26" o:spid="_x0000_s1041" style="position:absolute;left:19797;top:26591;width:360;height:3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5XRcUA&#10;AADbAAAADwAAAGRycy9kb3ducmV2LnhtbESPT2vCQBTE7wW/w/IEL0U3eggluooKitAerH9Qb4/s&#10;Mwlm38bsVlM/fVcoeBxm5jfMaNKYUtyodoVlBf1eBII4tbrgTMFuu+h+gHAeWWNpmRT8koPJuPU2&#10;wkTbO3/TbeMzESDsElSQe18lUro0J4OuZyvi4J1tbdAHWWdS13gPcFPKQRTF0mDBYSHHiuY5pZfN&#10;j1Fwihczjtef7/xVuXS2X+LjeLgq1Wk30yEIT41/hf/bK61gEMPzS/gBcv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XldFxQAAANsAAAAPAAAAAAAAAAAAAAAAAJgCAABkcnMv&#10;ZG93bnJldi54bWxQSwUGAAAAAAQABAD1AAAAigMAAAAA&#10;" fillcolor="#4f81bd [3204]" strokecolor="#243f60 [1604]" strokeweight="2pt"/>
                <v:shape id="Straight Arrow Connector 30" o:spid="_x0000_s1042" type="#_x0000_t34" style="position:absolute;left:20157;top:20637;width:6961;height:6134;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mF0cUAAADbAAAADwAAAGRycy9kb3ducmV2LnhtbESPQWvCQBSE7wX/w/KE3urGQK3EbESE&#10;gKW9mEbx+Mg+k2D2bcxuNe2v7xYKPQ4z8w2TrkfTiRsNrrWsYD6LQBBXVrdcKyg/8qclCOeRNXaW&#10;ScEXOVhnk4cUE23vvKdb4WsRIOwSVNB43ydSuqohg25me+Lgne1g0Ac51FIPeA9w08k4ihbSYMth&#10;ocGetg1Vl+LTKGgPb4vTIf5+LvPje2GXeX/d86tSj9NxswLhafT/4b/2TiuIX+D3S/gBMvs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UmF0cUAAADbAAAADwAAAAAAAAAA&#10;AAAAAAChAgAAZHJzL2Rvd25yZXYueG1sUEsFBgAAAAAEAAQA+QAAAJMDAAAAAA==&#10;" strokecolor="#4579b8 [3044]" strokeweight="2.25pt">
                  <v:stroke endarrow="block"/>
                </v:shape>
                <v:shape id="Straight Arrow Connector 28" o:spid="_x0000_s1043" type="#_x0000_t32" style="position:absolute;left:33903;top:22808;width:0;height:179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tfQcIAAADbAAAADwAAAGRycy9kb3ducmV2LnhtbESPwUrDQBCG74LvsIzgzW6sICF2W0pF&#10;mpvYevE2ZMckNDsbd8ckvr1zEDwO//zffLPZLWEwE6XcR3ZwvyrAEDfR99w6eD+/3JVgsiB7HCKT&#10;gx/KsNteX22w8nHmN5pO0hqFcK7QQScyVtbmpqOAeRVHYs0+YwooOqbW+oSzwsNg10XxaAP2rBc6&#10;HOnQUXM5fQfVkI9SnutQ+/3562Eq5+PrmI7O3d4s+ycwQov8L/+1a+9grbL6iwLAb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WtfQcIAAADbAAAADwAAAAAAAAAAAAAA&#10;AAChAgAAZHJzL2Rvd25yZXYueG1sUEsFBgAAAAAEAAQA+QAAAJADAAAAAA==&#10;" strokecolor="#4579b8 [3044]" strokeweight="2.25pt">
                  <v:stroke endarrow="block"/>
                </v:shape>
                <v:shape id="Straight Arrow Connector 29" o:spid="_x0000_s1044" type="#_x0000_t32" style="position:absolute;left:33900;top:28944;width:3;height:166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f62sMAAADbAAAADwAAAGRycy9kb3ducmV2LnhtbESPQUvDQBCF70L/wzJCb3ZjCxLTbktR&#10;SnMTWy+9DdkxCWZn091pEv+9KwgeH2/e9+ZtdpPr1EAhtp4NPC4yUMSVty3XBj7Oh4ccVBRki51n&#10;MvBNEXbb2d0GC+tHfqfhJLVKEI4FGmhE+kLrWDXkMC58T5y8Tx8cSpKh1jbgmOCu08sse9IOW04N&#10;Dfb00lD1dbq59IZccnktXWn35+tqyMfjWx+Oxszvp/0alNAk/8d/6dIaWD7D75YEAL3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4n+trDAAAA2wAAAA8AAAAAAAAAAAAA&#10;AAAAoQIAAGRycy9kb3ducmV2LnhtbFBLBQYAAAAABAAEAPkAAACRAwAAAAA=&#10;" strokecolor="#4579b8 [3044]" strokeweight="2.25pt">
                  <v:stroke endarrow="block"/>
                </v:shape>
                <v:shape id="Straight Arrow Connector 30" o:spid="_x0000_s1045" type="#_x0000_t32" style="position:absolute;left:20157;top:26771;width:6961;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ZY2cEAAADbAAAADwAAAGRycy9kb3ducmV2LnhtbERPTYvCMBC9L/gfwgje1lRdF6mmIqKg&#10;eJBVDx6HZmxLm0lp0lr315vDwh4f73u17k0lOmpcYVnBZByBIE6tLjhTcLvuPxcgnEfWWFkmBS9y&#10;sE4GHyuMtX3yD3UXn4kQwi5GBbn3dSylS3My6Ma2Jg7cwzYGfYBNJnWDzxBuKjmNom9psODQkGNN&#10;25zS8tIaBV/HaXf9lfZ8bO+nXTuXu26jS6VGw36zBOGp9//iP/dBK5iF9eFL+AEye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1ljZwQAAANsAAAAPAAAAAAAAAAAAAAAA&#10;AKECAABkcnMvZG93bnJldi54bWxQSwUGAAAAAAQABAD5AAAAjwMAAAAA&#10;" strokecolor="#4579b8 [3044]" strokeweight="2.25pt">
                  <v:stroke endarrow="block"/>
                </v:shape>
                <v:shape id="Straight Arrow Connector 26" o:spid="_x0000_s1046" type="#_x0000_t34" style="position:absolute;left:20157;top:26771;width:6958;height:6008;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oNDMQAAADbAAAADwAAAGRycy9kb3ducmV2LnhtbESPW2sCMRSE3wX/QzhC3zSrpUW2Rile&#10;wFJ88AJ9PWyOm62bkzWJuv77piD4OMzMN8xk1tpaXMmHyrGC4SADQVw4XXGp4LBf9ccgQkTWWDsm&#10;BXcKMJt2OxPMtbvxlq67WIoE4ZCjAhNjk0sZCkMWw8A1xMk7Om8xJulLqT3eEtzWcpRl79JixWnB&#10;YENzQ8Vpd7EKfpZfJ3sOG7M8hna1+X3zzeL+rdRLr/38ABGpjc/wo73WCl6H8P8l/QA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Og0MxAAAANsAAAAPAAAAAAAAAAAA&#10;AAAAAKECAABkcnMvZG93bnJldi54bWxQSwUGAAAAAAQABAD5AAAAkgMAAAAA&#10;" strokecolor="#4579b8 [3044]" strokeweight="2.25pt">
                  <v:stroke endarrow="block"/>
                </v:shape>
                <v:roundrect id="Rounded Rectangle 264" o:spid="_x0000_s1047" style="position:absolute;left:46689;top:19669;width:8945;height:1424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Q2cQA&#10;AADcAAAADwAAAGRycy9kb3ducmV2LnhtbESPQYvCMBSE74L/ITzBi2iqiEo1iuwiu3hbFdHbo3m2&#10;xealJKl2//1GWPA4zMw3zGrTmko8yPnSsoLxKAFBnFldcq7gdNwNFyB8QNZYWSYFv+Rhs+52Vphq&#10;++QfehxCLiKEfYoKihDqVEqfFWTQj2xNHL2bdQZDlC6X2uEzwk0lJ0kykwZLjgsF1vRRUHY/NEbB&#10;l5m7a/nZNPPLGceD22nfTu+oVL/XbpcgArXhHf5vf2sFk9kUXmfiEZD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PENnEAAAA3AAAAA8AAAAAAAAAAAAAAAAAmAIAAGRycy9k&#10;b3ducmV2LnhtbFBLBQYAAAAABAAEAPUAAACJAwAAAAA=&#10;" fillcolor="#e0d0b2" strokecolor="#243f60 [1604]" strokeweight="2pt">
                  <v:textbox>
                    <w:txbxContent>
                      <w:p w14:paraId="041F7E5A" w14:textId="77777777" w:rsidR="002C3048" w:rsidRPr="00A53780" w:rsidRDefault="002C3048" w:rsidP="00445935">
                        <w:pPr>
                          <w:pStyle w:val="NormalWeb"/>
                          <w:spacing w:before="0" w:beforeAutospacing="0" w:after="0" w:afterAutospacing="0"/>
                          <w:jc w:val="center"/>
                          <w:rPr>
                            <w:rFonts w:ascii="Arial Narrow" w:eastAsia="Calibri" w:hAnsi="Arial Narrow"/>
                            <w:b/>
                            <w:bCs/>
                            <w:color w:val="000000"/>
                            <w:sz w:val="20"/>
                            <w:szCs w:val="20"/>
                          </w:rPr>
                        </w:pPr>
                        <w:r w:rsidRPr="00A53780">
                          <w:rPr>
                            <w:rFonts w:ascii="Arial Narrow" w:eastAsia="Calibri" w:hAnsi="Arial Narrow"/>
                            <w:b/>
                            <w:bCs/>
                            <w:color w:val="000000"/>
                            <w:sz w:val="20"/>
                            <w:szCs w:val="20"/>
                          </w:rPr>
                          <w:t>Human</w:t>
                        </w:r>
                      </w:p>
                      <w:p w14:paraId="473EEC0E" w14:textId="77777777" w:rsidR="002C3048" w:rsidRPr="00A53780" w:rsidRDefault="002C3048" w:rsidP="00445935">
                        <w:pPr>
                          <w:pStyle w:val="NormalWeb"/>
                          <w:spacing w:before="0" w:beforeAutospacing="0" w:after="0" w:afterAutospacing="0"/>
                          <w:jc w:val="center"/>
                          <w:rPr>
                            <w:b/>
                          </w:rPr>
                        </w:pPr>
                        <w:r w:rsidRPr="00A53780">
                          <w:rPr>
                            <w:rFonts w:ascii="Arial Narrow" w:eastAsia="Calibri" w:hAnsi="Arial Narrow"/>
                            <w:b/>
                            <w:bCs/>
                            <w:color w:val="000000"/>
                            <w:sz w:val="20"/>
                            <w:szCs w:val="20"/>
                          </w:rPr>
                          <w:t xml:space="preserve">Dimensions regional evidence tables &amp; draft attribute scores </w:t>
                        </w:r>
                      </w:p>
                    </w:txbxContent>
                  </v:textbox>
                </v:roundrect>
                <v:shape id="Straight Arrow Connector 26" o:spid="_x0000_s1048" type="#_x0000_t34" style="position:absolute;left:40688;top:20637;width:6001;height:6152;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mLHMQAAADcAAAADwAAAGRycy9kb3ducmV2LnhtbESPQWsCMRSE74L/ITzBm2YVlLIaRayC&#10;UjzUFrw+Ns/N6uZlm0Rd/31TKHgcZuYbZr5sbS3u5EPlWMFomIEgLpyuuFTw/bUdvIEIEVlj7ZgU&#10;PCnActHtzDHX7sGfdD/GUiQIhxwVmBibXMpQGLIYhq4hTt7ZeYsxSV9K7fGR4LaW4yybSosVpwWD&#10;Da0NFdfjzSo4bfZX+xMOZnMO7fZwmfjm/fmhVL/XrmYgIrXxFf5v77SC8XQCf2fSEZ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WYscxAAAANwAAAAPAAAAAAAAAAAA&#10;AAAAAKECAABkcnMvZG93bnJldi54bWxQSwUGAAAAAAQABAD5AAAAkgMAAAAA&#10;" strokecolor="#4579b8 [3044]" strokeweight="2.25pt">
                  <v:stroke endarrow="block"/>
                </v:shape>
                <v:shape id="Straight Arrow Connector 26" o:spid="_x0000_s1049" type="#_x0000_t34" style="position:absolute;left:40685;top:26789;width:6004;height:599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7gvhMYAAADcAAAADwAAAGRycy9kb3ducmV2LnhtbESPT2vCQBTE7wW/w/IEb3XTQIOkrqEU&#10;ApV6Mf7B4yP7moRm36bZNab99K4geBxm5jfMMhtNKwbqXWNZwcs8AkFcWt1wpWC/y58XIJxH1tha&#10;JgV/5CBbTZ6WmGp74S0Nha9EgLBLUUHtfZdK6cqaDLq57YiD9217gz7IvpK6x0uAm1bGUZRIgw2H&#10;hRo7+qip/CnORkFz+EpOh/j/dZ8fN4Vd5N3vltdKzabj+xsIT6N/hO/tT60gThK4nQlHQK6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O4L4TGAAAA3AAAAA8AAAAAAAAA&#10;AAAAAAAAoQIAAGRycy9kb3ducmV2LnhtbFBLBQYAAAAABAAEAPkAAACUAwAAAAA=&#10;" strokecolor="#4579b8 [3044]" strokeweight="2.25pt">
                  <v:stroke endarrow="block"/>
                </v:shape>
                <v:shape id="Straight Arrow Connector 38" o:spid="_x0000_s1050" type="#_x0000_t34" style="position:absolute;left:40688;top:26773;width:6001;height:16;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ew8MUAAADcAAAADwAAAGRycy9kb3ducmV2LnhtbESPW2sCMRSE3wv+h3CEvtWsQlVWo4gX&#10;aCk+eAFfD5vjZnVzsk1SXf99IxT6OMzMN8x03tpa3MiHyrGCfi8DQVw4XXGp4HjYvI1BhIissXZM&#10;Ch4UYD7rvEwx1+7OO7rtYykShEOOCkyMTS5lKAxZDD3XECfv7LzFmKQvpfZ4T3Bby0GWDaXFitOC&#10;wYaWhorr/scqOK0/r/Y7bM36HNrN9vLum9XjS6nXbruYgIjUxv/wX/tDKxgMR/A8k46An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cew8MUAAADcAAAADwAAAAAAAAAA&#10;AAAAAAChAgAAZHJzL2Rvd25yZXYueG1sUEsFBgAAAAAEAAQA+QAAAJMDAAAAAA==&#10;" strokecolor="#4579b8 [3044]" strokeweight="2.25pt">
                  <v:stroke endarrow="block"/>
                </v:shape>
                <v:oval id="Oval 268" o:spid="_x0000_s1051" style="position:absolute;left:13862;top:41392;width:4226;height:39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Wfy8MA&#10;AADcAAAADwAAAGRycy9kb3ducmV2LnhtbERPTWuDQBC9F/Iflgnk1qyRIMVmEyQYKAk9mBhIb4M7&#10;Vak7K+5W7b/vHgo9Pt737jCbTow0uNaygs06AkFcWd1yraC8nZ5fQDiPrLGzTAp+yMFhv3jaYart&#10;xAWNV1+LEMIuRQWN930qpasaMujWticO3KcdDPoAh1rqAacQbjoZR1EiDbYcGhrs6dhQ9XX9Ngrq&#10;TZ5nj9vlXPhset92H2V+f5RKrZZz9grC0+z/xX/uN60gTsLacCYc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CWfy8MAAADcAAAADwAAAAAAAAAAAAAAAACYAgAAZHJzL2Rv&#10;d25yZXYueG1sUEsFBgAAAAAEAAQA9QAAAIgDAAAAAA==&#10;" fillcolor="#f99" strokecolor="#c00000" strokeweight="2pt">
                  <v:textbox inset="1mm,1mm,1mm,1mm">
                    <w:txbxContent>
                      <w:p w14:paraId="21B47A2F" w14:textId="77777777" w:rsidR="002C3048" w:rsidRPr="003C2D97" w:rsidRDefault="002C3048" w:rsidP="00445935">
                        <w:pPr>
                          <w:spacing w:after="0" w:line="240" w:lineRule="auto"/>
                          <w:jc w:val="center"/>
                          <w:rPr>
                            <w:rFonts w:ascii="Arial Narrow" w:hAnsi="Arial Narrow"/>
                            <w:color w:val="000000" w:themeColor="text1"/>
                            <w:sz w:val="16"/>
                            <w:szCs w:val="16"/>
                          </w:rPr>
                        </w:pPr>
                        <w:r w:rsidRPr="003C2D97">
                          <w:rPr>
                            <w:rFonts w:ascii="Arial Narrow" w:hAnsi="Arial Narrow"/>
                            <w:color w:val="000000" w:themeColor="text1"/>
                            <w:sz w:val="16"/>
                            <w:szCs w:val="16"/>
                          </w:rPr>
                          <w:t>ECY</w:t>
                        </w:r>
                      </w:p>
                    </w:txbxContent>
                  </v:textbox>
                </v:oval>
                <v:oval id="Oval 273" o:spid="_x0000_s1052" style="position:absolute;left:18681;top:41394;width:4222;height:39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ibZ8YA&#10;AADcAAAADwAAAGRycy9kb3ducmV2LnhtbESPQWvCQBSE7wX/w/IEb3WjLVWiqwRJoVR6UCPo7ZF9&#10;JsHs25BdTfrv3ULB4zAz3zDLdW9qcafWVZYVTMYRCOLc6ooLBdnh83UOwnlkjbVlUvBLDtarwcsS&#10;Y2073tF97wsRIOxiVFB638RSurwkg25sG+LgXWxr0AfZFlK32AW4qeU0ij6kwYrDQokNbUrKr/ub&#10;UVBM0jQ5HbbfO590P+/1OUuPp0yp0bBPFiA89f4Z/m9/aQXT2Rv8nQlHQK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1ibZ8YAAADcAAAADwAAAAAAAAAAAAAAAACYAgAAZHJz&#10;L2Rvd25yZXYueG1sUEsFBgAAAAAEAAQA9QAAAIsDAAAAAA==&#10;" fillcolor="#f99" strokecolor="#c00000" strokeweight="2pt">
                  <v:textbox inset="1mm,1mm,1mm,1mm">
                    <w:txbxContent>
                      <w:p w14:paraId="1C7569CF"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WT</w:t>
                        </w:r>
                      </w:p>
                    </w:txbxContent>
                  </v:textbox>
                </v:oval>
                <v:oval id="Oval 274" o:spid="_x0000_s1053" style="position:absolute;left:23803;top:41491;width:4223;height:39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EDE8YA&#10;AADcAAAADwAAAGRycy9kb3ducmV2LnhtbESPQWvCQBSE74L/YXlCb7pRpJbUVYJEKC0eNCnY2yP7&#10;TILZtyG7Nem/7wqCx2FmvmHW28E04kadqy0rmM8iEMSF1TWXCvJsP30D4TyyxsYyKfgjB9vNeLTG&#10;WNuej3Q7+VIECLsYFVTet7GUrqjIoJvZljh4F9sZ9EF2pdQd9gFuGrmIoldpsOawUGFLu4qK6+nX&#10;KCjnaZqcs6/Po0/6w7L5ydPvc67Uy2RI3kF4Gvwz/Gh/aAWL1RLuZ8IRkJ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LEDE8YAAADcAAAADwAAAAAAAAAAAAAAAACYAgAAZHJz&#10;L2Rvd25yZXYueG1sUEsFBgAAAAAEAAQA9QAAAIsDAAAAAA==&#10;" fillcolor="#f99" strokecolor="#c00000" strokeweight="2pt">
                  <v:textbox inset="1mm,1mm,1mm,1mm">
                    <w:txbxContent>
                      <w:p w14:paraId="55E77DB1"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Bur</w:t>
                        </w:r>
                      </w:p>
                    </w:txbxContent>
                  </v:textbox>
                </v:oval>
                <v:oval id="Oval 275" o:spid="_x0000_s1054" style="position:absolute;left:28772;top:41491;width:4223;height:39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miMYA&#10;AADcAAAADwAAAGRycy9kb3ducmV2LnhtbESPQWvCQBSE7wX/w/IEb3WjtFWiqwRJoVR6UCPo7ZF9&#10;JsHs25BdTfrv3ULB4zAz3zDLdW9qcafWVZYVTMYRCOLc6ooLBdnh83UOwnlkjbVlUvBLDtarwcsS&#10;Y2073tF97wsRIOxiVFB638RSurwkg25sG+LgXWxr0AfZFlK32AW4qeU0ij6kwYrDQokNbUrKr/ub&#10;UVBM0jQ5HbbfO590P2/1OUuPp0yp0bBPFiA89f4Z/m9/aQXT2Tv8nQlHQK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2miMYAAADcAAAADwAAAAAAAAAAAAAAAACYAgAAZHJz&#10;L2Rvd25yZXYueG1sUEsFBgAAAAAEAAQA9QAAAIsDAAAAAA==&#10;" fillcolor="#f99" strokecolor="#c00000" strokeweight="2pt">
                  <v:textbox inset="1mm,1mm,1mm,1mm">
                    <w:txbxContent>
                      <w:p w14:paraId="6CA78763"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MW</w:t>
                        </w:r>
                      </w:p>
                    </w:txbxContent>
                  </v:textbox>
                </v:oval>
                <v:oval id="Oval 276" o:spid="_x0000_s1055" style="position:absolute;left:34010;top:41640;width:4223;height:39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84/8YA&#10;AADcAAAADwAAAGRycy9kb3ducmV2LnhtbESPQWvCQBSE7wX/w/KE3urGULSkrhJKCqXFgyYFe3tk&#10;n0kw+zZkt0n677uC4HGYmW+YzW4yrRiod41lBctFBIK4tLrhSkGRvz+9gHAeWWNrmRT8kYPddvaw&#10;wUTbkQ80HH0lAoRdggpq77tESlfWZNAtbEccvLPtDfog+0rqHscAN62Mo2glDTYcFmrs6K2m8nL8&#10;NQqqZZalp/zr8+DTcf/c/hTZ96lQ6nE+pa8gPE3+Hr61P7SCeL2C65lwBOT2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y84/8YAAADcAAAADwAAAAAAAAAAAAAAAACYAgAAZHJz&#10;L2Rvd25yZXYueG1sUEsFBgAAAAAEAAQA9QAAAIsDAAAAAA==&#10;" fillcolor="#f99" strokecolor="#c00000" strokeweight="2pt">
                  <v:textbox inset="1mm,1mm,1mm,1mm">
                    <w:txbxContent>
                      <w:p w14:paraId="4B2E1721"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Fit</w:t>
                        </w:r>
                      </w:p>
                    </w:txbxContent>
                  </v:textbox>
                </v:oval>
                <v:oval id="Oval 277" o:spid="_x0000_s1056" style="position:absolute;left:39115;top:41640;width:4223;height:39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OdZMYA&#10;AADcAAAADwAAAGRycy9kb3ducmV2LnhtbESPQWvCQBSE7wX/w/KE3upGKVpSVwkSoVQ8aFKwt0f2&#10;mQSzb0N2a9J/7wqCx2FmvmGW68E04kqdqy0rmE4iEMSF1TWXCvJs+/YBwnlkjY1lUvBPDtar0csS&#10;Y217PtD16EsRIOxiVFB538ZSuqIig25iW+LgnW1n0AfZlVJ32Ae4aeQsiubSYM1hocKWNhUVl+Of&#10;UVBO0zQ5Zbvvg0/6/Xvzm6c/p1yp1/GQfILwNPhn+NH+0gpmiwXcz4QjIF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GOdZMYAAADcAAAADwAAAAAAAAAAAAAAAACYAgAAZHJz&#10;L2Rvd25yZXYueG1sUEsFBgAAAAAEAAQA9QAAAIsDAAAAAA==&#10;" fillcolor="#f99" strokecolor="#c00000" strokeweight="2pt">
                  <v:textbox inset="1mm,1mm,1mm,1mm">
                    <w:txbxContent>
                      <w:p w14:paraId="4C635F84"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BM</w:t>
                        </w:r>
                      </w:p>
                    </w:txbxContent>
                  </v:textbox>
                </v:oval>
                <v:shapetype id="_x0000_t33" coordsize="21600,21600" o:spt="33" o:oned="t" path="m,l21600,r,21600e" filled="f">
                  <v:stroke joinstyle="miter"/>
                  <v:path arrowok="t" fillok="f" o:connecttype="none"/>
                  <o:lock v:ext="edit" shapetype="t"/>
                </v:shapetype>
                <v:shape id="Straight Arrow Connector 10" o:spid="_x0000_s1057" type="#_x0000_t33" style="position:absolute;left:16140;top:24140;width:1565;height:22989;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VS58EAAADcAAAADwAAAGRycy9kb3ducmV2LnhtbERPu07DMBTdK/UfrFuJrXHagVahTtRW&#10;QBlpAvtVfJukxNchdh78PR6QGI/O+5DNphUj9a6xrGATxSCIS6sbrhR8FC/rPQjnkTW2lknBDznI&#10;0uXigIm2E19pzH0lQgi7BBXU3neJlK6syaCLbEccuJvtDfoA+0rqHqcQblq5jeNHabDh0FBjR+ea&#10;yq98MApuw/vztDOn6fJZvH5ffH6fqbor9bCaj08gPM3+X/znftMKtruwNpwJR0Cm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1VLnwQAAANwAAAAPAAAAAAAAAAAAAAAA&#10;AKECAABkcnMvZG93bnJldi54bWxQSwUGAAAAAAQABAD5AAAAjwMAAAAA&#10;" strokecolor="#4579b8 [3044]" strokeweight="2.25pt"/>
                <v:oval id="Oval 279" o:spid="_x0000_s1058" style="position:absolute;left:28417;top:36239;width:355;height:3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P4O8cA&#10;AADcAAAADwAAAGRycy9kb3ducmV2LnhtbESPT2vCQBTE74LfYXmCF6mbekhtdJVaUIR68C+tt0f2&#10;mQSzb9PsVtN+elcoeBxm5jfMeNqYUlyodoVlBc/9CARxanXBmYL9bv40BOE8ssbSMin4JQfTSbs1&#10;xkTbK2/osvWZCBB2CSrIva8SKV2ak0HXtxVx8E62NuiDrDOpa7wGuCnlIIpiabDgsJBjRe85peft&#10;j1FwjOczjtcfPV5VLp0dFvj39fmtVLfTvI1AeGr8I/zfXmoFg5dXuJ8JR0BO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bz+DvHAAAA3AAAAA8AAAAAAAAAAAAAAAAAmAIAAGRy&#10;cy9kb3ducmV2LnhtbFBLBQYAAAAABAAEAPUAAACMAwAAAAA=&#10;" fillcolor="#4f81bd [3204]" strokecolor="#243f60 [1604]" strokeweight="2pt"/>
                <v:shape id="Straight Arrow Connector 10" o:spid="_x0000_s1059" type="#_x0000_t33" style="position:absolute;left:28772;top:33909;width:22390;height:2508;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SIuMIAAADcAAAADwAAAGRycy9kb3ducmV2LnhtbERP3WrCMBS+F3yHcITd2dTCRDpjKeJk&#10;IgzW7QEOzVnbrTmJSabd25uLwS4/vv9tNZlRXMmHwbKCVZaDIG6tHrhT8PH+vNyACBFZ42iZFPxS&#10;gGo3n22x1PbGb3RtYidSCIcSFfQxulLK0PZkMGTWESfu03qDMUHfSe3xlsLNKIs8X0uDA6eGHh3t&#10;e2q/mx+jQL4ep8Ol8fljW9Rf59PRFae1U+phMdVPICJN8V/8537RCopNmp/OpCMgd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vSIuMIAAADcAAAADwAAAAAAAAAAAAAA&#10;AAChAgAAZHJzL2Rvd25yZXYueG1sUEsFBgAAAAAEAAQA+QAAAJADAAAAAA==&#10;" strokecolor="#4579b8 [3044]" strokeweight="2.25pt"/>
                <v:shape id="Straight Arrow Connector 26" o:spid="_x0000_s1060" type="#_x0000_t34" style="position:absolute;left:27193;top:37946;width:2753;height:51;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5H3sYAAADcAAAADwAAAGRycy9kb3ducmV2LnhtbESPT2vCQBTE74LfYXlCL6IbhYqk2UgI&#10;9s+tmJZib4/sMwlm34bsapJv3y0Uehxm5jdMchhNK+7Uu8aygs06AkFcWt1wpeDz43m1B+E8ssbW&#10;MimYyMEhnc8SjLUd+ET3wlciQNjFqKD2vouldGVNBt3adsTBu9jeoA+yr6TucQhw08ptFO2kwYbD&#10;Qo0d5TWV1+JmFLxeX8z7uR2z/Gt3M4/TcFyeviOlHhZj9gTC0+j/w3/tN61gu9/A75lwBGT6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zOR97GAAAA3AAAAA8AAAAAAAAA&#10;AAAAAAAAoQIAAGRycy9kb3ducmV2LnhtbFBLBQYAAAAABAAEAPkAAACUAwAAAAA=&#10;" strokecolor="#4579b8 [3044]" strokeweight="2.25pt">
                  <v:stroke endarrow="block"/>
                </v:shape>
                <v:roundrect id="Rounded Rectangle 282" o:spid="_x0000_s1061" style="position:absolute;left:13250;top:48740;width:30660;height:6610;visibility:visible;mso-wrap-style:square;v-text-anchor:bottom"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c4IMUA&#10;AADcAAAADwAAAGRycy9kb3ducmV2LnhtbESPQWvCQBSE7wX/w/IEL0U3DRg0uooUFOtNLQVvj+wz&#10;Ce6+Ddk1xn/fFQo9DjPzDbNc99aIjlpfO1bwMUlAEBdO11wq+D5vxzMQPiBrNI5JwZM8rFeDtyXm&#10;2j34SN0plCJC2OeooAqhyaX0RUUW/cQ1xNG7utZiiLItpW7xEeHWyDRJMmmx5rhQYUOfFRW3090q&#10;mO7eb93WXOos+znuz3p++DKHTKnRsN8sQATqw3/4r73XCtJZCq8z8Qj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ZzggxQAAANwAAAAPAAAAAAAAAAAAAAAAAJgCAABkcnMv&#10;ZG93bnJldi54bWxQSwUGAAAAAAQABAD1AAAAigMAAAAA&#10;" fillcolor="#cff" strokecolor="#243f60 [1604]" strokeweight="2pt">
                  <v:textbox>
                    <w:txbxContent>
                      <w:p w14:paraId="044E25DB" w14:textId="77777777" w:rsidR="002C3048" w:rsidRPr="00A53780" w:rsidRDefault="002C3048" w:rsidP="00445935">
                        <w:pPr>
                          <w:pStyle w:val="NormalWeb"/>
                          <w:spacing w:before="0" w:beforeAutospacing="0" w:after="0" w:afterAutospacing="0"/>
                          <w:jc w:val="center"/>
                          <w:rPr>
                            <w:b/>
                            <w:color w:val="000000" w:themeColor="text1"/>
                          </w:rPr>
                        </w:pPr>
                        <w:r w:rsidRPr="00A53780">
                          <w:rPr>
                            <w:rFonts w:ascii="Arial Narrow" w:eastAsia="Calibri" w:hAnsi="Arial Narrow"/>
                            <w:b/>
                            <w:bCs/>
                            <w:color w:val="000000" w:themeColor="text1"/>
                            <w:sz w:val="20"/>
                            <w:szCs w:val="20"/>
                          </w:rPr>
                          <w:t>Human Dimension regional assessments</w:t>
                        </w:r>
                      </w:p>
                    </w:txbxContent>
                  </v:textbox>
                </v:roundrect>
                <v:oval id="Oval 283" o:spid="_x0000_s1062" style="position:absolute;left:14052;top:48892;width:4227;height:39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2nCsUA&#10;AADcAAAADwAAAGRycy9kb3ducmV2LnhtbESPQWvCQBSE7wX/w/KE3upGKyrRVUQQeigpVRGPj+wz&#10;G8y+jdnVxH/vFgoeh5n5hlmsOluJOzW+dKxgOEhAEOdOl1woOOy3HzMQPiBrrByTggd5WC17bwtM&#10;tWv5l+67UIgIYZ+iAhNCnUrpc0MW/cDVxNE7u8ZiiLIppG6wjXBbyVGSTKTFkuOCwZo2hvLL7mYV&#10;nK/H6aT7mZ7WbTbMsu8wNo/2pNR7v1vPQQTqwiv83/7SCkazT/g7E4+AXD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nacKxQAAANwAAAAPAAAAAAAAAAAAAAAAAJgCAABkcnMv&#10;ZG93bnJldi54bWxQSwUGAAAAAAQABAD1AAAAigMAAAAA&#10;" fillcolor="#6ff" strokecolor="#3cc" strokeweight="2pt">
                  <v:textbox inset="1mm,1mm,1mm,1mm">
                    <w:txbxContent>
                      <w:p w14:paraId="69C80B87" w14:textId="77777777" w:rsidR="002C3048" w:rsidRPr="003C2D97" w:rsidRDefault="002C3048" w:rsidP="00445935">
                        <w:pPr>
                          <w:spacing w:after="0" w:line="240" w:lineRule="auto"/>
                          <w:jc w:val="center"/>
                          <w:rPr>
                            <w:rFonts w:ascii="Arial Narrow" w:hAnsi="Arial Narrow"/>
                            <w:color w:val="000000" w:themeColor="text1"/>
                            <w:sz w:val="16"/>
                            <w:szCs w:val="16"/>
                          </w:rPr>
                        </w:pPr>
                        <w:r w:rsidRPr="003C2D97">
                          <w:rPr>
                            <w:rFonts w:ascii="Arial Narrow" w:hAnsi="Arial Narrow"/>
                            <w:color w:val="000000" w:themeColor="text1"/>
                            <w:sz w:val="16"/>
                            <w:szCs w:val="16"/>
                          </w:rPr>
                          <w:t>ECY</w:t>
                        </w:r>
                      </w:p>
                    </w:txbxContent>
                  </v:textbox>
                </v:oval>
                <v:oval id="Oval 284" o:spid="_x0000_s1063" style="position:absolute;left:19155;top:48892;width:4222;height:39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Q/fsQA&#10;AADcAAAADwAAAGRycy9kb3ducmV2LnhtbESPQYvCMBSE74L/ITzBm6aKqFSjiLDgQbqsinh8NM+m&#10;2Lx0m2jrv98sLOxxmJlvmPW2s5V4UeNLxwom4wQEce50yYWCy/ljtAThA7LGyjEpeJOH7abfW2Oq&#10;Xctf9DqFQkQI+xQVmBDqVEqfG7Lox64mjt7dNRZDlE0hdYNthNtKTpNkLi2WHBcM1rQ3lD9OT6vg&#10;/n1dzLvPxW3XZpMsO4aZebc3pYaDbrcCEagL/+G/9kErmC5n8HsmHg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0P37EAAAA3AAAAA8AAAAAAAAAAAAAAAAAmAIAAGRycy9k&#10;b3ducmV2LnhtbFBLBQYAAAAABAAEAPUAAACJAwAAAAA=&#10;" fillcolor="#6ff" strokecolor="#3cc" strokeweight="2pt">
                  <v:textbox inset="1mm,1mm,1mm,1mm">
                    <w:txbxContent>
                      <w:p w14:paraId="5323CDB8"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WT</w:t>
                        </w:r>
                      </w:p>
                    </w:txbxContent>
                  </v:textbox>
                </v:oval>
                <v:oval id="Oval 285" o:spid="_x0000_s1064" style="position:absolute;left:24321;top:48893;width:4222;height:39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ia5cUA&#10;AADcAAAADwAAAGRycy9kb3ducmV2LnhtbESPT4vCMBTE7wt+h/CEva2psv6hGkUEYQ9Ll1URj4/m&#10;2RSbl9pEW7+9WVjwOMzMb5jFqrOVuFPjS8cKhoMEBHHudMmFgsN++zED4QOyxsoxKXiQh9Wy97bA&#10;VLuWf+m+C4WIEPYpKjAh1KmUPjdk0Q9cTRy9s2sshiibQuoG2wi3lRwlyURaLDkuGKxpYyi/7G5W&#10;wfl6nE66n+lp3WbDLPsOn+bRnpR673frOYhAXXiF/9tfWsFoNoa/M/EIyOU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OJrlxQAAANwAAAAPAAAAAAAAAAAAAAAAAJgCAABkcnMv&#10;ZG93bnJldi54bWxQSwUGAAAAAAQABAD1AAAAigMAAAAA&#10;" fillcolor="#6ff" strokecolor="#3cc" strokeweight="2pt">
                  <v:textbox inset="1mm,1mm,1mm,1mm">
                    <w:txbxContent>
                      <w:p w14:paraId="24051D36"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Bur</w:t>
                        </w:r>
                      </w:p>
                    </w:txbxContent>
                  </v:textbox>
                </v:oval>
                <v:oval id="Oval 286" o:spid="_x0000_s1065" style="position:absolute;left:29014;top:48893;width:4223;height:39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oEksYA&#10;AADcAAAADwAAAGRycy9kb3ducmV2LnhtbESPT2vCQBTE7wW/w/KE3upGKTFEV5FCoYcS8Q/i8ZF9&#10;ZoPZt2l2a+K3d4VCj8PM/IZZrgfbiBt1vnasYDpJQBCXTtdcKTgePt8yED4ga2wck4I7eVivRi9L&#10;zLXreUe3fahEhLDPUYEJoc2l9KUhi37iWuLoXVxnMUTZVVJ32Ee4beQsSVJpsea4YLClD0Pldf9r&#10;FVx+TvN02M7Pm76YFsV3eDf3/qzU63jYLEAEGsJ/+K/9pRXMshSeZ+IRkK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eoEksYAAADcAAAADwAAAAAAAAAAAAAAAACYAgAAZHJz&#10;L2Rvd25yZXYueG1sUEsFBgAAAAAEAAQA9QAAAIsDAAAAAA==&#10;" fillcolor="#6ff" strokecolor="#3cc" strokeweight="2pt">
                  <v:textbox inset="1mm,1mm,1mm,1mm">
                    <w:txbxContent>
                      <w:p w14:paraId="3A5DA0AF"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MW</w:t>
                        </w:r>
                      </w:p>
                    </w:txbxContent>
                  </v:textbox>
                </v:oval>
                <v:oval id="Oval 287" o:spid="_x0000_s1066" style="position:absolute;left:34200;top:48893;width:4223;height:39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ahCcUA&#10;AADcAAAADwAAAGRycy9kb3ducmV2LnhtbESPQWvCQBSE70L/w/IKvelGKUZSVxFB8CCRqojHR/aZ&#10;Dc2+jdnVxH/vFgo9DjPzDTNf9rYWD2p95VjBeJSAIC6crrhUcDpuhjMQPiBrrB2Tgid5WC7eBnPM&#10;tOv4mx6HUIoIYZ+hAhNCk0npC0MW/cg1xNG7utZiiLItpW6xi3Bby0mSTKXFiuOCwYbWhoqfw90q&#10;uN7O6bTfp5dVl4/zfBc+zbO7KPXx3q++QATqw3/4r73VCiazFH7PxCMgF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pqEJxQAAANwAAAAPAAAAAAAAAAAAAAAAAJgCAABkcnMv&#10;ZG93bnJldi54bWxQSwUGAAAAAAQABAD1AAAAigMAAAAA&#10;" fillcolor="#6ff" strokecolor="#3cc" strokeweight="2pt">
                  <v:textbox inset="1mm,1mm,1mm,1mm">
                    <w:txbxContent>
                      <w:p w14:paraId="1578D591" w14:textId="77777777" w:rsidR="002C3048" w:rsidRPr="003C2D97" w:rsidRDefault="002C3048" w:rsidP="00445935">
                        <w:pPr>
                          <w:pStyle w:val="NormalWeb"/>
                          <w:spacing w:before="0" w:beforeAutospacing="0" w:after="0" w:afterAutospacing="0"/>
                          <w:jc w:val="center"/>
                          <w:rPr>
                            <w:color w:val="000000" w:themeColor="text1"/>
                            <w:lang w:val="en-US"/>
                          </w:rPr>
                        </w:pPr>
                        <w:r w:rsidRPr="003C2D97">
                          <w:rPr>
                            <w:rFonts w:ascii="Arial Narrow" w:eastAsia="Calibri" w:hAnsi="Arial Narrow"/>
                            <w:bCs/>
                            <w:color w:val="000000" w:themeColor="text1"/>
                            <w:sz w:val="16"/>
                            <w:szCs w:val="16"/>
                            <w:lang w:val="en-US"/>
                          </w:rPr>
                          <w:t>Fit</w:t>
                        </w:r>
                      </w:p>
                    </w:txbxContent>
                  </v:textbox>
                </v:oval>
                <v:oval id="Oval 32" o:spid="_x0000_s1067" style="position:absolute;left:39115;top:48892;width:4223;height:39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8cOsQA&#10;AADbAAAADwAAAGRycy9kb3ducmV2LnhtbESPQWvCQBSE7wX/w/KE3upGLSrRVUQQPJSUqojHR/aZ&#10;DWbfxuxq4r/vFgoeh5n5hlmsOluJBzW+dKxgOEhAEOdOl1woOB62HzMQPiBrrByTgid5WC17bwtM&#10;tWv5hx77UIgIYZ+iAhNCnUrpc0MW/cDVxNG7uMZiiLIppG6wjXBbyVGSTKTFkuOCwZo2hvLr/m4V&#10;XG6n6aT7np7XbTbMsq/waZ7tWan3freegwjUhVf4v73TCsYj+PsSf4B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3PHDrEAAAA2wAAAA8AAAAAAAAAAAAAAAAAmAIAAGRycy9k&#10;b3ducmV2LnhtbFBLBQYAAAAABAAEAPUAAACJAwAAAAA=&#10;" fillcolor="#6ff" strokecolor="#3cc" strokeweight="2pt">
                  <v:textbox inset="1mm,1mm,1mm,1mm">
                    <w:txbxContent>
                      <w:p w14:paraId="0E79234F" w14:textId="77777777" w:rsidR="002C3048" w:rsidRPr="003C2D97" w:rsidRDefault="002C3048" w:rsidP="00445935">
                        <w:pPr>
                          <w:pStyle w:val="NormalWeb"/>
                          <w:spacing w:before="0" w:beforeAutospacing="0" w:after="0" w:afterAutospacing="0"/>
                          <w:jc w:val="center"/>
                          <w:rPr>
                            <w:color w:val="000000" w:themeColor="text1"/>
                          </w:rPr>
                        </w:pPr>
                        <w:r w:rsidRPr="003C2D97">
                          <w:rPr>
                            <w:rFonts w:ascii="Arial Narrow" w:eastAsia="Calibri" w:hAnsi="Arial Narrow"/>
                            <w:bCs/>
                            <w:color w:val="000000" w:themeColor="text1"/>
                            <w:sz w:val="16"/>
                            <w:szCs w:val="16"/>
                          </w:rPr>
                          <w:t>BM</w:t>
                        </w:r>
                      </w:p>
                    </w:txbxContent>
                  </v:textbox>
                </v:oval>
                <v:shape id="Straight Arrow Connector 10" o:spid="_x0000_s1068" type="#_x0000_t32" style="position:absolute;left:15975;top:46054;width:0;height:31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TGrsUAAADbAAAADwAAAGRycy9kb3ducmV2LnhtbESPS2vDMBCE74H+B7GF3GK5eZTiRgkh&#10;JBDTQ2jcQ4+LtbVNrJWx5Ef766NCIMdhZr5h1tvR1KKn1lWWFbxEMQji3OqKCwVf2XH2BsJ5ZI21&#10;ZVLwSw62m6fJGhNtB/6k/uILESDsElRQet8kUrq8JIMusg1x8H5sa9AH2RZStzgEuKnlPI5fpcGK&#10;w0KJDe1Lyq+XzihYpvM++5P2nHbfH4duJQ/9Tl+Vmj6Pu3cQnkb/CN/bJ61gsYD/L+EHyM0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QTGrsUAAADbAAAADwAAAAAAAAAA&#10;AAAAAAChAgAAZHJzL2Rvd25yZXYueG1sUEsFBgAAAAAEAAQA+QAAAJMDAAAAAA==&#10;" strokecolor="#4579b8 [3044]" strokeweight="2.25pt">
                  <v:stroke endarrow="block"/>
                </v:shape>
                <v:shape id="Straight Arrow Connector 10" o:spid="_x0000_s1069" type="#_x0000_t32" style="position:absolute;left:28544;top:55350;width:36;height:304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DmcMAAADbAAAADwAAAGRycy9kb3ducmV2LnhtbESPzWrDMBCE74G+g9hCb4ncJhTjRgmh&#10;pcS3kp9Lbou1tU2tlSttbfftq0Cgx2F2vtlZbyfXqYFCbD0beFxkoIgrb1uuDZxP7/McVBRki51n&#10;MvBLEbabu9kaC+tHPtBwlFolCMcCDTQifaF1rBpyGBe+J07epw8OJclQaxtwTHDX6acse9YOW04N&#10;Dfb02lD1dfxx6Q255PJWutLuTt/LIR/3H33YG/NwP+1eQAlN8n98S5fWwHIF1y0JAHrz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X/w5nDAAAA2wAAAA8AAAAAAAAAAAAA&#10;AAAAoQIAAGRycy9kb3ducmV2LnhtbFBLBQYAAAAABAAEAPkAAACRAwAAAAA=&#10;" strokecolor="#4579b8 [3044]" strokeweight="2.25pt">
                  <v:stroke endarrow="block"/>
                </v:shape>
                <v:roundrect id="Rounded Rectangle 35" o:spid="_x0000_s1070" style="position:absolute;left:21566;top:58761;width:14343;height:5437;visibility:visible;mso-wrap-style:square;v-text-anchor:bottom"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52osQA&#10;AADbAAAADwAAAGRycy9kb3ducmV2LnhtbESPT2vCQBTE74LfYXmCt7pRsS3RVUTwD/QgjUVyfGRf&#10;k9Ds25BdY/Lt3YLgcZiZ3zCrTWcq0VLjSssKppMIBHFmdcm5gp/L/u0ThPPIGivLpKAnB5v1cLDC&#10;WNs7f1Ob+FwECLsYFRTe17GULivIoJvYmjh4v7Yx6INscqkbvAe4qeQsit6lwZLDQoE17QrK/pKb&#10;UeD6XKZfyfTcXy/p6fgxlyY9tEqNR912CcJT51/hZ/ukFcwX8P8l/AC5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udqLEAAAA2wAAAA8AAAAAAAAAAAAAAAAAmAIAAGRycy9k&#10;b3ducmV2LnhtbFBLBQYAAAAABAAEAPUAAACJAwAAAAA=&#10;" fillcolor="#4f81bd [3204]" strokecolor="#2f528f" strokeweight="2pt">
                  <v:textbox>
                    <w:txbxContent>
                      <w:p w14:paraId="027E153A" w14:textId="77777777" w:rsidR="002C3048" w:rsidRPr="00A53780" w:rsidRDefault="002C3048" w:rsidP="00445935">
                        <w:pPr>
                          <w:pStyle w:val="NormalWeb"/>
                          <w:spacing w:before="0" w:beforeAutospacing="0" w:after="0" w:afterAutospacing="0"/>
                          <w:jc w:val="center"/>
                          <w:rPr>
                            <w:b/>
                            <w:color w:val="FFFFFF" w:themeColor="background1"/>
                            <w:sz w:val="22"/>
                            <w:szCs w:val="22"/>
                            <w:lang w:val="en-US"/>
                          </w:rPr>
                        </w:pPr>
                        <w:r w:rsidRPr="00A53780">
                          <w:rPr>
                            <w:rFonts w:ascii="Arial Narrow" w:eastAsia="Calibri" w:hAnsi="Arial Narrow"/>
                            <w:b/>
                            <w:bCs/>
                            <w:color w:val="FFFFFF" w:themeColor="background1"/>
                            <w:sz w:val="22"/>
                            <w:szCs w:val="22"/>
                            <w:lang w:val="en-US"/>
                          </w:rPr>
                          <w:t>RIMReP integration workshops</w:t>
                        </w:r>
                      </w:p>
                    </w:txbxContent>
                  </v:textbox>
                </v:roundrect>
                <v:shape id="Straight Arrow Connector 36" o:spid="_x0000_s1071" type="#_x0000_t32" style="position:absolute;left:25966;top:45634;width:0;height:31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NlNsQAAADbAAAADwAAAGRycy9kb3ducmV2LnhtbESPT4vCMBTE7wt+h/AEb2uq7opUo4go&#10;KB4W/xw8PppnW2xeSpPWup/eCILHYWZ+w8wWrSlEQ5XLLSsY9CMQxInVOacKzqfN9wSE88gaC8uk&#10;4EEOFvPO1wxjbe98oOboUxEg7GJUkHlfxlK6JCODrm9L4uBdbWXQB1mlUld4D3BTyGEUjaXBnMNC&#10;hiWtMkpux9oo+NkNm9O/tH+7+rJf179y3Sz1Talet11OQXhq/Sf8bm+1gtEYXl/CD5Dz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c2U2xAAAANsAAAAPAAAAAAAAAAAA&#10;AAAAAKECAABkcnMvZG93bnJldi54bWxQSwUGAAAAAAQABAD5AAAAkgMAAAAA&#10;" strokecolor="#4579b8 [3044]" strokeweight="2.25pt">
                  <v:stroke endarrow="block"/>
                </v:shape>
                <v:shape id="Straight Arrow Connector 41" o:spid="_x0000_s1072" type="#_x0000_t32" style="position:absolute;left:30823;top:45786;width:0;height:31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yOP8MAAADbAAAADwAAAGRycy9kb3ducmV2LnhtbESPQYvCMBSE78L+h/AWvGmq6CJdUxFR&#10;UDwsqx48Ppq3bWnzUpq0Vn+9WRA8DjPfDLNc9aYSHTWusKxgMo5AEKdWF5wpuJx3owUI55E1VpZJ&#10;wZ0crJKPwRJjbW/8S93JZyKUsItRQe59HUvp0pwMurGtiYP3ZxuDPsgmk7rBWyg3lZxG0Zc0WHBY&#10;yLGmTU5peWqNgtlh2p0f0v4c2utx287ltlvrUqnhZ7/+BuGp9+/wi97rwE3g/0v4ATJ5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acjj/DAAAA2wAAAA8AAAAAAAAAAAAA&#10;AAAAoQIAAGRycy9kb3ducmV2LnhtbFBLBQYAAAAABAAEAPkAAACRAwAAAAA=&#10;" strokecolor="#4579b8 [3044]" strokeweight="2.25pt">
                  <v:stroke endarrow="block"/>
                </v:shape>
                <v:shape id="Straight Arrow Connector 42" o:spid="_x0000_s1073" type="#_x0000_t32" style="position:absolute;left:40920;top:45786;width:0;height:31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k4QSMQAAADbAAAADwAAAGRycy9kb3ducmV2LnhtbESPQWvCQBSE7wX/w/KE3urGUEuJriKi&#10;0OBBqj14fGSfSTD7NmQ3m7S/visUehxmvhlmtRlNIwJ1rrasYD5LQBAXVtdcKvi6HF7eQTiPrLGx&#10;TAq+ycFmPXlaYabtwJ8Uzr4UsYRdhgoq79tMSldUZNDNbEscvZvtDPoou1LqDodYbhqZJsmbNFhz&#10;XKiwpV1Fxf3cGwWveRouP9Ke8v563PcLuQ9bfVfqeTpulyA8jf4//Ed/6Mil8PgSf4B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ThBIxAAAANsAAAAPAAAAAAAAAAAA&#10;AAAAAKECAABkcnMvZG93bnJldi54bWxQSwUGAAAAAAQABAD5AAAAkgMAAAAA&#10;" strokecolor="#4579b8 [3044]" strokeweight="2.25pt">
                  <v:stroke endarrow="block"/>
                </v:shape>
                <v:shape id="Straight Arrow Connector 43" o:spid="_x0000_s1074" type="#_x0000_t32" style="position:absolute;left:20822;top:45786;width:0;height:31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K108QAAADbAAAADwAAAGRycy9kb3ducmV2LnhtbESPQWvCQBSE74X+h+UVvDWbqhWJriJF&#10;QemhaDx4fGSf2WD2bchuYtpf7xYKPQ4z3wyzXA+2Fj21vnKs4C1JQRAXTldcKjjnu9c5CB+QNdaO&#10;ScE3eVivnp+WmGl35yP1p1CKWMI+QwUmhCaT0heGLPrENcTRu7rWYoiyLaVu8R7LbS3HaTqTFiuO&#10;CwYb+jBU3E6dVTA9jPv8R7qvQ3f53Hbvcttv9E2p0cuwWYAINIT/8B+915GbwO+X+APk6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ArXTxAAAANsAAAAPAAAAAAAAAAAA&#10;AAAAAKECAABkcnMvZG93bnJldi54bWxQSwUGAAAAAAQABAD5AAAAkgMAAAAA&#10;" strokecolor="#4579b8 [3044]" strokeweight="2.25pt">
                  <v:stroke endarrow="block"/>
                </v:shape>
                <w10:wrap type="square"/>
              </v:group>
            </w:pict>
          </mc:Fallback>
        </mc:AlternateContent>
      </w:r>
      <w:r w:rsidR="00281024" w:rsidRPr="00E84E12">
        <w:rPr>
          <w:b/>
          <w:color w:val="000000" w:themeColor="text1"/>
          <w:spacing w:val="15"/>
        </w:rPr>
        <w:t>Figure 1</w:t>
      </w:r>
      <w:r w:rsidR="00E54AFA" w:rsidRPr="00E84E12">
        <w:rPr>
          <w:rFonts w:eastAsia="Times New Roman" w:cs="Arial"/>
          <w:b/>
          <w:bCs/>
          <w:color w:val="000000" w:themeColor="text1"/>
          <w:spacing w:val="15"/>
        </w:rPr>
        <w:t>.</w:t>
      </w:r>
      <w:r w:rsidR="00281024" w:rsidRPr="00E84E12">
        <w:rPr>
          <w:b/>
          <w:color w:val="000000" w:themeColor="text1"/>
          <w:spacing w:val="15"/>
        </w:rPr>
        <w:t xml:space="preserve"> Relationship between NESP Project 3.2.2: </w:t>
      </w:r>
      <w:r w:rsidR="00281024" w:rsidRPr="00E84E12">
        <w:rPr>
          <w:b/>
          <w:i/>
          <w:color w:val="000000" w:themeColor="text1"/>
          <w:spacing w:val="15"/>
        </w:rPr>
        <w:t xml:space="preserve">Cost-effective indicators and metrics for assessment and monitoring of the Great Barrier </w:t>
      </w:r>
      <w:r w:rsidR="00AB4095" w:rsidRPr="00E84E12">
        <w:rPr>
          <w:b/>
          <w:i/>
          <w:color w:val="000000" w:themeColor="text1"/>
          <w:spacing w:val="15"/>
        </w:rPr>
        <w:t>Reef</w:t>
      </w:r>
      <w:r w:rsidR="00281024" w:rsidRPr="00E84E12">
        <w:rPr>
          <w:b/>
          <w:i/>
          <w:color w:val="000000" w:themeColor="text1"/>
          <w:spacing w:val="15"/>
        </w:rPr>
        <w:t>’s human dimensions</w:t>
      </w:r>
      <w:r w:rsidR="00281024" w:rsidRPr="00E84E12">
        <w:rPr>
          <w:b/>
          <w:color w:val="000000" w:themeColor="text1"/>
          <w:spacing w:val="15"/>
        </w:rPr>
        <w:t xml:space="preserve"> and the </w:t>
      </w:r>
      <w:r w:rsidR="00AB4095" w:rsidRPr="00E84E12">
        <w:rPr>
          <w:b/>
          <w:color w:val="000000" w:themeColor="text1"/>
          <w:spacing w:val="15"/>
        </w:rPr>
        <w:t>Reef</w:t>
      </w:r>
      <w:r w:rsidR="00281024" w:rsidRPr="00E84E12">
        <w:rPr>
          <w:b/>
          <w:color w:val="000000" w:themeColor="text1"/>
          <w:spacing w:val="15"/>
        </w:rPr>
        <w:t xml:space="preserve"> </w:t>
      </w:r>
      <w:r w:rsidR="00A307DF">
        <w:rPr>
          <w:b/>
          <w:color w:val="000000" w:themeColor="text1"/>
          <w:spacing w:val="15"/>
        </w:rPr>
        <w:t xml:space="preserve">2050 </w:t>
      </w:r>
      <w:r w:rsidR="00281024" w:rsidRPr="00E84E12">
        <w:rPr>
          <w:b/>
          <w:color w:val="000000" w:themeColor="text1"/>
          <w:spacing w:val="15"/>
        </w:rPr>
        <w:t>Integrated Monitoring and Reporting Program (RIMReP</w:t>
      </w:r>
      <w:r w:rsidR="00E54AFA" w:rsidRPr="00E84E12">
        <w:rPr>
          <w:rFonts w:eastAsia="Times New Roman" w:cs="Arial"/>
          <w:b/>
          <w:bCs/>
          <w:color w:val="000000" w:themeColor="text1"/>
          <w:spacing w:val="15"/>
        </w:rPr>
        <w:t>)</w:t>
      </w:r>
      <w:r w:rsidR="00FA1BCF">
        <w:rPr>
          <w:rFonts w:eastAsia="Times New Roman" w:cs="Arial"/>
          <w:b/>
          <w:bCs/>
          <w:color w:val="000000" w:themeColor="text1"/>
          <w:spacing w:val="15"/>
        </w:rPr>
        <w:t>.</w:t>
      </w:r>
    </w:p>
    <w:p w14:paraId="7AC2E0DB" w14:textId="77ADB618" w:rsidR="003C13C4" w:rsidRPr="00E84E12" w:rsidRDefault="00F254BD" w:rsidP="008D16FD">
      <w:pPr>
        <w:pStyle w:val="Heading2"/>
        <w:spacing w:line="300" w:lineRule="exact"/>
        <w:rPr>
          <w:sz w:val="22"/>
          <w:szCs w:val="22"/>
        </w:rPr>
      </w:pPr>
      <w:bookmarkStart w:id="16" w:name="_Toc510024904"/>
      <w:bookmarkStart w:id="17" w:name="_Toc22217253"/>
      <w:r>
        <w:rPr>
          <w:sz w:val="22"/>
          <w:szCs w:val="22"/>
        </w:rPr>
        <w:t>2.1</w:t>
      </w:r>
      <w:r>
        <w:rPr>
          <w:sz w:val="22"/>
          <w:szCs w:val="22"/>
        </w:rPr>
        <w:tab/>
      </w:r>
      <w:r w:rsidR="003C13C4" w:rsidRPr="00E84E12">
        <w:rPr>
          <w:sz w:val="22"/>
          <w:szCs w:val="22"/>
        </w:rPr>
        <w:t xml:space="preserve">Objectives of </w:t>
      </w:r>
      <w:r w:rsidR="0069308E" w:rsidRPr="00E84E12">
        <w:rPr>
          <w:sz w:val="22"/>
          <w:szCs w:val="22"/>
        </w:rPr>
        <w:t xml:space="preserve">the </w:t>
      </w:r>
      <w:r w:rsidR="00AB4095" w:rsidRPr="00E84E12">
        <w:rPr>
          <w:sz w:val="22"/>
          <w:szCs w:val="22"/>
        </w:rPr>
        <w:t>Reef</w:t>
      </w:r>
      <w:r w:rsidR="0069308E" w:rsidRPr="00E84E12">
        <w:rPr>
          <w:sz w:val="22"/>
          <w:szCs w:val="22"/>
        </w:rPr>
        <w:t xml:space="preserve"> 2050 Integrated Mo</w:t>
      </w:r>
      <w:r w:rsidR="00562256" w:rsidRPr="00E84E12">
        <w:rPr>
          <w:sz w:val="22"/>
          <w:szCs w:val="22"/>
        </w:rPr>
        <w:t xml:space="preserve">nitoring </w:t>
      </w:r>
      <w:r w:rsidR="0069308E" w:rsidRPr="00E84E12">
        <w:rPr>
          <w:sz w:val="22"/>
          <w:szCs w:val="22"/>
        </w:rPr>
        <w:t>and Reporting Program</w:t>
      </w:r>
      <w:bookmarkEnd w:id="15"/>
      <w:r w:rsidR="0069308E" w:rsidRPr="00E84E12">
        <w:rPr>
          <w:sz w:val="22"/>
          <w:szCs w:val="22"/>
        </w:rPr>
        <w:t xml:space="preserve"> </w:t>
      </w:r>
      <w:bookmarkEnd w:id="16"/>
      <w:r w:rsidR="0092542A" w:rsidRPr="00E84E12">
        <w:rPr>
          <w:sz w:val="22"/>
          <w:szCs w:val="22"/>
        </w:rPr>
        <w:t>(RIMReP)</w:t>
      </w:r>
      <w:bookmarkEnd w:id="17"/>
    </w:p>
    <w:p w14:paraId="451A7FC4" w14:textId="25BA9ECF" w:rsidR="008D16FD" w:rsidRPr="00E84E12" w:rsidRDefault="00281024" w:rsidP="008D16FD">
      <w:pPr>
        <w:rPr>
          <w:rFonts w:cstheme="minorHAnsi"/>
          <w:color w:val="000000" w:themeColor="text1"/>
        </w:rPr>
      </w:pPr>
      <w:bookmarkStart w:id="18" w:name="_Toc506388512"/>
      <w:r w:rsidRPr="00E84E12">
        <w:rPr>
          <w:rFonts w:cstheme="minorHAnsi"/>
          <w:color w:val="000000" w:themeColor="text1"/>
        </w:rPr>
        <w:t xml:space="preserve">The </w:t>
      </w:r>
      <w:r w:rsidR="00AB4095" w:rsidRPr="00E84E12">
        <w:rPr>
          <w:rFonts w:cstheme="minorHAnsi"/>
          <w:i/>
          <w:color w:val="000000" w:themeColor="text1"/>
        </w:rPr>
        <w:t>Reef</w:t>
      </w:r>
      <w:r w:rsidRPr="00E84E12">
        <w:rPr>
          <w:rFonts w:cstheme="minorHAnsi"/>
          <w:i/>
          <w:color w:val="000000" w:themeColor="text1"/>
        </w:rPr>
        <w:t xml:space="preserve"> 2050 Long-</w:t>
      </w:r>
      <w:r w:rsidR="00203786" w:rsidRPr="00E84E12">
        <w:rPr>
          <w:rFonts w:cstheme="minorHAnsi"/>
          <w:i/>
          <w:color w:val="000000" w:themeColor="text1"/>
        </w:rPr>
        <w:t>T</w:t>
      </w:r>
      <w:r w:rsidRPr="00E84E12">
        <w:rPr>
          <w:rFonts w:cstheme="minorHAnsi"/>
          <w:i/>
          <w:color w:val="000000" w:themeColor="text1"/>
        </w:rPr>
        <w:t>erm Sustainability Plan</w:t>
      </w:r>
      <w:r w:rsidRPr="00E84E12">
        <w:rPr>
          <w:rFonts w:cstheme="minorHAnsi"/>
          <w:color w:val="000000" w:themeColor="text1"/>
        </w:rPr>
        <w:t xml:space="preserve"> (</w:t>
      </w:r>
      <w:r w:rsidR="00AB4095" w:rsidRPr="00E84E12">
        <w:rPr>
          <w:rFonts w:cstheme="minorHAnsi"/>
          <w:color w:val="000000" w:themeColor="text1"/>
        </w:rPr>
        <w:t>Reef</w:t>
      </w:r>
      <w:r w:rsidRPr="00E84E12">
        <w:rPr>
          <w:rFonts w:cstheme="minorHAnsi"/>
          <w:color w:val="000000" w:themeColor="text1"/>
        </w:rPr>
        <w:t xml:space="preserve"> 2050 Plan) provides an overarching strategy for managing the </w:t>
      </w:r>
      <w:r w:rsidR="000549F5" w:rsidRPr="00E84E12">
        <w:rPr>
          <w:rFonts w:cstheme="minorHAnsi"/>
          <w:color w:val="000000" w:themeColor="text1"/>
        </w:rPr>
        <w:t xml:space="preserve">Great Barrier </w:t>
      </w:r>
      <w:r w:rsidR="00AB4095" w:rsidRPr="00E84E12">
        <w:rPr>
          <w:rFonts w:cstheme="minorHAnsi"/>
          <w:color w:val="000000" w:themeColor="text1"/>
        </w:rPr>
        <w:t>Reef</w:t>
      </w:r>
      <w:r w:rsidRPr="00E84E12">
        <w:rPr>
          <w:rFonts w:cstheme="minorHAnsi"/>
          <w:color w:val="000000" w:themeColor="text1"/>
        </w:rPr>
        <w:t>. It contains actions, targets, objectives and outcomes to address threats and protect and improve the</w:t>
      </w:r>
      <w:r w:rsidR="005949BE" w:rsidRPr="00E84E12">
        <w:rPr>
          <w:rFonts w:cstheme="minorHAnsi"/>
          <w:color w:val="000000" w:themeColor="text1"/>
        </w:rPr>
        <w:t xml:space="preserve"> </w:t>
      </w:r>
      <w:r w:rsidR="00AB4095" w:rsidRPr="00E84E12">
        <w:rPr>
          <w:rFonts w:cstheme="minorHAnsi"/>
          <w:color w:val="000000" w:themeColor="text1"/>
        </w:rPr>
        <w:t>Reef</w:t>
      </w:r>
      <w:r w:rsidRPr="00E84E12">
        <w:rPr>
          <w:rFonts w:cstheme="minorHAnsi"/>
          <w:color w:val="000000" w:themeColor="text1"/>
        </w:rPr>
        <w:t xml:space="preserve">’s health and resilience, while allowing ecologically sustainable use. The </w:t>
      </w:r>
      <w:r w:rsidR="00AB4095" w:rsidRPr="00E84E12">
        <w:rPr>
          <w:rFonts w:cstheme="minorHAnsi"/>
          <w:color w:val="000000" w:themeColor="text1"/>
        </w:rPr>
        <w:t>Reef</w:t>
      </w:r>
      <w:r w:rsidRPr="00E84E12">
        <w:rPr>
          <w:rFonts w:cstheme="minorHAnsi"/>
          <w:color w:val="000000" w:themeColor="text1"/>
        </w:rPr>
        <w:t xml:space="preserve"> 2050 Plan has been developed in consultation with partners, including Traditional Owners and the resource, ports, fishing, agriculture, local government, research and conservation sectors. A key component of the </w:t>
      </w:r>
      <w:r w:rsidR="00AB4095" w:rsidRPr="00E84E12">
        <w:rPr>
          <w:rFonts w:cstheme="minorHAnsi"/>
          <w:color w:val="000000" w:themeColor="text1"/>
        </w:rPr>
        <w:t>Reef</w:t>
      </w:r>
      <w:r w:rsidRPr="00E84E12">
        <w:rPr>
          <w:rFonts w:cstheme="minorHAnsi"/>
          <w:color w:val="000000" w:themeColor="text1"/>
        </w:rPr>
        <w:t xml:space="preserve"> 2050 Plan is the establishment of </w:t>
      </w:r>
      <w:r w:rsidR="0092542A" w:rsidRPr="00E84E12">
        <w:rPr>
          <w:rFonts w:cstheme="minorHAnsi"/>
          <w:color w:val="000000" w:themeColor="text1"/>
        </w:rPr>
        <w:t>RIMReP, which</w:t>
      </w:r>
      <w:r w:rsidRPr="00E84E12">
        <w:rPr>
          <w:rFonts w:cstheme="minorHAnsi"/>
          <w:color w:val="000000" w:themeColor="text1"/>
        </w:rPr>
        <w:t xml:space="preserve"> will provide a comprehensive and up-to-date understanding of the </w:t>
      </w:r>
      <w:r w:rsidR="00AB4095" w:rsidRPr="00E84E12">
        <w:rPr>
          <w:rFonts w:cstheme="minorHAnsi"/>
          <w:color w:val="000000" w:themeColor="text1"/>
        </w:rPr>
        <w:t>Reef</w:t>
      </w:r>
      <w:r w:rsidR="009D57C0" w:rsidRPr="00E84E12">
        <w:rPr>
          <w:rFonts w:cstheme="minorHAnsi"/>
          <w:color w:val="000000" w:themeColor="text1"/>
        </w:rPr>
        <w:t xml:space="preserve"> </w:t>
      </w:r>
      <w:r w:rsidRPr="00E84E12">
        <w:rPr>
          <w:rFonts w:cstheme="minorHAnsi"/>
          <w:color w:val="000000" w:themeColor="text1"/>
        </w:rPr>
        <w:t xml:space="preserve">— the values and processes that support it and the threats that affect it. This knowledge is fundamental to informing actions required to protect and improve the </w:t>
      </w:r>
      <w:r w:rsidR="00AB4095" w:rsidRPr="00E84E12">
        <w:rPr>
          <w:rFonts w:cstheme="minorHAnsi"/>
          <w:color w:val="000000" w:themeColor="text1"/>
        </w:rPr>
        <w:t>Reef</w:t>
      </w:r>
      <w:r w:rsidRPr="00E84E12">
        <w:rPr>
          <w:rFonts w:cstheme="minorHAnsi"/>
          <w:color w:val="000000" w:themeColor="text1"/>
        </w:rPr>
        <w:t>’s condition and to dri</w:t>
      </w:r>
      <w:r w:rsidR="008D16FD" w:rsidRPr="00E84E12">
        <w:rPr>
          <w:rFonts w:cstheme="minorHAnsi"/>
          <w:color w:val="000000" w:themeColor="text1"/>
        </w:rPr>
        <w:t>ve resilience-based management.</w:t>
      </w:r>
    </w:p>
    <w:p w14:paraId="7B121693" w14:textId="4E5C284F" w:rsidR="00281024" w:rsidRPr="00E84E12" w:rsidRDefault="00281024" w:rsidP="008D16FD">
      <w:pPr>
        <w:rPr>
          <w:rFonts w:cstheme="minorHAnsi"/>
          <w:color w:val="000000" w:themeColor="text1"/>
        </w:rPr>
      </w:pPr>
      <w:r w:rsidRPr="00E84E12">
        <w:rPr>
          <w:rFonts w:cstheme="minorHAnsi"/>
          <w:color w:val="000000" w:themeColor="text1"/>
        </w:rPr>
        <w:t>There are currently over 90 monitoring programs operating in the G</w:t>
      </w:r>
      <w:r w:rsidR="000549F5" w:rsidRPr="00E84E12">
        <w:rPr>
          <w:rFonts w:cstheme="minorHAnsi"/>
          <w:color w:val="000000" w:themeColor="text1"/>
        </w:rPr>
        <w:t xml:space="preserve">reat </w:t>
      </w:r>
      <w:r w:rsidR="0048362F" w:rsidRPr="00E84E12">
        <w:rPr>
          <w:rFonts w:cstheme="minorHAnsi"/>
          <w:color w:val="000000" w:themeColor="text1"/>
        </w:rPr>
        <w:t>B</w:t>
      </w:r>
      <w:r w:rsidR="000549F5" w:rsidRPr="00E84E12">
        <w:rPr>
          <w:rFonts w:cstheme="minorHAnsi"/>
          <w:color w:val="000000" w:themeColor="text1"/>
        </w:rPr>
        <w:t xml:space="preserve">arrier </w:t>
      </w:r>
      <w:r w:rsidR="00AB4095" w:rsidRPr="00E84E12">
        <w:rPr>
          <w:rFonts w:cstheme="minorHAnsi"/>
          <w:color w:val="000000" w:themeColor="text1"/>
        </w:rPr>
        <w:t>Reef</w:t>
      </w:r>
      <w:r w:rsidRPr="00E84E12">
        <w:rPr>
          <w:rFonts w:cstheme="minorHAnsi"/>
          <w:color w:val="000000" w:themeColor="text1"/>
        </w:rPr>
        <w:t xml:space="preserve"> World Heritage Area and adjacent catchment. These programs have been designed for a variety of purposes and operate at a variety of spatial and temporal scales. The comprehensive strategic assessments of the Great Barrier </w:t>
      </w:r>
      <w:r w:rsidR="00AB4095" w:rsidRPr="00E84E12">
        <w:rPr>
          <w:rFonts w:cstheme="minorHAnsi"/>
          <w:color w:val="000000" w:themeColor="text1"/>
        </w:rPr>
        <w:t>Reef</w:t>
      </w:r>
      <w:r w:rsidRPr="00E84E12">
        <w:rPr>
          <w:rFonts w:cstheme="minorHAnsi"/>
          <w:color w:val="000000" w:themeColor="text1"/>
        </w:rPr>
        <w:t xml:space="preserve"> World Heritage Area</w:t>
      </w:r>
      <w:r w:rsidR="00466CE7" w:rsidRPr="00E84E12">
        <w:rPr>
          <w:rFonts w:cstheme="minorHAnsi"/>
          <w:color w:val="000000" w:themeColor="text1"/>
        </w:rPr>
        <w:t xml:space="preserve"> </w:t>
      </w:r>
      <w:r w:rsidRPr="00E84E12">
        <w:rPr>
          <w:rFonts w:cstheme="minorHAnsi"/>
          <w:color w:val="000000" w:themeColor="text1"/>
        </w:rPr>
        <w:t xml:space="preserve">and adjacent coastal zone –– both of which formed the basis for the </w:t>
      </w:r>
      <w:r w:rsidR="00AB4095" w:rsidRPr="00E84E12">
        <w:rPr>
          <w:rFonts w:cstheme="minorHAnsi"/>
          <w:color w:val="000000" w:themeColor="text1"/>
        </w:rPr>
        <w:t>Reef</w:t>
      </w:r>
      <w:r w:rsidRPr="00E84E12">
        <w:rPr>
          <w:rFonts w:cstheme="minorHAnsi"/>
          <w:color w:val="000000" w:themeColor="text1"/>
        </w:rPr>
        <w:t xml:space="preserve"> 2050 Plan –– identified the need to ensure existing monitoring programs align with each other and with management objectives. </w:t>
      </w:r>
      <w:r w:rsidR="00A7700B" w:rsidRPr="00E84E12">
        <w:rPr>
          <w:rFonts w:cstheme="minorHAnsi"/>
          <w:color w:val="000000" w:themeColor="text1"/>
        </w:rPr>
        <w:t>RIMReP</w:t>
      </w:r>
      <w:r w:rsidRPr="00E84E12">
        <w:rPr>
          <w:rFonts w:cstheme="minorHAnsi"/>
          <w:color w:val="000000" w:themeColor="text1"/>
        </w:rPr>
        <w:t xml:space="preserve"> will fulfil this need. </w:t>
      </w:r>
      <w:r w:rsidR="00A7700B" w:rsidRPr="00E84E12">
        <w:rPr>
          <w:rFonts w:cstheme="minorHAnsi"/>
          <w:color w:val="000000" w:themeColor="text1"/>
        </w:rPr>
        <w:t>RIMReP</w:t>
      </w:r>
      <w:r w:rsidRPr="00E84E12">
        <w:rPr>
          <w:rFonts w:cstheme="minorHAnsi"/>
          <w:color w:val="000000" w:themeColor="text1"/>
        </w:rPr>
        <w:t xml:space="preserve"> will provide information across the seven themes that make up the </w:t>
      </w:r>
      <w:r w:rsidR="00AB4095" w:rsidRPr="00E84E12">
        <w:rPr>
          <w:rFonts w:cstheme="minorHAnsi"/>
          <w:color w:val="000000" w:themeColor="text1"/>
        </w:rPr>
        <w:t>Reef</w:t>
      </w:r>
      <w:r w:rsidRPr="00E84E12">
        <w:rPr>
          <w:rFonts w:cstheme="minorHAnsi"/>
          <w:color w:val="000000" w:themeColor="text1"/>
        </w:rPr>
        <w:t xml:space="preserve"> 2050 Plan Outcomes Framework. The themes are ecosystem health; biodiversity; water quality; heritage; community benefits; economic benefits and governance. The intent of </w:t>
      </w:r>
      <w:r w:rsidR="00A7700B" w:rsidRPr="00E84E12">
        <w:rPr>
          <w:rFonts w:cstheme="minorHAnsi"/>
          <w:color w:val="000000" w:themeColor="text1"/>
        </w:rPr>
        <w:t>RIMReP</w:t>
      </w:r>
      <w:r w:rsidRPr="00E84E12">
        <w:rPr>
          <w:rFonts w:cstheme="minorHAnsi"/>
          <w:color w:val="000000" w:themeColor="text1"/>
        </w:rPr>
        <w:t xml:space="preserve"> is not to duplicate existing arrangements but to coordinate and integrate existing monitoring, modelling and reporting programs across disciplines. For example, the </w:t>
      </w:r>
      <w:r w:rsidR="00AB4095" w:rsidRPr="00E84E12">
        <w:rPr>
          <w:rFonts w:cstheme="minorHAnsi"/>
          <w:color w:val="000000" w:themeColor="text1"/>
        </w:rPr>
        <w:t>Reef</w:t>
      </w:r>
      <w:r w:rsidRPr="00E84E12">
        <w:rPr>
          <w:rFonts w:cstheme="minorHAnsi"/>
          <w:color w:val="000000" w:themeColor="text1"/>
        </w:rPr>
        <w:t xml:space="preserve"> 2050 Water Quality Improvement Plan underpins the </w:t>
      </w:r>
      <w:r w:rsidR="00AB4095" w:rsidRPr="00E84E12">
        <w:rPr>
          <w:rFonts w:cstheme="minorHAnsi"/>
          <w:color w:val="000000" w:themeColor="text1"/>
        </w:rPr>
        <w:t>Reef</w:t>
      </w:r>
      <w:r w:rsidRPr="00E84E12">
        <w:rPr>
          <w:rFonts w:cstheme="minorHAnsi"/>
          <w:color w:val="000000" w:themeColor="text1"/>
        </w:rPr>
        <w:t xml:space="preserve"> 2050 Plan’s water quality theme</w:t>
      </w:r>
      <w:r w:rsidR="00A7700B" w:rsidRPr="00E84E12">
        <w:rPr>
          <w:rFonts w:cstheme="minorHAnsi"/>
          <w:color w:val="000000" w:themeColor="text1"/>
        </w:rPr>
        <w:t>,</w:t>
      </w:r>
      <w:r w:rsidRPr="00E84E12">
        <w:rPr>
          <w:rFonts w:cstheme="minorHAnsi"/>
          <w:color w:val="000000" w:themeColor="text1"/>
        </w:rPr>
        <w:t xml:space="preserve"> and its Paddock to </w:t>
      </w:r>
      <w:r w:rsidR="00AB4095" w:rsidRPr="00E84E12">
        <w:rPr>
          <w:rFonts w:cstheme="minorHAnsi"/>
          <w:color w:val="000000" w:themeColor="text1"/>
        </w:rPr>
        <w:t>Reef</w:t>
      </w:r>
      <w:r w:rsidRPr="00E84E12">
        <w:rPr>
          <w:rFonts w:cstheme="minorHAnsi"/>
          <w:color w:val="000000" w:themeColor="text1"/>
        </w:rPr>
        <w:t xml:space="preserve"> </w:t>
      </w:r>
      <w:r w:rsidR="00A307DF">
        <w:rPr>
          <w:rFonts w:cstheme="minorHAnsi"/>
          <w:color w:val="000000" w:themeColor="text1"/>
        </w:rPr>
        <w:t xml:space="preserve">2050 </w:t>
      </w:r>
      <w:r w:rsidRPr="00E84E12">
        <w:rPr>
          <w:rFonts w:cstheme="minorHAnsi"/>
          <w:color w:val="000000" w:themeColor="text1"/>
        </w:rPr>
        <w:t xml:space="preserve">Integrated Monitoring, Modelling and Reporting Program will form a key part of </w:t>
      </w:r>
      <w:r w:rsidR="00A7700B" w:rsidRPr="00E84E12">
        <w:rPr>
          <w:rFonts w:cstheme="minorHAnsi"/>
          <w:color w:val="000000" w:themeColor="text1"/>
        </w:rPr>
        <w:t>RIMReP</w:t>
      </w:r>
      <w:r w:rsidRPr="00E84E12">
        <w:rPr>
          <w:rFonts w:cstheme="minorHAnsi"/>
          <w:color w:val="000000" w:themeColor="text1"/>
        </w:rPr>
        <w:t xml:space="preserve">. </w:t>
      </w:r>
    </w:p>
    <w:p w14:paraId="1C8926A4" w14:textId="053AFCF9" w:rsidR="00281024" w:rsidRPr="00E84E12" w:rsidRDefault="00281024" w:rsidP="008D16FD">
      <w:pPr>
        <w:rPr>
          <w:rFonts w:cstheme="minorHAnsi"/>
          <w:color w:val="000000" w:themeColor="text1"/>
        </w:rPr>
      </w:pPr>
      <w:r w:rsidRPr="00E84E12">
        <w:rPr>
          <w:rFonts w:cstheme="minorHAnsi"/>
          <w:color w:val="000000" w:themeColor="text1"/>
        </w:rPr>
        <w:t xml:space="preserve">As the driver of resilience-based management under the </w:t>
      </w:r>
      <w:r w:rsidR="00AB4095" w:rsidRPr="00E84E12">
        <w:rPr>
          <w:rFonts w:cstheme="minorHAnsi"/>
          <w:color w:val="000000" w:themeColor="text1"/>
        </w:rPr>
        <w:t>Reef</w:t>
      </w:r>
      <w:r w:rsidRPr="00E84E12">
        <w:rPr>
          <w:rFonts w:cstheme="minorHAnsi"/>
          <w:color w:val="000000" w:themeColor="text1"/>
        </w:rPr>
        <w:t xml:space="preserve"> 2050 Plan, </w:t>
      </w:r>
      <w:r w:rsidR="007E54C5" w:rsidRPr="00E84E12">
        <w:rPr>
          <w:rFonts w:cstheme="minorHAnsi"/>
          <w:color w:val="000000" w:themeColor="text1"/>
        </w:rPr>
        <w:t>RIMReP’s</w:t>
      </w:r>
      <w:r w:rsidRPr="00E84E12">
        <w:rPr>
          <w:rFonts w:cstheme="minorHAnsi"/>
          <w:color w:val="000000" w:themeColor="text1"/>
        </w:rPr>
        <w:t xml:space="preserve"> primary purpose is to enable timely and suitable responses by </w:t>
      </w:r>
      <w:r w:rsidR="00AB4095" w:rsidRPr="00E84E12">
        <w:rPr>
          <w:rFonts w:cstheme="minorHAnsi"/>
          <w:color w:val="000000" w:themeColor="text1"/>
        </w:rPr>
        <w:t>Reef</w:t>
      </w:r>
      <w:r w:rsidRPr="00E84E12">
        <w:rPr>
          <w:rFonts w:cstheme="minorHAnsi"/>
          <w:color w:val="000000" w:themeColor="text1"/>
        </w:rPr>
        <w:t xml:space="preserve"> managers and partners to emerging issues and risks, and </w:t>
      </w:r>
      <w:r w:rsidR="00993D74" w:rsidRPr="00E84E12">
        <w:rPr>
          <w:rFonts w:cstheme="minorHAnsi"/>
          <w:color w:val="000000" w:themeColor="text1"/>
        </w:rPr>
        <w:t xml:space="preserve">to </w:t>
      </w:r>
      <w:r w:rsidRPr="00E84E12">
        <w:rPr>
          <w:rFonts w:cstheme="minorHAnsi"/>
          <w:color w:val="000000" w:themeColor="text1"/>
        </w:rPr>
        <w:t xml:space="preserve">enable the evaluation of whether the </w:t>
      </w:r>
      <w:r w:rsidR="00AB4095" w:rsidRPr="00E84E12">
        <w:rPr>
          <w:rFonts w:cstheme="minorHAnsi"/>
          <w:color w:val="000000" w:themeColor="text1"/>
        </w:rPr>
        <w:t>Reef</w:t>
      </w:r>
      <w:r w:rsidRPr="00E84E12">
        <w:rPr>
          <w:rFonts w:cstheme="minorHAnsi"/>
          <w:color w:val="000000" w:themeColor="text1"/>
        </w:rPr>
        <w:t xml:space="preserve"> 2050 Plan is on track to meet its outcomes, objectives and targets. </w:t>
      </w:r>
      <w:r w:rsidR="007E54C5" w:rsidRPr="00E84E12">
        <w:rPr>
          <w:rFonts w:cstheme="minorHAnsi"/>
          <w:color w:val="000000" w:themeColor="text1"/>
        </w:rPr>
        <w:t>RIMReP</w:t>
      </w:r>
      <w:r w:rsidRPr="00E84E12">
        <w:rPr>
          <w:rFonts w:cstheme="minorHAnsi"/>
          <w:color w:val="000000" w:themeColor="text1"/>
        </w:rPr>
        <w:t>’s vision is to develop a knowledge system that enables resilience-based manag</w:t>
      </w:r>
      <w:r w:rsidR="00993D74" w:rsidRPr="00E84E12">
        <w:rPr>
          <w:rFonts w:cstheme="minorHAnsi"/>
          <w:color w:val="000000" w:themeColor="text1"/>
        </w:rPr>
        <w:t xml:space="preserve">ement of the </w:t>
      </w:r>
      <w:r w:rsidR="00AB4095" w:rsidRPr="00E84E12">
        <w:rPr>
          <w:rFonts w:cstheme="minorHAnsi"/>
          <w:color w:val="000000" w:themeColor="text1"/>
        </w:rPr>
        <w:t>Reef</w:t>
      </w:r>
      <w:r w:rsidR="009D57C0" w:rsidRPr="00E84E12">
        <w:rPr>
          <w:rFonts w:cstheme="minorHAnsi"/>
          <w:color w:val="000000" w:themeColor="text1"/>
        </w:rPr>
        <w:t xml:space="preserve"> </w:t>
      </w:r>
      <w:r w:rsidR="00993D74" w:rsidRPr="00E84E12">
        <w:rPr>
          <w:rFonts w:cstheme="minorHAnsi"/>
          <w:color w:val="000000" w:themeColor="text1"/>
        </w:rPr>
        <w:t>and its catchment</w:t>
      </w:r>
      <w:r w:rsidR="007E54C5" w:rsidRPr="00E84E12">
        <w:rPr>
          <w:rFonts w:cstheme="minorHAnsi"/>
          <w:color w:val="000000" w:themeColor="text1"/>
        </w:rPr>
        <w:t>,</w:t>
      </w:r>
      <w:r w:rsidRPr="00E84E12">
        <w:rPr>
          <w:rFonts w:cstheme="minorHAnsi"/>
          <w:color w:val="000000" w:themeColor="text1"/>
        </w:rPr>
        <w:t xml:space="preserve"> and provides managers with a comprehensive understanding of how the </w:t>
      </w:r>
      <w:r w:rsidR="007E54C5" w:rsidRPr="00E84E12">
        <w:rPr>
          <w:rFonts w:cstheme="minorHAnsi"/>
          <w:color w:val="000000" w:themeColor="text1"/>
        </w:rPr>
        <w:t xml:space="preserve">Reef 2050 </w:t>
      </w:r>
      <w:r w:rsidRPr="00E84E12">
        <w:rPr>
          <w:rFonts w:cstheme="minorHAnsi"/>
          <w:color w:val="000000" w:themeColor="text1"/>
        </w:rPr>
        <w:t>Plan is progressing. Three goals for the knowledge system are that it is:</w:t>
      </w:r>
    </w:p>
    <w:p w14:paraId="549C1414" w14:textId="57333DD6" w:rsidR="00281024" w:rsidRPr="00E84E12" w:rsidRDefault="00281024" w:rsidP="008D16FD">
      <w:pPr>
        <w:pStyle w:val="ListParagraph"/>
        <w:numPr>
          <w:ilvl w:val="0"/>
          <w:numId w:val="40"/>
        </w:numPr>
        <w:spacing w:before="120" w:after="240" w:line="300" w:lineRule="exact"/>
        <w:rPr>
          <w:rFonts w:ascii="Arial" w:hAnsi="Arial" w:cs="Arial"/>
          <w:color w:val="000000" w:themeColor="text1"/>
        </w:rPr>
      </w:pPr>
      <w:r w:rsidRPr="00E84E12">
        <w:rPr>
          <w:rFonts w:ascii="Arial" w:hAnsi="Arial" w:cs="Arial"/>
          <w:color w:val="000000" w:themeColor="text1"/>
        </w:rPr>
        <w:t xml:space="preserve">Effective in enabling the early detection of trends and changes in the </w:t>
      </w:r>
      <w:r w:rsidR="00AB4095" w:rsidRPr="00E84E12">
        <w:rPr>
          <w:rFonts w:ascii="Arial" w:hAnsi="Arial" w:cs="Arial"/>
          <w:color w:val="000000" w:themeColor="text1"/>
        </w:rPr>
        <w:t>Reef</w:t>
      </w:r>
      <w:r w:rsidRPr="00E84E12">
        <w:rPr>
          <w:rFonts w:ascii="Arial" w:hAnsi="Arial" w:cs="Arial"/>
          <w:color w:val="000000" w:themeColor="text1"/>
        </w:rPr>
        <w:t>’s environment, inform</w:t>
      </w:r>
      <w:r w:rsidR="007E54C5" w:rsidRPr="00E84E12">
        <w:rPr>
          <w:rFonts w:ascii="Arial" w:hAnsi="Arial" w:cs="Arial"/>
          <w:color w:val="000000" w:themeColor="text1"/>
        </w:rPr>
        <w:t>ing</w:t>
      </w:r>
      <w:r w:rsidRPr="00E84E12">
        <w:rPr>
          <w:rFonts w:ascii="Arial" w:hAnsi="Arial" w:cs="Arial"/>
          <w:color w:val="000000" w:themeColor="text1"/>
        </w:rPr>
        <w:t xml:space="preserve"> the assessment of threats and risks, and driv</w:t>
      </w:r>
      <w:r w:rsidR="007E54C5" w:rsidRPr="00E84E12">
        <w:rPr>
          <w:rFonts w:ascii="Arial" w:hAnsi="Arial" w:cs="Arial"/>
          <w:color w:val="000000" w:themeColor="text1"/>
        </w:rPr>
        <w:t>ing</w:t>
      </w:r>
      <w:r w:rsidRPr="00E84E12">
        <w:rPr>
          <w:rFonts w:ascii="Arial" w:hAnsi="Arial" w:cs="Arial"/>
          <w:color w:val="000000" w:themeColor="text1"/>
        </w:rPr>
        <w:t xml:space="preserve"> resilience-based management.</w:t>
      </w:r>
    </w:p>
    <w:p w14:paraId="02BB2D71" w14:textId="77777777" w:rsidR="00281024" w:rsidRPr="00E84E12" w:rsidRDefault="00281024" w:rsidP="008D16FD">
      <w:pPr>
        <w:pStyle w:val="ListParagraph"/>
        <w:numPr>
          <w:ilvl w:val="0"/>
          <w:numId w:val="40"/>
        </w:numPr>
        <w:spacing w:before="120" w:after="240" w:line="300" w:lineRule="exact"/>
        <w:rPr>
          <w:rFonts w:ascii="Arial" w:hAnsi="Arial" w:cs="Arial"/>
          <w:color w:val="000000" w:themeColor="text1"/>
        </w:rPr>
      </w:pPr>
      <w:r w:rsidRPr="00E84E12">
        <w:rPr>
          <w:rFonts w:ascii="Arial" w:hAnsi="Arial" w:cs="Arial"/>
          <w:color w:val="000000" w:themeColor="text1"/>
        </w:rPr>
        <w:t>Efficient in enabling management priorities and decisions to be cost effective, transparent, and based on cost-benefit and risk analyses.</w:t>
      </w:r>
    </w:p>
    <w:p w14:paraId="4556823D" w14:textId="003FF615" w:rsidR="00281024" w:rsidRPr="00E84E12" w:rsidRDefault="00281024" w:rsidP="008D16FD">
      <w:pPr>
        <w:pStyle w:val="ListParagraph"/>
        <w:numPr>
          <w:ilvl w:val="0"/>
          <w:numId w:val="40"/>
        </w:numPr>
        <w:spacing w:before="120" w:after="240" w:line="300" w:lineRule="exact"/>
        <w:rPr>
          <w:rFonts w:ascii="Arial" w:hAnsi="Arial" w:cs="Arial"/>
          <w:color w:val="000000" w:themeColor="text1"/>
        </w:rPr>
      </w:pPr>
      <w:r w:rsidRPr="00E84E12">
        <w:rPr>
          <w:rFonts w:ascii="Arial" w:hAnsi="Arial" w:cs="Arial"/>
          <w:color w:val="000000" w:themeColor="text1"/>
        </w:rPr>
        <w:t xml:space="preserve">Evolving based on the findings of </w:t>
      </w:r>
      <w:r w:rsidR="000549F5" w:rsidRPr="00E84E12">
        <w:rPr>
          <w:rFonts w:ascii="Arial" w:hAnsi="Arial" w:cs="Arial"/>
          <w:color w:val="000000" w:themeColor="text1"/>
        </w:rPr>
        <w:t xml:space="preserve">The Great Barrier </w:t>
      </w:r>
      <w:r w:rsidR="00AB4095" w:rsidRPr="00E84E12">
        <w:rPr>
          <w:rFonts w:ascii="Arial" w:hAnsi="Arial" w:cs="Arial"/>
          <w:color w:val="000000" w:themeColor="text1"/>
        </w:rPr>
        <w:t>Reef</w:t>
      </w:r>
      <w:r w:rsidR="009D57C0" w:rsidRPr="00E84E12">
        <w:rPr>
          <w:rFonts w:ascii="Arial" w:hAnsi="Arial" w:cs="Arial"/>
          <w:color w:val="000000" w:themeColor="text1"/>
        </w:rPr>
        <w:t xml:space="preserve"> </w:t>
      </w:r>
      <w:r w:rsidRPr="00E84E12">
        <w:rPr>
          <w:rFonts w:ascii="Arial" w:hAnsi="Arial" w:cs="Arial"/>
          <w:color w:val="000000" w:themeColor="text1"/>
        </w:rPr>
        <w:t>Outlook Reports, new technologies and priority management and stakeholder needs.</w:t>
      </w:r>
    </w:p>
    <w:p w14:paraId="22CF4856" w14:textId="5C24A1AE" w:rsidR="00281024" w:rsidRPr="00E84E12" w:rsidRDefault="007E54C5" w:rsidP="008D16FD">
      <w:r w:rsidRPr="00E84E12">
        <w:rPr>
          <w:rFonts w:eastAsia="Times New Roman" w:cs="Arial"/>
        </w:rPr>
        <w:t>RIMReP</w:t>
      </w:r>
      <w:r w:rsidR="00281024" w:rsidRPr="00E84E12">
        <w:rPr>
          <w:rFonts w:eastAsia="Times New Roman" w:cs="Arial"/>
        </w:rPr>
        <w:t xml:space="preserve"> will be central to ensuring decisions regarding the protection and management of the </w:t>
      </w:r>
      <w:r w:rsidR="00AB4095" w:rsidRPr="00E84E12">
        <w:rPr>
          <w:rFonts w:eastAsia="Times New Roman" w:cs="Arial"/>
        </w:rPr>
        <w:t>Reef</w:t>
      </w:r>
      <w:r w:rsidR="009D57C0" w:rsidRPr="00E84E12">
        <w:rPr>
          <w:rFonts w:eastAsia="Times New Roman" w:cs="Arial"/>
        </w:rPr>
        <w:t xml:space="preserve"> </w:t>
      </w:r>
      <w:r w:rsidR="00281024" w:rsidRPr="00E84E12">
        <w:rPr>
          <w:rFonts w:eastAsia="Times New Roman" w:cs="Arial"/>
        </w:rPr>
        <w:t>are based on the best available science, consistent with the principles of transparency and accountability, and underp</w:t>
      </w:r>
      <w:r w:rsidR="00993D74" w:rsidRPr="00E84E12">
        <w:rPr>
          <w:rFonts w:eastAsia="Times New Roman" w:cs="Arial"/>
        </w:rPr>
        <w:t>inned by a partnership approach (s</w:t>
      </w:r>
      <w:r w:rsidR="00844036" w:rsidRPr="00E84E12">
        <w:rPr>
          <w:rFonts w:eastAsia="Times New Roman" w:cs="Arial"/>
        </w:rPr>
        <w:t>ee Figure 2)</w:t>
      </w:r>
      <w:r w:rsidR="00130AE8" w:rsidRPr="00E84E12">
        <w:rPr>
          <w:rFonts w:eastAsia="Times New Roman" w:cs="Arial"/>
        </w:rPr>
        <w:t>.</w:t>
      </w:r>
    </w:p>
    <w:p w14:paraId="2AB7ABE5" w14:textId="77777777" w:rsidR="00445935" w:rsidRPr="00E84E12" w:rsidRDefault="00445935" w:rsidP="00445935">
      <w:r w:rsidRPr="00E84E12">
        <w:rPr>
          <w:noProof/>
          <w:lang w:val="en-AU" w:eastAsia="en-AU"/>
        </w:rPr>
        <w:drawing>
          <wp:anchor distT="0" distB="0" distL="114300" distR="114300" simplePos="0" relativeHeight="251654656" behindDoc="0" locked="0" layoutInCell="1" allowOverlap="1" wp14:anchorId="634A30B4" wp14:editId="3D9E8C23">
            <wp:simplePos x="0" y="0"/>
            <wp:positionH relativeFrom="column">
              <wp:posOffset>57150</wp:posOffset>
            </wp:positionH>
            <wp:positionV relativeFrom="paragraph">
              <wp:posOffset>0</wp:posOffset>
            </wp:positionV>
            <wp:extent cx="5286375" cy="7053580"/>
            <wp:effectExtent l="0" t="0" r="9525" b="0"/>
            <wp:wrapSquare wrapText="bothSides"/>
            <wp:docPr id="45" name="Picture 45" descr="\\gbrmpa.gov.au\Homes\dylanh\1 FOR DOCK OR TEMP\RIMReP Strategy\Program log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gov.au\Homes\dylanh\1 FOR DOCK OR TEMP\RIMReP Strategy\Program logic.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86375" cy="70535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6D5B10A" w14:textId="144B4803" w:rsidR="00281024" w:rsidRPr="00E84E12" w:rsidRDefault="00656B8E" w:rsidP="00656B8E">
      <w:pPr>
        <w:spacing w:after="0" w:line="240" w:lineRule="auto"/>
        <w:rPr>
          <w:b/>
          <w:color w:val="000000" w:themeColor="text1"/>
          <w:spacing w:val="15"/>
        </w:rPr>
      </w:pPr>
      <w:r w:rsidRPr="00E84E12">
        <w:rPr>
          <w:b/>
          <w:color w:val="000000" w:themeColor="text1"/>
          <w:spacing w:val="15"/>
        </w:rPr>
        <w:t>Figure 2</w:t>
      </w:r>
      <w:r w:rsidR="00E54AFA" w:rsidRPr="00E84E12">
        <w:rPr>
          <w:rFonts w:eastAsia="Times New Roman" w:cs="Arial"/>
          <w:b/>
          <w:bCs/>
          <w:color w:val="000000" w:themeColor="text1"/>
          <w:spacing w:val="15"/>
        </w:rPr>
        <w:t>.</w:t>
      </w:r>
      <w:r w:rsidRPr="00E84E12">
        <w:rPr>
          <w:b/>
          <w:color w:val="000000" w:themeColor="text1"/>
          <w:spacing w:val="15"/>
        </w:rPr>
        <w:t xml:space="preserve"> </w:t>
      </w:r>
      <w:r w:rsidR="00281024" w:rsidRPr="00E84E12">
        <w:rPr>
          <w:b/>
          <w:color w:val="000000" w:themeColor="text1"/>
          <w:spacing w:val="15"/>
        </w:rPr>
        <w:t>RIMReP program logic</w:t>
      </w:r>
      <w:r w:rsidR="00E54AFA" w:rsidRPr="00E84E12">
        <w:rPr>
          <w:rFonts w:eastAsia="Times New Roman" w:cs="Arial"/>
          <w:b/>
          <w:bCs/>
          <w:color w:val="000000" w:themeColor="text1"/>
          <w:spacing w:val="15"/>
        </w:rPr>
        <w:t>:</w:t>
      </w:r>
      <w:r w:rsidR="00281024" w:rsidRPr="00E84E12">
        <w:rPr>
          <w:b/>
          <w:color w:val="000000" w:themeColor="text1"/>
          <w:spacing w:val="15"/>
        </w:rPr>
        <w:t xml:space="preserve"> Each of the three goals has associated development and implementation objectives as well as foundational inputs</w:t>
      </w:r>
      <w:r w:rsidR="00FA1BCF">
        <w:rPr>
          <w:b/>
          <w:color w:val="000000" w:themeColor="text1"/>
          <w:spacing w:val="15"/>
        </w:rPr>
        <w:t>.</w:t>
      </w:r>
    </w:p>
    <w:p w14:paraId="2B77D50A" w14:textId="4E22863F" w:rsidR="00FE125E" w:rsidRPr="00E84E12" w:rsidRDefault="00F254BD" w:rsidP="008D16FD">
      <w:pPr>
        <w:pStyle w:val="Heading2"/>
        <w:spacing w:line="300" w:lineRule="exact"/>
        <w:rPr>
          <w:sz w:val="22"/>
          <w:szCs w:val="22"/>
        </w:rPr>
      </w:pPr>
      <w:bookmarkStart w:id="19" w:name="_Toc510024905"/>
      <w:bookmarkStart w:id="20" w:name="_Toc22217254"/>
      <w:r>
        <w:rPr>
          <w:sz w:val="22"/>
          <w:szCs w:val="22"/>
        </w:rPr>
        <w:t>2.2</w:t>
      </w:r>
      <w:r>
        <w:rPr>
          <w:sz w:val="22"/>
          <w:szCs w:val="22"/>
        </w:rPr>
        <w:tab/>
      </w:r>
      <w:r w:rsidR="00FE125E" w:rsidRPr="00E84E12">
        <w:rPr>
          <w:sz w:val="22"/>
          <w:szCs w:val="22"/>
        </w:rPr>
        <w:t>In</w:t>
      </w:r>
      <w:r w:rsidR="008E27F5" w:rsidRPr="00E84E12">
        <w:rPr>
          <w:sz w:val="22"/>
          <w:szCs w:val="22"/>
        </w:rPr>
        <w:t xml:space="preserve">formation needs for the </w:t>
      </w:r>
      <w:r w:rsidR="0069308E" w:rsidRPr="00E84E12">
        <w:rPr>
          <w:sz w:val="22"/>
          <w:szCs w:val="22"/>
        </w:rPr>
        <w:t>G</w:t>
      </w:r>
      <w:r w:rsidR="000549F5" w:rsidRPr="00E84E12">
        <w:rPr>
          <w:sz w:val="22"/>
          <w:szCs w:val="22"/>
        </w:rPr>
        <w:t xml:space="preserve">reat </w:t>
      </w:r>
      <w:r w:rsidR="0048362F" w:rsidRPr="00E84E12">
        <w:rPr>
          <w:sz w:val="22"/>
          <w:szCs w:val="22"/>
        </w:rPr>
        <w:t>B</w:t>
      </w:r>
      <w:r w:rsidR="000549F5" w:rsidRPr="00E84E12">
        <w:rPr>
          <w:sz w:val="22"/>
          <w:szCs w:val="22"/>
        </w:rPr>
        <w:t xml:space="preserve">arrier </w:t>
      </w:r>
      <w:r w:rsidR="00AB4095" w:rsidRPr="00E84E12">
        <w:rPr>
          <w:sz w:val="22"/>
          <w:szCs w:val="22"/>
        </w:rPr>
        <w:t>Reef</w:t>
      </w:r>
      <w:r w:rsidR="008E27F5" w:rsidRPr="00E84E12">
        <w:rPr>
          <w:sz w:val="22"/>
          <w:szCs w:val="22"/>
        </w:rPr>
        <w:t xml:space="preserve"> Outl</w:t>
      </w:r>
      <w:r w:rsidR="00FE125E" w:rsidRPr="00E84E12">
        <w:rPr>
          <w:sz w:val="22"/>
          <w:szCs w:val="22"/>
        </w:rPr>
        <w:t>ook Report and other reporting requirements</w:t>
      </w:r>
      <w:bookmarkEnd w:id="18"/>
      <w:bookmarkEnd w:id="19"/>
      <w:bookmarkEnd w:id="20"/>
    </w:p>
    <w:p w14:paraId="26AD6040" w14:textId="02EC01DB" w:rsidR="003C13C4" w:rsidRPr="00E84E12" w:rsidRDefault="002C400E" w:rsidP="008D16FD">
      <w:pPr>
        <w:ind w:left="0" w:right="0"/>
        <w:rPr>
          <w:color w:val="000000"/>
          <w:kern w:val="0"/>
          <w:lang w:val="en-AU"/>
          <w14:ligatures w14:val="none"/>
        </w:rPr>
      </w:pPr>
      <w:r w:rsidRPr="00E84E12">
        <w:rPr>
          <w:color w:val="000000"/>
          <w:kern w:val="0"/>
          <w:lang w:val="en-AU"/>
          <w14:ligatures w14:val="none"/>
        </w:rPr>
        <w:t xml:space="preserve">The Human Dimensions Expert Group have adopted the same set of </w:t>
      </w:r>
      <w:r w:rsidRPr="00E84E12">
        <w:rPr>
          <w:b/>
          <w:color w:val="000000"/>
          <w:kern w:val="0"/>
          <w:lang w:val="en-AU"/>
          <w14:ligatures w14:val="none"/>
        </w:rPr>
        <w:t>human dimension values</w:t>
      </w:r>
      <w:r w:rsidRPr="00E84E12">
        <w:rPr>
          <w:color w:val="000000"/>
          <w:kern w:val="0"/>
          <w:lang w:val="en-AU"/>
          <w14:ligatures w14:val="none"/>
        </w:rPr>
        <w:t xml:space="preserve"> used by </w:t>
      </w:r>
      <w:r w:rsidR="000549F5" w:rsidRPr="00E84E12">
        <w:rPr>
          <w:color w:val="000000"/>
          <w:kern w:val="0"/>
          <w:lang w:val="en-AU"/>
          <w14:ligatures w14:val="none"/>
        </w:rPr>
        <w:t xml:space="preserve">the Great Barrier </w:t>
      </w:r>
      <w:r w:rsidR="00AB4095" w:rsidRPr="00E84E12">
        <w:rPr>
          <w:color w:val="000000"/>
          <w:kern w:val="0"/>
          <w:lang w:val="en-AU"/>
          <w14:ligatures w14:val="none"/>
        </w:rPr>
        <w:t>Reef</w:t>
      </w:r>
      <w:r w:rsidR="000549F5" w:rsidRPr="00E84E12">
        <w:rPr>
          <w:color w:val="000000"/>
          <w:kern w:val="0"/>
          <w:lang w:val="en-AU"/>
          <w14:ligatures w14:val="none"/>
        </w:rPr>
        <w:t xml:space="preserve"> Marine Park Authority</w:t>
      </w:r>
      <w:r w:rsidRPr="00E84E12">
        <w:rPr>
          <w:color w:val="000000"/>
          <w:kern w:val="0"/>
          <w:lang w:val="en-AU"/>
          <w14:ligatures w14:val="none"/>
        </w:rPr>
        <w:t xml:space="preserve"> for assessment, monitoring and management of activities within the </w:t>
      </w:r>
      <w:r w:rsidR="00466CE7" w:rsidRPr="00E84E12">
        <w:rPr>
          <w:color w:val="000000"/>
          <w:kern w:val="0"/>
          <w:lang w:val="en-AU"/>
          <w14:ligatures w14:val="none"/>
        </w:rPr>
        <w:t xml:space="preserve">Great Barrier </w:t>
      </w:r>
      <w:r w:rsidR="00AB4095" w:rsidRPr="00E84E12">
        <w:rPr>
          <w:color w:val="000000"/>
          <w:kern w:val="0"/>
          <w:lang w:val="en-AU"/>
          <w14:ligatures w14:val="none"/>
        </w:rPr>
        <w:t>Reef</w:t>
      </w:r>
      <w:r w:rsidR="00466CE7" w:rsidRPr="00E84E12">
        <w:rPr>
          <w:color w:val="000000"/>
          <w:kern w:val="0"/>
          <w:lang w:val="en-AU"/>
          <w14:ligatures w14:val="none"/>
        </w:rPr>
        <w:t xml:space="preserve"> Marine Park (</w:t>
      </w:r>
      <w:r w:rsidR="00AB4095" w:rsidRPr="00E84E12">
        <w:rPr>
          <w:color w:val="000000"/>
          <w:kern w:val="0"/>
          <w:lang w:val="en-AU"/>
          <w14:ligatures w14:val="none"/>
        </w:rPr>
        <w:t>GBRMP</w:t>
      </w:r>
      <w:r w:rsidR="00466CE7" w:rsidRPr="00E84E12">
        <w:rPr>
          <w:color w:val="000000"/>
          <w:kern w:val="0"/>
          <w:lang w:val="en-AU"/>
          <w14:ligatures w14:val="none"/>
        </w:rPr>
        <w:t>).</w:t>
      </w:r>
      <w:r w:rsidRPr="00E84E12">
        <w:rPr>
          <w:color w:val="000000"/>
          <w:kern w:val="0"/>
          <w:lang w:val="en-AU"/>
          <w14:ligatures w14:val="none"/>
        </w:rPr>
        <w:t>These are:</w:t>
      </w:r>
    </w:p>
    <w:p w14:paraId="108A17AE" w14:textId="45C31A31" w:rsidR="002C400E" w:rsidRPr="00E84E12" w:rsidRDefault="002C400E" w:rsidP="008D16FD">
      <w:pPr>
        <w:numPr>
          <w:ilvl w:val="0"/>
          <w:numId w:val="2"/>
        </w:numPr>
        <w:ind w:right="0"/>
        <w:contextualSpacing/>
        <w:rPr>
          <w:color w:val="000000"/>
          <w:kern w:val="0"/>
          <w:lang w:val="en-AU"/>
          <w14:ligatures w14:val="none"/>
        </w:rPr>
      </w:pPr>
      <w:r w:rsidRPr="00E84E12">
        <w:rPr>
          <w:color w:val="000000"/>
          <w:kern w:val="0"/>
          <w:lang w:val="en-AU"/>
          <w14:ligatures w14:val="none"/>
        </w:rPr>
        <w:t xml:space="preserve">Access to </w:t>
      </w:r>
      <w:r w:rsidR="00AB4095" w:rsidRPr="00E84E12">
        <w:t>Reef</w:t>
      </w:r>
      <w:r w:rsidR="005949BE" w:rsidRPr="00E84E12">
        <w:t xml:space="preserve"> </w:t>
      </w:r>
      <w:r w:rsidRPr="00E84E12">
        <w:rPr>
          <w:color w:val="000000"/>
          <w:kern w:val="0"/>
          <w:lang w:val="en-AU"/>
          <w14:ligatures w14:val="none"/>
        </w:rPr>
        <w:t xml:space="preserve">resources; </w:t>
      </w:r>
    </w:p>
    <w:p w14:paraId="1CBB3732" w14:textId="2684835D" w:rsidR="002C400E" w:rsidRPr="00E84E12" w:rsidRDefault="00AB4095" w:rsidP="008D16FD">
      <w:pPr>
        <w:numPr>
          <w:ilvl w:val="0"/>
          <w:numId w:val="2"/>
        </w:numPr>
        <w:ind w:right="0"/>
        <w:contextualSpacing/>
        <w:rPr>
          <w:color w:val="000000"/>
          <w:kern w:val="0"/>
          <w:lang w:val="en-AU"/>
          <w14:ligatures w14:val="none"/>
        </w:rPr>
      </w:pPr>
      <w:r w:rsidRPr="00E84E12">
        <w:t>Reef</w:t>
      </w:r>
      <w:r w:rsidR="005949BE" w:rsidRPr="00E84E12">
        <w:t xml:space="preserve"> </w:t>
      </w:r>
      <w:r w:rsidR="002C400E" w:rsidRPr="00E84E12">
        <w:rPr>
          <w:color w:val="000000"/>
          <w:kern w:val="0"/>
          <w:lang w:val="en-AU"/>
          <w14:ligatures w14:val="none"/>
        </w:rPr>
        <w:t xml:space="preserve">aesthetics; </w:t>
      </w:r>
    </w:p>
    <w:p w14:paraId="5541297E" w14:textId="3CDF52A7" w:rsidR="002C400E" w:rsidRPr="00E84E12" w:rsidRDefault="002C400E" w:rsidP="008D16FD">
      <w:pPr>
        <w:numPr>
          <w:ilvl w:val="0"/>
          <w:numId w:val="2"/>
        </w:numPr>
        <w:ind w:right="0"/>
        <w:contextualSpacing/>
        <w:rPr>
          <w:color w:val="000000"/>
          <w:kern w:val="0"/>
          <w:lang w:val="en-AU"/>
          <w14:ligatures w14:val="none"/>
        </w:rPr>
      </w:pPr>
      <w:r w:rsidRPr="00E84E12">
        <w:rPr>
          <w:color w:val="000000"/>
          <w:kern w:val="0"/>
          <w:lang w:val="en-AU"/>
          <w14:ligatures w14:val="none"/>
        </w:rPr>
        <w:t xml:space="preserve">Appreciation, understanding and enjoyment of the </w:t>
      </w:r>
      <w:r w:rsidR="00AB4095" w:rsidRPr="00E84E12">
        <w:t>Reef</w:t>
      </w:r>
      <w:r w:rsidR="003A27ED" w:rsidRPr="00E84E12">
        <w:rPr>
          <w:rFonts w:eastAsia="Times New Roman" w:cs="Arial"/>
          <w:color w:val="000000"/>
          <w:kern w:val="0"/>
          <w:lang w:val="en-AU" w:eastAsia="zh-CN" w:bidi="th-TH"/>
          <w14:ligatures w14:val="none"/>
        </w:rPr>
        <w:t>;</w:t>
      </w:r>
      <w:r w:rsidRPr="00E84E12">
        <w:rPr>
          <w:color w:val="000000"/>
          <w:kern w:val="0"/>
          <w:lang w:val="en-AU"/>
          <w14:ligatures w14:val="none"/>
        </w:rPr>
        <w:t xml:space="preserve"> </w:t>
      </w:r>
    </w:p>
    <w:p w14:paraId="3FE1A6AF" w14:textId="6E2F83FA" w:rsidR="002C400E" w:rsidRPr="00E84E12" w:rsidRDefault="002C400E" w:rsidP="008D16FD">
      <w:pPr>
        <w:numPr>
          <w:ilvl w:val="0"/>
          <w:numId w:val="2"/>
        </w:numPr>
        <w:ind w:right="0"/>
        <w:contextualSpacing/>
        <w:rPr>
          <w:color w:val="000000"/>
          <w:kern w:val="0"/>
          <w:lang w:val="en-AU"/>
          <w14:ligatures w14:val="none"/>
        </w:rPr>
      </w:pPr>
      <w:r w:rsidRPr="00E84E12">
        <w:rPr>
          <w:color w:val="000000"/>
          <w:kern w:val="0"/>
          <w:lang w:val="en-AU"/>
          <w14:ligatures w14:val="none"/>
        </w:rPr>
        <w:t xml:space="preserve">Human health associated with the </w:t>
      </w:r>
      <w:r w:rsidR="00AB4095" w:rsidRPr="00E84E12">
        <w:t>Reef</w:t>
      </w:r>
      <w:r w:rsidR="003A27ED" w:rsidRPr="00E84E12">
        <w:rPr>
          <w:rFonts w:eastAsia="Times New Roman" w:cs="Arial"/>
          <w:color w:val="000000"/>
          <w:kern w:val="0"/>
          <w:lang w:val="en-AU" w:eastAsia="zh-CN" w:bidi="th-TH"/>
          <w14:ligatures w14:val="none"/>
        </w:rPr>
        <w:t>;</w:t>
      </w:r>
      <w:r w:rsidRPr="00E84E12">
        <w:rPr>
          <w:color w:val="000000"/>
          <w:kern w:val="0"/>
          <w:lang w:val="en-AU"/>
          <w14:ligatures w14:val="none"/>
        </w:rPr>
        <w:t xml:space="preserve"> </w:t>
      </w:r>
    </w:p>
    <w:p w14:paraId="4EC44E3B" w14:textId="4B2F0F3D" w:rsidR="002C400E" w:rsidRPr="00E84E12" w:rsidRDefault="002C400E" w:rsidP="008D16FD">
      <w:pPr>
        <w:numPr>
          <w:ilvl w:val="0"/>
          <w:numId w:val="2"/>
        </w:numPr>
        <w:ind w:right="0"/>
        <w:contextualSpacing/>
        <w:rPr>
          <w:color w:val="000000"/>
          <w:kern w:val="0"/>
          <w:lang w:val="en-AU"/>
          <w14:ligatures w14:val="none"/>
        </w:rPr>
      </w:pPr>
      <w:r w:rsidRPr="00E84E12">
        <w:rPr>
          <w:color w:val="000000"/>
          <w:kern w:val="0"/>
          <w:lang w:val="en-AU"/>
          <w14:ligatures w14:val="none"/>
        </w:rPr>
        <w:t xml:space="preserve">Personal connection to the </w:t>
      </w:r>
      <w:r w:rsidR="00AB4095" w:rsidRPr="00E84E12">
        <w:t>Reef</w:t>
      </w:r>
      <w:r w:rsidR="003A27ED" w:rsidRPr="00E84E12">
        <w:rPr>
          <w:rFonts w:eastAsia="Times New Roman" w:cs="Arial"/>
          <w:color w:val="000000"/>
          <w:kern w:val="0"/>
          <w:lang w:val="en-AU" w:eastAsia="zh-CN" w:bidi="th-TH"/>
          <w14:ligatures w14:val="none"/>
        </w:rPr>
        <w:t>;</w:t>
      </w:r>
      <w:r w:rsidRPr="00E84E12">
        <w:rPr>
          <w:color w:val="000000"/>
          <w:kern w:val="0"/>
          <w:lang w:val="en-AU"/>
          <w14:ligatures w14:val="none"/>
        </w:rPr>
        <w:t xml:space="preserve"> </w:t>
      </w:r>
    </w:p>
    <w:p w14:paraId="5BFA1249" w14:textId="2C878164" w:rsidR="002C400E" w:rsidRPr="00E84E12" w:rsidRDefault="002C400E" w:rsidP="008D16FD">
      <w:pPr>
        <w:numPr>
          <w:ilvl w:val="0"/>
          <w:numId w:val="2"/>
        </w:numPr>
        <w:ind w:right="0"/>
        <w:contextualSpacing/>
        <w:rPr>
          <w:color w:val="000000"/>
          <w:kern w:val="0"/>
          <w:lang w:val="en-AU"/>
          <w14:ligatures w14:val="none"/>
        </w:rPr>
      </w:pPr>
      <w:r w:rsidRPr="00E84E12">
        <w:rPr>
          <w:color w:val="000000"/>
          <w:kern w:val="0"/>
          <w:lang w:val="en-AU"/>
          <w14:ligatures w14:val="none"/>
        </w:rPr>
        <w:t xml:space="preserve">Intra and inter-generational equity associated with the </w:t>
      </w:r>
      <w:r w:rsidR="00AB4095" w:rsidRPr="00E84E12">
        <w:t>Reef</w:t>
      </w:r>
      <w:r w:rsidR="003A27ED" w:rsidRPr="00E84E12">
        <w:rPr>
          <w:rFonts w:eastAsia="Times New Roman" w:cs="Arial"/>
          <w:color w:val="000000"/>
          <w:kern w:val="0"/>
          <w:lang w:val="en-AU" w:eastAsia="zh-CN" w:bidi="th-TH"/>
          <w14:ligatures w14:val="none"/>
        </w:rPr>
        <w:t>;</w:t>
      </w:r>
      <w:r w:rsidRPr="00E84E12">
        <w:rPr>
          <w:color w:val="000000"/>
          <w:kern w:val="0"/>
          <w:lang w:val="en-AU"/>
          <w14:ligatures w14:val="none"/>
        </w:rPr>
        <w:t xml:space="preserve"> </w:t>
      </w:r>
    </w:p>
    <w:p w14:paraId="239C6718" w14:textId="513CDC57" w:rsidR="002C400E" w:rsidRPr="00E84E12" w:rsidRDefault="002C400E" w:rsidP="008D16FD">
      <w:pPr>
        <w:numPr>
          <w:ilvl w:val="0"/>
          <w:numId w:val="2"/>
        </w:numPr>
        <w:ind w:right="0"/>
        <w:contextualSpacing/>
        <w:rPr>
          <w:color w:val="000000"/>
          <w:kern w:val="0"/>
          <w:lang w:val="en-AU"/>
          <w14:ligatures w14:val="none"/>
        </w:rPr>
      </w:pPr>
      <w:r w:rsidRPr="00E84E12">
        <w:rPr>
          <w:color w:val="000000"/>
          <w:kern w:val="0"/>
          <w:lang w:val="en-AU"/>
          <w14:ligatures w14:val="none"/>
        </w:rPr>
        <w:t xml:space="preserve">Empowerment derived from the </w:t>
      </w:r>
      <w:r w:rsidR="00AB4095" w:rsidRPr="00E84E12">
        <w:t>Reef</w:t>
      </w:r>
      <w:r w:rsidRPr="00E84E12">
        <w:rPr>
          <w:color w:val="000000"/>
          <w:kern w:val="0"/>
          <w:lang w:val="en-AU"/>
          <w14:ligatures w14:val="none"/>
        </w:rPr>
        <w:t xml:space="preserve">; </w:t>
      </w:r>
    </w:p>
    <w:p w14:paraId="422BBEC3" w14:textId="29A514F9" w:rsidR="002C400E" w:rsidRPr="00E84E12" w:rsidRDefault="002C400E" w:rsidP="008D16FD">
      <w:pPr>
        <w:numPr>
          <w:ilvl w:val="0"/>
          <w:numId w:val="2"/>
        </w:numPr>
        <w:ind w:right="0"/>
        <w:contextualSpacing/>
        <w:rPr>
          <w:color w:val="000000"/>
          <w:kern w:val="0"/>
          <w:lang w:val="en-AU"/>
          <w14:ligatures w14:val="none"/>
        </w:rPr>
      </w:pPr>
      <w:r w:rsidRPr="00E84E12">
        <w:rPr>
          <w:color w:val="000000"/>
          <w:kern w:val="0"/>
          <w:lang w:val="en-AU"/>
          <w14:ligatures w14:val="none"/>
        </w:rPr>
        <w:t>Employ</w:t>
      </w:r>
      <w:r w:rsidR="000549F5" w:rsidRPr="00E84E12">
        <w:rPr>
          <w:color w:val="000000"/>
          <w:kern w:val="0"/>
          <w:lang w:val="en-AU"/>
          <w14:ligatures w14:val="none"/>
        </w:rPr>
        <w:t xml:space="preserve">ment and income derived from </w:t>
      </w:r>
      <w:r w:rsidR="00AB4095" w:rsidRPr="00E84E12">
        <w:rPr>
          <w:color w:val="000000"/>
          <w:kern w:val="0"/>
          <w:lang w:val="en-AU"/>
          <w14:ligatures w14:val="none"/>
        </w:rPr>
        <w:t>Reef</w:t>
      </w:r>
      <w:r w:rsidRPr="00E84E12">
        <w:rPr>
          <w:color w:val="000000"/>
          <w:kern w:val="0"/>
          <w:lang w:val="en-AU"/>
          <w14:ligatures w14:val="none"/>
        </w:rPr>
        <w:t>-dependent industries</w:t>
      </w:r>
      <w:r w:rsidR="00130AE8" w:rsidRPr="00E84E12">
        <w:rPr>
          <w:color w:val="000000"/>
          <w:kern w:val="0"/>
          <w:lang w:val="en-AU"/>
          <w14:ligatures w14:val="none"/>
        </w:rPr>
        <w:t>; and</w:t>
      </w:r>
    </w:p>
    <w:p w14:paraId="23421DC7" w14:textId="38E09B90" w:rsidR="002C400E" w:rsidRPr="00E84E12" w:rsidRDefault="002C400E" w:rsidP="00656C1E">
      <w:pPr>
        <w:numPr>
          <w:ilvl w:val="0"/>
          <w:numId w:val="2"/>
        </w:numPr>
        <w:ind w:right="0"/>
        <w:contextualSpacing/>
        <w:rPr>
          <w:color w:val="000000"/>
          <w:kern w:val="0"/>
          <w:lang w:val="en-AU"/>
          <w14:ligatures w14:val="none"/>
        </w:rPr>
      </w:pPr>
      <w:r w:rsidRPr="00E84E12">
        <w:rPr>
          <w:color w:val="000000"/>
          <w:kern w:val="0"/>
          <w:lang w:val="en-AU"/>
          <w14:ligatures w14:val="none"/>
        </w:rPr>
        <w:t>Heritage (</w:t>
      </w:r>
      <w:r w:rsidR="00EA08EA" w:rsidRPr="00E84E12">
        <w:rPr>
          <w:color w:val="000000"/>
          <w:kern w:val="0"/>
          <w:lang w:val="en-AU"/>
          <w14:ligatures w14:val="none"/>
        </w:rPr>
        <w:t xml:space="preserve">the </w:t>
      </w:r>
      <w:r w:rsidR="00B31D69" w:rsidRPr="00E84E12">
        <w:rPr>
          <w:color w:val="000000"/>
          <w:kern w:val="0"/>
          <w:lang w:val="en-AU"/>
          <w14:ligatures w14:val="none"/>
        </w:rPr>
        <w:t>Great Barrier Ree</w:t>
      </w:r>
      <w:r w:rsidR="00BC77A2" w:rsidRPr="00E84E12">
        <w:rPr>
          <w:color w:val="000000"/>
          <w:kern w:val="0"/>
          <w:lang w:val="en-AU"/>
          <w14:ligatures w14:val="none"/>
        </w:rPr>
        <w:t>f</w:t>
      </w:r>
      <w:r w:rsidR="00B31D69" w:rsidRPr="00E84E12">
        <w:rPr>
          <w:color w:val="000000"/>
          <w:kern w:val="0"/>
          <w:lang w:val="en-AU"/>
          <w14:ligatures w14:val="none"/>
        </w:rPr>
        <w:t xml:space="preserve"> Marine Park Authority</w:t>
      </w:r>
      <w:r w:rsidRPr="00E84E12">
        <w:rPr>
          <w:color w:val="000000"/>
          <w:kern w:val="0"/>
          <w:lang w:val="en-AU"/>
          <w14:ligatures w14:val="none"/>
        </w:rPr>
        <w:t xml:space="preserve">, 2017a) </w:t>
      </w:r>
      <w:r w:rsidR="009512AF" w:rsidRPr="00E84E12">
        <w:rPr>
          <w:color w:val="000000"/>
          <w:kern w:val="0"/>
          <w:lang w:val="en-AU"/>
          <w14:ligatures w14:val="none"/>
        </w:rPr>
        <w:t>(Refer to Appendix 1</w:t>
      </w:r>
      <w:r w:rsidR="000549F5" w:rsidRPr="00E84E12">
        <w:rPr>
          <w:color w:val="000000"/>
          <w:kern w:val="0"/>
          <w:lang w:val="en-AU"/>
          <w14:ligatures w14:val="none"/>
        </w:rPr>
        <w:t xml:space="preserve"> for details</w:t>
      </w:r>
      <w:r w:rsidR="005B7201" w:rsidRPr="00E84E12">
        <w:rPr>
          <w:color w:val="000000"/>
          <w:kern w:val="0"/>
          <w:lang w:val="en-AU"/>
          <w14:ligatures w14:val="none"/>
        </w:rPr>
        <w:t>)</w:t>
      </w:r>
      <w:r w:rsidR="00130AE8" w:rsidRPr="00E84E12">
        <w:rPr>
          <w:color w:val="000000"/>
          <w:kern w:val="0"/>
          <w:lang w:val="en-AU"/>
          <w14:ligatures w14:val="none"/>
        </w:rPr>
        <w:t>.</w:t>
      </w:r>
      <w:r w:rsidR="005B7201" w:rsidRPr="00E84E12">
        <w:rPr>
          <w:color w:val="000000"/>
          <w:kern w:val="0"/>
          <w:lang w:val="en-AU"/>
          <w14:ligatures w14:val="none"/>
        </w:rPr>
        <w:t xml:space="preserve"> </w:t>
      </w:r>
    </w:p>
    <w:p w14:paraId="058F0032" w14:textId="77777777" w:rsidR="003A27ED" w:rsidRPr="00E84E12" w:rsidRDefault="003A27ED" w:rsidP="008D16FD">
      <w:pPr>
        <w:ind w:left="1440" w:right="0"/>
        <w:contextualSpacing/>
        <w:rPr>
          <w:rFonts w:ascii="Calibri" w:eastAsia="Times New Roman" w:hAnsi="Calibri" w:cs="Angsana New"/>
          <w:color w:val="000000"/>
          <w:kern w:val="0"/>
          <w:lang w:val="en-AU" w:eastAsia="zh-CN" w:bidi="th-TH"/>
          <w14:ligatures w14:val="none"/>
        </w:rPr>
      </w:pPr>
      <w:bookmarkStart w:id="21" w:name="_Toc510024906"/>
    </w:p>
    <w:p w14:paraId="6B78840E" w14:textId="757C9E1C" w:rsidR="00284847" w:rsidRPr="00E84E12" w:rsidRDefault="00F254BD" w:rsidP="008D16FD">
      <w:pPr>
        <w:pStyle w:val="Heading2"/>
        <w:spacing w:line="300" w:lineRule="exact"/>
        <w:rPr>
          <w:sz w:val="22"/>
          <w:szCs w:val="22"/>
        </w:rPr>
      </w:pPr>
      <w:bookmarkStart w:id="22" w:name="_Toc22217255"/>
      <w:r>
        <w:rPr>
          <w:sz w:val="22"/>
          <w:szCs w:val="22"/>
        </w:rPr>
        <w:t>2.3</w:t>
      </w:r>
      <w:r>
        <w:rPr>
          <w:sz w:val="22"/>
          <w:szCs w:val="22"/>
        </w:rPr>
        <w:tab/>
      </w:r>
      <w:r w:rsidR="00284847" w:rsidRPr="00E84E12">
        <w:rPr>
          <w:sz w:val="22"/>
          <w:szCs w:val="22"/>
        </w:rPr>
        <w:t xml:space="preserve">Relevant </w:t>
      </w:r>
      <w:r w:rsidR="00AB4095" w:rsidRPr="00E84E12">
        <w:rPr>
          <w:i/>
          <w:sz w:val="22"/>
          <w:szCs w:val="22"/>
        </w:rPr>
        <w:t>Reef</w:t>
      </w:r>
      <w:r w:rsidR="00284847" w:rsidRPr="00E84E12">
        <w:rPr>
          <w:i/>
          <w:sz w:val="22"/>
          <w:szCs w:val="22"/>
        </w:rPr>
        <w:t xml:space="preserve"> 2050 Long-</w:t>
      </w:r>
      <w:r w:rsidR="0069308E" w:rsidRPr="00E84E12">
        <w:rPr>
          <w:i/>
          <w:sz w:val="22"/>
          <w:szCs w:val="22"/>
        </w:rPr>
        <w:t>Term</w:t>
      </w:r>
      <w:r w:rsidR="00284847" w:rsidRPr="00E84E12">
        <w:rPr>
          <w:i/>
          <w:sz w:val="22"/>
          <w:szCs w:val="22"/>
        </w:rPr>
        <w:t xml:space="preserve"> Sustainability Plan</w:t>
      </w:r>
      <w:r w:rsidR="00284847" w:rsidRPr="00E84E12">
        <w:rPr>
          <w:sz w:val="22"/>
          <w:szCs w:val="22"/>
        </w:rPr>
        <w:t xml:space="preserve"> targets, objectives and outcomes</w:t>
      </w:r>
      <w:bookmarkEnd w:id="21"/>
      <w:bookmarkEnd w:id="22"/>
    </w:p>
    <w:p w14:paraId="096EF4CA" w14:textId="4DE2D2C4" w:rsidR="00284847" w:rsidRPr="00E84E12" w:rsidRDefault="00284847" w:rsidP="008D16FD">
      <w:pPr>
        <w:rPr>
          <w:color w:val="000000" w:themeColor="text1"/>
        </w:rPr>
      </w:pPr>
      <w:bookmarkStart w:id="23" w:name="_Toc506388513"/>
      <w:r w:rsidRPr="00E84E12">
        <w:rPr>
          <w:color w:val="000000" w:themeColor="text1"/>
        </w:rPr>
        <w:t xml:space="preserve">An objective of the RIMReP is to track progress towards achieving the relevant targets, objectives and outcomes of the </w:t>
      </w:r>
      <w:r w:rsidR="00AB4095" w:rsidRPr="00E84E12">
        <w:rPr>
          <w:color w:val="000000" w:themeColor="text1"/>
        </w:rPr>
        <w:t>Reef</w:t>
      </w:r>
      <w:r w:rsidRPr="00E84E12">
        <w:rPr>
          <w:color w:val="000000" w:themeColor="text1"/>
        </w:rPr>
        <w:t xml:space="preserve"> 2050 Plan. Table 1 identifies the </w:t>
      </w:r>
      <w:r w:rsidR="00AB4095" w:rsidRPr="00E84E12">
        <w:rPr>
          <w:color w:val="000000" w:themeColor="text1"/>
        </w:rPr>
        <w:t>Reef</w:t>
      </w:r>
      <w:r w:rsidRPr="00E84E12">
        <w:rPr>
          <w:color w:val="000000" w:themeColor="text1"/>
        </w:rPr>
        <w:t xml:space="preserve"> 2050 Plan targets, objectives and outcomes that the monitoring activities </w:t>
      </w:r>
      <w:r w:rsidR="00E34091" w:rsidRPr="00E84E12">
        <w:rPr>
          <w:color w:val="000000" w:themeColor="text1"/>
        </w:rPr>
        <w:t>recommend</w:t>
      </w:r>
      <w:r w:rsidRPr="00E84E12">
        <w:rPr>
          <w:color w:val="000000" w:themeColor="text1"/>
        </w:rPr>
        <w:t>ed in this report will address.</w:t>
      </w:r>
    </w:p>
    <w:p w14:paraId="3B1A5BBB" w14:textId="1F67EC5B" w:rsidR="00857F78" w:rsidRPr="00E84E12" w:rsidRDefault="00857F78" w:rsidP="00656B8E">
      <w:pPr>
        <w:spacing w:after="0" w:line="240" w:lineRule="auto"/>
        <w:rPr>
          <w:b/>
          <w:color w:val="000000" w:themeColor="text1"/>
          <w:spacing w:val="15"/>
        </w:rPr>
      </w:pPr>
      <w:bookmarkStart w:id="24" w:name="_Toc504822973"/>
      <w:bookmarkStart w:id="25" w:name="_Toc505176009"/>
      <w:r w:rsidRPr="00E84E12">
        <w:rPr>
          <w:b/>
          <w:color w:val="000000" w:themeColor="text1"/>
          <w:spacing w:val="15"/>
        </w:rPr>
        <w:t>Table</w:t>
      </w:r>
      <w:r w:rsidR="005B7201" w:rsidRPr="00E84E12">
        <w:rPr>
          <w:b/>
          <w:color w:val="000000" w:themeColor="text1"/>
          <w:spacing w:val="15"/>
        </w:rPr>
        <w:t xml:space="preserve"> 1</w:t>
      </w:r>
      <w:r w:rsidR="003A27ED" w:rsidRPr="00E84E12">
        <w:rPr>
          <w:rFonts w:eastAsia="Times New Roman" w:cs="Arial"/>
          <w:b/>
          <w:bCs/>
          <w:color w:val="000000" w:themeColor="text1"/>
          <w:spacing w:val="15"/>
        </w:rPr>
        <w:t>.</w:t>
      </w:r>
      <w:r w:rsidR="005B7201" w:rsidRPr="00E84E12">
        <w:rPr>
          <w:b/>
          <w:color w:val="000000" w:themeColor="text1"/>
          <w:spacing w:val="15"/>
        </w:rPr>
        <w:t xml:space="preserve"> </w:t>
      </w:r>
      <w:r w:rsidR="00AB4095" w:rsidRPr="00E84E12">
        <w:rPr>
          <w:b/>
          <w:color w:val="000000" w:themeColor="text1"/>
          <w:spacing w:val="15"/>
        </w:rPr>
        <w:t>Reef</w:t>
      </w:r>
      <w:r w:rsidR="004D4813" w:rsidRPr="00E84E12">
        <w:rPr>
          <w:b/>
          <w:color w:val="000000" w:themeColor="text1"/>
          <w:spacing w:val="15"/>
        </w:rPr>
        <w:t xml:space="preserve"> 2050 Plan targets, objectives and outcomes that the monitoring activities </w:t>
      </w:r>
      <w:r w:rsidR="00E34091" w:rsidRPr="00E84E12">
        <w:rPr>
          <w:b/>
          <w:color w:val="000000" w:themeColor="text1"/>
          <w:spacing w:val="15"/>
        </w:rPr>
        <w:t>recommend</w:t>
      </w:r>
      <w:r w:rsidR="004D4813" w:rsidRPr="00E84E12">
        <w:rPr>
          <w:b/>
          <w:color w:val="000000" w:themeColor="text1"/>
          <w:spacing w:val="15"/>
        </w:rPr>
        <w:t>ed in this report will address</w:t>
      </w:r>
      <w:bookmarkEnd w:id="24"/>
      <w:bookmarkEnd w:id="25"/>
      <w:r w:rsidR="00FA1BCF">
        <w:rPr>
          <w:b/>
          <w:color w:val="000000" w:themeColor="text1"/>
          <w:spacing w:val="15"/>
        </w:rPr>
        <w:t>.</w:t>
      </w:r>
      <w:r w:rsidRPr="00E84E12">
        <w:rPr>
          <w:b/>
          <w:color w:val="000000" w:themeColor="text1"/>
          <w:spacing w:val="15"/>
        </w:rPr>
        <w:t xml:space="preserve"> </w:t>
      </w:r>
    </w:p>
    <w:tbl>
      <w:tblPr>
        <w:tblW w:w="9351"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985"/>
        <w:gridCol w:w="3969"/>
        <w:gridCol w:w="3397"/>
      </w:tblGrid>
      <w:tr w:rsidR="00857F78" w:rsidRPr="007E50A8" w14:paraId="62802B1B" w14:textId="77777777" w:rsidTr="00753F04">
        <w:tc>
          <w:tcPr>
            <w:tcW w:w="1985" w:type="dxa"/>
            <w:shd w:val="clear" w:color="000000" w:fill="EEECE1" w:themeFill="background2"/>
            <w:hideMark/>
          </w:tcPr>
          <w:p w14:paraId="7D3DDBBD" w14:textId="77AD3ACA" w:rsidR="00857F78" w:rsidRPr="007E50A8" w:rsidRDefault="00AB4095" w:rsidP="007A3C00">
            <w:pPr>
              <w:spacing w:after="0" w:line="240" w:lineRule="auto"/>
              <w:rPr>
                <w:rFonts w:cs="Arial"/>
                <w:b/>
                <w:color w:val="000000" w:themeColor="text1"/>
                <w:sz w:val="20"/>
                <w:szCs w:val="20"/>
              </w:rPr>
            </w:pPr>
            <w:r w:rsidRPr="007E50A8">
              <w:rPr>
                <w:rFonts w:cs="Arial"/>
                <w:b/>
                <w:color w:val="000000" w:themeColor="text1"/>
                <w:sz w:val="20"/>
                <w:szCs w:val="20"/>
              </w:rPr>
              <w:t>Reef</w:t>
            </w:r>
            <w:r w:rsidR="005B7201" w:rsidRPr="007E50A8">
              <w:rPr>
                <w:rFonts w:cs="Arial"/>
                <w:b/>
                <w:color w:val="000000" w:themeColor="text1"/>
                <w:sz w:val="20"/>
                <w:szCs w:val="20"/>
              </w:rPr>
              <w:t xml:space="preserve"> 2050 Plan Outcome</w:t>
            </w:r>
          </w:p>
        </w:tc>
        <w:tc>
          <w:tcPr>
            <w:tcW w:w="3969" w:type="dxa"/>
            <w:shd w:val="clear" w:color="000000" w:fill="EEECE1" w:themeFill="background2"/>
            <w:hideMark/>
          </w:tcPr>
          <w:p w14:paraId="4923DFEA" w14:textId="049DC1E2" w:rsidR="00857F78" w:rsidRPr="007E50A8" w:rsidRDefault="00AB4095" w:rsidP="007A3C00">
            <w:pPr>
              <w:spacing w:after="0" w:line="240" w:lineRule="auto"/>
              <w:rPr>
                <w:rFonts w:cs="Arial"/>
                <w:b/>
                <w:color w:val="000000" w:themeColor="text1"/>
                <w:sz w:val="20"/>
                <w:szCs w:val="20"/>
              </w:rPr>
            </w:pPr>
            <w:r w:rsidRPr="007E50A8">
              <w:rPr>
                <w:rFonts w:cs="Arial"/>
                <w:b/>
                <w:color w:val="000000" w:themeColor="text1"/>
                <w:sz w:val="20"/>
                <w:szCs w:val="20"/>
              </w:rPr>
              <w:t>Reef</w:t>
            </w:r>
            <w:r w:rsidR="00857F78" w:rsidRPr="007E50A8">
              <w:rPr>
                <w:rFonts w:cs="Arial"/>
                <w:b/>
                <w:color w:val="000000" w:themeColor="text1"/>
                <w:sz w:val="20"/>
                <w:szCs w:val="20"/>
              </w:rPr>
              <w:t xml:space="preserve"> 2050 Plan Objective</w:t>
            </w:r>
          </w:p>
        </w:tc>
        <w:tc>
          <w:tcPr>
            <w:tcW w:w="3397" w:type="dxa"/>
            <w:shd w:val="clear" w:color="000000" w:fill="EEECE1" w:themeFill="background2"/>
            <w:hideMark/>
          </w:tcPr>
          <w:p w14:paraId="0051F066" w14:textId="7CA501A6" w:rsidR="00857F78" w:rsidRPr="007E50A8" w:rsidRDefault="00AB4095" w:rsidP="007A3C00">
            <w:pPr>
              <w:spacing w:after="0" w:line="240" w:lineRule="auto"/>
              <w:rPr>
                <w:rFonts w:cs="Arial"/>
                <w:b/>
                <w:color w:val="000000" w:themeColor="text1"/>
                <w:sz w:val="20"/>
                <w:szCs w:val="20"/>
              </w:rPr>
            </w:pPr>
            <w:r w:rsidRPr="007E50A8">
              <w:rPr>
                <w:rFonts w:cs="Arial"/>
                <w:b/>
                <w:color w:val="000000" w:themeColor="text1"/>
                <w:sz w:val="20"/>
                <w:szCs w:val="20"/>
              </w:rPr>
              <w:t>Reef</w:t>
            </w:r>
            <w:r w:rsidR="00857F78" w:rsidRPr="007E50A8">
              <w:rPr>
                <w:rFonts w:cs="Arial"/>
                <w:b/>
                <w:color w:val="000000" w:themeColor="text1"/>
                <w:sz w:val="20"/>
                <w:szCs w:val="20"/>
              </w:rPr>
              <w:t xml:space="preserve"> 2050 Plan Target</w:t>
            </w:r>
          </w:p>
        </w:tc>
      </w:tr>
      <w:tr w:rsidR="0032047C" w:rsidRPr="007E50A8" w14:paraId="358B8F55" w14:textId="77777777" w:rsidTr="00753F04">
        <w:trPr>
          <w:trHeight w:val="806"/>
        </w:trPr>
        <w:tc>
          <w:tcPr>
            <w:tcW w:w="1985" w:type="dxa"/>
            <w:vMerge w:val="restart"/>
            <w:shd w:val="clear" w:color="auto" w:fill="FFFFFF" w:themeFill="background1"/>
            <w:hideMark/>
          </w:tcPr>
          <w:p w14:paraId="6A029189" w14:textId="77777777" w:rsidR="008B4F03" w:rsidRPr="007E50A8" w:rsidRDefault="008B4F03" w:rsidP="007A3C00">
            <w:pPr>
              <w:spacing w:after="0" w:line="240" w:lineRule="auto"/>
              <w:rPr>
                <w:rFonts w:cs="Arial"/>
                <w:color w:val="000000" w:themeColor="text1"/>
                <w:sz w:val="20"/>
                <w:szCs w:val="20"/>
              </w:rPr>
            </w:pPr>
            <w:r w:rsidRPr="007E50A8">
              <w:rPr>
                <w:rFonts w:cs="Arial"/>
                <w:b/>
                <w:color w:val="000000" w:themeColor="text1"/>
                <w:sz w:val="20"/>
                <w:szCs w:val="20"/>
              </w:rPr>
              <w:t>Community benefits</w:t>
            </w:r>
            <w:r w:rsidRPr="007E50A8">
              <w:rPr>
                <w:rFonts w:cs="Arial"/>
                <w:color w:val="000000" w:themeColor="text1"/>
                <w:sz w:val="20"/>
                <w:szCs w:val="20"/>
              </w:rPr>
              <w:t xml:space="preserve"> </w:t>
            </w:r>
          </w:p>
          <w:p w14:paraId="7F961E1D" w14:textId="1EB93CB1" w:rsidR="00CB1B2A" w:rsidRPr="007E50A8" w:rsidRDefault="00CB1B2A" w:rsidP="007A3C00">
            <w:pPr>
              <w:spacing w:after="0" w:line="240" w:lineRule="auto"/>
              <w:rPr>
                <w:rFonts w:cs="Arial"/>
                <w:color w:val="000000" w:themeColor="text1"/>
                <w:sz w:val="20"/>
                <w:szCs w:val="20"/>
              </w:rPr>
            </w:pPr>
            <w:r w:rsidRPr="007E50A8">
              <w:rPr>
                <w:rFonts w:cs="Arial"/>
                <w:color w:val="000000" w:themeColor="text1"/>
                <w:sz w:val="20"/>
                <w:szCs w:val="20"/>
              </w:rPr>
              <w:t xml:space="preserve">An informed community that plays a role in protecting the </w:t>
            </w:r>
            <w:r w:rsidR="00AB4095" w:rsidRPr="007E50A8">
              <w:rPr>
                <w:rFonts w:cs="Arial"/>
                <w:color w:val="000000" w:themeColor="text1"/>
                <w:sz w:val="20"/>
                <w:szCs w:val="20"/>
              </w:rPr>
              <w:t>Reef</w:t>
            </w:r>
            <w:r w:rsidRPr="007E50A8">
              <w:rPr>
                <w:rFonts w:cs="Arial"/>
                <w:color w:val="000000" w:themeColor="text1"/>
                <w:sz w:val="20"/>
                <w:szCs w:val="20"/>
              </w:rPr>
              <w:t xml:space="preserve"> for the benefits a healthy </w:t>
            </w:r>
            <w:r w:rsidR="00AB4095" w:rsidRPr="007E50A8">
              <w:rPr>
                <w:rFonts w:cs="Arial"/>
                <w:color w:val="000000" w:themeColor="text1"/>
                <w:sz w:val="20"/>
                <w:szCs w:val="20"/>
              </w:rPr>
              <w:t>Reef</w:t>
            </w:r>
            <w:r w:rsidRPr="007E50A8">
              <w:rPr>
                <w:rFonts w:cs="Arial"/>
                <w:color w:val="000000" w:themeColor="text1"/>
                <w:sz w:val="20"/>
                <w:szCs w:val="20"/>
              </w:rPr>
              <w:t xml:space="preserve"> provides for current and future generations</w:t>
            </w:r>
          </w:p>
          <w:p w14:paraId="3D0E4D93" w14:textId="77777777" w:rsidR="008B4F03" w:rsidRPr="007E50A8" w:rsidRDefault="008B4F03" w:rsidP="007A3C00">
            <w:pPr>
              <w:spacing w:after="0" w:line="240" w:lineRule="auto"/>
              <w:rPr>
                <w:rFonts w:cs="Arial"/>
                <w:b/>
                <w:color w:val="000000" w:themeColor="text1"/>
                <w:sz w:val="20"/>
                <w:szCs w:val="20"/>
              </w:rPr>
            </w:pPr>
          </w:p>
        </w:tc>
        <w:tc>
          <w:tcPr>
            <w:tcW w:w="3969" w:type="dxa"/>
            <w:shd w:val="clear" w:color="auto" w:fill="FFFFFF" w:themeFill="background1"/>
            <w:hideMark/>
          </w:tcPr>
          <w:p w14:paraId="68C2D0CC" w14:textId="1433E4E8" w:rsidR="008B4F03" w:rsidRPr="007E50A8" w:rsidRDefault="008B4F03" w:rsidP="00680158">
            <w:pPr>
              <w:spacing w:after="0" w:line="240" w:lineRule="auto"/>
              <w:rPr>
                <w:rFonts w:cs="Arial"/>
                <w:color w:val="000000" w:themeColor="text1"/>
                <w:sz w:val="20"/>
                <w:szCs w:val="20"/>
              </w:rPr>
            </w:pPr>
            <w:r w:rsidRPr="007E50A8">
              <w:rPr>
                <w:rFonts w:cs="Arial"/>
                <w:color w:val="000000" w:themeColor="text1"/>
                <w:sz w:val="20"/>
                <w:szCs w:val="20"/>
              </w:rPr>
              <w:t>CBO1</w:t>
            </w:r>
            <w:r w:rsidR="00470E32" w:rsidRPr="007E50A8">
              <w:rPr>
                <w:rFonts w:cs="Arial"/>
                <w:color w:val="000000" w:themeColor="text1"/>
                <w:sz w:val="20"/>
                <w:szCs w:val="20"/>
              </w:rPr>
              <w:t>:</w:t>
            </w:r>
            <w:r w:rsidRPr="007E50A8">
              <w:rPr>
                <w:rFonts w:cs="Arial"/>
                <w:color w:val="000000" w:themeColor="text1"/>
                <w:sz w:val="20"/>
                <w:szCs w:val="20"/>
              </w:rPr>
              <w:t xml:space="preserve"> The rights of T</w:t>
            </w:r>
            <w:r w:rsidR="000549F5" w:rsidRPr="007E50A8">
              <w:rPr>
                <w:rFonts w:cs="Arial"/>
                <w:color w:val="000000" w:themeColor="text1"/>
                <w:sz w:val="20"/>
                <w:szCs w:val="20"/>
              </w:rPr>
              <w:t>raditional Owners</w:t>
            </w:r>
            <w:r w:rsidR="00FC46E0" w:rsidRPr="007E50A8">
              <w:rPr>
                <w:rFonts w:cs="Arial"/>
                <w:color w:val="000000" w:themeColor="text1"/>
                <w:sz w:val="20"/>
                <w:szCs w:val="20"/>
              </w:rPr>
              <w:t xml:space="preserve"> </w:t>
            </w:r>
            <w:r w:rsidRPr="007E50A8">
              <w:rPr>
                <w:rFonts w:cs="Arial"/>
                <w:color w:val="000000" w:themeColor="text1"/>
                <w:sz w:val="20"/>
                <w:szCs w:val="20"/>
              </w:rPr>
              <w:t>to derive benefits from the conservation and cultural use of biological resources are recognised</w:t>
            </w:r>
          </w:p>
        </w:tc>
        <w:tc>
          <w:tcPr>
            <w:tcW w:w="3397" w:type="dxa"/>
            <w:shd w:val="clear" w:color="auto" w:fill="FFFFFF" w:themeFill="background1"/>
            <w:hideMark/>
          </w:tcPr>
          <w:p w14:paraId="14D11E7E" w14:textId="25E1574C" w:rsidR="008B4F03" w:rsidRPr="007E50A8" w:rsidRDefault="008B4F03">
            <w:pPr>
              <w:spacing w:after="0" w:line="240" w:lineRule="auto"/>
              <w:rPr>
                <w:rFonts w:cs="Arial"/>
                <w:color w:val="000000" w:themeColor="text1"/>
                <w:sz w:val="20"/>
                <w:szCs w:val="20"/>
              </w:rPr>
            </w:pPr>
            <w:r w:rsidRPr="007E50A8">
              <w:rPr>
                <w:rFonts w:cs="Arial"/>
                <w:color w:val="000000" w:themeColor="text1"/>
                <w:sz w:val="20"/>
                <w:szCs w:val="20"/>
              </w:rPr>
              <w:t>CBT1</w:t>
            </w:r>
            <w:r w:rsidR="00470E32" w:rsidRPr="007E50A8">
              <w:rPr>
                <w:rFonts w:cs="Arial"/>
                <w:color w:val="000000" w:themeColor="text1"/>
                <w:sz w:val="20"/>
                <w:szCs w:val="20"/>
              </w:rPr>
              <w:t>:</w:t>
            </w:r>
            <w:r w:rsidRPr="007E50A8">
              <w:rPr>
                <w:rFonts w:cs="Arial"/>
                <w:color w:val="000000" w:themeColor="text1"/>
                <w:sz w:val="20"/>
                <w:szCs w:val="20"/>
              </w:rPr>
              <w:t xml:space="preserve"> </w:t>
            </w:r>
            <w:r w:rsidR="00470E32" w:rsidRPr="007E50A8">
              <w:rPr>
                <w:rFonts w:cs="Arial"/>
                <w:color w:val="000000" w:themeColor="text1"/>
                <w:sz w:val="20"/>
                <w:szCs w:val="20"/>
              </w:rPr>
              <w:t>I</w:t>
            </w:r>
            <w:r w:rsidRPr="007E50A8">
              <w:rPr>
                <w:rFonts w:cs="Arial"/>
                <w:color w:val="000000" w:themeColor="text1"/>
                <w:sz w:val="20"/>
                <w:szCs w:val="20"/>
              </w:rPr>
              <w:t>ncrease in Traditional Owner benefit sharing initiatives</w:t>
            </w:r>
          </w:p>
        </w:tc>
      </w:tr>
      <w:tr w:rsidR="0032047C" w:rsidRPr="007E50A8" w14:paraId="6E2C24D6" w14:textId="77777777" w:rsidTr="00753F04">
        <w:tc>
          <w:tcPr>
            <w:tcW w:w="1985" w:type="dxa"/>
            <w:vMerge/>
            <w:shd w:val="clear" w:color="auto" w:fill="FFFFFF" w:themeFill="background1"/>
            <w:hideMark/>
          </w:tcPr>
          <w:p w14:paraId="46067543" w14:textId="77777777" w:rsidR="008B4F03" w:rsidRPr="007E50A8" w:rsidRDefault="008B4F03" w:rsidP="007A3C00">
            <w:pPr>
              <w:spacing w:after="0" w:line="240" w:lineRule="auto"/>
              <w:rPr>
                <w:rFonts w:cs="Arial"/>
                <w:b/>
                <w:color w:val="000000" w:themeColor="text1"/>
                <w:sz w:val="20"/>
                <w:szCs w:val="20"/>
              </w:rPr>
            </w:pPr>
          </w:p>
        </w:tc>
        <w:tc>
          <w:tcPr>
            <w:tcW w:w="3969" w:type="dxa"/>
            <w:shd w:val="clear" w:color="auto" w:fill="FFFFFF" w:themeFill="background1"/>
            <w:hideMark/>
          </w:tcPr>
          <w:p w14:paraId="00CD6CD3" w14:textId="70688BC8"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CBO2</w:t>
            </w:r>
            <w:r w:rsidR="00470E32" w:rsidRPr="007E50A8">
              <w:rPr>
                <w:rFonts w:cs="Arial"/>
                <w:color w:val="000000" w:themeColor="text1"/>
                <w:sz w:val="20"/>
                <w:szCs w:val="20"/>
              </w:rPr>
              <w:t>:</w:t>
            </w:r>
            <w:r w:rsidRPr="007E50A8">
              <w:rPr>
                <w:rFonts w:cs="Arial"/>
                <w:color w:val="000000" w:themeColor="text1"/>
                <w:sz w:val="20"/>
                <w:szCs w:val="20"/>
              </w:rPr>
              <w:t xml:space="preserve"> A healthy </w:t>
            </w:r>
            <w:r w:rsidR="00AB4095" w:rsidRPr="007E50A8">
              <w:rPr>
                <w:rFonts w:cs="Arial"/>
                <w:color w:val="000000" w:themeColor="text1"/>
                <w:sz w:val="20"/>
                <w:szCs w:val="20"/>
              </w:rPr>
              <w:t>Reef</w:t>
            </w:r>
            <w:r w:rsidRPr="007E50A8">
              <w:rPr>
                <w:rFonts w:cs="Arial"/>
                <w:color w:val="000000" w:themeColor="text1"/>
                <w:sz w:val="20"/>
                <w:szCs w:val="20"/>
              </w:rPr>
              <w:t xml:space="preserve"> that supports sustainable lifestyles and </w:t>
            </w:r>
            <w:r w:rsidR="00A634BA" w:rsidRPr="007E50A8">
              <w:rPr>
                <w:rFonts w:cs="Arial"/>
                <w:color w:val="000000" w:themeColor="text1"/>
                <w:sz w:val="20"/>
                <w:szCs w:val="20"/>
              </w:rPr>
              <w:t>livelihoods</w:t>
            </w:r>
            <w:r w:rsidRPr="007E50A8">
              <w:rPr>
                <w:rFonts w:cs="Arial"/>
                <w:color w:val="000000" w:themeColor="text1"/>
                <w:sz w:val="20"/>
                <w:szCs w:val="20"/>
              </w:rPr>
              <w:t xml:space="preserve">, and provides coastal communities with protection from extreme weather events </w:t>
            </w:r>
          </w:p>
        </w:tc>
        <w:tc>
          <w:tcPr>
            <w:tcW w:w="3397" w:type="dxa"/>
            <w:shd w:val="clear" w:color="auto" w:fill="FFFFFF" w:themeFill="background1"/>
            <w:hideMark/>
          </w:tcPr>
          <w:p w14:paraId="63D49A31" w14:textId="77777777" w:rsidR="008B4F03" w:rsidRPr="007E50A8" w:rsidRDefault="008B4F03" w:rsidP="007A3C00">
            <w:pPr>
              <w:spacing w:after="0" w:line="240" w:lineRule="auto"/>
              <w:rPr>
                <w:rFonts w:cs="Arial"/>
                <w:color w:val="000000" w:themeColor="text1"/>
                <w:sz w:val="20"/>
                <w:szCs w:val="20"/>
              </w:rPr>
            </w:pPr>
          </w:p>
        </w:tc>
      </w:tr>
      <w:tr w:rsidR="0032047C" w:rsidRPr="007E50A8" w14:paraId="23AE99FF" w14:textId="77777777" w:rsidTr="00753F04">
        <w:trPr>
          <w:trHeight w:val="800"/>
        </w:trPr>
        <w:tc>
          <w:tcPr>
            <w:tcW w:w="1985" w:type="dxa"/>
            <w:vMerge/>
            <w:shd w:val="clear" w:color="auto" w:fill="FFFFFF" w:themeFill="background1"/>
            <w:hideMark/>
          </w:tcPr>
          <w:p w14:paraId="2E8E25A5" w14:textId="77777777" w:rsidR="008B4F03" w:rsidRPr="007E50A8" w:rsidRDefault="008B4F03" w:rsidP="007A3C00">
            <w:pPr>
              <w:spacing w:after="0" w:line="240" w:lineRule="auto"/>
              <w:rPr>
                <w:rFonts w:cs="Arial"/>
                <w:b/>
                <w:color w:val="000000" w:themeColor="text1"/>
                <w:sz w:val="20"/>
                <w:szCs w:val="20"/>
              </w:rPr>
            </w:pPr>
          </w:p>
        </w:tc>
        <w:tc>
          <w:tcPr>
            <w:tcW w:w="3969" w:type="dxa"/>
            <w:shd w:val="clear" w:color="auto" w:fill="FFFFFF" w:themeFill="background1"/>
            <w:hideMark/>
          </w:tcPr>
          <w:p w14:paraId="1E47072E" w14:textId="44FBE1F0"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CBO3</w:t>
            </w:r>
            <w:r w:rsidR="00470E32" w:rsidRPr="007E50A8">
              <w:rPr>
                <w:rFonts w:cs="Arial"/>
                <w:color w:val="000000" w:themeColor="text1"/>
                <w:sz w:val="20"/>
                <w:szCs w:val="20"/>
              </w:rPr>
              <w:t>:</w:t>
            </w:r>
            <w:r w:rsidRPr="007E50A8">
              <w:rPr>
                <w:rFonts w:cs="Arial"/>
                <w:color w:val="000000" w:themeColor="text1"/>
                <w:sz w:val="20"/>
                <w:szCs w:val="20"/>
              </w:rPr>
              <w:t xml:space="preserve"> Community benefits provided by the </w:t>
            </w:r>
            <w:r w:rsidR="00AB4095" w:rsidRPr="007E50A8">
              <w:rPr>
                <w:rFonts w:cs="Arial"/>
                <w:color w:val="000000" w:themeColor="text1"/>
                <w:sz w:val="20"/>
                <w:szCs w:val="20"/>
              </w:rPr>
              <w:t>Reef</w:t>
            </w:r>
            <w:r w:rsidRPr="007E50A8">
              <w:rPr>
                <w:rFonts w:cs="Arial"/>
                <w:color w:val="000000" w:themeColor="text1"/>
                <w:sz w:val="20"/>
                <w:szCs w:val="20"/>
              </w:rPr>
              <w:t xml:space="preserve"> including its superlative natural beauty and sense of place, are maintained for current and future generations. </w:t>
            </w:r>
          </w:p>
        </w:tc>
        <w:tc>
          <w:tcPr>
            <w:tcW w:w="3397" w:type="dxa"/>
            <w:shd w:val="clear" w:color="auto" w:fill="FFFFFF" w:themeFill="background1"/>
            <w:hideMark/>
          </w:tcPr>
          <w:p w14:paraId="25EB3A31" w14:textId="1B91859E"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CBT2</w:t>
            </w:r>
            <w:r w:rsidR="00470E32" w:rsidRPr="007E50A8">
              <w:rPr>
                <w:rFonts w:cs="Arial"/>
                <w:color w:val="000000" w:themeColor="text1"/>
                <w:sz w:val="20"/>
                <w:szCs w:val="20"/>
              </w:rPr>
              <w:t>:</w:t>
            </w:r>
            <w:r w:rsidRPr="007E50A8">
              <w:rPr>
                <w:rFonts w:cs="Arial"/>
                <w:color w:val="000000" w:themeColor="text1"/>
                <w:sz w:val="20"/>
                <w:szCs w:val="20"/>
              </w:rPr>
              <w:t xml:space="preserve"> C</w:t>
            </w:r>
            <w:r w:rsidR="00130AE8" w:rsidRPr="007E50A8">
              <w:rPr>
                <w:rFonts w:cs="Arial"/>
                <w:color w:val="000000" w:themeColor="text1"/>
                <w:sz w:val="20"/>
                <w:szCs w:val="20"/>
              </w:rPr>
              <w:t xml:space="preserve">ommunity </w:t>
            </w:r>
            <w:r w:rsidRPr="007E50A8">
              <w:rPr>
                <w:rFonts w:cs="Arial"/>
                <w:color w:val="000000" w:themeColor="text1"/>
                <w:sz w:val="20"/>
                <w:szCs w:val="20"/>
              </w:rPr>
              <w:t>B</w:t>
            </w:r>
            <w:r w:rsidR="00130AE8" w:rsidRPr="007E50A8">
              <w:rPr>
                <w:rFonts w:cs="Arial"/>
                <w:color w:val="000000" w:themeColor="text1"/>
                <w:sz w:val="20"/>
                <w:szCs w:val="20"/>
              </w:rPr>
              <w:t>enefit</w:t>
            </w:r>
            <w:r w:rsidRPr="007E50A8">
              <w:rPr>
                <w:rFonts w:cs="Arial"/>
                <w:color w:val="000000" w:themeColor="text1"/>
                <w:sz w:val="20"/>
                <w:szCs w:val="20"/>
              </w:rPr>
              <w:t xml:space="preserve"> values identified </w:t>
            </w:r>
            <w:r w:rsidR="008A255F" w:rsidRPr="007E50A8">
              <w:rPr>
                <w:rFonts w:cs="Arial"/>
                <w:color w:val="000000" w:themeColor="text1"/>
                <w:sz w:val="20"/>
                <w:szCs w:val="20"/>
              </w:rPr>
              <w:t>and</w:t>
            </w:r>
            <w:r w:rsidRPr="007E50A8">
              <w:rPr>
                <w:rFonts w:cs="Arial"/>
                <w:color w:val="000000" w:themeColor="text1"/>
                <w:sz w:val="20"/>
                <w:szCs w:val="20"/>
              </w:rPr>
              <w:t xml:space="preserve"> considered in decision-making</w:t>
            </w:r>
          </w:p>
          <w:p w14:paraId="4C243268" w14:textId="77777777" w:rsidR="008B4F03" w:rsidRPr="007E50A8" w:rsidRDefault="008B4F03" w:rsidP="007A3C00">
            <w:pPr>
              <w:spacing w:after="0" w:line="240" w:lineRule="auto"/>
              <w:rPr>
                <w:rFonts w:cs="Arial"/>
                <w:color w:val="000000" w:themeColor="text1"/>
                <w:sz w:val="20"/>
                <w:szCs w:val="20"/>
              </w:rPr>
            </w:pPr>
          </w:p>
        </w:tc>
      </w:tr>
      <w:tr w:rsidR="008B4F03" w:rsidRPr="007E50A8" w14:paraId="2E6F1385" w14:textId="77777777" w:rsidTr="00753F04">
        <w:trPr>
          <w:trHeight w:val="1347"/>
        </w:trPr>
        <w:tc>
          <w:tcPr>
            <w:tcW w:w="1985" w:type="dxa"/>
            <w:vMerge/>
            <w:shd w:val="clear" w:color="auto" w:fill="FFFFFF" w:themeFill="background1"/>
            <w:hideMark/>
          </w:tcPr>
          <w:p w14:paraId="7C5699C9" w14:textId="77777777" w:rsidR="008B4F03" w:rsidRPr="007E50A8" w:rsidRDefault="008B4F03" w:rsidP="007A3C00">
            <w:pPr>
              <w:spacing w:after="0" w:line="240" w:lineRule="auto"/>
              <w:rPr>
                <w:rFonts w:cs="Arial"/>
                <w:b/>
                <w:color w:val="000000" w:themeColor="text1"/>
                <w:sz w:val="20"/>
                <w:szCs w:val="20"/>
              </w:rPr>
            </w:pPr>
          </w:p>
        </w:tc>
        <w:tc>
          <w:tcPr>
            <w:tcW w:w="3969" w:type="dxa"/>
            <w:shd w:val="clear" w:color="auto" w:fill="FFFFFF" w:themeFill="background1"/>
            <w:hideMark/>
          </w:tcPr>
          <w:p w14:paraId="21569F2B" w14:textId="2D899F3C"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 xml:space="preserve">CBO4: Local, regional and </w:t>
            </w:r>
            <w:r w:rsidR="00AB4095" w:rsidRPr="007E50A8">
              <w:rPr>
                <w:rFonts w:cs="Arial"/>
                <w:color w:val="000000" w:themeColor="text1"/>
                <w:sz w:val="20"/>
                <w:szCs w:val="20"/>
              </w:rPr>
              <w:t>Reef</w:t>
            </w:r>
            <w:r w:rsidRPr="007E50A8">
              <w:rPr>
                <w:rFonts w:cs="Arial"/>
                <w:color w:val="000000" w:themeColor="text1"/>
                <w:sz w:val="20"/>
                <w:szCs w:val="20"/>
              </w:rPr>
              <w:t xml:space="preserve">-wide community benefits are understood and the community is actively engaged in managing </w:t>
            </w:r>
            <w:r w:rsidR="00AB4095" w:rsidRPr="007E50A8">
              <w:rPr>
                <w:rFonts w:cs="Arial"/>
                <w:color w:val="000000" w:themeColor="text1"/>
                <w:sz w:val="20"/>
                <w:szCs w:val="20"/>
              </w:rPr>
              <w:t>Reef</w:t>
            </w:r>
            <w:r w:rsidRPr="007E50A8">
              <w:rPr>
                <w:rFonts w:cs="Arial"/>
                <w:color w:val="000000" w:themeColor="text1"/>
                <w:sz w:val="20"/>
                <w:szCs w:val="20"/>
              </w:rPr>
              <w:t xml:space="preserve"> activities</w:t>
            </w:r>
          </w:p>
        </w:tc>
        <w:tc>
          <w:tcPr>
            <w:tcW w:w="3397" w:type="dxa"/>
            <w:shd w:val="clear" w:color="auto" w:fill="FFFFFF" w:themeFill="background1"/>
          </w:tcPr>
          <w:p w14:paraId="132504DF" w14:textId="2C976F14"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 xml:space="preserve">CBT3: Community participation in stewardship actions to improve </w:t>
            </w:r>
            <w:r w:rsidR="00AB4095" w:rsidRPr="007E50A8">
              <w:rPr>
                <w:rFonts w:cs="Arial"/>
                <w:color w:val="000000" w:themeColor="text1"/>
                <w:sz w:val="20"/>
                <w:szCs w:val="20"/>
              </w:rPr>
              <w:t>Reef</w:t>
            </w:r>
            <w:r w:rsidRPr="007E50A8">
              <w:rPr>
                <w:rFonts w:cs="Arial"/>
                <w:color w:val="000000" w:themeColor="text1"/>
                <w:sz w:val="20"/>
                <w:szCs w:val="20"/>
              </w:rPr>
              <w:t xml:space="preserve"> health and resilience continues to grow</w:t>
            </w:r>
          </w:p>
          <w:p w14:paraId="0E38A719" w14:textId="67EAFB9F" w:rsidR="008B4F03" w:rsidRPr="007E50A8" w:rsidRDefault="008B4F03" w:rsidP="000549F5">
            <w:pPr>
              <w:spacing w:after="0" w:line="240" w:lineRule="auto"/>
              <w:rPr>
                <w:rFonts w:cs="Arial"/>
                <w:color w:val="000000" w:themeColor="text1"/>
                <w:sz w:val="20"/>
                <w:szCs w:val="20"/>
              </w:rPr>
            </w:pPr>
            <w:r w:rsidRPr="007E50A8">
              <w:rPr>
                <w:rFonts w:cs="Arial"/>
                <w:color w:val="000000" w:themeColor="text1"/>
                <w:sz w:val="20"/>
                <w:szCs w:val="20"/>
              </w:rPr>
              <w:t>CBT4</w:t>
            </w:r>
            <w:r w:rsidR="00470E32" w:rsidRPr="007E50A8">
              <w:rPr>
                <w:rFonts w:cs="Arial"/>
                <w:color w:val="000000" w:themeColor="text1"/>
                <w:sz w:val="20"/>
                <w:szCs w:val="20"/>
              </w:rPr>
              <w:t>:</w:t>
            </w:r>
            <w:r w:rsidRPr="007E50A8">
              <w:rPr>
                <w:rFonts w:cs="Arial"/>
                <w:color w:val="000000" w:themeColor="text1"/>
                <w:sz w:val="20"/>
                <w:szCs w:val="20"/>
              </w:rPr>
              <w:t xml:space="preserve"> Community benefit values for the </w:t>
            </w:r>
            <w:r w:rsidR="00AB4095" w:rsidRPr="007E50A8">
              <w:rPr>
                <w:rFonts w:cs="Arial"/>
                <w:sz w:val="20"/>
                <w:szCs w:val="20"/>
              </w:rPr>
              <w:t>Reef</w:t>
            </w:r>
            <w:r w:rsidR="005949BE" w:rsidRPr="007E50A8">
              <w:rPr>
                <w:rFonts w:cs="Arial"/>
                <w:sz w:val="20"/>
                <w:szCs w:val="20"/>
              </w:rPr>
              <w:t xml:space="preserve"> </w:t>
            </w:r>
            <w:r w:rsidRPr="007E50A8">
              <w:rPr>
                <w:rFonts w:cs="Arial"/>
                <w:color w:val="000000" w:themeColor="text1"/>
                <w:sz w:val="20"/>
                <w:szCs w:val="20"/>
              </w:rPr>
              <w:t>coastal ecosystems are being monitored and show a positive trend</w:t>
            </w:r>
          </w:p>
        </w:tc>
      </w:tr>
      <w:tr w:rsidR="0032047C" w:rsidRPr="007E50A8" w14:paraId="27221DF2" w14:textId="77777777" w:rsidTr="00753F04">
        <w:tc>
          <w:tcPr>
            <w:tcW w:w="1985" w:type="dxa"/>
            <w:vMerge w:val="restart"/>
            <w:shd w:val="clear" w:color="auto" w:fill="FFFFFF" w:themeFill="background1"/>
          </w:tcPr>
          <w:p w14:paraId="764C99F3" w14:textId="77777777" w:rsidR="004D4813" w:rsidRPr="007E50A8" w:rsidRDefault="004D4813" w:rsidP="007A3C00">
            <w:pPr>
              <w:spacing w:after="0" w:line="240" w:lineRule="auto"/>
              <w:rPr>
                <w:rFonts w:cs="Arial"/>
                <w:b/>
                <w:color w:val="000000" w:themeColor="text1"/>
                <w:sz w:val="20"/>
                <w:szCs w:val="20"/>
              </w:rPr>
            </w:pPr>
            <w:r w:rsidRPr="007E50A8">
              <w:rPr>
                <w:rFonts w:cs="Arial"/>
                <w:b/>
                <w:color w:val="000000" w:themeColor="text1"/>
                <w:sz w:val="20"/>
                <w:szCs w:val="20"/>
              </w:rPr>
              <w:t xml:space="preserve">Heritage </w:t>
            </w:r>
            <w:r w:rsidRPr="007E50A8">
              <w:rPr>
                <w:rFonts w:cs="Arial"/>
                <w:color w:val="000000" w:themeColor="text1"/>
                <w:sz w:val="20"/>
                <w:szCs w:val="20"/>
              </w:rPr>
              <w:t>Indigenous and non-Indigenous heritage values are identified, protected, conserved and managed such that the heritage values maintain their significance for current and future generations</w:t>
            </w:r>
          </w:p>
        </w:tc>
        <w:tc>
          <w:tcPr>
            <w:tcW w:w="3969" w:type="dxa"/>
            <w:vMerge w:val="restart"/>
            <w:shd w:val="clear" w:color="auto" w:fill="FFFFFF" w:themeFill="background1"/>
          </w:tcPr>
          <w:p w14:paraId="73BAE7CD" w14:textId="7D417295" w:rsidR="004D4813" w:rsidRPr="007E50A8" w:rsidRDefault="004D4813" w:rsidP="007A3C00">
            <w:pPr>
              <w:spacing w:after="0" w:line="240" w:lineRule="auto"/>
              <w:rPr>
                <w:rFonts w:cs="Arial"/>
                <w:color w:val="000000" w:themeColor="text1"/>
                <w:sz w:val="20"/>
                <w:szCs w:val="20"/>
              </w:rPr>
            </w:pPr>
            <w:r w:rsidRPr="007E50A8">
              <w:rPr>
                <w:rFonts w:cs="Arial"/>
                <w:color w:val="000000" w:themeColor="text1"/>
                <w:sz w:val="20"/>
                <w:szCs w:val="20"/>
              </w:rPr>
              <w:t xml:space="preserve">HO1: </w:t>
            </w:r>
            <w:r w:rsidR="004D4405" w:rsidRPr="007E50A8">
              <w:rPr>
                <w:rFonts w:cs="Arial"/>
                <w:color w:val="000000" w:themeColor="text1"/>
                <w:sz w:val="20"/>
                <w:szCs w:val="20"/>
              </w:rPr>
              <w:t>Traditional Owners</w:t>
            </w:r>
            <w:r w:rsidR="00BD0B92" w:rsidRPr="007E50A8">
              <w:rPr>
                <w:rFonts w:cs="Arial"/>
                <w:color w:val="000000" w:themeColor="text1"/>
                <w:sz w:val="20"/>
                <w:szCs w:val="20"/>
              </w:rPr>
              <w:t>’</w:t>
            </w:r>
            <w:r w:rsidR="004D4405" w:rsidRPr="007E50A8">
              <w:rPr>
                <w:rFonts w:cs="Arial"/>
                <w:color w:val="000000" w:themeColor="text1"/>
                <w:sz w:val="20"/>
                <w:szCs w:val="20"/>
              </w:rPr>
              <w:t xml:space="preserve"> </w:t>
            </w:r>
            <w:r w:rsidRPr="007E50A8">
              <w:rPr>
                <w:rFonts w:cs="Arial"/>
                <w:color w:val="000000" w:themeColor="text1"/>
                <w:sz w:val="20"/>
                <w:szCs w:val="20"/>
              </w:rPr>
              <w:t>heritage rights and responsibilities are incorporated in all facets of management</w:t>
            </w:r>
          </w:p>
        </w:tc>
        <w:tc>
          <w:tcPr>
            <w:tcW w:w="3397" w:type="dxa"/>
            <w:shd w:val="clear" w:color="auto" w:fill="FFFFFF" w:themeFill="background1"/>
          </w:tcPr>
          <w:p w14:paraId="645B8C4C" w14:textId="4FEA8AE2" w:rsidR="004D4813" w:rsidRPr="007E50A8" w:rsidRDefault="004D4813" w:rsidP="000549F5">
            <w:pPr>
              <w:spacing w:after="0" w:line="240" w:lineRule="auto"/>
              <w:rPr>
                <w:rFonts w:cs="Arial"/>
                <w:color w:val="000000" w:themeColor="text1"/>
                <w:sz w:val="20"/>
                <w:szCs w:val="20"/>
              </w:rPr>
            </w:pPr>
            <w:r w:rsidRPr="007E50A8">
              <w:rPr>
                <w:rFonts w:cs="Arial"/>
                <w:color w:val="000000" w:themeColor="text1"/>
                <w:sz w:val="20"/>
                <w:szCs w:val="20"/>
              </w:rPr>
              <w:t xml:space="preserve">HT1: New </w:t>
            </w:r>
            <w:r w:rsidR="008A255F" w:rsidRPr="007E50A8">
              <w:rPr>
                <w:rFonts w:cs="Arial"/>
                <w:color w:val="000000" w:themeColor="text1"/>
                <w:sz w:val="20"/>
                <w:szCs w:val="20"/>
              </w:rPr>
              <w:t>and</w:t>
            </w:r>
            <w:r w:rsidRPr="007E50A8">
              <w:rPr>
                <w:rFonts w:cs="Arial"/>
                <w:color w:val="000000" w:themeColor="text1"/>
                <w:sz w:val="20"/>
                <w:szCs w:val="20"/>
              </w:rPr>
              <w:t xml:space="preserve"> effective cooperative management practices are developed for protection </w:t>
            </w:r>
            <w:r w:rsidR="008A255F" w:rsidRPr="007E50A8">
              <w:rPr>
                <w:rFonts w:cs="Arial"/>
                <w:color w:val="000000" w:themeColor="text1"/>
                <w:sz w:val="20"/>
                <w:szCs w:val="20"/>
              </w:rPr>
              <w:t>and</w:t>
            </w:r>
            <w:r w:rsidRPr="007E50A8">
              <w:rPr>
                <w:rFonts w:cs="Arial"/>
                <w:color w:val="000000" w:themeColor="text1"/>
                <w:sz w:val="20"/>
                <w:szCs w:val="20"/>
              </w:rPr>
              <w:t xml:space="preserve"> conservation of Indigenous and </w:t>
            </w:r>
            <w:r w:rsidR="00BD0B92" w:rsidRPr="007E50A8">
              <w:rPr>
                <w:rFonts w:cs="Arial"/>
                <w:color w:val="000000" w:themeColor="text1"/>
                <w:sz w:val="20"/>
                <w:szCs w:val="20"/>
              </w:rPr>
              <w:t>n</w:t>
            </w:r>
            <w:r w:rsidRPr="007E50A8">
              <w:rPr>
                <w:rFonts w:cs="Arial"/>
                <w:color w:val="000000" w:themeColor="text1"/>
                <w:sz w:val="20"/>
                <w:szCs w:val="20"/>
              </w:rPr>
              <w:t xml:space="preserve">on-Indigenous </w:t>
            </w:r>
            <w:r w:rsidR="00BD0B92" w:rsidRPr="007E50A8">
              <w:rPr>
                <w:rFonts w:cs="Arial"/>
                <w:color w:val="000000" w:themeColor="text1"/>
                <w:sz w:val="20"/>
                <w:szCs w:val="20"/>
              </w:rPr>
              <w:t>h</w:t>
            </w:r>
            <w:r w:rsidRPr="007E50A8">
              <w:rPr>
                <w:rFonts w:cs="Arial"/>
                <w:color w:val="000000" w:themeColor="text1"/>
                <w:sz w:val="20"/>
                <w:szCs w:val="20"/>
              </w:rPr>
              <w:t>eritage</w:t>
            </w:r>
            <w:r w:rsidR="000549F5" w:rsidRPr="007E50A8">
              <w:rPr>
                <w:rFonts w:cs="Arial"/>
                <w:color w:val="000000" w:themeColor="text1"/>
                <w:sz w:val="20"/>
                <w:szCs w:val="20"/>
              </w:rPr>
              <w:t xml:space="preserve"> of the </w:t>
            </w:r>
            <w:r w:rsidR="00AB4095" w:rsidRPr="007E50A8">
              <w:rPr>
                <w:rFonts w:cs="Arial"/>
                <w:color w:val="000000" w:themeColor="text1"/>
                <w:sz w:val="20"/>
                <w:szCs w:val="20"/>
              </w:rPr>
              <w:t>Reef</w:t>
            </w:r>
          </w:p>
        </w:tc>
      </w:tr>
      <w:tr w:rsidR="0032047C" w:rsidRPr="007E50A8" w14:paraId="08FAD4BA" w14:textId="77777777" w:rsidTr="00753F04">
        <w:trPr>
          <w:trHeight w:val="712"/>
        </w:trPr>
        <w:tc>
          <w:tcPr>
            <w:tcW w:w="1985" w:type="dxa"/>
            <w:vMerge/>
            <w:shd w:val="clear" w:color="auto" w:fill="FFFFFF" w:themeFill="background1"/>
          </w:tcPr>
          <w:p w14:paraId="62E39AB0" w14:textId="77777777" w:rsidR="004D4813" w:rsidRPr="007E50A8" w:rsidRDefault="004D4813" w:rsidP="007A3C00">
            <w:pPr>
              <w:spacing w:after="0" w:line="240" w:lineRule="auto"/>
              <w:rPr>
                <w:rFonts w:cs="Arial"/>
                <w:b/>
                <w:color w:val="000000" w:themeColor="text1"/>
                <w:sz w:val="20"/>
                <w:szCs w:val="20"/>
              </w:rPr>
            </w:pPr>
          </w:p>
        </w:tc>
        <w:tc>
          <w:tcPr>
            <w:tcW w:w="3969" w:type="dxa"/>
            <w:vMerge/>
            <w:shd w:val="clear" w:color="auto" w:fill="FFFFFF" w:themeFill="background1"/>
          </w:tcPr>
          <w:p w14:paraId="50B2409B" w14:textId="77777777" w:rsidR="004D4813" w:rsidRPr="007E50A8" w:rsidRDefault="004D4813" w:rsidP="007A3C00">
            <w:pPr>
              <w:spacing w:after="0" w:line="240" w:lineRule="auto"/>
              <w:rPr>
                <w:rFonts w:cs="Arial"/>
                <w:color w:val="000000" w:themeColor="text1"/>
                <w:sz w:val="20"/>
                <w:szCs w:val="20"/>
              </w:rPr>
            </w:pPr>
          </w:p>
        </w:tc>
        <w:tc>
          <w:tcPr>
            <w:tcW w:w="3397" w:type="dxa"/>
            <w:shd w:val="clear" w:color="auto" w:fill="FFFFFF" w:themeFill="background1"/>
          </w:tcPr>
          <w:p w14:paraId="61655F03" w14:textId="731B773F" w:rsidR="004D4813" w:rsidRPr="007E50A8" w:rsidRDefault="004D4813" w:rsidP="007A3C00">
            <w:pPr>
              <w:spacing w:after="0" w:line="240" w:lineRule="auto"/>
              <w:rPr>
                <w:rFonts w:cs="Arial"/>
                <w:color w:val="000000" w:themeColor="text1"/>
                <w:sz w:val="20"/>
                <w:szCs w:val="20"/>
              </w:rPr>
            </w:pPr>
            <w:r w:rsidRPr="007E50A8">
              <w:rPr>
                <w:rFonts w:cs="Arial"/>
                <w:color w:val="000000" w:themeColor="text1"/>
                <w:sz w:val="20"/>
                <w:szCs w:val="20"/>
              </w:rPr>
              <w:t xml:space="preserve">HT2: Indigenous and </w:t>
            </w:r>
            <w:r w:rsidR="00130AE8" w:rsidRPr="007E50A8">
              <w:rPr>
                <w:rFonts w:cs="Arial"/>
                <w:color w:val="000000" w:themeColor="text1"/>
                <w:sz w:val="20"/>
                <w:szCs w:val="20"/>
              </w:rPr>
              <w:t>n</w:t>
            </w:r>
            <w:r w:rsidRPr="007E50A8">
              <w:rPr>
                <w:rFonts w:cs="Arial"/>
                <w:color w:val="000000" w:themeColor="text1"/>
                <w:sz w:val="20"/>
                <w:szCs w:val="20"/>
              </w:rPr>
              <w:t xml:space="preserve">on- Indigenous </w:t>
            </w:r>
            <w:r w:rsidR="00130AE8" w:rsidRPr="007E50A8">
              <w:rPr>
                <w:rFonts w:cs="Arial"/>
                <w:color w:val="000000" w:themeColor="text1"/>
                <w:sz w:val="20"/>
                <w:szCs w:val="20"/>
              </w:rPr>
              <w:t>h</w:t>
            </w:r>
            <w:r w:rsidRPr="007E50A8">
              <w:rPr>
                <w:rFonts w:cs="Arial"/>
                <w:color w:val="000000" w:themeColor="text1"/>
                <w:sz w:val="20"/>
                <w:szCs w:val="20"/>
              </w:rPr>
              <w:t xml:space="preserve">eritage values are defined, documented </w:t>
            </w:r>
            <w:r w:rsidR="008A255F" w:rsidRPr="007E50A8">
              <w:rPr>
                <w:rFonts w:cs="Arial"/>
                <w:color w:val="000000" w:themeColor="text1"/>
                <w:sz w:val="20"/>
                <w:szCs w:val="20"/>
              </w:rPr>
              <w:t>and</w:t>
            </w:r>
            <w:r w:rsidRPr="007E50A8">
              <w:rPr>
                <w:rFonts w:cs="Arial"/>
                <w:color w:val="000000" w:themeColor="text1"/>
                <w:sz w:val="20"/>
                <w:szCs w:val="20"/>
              </w:rPr>
              <w:t xml:space="preserve"> protected in decision-making and planning processes </w:t>
            </w:r>
          </w:p>
        </w:tc>
      </w:tr>
      <w:tr w:rsidR="004D4813" w:rsidRPr="007E50A8" w14:paraId="4BB6A99E" w14:textId="77777777" w:rsidTr="00753F04">
        <w:tc>
          <w:tcPr>
            <w:tcW w:w="1985" w:type="dxa"/>
            <w:vMerge/>
            <w:shd w:val="clear" w:color="auto" w:fill="FFFFFF" w:themeFill="background1"/>
          </w:tcPr>
          <w:p w14:paraId="19BFA6DC" w14:textId="77777777" w:rsidR="004D4813" w:rsidRPr="007E50A8" w:rsidRDefault="004D4813" w:rsidP="007A3C00">
            <w:pPr>
              <w:spacing w:after="0" w:line="240" w:lineRule="auto"/>
              <w:rPr>
                <w:rFonts w:cs="Arial"/>
                <w:b/>
                <w:color w:val="000000" w:themeColor="text1"/>
                <w:sz w:val="20"/>
                <w:szCs w:val="20"/>
              </w:rPr>
            </w:pPr>
          </w:p>
        </w:tc>
        <w:tc>
          <w:tcPr>
            <w:tcW w:w="3969" w:type="dxa"/>
            <w:shd w:val="clear" w:color="auto" w:fill="FFFFFF" w:themeFill="background1"/>
          </w:tcPr>
          <w:p w14:paraId="6870FDBE" w14:textId="7FBAA318" w:rsidR="004D4813" w:rsidRPr="007E50A8" w:rsidRDefault="004D4813" w:rsidP="007A3C00">
            <w:pPr>
              <w:spacing w:after="0" w:line="240" w:lineRule="auto"/>
              <w:rPr>
                <w:rFonts w:cs="Arial"/>
                <w:color w:val="000000" w:themeColor="text1"/>
                <w:sz w:val="20"/>
                <w:szCs w:val="20"/>
              </w:rPr>
            </w:pPr>
            <w:r w:rsidRPr="007E50A8">
              <w:rPr>
                <w:rFonts w:cs="Arial"/>
                <w:color w:val="000000" w:themeColor="text1"/>
                <w:sz w:val="20"/>
                <w:szCs w:val="20"/>
              </w:rPr>
              <w:t>HO2</w:t>
            </w:r>
            <w:r w:rsidR="00470E32" w:rsidRPr="007E50A8">
              <w:rPr>
                <w:rFonts w:cs="Arial"/>
                <w:color w:val="000000" w:themeColor="text1"/>
                <w:sz w:val="20"/>
                <w:szCs w:val="20"/>
              </w:rPr>
              <w:t>:</w:t>
            </w:r>
            <w:r w:rsidRPr="007E50A8">
              <w:rPr>
                <w:rFonts w:cs="Arial"/>
                <w:color w:val="000000" w:themeColor="text1"/>
                <w:sz w:val="20"/>
                <w:szCs w:val="20"/>
              </w:rPr>
              <w:t xml:space="preserve"> Indigenous and non-Indigenous heritage including natural, aesthetic, historic, scientific, and social values are identified, conserved and managed in partnership with the community </w:t>
            </w:r>
          </w:p>
        </w:tc>
        <w:tc>
          <w:tcPr>
            <w:tcW w:w="3397" w:type="dxa"/>
            <w:shd w:val="clear" w:color="auto" w:fill="FFFFFF" w:themeFill="background1"/>
          </w:tcPr>
          <w:p w14:paraId="51C3483A" w14:textId="60569EB3" w:rsidR="004D4813" w:rsidRPr="007E50A8" w:rsidRDefault="004D4813" w:rsidP="007A3C00">
            <w:pPr>
              <w:spacing w:after="0" w:line="240" w:lineRule="auto"/>
              <w:rPr>
                <w:rFonts w:cs="Arial"/>
                <w:color w:val="000000" w:themeColor="text1"/>
                <w:sz w:val="20"/>
                <w:szCs w:val="20"/>
              </w:rPr>
            </w:pPr>
            <w:r w:rsidRPr="007E50A8">
              <w:rPr>
                <w:rFonts w:cs="Arial"/>
                <w:color w:val="000000" w:themeColor="text1"/>
                <w:sz w:val="20"/>
                <w:szCs w:val="20"/>
              </w:rPr>
              <w:t xml:space="preserve">HT3: Partnerships between </w:t>
            </w:r>
            <w:r w:rsidR="004D4405" w:rsidRPr="007E50A8">
              <w:rPr>
                <w:rFonts w:cs="Arial"/>
                <w:color w:val="000000" w:themeColor="text1"/>
                <w:sz w:val="20"/>
                <w:szCs w:val="20"/>
              </w:rPr>
              <w:t xml:space="preserve">Traditional Owners </w:t>
            </w:r>
            <w:r w:rsidRPr="007E50A8">
              <w:rPr>
                <w:rFonts w:cs="Arial"/>
                <w:color w:val="000000" w:themeColor="text1"/>
                <w:sz w:val="20"/>
                <w:szCs w:val="20"/>
              </w:rPr>
              <w:t xml:space="preserve">and all stakeholders are increased to ensure key </w:t>
            </w:r>
            <w:r w:rsidR="00AB4095" w:rsidRPr="007E50A8">
              <w:rPr>
                <w:rFonts w:cs="Arial"/>
                <w:color w:val="000000" w:themeColor="text1"/>
                <w:sz w:val="20"/>
                <w:szCs w:val="20"/>
              </w:rPr>
              <w:t>Reef</w:t>
            </w:r>
            <w:r w:rsidRPr="007E50A8">
              <w:rPr>
                <w:rFonts w:cs="Arial"/>
                <w:color w:val="000000" w:themeColor="text1"/>
                <w:sz w:val="20"/>
                <w:szCs w:val="20"/>
              </w:rPr>
              <w:t xml:space="preserve"> heritage values are identified, documented </w:t>
            </w:r>
            <w:r w:rsidR="008A255F" w:rsidRPr="007E50A8">
              <w:rPr>
                <w:rFonts w:cs="Arial"/>
                <w:color w:val="000000" w:themeColor="text1"/>
                <w:sz w:val="20"/>
                <w:szCs w:val="20"/>
              </w:rPr>
              <w:t>and</w:t>
            </w:r>
            <w:r w:rsidRPr="007E50A8">
              <w:rPr>
                <w:rFonts w:cs="Arial"/>
                <w:color w:val="000000" w:themeColor="text1"/>
                <w:sz w:val="20"/>
                <w:szCs w:val="20"/>
              </w:rPr>
              <w:t xml:space="preserve"> monitored</w:t>
            </w:r>
          </w:p>
        </w:tc>
      </w:tr>
      <w:tr w:rsidR="008B4F03" w:rsidRPr="007E50A8" w14:paraId="0307BDDA" w14:textId="77777777" w:rsidTr="00753F04">
        <w:tc>
          <w:tcPr>
            <w:tcW w:w="1985" w:type="dxa"/>
            <w:shd w:val="clear" w:color="auto" w:fill="FFFFFF" w:themeFill="background1"/>
          </w:tcPr>
          <w:p w14:paraId="3995F65A" w14:textId="77777777" w:rsidR="008B4F03" w:rsidRPr="007E50A8" w:rsidRDefault="008B4F03" w:rsidP="007A3C00">
            <w:pPr>
              <w:spacing w:after="0" w:line="240" w:lineRule="auto"/>
              <w:rPr>
                <w:rFonts w:cs="Arial"/>
                <w:b/>
                <w:color w:val="000000" w:themeColor="text1"/>
                <w:sz w:val="20"/>
                <w:szCs w:val="20"/>
              </w:rPr>
            </w:pPr>
            <w:r w:rsidRPr="007E50A8">
              <w:rPr>
                <w:rFonts w:cs="Arial"/>
                <w:b/>
                <w:color w:val="000000" w:themeColor="text1"/>
                <w:sz w:val="20"/>
                <w:szCs w:val="20"/>
              </w:rPr>
              <w:t>Biodiversity</w:t>
            </w:r>
          </w:p>
          <w:p w14:paraId="4918C05F" w14:textId="567C8CA9" w:rsidR="008B4F03" w:rsidRPr="007E50A8" w:rsidRDefault="008B4F03" w:rsidP="007A3C00">
            <w:pPr>
              <w:spacing w:after="0" w:line="240" w:lineRule="auto"/>
              <w:rPr>
                <w:rFonts w:cs="Arial"/>
                <w:b/>
                <w:color w:val="000000" w:themeColor="text1"/>
                <w:sz w:val="20"/>
                <w:szCs w:val="20"/>
              </w:rPr>
            </w:pPr>
            <w:r w:rsidRPr="007E50A8">
              <w:rPr>
                <w:rFonts w:cs="Arial"/>
                <w:color w:val="000000" w:themeColor="text1"/>
                <w:sz w:val="20"/>
                <w:szCs w:val="20"/>
              </w:rPr>
              <w:t xml:space="preserve">The </w:t>
            </w:r>
            <w:r w:rsidR="00AB4095" w:rsidRPr="007E50A8">
              <w:rPr>
                <w:rFonts w:cs="Arial"/>
                <w:color w:val="000000" w:themeColor="text1"/>
                <w:sz w:val="20"/>
                <w:szCs w:val="20"/>
              </w:rPr>
              <w:t>Reef</w:t>
            </w:r>
            <w:r w:rsidRPr="007E50A8">
              <w:rPr>
                <w:rFonts w:cs="Arial"/>
                <w:color w:val="000000" w:themeColor="text1"/>
                <w:sz w:val="20"/>
                <w:szCs w:val="20"/>
              </w:rPr>
              <w:t xml:space="preserve"> maintains its diversity of species and ecological habitats in at least a good condition with a stable to improving trend</w:t>
            </w:r>
          </w:p>
        </w:tc>
        <w:tc>
          <w:tcPr>
            <w:tcW w:w="3969" w:type="dxa"/>
            <w:shd w:val="clear" w:color="auto" w:fill="FFFFFF" w:themeFill="background1"/>
          </w:tcPr>
          <w:p w14:paraId="5598E902" w14:textId="0F85D44B"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BO1</w:t>
            </w:r>
            <w:r w:rsidR="00470E32" w:rsidRPr="007E50A8">
              <w:rPr>
                <w:rFonts w:cs="Arial"/>
                <w:color w:val="000000" w:themeColor="text1"/>
                <w:sz w:val="20"/>
                <w:szCs w:val="20"/>
              </w:rPr>
              <w:t>:</w:t>
            </w:r>
            <w:r w:rsidRPr="007E50A8">
              <w:rPr>
                <w:rFonts w:cs="Arial"/>
                <w:color w:val="000000" w:themeColor="text1"/>
                <w:sz w:val="20"/>
                <w:szCs w:val="20"/>
              </w:rPr>
              <w:t xml:space="preserve"> Traditional Owners are engaged and participate in and manage the conservation and sustainable use of cultural keystone species and biocultural resources</w:t>
            </w:r>
          </w:p>
          <w:p w14:paraId="662FCC2A" w14:textId="77777777" w:rsidR="008B4F03" w:rsidRPr="007E50A8" w:rsidRDefault="008B4F03" w:rsidP="007A3C00">
            <w:pPr>
              <w:spacing w:after="0" w:line="240" w:lineRule="auto"/>
              <w:rPr>
                <w:rFonts w:cs="Arial"/>
                <w:color w:val="000000" w:themeColor="text1"/>
                <w:sz w:val="20"/>
                <w:szCs w:val="20"/>
              </w:rPr>
            </w:pPr>
          </w:p>
        </w:tc>
        <w:tc>
          <w:tcPr>
            <w:tcW w:w="3397" w:type="dxa"/>
            <w:shd w:val="clear" w:color="auto" w:fill="FFFFFF" w:themeFill="background1"/>
          </w:tcPr>
          <w:p w14:paraId="52B84A50" w14:textId="1C2DF52D"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BT1</w:t>
            </w:r>
            <w:r w:rsidR="00470E32" w:rsidRPr="007E50A8">
              <w:rPr>
                <w:rFonts w:cs="Arial"/>
                <w:color w:val="000000" w:themeColor="text1"/>
                <w:sz w:val="20"/>
                <w:szCs w:val="20"/>
              </w:rPr>
              <w:t>:</w:t>
            </w:r>
            <w:r w:rsidRPr="007E50A8">
              <w:rPr>
                <w:rFonts w:cs="Arial"/>
                <w:color w:val="000000" w:themeColor="text1"/>
                <w:sz w:val="20"/>
                <w:szCs w:val="20"/>
              </w:rPr>
              <w:t xml:space="preserve"> Customary use of biological resources in accordance with traditional cultural practices that are compatible with conservation or cultural use requirements are formally recognised and adopted in management arrangements</w:t>
            </w:r>
          </w:p>
        </w:tc>
      </w:tr>
      <w:tr w:rsidR="0032047C" w:rsidRPr="007E50A8" w14:paraId="141C0320" w14:textId="77777777" w:rsidTr="00753F04">
        <w:tc>
          <w:tcPr>
            <w:tcW w:w="1985" w:type="dxa"/>
            <w:vMerge w:val="restart"/>
            <w:shd w:val="clear" w:color="auto" w:fill="FFFFFF" w:themeFill="background1"/>
          </w:tcPr>
          <w:p w14:paraId="5B0AFF0E" w14:textId="77777777" w:rsidR="004D4813" w:rsidRPr="007E50A8" w:rsidRDefault="004D4813" w:rsidP="007A3C00">
            <w:pPr>
              <w:spacing w:after="0" w:line="240" w:lineRule="auto"/>
              <w:rPr>
                <w:rFonts w:cs="Arial"/>
                <w:b/>
                <w:color w:val="000000" w:themeColor="text1"/>
                <w:sz w:val="20"/>
                <w:szCs w:val="20"/>
              </w:rPr>
            </w:pPr>
            <w:r w:rsidRPr="007E50A8">
              <w:rPr>
                <w:rFonts w:cs="Arial"/>
                <w:b/>
                <w:color w:val="000000" w:themeColor="text1"/>
                <w:sz w:val="20"/>
                <w:szCs w:val="20"/>
              </w:rPr>
              <w:t>Ecosystem Health</w:t>
            </w:r>
          </w:p>
          <w:p w14:paraId="4FE79208" w14:textId="5DA9121C" w:rsidR="004D4813" w:rsidRPr="007E50A8" w:rsidRDefault="004D4813" w:rsidP="000549F5">
            <w:pPr>
              <w:spacing w:after="0" w:line="240" w:lineRule="auto"/>
              <w:rPr>
                <w:rFonts w:cs="Arial"/>
                <w:b/>
                <w:color w:val="000000" w:themeColor="text1"/>
                <w:sz w:val="20"/>
                <w:szCs w:val="20"/>
              </w:rPr>
            </w:pPr>
            <w:r w:rsidRPr="007E50A8">
              <w:rPr>
                <w:rFonts w:cs="Arial"/>
                <w:color w:val="000000" w:themeColor="text1"/>
                <w:sz w:val="20"/>
                <w:szCs w:val="20"/>
              </w:rPr>
              <w:t xml:space="preserve">The status and ecological functions of ecosystems within the </w:t>
            </w:r>
            <w:r w:rsidR="000549F5" w:rsidRPr="007E50A8">
              <w:rPr>
                <w:rFonts w:cs="Arial"/>
                <w:color w:val="000000" w:themeColor="text1"/>
                <w:sz w:val="20"/>
                <w:szCs w:val="20"/>
              </w:rPr>
              <w:t xml:space="preserve">Great Barrier </w:t>
            </w:r>
            <w:r w:rsidR="00AB4095" w:rsidRPr="007E50A8">
              <w:rPr>
                <w:rFonts w:cs="Arial"/>
                <w:color w:val="000000" w:themeColor="text1"/>
                <w:sz w:val="20"/>
                <w:szCs w:val="20"/>
              </w:rPr>
              <w:t>Reef</w:t>
            </w:r>
            <w:r w:rsidR="000549F5" w:rsidRPr="007E50A8">
              <w:rPr>
                <w:rFonts w:cs="Arial"/>
                <w:color w:val="000000" w:themeColor="text1"/>
                <w:sz w:val="20"/>
                <w:szCs w:val="20"/>
              </w:rPr>
              <w:t xml:space="preserve"> World Heritage Area</w:t>
            </w:r>
            <w:r w:rsidRPr="007E50A8">
              <w:rPr>
                <w:rFonts w:cs="Arial"/>
                <w:color w:val="000000" w:themeColor="text1"/>
                <w:sz w:val="20"/>
                <w:szCs w:val="20"/>
              </w:rPr>
              <w:t xml:space="preserve"> are in at least good condition with a stable to improving trend </w:t>
            </w:r>
          </w:p>
        </w:tc>
        <w:tc>
          <w:tcPr>
            <w:tcW w:w="3969" w:type="dxa"/>
            <w:vMerge w:val="restart"/>
            <w:shd w:val="clear" w:color="auto" w:fill="FFFFFF" w:themeFill="background1"/>
          </w:tcPr>
          <w:p w14:paraId="01DA1480" w14:textId="2C43C279" w:rsidR="004D4813" w:rsidRPr="007E50A8" w:rsidRDefault="004D4813" w:rsidP="007A3C00">
            <w:pPr>
              <w:spacing w:after="0" w:line="240" w:lineRule="auto"/>
              <w:rPr>
                <w:rFonts w:cs="Arial"/>
                <w:color w:val="000000" w:themeColor="text1"/>
                <w:sz w:val="20"/>
                <w:szCs w:val="20"/>
              </w:rPr>
            </w:pPr>
            <w:r w:rsidRPr="007E50A8">
              <w:rPr>
                <w:rFonts w:cs="Arial"/>
                <w:color w:val="000000" w:themeColor="text1"/>
                <w:sz w:val="20"/>
                <w:szCs w:val="20"/>
              </w:rPr>
              <w:t>EHO1</w:t>
            </w:r>
            <w:r w:rsidR="00470E32" w:rsidRPr="007E50A8">
              <w:rPr>
                <w:rFonts w:cs="Arial"/>
                <w:color w:val="000000" w:themeColor="text1"/>
                <w:sz w:val="20"/>
                <w:szCs w:val="20"/>
              </w:rPr>
              <w:t>:</w:t>
            </w:r>
            <w:r w:rsidRPr="007E50A8">
              <w:rPr>
                <w:rFonts w:cs="Arial"/>
                <w:color w:val="000000" w:themeColor="text1"/>
                <w:sz w:val="20"/>
                <w:szCs w:val="20"/>
              </w:rPr>
              <w:t xml:space="preserve"> The knowledge, innovations and practices of Traditional Owners relevant for conservation and cultural use of biocultural diversity are preserved and maintaine</w:t>
            </w:r>
            <w:r w:rsidR="00130AE8" w:rsidRPr="007E50A8">
              <w:rPr>
                <w:rFonts w:cs="Arial"/>
                <w:color w:val="000000" w:themeColor="text1"/>
                <w:sz w:val="20"/>
                <w:szCs w:val="20"/>
              </w:rPr>
              <w:t>d</w:t>
            </w:r>
          </w:p>
        </w:tc>
        <w:tc>
          <w:tcPr>
            <w:tcW w:w="3397" w:type="dxa"/>
            <w:shd w:val="clear" w:color="auto" w:fill="FFFFFF" w:themeFill="background1"/>
          </w:tcPr>
          <w:p w14:paraId="265132F1" w14:textId="34C2F1B7" w:rsidR="004D4813" w:rsidRPr="007E50A8" w:rsidRDefault="004D4813" w:rsidP="007A3C00">
            <w:pPr>
              <w:spacing w:after="0" w:line="240" w:lineRule="auto"/>
              <w:rPr>
                <w:rFonts w:cs="Arial"/>
                <w:color w:val="000000" w:themeColor="text1"/>
                <w:sz w:val="20"/>
                <w:szCs w:val="20"/>
              </w:rPr>
            </w:pPr>
            <w:r w:rsidRPr="007E50A8">
              <w:rPr>
                <w:rFonts w:cs="Arial"/>
                <w:color w:val="000000" w:themeColor="text1"/>
                <w:sz w:val="20"/>
                <w:szCs w:val="20"/>
              </w:rPr>
              <w:t>EHT1</w:t>
            </w:r>
            <w:r w:rsidR="00470E32" w:rsidRPr="007E50A8">
              <w:rPr>
                <w:rFonts w:cs="Arial"/>
                <w:color w:val="000000" w:themeColor="text1"/>
                <w:sz w:val="20"/>
                <w:szCs w:val="20"/>
              </w:rPr>
              <w:t>:</w:t>
            </w:r>
            <w:r w:rsidRPr="007E50A8">
              <w:rPr>
                <w:rFonts w:cs="Arial"/>
                <w:color w:val="000000" w:themeColor="text1"/>
                <w:sz w:val="20"/>
                <w:szCs w:val="20"/>
              </w:rPr>
              <w:t xml:space="preserve"> </w:t>
            </w:r>
            <w:r w:rsidR="004D4405" w:rsidRPr="007E50A8">
              <w:rPr>
                <w:rFonts w:cs="Arial"/>
                <w:color w:val="000000" w:themeColor="text1"/>
                <w:sz w:val="20"/>
                <w:szCs w:val="20"/>
              </w:rPr>
              <w:t xml:space="preserve">Traditional Owners </w:t>
            </w:r>
            <w:r w:rsidRPr="007E50A8">
              <w:rPr>
                <w:rFonts w:cs="Arial"/>
                <w:color w:val="000000" w:themeColor="text1"/>
                <w:sz w:val="20"/>
                <w:szCs w:val="20"/>
              </w:rPr>
              <w:t xml:space="preserve">have TEK management systems for collecting, handling </w:t>
            </w:r>
            <w:r w:rsidR="008A255F" w:rsidRPr="007E50A8">
              <w:rPr>
                <w:rFonts w:cs="Arial"/>
                <w:color w:val="000000" w:themeColor="text1"/>
                <w:sz w:val="20"/>
                <w:szCs w:val="20"/>
              </w:rPr>
              <w:t>and</w:t>
            </w:r>
            <w:r w:rsidRPr="007E50A8">
              <w:rPr>
                <w:rFonts w:cs="Arial"/>
                <w:color w:val="000000" w:themeColor="text1"/>
                <w:sz w:val="20"/>
                <w:szCs w:val="20"/>
              </w:rPr>
              <w:t xml:space="preserve"> sharing culturally sensitive information, </w:t>
            </w:r>
            <w:r w:rsidR="008A255F" w:rsidRPr="007E50A8">
              <w:rPr>
                <w:rFonts w:cs="Arial"/>
                <w:color w:val="000000" w:themeColor="text1"/>
                <w:sz w:val="20"/>
                <w:szCs w:val="20"/>
              </w:rPr>
              <w:t>and</w:t>
            </w:r>
            <w:r w:rsidRPr="007E50A8">
              <w:rPr>
                <w:rFonts w:cs="Arial"/>
                <w:color w:val="000000" w:themeColor="text1"/>
                <w:sz w:val="20"/>
                <w:szCs w:val="20"/>
              </w:rPr>
              <w:t xml:space="preserve"> integration in decision-making</w:t>
            </w:r>
          </w:p>
        </w:tc>
      </w:tr>
      <w:tr w:rsidR="0032047C" w:rsidRPr="007E50A8" w14:paraId="19EB1A84" w14:textId="77777777" w:rsidTr="00753F04">
        <w:tc>
          <w:tcPr>
            <w:tcW w:w="1985" w:type="dxa"/>
            <w:vMerge/>
            <w:shd w:val="clear" w:color="auto" w:fill="FFFFFF" w:themeFill="background1"/>
          </w:tcPr>
          <w:p w14:paraId="11B09641" w14:textId="77777777" w:rsidR="004D4813" w:rsidRPr="007E50A8" w:rsidRDefault="004D4813" w:rsidP="007A3C00">
            <w:pPr>
              <w:spacing w:after="0" w:line="240" w:lineRule="auto"/>
              <w:rPr>
                <w:rFonts w:cs="Arial"/>
                <w:b/>
                <w:color w:val="000000" w:themeColor="text1"/>
                <w:sz w:val="20"/>
                <w:szCs w:val="20"/>
              </w:rPr>
            </w:pPr>
          </w:p>
        </w:tc>
        <w:tc>
          <w:tcPr>
            <w:tcW w:w="3969" w:type="dxa"/>
            <w:vMerge/>
            <w:shd w:val="clear" w:color="auto" w:fill="FFFFFF" w:themeFill="background1"/>
          </w:tcPr>
          <w:p w14:paraId="3E80F4DC" w14:textId="77777777" w:rsidR="004D4813" w:rsidRPr="007E50A8" w:rsidRDefault="004D4813" w:rsidP="007A3C00">
            <w:pPr>
              <w:spacing w:after="0" w:line="240" w:lineRule="auto"/>
              <w:rPr>
                <w:rFonts w:cs="Arial"/>
                <w:color w:val="000000" w:themeColor="text1"/>
                <w:sz w:val="20"/>
                <w:szCs w:val="20"/>
              </w:rPr>
            </w:pPr>
          </w:p>
        </w:tc>
        <w:tc>
          <w:tcPr>
            <w:tcW w:w="3397" w:type="dxa"/>
            <w:shd w:val="clear" w:color="auto" w:fill="FFFFFF" w:themeFill="background1"/>
          </w:tcPr>
          <w:p w14:paraId="743E6D11" w14:textId="35BFBF3D" w:rsidR="004D4813" w:rsidRPr="007E50A8" w:rsidRDefault="004D4813" w:rsidP="00680158">
            <w:pPr>
              <w:spacing w:after="0" w:line="240" w:lineRule="auto"/>
              <w:rPr>
                <w:rFonts w:cs="Arial"/>
                <w:color w:val="000000" w:themeColor="text1"/>
                <w:sz w:val="20"/>
                <w:szCs w:val="20"/>
              </w:rPr>
            </w:pPr>
            <w:r w:rsidRPr="007E50A8">
              <w:rPr>
                <w:rFonts w:cs="Arial"/>
                <w:color w:val="000000" w:themeColor="text1"/>
                <w:sz w:val="20"/>
                <w:szCs w:val="20"/>
              </w:rPr>
              <w:t>EHT2</w:t>
            </w:r>
            <w:r w:rsidR="00470E32" w:rsidRPr="007E50A8">
              <w:rPr>
                <w:rFonts w:cs="Arial"/>
                <w:color w:val="000000" w:themeColor="text1"/>
                <w:sz w:val="20"/>
                <w:szCs w:val="20"/>
              </w:rPr>
              <w:t>:</w:t>
            </w:r>
            <w:r w:rsidRPr="007E50A8">
              <w:rPr>
                <w:rFonts w:cs="Arial"/>
                <w:color w:val="000000" w:themeColor="text1"/>
                <w:sz w:val="20"/>
                <w:szCs w:val="20"/>
              </w:rPr>
              <w:t xml:space="preserve"> Number of agreements with </w:t>
            </w:r>
            <w:r w:rsidR="004D4405" w:rsidRPr="007E50A8">
              <w:rPr>
                <w:rFonts w:cs="Arial"/>
                <w:color w:val="000000" w:themeColor="text1"/>
                <w:sz w:val="20"/>
                <w:szCs w:val="20"/>
              </w:rPr>
              <w:t xml:space="preserve">Traditional Owners </w:t>
            </w:r>
            <w:r w:rsidRPr="007E50A8">
              <w:rPr>
                <w:rFonts w:cs="Arial"/>
                <w:color w:val="000000" w:themeColor="text1"/>
                <w:sz w:val="20"/>
                <w:szCs w:val="20"/>
              </w:rPr>
              <w:t>addressing management of ecosystems within their traditional estates is increase</w:t>
            </w:r>
            <w:r w:rsidR="00130AE8" w:rsidRPr="007E50A8">
              <w:rPr>
                <w:rFonts w:cs="Arial"/>
                <w:color w:val="000000" w:themeColor="text1"/>
                <w:sz w:val="20"/>
                <w:szCs w:val="20"/>
              </w:rPr>
              <w:t>d</w:t>
            </w:r>
            <w:r w:rsidRPr="007E50A8">
              <w:rPr>
                <w:rFonts w:cs="Arial"/>
                <w:color w:val="000000" w:themeColor="text1"/>
                <w:sz w:val="20"/>
                <w:szCs w:val="20"/>
              </w:rPr>
              <w:t xml:space="preserve"> </w:t>
            </w:r>
          </w:p>
        </w:tc>
      </w:tr>
      <w:tr w:rsidR="004D4813" w:rsidRPr="007E50A8" w14:paraId="1F7C3D89" w14:textId="77777777" w:rsidTr="00753F04">
        <w:trPr>
          <w:trHeight w:val="678"/>
        </w:trPr>
        <w:tc>
          <w:tcPr>
            <w:tcW w:w="1985" w:type="dxa"/>
            <w:vMerge/>
            <w:shd w:val="clear" w:color="auto" w:fill="FFFFFF" w:themeFill="background1"/>
          </w:tcPr>
          <w:p w14:paraId="6B64FECF" w14:textId="77777777" w:rsidR="004D4813" w:rsidRPr="007E50A8" w:rsidRDefault="004D4813" w:rsidP="007A3C00">
            <w:pPr>
              <w:spacing w:after="0" w:line="240" w:lineRule="auto"/>
              <w:rPr>
                <w:rFonts w:cs="Arial"/>
                <w:b/>
                <w:color w:val="000000" w:themeColor="text1"/>
                <w:sz w:val="20"/>
                <w:szCs w:val="20"/>
              </w:rPr>
            </w:pPr>
          </w:p>
        </w:tc>
        <w:tc>
          <w:tcPr>
            <w:tcW w:w="3969" w:type="dxa"/>
            <w:vMerge/>
            <w:shd w:val="clear" w:color="auto" w:fill="FFFFFF" w:themeFill="background1"/>
          </w:tcPr>
          <w:p w14:paraId="1C9048A2" w14:textId="77777777" w:rsidR="004D4813" w:rsidRPr="007E50A8" w:rsidRDefault="004D4813" w:rsidP="007A3C00">
            <w:pPr>
              <w:spacing w:after="0" w:line="240" w:lineRule="auto"/>
              <w:rPr>
                <w:rFonts w:cs="Arial"/>
                <w:color w:val="000000" w:themeColor="text1"/>
                <w:sz w:val="20"/>
                <w:szCs w:val="20"/>
              </w:rPr>
            </w:pPr>
          </w:p>
        </w:tc>
        <w:tc>
          <w:tcPr>
            <w:tcW w:w="3397" w:type="dxa"/>
            <w:shd w:val="clear" w:color="auto" w:fill="FFFFFF" w:themeFill="background1"/>
          </w:tcPr>
          <w:p w14:paraId="663F2506" w14:textId="7599687F" w:rsidR="004D4813" w:rsidRPr="007E50A8" w:rsidRDefault="004D4813" w:rsidP="007A3C00">
            <w:pPr>
              <w:spacing w:after="0" w:line="240" w:lineRule="auto"/>
              <w:rPr>
                <w:rFonts w:cs="Arial"/>
                <w:color w:val="000000" w:themeColor="text1"/>
                <w:sz w:val="20"/>
                <w:szCs w:val="20"/>
              </w:rPr>
            </w:pPr>
            <w:r w:rsidRPr="007E50A8">
              <w:rPr>
                <w:rFonts w:cs="Arial"/>
                <w:color w:val="000000" w:themeColor="text1"/>
                <w:sz w:val="20"/>
                <w:szCs w:val="20"/>
              </w:rPr>
              <w:t>EHT4</w:t>
            </w:r>
            <w:r w:rsidR="00470E32" w:rsidRPr="007E50A8">
              <w:rPr>
                <w:rFonts w:cs="Arial"/>
                <w:color w:val="000000" w:themeColor="text1"/>
                <w:sz w:val="20"/>
                <w:szCs w:val="20"/>
              </w:rPr>
              <w:t>:</w:t>
            </w:r>
            <w:r w:rsidRPr="007E50A8">
              <w:rPr>
                <w:rFonts w:cs="Arial"/>
                <w:color w:val="000000" w:themeColor="text1"/>
                <w:sz w:val="20"/>
                <w:szCs w:val="20"/>
              </w:rPr>
              <w:t xml:space="preserve"> Key direct human-related activities are managed to reduce cumulative impacts and achieve a net benefit for the </w:t>
            </w:r>
            <w:r w:rsidR="00AB4095" w:rsidRPr="007E50A8">
              <w:rPr>
                <w:rFonts w:cs="Arial"/>
                <w:color w:val="000000" w:themeColor="text1"/>
                <w:sz w:val="20"/>
                <w:szCs w:val="20"/>
              </w:rPr>
              <w:t>Reef</w:t>
            </w:r>
          </w:p>
        </w:tc>
      </w:tr>
      <w:tr w:rsidR="0032047C" w:rsidRPr="007E50A8" w14:paraId="0870A803" w14:textId="77777777" w:rsidTr="00753F04">
        <w:trPr>
          <w:trHeight w:val="1127"/>
        </w:trPr>
        <w:tc>
          <w:tcPr>
            <w:tcW w:w="1985" w:type="dxa"/>
            <w:vMerge w:val="restart"/>
            <w:shd w:val="clear" w:color="auto" w:fill="FFFFFF" w:themeFill="background1"/>
          </w:tcPr>
          <w:p w14:paraId="7C5168E3" w14:textId="77777777" w:rsidR="008B4F03" w:rsidRPr="007E50A8" w:rsidRDefault="008B4F03" w:rsidP="007A3C00">
            <w:pPr>
              <w:spacing w:after="0" w:line="240" w:lineRule="auto"/>
              <w:rPr>
                <w:rFonts w:cs="Arial"/>
                <w:b/>
                <w:color w:val="000000" w:themeColor="text1"/>
                <w:sz w:val="20"/>
                <w:szCs w:val="20"/>
              </w:rPr>
            </w:pPr>
            <w:r w:rsidRPr="007E50A8">
              <w:rPr>
                <w:rFonts w:cs="Arial"/>
                <w:b/>
                <w:color w:val="000000" w:themeColor="text1"/>
                <w:sz w:val="20"/>
                <w:szCs w:val="20"/>
              </w:rPr>
              <w:t xml:space="preserve">Governance </w:t>
            </w:r>
          </w:p>
          <w:p w14:paraId="5A31CE8A" w14:textId="6313E5B7" w:rsidR="008B4F03" w:rsidRPr="007E50A8" w:rsidRDefault="004D4405" w:rsidP="007A3C00">
            <w:pPr>
              <w:spacing w:after="0" w:line="240" w:lineRule="auto"/>
              <w:rPr>
                <w:rFonts w:cs="Arial"/>
                <w:b/>
                <w:color w:val="000000" w:themeColor="text1"/>
                <w:sz w:val="20"/>
                <w:szCs w:val="20"/>
              </w:rPr>
            </w:pPr>
            <w:r w:rsidRPr="007E50A8">
              <w:rPr>
                <w:rFonts w:cs="Arial"/>
                <w:color w:val="000000" w:themeColor="text1"/>
                <w:sz w:val="20"/>
                <w:szCs w:val="20"/>
              </w:rPr>
              <w:t xml:space="preserve">The </w:t>
            </w:r>
            <w:r w:rsidR="008A255F" w:rsidRPr="007E50A8">
              <w:rPr>
                <w:rFonts w:cs="Arial"/>
                <w:color w:val="000000" w:themeColor="text1"/>
                <w:sz w:val="20"/>
                <w:szCs w:val="20"/>
              </w:rPr>
              <w:t>outstanding universal value</w:t>
            </w:r>
            <w:r w:rsidR="008B4F03" w:rsidRPr="007E50A8">
              <w:rPr>
                <w:rFonts w:cs="Arial"/>
                <w:color w:val="000000" w:themeColor="text1"/>
                <w:sz w:val="20"/>
                <w:szCs w:val="20"/>
              </w:rPr>
              <w:t xml:space="preserve"> of the </w:t>
            </w:r>
            <w:r w:rsidR="00AB4095" w:rsidRPr="007E50A8">
              <w:rPr>
                <w:rFonts w:cs="Arial"/>
                <w:color w:val="000000" w:themeColor="text1"/>
                <w:sz w:val="20"/>
                <w:szCs w:val="20"/>
              </w:rPr>
              <w:t>Reef</w:t>
            </w:r>
            <w:r w:rsidR="008B4F03" w:rsidRPr="007E50A8">
              <w:rPr>
                <w:rFonts w:cs="Arial"/>
                <w:color w:val="000000" w:themeColor="text1"/>
                <w:sz w:val="20"/>
                <w:szCs w:val="20"/>
              </w:rPr>
              <w:t xml:space="preserve"> is maintained </w:t>
            </w:r>
            <w:r w:rsidR="008A255F" w:rsidRPr="007E50A8">
              <w:rPr>
                <w:rFonts w:cs="Arial"/>
                <w:color w:val="000000" w:themeColor="text1"/>
                <w:sz w:val="20"/>
                <w:szCs w:val="20"/>
              </w:rPr>
              <w:t>and</w:t>
            </w:r>
            <w:r w:rsidR="008B4F03" w:rsidRPr="007E50A8">
              <w:rPr>
                <w:rFonts w:cs="Arial"/>
                <w:color w:val="000000" w:themeColor="text1"/>
                <w:sz w:val="20"/>
                <w:szCs w:val="20"/>
              </w:rPr>
              <w:t xml:space="preserve"> enhanced each successive decade through effective governance arrangements </w:t>
            </w:r>
            <w:r w:rsidR="008A255F" w:rsidRPr="007E50A8">
              <w:rPr>
                <w:rFonts w:cs="Arial"/>
                <w:color w:val="000000" w:themeColor="text1"/>
                <w:sz w:val="20"/>
                <w:szCs w:val="20"/>
              </w:rPr>
              <w:t>and</w:t>
            </w:r>
            <w:r w:rsidR="008B4F03" w:rsidRPr="007E50A8">
              <w:rPr>
                <w:rFonts w:cs="Arial"/>
                <w:color w:val="000000" w:themeColor="text1"/>
                <w:sz w:val="20"/>
                <w:szCs w:val="20"/>
              </w:rPr>
              <w:t xml:space="preserve"> coordinated management activities</w:t>
            </w:r>
          </w:p>
        </w:tc>
        <w:tc>
          <w:tcPr>
            <w:tcW w:w="3969" w:type="dxa"/>
            <w:vMerge w:val="restart"/>
            <w:shd w:val="clear" w:color="auto" w:fill="FFFFFF" w:themeFill="background1"/>
          </w:tcPr>
          <w:p w14:paraId="43CD6A8F" w14:textId="6B706D69"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GO1</w:t>
            </w:r>
            <w:r w:rsidR="00470E32" w:rsidRPr="007E50A8">
              <w:rPr>
                <w:rFonts w:cs="Arial"/>
                <w:color w:val="000000" w:themeColor="text1"/>
                <w:sz w:val="20"/>
                <w:szCs w:val="20"/>
              </w:rPr>
              <w:t>:</w:t>
            </w:r>
            <w:r w:rsidRPr="007E50A8">
              <w:rPr>
                <w:rFonts w:cs="Arial"/>
                <w:color w:val="000000" w:themeColor="text1"/>
                <w:sz w:val="20"/>
                <w:szCs w:val="20"/>
              </w:rPr>
              <w:t xml:space="preserve"> Governance arrangements support effective implementation review </w:t>
            </w:r>
            <w:r w:rsidR="008A255F" w:rsidRPr="007E50A8">
              <w:rPr>
                <w:rFonts w:cs="Arial"/>
                <w:color w:val="000000" w:themeColor="text1"/>
                <w:sz w:val="20"/>
                <w:szCs w:val="20"/>
              </w:rPr>
              <w:t>and</w:t>
            </w:r>
            <w:r w:rsidRPr="007E50A8">
              <w:rPr>
                <w:rFonts w:cs="Arial"/>
                <w:color w:val="000000" w:themeColor="text1"/>
                <w:sz w:val="20"/>
                <w:szCs w:val="20"/>
              </w:rPr>
              <w:t xml:space="preserve"> maintenance of th</w:t>
            </w:r>
            <w:r w:rsidR="00711ADD" w:rsidRPr="007E50A8">
              <w:rPr>
                <w:rFonts w:cs="Arial"/>
                <w:color w:val="000000" w:themeColor="text1"/>
                <w:sz w:val="20"/>
                <w:szCs w:val="20"/>
              </w:rPr>
              <w:t>e Reef 2050</w:t>
            </w:r>
            <w:r w:rsidRPr="007E50A8">
              <w:rPr>
                <w:rFonts w:cs="Arial"/>
                <w:color w:val="000000" w:themeColor="text1"/>
                <w:sz w:val="20"/>
                <w:szCs w:val="20"/>
              </w:rPr>
              <w:t xml:space="preserve"> Plan</w:t>
            </w:r>
          </w:p>
        </w:tc>
        <w:tc>
          <w:tcPr>
            <w:tcW w:w="3397" w:type="dxa"/>
            <w:shd w:val="clear" w:color="auto" w:fill="FFFFFF" w:themeFill="background1"/>
          </w:tcPr>
          <w:p w14:paraId="3A7DD567" w14:textId="37128776"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GT1</w:t>
            </w:r>
            <w:r w:rsidR="00470E32" w:rsidRPr="007E50A8">
              <w:rPr>
                <w:rFonts w:cs="Arial"/>
                <w:color w:val="000000" w:themeColor="text1"/>
                <w:sz w:val="20"/>
                <w:szCs w:val="20"/>
              </w:rPr>
              <w:t>:</w:t>
            </w:r>
            <w:r w:rsidRPr="007E50A8">
              <w:rPr>
                <w:rFonts w:cs="Arial"/>
                <w:color w:val="000000" w:themeColor="text1"/>
                <w:sz w:val="20"/>
                <w:szCs w:val="20"/>
              </w:rPr>
              <w:t xml:space="preserve"> Implementation, reporting and review of th</w:t>
            </w:r>
            <w:r w:rsidR="00711ADD" w:rsidRPr="007E50A8">
              <w:rPr>
                <w:rFonts w:cs="Arial"/>
                <w:color w:val="000000" w:themeColor="text1"/>
                <w:sz w:val="20"/>
                <w:szCs w:val="20"/>
              </w:rPr>
              <w:t>e Reef 2050</w:t>
            </w:r>
            <w:r w:rsidRPr="007E50A8">
              <w:rPr>
                <w:rFonts w:cs="Arial"/>
                <w:color w:val="000000" w:themeColor="text1"/>
                <w:sz w:val="20"/>
                <w:szCs w:val="20"/>
              </w:rPr>
              <w:t xml:space="preserve"> Plan </w:t>
            </w:r>
            <w:r w:rsidR="00711ADD" w:rsidRPr="007E50A8">
              <w:rPr>
                <w:rFonts w:cs="Arial"/>
                <w:color w:val="000000" w:themeColor="text1"/>
                <w:sz w:val="20"/>
                <w:szCs w:val="20"/>
              </w:rPr>
              <w:t>is</w:t>
            </w:r>
            <w:r w:rsidRPr="007E50A8">
              <w:rPr>
                <w:rFonts w:cs="Arial"/>
                <w:color w:val="000000" w:themeColor="text1"/>
                <w:sz w:val="20"/>
                <w:szCs w:val="20"/>
              </w:rPr>
              <w:t xml:space="preserve"> based on the principles of transparency, ownership, accountability, responsiveness and the strong involvement of </w:t>
            </w:r>
            <w:r w:rsidR="004D4405" w:rsidRPr="007E50A8">
              <w:rPr>
                <w:rFonts w:cs="Arial"/>
                <w:color w:val="000000" w:themeColor="text1"/>
                <w:sz w:val="20"/>
                <w:szCs w:val="20"/>
              </w:rPr>
              <w:t xml:space="preserve">Traditional Owners, </w:t>
            </w:r>
            <w:r w:rsidRPr="007E50A8">
              <w:rPr>
                <w:rFonts w:cs="Arial"/>
                <w:color w:val="000000" w:themeColor="text1"/>
                <w:sz w:val="20"/>
                <w:szCs w:val="20"/>
              </w:rPr>
              <w:t xml:space="preserve">industry, researchers </w:t>
            </w:r>
            <w:r w:rsidR="008A255F" w:rsidRPr="007E50A8">
              <w:rPr>
                <w:rFonts w:cs="Arial"/>
                <w:color w:val="000000" w:themeColor="text1"/>
                <w:sz w:val="20"/>
                <w:szCs w:val="20"/>
              </w:rPr>
              <w:t>and</w:t>
            </w:r>
            <w:r w:rsidRPr="007E50A8">
              <w:rPr>
                <w:rFonts w:cs="Arial"/>
                <w:color w:val="000000" w:themeColor="text1"/>
                <w:sz w:val="20"/>
                <w:szCs w:val="20"/>
              </w:rPr>
              <w:t xml:space="preserve"> the community</w:t>
            </w:r>
          </w:p>
        </w:tc>
      </w:tr>
      <w:tr w:rsidR="0032047C" w:rsidRPr="007E50A8" w14:paraId="2B369F83" w14:textId="77777777" w:rsidTr="00753F04">
        <w:tc>
          <w:tcPr>
            <w:tcW w:w="1985" w:type="dxa"/>
            <w:vMerge/>
            <w:shd w:val="clear" w:color="auto" w:fill="FFFFFF" w:themeFill="background1"/>
          </w:tcPr>
          <w:p w14:paraId="64EA3B87" w14:textId="77777777" w:rsidR="008B4F03" w:rsidRPr="007E50A8" w:rsidRDefault="008B4F03" w:rsidP="007A3C00">
            <w:pPr>
              <w:spacing w:after="0" w:line="240" w:lineRule="auto"/>
              <w:rPr>
                <w:rFonts w:cs="Arial"/>
                <w:b/>
                <w:color w:val="000000" w:themeColor="text1"/>
                <w:sz w:val="20"/>
                <w:szCs w:val="20"/>
              </w:rPr>
            </w:pPr>
          </w:p>
        </w:tc>
        <w:tc>
          <w:tcPr>
            <w:tcW w:w="3969" w:type="dxa"/>
            <w:vMerge/>
            <w:shd w:val="clear" w:color="auto" w:fill="FFFFFF" w:themeFill="background1"/>
          </w:tcPr>
          <w:p w14:paraId="08FA8BFA" w14:textId="77777777" w:rsidR="008B4F03" w:rsidRPr="007E50A8" w:rsidRDefault="008B4F03" w:rsidP="007A3C00">
            <w:pPr>
              <w:spacing w:after="0" w:line="240" w:lineRule="auto"/>
              <w:rPr>
                <w:rFonts w:cs="Arial"/>
                <w:color w:val="000000" w:themeColor="text1"/>
                <w:sz w:val="20"/>
                <w:szCs w:val="20"/>
              </w:rPr>
            </w:pPr>
          </w:p>
        </w:tc>
        <w:tc>
          <w:tcPr>
            <w:tcW w:w="3397" w:type="dxa"/>
            <w:shd w:val="clear" w:color="auto" w:fill="FFFFFF" w:themeFill="background1"/>
          </w:tcPr>
          <w:p w14:paraId="0ED8B8CF" w14:textId="6EAA99FA"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GT2</w:t>
            </w:r>
            <w:r w:rsidR="00470E32" w:rsidRPr="007E50A8">
              <w:rPr>
                <w:rFonts w:cs="Arial"/>
                <w:color w:val="000000" w:themeColor="text1"/>
                <w:sz w:val="20"/>
                <w:szCs w:val="20"/>
              </w:rPr>
              <w:t>:</w:t>
            </w:r>
            <w:r w:rsidRPr="007E50A8">
              <w:rPr>
                <w:rFonts w:cs="Arial"/>
                <w:color w:val="000000" w:themeColor="text1"/>
                <w:sz w:val="20"/>
                <w:szCs w:val="20"/>
              </w:rPr>
              <w:t xml:space="preserve"> The visions, outcomes objectives </w:t>
            </w:r>
            <w:r w:rsidR="008A255F" w:rsidRPr="007E50A8">
              <w:rPr>
                <w:rFonts w:cs="Arial"/>
                <w:color w:val="000000" w:themeColor="text1"/>
                <w:sz w:val="20"/>
                <w:szCs w:val="20"/>
              </w:rPr>
              <w:t>and</w:t>
            </w:r>
            <w:r w:rsidRPr="007E50A8">
              <w:rPr>
                <w:rFonts w:cs="Arial"/>
                <w:color w:val="000000" w:themeColor="text1"/>
                <w:sz w:val="20"/>
                <w:szCs w:val="20"/>
              </w:rPr>
              <w:t xml:space="preserve"> targets in th</w:t>
            </w:r>
            <w:r w:rsidR="00711ADD" w:rsidRPr="007E50A8">
              <w:rPr>
                <w:rFonts w:cs="Arial"/>
                <w:color w:val="000000" w:themeColor="text1"/>
                <w:sz w:val="20"/>
                <w:szCs w:val="20"/>
              </w:rPr>
              <w:t>e Reef 2050</w:t>
            </w:r>
            <w:r w:rsidRPr="007E50A8">
              <w:rPr>
                <w:rFonts w:cs="Arial"/>
                <w:color w:val="000000" w:themeColor="text1"/>
                <w:sz w:val="20"/>
                <w:szCs w:val="20"/>
              </w:rPr>
              <w:t xml:space="preserve"> Plan are taken into account in relevant regulation, documents, policies and strategies of all levels of government</w:t>
            </w:r>
          </w:p>
        </w:tc>
      </w:tr>
      <w:tr w:rsidR="008B4F03" w:rsidRPr="007E50A8" w14:paraId="209C9A00" w14:textId="77777777" w:rsidTr="00753F04">
        <w:tc>
          <w:tcPr>
            <w:tcW w:w="1985" w:type="dxa"/>
            <w:vMerge/>
            <w:shd w:val="clear" w:color="auto" w:fill="FFFFFF" w:themeFill="background1"/>
          </w:tcPr>
          <w:p w14:paraId="699234E9" w14:textId="77777777" w:rsidR="008B4F03" w:rsidRPr="007E50A8" w:rsidRDefault="008B4F03" w:rsidP="007A3C00">
            <w:pPr>
              <w:spacing w:after="0" w:line="240" w:lineRule="auto"/>
              <w:rPr>
                <w:rFonts w:cs="Arial"/>
                <w:b/>
                <w:color w:val="000000" w:themeColor="text1"/>
                <w:sz w:val="20"/>
                <w:szCs w:val="20"/>
              </w:rPr>
            </w:pPr>
          </w:p>
        </w:tc>
        <w:tc>
          <w:tcPr>
            <w:tcW w:w="3969" w:type="dxa"/>
            <w:shd w:val="clear" w:color="auto" w:fill="FFFFFF" w:themeFill="background1"/>
          </w:tcPr>
          <w:p w14:paraId="2904C40F" w14:textId="4E6CD83B"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GO2</w:t>
            </w:r>
            <w:r w:rsidR="00470E32" w:rsidRPr="007E50A8">
              <w:rPr>
                <w:rFonts w:cs="Arial"/>
                <w:color w:val="000000" w:themeColor="text1"/>
                <w:sz w:val="20"/>
                <w:szCs w:val="20"/>
              </w:rPr>
              <w:t>:</w:t>
            </w:r>
            <w:r w:rsidRPr="007E50A8">
              <w:rPr>
                <w:rFonts w:cs="Arial"/>
                <w:color w:val="000000" w:themeColor="text1"/>
                <w:sz w:val="20"/>
                <w:szCs w:val="20"/>
              </w:rPr>
              <w:t xml:space="preserve"> Th</w:t>
            </w:r>
            <w:r w:rsidR="00711ADD" w:rsidRPr="007E50A8">
              <w:rPr>
                <w:rFonts w:cs="Arial"/>
                <w:color w:val="000000" w:themeColor="text1"/>
                <w:sz w:val="20"/>
                <w:szCs w:val="20"/>
              </w:rPr>
              <w:t>e Reef 2050</w:t>
            </w:r>
            <w:r w:rsidRPr="007E50A8">
              <w:rPr>
                <w:rFonts w:cs="Arial"/>
                <w:color w:val="000000" w:themeColor="text1"/>
                <w:sz w:val="20"/>
                <w:szCs w:val="20"/>
              </w:rPr>
              <w:t xml:space="preserve"> Plan guides decisions about the </w:t>
            </w:r>
            <w:r w:rsidR="00AB4095" w:rsidRPr="007E50A8">
              <w:rPr>
                <w:rFonts w:cs="Arial"/>
                <w:color w:val="000000" w:themeColor="text1"/>
                <w:sz w:val="20"/>
                <w:szCs w:val="20"/>
              </w:rPr>
              <w:t>Reef</w:t>
            </w:r>
            <w:r w:rsidRPr="007E50A8">
              <w:rPr>
                <w:rFonts w:cs="Arial"/>
                <w:color w:val="000000" w:themeColor="text1"/>
                <w:sz w:val="20"/>
                <w:szCs w:val="20"/>
              </w:rPr>
              <w:t xml:space="preserve"> made by governments</w:t>
            </w:r>
            <w:r w:rsidR="00711ADD" w:rsidRPr="007E50A8">
              <w:rPr>
                <w:rFonts w:cs="Arial"/>
                <w:color w:val="000000" w:themeColor="text1"/>
                <w:sz w:val="20"/>
                <w:szCs w:val="20"/>
              </w:rPr>
              <w:t>,</w:t>
            </w:r>
            <w:r w:rsidRPr="007E50A8">
              <w:rPr>
                <w:rFonts w:cs="Arial"/>
                <w:color w:val="000000" w:themeColor="text1"/>
                <w:sz w:val="20"/>
                <w:szCs w:val="20"/>
              </w:rPr>
              <w:t xml:space="preserve"> industry and the community</w:t>
            </w:r>
          </w:p>
        </w:tc>
        <w:tc>
          <w:tcPr>
            <w:tcW w:w="3397" w:type="dxa"/>
            <w:shd w:val="clear" w:color="auto" w:fill="FFFFFF" w:themeFill="background1"/>
          </w:tcPr>
          <w:p w14:paraId="36E23F21" w14:textId="4FFDD85D"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GT3</w:t>
            </w:r>
            <w:r w:rsidR="00470E32" w:rsidRPr="007E50A8">
              <w:rPr>
                <w:rFonts w:cs="Arial"/>
                <w:color w:val="000000" w:themeColor="text1"/>
                <w:sz w:val="20"/>
                <w:szCs w:val="20"/>
              </w:rPr>
              <w:t>:</w:t>
            </w:r>
            <w:r w:rsidRPr="007E50A8">
              <w:rPr>
                <w:rFonts w:cs="Arial"/>
                <w:color w:val="000000" w:themeColor="text1"/>
                <w:sz w:val="20"/>
                <w:szCs w:val="20"/>
              </w:rPr>
              <w:t xml:space="preserve"> Actions under th</w:t>
            </w:r>
            <w:r w:rsidR="00711ADD" w:rsidRPr="007E50A8">
              <w:rPr>
                <w:rFonts w:cs="Arial"/>
                <w:color w:val="000000" w:themeColor="text1"/>
                <w:sz w:val="20"/>
                <w:szCs w:val="20"/>
              </w:rPr>
              <w:t>e Reef 2050</w:t>
            </w:r>
            <w:r w:rsidRPr="007E50A8">
              <w:rPr>
                <w:rFonts w:cs="Arial"/>
                <w:color w:val="000000" w:themeColor="text1"/>
                <w:sz w:val="20"/>
                <w:szCs w:val="20"/>
              </w:rPr>
              <w:t xml:space="preserve"> Plan are prioritised and tailored to reflect local or regional differences in threats to the values of the </w:t>
            </w:r>
            <w:r w:rsidR="00AB4095" w:rsidRPr="007E50A8">
              <w:rPr>
                <w:rFonts w:cs="Arial"/>
                <w:color w:val="000000" w:themeColor="text1"/>
                <w:sz w:val="20"/>
                <w:szCs w:val="20"/>
              </w:rPr>
              <w:t>Reef</w:t>
            </w:r>
          </w:p>
        </w:tc>
      </w:tr>
      <w:tr w:rsidR="0032047C" w:rsidRPr="007E50A8" w14:paraId="27DE9706" w14:textId="77777777" w:rsidTr="00753F04">
        <w:trPr>
          <w:trHeight w:val="718"/>
        </w:trPr>
        <w:tc>
          <w:tcPr>
            <w:tcW w:w="1985" w:type="dxa"/>
            <w:vMerge w:val="restart"/>
            <w:shd w:val="clear" w:color="auto" w:fill="FFFFFF" w:themeFill="background1"/>
          </w:tcPr>
          <w:p w14:paraId="32CCB0A4" w14:textId="77777777" w:rsidR="008B4F03" w:rsidRPr="007E50A8" w:rsidRDefault="008B4F03" w:rsidP="007A3C00">
            <w:pPr>
              <w:spacing w:after="0" w:line="240" w:lineRule="auto"/>
              <w:rPr>
                <w:rFonts w:cs="Arial"/>
                <w:b/>
                <w:color w:val="000000" w:themeColor="text1"/>
                <w:sz w:val="20"/>
                <w:szCs w:val="20"/>
              </w:rPr>
            </w:pPr>
            <w:r w:rsidRPr="007E50A8">
              <w:rPr>
                <w:rFonts w:cs="Arial"/>
                <w:b/>
                <w:color w:val="000000" w:themeColor="text1"/>
                <w:sz w:val="20"/>
                <w:szCs w:val="20"/>
              </w:rPr>
              <w:t xml:space="preserve">Governance </w:t>
            </w:r>
          </w:p>
          <w:p w14:paraId="71A157B8" w14:textId="60F97807" w:rsidR="008B4F03" w:rsidRPr="007E50A8" w:rsidRDefault="008B4F03" w:rsidP="007A3C00">
            <w:pPr>
              <w:spacing w:after="0" w:line="240" w:lineRule="auto"/>
              <w:rPr>
                <w:rFonts w:cs="Arial"/>
                <w:b/>
                <w:color w:val="000000" w:themeColor="text1"/>
                <w:sz w:val="20"/>
                <w:szCs w:val="20"/>
              </w:rPr>
            </w:pPr>
            <w:r w:rsidRPr="007E50A8">
              <w:rPr>
                <w:rFonts w:cs="Arial"/>
                <w:color w:val="000000" w:themeColor="text1"/>
                <w:sz w:val="20"/>
                <w:szCs w:val="20"/>
              </w:rPr>
              <w:t xml:space="preserve">The </w:t>
            </w:r>
            <w:r w:rsidR="003571EC" w:rsidRPr="007E50A8">
              <w:rPr>
                <w:rFonts w:cs="Arial"/>
                <w:color w:val="000000" w:themeColor="text1"/>
                <w:sz w:val="20"/>
                <w:szCs w:val="20"/>
              </w:rPr>
              <w:t>o</w:t>
            </w:r>
            <w:r w:rsidR="008A255F" w:rsidRPr="007E50A8">
              <w:rPr>
                <w:rFonts w:cs="Arial"/>
                <w:color w:val="000000" w:themeColor="text1"/>
                <w:sz w:val="20"/>
                <w:szCs w:val="20"/>
              </w:rPr>
              <w:t>utstanding universal value</w:t>
            </w:r>
            <w:r w:rsidRPr="007E50A8">
              <w:rPr>
                <w:rFonts w:cs="Arial"/>
                <w:color w:val="000000" w:themeColor="text1"/>
                <w:sz w:val="20"/>
                <w:szCs w:val="20"/>
              </w:rPr>
              <w:t xml:space="preserve"> of the </w:t>
            </w:r>
            <w:r w:rsidR="00AB4095" w:rsidRPr="007E50A8">
              <w:rPr>
                <w:rFonts w:cs="Arial"/>
                <w:color w:val="000000" w:themeColor="text1"/>
                <w:sz w:val="20"/>
                <w:szCs w:val="20"/>
              </w:rPr>
              <w:t>Reef</w:t>
            </w:r>
            <w:r w:rsidRPr="007E50A8">
              <w:rPr>
                <w:rFonts w:cs="Arial"/>
                <w:color w:val="000000" w:themeColor="text1"/>
                <w:sz w:val="20"/>
                <w:szCs w:val="20"/>
              </w:rPr>
              <w:t xml:space="preserve"> is maintained </w:t>
            </w:r>
            <w:r w:rsidR="008A255F" w:rsidRPr="007E50A8">
              <w:rPr>
                <w:rFonts w:cs="Arial"/>
                <w:color w:val="000000" w:themeColor="text1"/>
                <w:sz w:val="20"/>
                <w:szCs w:val="20"/>
              </w:rPr>
              <w:t>and</w:t>
            </w:r>
            <w:r w:rsidRPr="007E50A8">
              <w:rPr>
                <w:rFonts w:cs="Arial"/>
                <w:color w:val="000000" w:themeColor="text1"/>
                <w:sz w:val="20"/>
                <w:szCs w:val="20"/>
              </w:rPr>
              <w:t xml:space="preserve"> enhanced each successive decade through effective governance arrangements </w:t>
            </w:r>
            <w:r w:rsidR="008A255F" w:rsidRPr="007E50A8">
              <w:rPr>
                <w:rFonts w:cs="Arial"/>
                <w:color w:val="000000" w:themeColor="text1"/>
                <w:sz w:val="20"/>
                <w:szCs w:val="20"/>
              </w:rPr>
              <w:t>and</w:t>
            </w:r>
            <w:r w:rsidRPr="007E50A8">
              <w:rPr>
                <w:rFonts w:cs="Arial"/>
                <w:color w:val="000000" w:themeColor="text1"/>
                <w:sz w:val="20"/>
                <w:szCs w:val="20"/>
              </w:rPr>
              <w:t xml:space="preserve"> coordinated management activities</w:t>
            </w:r>
          </w:p>
        </w:tc>
        <w:tc>
          <w:tcPr>
            <w:tcW w:w="3969" w:type="dxa"/>
            <w:shd w:val="clear" w:color="auto" w:fill="FFFFFF" w:themeFill="background1"/>
          </w:tcPr>
          <w:p w14:paraId="55AF2D5F" w14:textId="25E09E88"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GO2</w:t>
            </w:r>
            <w:r w:rsidR="00470E32" w:rsidRPr="007E50A8">
              <w:rPr>
                <w:rFonts w:cs="Arial"/>
                <w:color w:val="000000" w:themeColor="text1"/>
                <w:sz w:val="20"/>
                <w:szCs w:val="20"/>
              </w:rPr>
              <w:t>:</w:t>
            </w:r>
            <w:r w:rsidRPr="007E50A8">
              <w:rPr>
                <w:rFonts w:cs="Arial"/>
                <w:color w:val="000000" w:themeColor="text1"/>
                <w:sz w:val="20"/>
                <w:szCs w:val="20"/>
              </w:rPr>
              <w:t xml:space="preserve"> Th</w:t>
            </w:r>
            <w:r w:rsidR="00711ADD" w:rsidRPr="007E50A8">
              <w:rPr>
                <w:rFonts w:cs="Arial"/>
                <w:color w:val="000000" w:themeColor="text1"/>
                <w:sz w:val="20"/>
                <w:szCs w:val="20"/>
              </w:rPr>
              <w:t>e Reef 2050</w:t>
            </w:r>
            <w:r w:rsidRPr="007E50A8">
              <w:rPr>
                <w:rFonts w:cs="Arial"/>
                <w:color w:val="000000" w:themeColor="text1"/>
                <w:sz w:val="20"/>
                <w:szCs w:val="20"/>
              </w:rPr>
              <w:t xml:space="preserve"> Plan guides decisions about the </w:t>
            </w:r>
            <w:r w:rsidR="00AB4095" w:rsidRPr="007E50A8">
              <w:rPr>
                <w:rFonts w:cs="Arial"/>
                <w:color w:val="000000" w:themeColor="text1"/>
                <w:sz w:val="20"/>
                <w:szCs w:val="20"/>
              </w:rPr>
              <w:t>Reef</w:t>
            </w:r>
            <w:r w:rsidRPr="007E50A8">
              <w:rPr>
                <w:rFonts w:cs="Arial"/>
                <w:color w:val="000000" w:themeColor="text1"/>
                <w:sz w:val="20"/>
                <w:szCs w:val="20"/>
              </w:rPr>
              <w:t xml:space="preserve"> made by governments industry and the community</w:t>
            </w:r>
          </w:p>
        </w:tc>
        <w:tc>
          <w:tcPr>
            <w:tcW w:w="3397" w:type="dxa"/>
            <w:shd w:val="clear" w:color="auto" w:fill="FFFFFF" w:themeFill="background1"/>
          </w:tcPr>
          <w:p w14:paraId="3C6C7558" w14:textId="2BA828E1"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GT4</w:t>
            </w:r>
            <w:r w:rsidR="00470E32" w:rsidRPr="007E50A8">
              <w:rPr>
                <w:rFonts w:cs="Arial"/>
                <w:color w:val="000000" w:themeColor="text1"/>
                <w:sz w:val="20"/>
                <w:szCs w:val="20"/>
              </w:rPr>
              <w:t>:</w:t>
            </w:r>
            <w:r w:rsidRPr="007E50A8">
              <w:rPr>
                <w:rFonts w:cs="Arial"/>
                <w:color w:val="000000" w:themeColor="text1"/>
                <w:sz w:val="20"/>
                <w:szCs w:val="20"/>
              </w:rPr>
              <w:t xml:space="preserve"> Investment in actions is prioritised using evidence-based risk assessment to maximise benefits for </w:t>
            </w:r>
            <w:r w:rsidR="00AB4095" w:rsidRPr="007E50A8">
              <w:rPr>
                <w:rFonts w:cs="Arial"/>
                <w:color w:val="000000" w:themeColor="text1"/>
                <w:sz w:val="20"/>
                <w:szCs w:val="20"/>
              </w:rPr>
              <w:t>Reef</w:t>
            </w:r>
            <w:r w:rsidRPr="007E50A8">
              <w:rPr>
                <w:rFonts w:cs="Arial"/>
                <w:color w:val="000000" w:themeColor="text1"/>
                <w:sz w:val="20"/>
                <w:szCs w:val="20"/>
              </w:rPr>
              <w:t xml:space="preserve"> health and resilience</w:t>
            </w:r>
          </w:p>
        </w:tc>
      </w:tr>
      <w:tr w:rsidR="0032047C" w:rsidRPr="007E50A8" w14:paraId="18A60BD8" w14:textId="77777777" w:rsidTr="00753F04">
        <w:tc>
          <w:tcPr>
            <w:tcW w:w="1985" w:type="dxa"/>
            <w:vMerge/>
            <w:shd w:val="clear" w:color="auto" w:fill="FFFFFF" w:themeFill="background1"/>
          </w:tcPr>
          <w:p w14:paraId="215483CB" w14:textId="77777777" w:rsidR="008B4F03" w:rsidRPr="007E50A8" w:rsidRDefault="008B4F03" w:rsidP="007A3C00">
            <w:pPr>
              <w:spacing w:after="0" w:line="240" w:lineRule="auto"/>
              <w:rPr>
                <w:rFonts w:cs="Arial"/>
                <w:b/>
                <w:color w:val="000000" w:themeColor="text1"/>
                <w:sz w:val="20"/>
                <w:szCs w:val="20"/>
              </w:rPr>
            </w:pPr>
          </w:p>
        </w:tc>
        <w:tc>
          <w:tcPr>
            <w:tcW w:w="3969" w:type="dxa"/>
            <w:shd w:val="clear" w:color="auto" w:fill="FFFFFF" w:themeFill="background1"/>
          </w:tcPr>
          <w:p w14:paraId="4250C894" w14:textId="3CD4DF29"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GO3</w:t>
            </w:r>
            <w:r w:rsidR="00470E32" w:rsidRPr="007E50A8">
              <w:rPr>
                <w:rFonts w:cs="Arial"/>
                <w:color w:val="000000" w:themeColor="text1"/>
                <w:sz w:val="20"/>
                <w:szCs w:val="20"/>
              </w:rPr>
              <w:t>:</w:t>
            </w:r>
            <w:r w:rsidRPr="007E50A8">
              <w:rPr>
                <w:rFonts w:cs="Arial"/>
                <w:color w:val="000000" w:themeColor="text1"/>
                <w:sz w:val="20"/>
                <w:szCs w:val="20"/>
              </w:rPr>
              <w:t xml:space="preserve"> Strong partnerships with Traditional Owners</w:t>
            </w:r>
            <w:r w:rsidR="00711ADD" w:rsidRPr="007E50A8">
              <w:rPr>
                <w:rFonts w:cs="Arial"/>
                <w:color w:val="000000" w:themeColor="text1"/>
                <w:sz w:val="20"/>
                <w:szCs w:val="20"/>
              </w:rPr>
              <w:t>,</w:t>
            </w:r>
            <w:r w:rsidRPr="007E50A8">
              <w:rPr>
                <w:rFonts w:cs="Arial"/>
                <w:color w:val="000000" w:themeColor="text1"/>
                <w:sz w:val="20"/>
                <w:szCs w:val="20"/>
              </w:rPr>
              <w:t xml:space="preserve"> industry researchers and the community support protection and management of the </w:t>
            </w:r>
            <w:r w:rsidR="00AB4095" w:rsidRPr="007E50A8">
              <w:rPr>
                <w:rFonts w:cs="Arial"/>
                <w:color w:val="000000" w:themeColor="text1"/>
                <w:sz w:val="20"/>
                <w:szCs w:val="20"/>
              </w:rPr>
              <w:t>Reef</w:t>
            </w:r>
          </w:p>
        </w:tc>
        <w:tc>
          <w:tcPr>
            <w:tcW w:w="3397" w:type="dxa"/>
            <w:shd w:val="clear" w:color="auto" w:fill="FFFFFF" w:themeFill="background1"/>
          </w:tcPr>
          <w:p w14:paraId="302BBAB2" w14:textId="77777777" w:rsidR="008B4F03" w:rsidRPr="007E50A8" w:rsidRDefault="008B4F03" w:rsidP="007A3C00">
            <w:pPr>
              <w:spacing w:after="0" w:line="240" w:lineRule="auto"/>
              <w:rPr>
                <w:rFonts w:cs="Arial"/>
                <w:color w:val="000000" w:themeColor="text1"/>
                <w:sz w:val="20"/>
                <w:szCs w:val="20"/>
              </w:rPr>
            </w:pPr>
          </w:p>
        </w:tc>
      </w:tr>
      <w:tr w:rsidR="008B4F03" w:rsidRPr="007E50A8" w14:paraId="1C3C09A8" w14:textId="77777777" w:rsidTr="00A14BE8">
        <w:tc>
          <w:tcPr>
            <w:tcW w:w="1985" w:type="dxa"/>
            <w:vMerge/>
            <w:tcBorders>
              <w:bottom w:val="single" w:sz="4" w:space="0" w:color="auto"/>
            </w:tcBorders>
            <w:shd w:val="clear" w:color="auto" w:fill="FFFFFF" w:themeFill="background1"/>
          </w:tcPr>
          <w:p w14:paraId="35211464" w14:textId="77777777" w:rsidR="008B4F03" w:rsidRPr="007E50A8" w:rsidRDefault="008B4F03" w:rsidP="007A3C00">
            <w:pPr>
              <w:spacing w:after="0" w:line="240" w:lineRule="auto"/>
              <w:rPr>
                <w:rFonts w:cs="Arial"/>
                <w:b/>
                <w:color w:val="000000" w:themeColor="text1"/>
                <w:sz w:val="20"/>
                <w:szCs w:val="20"/>
              </w:rPr>
            </w:pPr>
          </w:p>
        </w:tc>
        <w:tc>
          <w:tcPr>
            <w:tcW w:w="3969" w:type="dxa"/>
            <w:shd w:val="clear" w:color="auto" w:fill="FFFFFF" w:themeFill="background1"/>
          </w:tcPr>
          <w:p w14:paraId="51181FA3" w14:textId="77DDE503"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GO4</w:t>
            </w:r>
            <w:r w:rsidR="00470E32" w:rsidRPr="007E50A8">
              <w:rPr>
                <w:rFonts w:cs="Arial"/>
                <w:color w:val="000000" w:themeColor="text1"/>
                <w:sz w:val="20"/>
                <w:szCs w:val="20"/>
              </w:rPr>
              <w:t>:</w:t>
            </w:r>
            <w:r w:rsidRPr="007E50A8">
              <w:rPr>
                <w:rFonts w:cs="Arial"/>
                <w:color w:val="000000" w:themeColor="text1"/>
                <w:sz w:val="20"/>
                <w:szCs w:val="20"/>
              </w:rPr>
              <w:t xml:space="preserve"> An adaptive management approach underpins implementation of th</w:t>
            </w:r>
            <w:r w:rsidR="00711ADD" w:rsidRPr="007E50A8">
              <w:rPr>
                <w:rFonts w:cs="Arial"/>
                <w:color w:val="000000" w:themeColor="text1"/>
                <w:sz w:val="20"/>
                <w:szCs w:val="20"/>
              </w:rPr>
              <w:t>e Reef 2050</w:t>
            </w:r>
            <w:r w:rsidRPr="007E50A8">
              <w:rPr>
                <w:rFonts w:cs="Arial"/>
                <w:color w:val="000000" w:themeColor="text1"/>
                <w:sz w:val="20"/>
                <w:szCs w:val="20"/>
              </w:rPr>
              <w:t xml:space="preserve"> Plan</w:t>
            </w:r>
            <w:r w:rsidR="00711ADD" w:rsidRPr="007E50A8">
              <w:rPr>
                <w:rFonts w:cs="Arial"/>
                <w:color w:val="000000" w:themeColor="text1"/>
                <w:sz w:val="20"/>
                <w:szCs w:val="20"/>
              </w:rPr>
              <w:t>,</w:t>
            </w:r>
            <w:r w:rsidRPr="007E50A8">
              <w:rPr>
                <w:rFonts w:cs="Arial"/>
                <w:color w:val="000000" w:themeColor="text1"/>
                <w:sz w:val="20"/>
                <w:szCs w:val="20"/>
              </w:rPr>
              <w:t xml:space="preserve"> and results in governance arrangements and processes. </w:t>
            </w:r>
          </w:p>
        </w:tc>
        <w:tc>
          <w:tcPr>
            <w:tcW w:w="3397" w:type="dxa"/>
            <w:shd w:val="clear" w:color="auto" w:fill="FFFFFF" w:themeFill="background1"/>
          </w:tcPr>
          <w:p w14:paraId="25828BDB" w14:textId="01CD1B1D" w:rsidR="008B4F03" w:rsidRPr="007E50A8" w:rsidRDefault="008B4F03" w:rsidP="007A3C00">
            <w:pPr>
              <w:spacing w:after="0" w:line="240" w:lineRule="auto"/>
              <w:rPr>
                <w:rFonts w:cs="Arial"/>
                <w:color w:val="000000" w:themeColor="text1"/>
                <w:sz w:val="20"/>
                <w:szCs w:val="20"/>
              </w:rPr>
            </w:pPr>
            <w:r w:rsidRPr="007E50A8">
              <w:rPr>
                <w:rFonts w:cs="Arial"/>
                <w:color w:val="000000" w:themeColor="text1"/>
                <w:sz w:val="20"/>
                <w:szCs w:val="20"/>
              </w:rPr>
              <w:t>GT5</w:t>
            </w:r>
            <w:r w:rsidR="00470E32" w:rsidRPr="007E50A8">
              <w:rPr>
                <w:rFonts w:cs="Arial"/>
                <w:color w:val="000000" w:themeColor="text1"/>
                <w:sz w:val="20"/>
                <w:szCs w:val="20"/>
              </w:rPr>
              <w:t>:</w:t>
            </w:r>
            <w:r w:rsidRPr="007E50A8">
              <w:rPr>
                <w:rFonts w:cs="Arial"/>
                <w:color w:val="000000" w:themeColor="text1"/>
                <w:sz w:val="20"/>
                <w:szCs w:val="20"/>
              </w:rPr>
              <w:t xml:space="preserve"> A comprehensive Integrated Monitoring </w:t>
            </w:r>
            <w:r w:rsidR="008A255F" w:rsidRPr="007E50A8">
              <w:rPr>
                <w:rFonts w:cs="Arial"/>
                <w:color w:val="000000" w:themeColor="text1"/>
                <w:sz w:val="20"/>
                <w:szCs w:val="20"/>
              </w:rPr>
              <w:t>and</w:t>
            </w:r>
            <w:r w:rsidRPr="007E50A8">
              <w:rPr>
                <w:rFonts w:cs="Arial"/>
                <w:color w:val="000000" w:themeColor="text1"/>
                <w:sz w:val="20"/>
                <w:szCs w:val="20"/>
              </w:rPr>
              <w:t xml:space="preserve"> Reporting Program is established and operational</w:t>
            </w:r>
            <w:r w:rsidR="00711ADD" w:rsidRPr="007E50A8">
              <w:rPr>
                <w:rFonts w:cs="Arial"/>
                <w:color w:val="000000" w:themeColor="text1"/>
                <w:sz w:val="20"/>
                <w:szCs w:val="20"/>
              </w:rPr>
              <w:t>,</w:t>
            </w:r>
            <w:r w:rsidRPr="007E50A8">
              <w:rPr>
                <w:rFonts w:cs="Arial"/>
                <w:color w:val="000000" w:themeColor="text1"/>
                <w:sz w:val="20"/>
                <w:szCs w:val="20"/>
              </w:rPr>
              <w:t xml:space="preserve"> </w:t>
            </w:r>
            <w:r w:rsidR="008A255F" w:rsidRPr="007E50A8">
              <w:rPr>
                <w:rFonts w:cs="Arial"/>
                <w:color w:val="000000" w:themeColor="text1"/>
                <w:sz w:val="20"/>
                <w:szCs w:val="20"/>
              </w:rPr>
              <w:t>and</w:t>
            </w:r>
            <w:r w:rsidRPr="007E50A8">
              <w:rPr>
                <w:rFonts w:cs="Arial"/>
                <w:color w:val="000000" w:themeColor="text1"/>
                <w:sz w:val="20"/>
                <w:szCs w:val="20"/>
              </w:rPr>
              <w:t xml:space="preserve"> the reporting informs the review </w:t>
            </w:r>
            <w:r w:rsidR="008A255F" w:rsidRPr="007E50A8">
              <w:rPr>
                <w:rFonts w:cs="Arial"/>
                <w:color w:val="000000" w:themeColor="text1"/>
                <w:sz w:val="20"/>
                <w:szCs w:val="20"/>
              </w:rPr>
              <w:t>and</w:t>
            </w:r>
            <w:r w:rsidRPr="007E50A8">
              <w:rPr>
                <w:rFonts w:cs="Arial"/>
                <w:color w:val="000000" w:themeColor="text1"/>
                <w:sz w:val="20"/>
                <w:szCs w:val="20"/>
              </w:rPr>
              <w:t xml:space="preserve"> updating of th</w:t>
            </w:r>
            <w:r w:rsidR="00711ADD" w:rsidRPr="007E50A8">
              <w:rPr>
                <w:rFonts w:cs="Arial"/>
                <w:color w:val="000000" w:themeColor="text1"/>
                <w:sz w:val="20"/>
                <w:szCs w:val="20"/>
              </w:rPr>
              <w:t>e Reef 2050</w:t>
            </w:r>
            <w:r w:rsidRPr="007E50A8">
              <w:rPr>
                <w:rFonts w:cs="Arial"/>
                <w:color w:val="000000" w:themeColor="text1"/>
                <w:sz w:val="20"/>
                <w:szCs w:val="20"/>
              </w:rPr>
              <w:t xml:space="preserve"> Plan</w:t>
            </w:r>
          </w:p>
        </w:tc>
      </w:tr>
      <w:tr w:rsidR="0032047C" w:rsidRPr="007E50A8" w14:paraId="21B251B9" w14:textId="77777777" w:rsidTr="00A14BE8">
        <w:tc>
          <w:tcPr>
            <w:tcW w:w="1985" w:type="dxa"/>
            <w:tcBorders>
              <w:bottom w:val="nil"/>
            </w:tcBorders>
            <w:shd w:val="clear" w:color="auto" w:fill="FFFFFF" w:themeFill="background1"/>
          </w:tcPr>
          <w:p w14:paraId="464B353E" w14:textId="621B09F1" w:rsidR="004D4813" w:rsidRPr="007E50A8" w:rsidRDefault="004D4813" w:rsidP="00470E32">
            <w:pPr>
              <w:spacing w:after="0" w:line="240" w:lineRule="auto"/>
              <w:rPr>
                <w:rFonts w:cs="Arial"/>
                <w:b/>
                <w:color w:val="000000" w:themeColor="text1"/>
                <w:sz w:val="20"/>
                <w:szCs w:val="20"/>
              </w:rPr>
            </w:pPr>
            <w:r w:rsidRPr="007E50A8">
              <w:rPr>
                <w:rFonts w:cs="Arial"/>
                <w:b/>
                <w:color w:val="000000" w:themeColor="text1"/>
                <w:sz w:val="20"/>
                <w:szCs w:val="20"/>
              </w:rPr>
              <w:t>Economic Benefits</w:t>
            </w:r>
            <w:r w:rsidRPr="007E50A8">
              <w:rPr>
                <w:rFonts w:cs="Arial"/>
                <w:color w:val="000000" w:themeColor="text1"/>
                <w:sz w:val="20"/>
                <w:szCs w:val="20"/>
              </w:rPr>
              <w:t xml:space="preserve"> Economic activities within the </w:t>
            </w:r>
            <w:r w:rsidR="006C0C32" w:rsidRPr="007E50A8">
              <w:rPr>
                <w:rFonts w:cs="Arial"/>
                <w:color w:val="000000" w:themeColor="text1"/>
                <w:sz w:val="20"/>
                <w:szCs w:val="20"/>
              </w:rPr>
              <w:t xml:space="preserve">Great Barrier </w:t>
            </w:r>
            <w:r w:rsidR="00AB4095" w:rsidRPr="007E50A8">
              <w:rPr>
                <w:rFonts w:cs="Arial"/>
                <w:color w:val="000000" w:themeColor="text1"/>
                <w:sz w:val="20"/>
                <w:szCs w:val="20"/>
              </w:rPr>
              <w:t>Reef</w:t>
            </w:r>
            <w:r w:rsidR="006C0C32" w:rsidRPr="007E50A8">
              <w:rPr>
                <w:rFonts w:cs="Arial"/>
                <w:color w:val="000000" w:themeColor="text1"/>
                <w:sz w:val="20"/>
                <w:szCs w:val="20"/>
              </w:rPr>
              <w:t xml:space="preserve"> World Heritage Area </w:t>
            </w:r>
            <w:r w:rsidRPr="007E50A8">
              <w:rPr>
                <w:rFonts w:cs="Arial"/>
                <w:color w:val="000000" w:themeColor="text1"/>
                <w:sz w:val="20"/>
                <w:szCs w:val="20"/>
              </w:rPr>
              <w:t xml:space="preserve">and its catchments sustain the </w:t>
            </w:r>
            <w:r w:rsidR="00AB4095" w:rsidRPr="007E50A8">
              <w:rPr>
                <w:rFonts w:cs="Arial"/>
                <w:color w:val="000000" w:themeColor="text1"/>
                <w:sz w:val="20"/>
                <w:szCs w:val="20"/>
              </w:rPr>
              <w:t>Reef</w:t>
            </w:r>
            <w:r w:rsidR="006C0C32" w:rsidRPr="007E50A8">
              <w:rPr>
                <w:rFonts w:cs="Arial"/>
                <w:color w:val="000000" w:themeColor="text1"/>
                <w:sz w:val="20"/>
                <w:szCs w:val="20"/>
              </w:rPr>
              <w:t>’s o</w:t>
            </w:r>
            <w:r w:rsidRPr="007E50A8">
              <w:rPr>
                <w:rFonts w:cs="Arial"/>
                <w:color w:val="000000" w:themeColor="text1"/>
                <w:sz w:val="20"/>
                <w:szCs w:val="20"/>
              </w:rPr>
              <w:t xml:space="preserve">utstanding </w:t>
            </w:r>
            <w:r w:rsidR="006C0C32" w:rsidRPr="007E50A8">
              <w:rPr>
                <w:rFonts w:cs="Arial"/>
                <w:color w:val="000000" w:themeColor="text1"/>
                <w:sz w:val="20"/>
                <w:szCs w:val="20"/>
              </w:rPr>
              <w:t>u</w:t>
            </w:r>
            <w:r w:rsidRPr="007E50A8">
              <w:rPr>
                <w:rFonts w:cs="Arial"/>
                <w:color w:val="000000" w:themeColor="text1"/>
                <w:sz w:val="20"/>
                <w:szCs w:val="20"/>
              </w:rPr>
              <w:t xml:space="preserve">niversal </w:t>
            </w:r>
            <w:r w:rsidR="006C0C32" w:rsidRPr="007E50A8">
              <w:rPr>
                <w:rFonts w:cs="Arial"/>
                <w:color w:val="000000" w:themeColor="text1"/>
                <w:sz w:val="20"/>
                <w:szCs w:val="20"/>
              </w:rPr>
              <w:t>v</w:t>
            </w:r>
            <w:r w:rsidRPr="007E50A8">
              <w:rPr>
                <w:rFonts w:cs="Arial"/>
                <w:color w:val="000000" w:themeColor="text1"/>
                <w:sz w:val="20"/>
                <w:szCs w:val="20"/>
              </w:rPr>
              <w:t>alue</w:t>
            </w:r>
          </w:p>
        </w:tc>
        <w:tc>
          <w:tcPr>
            <w:tcW w:w="3969" w:type="dxa"/>
            <w:shd w:val="clear" w:color="auto" w:fill="FFFFFF" w:themeFill="background1"/>
          </w:tcPr>
          <w:p w14:paraId="4E4662BD" w14:textId="1061FF6E" w:rsidR="004D4813" w:rsidRPr="007E50A8" w:rsidRDefault="004D4813" w:rsidP="007A3C00">
            <w:pPr>
              <w:spacing w:after="0" w:line="240" w:lineRule="auto"/>
              <w:rPr>
                <w:rFonts w:cs="Arial"/>
                <w:color w:val="000000" w:themeColor="text1"/>
                <w:sz w:val="20"/>
                <w:szCs w:val="20"/>
              </w:rPr>
            </w:pPr>
            <w:r w:rsidRPr="007E50A8">
              <w:rPr>
                <w:rFonts w:cs="Arial"/>
                <w:color w:val="000000" w:themeColor="text1"/>
                <w:sz w:val="20"/>
                <w:szCs w:val="20"/>
              </w:rPr>
              <w:t>EBO1</w:t>
            </w:r>
            <w:r w:rsidR="00470E32" w:rsidRPr="007E50A8">
              <w:rPr>
                <w:rFonts w:cs="Arial"/>
                <w:color w:val="000000" w:themeColor="text1"/>
                <w:sz w:val="20"/>
                <w:szCs w:val="20"/>
              </w:rPr>
              <w:t>:</w:t>
            </w:r>
            <w:r w:rsidRPr="007E50A8">
              <w:rPr>
                <w:rFonts w:cs="Arial"/>
                <w:color w:val="000000" w:themeColor="text1"/>
                <w:sz w:val="20"/>
                <w:szCs w:val="20"/>
              </w:rPr>
              <w:t xml:space="preserve"> Traditional Owners derive economic benefits from conservation and sustainable use of biological resources</w:t>
            </w:r>
          </w:p>
        </w:tc>
        <w:tc>
          <w:tcPr>
            <w:tcW w:w="3397" w:type="dxa"/>
            <w:shd w:val="clear" w:color="auto" w:fill="FFFFFF" w:themeFill="background1"/>
          </w:tcPr>
          <w:p w14:paraId="7D46D6FB" w14:textId="5D4BB542" w:rsidR="004D4813" w:rsidRPr="007E50A8" w:rsidRDefault="004D4813" w:rsidP="007A3C00">
            <w:pPr>
              <w:spacing w:after="0" w:line="240" w:lineRule="auto"/>
              <w:rPr>
                <w:rFonts w:cs="Arial"/>
                <w:color w:val="000000" w:themeColor="text1"/>
                <w:sz w:val="20"/>
                <w:szCs w:val="20"/>
              </w:rPr>
            </w:pPr>
            <w:r w:rsidRPr="007E50A8">
              <w:rPr>
                <w:rFonts w:cs="Arial"/>
                <w:color w:val="000000" w:themeColor="text1"/>
                <w:sz w:val="20"/>
                <w:szCs w:val="20"/>
              </w:rPr>
              <w:t>EBT1</w:t>
            </w:r>
            <w:r w:rsidR="00470E32" w:rsidRPr="007E50A8">
              <w:rPr>
                <w:rFonts w:cs="Arial"/>
                <w:color w:val="000000" w:themeColor="text1"/>
                <w:sz w:val="20"/>
                <w:szCs w:val="20"/>
              </w:rPr>
              <w:t>:</w:t>
            </w:r>
            <w:r w:rsidRPr="007E50A8">
              <w:rPr>
                <w:rFonts w:cs="Arial"/>
                <w:color w:val="000000" w:themeColor="text1"/>
                <w:sz w:val="20"/>
                <w:szCs w:val="20"/>
              </w:rPr>
              <w:t xml:space="preserve"> There is an increase in the number of</w:t>
            </w:r>
            <w:r w:rsidR="008A255F" w:rsidRPr="007E50A8">
              <w:rPr>
                <w:rFonts w:cs="Arial"/>
                <w:color w:val="000000" w:themeColor="text1"/>
                <w:sz w:val="20"/>
                <w:szCs w:val="20"/>
              </w:rPr>
              <w:t xml:space="preserve"> Traditional Owner </w:t>
            </w:r>
            <w:r w:rsidRPr="007E50A8">
              <w:rPr>
                <w:rFonts w:cs="Arial"/>
                <w:color w:val="000000" w:themeColor="text1"/>
                <w:sz w:val="20"/>
                <w:szCs w:val="20"/>
              </w:rPr>
              <w:t>service providers and viable businesses</w:t>
            </w:r>
          </w:p>
        </w:tc>
      </w:tr>
      <w:tr w:rsidR="0032047C" w:rsidRPr="007E50A8" w14:paraId="7B21D953" w14:textId="77777777" w:rsidTr="00A14BE8">
        <w:tc>
          <w:tcPr>
            <w:tcW w:w="1985" w:type="dxa"/>
            <w:tcBorders>
              <w:top w:val="nil"/>
              <w:bottom w:val="nil"/>
            </w:tcBorders>
            <w:shd w:val="clear" w:color="auto" w:fill="FFFFFF" w:themeFill="background1"/>
          </w:tcPr>
          <w:p w14:paraId="50F5E778" w14:textId="77777777" w:rsidR="004D4813" w:rsidRPr="007E50A8" w:rsidRDefault="004D4813" w:rsidP="007A3C00">
            <w:pPr>
              <w:spacing w:after="0" w:line="240" w:lineRule="auto"/>
              <w:rPr>
                <w:rFonts w:cs="Arial"/>
                <w:b/>
                <w:color w:val="000000" w:themeColor="text1"/>
                <w:sz w:val="20"/>
                <w:szCs w:val="20"/>
              </w:rPr>
            </w:pPr>
          </w:p>
        </w:tc>
        <w:tc>
          <w:tcPr>
            <w:tcW w:w="3969" w:type="dxa"/>
            <w:shd w:val="clear" w:color="auto" w:fill="FFFFFF" w:themeFill="background1"/>
          </w:tcPr>
          <w:p w14:paraId="04BDC874" w14:textId="77777777" w:rsidR="004D4813" w:rsidRPr="007E50A8" w:rsidRDefault="004D4813" w:rsidP="007A3C00">
            <w:pPr>
              <w:spacing w:after="0" w:line="240" w:lineRule="auto"/>
              <w:rPr>
                <w:rFonts w:cs="Arial"/>
                <w:color w:val="000000" w:themeColor="text1"/>
                <w:sz w:val="20"/>
                <w:szCs w:val="20"/>
              </w:rPr>
            </w:pPr>
          </w:p>
        </w:tc>
        <w:tc>
          <w:tcPr>
            <w:tcW w:w="3397" w:type="dxa"/>
            <w:shd w:val="clear" w:color="auto" w:fill="FFFFFF" w:themeFill="background1"/>
          </w:tcPr>
          <w:p w14:paraId="7FBFC628" w14:textId="5C5E0242" w:rsidR="004D4813" w:rsidRPr="007E50A8" w:rsidRDefault="004D4813" w:rsidP="00470E32">
            <w:pPr>
              <w:spacing w:after="0" w:line="240" w:lineRule="auto"/>
              <w:rPr>
                <w:rFonts w:cs="Arial"/>
                <w:color w:val="000000" w:themeColor="text1"/>
                <w:sz w:val="20"/>
                <w:szCs w:val="20"/>
              </w:rPr>
            </w:pPr>
            <w:r w:rsidRPr="007E50A8">
              <w:rPr>
                <w:rFonts w:cs="Arial"/>
                <w:color w:val="000000" w:themeColor="text1"/>
                <w:sz w:val="20"/>
                <w:szCs w:val="20"/>
              </w:rPr>
              <w:t>EBT2</w:t>
            </w:r>
            <w:r w:rsidR="00470E32" w:rsidRPr="007E50A8">
              <w:rPr>
                <w:rFonts w:cs="Arial"/>
                <w:color w:val="000000" w:themeColor="text1"/>
                <w:sz w:val="20"/>
                <w:szCs w:val="20"/>
              </w:rPr>
              <w:t>:</w:t>
            </w:r>
            <w:r w:rsidRPr="007E50A8">
              <w:rPr>
                <w:rFonts w:cs="Arial"/>
                <w:color w:val="000000" w:themeColor="text1"/>
                <w:sz w:val="20"/>
                <w:szCs w:val="20"/>
              </w:rPr>
              <w:t xml:space="preserve"> The number of employment opportunities for T</w:t>
            </w:r>
            <w:r w:rsidR="003571EC" w:rsidRPr="007E50A8">
              <w:rPr>
                <w:rFonts w:cs="Arial"/>
                <w:color w:val="000000" w:themeColor="text1"/>
                <w:sz w:val="20"/>
                <w:szCs w:val="20"/>
              </w:rPr>
              <w:t>raditional Owner</w:t>
            </w:r>
            <w:r w:rsidR="00711ADD" w:rsidRPr="007E50A8">
              <w:rPr>
                <w:rFonts w:cs="Arial"/>
                <w:color w:val="000000" w:themeColor="text1"/>
                <w:sz w:val="20"/>
                <w:szCs w:val="20"/>
              </w:rPr>
              <w:t>s</w:t>
            </w:r>
            <w:r w:rsidR="003571EC" w:rsidRPr="007E50A8">
              <w:rPr>
                <w:rFonts w:cs="Arial"/>
                <w:color w:val="000000" w:themeColor="text1"/>
                <w:sz w:val="20"/>
                <w:szCs w:val="20"/>
              </w:rPr>
              <w:t xml:space="preserve"> </w:t>
            </w:r>
            <w:r w:rsidRPr="007E50A8">
              <w:rPr>
                <w:rFonts w:cs="Arial"/>
                <w:color w:val="000000" w:themeColor="text1"/>
                <w:sz w:val="20"/>
                <w:szCs w:val="20"/>
              </w:rPr>
              <w:t xml:space="preserve">in sea country management and </w:t>
            </w:r>
            <w:r w:rsidR="00AB4095" w:rsidRPr="007E50A8">
              <w:rPr>
                <w:rFonts w:cs="Arial"/>
                <w:color w:val="000000" w:themeColor="text1"/>
                <w:sz w:val="20"/>
                <w:szCs w:val="20"/>
              </w:rPr>
              <w:t>Reef</w:t>
            </w:r>
            <w:r w:rsidRPr="007E50A8">
              <w:rPr>
                <w:rFonts w:cs="Arial"/>
                <w:color w:val="000000" w:themeColor="text1"/>
                <w:sz w:val="20"/>
                <w:szCs w:val="20"/>
              </w:rPr>
              <w:t>-based industries is increased</w:t>
            </w:r>
          </w:p>
        </w:tc>
      </w:tr>
      <w:tr w:rsidR="0032047C" w:rsidRPr="007E50A8" w14:paraId="1C52BD81" w14:textId="77777777" w:rsidTr="00A14BE8">
        <w:tc>
          <w:tcPr>
            <w:tcW w:w="1985" w:type="dxa"/>
            <w:tcBorders>
              <w:top w:val="nil"/>
              <w:bottom w:val="nil"/>
            </w:tcBorders>
            <w:shd w:val="clear" w:color="auto" w:fill="FFFFFF" w:themeFill="background1"/>
          </w:tcPr>
          <w:p w14:paraId="5C9B3B76" w14:textId="77777777" w:rsidR="004D4813" w:rsidRPr="007E50A8" w:rsidRDefault="004D4813" w:rsidP="007A3C00">
            <w:pPr>
              <w:spacing w:after="0" w:line="240" w:lineRule="auto"/>
              <w:rPr>
                <w:rFonts w:cs="Arial"/>
                <w:b/>
                <w:color w:val="000000" w:themeColor="text1"/>
                <w:sz w:val="20"/>
                <w:szCs w:val="20"/>
              </w:rPr>
            </w:pPr>
          </w:p>
        </w:tc>
        <w:tc>
          <w:tcPr>
            <w:tcW w:w="3969" w:type="dxa"/>
            <w:shd w:val="clear" w:color="auto" w:fill="FFFFFF" w:themeFill="background1"/>
          </w:tcPr>
          <w:p w14:paraId="4A4516E0" w14:textId="6B287B10" w:rsidR="004D4813" w:rsidRPr="007E50A8" w:rsidRDefault="004D4813" w:rsidP="007A3C00">
            <w:pPr>
              <w:spacing w:after="0" w:line="240" w:lineRule="auto"/>
              <w:rPr>
                <w:rFonts w:cs="Arial"/>
                <w:color w:val="000000" w:themeColor="text1"/>
                <w:sz w:val="20"/>
                <w:szCs w:val="20"/>
              </w:rPr>
            </w:pPr>
            <w:r w:rsidRPr="007E50A8">
              <w:rPr>
                <w:rFonts w:cs="Arial"/>
                <w:color w:val="000000" w:themeColor="text1"/>
                <w:sz w:val="20"/>
                <w:szCs w:val="20"/>
              </w:rPr>
              <w:t>EBO2</w:t>
            </w:r>
            <w:r w:rsidR="00470E32" w:rsidRPr="007E50A8">
              <w:rPr>
                <w:rFonts w:cs="Arial"/>
                <w:color w:val="000000" w:themeColor="text1"/>
                <w:sz w:val="20"/>
                <w:szCs w:val="20"/>
              </w:rPr>
              <w:t>:</w:t>
            </w:r>
            <w:r w:rsidRPr="007E50A8">
              <w:rPr>
                <w:rFonts w:cs="Arial"/>
                <w:color w:val="000000" w:themeColor="text1"/>
                <w:sz w:val="20"/>
                <w:szCs w:val="20"/>
              </w:rPr>
              <w:t xml:space="preserve"> Protecting the </w:t>
            </w:r>
            <w:r w:rsidR="00AB4095" w:rsidRPr="007E50A8">
              <w:rPr>
                <w:rFonts w:cs="Arial"/>
                <w:color w:val="000000" w:themeColor="text1"/>
                <w:sz w:val="20"/>
                <w:szCs w:val="20"/>
              </w:rPr>
              <w:t>Reef</w:t>
            </w:r>
            <w:r w:rsidRPr="007E50A8">
              <w:rPr>
                <w:rFonts w:cs="Arial"/>
                <w:color w:val="000000" w:themeColor="text1"/>
                <w:sz w:val="20"/>
                <w:szCs w:val="20"/>
              </w:rPr>
              <w:t xml:space="preserve">’s </w:t>
            </w:r>
            <w:r w:rsidR="003571EC" w:rsidRPr="007E50A8">
              <w:rPr>
                <w:rFonts w:cs="Arial"/>
                <w:color w:val="000000" w:themeColor="text1"/>
                <w:sz w:val="20"/>
                <w:szCs w:val="20"/>
              </w:rPr>
              <w:t>o</w:t>
            </w:r>
            <w:r w:rsidR="008A255F" w:rsidRPr="007E50A8">
              <w:rPr>
                <w:rFonts w:cs="Arial"/>
                <w:color w:val="000000" w:themeColor="text1"/>
                <w:sz w:val="20"/>
                <w:szCs w:val="20"/>
              </w:rPr>
              <w:t>utstanding universal value</w:t>
            </w:r>
            <w:r w:rsidRPr="007E50A8">
              <w:rPr>
                <w:rFonts w:cs="Arial"/>
                <w:color w:val="000000" w:themeColor="text1"/>
                <w:sz w:val="20"/>
                <w:szCs w:val="20"/>
              </w:rPr>
              <w:t xml:space="preserve"> is embedded within decision making, with impacts first avoided, then mitigated and then as a final consideration, any residual impacts are offset to achieve a net environmental benefit</w:t>
            </w:r>
          </w:p>
        </w:tc>
        <w:tc>
          <w:tcPr>
            <w:tcW w:w="3397" w:type="dxa"/>
            <w:shd w:val="clear" w:color="auto" w:fill="FFFFFF" w:themeFill="background1"/>
          </w:tcPr>
          <w:p w14:paraId="578B76A0" w14:textId="2556C027" w:rsidR="004D4813" w:rsidRPr="007E50A8" w:rsidRDefault="004D4813" w:rsidP="007A3C00">
            <w:pPr>
              <w:spacing w:after="0" w:line="240" w:lineRule="auto"/>
              <w:rPr>
                <w:rFonts w:cs="Arial"/>
                <w:color w:val="000000" w:themeColor="text1"/>
                <w:sz w:val="20"/>
                <w:szCs w:val="20"/>
              </w:rPr>
            </w:pPr>
            <w:r w:rsidRPr="007E50A8">
              <w:rPr>
                <w:rFonts w:cs="Arial"/>
                <w:color w:val="000000" w:themeColor="text1"/>
                <w:sz w:val="20"/>
                <w:szCs w:val="20"/>
              </w:rPr>
              <w:t>EBT3</w:t>
            </w:r>
            <w:r w:rsidR="00470E32" w:rsidRPr="007E50A8">
              <w:rPr>
                <w:rFonts w:cs="Arial"/>
                <w:color w:val="000000" w:themeColor="text1"/>
                <w:sz w:val="20"/>
                <w:szCs w:val="20"/>
              </w:rPr>
              <w:t>:</w:t>
            </w:r>
            <w:r w:rsidRPr="007E50A8">
              <w:rPr>
                <w:rFonts w:cs="Arial"/>
                <w:color w:val="000000" w:themeColor="text1"/>
                <w:sz w:val="20"/>
                <w:szCs w:val="20"/>
              </w:rPr>
              <w:t xml:space="preserve"> Cumulative impacts on the </w:t>
            </w:r>
            <w:r w:rsidR="00AB4095" w:rsidRPr="007E50A8">
              <w:rPr>
                <w:rFonts w:cs="Arial"/>
                <w:color w:val="000000" w:themeColor="text1"/>
                <w:sz w:val="20"/>
                <w:szCs w:val="20"/>
              </w:rPr>
              <w:t>Reef</w:t>
            </w:r>
            <w:r w:rsidRPr="007E50A8">
              <w:rPr>
                <w:rFonts w:cs="Arial"/>
                <w:color w:val="000000" w:themeColor="text1"/>
                <w:sz w:val="20"/>
                <w:szCs w:val="20"/>
              </w:rPr>
              <w:t xml:space="preserve"> from human activities are understood, and measures to ensure a net environmental benefit approach for the </w:t>
            </w:r>
            <w:r w:rsidR="00AB4095" w:rsidRPr="007E50A8">
              <w:rPr>
                <w:rFonts w:cs="Arial"/>
                <w:color w:val="000000" w:themeColor="text1"/>
                <w:sz w:val="20"/>
                <w:szCs w:val="20"/>
              </w:rPr>
              <w:t>Reef</w:t>
            </w:r>
            <w:r w:rsidRPr="007E50A8">
              <w:rPr>
                <w:rFonts w:cs="Arial"/>
                <w:color w:val="000000" w:themeColor="text1"/>
                <w:sz w:val="20"/>
                <w:szCs w:val="20"/>
              </w:rPr>
              <w:t xml:space="preserve"> are in place</w:t>
            </w:r>
          </w:p>
        </w:tc>
      </w:tr>
      <w:tr w:rsidR="0032047C" w:rsidRPr="007E50A8" w14:paraId="6493892C" w14:textId="77777777" w:rsidTr="00A14BE8">
        <w:trPr>
          <w:trHeight w:val="898"/>
        </w:trPr>
        <w:tc>
          <w:tcPr>
            <w:tcW w:w="1985" w:type="dxa"/>
            <w:tcBorders>
              <w:top w:val="nil"/>
              <w:bottom w:val="nil"/>
            </w:tcBorders>
            <w:shd w:val="clear" w:color="auto" w:fill="FFFFFF" w:themeFill="background1"/>
          </w:tcPr>
          <w:p w14:paraId="2D3CCE7D" w14:textId="77777777" w:rsidR="004D4813" w:rsidRPr="007E50A8" w:rsidRDefault="004D4813" w:rsidP="007A3C00">
            <w:pPr>
              <w:spacing w:after="0" w:line="240" w:lineRule="auto"/>
              <w:rPr>
                <w:rFonts w:cs="Arial"/>
                <w:b/>
                <w:color w:val="000000" w:themeColor="text1"/>
                <w:sz w:val="20"/>
                <w:szCs w:val="20"/>
              </w:rPr>
            </w:pPr>
          </w:p>
        </w:tc>
        <w:tc>
          <w:tcPr>
            <w:tcW w:w="3969" w:type="dxa"/>
            <w:shd w:val="clear" w:color="auto" w:fill="FFFFFF" w:themeFill="background1"/>
          </w:tcPr>
          <w:p w14:paraId="10CA55F9" w14:textId="2D171F72" w:rsidR="004D4813" w:rsidRPr="007E50A8" w:rsidRDefault="004D4813" w:rsidP="007A3C00">
            <w:pPr>
              <w:spacing w:after="0" w:line="240" w:lineRule="auto"/>
              <w:rPr>
                <w:rFonts w:cs="Arial"/>
                <w:color w:val="000000" w:themeColor="text1"/>
                <w:sz w:val="20"/>
                <w:szCs w:val="20"/>
              </w:rPr>
            </w:pPr>
            <w:r w:rsidRPr="007E50A8">
              <w:rPr>
                <w:rFonts w:cs="Arial"/>
                <w:color w:val="000000" w:themeColor="text1"/>
                <w:sz w:val="20"/>
                <w:szCs w:val="20"/>
              </w:rPr>
              <w:t>EBO3</w:t>
            </w:r>
            <w:r w:rsidR="00470E32" w:rsidRPr="007E50A8">
              <w:rPr>
                <w:rFonts w:cs="Arial"/>
                <w:color w:val="000000" w:themeColor="text1"/>
                <w:sz w:val="20"/>
                <w:szCs w:val="20"/>
              </w:rPr>
              <w:t>:</w:t>
            </w:r>
            <w:r w:rsidRPr="007E50A8">
              <w:rPr>
                <w:rFonts w:cs="Arial"/>
                <w:color w:val="000000" w:themeColor="text1"/>
                <w:sz w:val="20"/>
                <w:szCs w:val="20"/>
              </w:rPr>
              <w:t xml:space="preserve"> </w:t>
            </w:r>
            <w:r w:rsidR="00AB4095" w:rsidRPr="007E50A8">
              <w:rPr>
                <w:rFonts w:cs="Arial"/>
                <w:color w:val="000000" w:themeColor="text1"/>
                <w:sz w:val="20"/>
                <w:szCs w:val="20"/>
              </w:rPr>
              <w:t>Reef</w:t>
            </w:r>
            <w:r w:rsidRPr="007E50A8">
              <w:rPr>
                <w:rFonts w:cs="Arial"/>
                <w:color w:val="000000" w:themeColor="text1"/>
                <w:sz w:val="20"/>
                <w:szCs w:val="20"/>
              </w:rPr>
              <w:t xml:space="preserve">-associated industries are planned and managed in such a way as to protect the </w:t>
            </w:r>
            <w:r w:rsidR="00AB4095" w:rsidRPr="007E50A8">
              <w:rPr>
                <w:rFonts w:cs="Arial"/>
                <w:color w:val="000000" w:themeColor="text1"/>
                <w:sz w:val="20"/>
                <w:szCs w:val="20"/>
              </w:rPr>
              <w:t>Reef</w:t>
            </w:r>
            <w:r w:rsidRPr="007E50A8">
              <w:rPr>
                <w:rFonts w:cs="Arial"/>
                <w:color w:val="000000" w:themeColor="text1"/>
                <w:sz w:val="20"/>
                <w:szCs w:val="20"/>
              </w:rPr>
              <w:t xml:space="preserve">’s </w:t>
            </w:r>
            <w:r w:rsidR="008A255F" w:rsidRPr="007E50A8">
              <w:rPr>
                <w:rFonts w:cs="Arial"/>
                <w:color w:val="000000" w:themeColor="text1"/>
                <w:sz w:val="20"/>
                <w:szCs w:val="20"/>
              </w:rPr>
              <w:t>outstanding universal value</w:t>
            </w:r>
            <w:r w:rsidRPr="007E50A8">
              <w:rPr>
                <w:rFonts w:cs="Arial"/>
                <w:color w:val="000000" w:themeColor="text1"/>
                <w:sz w:val="20"/>
                <w:szCs w:val="20"/>
              </w:rPr>
              <w:t xml:space="preserve"> and are sustainable, productive and profitable</w:t>
            </w:r>
          </w:p>
        </w:tc>
        <w:tc>
          <w:tcPr>
            <w:tcW w:w="3397" w:type="dxa"/>
            <w:shd w:val="clear" w:color="auto" w:fill="FFFFFF" w:themeFill="background1"/>
          </w:tcPr>
          <w:p w14:paraId="3D50ECA7" w14:textId="7FE54002" w:rsidR="004D4813" w:rsidRPr="007E50A8" w:rsidRDefault="004D4813" w:rsidP="007A3C00">
            <w:pPr>
              <w:spacing w:after="0" w:line="240" w:lineRule="auto"/>
              <w:rPr>
                <w:rFonts w:cs="Arial"/>
                <w:color w:val="000000" w:themeColor="text1"/>
                <w:sz w:val="20"/>
                <w:szCs w:val="20"/>
              </w:rPr>
            </w:pPr>
            <w:r w:rsidRPr="007E50A8">
              <w:rPr>
                <w:rFonts w:cs="Arial"/>
                <w:color w:val="000000" w:themeColor="text1"/>
                <w:sz w:val="20"/>
                <w:szCs w:val="20"/>
              </w:rPr>
              <w:t>EBT4</w:t>
            </w:r>
            <w:r w:rsidR="00470E32" w:rsidRPr="007E50A8">
              <w:rPr>
                <w:rFonts w:cs="Arial"/>
                <w:color w:val="000000" w:themeColor="text1"/>
                <w:sz w:val="20"/>
                <w:szCs w:val="20"/>
              </w:rPr>
              <w:t>:</w:t>
            </w:r>
            <w:r w:rsidRPr="007E50A8">
              <w:rPr>
                <w:rFonts w:cs="Arial"/>
                <w:color w:val="000000" w:themeColor="text1"/>
                <w:sz w:val="20"/>
                <w:szCs w:val="20"/>
              </w:rPr>
              <w:t xml:space="preserve"> Shipping in the </w:t>
            </w:r>
            <w:r w:rsidR="00AB4095" w:rsidRPr="007E50A8">
              <w:rPr>
                <w:rFonts w:cs="Arial"/>
                <w:color w:val="000000" w:themeColor="text1"/>
                <w:sz w:val="20"/>
                <w:szCs w:val="20"/>
              </w:rPr>
              <w:t>Reef</w:t>
            </w:r>
            <w:r w:rsidRPr="007E50A8">
              <w:rPr>
                <w:rFonts w:cs="Arial"/>
                <w:color w:val="000000" w:themeColor="text1"/>
                <w:sz w:val="20"/>
                <w:szCs w:val="20"/>
              </w:rPr>
              <w:t xml:space="preserve"> is safe, risks are minimised and incidents are reduced to as close to zero as possible</w:t>
            </w:r>
          </w:p>
        </w:tc>
      </w:tr>
      <w:tr w:rsidR="0032047C" w:rsidRPr="007E50A8" w14:paraId="73F655C7" w14:textId="77777777" w:rsidTr="00A14BE8">
        <w:trPr>
          <w:trHeight w:val="816"/>
        </w:trPr>
        <w:tc>
          <w:tcPr>
            <w:tcW w:w="1985" w:type="dxa"/>
            <w:tcBorders>
              <w:top w:val="nil"/>
              <w:bottom w:val="nil"/>
            </w:tcBorders>
            <w:shd w:val="clear" w:color="auto" w:fill="FFFFFF" w:themeFill="background1"/>
          </w:tcPr>
          <w:p w14:paraId="0B025A45" w14:textId="77777777" w:rsidR="00790B30" w:rsidRPr="007E50A8" w:rsidRDefault="00790B30" w:rsidP="007A3C00">
            <w:pPr>
              <w:spacing w:after="0" w:line="240" w:lineRule="auto"/>
              <w:rPr>
                <w:rFonts w:cs="Arial"/>
                <w:b/>
                <w:color w:val="000000" w:themeColor="text1"/>
                <w:sz w:val="20"/>
                <w:szCs w:val="20"/>
              </w:rPr>
            </w:pPr>
          </w:p>
        </w:tc>
        <w:tc>
          <w:tcPr>
            <w:tcW w:w="3969" w:type="dxa"/>
            <w:vMerge w:val="restart"/>
            <w:shd w:val="clear" w:color="auto" w:fill="FFFFFF" w:themeFill="background1"/>
          </w:tcPr>
          <w:p w14:paraId="744DB126" w14:textId="1E7FAA58" w:rsidR="00790B30" w:rsidRPr="007E50A8" w:rsidRDefault="00790B30" w:rsidP="007A3C00">
            <w:pPr>
              <w:spacing w:after="0" w:line="240" w:lineRule="auto"/>
              <w:rPr>
                <w:rFonts w:cs="Arial"/>
                <w:color w:val="000000" w:themeColor="text1"/>
                <w:sz w:val="20"/>
                <w:szCs w:val="20"/>
              </w:rPr>
            </w:pPr>
            <w:r w:rsidRPr="007E50A8">
              <w:rPr>
                <w:rFonts w:cs="Arial"/>
                <w:color w:val="000000" w:themeColor="text1"/>
                <w:sz w:val="20"/>
                <w:szCs w:val="20"/>
              </w:rPr>
              <w:t>EBO4</w:t>
            </w:r>
            <w:r w:rsidR="00470E32" w:rsidRPr="007E50A8">
              <w:rPr>
                <w:rFonts w:cs="Arial"/>
                <w:color w:val="000000" w:themeColor="text1"/>
                <w:sz w:val="20"/>
                <w:szCs w:val="20"/>
              </w:rPr>
              <w:t>:</w:t>
            </w:r>
            <w:r w:rsidRPr="007E50A8">
              <w:rPr>
                <w:rFonts w:cs="Arial"/>
                <w:color w:val="000000" w:themeColor="text1"/>
                <w:sz w:val="20"/>
                <w:szCs w:val="20"/>
              </w:rPr>
              <w:t xml:space="preserve"> </w:t>
            </w:r>
            <w:r w:rsidR="00AB4095" w:rsidRPr="007E50A8">
              <w:rPr>
                <w:rFonts w:cs="Arial"/>
                <w:color w:val="000000" w:themeColor="text1"/>
                <w:sz w:val="20"/>
                <w:szCs w:val="20"/>
              </w:rPr>
              <w:t>Reef</w:t>
            </w:r>
            <w:r w:rsidRPr="007E50A8">
              <w:rPr>
                <w:rFonts w:cs="Arial"/>
                <w:color w:val="000000" w:themeColor="text1"/>
                <w:sz w:val="20"/>
                <w:szCs w:val="20"/>
              </w:rPr>
              <w:t xml:space="preserve">-dependent industries are productive and profitable based on a healthy </w:t>
            </w:r>
            <w:r w:rsidR="00AB4095" w:rsidRPr="007E50A8">
              <w:rPr>
                <w:rFonts w:cs="Arial"/>
                <w:color w:val="000000" w:themeColor="text1"/>
                <w:sz w:val="20"/>
                <w:szCs w:val="20"/>
              </w:rPr>
              <w:t>Reef</w:t>
            </w:r>
            <w:r w:rsidRPr="007E50A8">
              <w:rPr>
                <w:rFonts w:cs="Arial"/>
                <w:color w:val="000000" w:themeColor="text1"/>
                <w:sz w:val="20"/>
                <w:szCs w:val="20"/>
              </w:rPr>
              <w:t xml:space="preserve"> and are ecologically sustainable</w:t>
            </w:r>
          </w:p>
        </w:tc>
        <w:tc>
          <w:tcPr>
            <w:tcW w:w="3397" w:type="dxa"/>
            <w:shd w:val="clear" w:color="auto" w:fill="FFFFFF" w:themeFill="background1"/>
          </w:tcPr>
          <w:p w14:paraId="639205D3" w14:textId="04CD07B3" w:rsidR="00790B30" w:rsidRPr="007E50A8" w:rsidRDefault="00790B30" w:rsidP="007A3C00">
            <w:pPr>
              <w:spacing w:after="0" w:line="240" w:lineRule="auto"/>
              <w:rPr>
                <w:rFonts w:cs="Arial"/>
                <w:color w:val="000000" w:themeColor="text1"/>
                <w:sz w:val="20"/>
                <w:szCs w:val="20"/>
              </w:rPr>
            </w:pPr>
            <w:r w:rsidRPr="007E50A8">
              <w:rPr>
                <w:rFonts w:cs="Arial"/>
                <w:color w:val="000000" w:themeColor="text1"/>
                <w:sz w:val="20"/>
                <w:szCs w:val="20"/>
              </w:rPr>
              <w:t>EBT5</w:t>
            </w:r>
            <w:r w:rsidR="00470E32" w:rsidRPr="007E50A8">
              <w:rPr>
                <w:rFonts w:cs="Arial"/>
                <w:color w:val="000000" w:themeColor="text1"/>
                <w:sz w:val="20"/>
                <w:szCs w:val="20"/>
              </w:rPr>
              <w:t>:</w:t>
            </w:r>
            <w:r w:rsidRPr="007E50A8">
              <w:rPr>
                <w:rFonts w:cs="Arial"/>
                <w:color w:val="000000" w:themeColor="text1"/>
                <w:sz w:val="20"/>
                <w:szCs w:val="20"/>
              </w:rPr>
              <w:t xml:space="preserve"> The relationship between </w:t>
            </w:r>
            <w:r w:rsidR="00AB4095" w:rsidRPr="007E50A8">
              <w:rPr>
                <w:rFonts w:cs="Arial"/>
                <w:color w:val="000000" w:themeColor="text1"/>
                <w:sz w:val="20"/>
                <w:szCs w:val="20"/>
              </w:rPr>
              <w:t>Reef</w:t>
            </w:r>
            <w:r w:rsidRPr="007E50A8">
              <w:rPr>
                <w:rFonts w:cs="Arial"/>
                <w:color w:val="000000" w:themeColor="text1"/>
                <w:sz w:val="20"/>
                <w:szCs w:val="20"/>
              </w:rPr>
              <w:t xml:space="preserve"> health and the viability of </w:t>
            </w:r>
            <w:r w:rsidR="00AB4095" w:rsidRPr="007E50A8">
              <w:rPr>
                <w:rFonts w:cs="Arial"/>
                <w:color w:val="000000" w:themeColor="text1"/>
                <w:sz w:val="20"/>
                <w:szCs w:val="20"/>
              </w:rPr>
              <w:t>Reef</w:t>
            </w:r>
            <w:r w:rsidRPr="007E50A8">
              <w:rPr>
                <w:rFonts w:cs="Arial"/>
                <w:color w:val="000000" w:themeColor="text1"/>
                <w:sz w:val="20"/>
                <w:szCs w:val="20"/>
              </w:rPr>
              <w:t xml:space="preserve">-dependent industries (e.g. tourism </w:t>
            </w:r>
            <w:r w:rsidR="008A255F" w:rsidRPr="007E50A8">
              <w:rPr>
                <w:rFonts w:cs="Arial"/>
                <w:color w:val="000000" w:themeColor="text1"/>
                <w:sz w:val="20"/>
                <w:szCs w:val="20"/>
              </w:rPr>
              <w:t>and</w:t>
            </w:r>
            <w:r w:rsidRPr="007E50A8">
              <w:rPr>
                <w:rFonts w:cs="Arial"/>
                <w:color w:val="000000" w:themeColor="text1"/>
                <w:sz w:val="20"/>
                <w:szCs w:val="20"/>
              </w:rPr>
              <w:t xml:space="preserve"> fishing) is understood and considered in planning and development decisions. </w:t>
            </w:r>
          </w:p>
        </w:tc>
      </w:tr>
      <w:tr w:rsidR="004D4813" w:rsidRPr="007E50A8" w14:paraId="3E4ECCDD" w14:textId="77777777" w:rsidTr="00A14BE8">
        <w:tc>
          <w:tcPr>
            <w:tcW w:w="1985" w:type="dxa"/>
            <w:tcBorders>
              <w:top w:val="nil"/>
            </w:tcBorders>
            <w:shd w:val="clear" w:color="auto" w:fill="FFFFFF" w:themeFill="background1"/>
          </w:tcPr>
          <w:p w14:paraId="4C45A33C" w14:textId="77777777" w:rsidR="004D4813" w:rsidRPr="007E50A8" w:rsidRDefault="004D4813" w:rsidP="007A3C00">
            <w:pPr>
              <w:spacing w:after="0" w:line="240" w:lineRule="auto"/>
              <w:rPr>
                <w:rFonts w:cs="Arial"/>
                <w:b/>
                <w:color w:val="000000" w:themeColor="text1"/>
                <w:sz w:val="20"/>
                <w:szCs w:val="20"/>
              </w:rPr>
            </w:pPr>
          </w:p>
        </w:tc>
        <w:tc>
          <w:tcPr>
            <w:tcW w:w="3969" w:type="dxa"/>
            <w:vMerge/>
            <w:shd w:val="clear" w:color="auto" w:fill="FFFFFF" w:themeFill="background1"/>
          </w:tcPr>
          <w:p w14:paraId="26941D06" w14:textId="77777777" w:rsidR="004D4813" w:rsidRPr="007E50A8" w:rsidRDefault="004D4813" w:rsidP="007A3C00">
            <w:pPr>
              <w:spacing w:after="0" w:line="240" w:lineRule="auto"/>
              <w:rPr>
                <w:rFonts w:cs="Arial"/>
                <w:color w:val="000000" w:themeColor="text1"/>
                <w:sz w:val="20"/>
                <w:szCs w:val="20"/>
              </w:rPr>
            </w:pPr>
          </w:p>
        </w:tc>
        <w:tc>
          <w:tcPr>
            <w:tcW w:w="3397" w:type="dxa"/>
            <w:shd w:val="clear" w:color="auto" w:fill="FFFFFF" w:themeFill="background1"/>
          </w:tcPr>
          <w:p w14:paraId="1B2A3C0F" w14:textId="77777777" w:rsidR="004D4813" w:rsidRPr="007E50A8" w:rsidRDefault="004D4813" w:rsidP="007A3C00">
            <w:pPr>
              <w:spacing w:after="0" w:line="240" w:lineRule="auto"/>
              <w:rPr>
                <w:rFonts w:cs="Arial"/>
                <w:color w:val="000000" w:themeColor="text1"/>
                <w:sz w:val="20"/>
                <w:szCs w:val="20"/>
              </w:rPr>
            </w:pPr>
            <w:r w:rsidRPr="007E50A8">
              <w:rPr>
                <w:rFonts w:cs="Arial"/>
                <w:color w:val="000000" w:themeColor="text1"/>
                <w:sz w:val="20"/>
                <w:szCs w:val="20"/>
              </w:rPr>
              <w:t>EBT6: Economic indicators are included in the RIMReP</w:t>
            </w:r>
          </w:p>
        </w:tc>
      </w:tr>
      <w:tr w:rsidR="004D4813" w:rsidRPr="007E50A8" w14:paraId="0A6EE3B2" w14:textId="77777777" w:rsidTr="00753F04">
        <w:tc>
          <w:tcPr>
            <w:tcW w:w="1985" w:type="dxa"/>
            <w:shd w:val="clear" w:color="auto" w:fill="FFFFFF" w:themeFill="background1"/>
          </w:tcPr>
          <w:p w14:paraId="701603B6" w14:textId="2FB3D3FF" w:rsidR="004D4813" w:rsidRPr="007E50A8" w:rsidRDefault="005D6F27" w:rsidP="00470E32">
            <w:pPr>
              <w:spacing w:after="0" w:line="240" w:lineRule="auto"/>
              <w:rPr>
                <w:rFonts w:cs="Arial"/>
                <w:b/>
                <w:color w:val="000000" w:themeColor="text1"/>
                <w:sz w:val="20"/>
                <w:szCs w:val="20"/>
              </w:rPr>
            </w:pPr>
            <w:r w:rsidRPr="007E50A8">
              <w:rPr>
                <w:rFonts w:cs="Arial"/>
                <w:b/>
                <w:color w:val="000000" w:themeColor="text1"/>
                <w:sz w:val="20"/>
                <w:szCs w:val="20"/>
              </w:rPr>
              <w:t xml:space="preserve">Water Quality </w:t>
            </w:r>
            <w:r w:rsidR="00AB4095" w:rsidRPr="007E50A8">
              <w:rPr>
                <w:rFonts w:cs="Arial"/>
                <w:color w:val="000000" w:themeColor="text1"/>
                <w:sz w:val="20"/>
                <w:szCs w:val="20"/>
              </w:rPr>
              <w:t>Reef</w:t>
            </w:r>
            <w:r w:rsidR="004D4813" w:rsidRPr="007E50A8">
              <w:rPr>
                <w:rFonts w:cs="Arial"/>
                <w:color w:val="000000" w:themeColor="text1"/>
                <w:sz w:val="20"/>
                <w:szCs w:val="20"/>
              </w:rPr>
              <w:t xml:space="preserve"> water quality retains the </w:t>
            </w:r>
            <w:r w:rsidR="003571EC" w:rsidRPr="007E50A8">
              <w:rPr>
                <w:rFonts w:cs="Arial"/>
                <w:color w:val="000000" w:themeColor="text1"/>
                <w:sz w:val="20"/>
                <w:szCs w:val="20"/>
              </w:rPr>
              <w:t>outstanding universal value</w:t>
            </w:r>
            <w:r w:rsidR="004D4813" w:rsidRPr="007E50A8">
              <w:rPr>
                <w:rFonts w:cs="Arial"/>
                <w:color w:val="000000" w:themeColor="text1"/>
                <w:sz w:val="20"/>
                <w:szCs w:val="20"/>
              </w:rPr>
              <w:t>, builds resilience and improves ecosystem health over each successive decade</w:t>
            </w:r>
          </w:p>
        </w:tc>
        <w:tc>
          <w:tcPr>
            <w:tcW w:w="3969" w:type="dxa"/>
            <w:shd w:val="clear" w:color="auto" w:fill="FFFFFF" w:themeFill="background1"/>
          </w:tcPr>
          <w:p w14:paraId="17995D9F" w14:textId="2E7CBC7D" w:rsidR="004D4813" w:rsidRPr="007E50A8" w:rsidRDefault="004D4813" w:rsidP="007A3C00">
            <w:pPr>
              <w:spacing w:after="0" w:line="240" w:lineRule="auto"/>
              <w:rPr>
                <w:rFonts w:cs="Arial"/>
                <w:color w:val="000000" w:themeColor="text1"/>
                <w:sz w:val="20"/>
                <w:szCs w:val="20"/>
              </w:rPr>
            </w:pPr>
          </w:p>
        </w:tc>
        <w:tc>
          <w:tcPr>
            <w:tcW w:w="3397" w:type="dxa"/>
            <w:shd w:val="clear" w:color="auto" w:fill="FFFFFF" w:themeFill="background1"/>
          </w:tcPr>
          <w:p w14:paraId="71A96404" w14:textId="624EF445" w:rsidR="004D4813" w:rsidRPr="007E50A8" w:rsidRDefault="004D4813" w:rsidP="00470E32">
            <w:pPr>
              <w:spacing w:after="0" w:line="240" w:lineRule="auto"/>
              <w:rPr>
                <w:rFonts w:cs="Arial"/>
                <w:color w:val="000000" w:themeColor="text1"/>
                <w:sz w:val="20"/>
                <w:szCs w:val="20"/>
              </w:rPr>
            </w:pPr>
            <w:r w:rsidRPr="007E50A8">
              <w:rPr>
                <w:rFonts w:cs="Arial"/>
                <w:color w:val="000000" w:themeColor="text1"/>
                <w:sz w:val="20"/>
                <w:szCs w:val="20"/>
              </w:rPr>
              <w:t>WQT5</w:t>
            </w:r>
            <w:r w:rsidR="00470E32" w:rsidRPr="007E50A8">
              <w:rPr>
                <w:rFonts w:cs="Arial"/>
                <w:color w:val="000000" w:themeColor="text1"/>
                <w:sz w:val="20"/>
                <w:szCs w:val="20"/>
              </w:rPr>
              <w:t>:</w:t>
            </w:r>
            <w:r w:rsidRPr="007E50A8">
              <w:rPr>
                <w:rFonts w:cs="Arial"/>
                <w:color w:val="000000" w:themeColor="text1"/>
                <w:sz w:val="20"/>
                <w:szCs w:val="20"/>
              </w:rPr>
              <w:t xml:space="preserve"> T</w:t>
            </w:r>
            <w:r w:rsidR="003571EC" w:rsidRPr="007E50A8">
              <w:rPr>
                <w:rFonts w:cs="Arial"/>
                <w:color w:val="000000" w:themeColor="text1"/>
                <w:sz w:val="20"/>
                <w:szCs w:val="20"/>
              </w:rPr>
              <w:t>raditional Owners</w:t>
            </w:r>
            <w:r w:rsidR="00711ADD" w:rsidRPr="007E50A8">
              <w:rPr>
                <w:rFonts w:cs="Arial"/>
                <w:color w:val="000000" w:themeColor="text1"/>
                <w:sz w:val="20"/>
                <w:szCs w:val="20"/>
              </w:rPr>
              <w:t>,</w:t>
            </w:r>
            <w:r w:rsidRPr="007E50A8">
              <w:rPr>
                <w:rFonts w:cs="Arial"/>
                <w:color w:val="000000" w:themeColor="text1"/>
                <w:sz w:val="20"/>
                <w:szCs w:val="20"/>
              </w:rPr>
              <w:t xml:space="preserve"> industry </w:t>
            </w:r>
            <w:r w:rsidR="008A255F" w:rsidRPr="007E50A8">
              <w:rPr>
                <w:rFonts w:cs="Arial"/>
                <w:color w:val="000000" w:themeColor="text1"/>
                <w:sz w:val="20"/>
                <w:szCs w:val="20"/>
              </w:rPr>
              <w:t>and</w:t>
            </w:r>
            <w:r w:rsidRPr="007E50A8">
              <w:rPr>
                <w:rFonts w:cs="Arial"/>
                <w:color w:val="000000" w:themeColor="text1"/>
                <w:sz w:val="20"/>
                <w:szCs w:val="20"/>
              </w:rPr>
              <w:t xml:space="preserve"> community are engaged in on-ground water quality improvement and monitoring</w:t>
            </w:r>
          </w:p>
        </w:tc>
      </w:tr>
    </w:tbl>
    <w:p w14:paraId="6A405761" w14:textId="77777777" w:rsidR="00844036" w:rsidRPr="00E84E12" w:rsidRDefault="00844036" w:rsidP="00753F04">
      <w:bookmarkStart w:id="26" w:name="_Toc510024907"/>
    </w:p>
    <w:p w14:paraId="1B6248B3" w14:textId="58917324" w:rsidR="003623FA" w:rsidRPr="00E84E12" w:rsidRDefault="00F254BD" w:rsidP="008D16FD">
      <w:pPr>
        <w:pStyle w:val="Heading2"/>
        <w:spacing w:line="300" w:lineRule="exact"/>
        <w:rPr>
          <w:sz w:val="22"/>
          <w:szCs w:val="22"/>
        </w:rPr>
      </w:pPr>
      <w:bookmarkStart w:id="27" w:name="_Toc22217256"/>
      <w:r>
        <w:rPr>
          <w:sz w:val="22"/>
          <w:szCs w:val="22"/>
        </w:rPr>
        <w:t>2.4</w:t>
      </w:r>
      <w:r>
        <w:rPr>
          <w:sz w:val="22"/>
          <w:szCs w:val="22"/>
        </w:rPr>
        <w:tab/>
      </w:r>
      <w:r w:rsidR="003623FA" w:rsidRPr="00E84E12">
        <w:rPr>
          <w:sz w:val="22"/>
          <w:szCs w:val="22"/>
        </w:rPr>
        <w:t xml:space="preserve">Information needs for </w:t>
      </w:r>
      <w:r w:rsidR="0069308E" w:rsidRPr="00E84E12">
        <w:rPr>
          <w:sz w:val="22"/>
          <w:szCs w:val="22"/>
        </w:rPr>
        <w:t>G</w:t>
      </w:r>
      <w:r w:rsidR="006C0C32" w:rsidRPr="00E84E12">
        <w:rPr>
          <w:sz w:val="22"/>
          <w:szCs w:val="22"/>
        </w:rPr>
        <w:t xml:space="preserve">reat </w:t>
      </w:r>
      <w:r w:rsidR="0048362F" w:rsidRPr="00E84E12">
        <w:rPr>
          <w:sz w:val="22"/>
          <w:szCs w:val="22"/>
        </w:rPr>
        <w:t>B</w:t>
      </w:r>
      <w:r w:rsidR="006C0C32" w:rsidRPr="00E84E12">
        <w:rPr>
          <w:sz w:val="22"/>
          <w:szCs w:val="22"/>
        </w:rPr>
        <w:t xml:space="preserve">arrier </w:t>
      </w:r>
      <w:r w:rsidR="00AB4095" w:rsidRPr="00E84E12">
        <w:rPr>
          <w:sz w:val="22"/>
          <w:szCs w:val="22"/>
        </w:rPr>
        <w:t>Reef</w:t>
      </w:r>
      <w:r w:rsidR="003623FA" w:rsidRPr="00E84E12">
        <w:rPr>
          <w:sz w:val="22"/>
          <w:szCs w:val="22"/>
        </w:rPr>
        <w:t xml:space="preserve"> management</w:t>
      </w:r>
      <w:bookmarkEnd w:id="23"/>
      <w:bookmarkEnd w:id="26"/>
      <w:bookmarkEnd w:id="27"/>
    </w:p>
    <w:p w14:paraId="248BA92F" w14:textId="454339AB" w:rsidR="005C4B3A" w:rsidRPr="00E84E12" w:rsidRDefault="005C4B3A" w:rsidP="008D16FD">
      <w:pPr>
        <w:rPr>
          <w:rFonts w:cs="Arial"/>
          <w:color w:val="000000" w:themeColor="text1"/>
        </w:rPr>
      </w:pPr>
      <w:bookmarkStart w:id="28" w:name="_Toc506388514"/>
      <w:r w:rsidRPr="00E84E12">
        <w:rPr>
          <w:rFonts w:cs="Arial"/>
          <w:color w:val="000000" w:themeColor="text1"/>
        </w:rPr>
        <w:t xml:space="preserve">Interviews with 45 </w:t>
      </w:r>
      <w:r w:rsidR="00AB4095" w:rsidRPr="00E84E12">
        <w:rPr>
          <w:rFonts w:cs="Arial"/>
          <w:color w:val="000000" w:themeColor="text1"/>
        </w:rPr>
        <w:t>Reef</w:t>
      </w:r>
      <w:r w:rsidR="005949BE" w:rsidRPr="00E84E12">
        <w:rPr>
          <w:rFonts w:cs="Arial"/>
          <w:color w:val="000000" w:themeColor="text1"/>
        </w:rPr>
        <w:t xml:space="preserve"> </w:t>
      </w:r>
      <w:r w:rsidRPr="00E84E12">
        <w:rPr>
          <w:rFonts w:cs="Arial"/>
          <w:color w:val="000000" w:themeColor="text1"/>
        </w:rPr>
        <w:t>managers</w:t>
      </w:r>
      <w:r w:rsidRPr="00E84E12">
        <w:rPr>
          <w:rStyle w:val="FootnoteReference"/>
          <w:rFonts w:cs="Arial"/>
          <w:color w:val="000000" w:themeColor="text1"/>
        </w:rPr>
        <w:footnoteReference w:id="9"/>
      </w:r>
      <w:r w:rsidRPr="00E84E12">
        <w:rPr>
          <w:rFonts w:cs="Arial"/>
          <w:color w:val="000000" w:themeColor="text1"/>
        </w:rPr>
        <w:t xml:space="preserve"> (Udy, 2017) identified three categories of </w:t>
      </w:r>
      <w:r w:rsidR="009935D8" w:rsidRPr="00E84E12">
        <w:rPr>
          <w:rFonts w:cs="Arial"/>
          <w:color w:val="000000" w:themeColor="text1"/>
        </w:rPr>
        <w:t xml:space="preserve">management </w:t>
      </w:r>
      <w:r w:rsidRPr="00E84E12">
        <w:rPr>
          <w:rFonts w:cs="Arial"/>
          <w:color w:val="000000" w:themeColor="text1"/>
        </w:rPr>
        <w:t xml:space="preserve">information needs: </w:t>
      </w:r>
    </w:p>
    <w:p w14:paraId="1CE645B8" w14:textId="77777777" w:rsidR="005C4B3A" w:rsidRPr="00E84E12" w:rsidRDefault="005C4B3A" w:rsidP="008D16FD">
      <w:pPr>
        <w:pStyle w:val="ListParagraph"/>
        <w:numPr>
          <w:ilvl w:val="0"/>
          <w:numId w:val="8"/>
        </w:numPr>
        <w:spacing w:before="120" w:after="240" w:line="300" w:lineRule="exact"/>
        <w:jc w:val="both"/>
        <w:rPr>
          <w:rFonts w:ascii="Arial" w:hAnsi="Arial"/>
          <w:color w:val="000000" w:themeColor="text1"/>
        </w:rPr>
      </w:pPr>
      <w:bookmarkStart w:id="29" w:name="_Toc496949301"/>
      <w:r w:rsidRPr="00E84E12">
        <w:rPr>
          <w:rFonts w:ascii="Arial" w:hAnsi="Arial"/>
          <w:b/>
          <w:i/>
          <w:color w:val="000000" w:themeColor="text1"/>
        </w:rPr>
        <w:t>Maps</w:t>
      </w:r>
      <w:r w:rsidRPr="00E84E12">
        <w:rPr>
          <w:rFonts w:ascii="Arial" w:hAnsi="Arial"/>
          <w:color w:val="000000" w:themeColor="text1"/>
        </w:rPr>
        <w:t xml:space="preserve"> showing the</w:t>
      </w:r>
      <w:r w:rsidRPr="00E84E12">
        <w:rPr>
          <w:rFonts w:ascii="Arial" w:hAnsi="Arial"/>
          <w:b/>
          <w:i/>
          <w:color w:val="000000" w:themeColor="text1"/>
        </w:rPr>
        <w:t xml:space="preserve"> spatial distribution</w:t>
      </w:r>
      <w:r w:rsidRPr="00E84E12">
        <w:rPr>
          <w:rFonts w:ascii="Arial" w:hAnsi="Arial"/>
          <w:color w:val="000000" w:themeColor="text1"/>
        </w:rPr>
        <w:t xml:space="preserve"> of various attributes</w:t>
      </w:r>
      <w:r w:rsidR="009935D8" w:rsidRPr="00E84E12">
        <w:rPr>
          <w:rFonts w:ascii="Arial" w:hAnsi="Arial"/>
          <w:color w:val="000000" w:themeColor="text1"/>
        </w:rPr>
        <w:t>;</w:t>
      </w:r>
      <w:r w:rsidRPr="00E84E12">
        <w:rPr>
          <w:rFonts w:ascii="Arial" w:hAnsi="Arial"/>
          <w:color w:val="000000" w:themeColor="text1"/>
        </w:rPr>
        <w:t xml:space="preserve"> </w:t>
      </w:r>
    </w:p>
    <w:p w14:paraId="490D6EEC" w14:textId="77777777" w:rsidR="005C4B3A" w:rsidRPr="00E84E12" w:rsidRDefault="005C4B3A" w:rsidP="008D16FD">
      <w:pPr>
        <w:pStyle w:val="ListParagraph"/>
        <w:numPr>
          <w:ilvl w:val="0"/>
          <w:numId w:val="8"/>
        </w:numPr>
        <w:spacing w:before="120" w:after="240" w:line="300" w:lineRule="exact"/>
        <w:jc w:val="both"/>
        <w:rPr>
          <w:rFonts w:ascii="Arial" w:hAnsi="Arial"/>
          <w:color w:val="000000" w:themeColor="text1"/>
        </w:rPr>
      </w:pPr>
      <w:r w:rsidRPr="00E84E12">
        <w:rPr>
          <w:rFonts w:ascii="Arial" w:hAnsi="Arial"/>
          <w:b/>
          <w:i/>
          <w:color w:val="000000" w:themeColor="text1"/>
        </w:rPr>
        <w:t xml:space="preserve">Temporal mapping </w:t>
      </w:r>
      <w:r w:rsidRPr="00E84E12">
        <w:rPr>
          <w:rFonts w:ascii="Arial" w:hAnsi="Arial"/>
          <w:color w:val="000000" w:themeColor="text1"/>
        </w:rPr>
        <w:t>of condition and value and changes over time</w:t>
      </w:r>
      <w:r w:rsidR="009935D8" w:rsidRPr="00E84E12">
        <w:rPr>
          <w:rFonts w:ascii="Arial" w:hAnsi="Arial"/>
          <w:color w:val="000000" w:themeColor="text1"/>
        </w:rPr>
        <w:t xml:space="preserve">; and </w:t>
      </w:r>
    </w:p>
    <w:p w14:paraId="23652DBA" w14:textId="1CD81E90" w:rsidR="005C4B3A" w:rsidRPr="00E84E12" w:rsidRDefault="005C4B3A" w:rsidP="008D16FD">
      <w:pPr>
        <w:pStyle w:val="ListParagraph"/>
        <w:numPr>
          <w:ilvl w:val="0"/>
          <w:numId w:val="8"/>
        </w:numPr>
        <w:spacing w:before="120" w:after="240" w:line="300" w:lineRule="exact"/>
        <w:jc w:val="both"/>
        <w:rPr>
          <w:rFonts w:ascii="Arial" w:hAnsi="Arial"/>
          <w:color w:val="000000" w:themeColor="text1"/>
        </w:rPr>
      </w:pPr>
      <w:r w:rsidRPr="00E84E12">
        <w:rPr>
          <w:rFonts w:ascii="Arial" w:hAnsi="Arial"/>
          <w:b/>
          <w:i/>
          <w:color w:val="000000" w:themeColor="text1"/>
        </w:rPr>
        <w:t>Process understanding</w:t>
      </w:r>
      <w:r w:rsidRPr="00E84E12">
        <w:rPr>
          <w:rFonts w:ascii="Arial" w:hAnsi="Arial"/>
          <w:color w:val="000000" w:themeColor="text1"/>
        </w:rPr>
        <w:t xml:space="preserve"> of causal factors that inform decision support tools, to predict the outcomes of management actions.</w:t>
      </w:r>
      <w:bookmarkEnd w:id="29"/>
    </w:p>
    <w:p w14:paraId="185B28C8" w14:textId="2C890FA7" w:rsidR="003A27ED" w:rsidRPr="00E84E12" w:rsidRDefault="005C4B3A" w:rsidP="008D16FD">
      <w:pPr>
        <w:rPr>
          <w:rFonts w:cs="Arial"/>
          <w:color w:val="000000" w:themeColor="text1"/>
        </w:rPr>
        <w:sectPr w:rsidR="003A27ED" w:rsidRPr="00E84E12" w:rsidSect="001F310F">
          <w:footerReference w:type="first" r:id="rId27"/>
          <w:pgSz w:w="12240" w:h="15840"/>
          <w:pgMar w:top="1440" w:right="1440" w:bottom="1440" w:left="1440" w:header="720" w:footer="720" w:gutter="0"/>
          <w:pgNumType w:start="1"/>
          <w:cols w:space="720"/>
          <w:titlePg/>
          <w:docGrid w:linePitch="360"/>
        </w:sectPr>
      </w:pPr>
      <w:r w:rsidRPr="00E84E12">
        <w:rPr>
          <w:rFonts w:cs="Arial"/>
          <w:color w:val="000000" w:themeColor="text1"/>
        </w:rPr>
        <w:t>Information derived from</w:t>
      </w:r>
      <w:r w:rsidRPr="00E84E12">
        <w:rPr>
          <w:color w:val="000000" w:themeColor="text1"/>
        </w:rPr>
        <w:t xml:space="preserve"> human dimensions assessment and monitoring </w:t>
      </w:r>
      <w:r w:rsidRPr="00E84E12">
        <w:rPr>
          <w:rFonts w:cs="Arial"/>
          <w:color w:val="000000" w:themeColor="text1"/>
        </w:rPr>
        <w:t>across these three categories can</w:t>
      </w:r>
      <w:r w:rsidRPr="00E84E12">
        <w:rPr>
          <w:color w:val="000000" w:themeColor="text1"/>
        </w:rPr>
        <w:t xml:space="preserve"> be </w:t>
      </w:r>
      <w:r w:rsidRPr="00E84E12">
        <w:rPr>
          <w:rFonts w:cs="Arial"/>
          <w:color w:val="000000" w:themeColor="text1"/>
        </w:rPr>
        <w:t>used</w:t>
      </w:r>
      <w:r w:rsidRPr="00E84E12">
        <w:rPr>
          <w:color w:val="000000" w:themeColor="text1"/>
        </w:rPr>
        <w:t xml:space="preserve"> to </w:t>
      </w:r>
      <w:r w:rsidRPr="00E84E12">
        <w:rPr>
          <w:rFonts w:cs="Arial"/>
          <w:color w:val="000000" w:themeColor="text1"/>
        </w:rPr>
        <w:t>inform</w:t>
      </w:r>
      <w:r w:rsidRPr="00E84E12">
        <w:rPr>
          <w:color w:val="000000" w:themeColor="text1"/>
        </w:rPr>
        <w:t xml:space="preserve"> </w:t>
      </w:r>
      <w:r w:rsidR="00B911F5" w:rsidRPr="00E84E12">
        <w:rPr>
          <w:color w:val="000000" w:themeColor="text1"/>
        </w:rPr>
        <w:t xml:space="preserve">the </w:t>
      </w:r>
      <w:r w:rsidR="00AB4095" w:rsidRPr="00E84E12">
        <w:rPr>
          <w:color w:val="000000" w:themeColor="text1"/>
        </w:rPr>
        <w:t>Reef</w:t>
      </w:r>
      <w:r w:rsidRPr="00E84E12">
        <w:rPr>
          <w:color w:val="000000" w:themeColor="text1"/>
        </w:rPr>
        <w:t xml:space="preserve"> 2050 Plan </w:t>
      </w:r>
      <w:r w:rsidRPr="00E84E12">
        <w:rPr>
          <w:rFonts w:cs="Arial"/>
          <w:color w:val="000000" w:themeColor="text1"/>
        </w:rPr>
        <w:t>at</w:t>
      </w:r>
      <w:r w:rsidRPr="00E84E12">
        <w:rPr>
          <w:color w:val="000000" w:themeColor="text1"/>
        </w:rPr>
        <w:t xml:space="preserve"> the </w:t>
      </w:r>
      <w:r w:rsidRPr="00E84E12">
        <w:rPr>
          <w:rFonts w:cs="Arial"/>
          <w:color w:val="000000" w:themeColor="text1"/>
        </w:rPr>
        <w:t>tactical, operational or strategic level, and be used for evaluation and reporting (</w:t>
      </w:r>
      <w:r w:rsidR="005B7201" w:rsidRPr="00E84E12">
        <w:rPr>
          <w:rFonts w:cs="Arial"/>
          <w:color w:val="000000" w:themeColor="text1"/>
        </w:rPr>
        <w:t>Table 2</w:t>
      </w:r>
      <w:r w:rsidRPr="00E84E12">
        <w:rPr>
          <w:rFonts w:cs="Arial"/>
          <w:color w:val="000000" w:themeColor="text1"/>
        </w:rPr>
        <w:t>).</w:t>
      </w:r>
      <w:bookmarkStart w:id="30" w:name="_Ref504810406"/>
      <w:bookmarkStart w:id="31" w:name="_Toc504822965"/>
      <w:bookmarkStart w:id="32" w:name="_Toc505176001"/>
    </w:p>
    <w:p w14:paraId="0F24B014" w14:textId="65DAA7C9" w:rsidR="005C4B3A" w:rsidRPr="00E84E12" w:rsidRDefault="005C4B3A" w:rsidP="00753F04">
      <w:pPr>
        <w:ind w:left="0"/>
        <w:rPr>
          <w:b/>
          <w:color w:val="000000" w:themeColor="text1"/>
          <w:spacing w:val="15"/>
        </w:rPr>
      </w:pPr>
      <w:r w:rsidRPr="00E84E12">
        <w:rPr>
          <w:b/>
          <w:color w:val="000000" w:themeColor="text1"/>
          <w:spacing w:val="15"/>
        </w:rPr>
        <w:t xml:space="preserve">Table </w:t>
      </w:r>
      <w:bookmarkEnd w:id="30"/>
      <w:r w:rsidR="005B7201" w:rsidRPr="00E84E12">
        <w:rPr>
          <w:b/>
          <w:color w:val="000000" w:themeColor="text1"/>
          <w:spacing w:val="15"/>
        </w:rPr>
        <w:t>2</w:t>
      </w:r>
      <w:r w:rsidRPr="00E84E12">
        <w:rPr>
          <w:b/>
          <w:color w:val="000000" w:themeColor="text1"/>
          <w:spacing w:val="15"/>
        </w:rPr>
        <w:t xml:space="preserve">. </w:t>
      </w:r>
      <w:bookmarkStart w:id="33" w:name="_Toc496949302"/>
      <w:r w:rsidRPr="00E84E12">
        <w:rPr>
          <w:b/>
          <w:color w:val="000000" w:themeColor="text1"/>
          <w:spacing w:val="15"/>
        </w:rPr>
        <w:t>Examples of how social data can be used for different management purposes</w:t>
      </w:r>
      <w:bookmarkEnd w:id="31"/>
      <w:bookmarkEnd w:id="32"/>
      <w:bookmarkEnd w:id="33"/>
      <w:r w:rsidR="00E54AFA" w:rsidRPr="00E84E12">
        <w:rPr>
          <w:rFonts w:eastAsia="Times New Roman" w:cs="Arial"/>
          <w:b/>
          <w:bCs/>
          <w:color w:val="000000" w:themeColor="text1"/>
          <w:spacing w:val="15"/>
        </w:rPr>
        <w:t>,</w:t>
      </w:r>
      <w:r w:rsidR="005B7201" w:rsidRPr="00E84E12">
        <w:rPr>
          <w:b/>
          <w:color w:val="000000" w:themeColor="text1"/>
          <w:spacing w:val="15"/>
        </w:rPr>
        <w:t xml:space="preserve"> B</w:t>
      </w:r>
      <w:r w:rsidRPr="00E84E12">
        <w:rPr>
          <w:b/>
          <w:color w:val="000000" w:themeColor="text1"/>
          <w:spacing w:val="15"/>
        </w:rPr>
        <w:t>ased on Udy (2017</w:t>
      </w:r>
      <w:r w:rsidR="00E54AFA" w:rsidRPr="00E84E12">
        <w:rPr>
          <w:rFonts w:eastAsia="Times New Roman" w:cs="Arial"/>
          <w:b/>
          <w:bCs/>
          <w:color w:val="000000" w:themeColor="text1"/>
          <w:spacing w:val="15"/>
        </w:rPr>
        <w:t>)</w:t>
      </w:r>
      <w:r w:rsidR="00FA1BCF">
        <w:rPr>
          <w:rFonts w:eastAsia="Times New Roman" w:cs="Arial"/>
          <w:b/>
          <w:bCs/>
          <w:color w:val="000000" w:themeColor="text1"/>
          <w:spacing w:val="15"/>
        </w:rPr>
        <w:t>.</w:t>
      </w:r>
    </w:p>
    <w:tbl>
      <w:tblPr>
        <w:tblW w:w="14176" w:type="dxa"/>
        <w:tblInd w:w="-861" w:type="dxa"/>
        <w:tblLayout w:type="fixed"/>
        <w:tblCellMar>
          <w:left w:w="0" w:type="dxa"/>
          <w:right w:w="0" w:type="dxa"/>
        </w:tblCellMar>
        <w:tblLook w:val="0420" w:firstRow="1" w:lastRow="0" w:firstColumn="0" w:lastColumn="0" w:noHBand="0" w:noVBand="1"/>
      </w:tblPr>
      <w:tblGrid>
        <w:gridCol w:w="1985"/>
        <w:gridCol w:w="2127"/>
        <w:gridCol w:w="2126"/>
        <w:gridCol w:w="2693"/>
        <w:gridCol w:w="2693"/>
        <w:gridCol w:w="2552"/>
      </w:tblGrid>
      <w:tr w:rsidR="005C4B3A" w:rsidRPr="00E84E12" w14:paraId="3B7C09CC" w14:textId="77777777" w:rsidTr="00753F04">
        <w:trPr>
          <w:trHeight w:val="192"/>
        </w:trPr>
        <w:tc>
          <w:tcPr>
            <w:tcW w:w="1985" w:type="dxa"/>
            <w:tcBorders>
              <w:top w:val="single" w:sz="8" w:space="0" w:color="FFFFFF"/>
              <w:left w:val="single" w:sz="8" w:space="0" w:color="C6D9F1" w:themeColor="text2" w:themeTint="33"/>
              <w:bottom w:val="single" w:sz="18" w:space="0" w:color="FFFFFF"/>
              <w:right w:val="single" w:sz="8" w:space="0" w:color="FFFFFF"/>
            </w:tcBorders>
            <w:shd w:val="clear" w:color="auto" w:fill="548DD4" w:themeFill="text2" w:themeFillTint="99"/>
            <w:tcMar>
              <w:top w:w="72" w:type="dxa"/>
              <w:left w:w="144" w:type="dxa"/>
              <w:bottom w:w="72" w:type="dxa"/>
              <w:right w:w="144" w:type="dxa"/>
            </w:tcMar>
            <w:hideMark/>
          </w:tcPr>
          <w:p w14:paraId="0D8397F5" w14:textId="77777777" w:rsidR="005C4B3A" w:rsidRPr="00E84E12" w:rsidRDefault="005C4B3A" w:rsidP="005B7201">
            <w:pPr>
              <w:spacing w:after="0" w:line="240" w:lineRule="auto"/>
              <w:rPr>
                <w:color w:val="000000" w:themeColor="text1"/>
              </w:rPr>
            </w:pPr>
          </w:p>
        </w:tc>
        <w:tc>
          <w:tcPr>
            <w:tcW w:w="12191" w:type="dxa"/>
            <w:gridSpan w:val="5"/>
            <w:tcBorders>
              <w:top w:val="single" w:sz="8" w:space="0" w:color="FFFFFF"/>
              <w:left w:val="single" w:sz="8" w:space="0" w:color="FFFFFF"/>
              <w:bottom w:val="single" w:sz="18" w:space="0" w:color="FFFFFF"/>
              <w:right w:val="single" w:sz="8" w:space="0" w:color="FFFFFF"/>
            </w:tcBorders>
            <w:shd w:val="clear" w:color="auto" w:fill="548DD4" w:themeFill="text2" w:themeFillTint="99"/>
            <w:tcMar>
              <w:top w:w="72" w:type="dxa"/>
              <w:left w:w="144" w:type="dxa"/>
              <w:bottom w:w="72" w:type="dxa"/>
              <w:right w:w="144" w:type="dxa"/>
            </w:tcMar>
            <w:hideMark/>
          </w:tcPr>
          <w:p w14:paraId="0C693752" w14:textId="77777777" w:rsidR="005C4B3A" w:rsidRPr="007E50A8" w:rsidRDefault="005C4B3A" w:rsidP="005B7201">
            <w:pPr>
              <w:spacing w:after="0" w:line="240" w:lineRule="auto"/>
              <w:rPr>
                <w:b/>
                <w:color w:val="000000" w:themeColor="text1"/>
                <w:sz w:val="20"/>
                <w:szCs w:val="20"/>
              </w:rPr>
            </w:pPr>
            <w:r w:rsidRPr="007E50A8">
              <w:rPr>
                <w:b/>
                <w:color w:val="000000" w:themeColor="text1"/>
                <w:sz w:val="20"/>
                <w:szCs w:val="20"/>
              </w:rPr>
              <w:t>Category of management use</w:t>
            </w:r>
          </w:p>
        </w:tc>
      </w:tr>
      <w:tr w:rsidR="00753F04" w:rsidRPr="00E84E12" w14:paraId="25A53766" w14:textId="77777777" w:rsidTr="00753F04">
        <w:trPr>
          <w:trHeight w:val="338"/>
        </w:trPr>
        <w:tc>
          <w:tcPr>
            <w:tcW w:w="1985" w:type="dxa"/>
            <w:tcBorders>
              <w:top w:val="single" w:sz="18" w:space="0" w:color="FFFFFF"/>
              <w:left w:val="single" w:sz="8" w:space="0" w:color="FFFFFF"/>
              <w:bottom w:val="single" w:sz="8" w:space="0" w:color="FFFFFF"/>
              <w:right w:val="single" w:sz="8" w:space="0" w:color="FFFFFF"/>
            </w:tcBorders>
            <w:shd w:val="clear" w:color="auto" w:fill="8DB3E2" w:themeFill="text2" w:themeFillTint="66"/>
            <w:tcMar>
              <w:top w:w="72" w:type="dxa"/>
              <w:left w:w="144" w:type="dxa"/>
              <w:bottom w:w="72" w:type="dxa"/>
              <w:right w:w="144" w:type="dxa"/>
            </w:tcMar>
            <w:hideMark/>
          </w:tcPr>
          <w:p w14:paraId="2090BC1D" w14:textId="77777777" w:rsidR="005C4B3A" w:rsidRPr="00E84E12" w:rsidRDefault="005C4B3A" w:rsidP="005B7201">
            <w:pPr>
              <w:spacing w:after="0" w:line="240" w:lineRule="auto"/>
              <w:rPr>
                <w:color w:val="000000" w:themeColor="text1"/>
              </w:rPr>
            </w:pPr>
          </w:p>
        </w:tc>
        <w:tc>
          <w:tcPr>
            <w:tcW w:w="2127" w:type="dxa"/>
            <w:tcBorders>
              <w:top w:val="single" w:sz="18" w:space="0" w:color="FFFFFF"/>
              <w:left w:val="single" w:sz="8" w:space="0" w:color="FFFFFF"/>
              <w:bottom w:val="single" w:sz="8" w:space="0" w:color="FFFFFF"/>
              <w:right w:val="single" w:sz="8" w:space="0" w:color="FFFFFF"/>
            </w:tcBorders>
            <w:shd w:val="clear" w:color="auto" w:fill="8DB3E2" w:themeFill="text2" w:themeFillTint="66"/>
            <w:tcMar>
              <w:top w:w="72" w:type="dxa"/>
              <w:left w:w="144" w:type="dxa"/>
              <w:bottom w:w="72" w:type="dxa"/>
              <w:right w:w="144" w:type="dxa"/>
            </w:tcMar>
            <w:hideMark/>
          </w:tcPr>
          <w:p w14:paraId="6B8D78AD" w14:textId="77777777" w:rsidR="005C4B3A" w:rsidRPr="007E50A8" w:rsidRDefault="005C4B3A" w:rsidP="005B7201">
            <w:pPr>
              <w:spacing w:after="0" w:line="240" w:lineRule="auto"/>
              <w:rPr>
                <w:b/>
                <w:color w:val="000000" w:themeColor="text1"/>
                <w:sz w:val="20"/>
                <w:szCs w:val="20"/>
              </w:rPr>
            </w:pPr>
            <w:r w:rsidRPr="007E50A8">
              <w:rPr>
                <w:b/>
                <w:color w:val="000000" w:themeColor="text1"/>
                <w:sz w:val="20"/>
                <w:szCs w:val="20"/>
              </w:rPr>
              <w:t>Tactical</w:t>
            </w:r>
          </w:p>
        </w:tc>
        <w:tc>
          <w:tcPr>
            <w:tcW w:w="2126" w:type="dxa"/>
            <w:tcBorders>
              <w:top w:val="single" w:sz="18" w:space="0" w:color="FFFFFF"/>
              <w:left w:val="single" w:sz="8" w:space="0" w:color="FFFFFF"/>
              <w:bottom w:val="single" w:sz="8" w:space="0" w:color="FFFFFF"/>
              <w:right w:val="single" w:sz="8" w:space="0" w:color="FFFFFF"/>
            </w:tcBorders>
            <w:shd w:val="clear" w:color="auto" w:fill="8DB3E2" w:themeFill="text2" w:themeFillTint="66"/>
            <w:tcMar>
              <w:top w:w="72" w:type="dxa"/>
              <w:left w:w="144" w:type="dxa"/>
              <w:bottom w:w="72" w:type="dxa"/>
              <w:right w:w="144" w:type="dxa"/>
            </w:tcMar>
            <w:hideMark/>
          </w:tcPr>
          <w:p w14:paraId="2D5B8461" w14:textId="77777777" w:rsidR="005C4B3A" w:rsidRPr="007E50A8" w:rsidRDefault="005C4B3A" w:rsidP="005B7201">
            <w:pPr>
              <w:spacing w:after="0" w:line="240" w:lineRule="auto"/>
              <w:rPr>
                <w:b/>
                <w:color w:val="000000" w:themeColor="text1"/>
                <w:sz w:val="20"/>
                <w:szCs w:val="20"/>
              </w:rPr>
            </w:pPr>
            <w:r w:rsidRPr="007E50A8">
              <w:rPr>
                <w:b/>
                <w:color w:val="000000" w:themeColor="text1"/>
                <w:sz w:val="20"/>
                <w:szCs w:val="20"/>
              </w:rPr>
              <w:t>Operational</w:t>
            </w:r>
          </w:p>
        </w:tc>
        <w:tc>
          <w:tcPr>
            <w:tcW w:w="2693" w:type="dxa"/>
            <w:tcBorders>
              <w:top w:val="single" w:sz="18" w:space="0" w:color="FFFFFF"/>
              <w:left w:val="single" w:sz="8" w:space="0" w:color="FFFFFF"/>
              <w:bottom w:val="single" w:sz="8" w:space="0" w:color="FFFFFF"/>
              <w:right w:val="single" w:sz="8" w:space="0" w:color="FFFFFF"/>
            </w:tcBorders>
            <w:shd w:val="clear" w:color="auto" w:fill="8DB3E2" w:themeFill="text2" w:themeFillTint="66"/>
            <w:tcMar>
              <w:top w:w="72" w:type="dxa"/>
              <w:left w:w="144" w:type="dxa"/>
              <w:bottom w:w="72" w:type="dxa"/>
              <w:right w:w="144" w:type="dxa"/>
            </w:tcMar>
            <w:hideMark/>
          </w:tcPr>
          <w:p w14:paraId="2AF236B6" w14:textId="77777777" w:rsidR="005C4B3A" w:rsidRPr="007E50A8" w:rsidRDefault="005C4B3A" w:rsidP="005B7201">
            <w:pPr>
              <w:spacing w:after="0" w:line="240" w:lineRule="auto"/>
              <w:rPr>
                <w:b/>
                <w:color w:val="000000" w:themeColor="text1"/>
                <w:sz w:val="20"/>
                <w:szCs w:val="20"/>
              </w:rPr>
            </w:pPr>
            <w:r w:rsidRPr="007E50A8">
              <w:rPr>
                <w:b/>
                <w:color w:val="000000" w:themeColor="text1"/>
                <w:sz w:val="20"/>
                <w:szCs w:val="20"/>
              </w:rPr>
              <w:t>Strategic planning</w:t>
            </w:r>
          </w:p>
        </w:tc>
        <w:tc>
          <w:tcPr>
            <w:tcW w:w="2693" w:type="dxa"/>
            <w:tcBorders>
              <w:top w:val="single" w:sz="18" w:space="0" w:color="FFFFFF"/>
              <w:left w:val="single" w:sz="8" w:space="0" w:color="FFFFFF"/>
              <w:bottom w:val="single" w:sz="8" w:space="0" w:color="FFFFFF"/>
              <w:right w:val="single" w:sz="8" w:space="0" w:color="FFFFFF"/>
            </w:tcBorders>
            <w:shd w:val="clear" w:color="auto" w:fill="8DB3E2" w:themeFill="text2" w:themeFillTint="66"/>
            <w:tcMar>
              <w:top w:w="72" w:type="dxa"/>
              <w:left w:w="144" w:type="dxa"/>
              <w:bottom w:w="72" w:type="dxa"/>
              <w:right w:w="144" w:type="dxa"/>
            </w:tcMar>
            <w:hideMark/>
          </w:tcPr>
          <w:p w14:paraId="2929A3CF" w14:textId="77777777" w:rsidR="005C4B3A" w:rsidRPr="007E50A8" w:rsidRDefault="005C4B3A" w:rsidP="005B7201">
            <w:pPr>
              <w:spacing w:after="0" w:line="240" w:lineRule="auto"/>
              <w:rPr>
                <w:b/>
                <w:color w:val="000000" w:themeColor="text1"/>
                <w:sz w:val="20"/>
                <w:szCs w:val="20"/>
              </w:rPr>
            </w:pPr>
            <w:r w:rsidRPr="007E50A8">
              <w:rPr>
                <w:b/>
                <w:color w:val="000000" w:themeColor="text1"/>
                <w:sz w:val="20"/>
                <w:szCs w:val="20"/>
              </w:rPr>
              <w:t>Quantifying effectiveness</w:t>
            </w:r>
          </w:p>
        </w:tc>
        <w:tc>
          <w:tcPr>
            <w:tcW w:w="2552" w:type="dxa"/>
            <w:tcBorders>
              <w:top w:val="single" w:sz="18" w:space="0" w:color="FFFFFF"/>
              <w:left w:val="single" w:sz="8" w:space="0" w:color="FFFFFF"/>
              <w:bottom w:val="single" w:sz="8" w:space="0" w:color="FFFFFF"/>
              <w:right w:val="single" w:sz="8" w:space="0" w:color="FFFFFF"/>
            </w:tcBorders>
            <w:shd w:val="clear" w:color="auto" w:fill="8DB3E2" w:themeFill="text2" w:themeFillTint="66"/>
            <w:tcMar>
              <w:top w:w="72" w:type="dxa"/>
              <w:left w:w="144" w:type="dxa"/>
              <w:bottom w:w="72" w:type="dxa"/>
              <w:right w:w="144" w:type="dxa"/>
            </w:tcMar>
            <w:hideMark/>
          </w:tcPr>
          <w:p w14:paraId="3D7DFED0" w14:textId="77777777" w:rsidR="005C4B3A" w:rsidRPr="007E50A8" w:rsidRDefault="005C4B3A" w:rsidP="005B7201">
            <w:pPr>
              <w:spacing w:after="0" w:line="240" w:lineRule="auto"/>
              <w:rPr>
                <w:b/>
                <w:color w:val="000000" w:themeColor="text1"/>
                <w:sz w:val="20"/>
                <w:szCs w:val="20"/>
              </w:rPr>
            </w:pPr>
            <w:r w:rsidRPr="007E50A8">
              <w:rPr>
                <w:b/>
                <w:color w:val="000000" w:themeColor="text1"/>
                <w:sz w:val="20"/>
                <w:szCs w:val="20"/>
              </w:rPr>
              <w:t>Reporting</w:t>
            </w:r>
          </w:p>
        </w:tc>
      </w:tr>
      <w:tr w:rsidR="00753F04" w:rsidRPr="00E84E12" w14:paraId="0F954ECE" w14:textId="77777777" w:rsidTr="00753F04">
        <w:trPr>
          <w:trHeight w:val="882"/>
        </w:trPr>
        <w:tc>
          <w:tcPr>
            <w:tcW w:w="1985"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4E4B029F" w14:textId="77777777" w:rsidR="005C4B3A" w:rsidRPr="00E84E12" w:rsidRDefault="005C4B3A" w:rsidP="005B7201">
            <w:pPr>
              <w:spacing w:after="0" w:line="240" w:lineRule="auto"/>
              <w:rPr>
                <w:color w:val="000000" w:themeColor="text1"/>
              </w:rPr>
            </w:pPr>
          </w:p>
        </w:tc>
        <w:tc>
          <w:tcPr>
            <w:tcW w:w="2127"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2EB05AF0" w14:textId="77777777" w:rsidR="005C4B3A" w:rsidRPr="007E50A8" w:rsidRDefault="005B7201" w:rsidP="00753F04">
            <w:pPr>
              <w:numPr>
                <w:ilvl w:val="0"/>
                <w:numId w:val="4"/>
              </w:numPr>
              <w:tabs>
                <w:tab w:val="clear" w:pos="720"/>
                <w:tab w:val="num" w:pos="166"/>
              </w:tabs>
              <w:spacing w:before="0" w:after="0" w:line="240" w:lineRule="auto"/>
              <w:ind w:right="0" w:hanging="695"/>
              <w:rPr>
                <w:color w:val="000000" w:themeColor="text1"/>
                <w:sz w:val="20"/>
                <w:szCs w:val="20"/>
              </w:rPr>
            </w:pPr>
            <w:r w:rsidRPr="007E50A8">
              <w:rPr>
                <w:color w:val="000000" w:themeColor="text1"/>
                <w:sz w:val="20"/>
                <w:szCs w:val="20"/>
              </w:rPr>
              <w:t>I</w:t>
            </w:r>
            <w:r w:rsidR="005C4B3A" w:rsidRPr="007E50A8">
              <w:rPr>
                <w:color w:val="000000" w:themeColor="text1"/>
                <w:sz w:val="20"/>
                <w:szCs w:val="20"/>
              </w:rPr>
              <w:t xml:space="preserve">ncident response </w:t>
            </w:r>
          </w:p>
          <w:p w14:paraId="3E9D8679" w14:textId="77777777" w:rsidR="005C4B3A" w:rsidRPr="007E50A8" w:rsidRDefault="005C4B3A" w:rsidP="00753F04">
            <w:pPr>
              <w:numPr>
                <w:ilvl w:val="0"/>
                <w:numId w:val="4"/>
              </w:numPr>
              <w:tabs>
                <w:tab w:val="clear" w:pos="720"/>
                <w:tab w:val="num" w:pos="94"/>
                <w:tab w:val="num" w:pos="166"/>
              </w:tabs>
              <w:spacing w:before="0" w:after="0" w:line="240" w:lineRule="auto"/>
              <w:ind w:right="0" w:hanging="695"/>
              <w:rPr>
                <w:color w:val="000000" w:themeColor="text1"/>
                <w:sz w:val="20"/>
                <w:szCs w:val="20"/>
              </w:rPr>
            </w:pPr>
            <w:r w:rsidRPr="007E50A8">
              <w:rPr>
                <w:color w:val="000000" w:themeColor="text1"/>
                <w:sz w:val="20"/>
                <w:szCs w:val="20"/>
              </w:rPr>
              <w:t>Cyclone</w:t>
            </w:r>
          </w:p>
          <w:p w14:paraId="3C3CAF44" w14:textId="77777777" w:rsidR="005C4B3A" w:rsidRPr="007E50A8" w:rsidRDefault="005C4B3A" w:rsidP="00753F04">
            <w:pPr>
              <w:numPr>
                <w:ilvl w:val="0"/>
                <w:numId w:val="4"/>
              </w:numPr>
              <w:tabs>
                <w:tab w:val="clear" w:pos="720"/>
                <w:tab w:val="num" w:pos="94"/>
                <w:tab w:val="num" w:pos="166"/>
              </w:tabs>
              <w:spacing w:before="0" w:after="0" w:line="240" w:lineRule="auto"/>
              <w:ind w:right="0" w:hanging="695"/>
              <w:rPr>
                <w:color w:val="000000" w:themeColor="text1"/>
                <w:sz w:val="20"/>
                <w:szCs w:val="20"/>
              </w:rPr>
            </w:pPr>
            <w:r w:rsidRPr="007E50A8">
              <w:rPr>
                <w:color w:val="000000" w:themeColor="text1"/>
                <w:sz w:val="20"/>
                <w:szCs w:val="20"/>
              </w:rPr>
              <w:t>Oil spill</w:t>
            </w:r>
          </w:p>
          <w:p w14:paraId="7F1C9F56" w14:textId="77777777" w:rsidR="005C4B3A" w:rsidRPr="007E50A8" w:rsidRDefault="005C4B3A" w:rsidP="00753F04">
            <w:pPr>
              <w:numPr>
                <w:ilvl w:val="0"/>
                <w:numId w:val="4"/>
              </w:numPr>
              <w:tabs>
                <w:tab w:val="clear" w:pos="720"/>
                <w:tab w:val="num" w:pos="94"/>
                <w:tab w:val="num" w:pos="166"/>
              </w:tabs>
              <w:spacing w:before="0" w:after="0" w:line="240" w:lineRule="auto"/>
              <w:ind w:right="0" w:hanging="695"/>
              <w:rPr>
                <w:color w:val="000000" w:themeColor="text1"/>
                <w:sz w:val="20"/>
                <w:szCs w:val="20"/>
              </w:rPr>
            </w:pPr>
            <w:r w:rsidRPr="007E50A8">
              <w:rPr>
                <w:color w:val="000000" w:themeColor="text1"/>
                <w:sz w:val="20"/>
                <w:szCs w:val="20"/>
              </w:rPr>
              <w:t>Coral bleaching</w:t>
            </w:r>
          </w:p>
        </w:tc>
        <w:tc>
          <w:tcPr>
            <w:tcW w:w="2126"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0819AC11" w14:textId="77777777" w:rsidR="005C4B3A" w:rsidRPr="007E50A8" w:rsidRDefault="005C4B3A" w:rsidP="00753F04">
            <w:pPr>
              <w:numPr>
                <w:ilvl w:val="0"/>
                <w:numId w:val="3"/>
              </w:numPr>
              <w:tabs>
                <w:tab w:val="clear" w:pos="720"/>
                <w:tab w:val="num" w:pos="104"/>
              </w:tabs>
              <w:spacing w:before="0" w:after="0" w:line="240" w:lineRule="auto"/>
              <w:ind w:left="0" w:right="0" w:firstLine="0"/>
              <w:rPr>
                <w:color w:val="000000" w:themeColor="text1"/>
                <w:sz w:val="20"/>
                <w:szCs w:val="20"/>
              </w:rPr>
            </w:pPr>
            <w:r w:rsidRPr="007E50A8">
              <w:rPr>
                <w:color w:val="000000" w:themeColor="text1"/>
                <w:sz w:val="20"/>
                <w:szCs w:val="20"/>
              </w:rPr>
              <w:t>Permit assessment</w:t>
            </w:r>
          </w:p>
          <w:p w14:paraId="5BEACB89" w14:textId="77777777" w:rsidR="005C4B3A" w:rsidRPr="007E50A8" w:rsidRDefault="005C4B3A" w:rsidP="00753F04">
            <w:pPr>
              <w:numPr>
                <w:ilvl w:val="0"/>
                <w:numId w:val="3"/>
              </w:numPr>
              <w:tabs>
                <w:tab w:val="clear" w:pos="720"/>
                <w:tab w:val="num" w:pos="104"/>
              </w:tabs>
              <w:spacing w:before="0" w:after="0" w:line="240" w:lineRule="auto"/>
              <w:ind w:left="0" w:right="0" w:firstLine="0"/>
              <w:rPr>
                <w:color w:val="000000" w:themeColor="text1"/>
                <w:sz w:val="20"/>
                <w:szCs w:val="20"/>
              </w:rPr>
            </w:pPr>
            <w:r w:rsidRPr="007E50A8">
              <w:rPr>
                <w:color w:val="000000" w:themeColor="text1"/>
                <w:sz w:val="20"/>
                <w:szCs w:val="20"/>
              </w:rPr>
              <w:t>Prioritise compliance effort</w:t>
            </w:r>
          </w:p>
        </w:tc>
        <w:tc>
          <w:tcPr>
            <w:tcW w:w="2693"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598F2BEC" w14:textId="0F70A961" w:rsidR="005C4B3A" w:rsidRPr="007E50A8" w:rsidRDefault="00AB4095" w:rsidP="00753F04">
            <w:pPr>
              <w:numPr>
                <w:ilvl w:val="0"/>
                <w:numId w:val="3"/>
              </w:numPr>
              <w:tabs>
                <w:tab w:val="num" w:pos="30"/>
              </w:tabs>
              <w:spacing w:before="0" w:after="0" w:line="240" w:lineRule="auto"/>
              <w:ind w:left="172" w:right="0" w:hanging="172"/>
              <w:rPr>
                <w:color w:val="000000" w:themeColor="text1"/>
                <w:sz w:val="20"/>
                <w:szCs w:val="20"/>
              </w:rPr>
            </w:pPr>
            <w:r w:rsidRPr="007E50A8">
              <w:rPr>
                <w:color w:val="000000" w:themeColor="text1"/>
                <w:sz w:val="20"/>
                <w:szCs w:val="20"/>
              </w:rPr>
              <w:t>Reef</w:t>
            </w:r>
            <w:r w:rsidR="005C4B3A" w:rsidRPr="007E50A8">
              <w:rPr>
                <w:color w:val="000000" w:themeColor="text1"/>
                <w:sz w:val="20"/>
                <w:szCs w:val="20"/>
              </w:rPr>
              <w:t xml:space="preserve"> 2050 Plan</w:t>
            </w:r>
          </w:p>
          <w:p w14:paraId="6494DED0" w14:textId="77777777" w:rsidR="005C4B3A" w:rsidRPr="007E50A8" w:rsidRDefault="005C4B3A" w:rsidP="00753F04">
            <w:pPr>
              <w:numPr>
                <w:ilvl w:val="0"/>
                <w:numId w:val="3"/>
              </w:numPr>
              <w:tabs>
                <w:tab w:val="num" w:pos="30"/>
              </w:tabs>
              <w:spacing w:before="0" w:after="0" w:line="240" w:lineRule="auto"/>
              <w:ind w:left="172" w:right="0" w:hanging="172"/>
              <w:rPr>
                <w:color w:val="000000" w:themeColor="text1"/>
                <w:sz w:val="20"/>
                <w:szCs w:val="20"/>
              </w:rPr>
            </w:pPr>
            <w:r w:rsidRPr="007E50A8">
              <w:rPr>
                <w:color w:val="000000" w:themeColor="text1"/>
                <w:sz w:val="20"/>
                <w:szCs w:val="20"/>
              </w:rPr>
              <w:t>Policy development</w:t>
            </w:r>
          </w:p>
          <w:p w14:paraId="3E34C8D9" w14:textId="1A66F021" w:rsidR="005C4B3A" w:rsidRPr="007E50A8" w:rsidRDefault="006506F0" w:rsidP="00753F04">
            <w:pPr>
              <w:numPr>
                <w:ilvl w:val="0"/>
                <w:numId w:val="3"/>
              </w:numPr>
              <w:tabs>
                <w:tab w:val="num" w:pos="30"/>
              </w:tabs>
              <w:spacing w:before="0" w:after="0" w:line="240" w:lineRule="auto"/>
              <w:ind w:left="172" w:right="0" w:hanging="172"/>
              <w:rPr>
                <w:color w:val="000000" w:themeColor="text1"/>
                <w:sz w:val="20"/>
                <w:szCs w:val="20"/>
              </w:rPr>
            </w:pPr>
            <w:r w:rsidRPr="007E50A8">
              <w:rPr>
                <w:color w:val="000000" w:themeColor="text1"/>
                <w:sz w:val="20"/>
                <w:szCs w:val="20"/>
              </w:rPr>
              <w:t>Po</w:t>
            </w:r>
            <w:r w:rsidR="005C4B3A" w:rsidRPr="007E50A8">
              <w:rPr>
                <w:color w:val="000000" w:themeColor="text1"/>
                <w:sz w:val="20"/>
                <w:szCs w:val="20"/>
              </w:rPr>
              <w:t>Ms, Zoning</w:t>
            </w:r>
          </w:p>
        </w:tc>
        <w:tc>
          <w:tcPr>
            <w:tcW w:w="2693"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0A0A0D45" w14:textId="77777777" w:rsidR="005C4B3A" w:rsidRPr="007E50A8" w:rsidRDefault="005C4B3A" w:rsidP="005B7201">
            <w:pPr>
              <w:spacing w:after="0" w:line="240" w:lineRule="auto"/>
              <w:rPr>
                <w:color w:val="000000" w:themeColor="text1"/>
                <w:sz w:val="20"/>
                <w:szCs w:val="20"/>
              </w:rPr>
            </w:pPr>
            <w:r w:rsidRPr="007E50A8">
              <w:rPr>
                <w:color w:val="000000" w:themeColor="text1"/>
                <w:sz w:val="20"/>
                <w:szCs w:val="20"/>
              </w:rPr>
              <w:t>Results of resource investment, policy implementation</w:t>
            </w:r>
          </w:p>
        </w:tc>
        <w:tc>
          <w:tcPr>
            <w:tcW w:w="2552"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3EABBAC7" w14:textId="77777777" w:rsidR="005C4B3A" w:rsidRPr="007E50A8" w:rsidRDefault="005C4B3A" w:rsidP="00753F04">
            <w:pPr>
              <w:numPr>
                <w:ilvl w:val="0"/>
                <w:numId w:val="4"/>
              </w:numPr>
              <w:tabs>
                <w:tab w:val="clear" w:pos="720"/>
                <w:tab w:val="num" w:pos="166"/>
              </w:tabs>
              <w:spacing w:before="0" w:after="0" w:line="240" w:lineRule="auto"/>
              <w:ind w:right="0" w:hanging="695"/>
              <w:rPr>
                <w:color w:val="000000" w:themeColor="text1"/>
                <w:sz w:val="20"/>
                <w:szCs w:val="20"/>
              </w:rPr>
            </w:pPr>
            <w:r w:rsidRPr="007E50A8">
              <w:rPr>
                <w:color w:val="000000" w:themeColor="text1"/>
                <w:sz w:val="20"/>
                <w:szCs w:val="20"/>
              </w:rPr>
              <w:t>Report cards</w:t>
            </w:r>
          </w:p>
          <w:p w14:paraId="5D292C4C" w14:textId="77777777" w:rsidR="005C4B3A" w:rsidRPr="007E50A8" w:rsidRDefault="005C4B3A" w:rsidP="00753F04">
            <w:pPr>
              <w:numPr>
                <w:ilvl w:val="0"/>
                <w:numId w:val="4"/>
              </w:numPr>
              <w:tabs>
                <w:tab w:val="clear" w:pos="720"/>
                <w:tab w:val="num" w:pos="166"/>
              </w:tabs>
              <w:spacing w:before="0" w:after="0" w:line="240" w:lineRule="auto"/>
              <w:ind w:right="0" w:hanging="695"/>
              <w:rPr>
                <w:color w:val="000000" w:themeColor="text1"/>
                <w:sz w:val="20"/>
                <w:szCs w:val="20"/>
              </w:rPr>
            </w:pPr>
            <w:r w:rsidRPr="007E50A8">
              <w:rPr>
                <w:color w:val="000000" w:themeColor="text1"/>
                <w:sz w:val="20"/>
                <w:szCs w:val="20"/>
              </w:rPr>
              <w:t>Outlook</w:t>
            </w:r>
          </w:p>
        </w:tc>
      </w:tr>
      <w:tr w:rsidR="005C4B3A" w:rsidRPr="00E84E12" w14:paraId="22B77CC9" w14:textId="77777777" w:rsidTr="00753F04">
        <w:trPr>
          <w:trHeight w:val="365"/>
        </w:trPr>
        <w:tc>
          <w:tcPr>
            <w:tcW w:w="1985" w:type="dxa"/>
            <w:tcBorders>
              <w:top w:val="single" w:sz="8" w:space="0" w:color="FFFFFF"/>
              <w:left w:val="single" w:sz="8" w:space="0" w:color="FFFFFF"/>
              <w:bottom w:val="single" w:sz="8" w:space="0" w:color="FFFFFF"/>
              <w:right w:val="single" w:sz="8" w:space="0" w:color="FFFFFF"/>
            </w:tcBorders>
            <w:shd w:val="clear" w:color="auto" w:fill="548DD4" w:themeFill="text2" w:themeFillTint="99"/>
            <w:tcMar>
              <w:top w:w="72" w:type="dxa"/>
              <w:left w:w="144" w:type="dxa"/>
              <w:bottom w:w="72" w:type="dxa"/>
              <w:right w:w="144" w:type="dxa"/>
            </w:tcMar>
            <w:hideMark/>
          </w:tcPr>
          <w:p w14:paraId="6DFCFD97" w14:textId="77777777" w:rsidR="005C4B3A" w:rsidRPr="007E50A8" w:rsidRDefault="005C4B3A" w:rsidP="005B7201">
            <w:pPr>
              <w:spacing w:after="0" w:line="240" w:lineRule="auto"/>
              <w:rPr>
                <w:b/>
                <w:color w:val="000000" w:themeColor="text1"/>
                <w:sz w:val="20"/>
                <w:szCs w:val="20"/>
              </w:rPr>
            </w:pPr>
            <w:r w:rsidRPr="007E50A8">
              <w:rPr>
                <w:b/>
                <w:color w:val="000000" w:themeColor="text1"/>
                <w:sz w:val="20"/>
                <w:szCs w:val="20"/>
              </w:rPr>
              <w:t>Hierarchical monitoring</w:t>
            </w:r>
          </w:p>
        </w:tc>
        <w:tc>
          <w:tcPr>
            <w:tcW w:w="12191" w:type="dxa"/>
            <w:gridSpan w:val="5"/>
            <w:tcBorders>
              <w:top w:val="single" w:sz="8" w:space="0" w:color="FFFFFF"/>
              <w:left w:val="single" w:sz="8" w:space="0" w:color="FFFFFF"/>
              <w:bottom w:val="single" w:sz="8" w:space="0" w:color="FFFFFF"/>
              <w:right w:val="single" w:sz="8" w:space="0" w:color="FFFFFF"/>
            </w:tcBorders>
            <w:shd w:val="clear" w:color="auto" w:fill="548DD4" w:themeFill="text2" w:themeFillTint="99"/>
            <w:tcMar>
              <w:top w:w="72" w:type="dxa"/>
              <w:left w:w="144" w:type="dxa"/>
              <w:bottom w:w="72" w:type="dxa"/>
              <w:right w:w="144" w:type="dxa"/>
            </w:tcMar>
            <w:hideMark/>
          </w:tcPr>
          <w:p w14:paraId="1D997202" w14:textId="0EF29255" w:rsidR="005C4B3A" w:rsidRPr="007E50A8" w:rsidRDefault="005C4B3A" w:rsidP="005B7201">
            <w:pPr>
              <w:spacing w:after="0" w:line="240" w:lineRule="auto"/>
              <w:rPr>
                <w:b/>
                <w:color w:val="000000" w:themeColor="text1"/>
                <w:sz w:val="20"/>
                <w:szCs w:val="20"/>
              </w:rPr>
            </w:pPr>
            <w:r w:rsidRPr="007E50A8">
              <w:rPr>
                <w:b/>
                <w:color w:val="000000" w:themeColor="text1"/>
                <w:sz w:val="20"/>
                <w:szCs w:val="20"/>
              </w:rPr>
              <w:t>Application of human dimensions data</w:t>
            </w:r>
            <w:r w:rsidR="00A6621C" w:rsidRPr="007E50A8">
              <w:rPr>
                <w:b/>
                <w:color w:val="000000" w:themeColor="text1"/>
                <w:sz w:val="20"/>
                <w:szCs w:val="20"/>
              </w:rPr>
              <w:t xml:space="preserve"> –</w:t>
            </w:r>
            <w:r w:rsidRPr="007E50A8">
              <w:rPr>
                <w:b/>
                <w:color w:val="000000" w:themeColor="text1"/>
                <w:sz w:val="20"/>
                <w:szCs w:val="20"/>
              </w:rPr>
              <w:t xml:space="preserve"> some examples</w:t>
            </w:r>
          </w:p>
        </w:tc>
      </w:tr>
      <w:tr w:rsidR="00753F04" w:rsidRPr="00E84E12" w14:paraId="0DBFB9F0" w14:textId="77777777" w:rsidTr="00753F04">
        <w:trPr>
          <w:trHeight w:val="1217"/>
        </w:trPr>
        <w:tc>
          <w:tcPr>
            <w:tcW w:w="1985" w:type="dxa"/>
            <w:tcBorders>
              <w:top w:val="single" w:sz="8" w:space="0" w:color="FFFFFF"/>
              <w:left w:val="single" w:sz="8" w:space="0" w:color="FFFFFF"/>
              <w:bottom w:val="single" w:sz="8" w:space="0" w:color="FFFFFF"/>
              <w:right w:val="single" w:sz="8" w:space="0" w:color="FFFFFF"/>
            </w:tcBorders>
            <w:shd w:val="clear" w:color="auto" w:fill="548DD4" w:themeFill="text2" w:themeFillTint="99"/>
            <w:tcMar>
              <w:top w:w="72" w:type="dxa"/>
              <w:left w:w="144" w:type="dxa"/>
              <w:bottom w:w="72" w:type="dxa"/>
              <w:right w:w="144" w:type="dxa"/>
            </w:tcMar>
            <w:hideMark/>
          </w:tcPr>
          <w:p w14:paraId="743AFE7D" w14:textId="77777777" w:rsidR="005C4B3A" w:rsidRPr="007E50A8" w:rsidRDefault="005C4B3A" w:rsidP="005B7201">
            <w:pPr>
              <w:spacing w:after="0" w:line="240" w:lineRule="auto"/>
              <w:rPr>
                <w:color w:val="000000" w:themeColor="text1"/>
                <w:sz w:val="20"/>
                <w:szCs w:val="20"/>
              </w:rPr>
            </w:pPr>
            <w:r w:rsidRPr="007E50A8">
              <w:rPr>
                <w:color w:val="000000" w:themeColor="text1"/>
                <w:sz w:val="20"/>
                <w:szCs w:val="20"/>
              </w:rPr>
              <w:t>Spatial extent:</w:t>
            </w:r>
          </w:p>
          <w:p w14:paraId="1641E897" w14:textId="136F2347" w:rsidR="005C4B3A" w:rsidRPr="007E50A8" w:rsidRDefault="008D0A07" w:rsidP="00753F04">
            <w:pPr>
              <w:numPr>
                <w:ilvl w:val="0"/>
                <w:numId w:val="5"/>
              </w:numPr>
              <w:tabs>
                <w:tab w:val="num" w:pos="0"/>
              </w:tabs>
              <w:spacing w:before="0" w:after="0" w:line="240" w:lineRule="auto"/>
              <w:ind w:left="130" w:right="0" w:hanging="132"/>
              <w:rPr>
                <w:color w:val="000000" w:themeColor="text1"/>
                <w:sz w:val="20"/>
                <w:szCs w:val="20"/>
              </w:rPr>
            </w:pPr>
            <w:r w:rsidRPr="007E50A8">
              <w:rPr>
                <w:color w:val="000000" w:themeColor="text1"/>
                <w:sz w:val="20"/>
                <w:szCs w:val="20"/>
              </w:rPr>
              <w:t>S</w:t>
            </w:r>
            <w:r w:rsidR="005C4B3A" w:rsidRPr="007E50A8">
              <w:rPr>
                <w:color w:val="000000" w:themeColor="text1"/>
                <w:sz w:val="20"/>
                <w:szCs w:val="20"/>
              </w:rPr>
              <w:t>ocially</w:t>
            </w:r>
            <w:r w:rsidR="00A6621C" w:rsidRPr="007E50A8">
              <w:rPr>
                <w:color w:val="000000" w:themeColor="text1"/>
                <w:sz w:val="20"/>
                <w:szCs w:val="20"/>
              </w:rPr>
              <w:t>,</w:t>
            </w:r>
            <w:r w:rsidR="005C4B3A" w:rsidRPr="007E50A8">
              <w:rPr>
                <w:color w:val="000000" w:themeColor="text1"/>
                <w:sz w:val="20"/>
                <w:szCs w:val="20"/>
              </w:rPr>
              <w:t xml:space="preserve"> culturally </w:t>
            </w:r>
            <w:r w:rsidR="008A255F" w:rsidRPr="007E50A8">
              <w:rPr>
                <w:color w:val="000000" w:themeColor="text1"/>
                <w:sz w:val="20"/>
                <w:szCs w:val="20"/>
              </w:rPr>
              <w:t>and</w:t>
            </w:r>
            <w:r w:rsidR="005C4B3A" w:rsidRPr="007E50A8">
              <w:rPr>
                <w:color w:val="000000" w:themeColor="text1"/>
                <w:sz w:val="20"/>
                <w:szCs w:val="20"/>
              </w:rPr>
              <w:t xml:space="preserve"> economically significant places</w:t>
            </w:r>
          </w:p>
        </w:tc>
        <w:tc>
          <w:tcPr>
            <w:tcW w:w="2127"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7984A0F9" w14:textId="4AA62B45" w:rsidR="005C4B3A" w:rsidRPr="007E50A8" w:rsidRDefault="008D0A07" w:rsidP="008D0A07">
            <w:pPr>
              <w:spacing w:after="0" w:line="240" w:lineRule="auto"/>
              <w:rPr>
                <w:color w:val="000000" w:themeColor="text1"/>
                <w:sz w:val="20"/>
                <w:szCs w:val="20"/>
              </w:rPr>
            </w:pPr>
            <w:r w:rsidRPr="007E50A8">
              <w:rPr>
                <w:color w:val="000000" w:themeColor="text1"/>
                <w:sz w:val="20"/>
                <w:szCs w:val="20"/>
              </w:rPr>
              <w:t>Maps identify areas needing</w:t>
            </w:r>
            <w:r w:rsidR="005C4B3A" w:rsidRPr="007E50A8">
              <w:rPr>
                <w:color w:val="000000" w:themeColor="text1"/>
                <w:sz w:val="20"/>
                <w:szCs w:val="20"/>
              </w:rPr>
              <w:t xml:space="preserve"> additional management actions to protect/</w:t>
            </w:r>
            <w:r w:rsidRPr="007E50A8">
              <w:rPr>
                <w:color w:val="000000" w:themeColor="text1"/>
                <w:sz w:val="20"/>
                <w:szCs w:val="20"/>
              </w:rPr>
              <w:t xml:space="preserve"> </w:t>
            </w:r>
            <w:r w:rsidR="005C4B3A" w:rsidRPr="007E50A8">
              <w:rPr>
                <w:color w:val="000000" w:themeColor="text1"/>
                <w:sz w:val="20"/>
                <w:szCs w:val="20"/>
              </w:rPr>
              <w:t>restore benefits</w:t>
            </w:r>
          </w:p>
        </w:tc>
        <w:tc>
          <w:tcPr>
            <w:tcW w:w="2126"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70207288" w14:textId="77777777" w:rsidR="005C4B3A" w:rsidRPr="007E50A8" w:rsidRDefault="005C4B3A" w:rsidP="005B7201">
            <w:pPr>
              <w:spacing w:after="0" w:line="240" w:lineRule="auto"/>
              <w:rPr>
                <w:color w:val="000000" w:themeColor="text1"/>
                <w:sz w:val="20"/>
                <w:szCs w:val="20"/>
              </w:rPr>
            </w:pPr>
            <w:r w:rsidRPr="007E50A8">
              <w:rPr>
                <w:color w:val="000000" w:themeColor="text1"/>
                <w:sz w:val="20"/>
                <w:szCs w:val="20"/>
              </w:rPr>
              <w:t>Maps improve ability to balance conflicting uses and manage for economic benefits</w:t>
            </w:r>
          </w:p>
        </w:tc>
        <w:tc>
          <w:tcPr>
            <w:tcW w:w="2693"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27D6B1D6" w14:textId="56674BCA" w:rsidR="005C4B3A" w:rsidRPr="007E50A8" w:rsidRDefault="008D0A07" w:rsidP="008D0A07">
            <w:pPr>
              <w:spacing w:after="0" w:line="240" w:lineRule="auto"/>
              <w:rPr>
                <w:color w:val="000000" w:themeColor="text1"/>
                <w:sz w:val="20"/>
                <w:szCs w:val="20"/>
              </w:rPr>
            </w:pPr>
            <w:r w:rsidRPr="007E50A8">
              <w:rPr>
                <w:color w:val="000000" w:themeColor="text1"/>
                <w:sz w:val="20"/>
                <w:szCs w:val="20"/>
              </w:rPr>
              <w:t>M</w:t>
            </w:r>
            <w:r w:rsidR="005C4B3A" w:rsidRPr="007E50A8">
              <w:rPr>
                <w:color w:val="000000" w:themeColor="text1"/>
                <w:sz w:val="20"/>
                <w:szCs w:val="20"/>
              </w:rPr>
              <w:t xml:space="preserve">aps </w:t>
            </w:r>
            <w:r w:rsidRPr="007E50A8">
              <w:rPr>
                <w:color w:val="000000" w:themeColor="text1"/>
                <w:sz w:val="20"/>
                <w:szCs w:val="20"/>
              </w:rPr>
              <w:t>ensure</w:t>
            </w:r>
            <w:r w:rsidR="005C4B3A" w:rsidRPr="007E50A8">
              <w:rPr>
                <w:color w:val="000000" w:themeColor="text1"/>
                <w:sz w:val="20"/>
                <w:szCs w:val="20"/>
              </w:rPr>
              <w:t xml:space="preserve"> future planning considers socially culturally </w:t>
            </w:r>
            <w:r w:rsidR="008A255F" w:rsidRPr="007E50A8">
              <w:rPr>
                <w:color w:val="000000" w:themeColor="text1"/>
                <w:sz w:val="20"/>
                <w:szCs w:val="20"/>
              </w:rPr>
              <w:t>and</w:t>
            </w:r>
            <w:r w:rsidR="005C4B3A" w:rsidRPr="007E50A8">
              <w:rPr>
                <w:color w:val="000000" w:themeColor="text1"/>
                <w:sz w:val="20"/>
                <w:szCs w:val="20"/>
              </w:rPr>
              <w:t xml:space="preserve"> economically significant places</w:t>
            </w:r>
          </w:p>
        </w:tc>
        <w:tc>
          <w:tcPr>
            <w:tcW w:w="2693"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72711DE7" w14:textId="53D35AED" w:rsidR="005C4B3A" w:rsidRPr="007E50A8" w:rsidRDefault="005C4B3A" w:rsidP="005B7201">
            <w:pPr>
              <w:spacing w:after="0" w:line="240" w:lineRule="auto"/>
              <w:rPr>
                <w:color w:val="000000" w:themeColor="text1"/>
                <w:sz w:val="20"/>
                <w:szCs w:val="20"/>
              </w:rPr>
            </w:pPr>
            <w:r w:rsidRPr="007E50A8">
              <w:rPr>
                <w:color w:val="000000" w:themeColor="text1"/>
                <w:sz w:val="20"/>
                <w:szCs w:val="20"/>
              </w:rPr>
              <w:t xml:space="preserve">Maps improve assessment of actions by identifying places of high social, economic </w:t>
            </w:r>
            <w:r w:rsidR="008A255F" w:rsidRPr="007E50A8">
              <w:rPr>
                <w:color w:val="000000" w:themeColor="text1"/>
                <w:sz w:val="20"/>
                <w:szCs w:val="20"/>
              </w:rPr>
              <w:t>and</w:t>
            </w:r>
            <w:r w:rsidRPr="007E50A8">
              <w:rPr>
                <w:color w:val="000000" w:themeColor="text1"/>
                <w:sz w:val="20"/>
                <w:szCs w:val="20"/>
              </w:rPr>
              <w:t xml:space="preserve"> cultural significance. </w:t>
            </w:r>
          </w:p>
        </w:tc>
        <w:tc>
          <w:tcPr>
            <w:tcW w:w="2552"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78952BD6" w14:textId="62205BCC" w:rsidR="005C4B3A" w:rsidRPr="007E50A8" w:rsidRDefault="005C4B3A" w:rsidP="00896FA6">
            <w:pPr>
              <w:spacing w:after="0" w:line="240" w:lineRule="auto"/>
              <w:rPr>
                <w:color w:val="000000" w:themeColor="text1"/>
                <w:sz w:val="20"/>
                <w:szCs w:val="20"/>
              </w:rPr>
            </w:pPr>
            <w:r w:rsidRPr="007E50A8">
              <w:rPr>
                <w:color w:val="000000" w:themeColor="text1"/>
                <w:sz w:val="20"/>
                <w:szCs w:val="20"/>
              </w:rPr>
              <w:t xml:space="preserve">Maps are a clear visual tool to illustrate </w:t>
            </w:r>
            <w:r w:rsidR="008A255F" w:rsidRPr="007E50A8">
              <w:rPr>
                <w:color w:val="000000" w:themeColor="text1"/>
                <w:sz w:val="20"/>
                <w:szCs w:val="20"/>
              </w:rPr>
              <w:t>and</w:t>
            </w:r>
            <w:r w:rsidRPr="007E50A8">
              <w:rPr>
                <w:color w:val="000000" w:themeColor="text1"/>
                <w:sz w:val="20"/>
                <w:szCs w:val="20"/>
              </w:rPr>
              <w:t xml:space="preserve"> communicate </w:t>
            </w:r>
            <w:r w:rsidR="005B7201" w:rsidRPr="007E50A8">
              <w:rPr>
                <w:color w:val="000000" w:themeColor="text1"/>
                <w:sz w:val="20"/>
                <w:szCs w:val="20"/>
              </w:rPr>
              <w:t>G</w:t>
            </w:r>
            <w:r w:rsidR="00130AE8" w:rsidRPr="007E50A8">
              <w:rPr>
                <w:color w:val="000000" w:themeColor="text1"/>
                <w:sz w:val="20"/>
                <w:szCs w:val="20"/>
              </w:rPr>
              <w:t xml:space="preserve">reat Barrier </w:t>
            </w:r>
            <w:r w:rsidR="00AB4095" w:rsidRPr="007E50A8">
              <w:rPr>
                <w:color w:val="000000" w:themeColor="text1"/>
                <w:sz w:val="20"/>
                <w:szCs w:val="20"/>
              </w:rPr>
              <w:t>Reef</w:t>
            </w:r>
            <w:r w:rsidR="005B7201" w:rsidRPr="007E50A8">
              <w:rPr>
                <w:color w:val="000000" w:themeColor="text1"/>
                <w:sz w:val="20"/>
                <w:szCs w:val="20"/>
              </w:rPr>
              <w:t xml:space="preserve"> </w:t>
            </w:r>
            <w:r w:rsidRPr="007E50A8">
              <w:rPr>
                <w:color w:val="000000" w:themeColor="text1"/>
                <w:sz w:val="20"/>
                <w:szCs w:val="20"/>
              </w:rPr>
              <w:t xml:space="preserve">benefits </w:t>
            </w:r>
          </w:p>
        </w:tc>
      </w:tr>
      <w:tr w:rsidR="00753F04" w:rsidRPr="00E84E12" w14:paraId="59A2A149" w14:textId="77777777" w:rsidTr="00753F04">
        <w:trPr>
          <w:trHeight w:val="584"/>
        </w:trPr>
        <w:tc>
          <w:tcPr>
            <w:tcW w:w="1985" w:type="dxa"/>
            <w:tcBorders>
              <w:top w:val="single" w:sz="8" w:space="0" w:color="FFFFFF"/>
              <w:left w:val="single" w:sz="8" w:space="0" w:color="FFFFFF"/>
              <w:bottom w:val="single" w:sz="8" w:space="0" w:color="FFFFFF"/>
              <w:right w:val="single" w:sz="8" w:space="0" w:color="FFFFFF"/>
            </w:tcBorders>
            <w:shd w:val="clear" w:color="auto" w:fill="548DD4" w:themeFill="text2" w:themeFillTint="99"/>
            <w:tcMar>
              <w:top w:w="72" w:type="dxa"/>
              <w:left w:w="144" w:type="dxa"/>
              <w:bottom w:w="72" w:type="dxa"/>
              <w:right w:w="144" w:type="dxa"/>
            </w:tcMar>
            <w:hideMark/>
          </w:tcPr>
          <w:p w14:paraId="0F4CF625" w14:textId="77777777" w:rsidR="005C4B3A" w:rsidRPr="007E50A8" w:rsidRDefault="005C4B3A" w:rsidP="005B7201">
            <w:pPr>
              <w:spacing w:after="0" w:line="240" w:lineRule="auto"/>
              <w:rPr>
                <w:color w:val="000000" w:themeColor="text1"/>
                <w:sz w:val="20"/>
                <w:szCs w:val="20"/>
              </w:rPr>
            </w:pPr>
            <w:r w:rsidRPr="007E50A8">
              <w:rPr>
                <w:color w:val="000000" w:themeColor="text1"/>
                <w:sz w:val="20"/>
                <w:szCs w:val="20"/>
              </w:rPr>
              <w:t>Temporal trend:</w:t>
            </w:r>
          </w:p>
          <w:p w14:paraId="168BA7A2" w14:textId="31ACF5C8" w:rsidR="005C4B3A" w:rsidRPr="007E50A8" w:rsidRDefault="008D0A07" w:rsidP="00753F04">
            <w:pPr>
              <w:numPr>
                <w:ilvl w:val="0"/>
                <w:numId w:val="6"/>
              </w:numPr>
              <w:tabs>
                <w:tab w:val="clear" w:pos="720"/>
              </w:tabs>
              <w:spacing w:before="0" w:after="0" w:line="240" w:lineRule="auto"/>
              <w:ind w:left="130" w:right="0" w:hanging="130"/>
              <w:rPr>
                <w:color w:val="000000" w:themeColor="text1"/>
                <w:sz w:val="20"/>
                <w:szCs w:val="20"/>
              </w:rPr>
            </w:pPr>
            <w:r w:rsidRPr="007E50A8">
              <w:rPr>
                <w:color w:val="000000" w:themeColor="text1"/>
                <w:sz w:val="20"/>
                <w:szCs w:val="20"/>
              </w:rPr>
              <w:t>C</w:t>
            </w:r>
            <w:r w:rsidR="005C4B3A" w:rsidRPr="007E50A8">
              <w:rPr>
                <w:color w:val="000000" w:themeColor="text1"/>
                <w:sz w:val="20"/>
                <w:szCs w:val="20"/>
              </w:rPr>
              <w:t xml:space="preserve">ondition </w:t>
            </w:r>
            <w:r w:rsidR="008A255F" w:rsidRPr="007E50A8">
              <w:rPr>
                <w:color w:val="000000" w:themeColor="text1"/>
                <w:sz w:val="20"/>
                <w:szCs w:val="20"/>
              </w:rPr>
              <w:t>and</w:t>
            </w:r>
            <w:r w:rsidR="005C4B3A" w:rsidRPr="007E50A8">
              <w:rPr>
                <w:color w:val="000000" w:themeColor="text1"/>
                <w:sz w:val="20"/>
                <w:szCs w:val="20"/>
              </w:rPr>
              <w:t xml:space="preserve"> values over time </w:t>
            </w:r>
            <w:r w:rsidR="008A255F" w:rsidRPr="007E50A8">
              <w:rPr>
                <w:color w:val="000000" w:themeColor="text1"/>
                <w:sz w:val="20"/>
                <w:szCs w:val="20"/>
              </w:rPr>
              <w:t>and</w:t>
            </w:r>
            <w:r w:rsidR="005C4B3A" w:rsidRPr="007E50A8">
              <w:rPr>
                <w:color w:val="000000" w:themeColor="text1"/>
                <w:sz w:val="20"/>
                <w:szCs w:val="20"/>
              </w:rPr>
              <w:t xml:space="preserve"> map to DPSIR</w:t>
            </w:r>
          </w:p>
        </w:tc>
        <w:tc>
          <w:tcPr>
            <w:tcW w:w="2127"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06AAC28E" w14:textId="77777777" w:rsidR="005C4B3A" w:rsidRPr="007E50A8" w:rsidRDefault="008D0A07" w:rsidP="008D0A07">
            <w:pPr>
              <w:spacing w:after="0" w:line="240" w:lineRule="auto"/>
              <w:rPr>
                <w:color w:val="000000" w:themeColor="text1"/>
                <w:sz w:val="20"/>
                <w:szCs w:val="20"/>
              </w:rPr>
            </w:pPr>
            <w:r w:rsidRPr="007E50A8">
              <w:rPr>
                <w:color w:val="000000" w:themeColor="text1"/>
                <w:sz w:val="20"/>
                <w:szCs w:val="20"/>
              </w:rPr>
              <w:t>Maps can indicate whether intervention is required</w:t>
            </w:r>
          </w:p>
        </w:tc>
        <w:tc>
          <w:tcPr>
            <w:tcW w:w="2126"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5FF666C0" w14:textId="77777777" w:rsidR="005C4B3A" w:rsidRPr="007E50A8" w:rsidRDefault="005C4B3A" w:rsidP="005B7201">
            <w:pPr>
              <w:spacing w:after="0" w:line="240" w:lineRule="auto"/>
              <w:rPr>
                <w:color w:val="000000" w:themeColor="text1"/>
                <w:sz w:val="20"/>
                <w:szCs w:val="20"/>
              </w:rPr>
            </w:pPr>
            <w:r w:rsidRPr="007E50A8">
              <w:rPr>
                <w:color w:val="000000" w:themeColor="text1"/>
                <w:sz w:val="20"/>
                <w:szCs w:val="20"/>
              </w:rPr>
              <w:t>Provide guidance on choice of management tool(s) for achieving desired outcome(s)</w:t>
            </w:r>
          </w:p>
        </w:tc>
        <w:tc>
          <w:tcPr>
            <w:tcW w:w="2693"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0AD0B130" w14:textId="77777777" w:rsidR="005C4B3A" w:rsidRPr="007E50A8" w:rsidRDefault="005C4B3A" w:rsidP="005B7201">
            <w:pPr>
              <w:spacing w:after="0" w:line="240" w:lineRule="auto"/>
              <w:rPr>
                <w:color w:val="000000" w:themeColor="text1"/>
                <w:sz w:val="20"/>
                <w:szCs w:val="20"/>
              </w:rPr>
            </w:pPr>
            <w:r w:rsidRPr="007E50A8">
              <w:rPr>
                <w:color w:val="000000" w:themeColor="text1"/>
                <w:sz w:val="20"/>
                <w:szCs w:val="20"/>
              </w:rPr>
              <w:t xml:space="preserve">Focus use of planning tools on regions that are not improving </w:t>
            </w:r>
          </w:p>
        </w:tc>
        <w:tc>
          <w:tcPr>
            <w:tcW w:w="2693"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032A4553" w14:textId="77777777" w:rsidR="005C4B3A" w:rsidRPr="007E50A8" w:rsidRDefault="005C4B3A" w:rsidP="005B7201">
            <w:pPr>
              <w:spacing w:after="0" w:line="240" w:lineRule="auto"/>
              <w:rPr>
                <w:color w:val="000000" w:themeColor="text1"/>
                <w:sz w:val="20"/>
                <w:szCs w:val="20"/>
              </w:rPr>
            </w:pPr>
            <w:r w:rsidRPr="007E50A8">
              <w:rPr>
                <w:color w:val="000000" w:themeColor="text1"/>
                <w:sz w:val="20"/>
                <w:szCs w:val="20"/>
              </w:rPr>
              <w:t>Compare effectiveness of different actions in reaching objectives across regions</w:t>
            </w:r>
          </w:p>
        </w:tc>
        <w:tc>
          <w:tcPr>
            <w:tcW w:w="2552"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07B22E30" w14:textId="77777777" w:rsidR="005C4B3A" w:rsidRPr="007E50A8" w:rsidRDefault="008D0A07" w:rsidP="008D0A07">
            <w:pPr>
              <w:spacing w:after="0" w:line="240" w:lineRule="auto"/>
              <w:rPr>
                <w:color w:val="000000" w:themeColor="text1"/>
                <w:sz w:val="20"/>
                <w:szCs w:val="20"/>
              </w:rPr>
            </w:pPr>
            <w:r w:rsidRPr="007E50A8">
              <w:rPr>
                <w:color w:val="000000" w:themeColor="text1"/>
                <w:sz w:val="20"/>
                <w:szCs w:val="20"/>
              </w:rPr>
              <w:t>Spatial change since last reporting period</w:t>
            </w:r>
          </w:p>
        </w:tc>
      </w:tr>
      <w:tr w:rsidR="00753F04" w:rsidRPr="00E84E12" w14:paraId="6155668D" w14:textId="77777777" w:rsidTr="00753F04">
        <w:trPr>
          <w:trHeight w:val="1168"/>
        </w:trPr>
        <w:tc>
          <w:tcPr>
            <w:tcW w:w="1985" w:type="dxa"/>
            <w:tcBorders>
              <w:top w:val="single" w:sz="8" w:space="0" w:color="FFFFFF"/>
              <w:left w:val="single" w:sz="8" w:space="0" w:color="FFFFFF"/>
              <w:bottom w:val="single" w:sz="8" w:space="0" w:color="FFFFFF"/>
              <w:right w:val="single" w:sz="8" w:space="0" w:color="FFFFFF"/>
            </w:tcBorders>
            <w:shd w:val="clear" w:color="auto" w:fill="548DD4" w:themeFill="text2" w:themeFillTint="99"/>
            <w:tcMar>
              <w:top w:w="72" w:type="dxa"/>
              <w:left w:w="144" w:type="dxa"/>
              <w:bottom w:w="72" w:type="dxa"/>
              <w:right w:w="144" w:type="dxa"/>
            </w:tcMar>
            <w:hideMark/>
          </w:tcPr>
          <w:p w14:paraId="4F1240AE" w14:textId="77777777" w:rsidR="005C4B3A" w:rsidRPr="007E50A8" w:rsidRDefault="005C4B3A" w:rsidP="005B7201">
            <w:pPr>
              <w:spacing w:after="0" w:line="240" w:lineRule="auto"/>
              <w:rPr>
                <w:color w:val="000000" w:themeColor="text1"/>
                <w:sz w:val="20"/>
                <w:szCs w:val="20"/>
              </w:rPr>
            </w:pPr>
            <w:r w:rsidRPr="007E50A8">
              <w:rPr>
                <w:color w:val="000000" w:themeColor="text1"/>
                <w:sz w:val="20"/>
                <w:szCs w:val="20"/>
              </w:rPr>
              <w:t>Process understanding</w:t>
            </w:r>
          </w:p>
          <w:p w14:paraId="0A483598" w14:textId="77777777" w:rsidR="005C4B3A" w:rsidRPr="007E50A8" w:rsidRDefault="005C4B3A" w:rsidP="00753F04">
            <w:pPr>
              <w:numPr>
                <w:ilvl w:val="0"/>
                <w:numId w:val="7"/>
              </w:numPr>
              <w:tabs>
                <w:tab w:val="clear" w:pos="720"/>
                <w:tab w:val="num" w:pos="130"/>
              </w:tabs>
              <w:spacing w:before="0" w:after="0" w:line="240" w:lineRule="auto"/>
              <w:ind w:right="0" w:hanging="720"/>
              <w:rPr>
                <w:color w:val="000000" w:themeColor="text1"/>
                <w:sz w:val="20"/>
                <w:szCs w:val="20"/>
              </w:rPr>
            </w:pPr>
            <w:r w:rsidRPr="007E50A8">
              <w:rPr>
                <w:color w:val="000000" w:themeColor="text1"/>
                <w:sz w:val="20"/>
                <w:szCs w:val="20"/>
              </w:rPr>
              <w:t xml:space="preserve">Cause-effect </w:t>
            </w:r>
          </w:p>
          <w:p w14:paraId="0F3CCEA8" w14:textId="2D073E6B" w:rsidR="005C4B3A" w:rsidRPr="007E50A8" w:rsidRDefault="005C4B3A" w:rsidP="00753F04">
            <w:pPr>
              <w:numPr>
                <w:ilvl w:val="0"/>
                <w:numId w:val="7"/>
              </w:numPr>
              <w:tabs>
                <w:tab w:val="clear" w:pos="720"/>
              </w:tabs>
              <w:spacing w:before="0" w:after="0" w:line="240" w:lineRule="auto"/>
              <w:ind w:left="130" w:right="0" w:hanging="142"/>
              <w:rPr>
                <w:color w:val="000000" w:themeColor="text1"/>
                <w:sz w:val="20"/>
                <w:szCs w:val="20"/>
              </w:rPr>
            </w:pPr>
            <w:r w:rsidRPr="007E50A8">
              <w:rPr>
                <w:color w:val="000000" w:themeColor="text1"/>
                <w:sz w:val="20"/>
                <w:szCs w:val="20"/>
              </w:rPr>
              <w:t>Prob</w:t>
            </w:r>
            <w:r w:rsidR="00123756" w:rsidRPr="007E50A8">
              <w:rPr>
                <w:color w:val="000000" w:themeColor="text1"/>
                <w:sz w:val="20"/>
                <w:szCs w:val="20"/>
              </w:rPr>
              <w:t>lem</w:t>
            </w:r>
            <w:r w:rsidRPr="007E50A8">
              <w:rPr>
                <w:color w:val="000000" w:themeColor="text1"/>
                <w:sz w:val="20"/>
                <w:szCs w:val="20"/>
              </w:rPr>
              <w:t>-solution (DPSIR)</w:t>
            </w:r>
          </w:p>
          <w:p w14:paraId="2AD0AC9E" w14:textId="77777777" w:rsidR="005C4B3A" w:rsidRPr="007E50A8" w:rsidRDefault="005C4B3A" w:rsidP="005B7201">
            <w:pPr>
              <w:spacing w:after="0" w:line="240" w:lineRule="auto"/>
              <w:ind w:left="-12"/>
              <w:rPr>
                <w:color w:val="000000" w:themeColor="text1"/>
                <w:sz w:val="20"/>
                <w:szCs w:val="20"/>
              </w:rPr>
            </w:pPr>
          </w:p>
        </w:tc>
        <w:tc>
          <w:tcPr>
            <w:tcW w:w="2127"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227AFBF9" w14:textId="535DD538" w:rsidR="005C4B3A" w:rsidRPr="007E50A8" w:rsidRDefault="005C4B3A" w:rsidP="005B7201">
            <w:pPr>
              <w:spacing w:after="0" w:line="240" w:lineRule="auto"/>
              <w:rPr>
                <w:color w:val="000000" w:themeColor="text1"/>
                <w:sz w:val="20"/>
                <w:szCs w:val="20"/>
              </w:rPr>
            </w:pPr>
            <w:r w:rsidRPr="007E50A8">
              <w:rPr>
                <w:color w:val="000000" w:themeColor="text1"/>
                <w:sz w:val="20"/>
                <w:szCs w:val="20"/>
              </w:rPr>
              <w:t xml:space="preserve">Identify possible recovery paths </w:t>
            </w:r>
            <w:r w:rsidR="008A255F" w:rsidRPr="007E50A8">
              <w:rPr>
                <w:color w:val="000000" w:themeColor="text1"/>
                <w:sz w:val="20"/>
                <w:szCs w:val="20"/>
              </w:rPr>
              <w:t>and</w:t>
            </w:r>
            <w:r w:rsidRPr="007E50A8">
              <w:rPr>
                <w:color w:val="000000" w:themeColor="text1"/>
                <w:sz w:val="20"/>
                <w:szCs w:val="20"/>
              </w:rPr>
              <w:t xml:space="preserve"> the role management can have on assisting resilience</w:t>
            </w:r>
          </w:p>
        </w:tc>
        <w:tc>
          <w:tcPr>
            <w:tcW w:w="2126"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63213960" w14:textId="3EB8E213" w:rsidR="005C4B3A" w:rsidRPr="007E50A8" w:rsidRDefault="005C4B3A" w:rsidP="005B7201">
            <w:pPr>
              <w:spacing w:after="0" w:line="240" w:lineRule="auto"/>
              <w:rPr>
                <w:color w:val="000000" w:themeColor="text1"/>
                <w:sz w:val="20"/>
                <w:szCs w:val="20"/>
              </w:rPr>
            </w:pPr>
            <w:r w:rsidRPr="007E50A8">
              <w:rPr>
                <w:color w:val="000000" w:themeColor="text1"/>
                <w:sz w:val="20"/>
                <w:szCs w:val="20"/>
              </w:rPr>
              <w:t xml:space="preserve">Consider social, cultural </w:t>
            </w:r>
            <w:r w:rsidR="008A255F" w:rsidRPr="007E50A8">
              <w:rPr>
                <w:color w:val="000000" w:themeColor="text1"/>
                <w:sz w:val="20"/>
                <w:szCs w:val="20"/>
              </w:rPr>
              <w:t>and</w:t>
            </w:r>
            <w:r w:rsidRPr="007E50A8">
              <w:rPr>
                <w:color w:val="000000" w:themeColor="text1"/>
                <w:sz w:val="20"/>
                <w:szCs w:val="20"/>
              </w:rPr>
              <w:t xml:space="preserve"> economic impacts of </w:t>
            </w:r>
            <w:r w:rsidRPr="007E50A8">
              <w:rPr>
                <w:b/>
                <w:color w:val="000000" w:themeColor="text1"/>
                <w:sz w:val="20"/>
                <w:szCs w:val="20"/>
              </w:rPr>
              <w:t xml:space="preserve">each </w:t>
            </w:r>
            <w:r w:rsidRPr="007E50A8">
              <w:rPr>
                <w:color w:val="000000" w:themeColor="text1"/>
                <w:sz w:val="20"/>
                <w:szCs w:val="20"/>
              </w:rPr>
              <w:t xml:space="preserve">permit </w:t>
            </w:r>
            <w:r w:rsidR="008A255F" w:rsidRPr="007E50A8">
              <w:rPr>
                <w:color w:val="000000" w:themeColor="text1"/>
                <w:sz w:val="20"/>
                <w:szCs w:val="20"/>
              </w:rPr>
              <w:t>and</w:t>
            </w:r>
            <w:r w:rsidRPr="007E50A8">
              <w:rPr>
                <w:color w:val="000000" w:themeColor="text1"/>
                <w:sz w:val="20"/>
                <w:szCs w:val="20"/>
              </w:rPr>
              <w:t xml:space="preserve"> use to build knowledge of cumulative impacts</w:t>
            </w:r>
          </w:p>
        </w:tc>
        <w:tc>
          <w:tcPr>
            <w:tcW w:w="2693"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0CA30161" w14:textId="1FD96BDF" w:rsidR="005C4B3A" w:rsidRPr="007E50A8" w:rsidRDefault="005C4B3A" w:rsidP="00680158">
            <w:pPr>
              <w:spacing w:after="0" w:line="240" w:lineRule="auto"/>
              <w:rPr>
                <w:color w:val="000000" w:themeColor="text1"/>
                <w:sz w:val="20"/>
                <w:szCs w:val="20"/>
              </w:rPr>
            </w:pPr>
            <w:r w:rsidRPr="007E50A8">
              <w:rPr>
                <w:color w:val="000000" w:themeColor="text1"/>
                <w:sz w:val="20"/>
                <w:szCs w:val="20"/>
              </w:rPr>
              <w:t xml:space="preserve">Predict likely pathway for recovery </w:t>
            </w:r>
            <w:r w:rsidR="008A255F" w:rsidRPr="007E50A8">
              <w:rPr>
                <w:color w:val="000000" w:themeColor="text1"/>
                <w:sz w:val="20"/>
                <w:szCs w:val="20"/>
              </w:rPr>
              <w:t>and</w:t>
            </w:r>
            <w:r w:rsidRPr="007E50A8">
              <w:rPr>
                <w:color w:val="000000" w:themeColor="text1"/>
                <w:sz w:val="20"/>
                <w:szCs w:val="20"/>
              </w:rPr>
              <w:t xml:space="preserve"> use tools to enhance resilience </w:t>
            </w:r>
            <w:r w:rsidR="00130AE8" w:rsidRPr="007E50A8">
              <w:rPr>
                <w:color w:val="000000" w:themeColor="text1"/>
                <w:sz w:val="20"/>
                <w:szCs w:val="20"/>
              </w:rPr>
              <w:t xml:space="preserve">— </w:t>
            </w:r>
            <w:r w:rsidRPr="007E50A8">
              <w:rPr>
                <w:color w:val="000000" w:themeColor="text1"/>
                <w:sz w:val="20"/>
                <w:szCs w:val="20"/>
              </w:rPr>
              <w:t xml:space="preserve">e.g. </w:t>
            </w:r>
            <w:r w:rsidR="008D0A07" w:rsidRPr="007E50A8">
              <w:rPr>
                <w:color w:val="000000" w:themeColor="text1"/>
                <w:sz w:val="20"/>
                <w:szCs w:val="20"/>
              </w:rPr>
              <w:t xml:space="preserve">special extent </w:t>
            </w:r>
            <w:r w:rsidRPr="007E50A8">
              <w:rPr>
                <w:color w:val="000000" w:themeColor="text1"/>
                <w:sz w:val="20"/>
                <w:szCs w:val="20"/>
              </w:rPr>
              <w:t xml:space="preserve">of </w:t>
            </w:r>
            <w:r w:rsidR="008D0A07" w:rsidRPr="007E50A8">
              <w:rPr>
                <w:color w:val="000000" w:themeColor="text1"/>
                <w:sz w:val="20"/>
                <w:szCs w:val="20"/>
              </w:rPr>
              <w:t xml:space="preserve">consequences </w:t>
            </w:r>
            <w:r w:rsidRPr="007E50A8">
              <w:rPr>
                <w:color w:val="000000" w:themeColor="text1"/>
                <w:sz w:val="20"/>
                <w:szCs w:val="20"/>
              </w:rPr>
              <w:t>poor decisions due to weak governance arrangements</w:t>
            </w:r>
          </w:p>
        </w:tc>
        <w:tc>
          <w:tcPr>
            <w:tcW w:w="2693"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6478901F" w14:textId="730C086D" w:rsidR="005C4B3A" w:rsidRPr="007E50A8" w:rsidRDefault="005C4B3A" w:rsidP="005B7201">
            <w:pPr>
              <w:spacing w:after="0" w:line="240" w:lineRule="auto"/>
              <w:rPr>
                <w:color w:val="000000" w:themeColor="text1"/>
                <w:sz w:val="20"/>
                <w:szCs w:val="20"/>
              </w:rPr>
            </w:pPr>
            <w:r w:rsidRPr="007E50A8">
              <w:rPr>
                <w:color w:val="000000" w:themeColor="text1"/>
                <w:sz w:val="20"/>
                <w:szCs w:val="20"/>
              </w:rPr>
              <w:t xml:space="preserve">Understand multiple impacts of interventions </w:t>
            </w:r>
            <w:r w:rsidR="008A255F" w:rsidRPr="007E50A8">
              <w:rPr>
                <w:color w:val="000000" w:themeColor="text1"/>
                <w:sz w:val="20"/>
                <w:szCs w:val="20"/>
              </w:rPr>
              <w:t>and</w:t>
            </w:r>
            <w:r w:rsidRPr="007E50A8">
              <w:rPr>
                <w:color w:val="000000" w:themeColor="text1"/>
                <w:sz w:val="20"/>
                <w:szCs w:val="20"/>
              </w:rPr>
              <w:t xml:space="preserve"> monitor to ensure actions achieve intended outcomes</w:t>
            </w:r>
          </w:p>
        </w:tc>
        <w:tc>
          <w:tcPr>
            <w:tcW w:w="2552" w:type="dxa"/>
            <w:tcBorders>
              <w:top w:val="single" w:sz="8" w:space="0" w:color="FFFFFF"/>
              <w:left w:val="single" w:sz="8" w:space="0" w:color="FFFFFF"/>
              <w:bottom w:val="single" w:sz="8" w:space="0" w:color="FFFFFF"/>
              <w:right w:val="single" w:sz="8" w:space="0" w:color="FFFFFF"/>
            </w:tcBorders>
            <w:shd w:val="clear" w:color="auto" w:fill="C6D9F1" w:themeFill="text2" w:themeFillTint="33"/>
            <w:tcMar>
              <w:top w:w="72" w:type="dxa"/>
              <w:left w:w="144" w:type="dxa"/>
              <w:bottom w:w="72" w:type="dxa"/>
              <w:right w:w="144" w:type="dxa"/>
            </w:tcMar>
            <w:hideMark/>
          </w:tcPr>
          <w:p w14:paraId="003DE3B6" w14:textId="79CF410D" w:rsidR="005C4B3A" w:rsidRPr="007E50A8" w:rsidRDefault="005C4B3A" w:rsidP="005B7201">
            <w:pPr>
              <w:spacing w:after="0" w:line="240" w:lineRule="auto"/>
              <w:rPr>
                <w:color w:val="000000" w:themeColor="text1"/>
                <w:sz w:val="20"/>
                <w:szCs w:val="20"/>
              </w:rPr>
            </w:pPr>
            <w:r w:rsidRPr="007E50A8">
              <w:rPr>
                <w:color w:val="000000" w:themeColor="text1"/>
                <w:sz w:val="20"/>
                <w:szCs w:val="20"/>
              </w:rPr>
              <w:t xml:space="preserve">Report on actions completed </w:t>
            </w:r>
            <w:r w:rsidR="008A255F" w:rsidRPr="007E50A8">
              <w:rPr>
                <w:color w:val="000000" w:themeColor="text1"/>
                <w:sz w:val="20"/>
                <w:szCs w:val="20"/>
              </w:rPr>
              <w:t>and</w:t>
            </w:r>
            <w:r w:rsidRPr="007E50A8">
              <w:rPr>
                <w:color w:val="000000" w:themeColor="text1"/>
                <w:sz w:val="20"/>
                <w:szCs w:val="20"/>
              </w:rPr>
              <w:t xml:space="preserve"> outcomes achieved, supporting cause </w:t>
            </w:r>
            <w:r w:rsidR="008A255F" w:rsidRPr="007E50A8">
              <w:rPr>
                <w:color w:val="000000" w:themeColor="text1"/>
                <w:sz w:val="20"/>
                <w:szCs w:val="20"/>
              </w:rPr>
              <w:t>and</w:t>
            </w:r>
            <w:r w:rsidRPr="007E50A8">
              <w:rPr>
                <w:color w:val="000000" w:themeColor="text1"/>
                <w:sz w:val="20"/>
                <w:szCs w:val="20"/>
              </w:rPr>
              <w:t xml:space="preserve"> effect understanding</w:t>
            </w:r>
          </w:p>
        </w:tc>
      </w:tr>
    </w:tbl>
    <w:p w14:paraId="063AFC45" w14:textId="77777777" w:rsidR="003A27ED" w:rsidRPr="00E84E12" w:rsidRDefault="003A27ED" w:rsidP="00562256">
      <w:pPr>
        <w:pStyle w:val="Heading2"/>
        <w:rPr>
          <w:sz w:val="22"/>
          <w:szCs w:val="22"/>
        </w:rPr>
        <w:sectPr w:rsidR="003A27ED" w:rsidRPr="00E84E12" w:rsidSect="009E11C8">
          <w:pgSz w:w="15840" w:h="12240" w:orient="landscape"/>
          <w:pgMar w:top="1440" w:right="1440" w:bottom="1440" w:left="1440" w:header="720" w:footer="720" w:gutter="0"/>
          <w:cols w:space="720"/>
          <w:titlePg/>
          <w:docGrid w:linePitch="360"/>
        </w:sectPr>
      </w:pPr>
      <w:bookmarkStart w:id="34" w:name="_Toc510024908"/>
    </w:p>
    <w:p w14:paraId="1696CD42" w14:textId="053C4AB4" w:rsidR="00CB1B2A" w:rsidRPr="00E84E12" w:rsidRDefault="00F254BD" w:rsidP="008D16FD">
      <w:pPr>
        <w:pStyle w:val="Heading1"/>
        <w:spacing w:after="240"/>
        <w:ind w:left="0"/>
        <w:rPr>
          <w:sz w:val="22"/>
          <w:szCs w:val="22"/>
        </w:rPr>
      </w:pPr>
      <w:bookmarkStart w:id="35" w:name="_Toc22217257"/>
      <w:r>
        <w:rPr>
          <w:sz w:val="22"/>
          <w:szCs w:val="22"/>
        </w:rPr>
        <w:t>3.0</w:t>
      </w:r>
      <w:r>
        <w:rPr>
          <w:sz w:val="22"/>
          <w:szCs w:val="22"/>
        </w:rPr>
        <w:tab/>
      </w:r>
      <w:r w:rsidR="00F87F9E" w:rsidRPr="00E84E12">
        <w:rPr>
          <w:sz w:val="22"/>
          <w:szCs w:val="22"/>
        </w:rPr>
        <w:t xml:space="preserve">Current </w:t>
      </w:r>
      <w:r w:rsidR="000E25CD" w:rsidRPr="00E84E12">
        <w:rPr>
          <w:sz w:val="22"/>
          <w:szCs w:val="22"/>
        </w:rPr>
        <w:t xml:space="preserve">understanding </w:t>
      </w:r>
      <w:r w:rsidR="00894912" w:rsidRPr="00E84E12">
        <w:rPr>
          <w:sz w:val="22"/>
          <w:szCs w:val="22"/>
        </w:rPr>
        <w:t>of</w:t>
      </w:r>
      <w:r w:rsidR="0044528A" w:rsidRPr="00E84E12">
        <w:rPr>
          <w:sz w:val="22"/>
          <w:szCs w:val="22"/>
        </w:rPr>
        <w:t xml:space="preserve"> the </w:t>
      </w:r>
      <w:r w:rsidR="00B55A37" w:rsidRPr="00E84E12">
        <w:rPr>
          <w:sz w:val="22"/>
          <w:szCs w:val="22"/>
        </w:rPr>
        <w:t xml:space="preserve">Great Barrier </w:t>
      </w:r>
      <w:r w:rsidR="00AB4095" w:rsidRPr="00E84E12">
        <w:rPr>
          <w:sz w:val="22"/>
          <w:szCs w:val="22"/>
        </w:rPr>
        <w:t>Reef</w:t>
      </w:r>
      <w:r w:rsidR="005949BE" w:rsidRPr="00E84E12">
        <w:rPr>
          <w:sz w:val="22"/>
          <w:szCs w:val="22"/>
        </w:rPr>
        <w:t>’</w:t>
      </w:r>
      <w:r w:rsidR="00C058E2" w:rsidRPr="00E84E12">
        <w:rPr>
          <w:sz w:val="22"/>
          <w:szCs w:val="22"/>
        </w:rPr>
        <w:t xml:space="preserve">s </w:t>
      </w:r>
      <w:r w:rsidR="0044528A" w:rsidRPr="00E84E12">
        <w:rPr>
          <w:sz w:val="22"/>
          <w:szCs w:val="22"/>
        </w:rPr>
        <w:t>human dimensions</w:t>
      </w:r>
      <w:bookmarkEnd w:id="34"/>
      <w:bookmarkEnd w:id="35"/>
      <w:r w:rsidR="0069308E" w:rsidRPr="00E84E12">
        <w:rPr>
          <w:sz w:val="22"/>
          <w:szCs w:val="22"/>
        </w:rPr>
        <w:t xml:space="preserve"> </w:t>
      </w:r>
      <w:bookmarkEnd w:id="28"/>
    </w:p>
    <w:p w14:paraId="0E77956A" w14:textId="632AFE83" w:rsidR="007B37F8" w:rsidRPr="00E84E12" w:rsidRDefault="0006426F" w:rsidP="008D16FD">
      <w:pPr>
        <w:ind w:left="0"/>
      </w:pPr>
      <w:r w:rsidRPr="00E84E12">
        <w:t xml:space="preserve">This section provides a description of our current understanding of the key components and processes that make up the </w:t>
      </w:r>
      <w:r w:rsidR="00AB4095" w:rsidRPr="00E84E12">
        <w:t>Reef</w:t>
      </w:r>
      <w:r w:rsidR="00C058E2" w:rsidRPr="00E84E12">
        <w:t xml:space="preserve">’s </w:t>
      </w:r>
      <w:r w:rsidRPr="00E84E12">
        <w:t>social-ecological system, through the use of conceptual diagrams developed in the initial stages of the project. These diagrams illustrate likely cause-and-effect pathways, including drivers, pressures, impacts on human wellbeing, and potential responses that influence the condition (state) of human dimension values. This systems understanding helped to select priority indicators. In this section</w:t>
      </w:r>
      <w:r w:rsidR="00130AE8" w:rsidRPr="00E84E12">
        <w:t>,</w:t>
      </w:r>
      <w:r w:rsidRPr="00E84E12">
        <w:t xml:space="preserve"> we also describe the major characteristics of a healthy resilient system (i.e. desired state). Where possible and sensible, we provide a scientifically credible ranges for each key indicator, based on multiple lines of evidence that defines a healthy state and provides a benchmark against which the status of the human dimension value can be compared over time. </w:t>
      </w:r>
      <w:bookmarkStart w:id="36" w:name="_Toc510024909"/>
    </w:p>
    <w:p w14:paraId="5A2EFC4A" w14:textId="3CA913A8" w:rsidR="008D0A07" w:rsidRPr="00E84E12" w:rsidRDefault="00F254BD" w:rsidP="008D16FD">
      <w:pPr>
        <w:pStyle w:val="Heading2"/>
        <w:spacing w:line="300" w:lineRule="exact"/>
        <w:ind w:left="0"/>
        <w:rPr>
          <w:sz w:val="22"/>
          <w:szCs w:val="22"/>
        </w:rPr>
      </w:pPr>
      <w:bookmarkStart w:id="37" w:name="_Toc22217258"/>
      <w:r>
        <w:rPr>
          <w:sz w:val="22"/>
          <w:szCs w:val="22"/>
        </w:rPr>
        <w:t>3.1</w:t>
      </w:r>
      <w:r>
        <w:rPr>
          <w:sz w:val="22"/>
          <w:szCs w:val="22"/>
        </w:rPr>
        <w:tab/>
      </w:r>
      <w:r w:rsidR="00E91B28" w:rsidRPr="00E84E12">
        <w:rPr>
          <w:sz w:val="22"/>
          <w:szCs w:val="22"/>
        </w:rPr>
        <w:t>K</w:t>
      </w:r>
      <w:r w:rsidR="008D0A07" w:rsidRPr="00E84E12">
        <w:rPr>
          <w:sz w:val="22"/>
          <w:szCs w:val="22"/>
        </w:rPr>
        <w:t xml:space="preserve">ey components and processes that make up the </w:t>
      </w:r>
      <w:r w:rsidR="00461163" w:rsidRPr="00E84E12">
        <w:rPr>
          <w:sz w:val="22"/>
          <w:szCs w:val="22"/>
        </w:rPr>
        <w:t xml:space="preserve">Great Barrier </w:t>
      </w:r>
      <w:r w:rsidR="00AB4095" w:rsidRPr="00E84E12">
        <w:rPr>
          <w:sz w:val="22"/>
          <w:szCs w:val="22"/>
        </w:rPr>
        <w:t>Reef</w:t>
      </w:r>
      <w:r w:rsidR="00461163" w:rsidRPr="00E84E12">
        <w:rPr>
          <w:sz w:val="22"/>
          <w:szCs w:val="22"/>
        </w:rPr>
        <w:t>’</w:t>
      </w:r>
      <w:r w:rsidR="00C058E2" w:rsidRPr="00E84E12">
        <w:rPr>
          <w:sz w:val="22"/>
          <w:szCs w:val="22"/>
        </w:rPr>
        <w:t xml:space="preserve">s </w:t>
      </w:r>
      <w:r w:rsidR="008D0A07" w:rsidRPr="00E84E12">
        <w:rPr>
          <w:sz w:val="22"/>
          <w:szCs w:val="22"/>
        </w:rPr>
        <w:t>human dimensions</w:t>
      </w:r>
      <w:bookmarkEnd w:id="36"/>
      <w:bookmarkEnd w:id="37"/>
      <w:r w:rsidR="008D0A07" w:rsidRPr="00E84E12">
        <w:rPr>
          <w:sz w:val="22"/>
          <w:szCs w:val="22"/>
        </w:rPr>
        <w:t xml:space="preserve"> </w:t>
      </w:r>
    </w:p>
    <w:p w14:paraId="5E7C3872" w14:textId="7E404791" w:rsidR="00924381" w:rsidRPr="00E84E12" w:rsidRDefault="008D0A07" w:rsidP="008D16FD">
      <w:pPr>
        <w:ind w:left="0"/>
        <w:rPr>
          <w:color w:val="000000" w:themeColor="text1"/>
        </w:rPr>
      </w:pPr>
      <w:r w:rsidRPr="00E84E12">
        <w:rPr>
          <w:color w:val="000000" w:themeColor="text1"/>
        </w:rPr>
        <w:t xml:space="preserve">The human dimensions of the </w:t>
      </w:r>
      <w:r w:rsidR="00AB4095" w:rsidRPr="00E84E12">
        <w:t>Reef</w:t>
      </w:r>
      <w:r w:rsidR="00C058E2" w:rsidRPr="00E84E12">
        <w:rPr>
          <w:color w:val="000000" w:themeColor="text1"/>
        </w:rPr>
        <w:t xml:space="preserve"> </w:t>
      </w:r>
      <w:r w:rsidRPr="00E84E12">
        <w:rPr>
          <w:color w:val="000000" w:themeColor="text1"/>
        </w:rPr>
        <w:t xml:space="preserve">are the social, cultural, institutional and economic factors that shape people’s relationship with the Great Barrier </w:t>
      </w:r>
      <w:r w:rsidR="00AB4095" w:rsidRPr="00E84E12">
        <w:rPr>
          <w:color w:val="000000" w:themeColor="text1"/>
        </w:rPr>
        <w:t>Reef</w:t>
      </w:r>
      <w:r w:rsidRPr="00E84E12">
        <w:rPr>
          <w:color w:val="000000" w:themeColor="text1"/>
        </w:rPr>
        <w:t xml:space="preserve">. Managers realise that these relationships are diverse and wide-ranging and include collective actions by industries, communities and governments, each influencing </w:t>
      </w:r>
      <w:r w:rsidR="00AB4095" w:rsidRPr="00E84E12">
        <w:t>Reef</w:t>
      </w:r>
      <w:r w:rsidR="00C058E2" w:rsidRPr="00E84E12">
        <w:t xml:space="preserve"> </w:t>
      </w:r>
      <w:r w:rsidRPr="00E84E12">
        <w:rPr>
          <w:color w:val="000000" w:themeColor="text1"/>
        </w:rPr>
        <w:t>resilience</w:t>
      </w:r>
      <w:r w:rsidRPr="00E84E12">
        <w:rPr>
          <w:rStyle w:val="FootnoteReference"/>
          <w:color w:val="000000" w:themeColor="text1"/>
        </w:rPr>
        <w:footnoteReference w:id="10"/>
      </w:r>
      <w:r w:rsidRPr="00E84E12">
        <w:rPr>
          <w:color w:val="000000" w:themeColor="text1"/>
        </w:rPr>
        <w:t>.</w:t>
      </w:r>
      <w:r w:rsidR="006878FA" w:rsidRPr="00E84E12">
        <w:rPr>
          <w:color w:val="000000" w:themeColor="text1"/>
        </w:rPr>
        <w:t xml:space="preserve"> </w:t>
      </w:r>
      <w:r w:rsidR="003C13C4" w:rsidRPr="00E84E12">
        <w:rPr>
          <w:color w:val="000000" w:themeColor="text1"/>
        </w:rPr>
        <w:t xml:space="preserve">Communities with a relationship with the </w:t>
      </w:r>
      <w:r w:rsidR="00AB4095" w:rsidRPr="00E84E12">
        <w:t>Reef</w:t>
      </w:r>
      <w:r w:rsidR="00C058E2" w:rsidRPr="00E84E12">
        <w:t xml:space="preserve"> </w:t>
      </w:r>
      <w:r w:rsidR="003C13C4" w:rsidRPr="00E84E12">
        <w:rPr>
          <w:color w:val="000000" w:themeColor="text1"/>
        </w:rPr>
        <w:t xml:space="preserve">range from residents in catchment towns and cities, including Traditional Owners, to people across the nation or globe, </w:t>
      </w:r>
      <w:r w:rsidR="008A6BFE" w:rsidRPr="00E84E12">
        <w:rPr>
          <w:color w:val="000000" w:themeColor="text1"/>
        </w:rPr>
        <w:t>that may</w:t>
      </w:r>
      <w:r w:rsidR="003C13C4" w:rsidRPr="00E84E12">
        <w:rPr>
          <w:color w:val="000000" w:themeColor="text1"/>
        </w:rPr>
        <w:t xml:space="preserve"> either have an interest in the </w:t>
      </w:r>
      <w:r w:rsidR="00AB4095" w:rsidRPr="00E84E12">
        <w:t>Reef</w:t>
      </w:r>
      <w:r w:rsidR="008A255F" w:rsidRPr="00E84E12">
        <w:t xml:space="preserve"> </w:t>
      </w:r>
      <w:r w:rsidR="003C13C4" w:rsidRPr="00E84E12">
        <w:rPr>
          <w:color w:val="000000" w:themeColor="text1"/>
        </w:rPr>
        <w:t xml:space="preserve">or influence (directly or indirectly) the condition of the </w:t>
      </w:r>
      <w:r w:rsidR="00BF2D17" w:rsidRPr="00E84E12">
        <w:t xml:space="preserve">Great Barrier </w:t>
      </w:r>
      <w:r w:rsidR="00AB4095" w:rsidRPr="00E84E12">
        <w:t>Reef</w:t>
      </w:r>
      <w:r w:rsidR="003C13C4" w:rsidRPr="00E84E12">
        <w:rPr>
          <w:color w:val="000000" w:themeColor="text1"/>
        </w:rPr>
        <w:t>. This also includes government agencies (i.e. local government, state and Commonwealth governments). They also include people in the maritime a</w:t>
      </w:r>
      <w:r w:rsidR="00027024" w:rsidRPr="00E84E12">
        <w:rPr>
          <w:color w:val="000000" w:themeColor="text1"/>
        </w:rPr>
        <w:t>nd catchment industries (Table 3</w:t>
      </w:r>
      <w:r w:rsidR="003C13C4" w:rsidRPr="00E84E12">
        <w:rPr>
          <w:color w:val="000000" w:themeColor="text1"/>
        </w:rPr>
        <w:t>).</w:t>
      </w:r>
    </w:p>
    <w:p w14:paraId="1924C70C" w14:textId="0B6752C2" w:rsidR="003C13C4" w:rsidRPr="00E84E12" w:rsidRDefault="00BA54B9" w:rsidP="007B37F8">
      <w:pPr>
        <w:rPr>
          <w:b/>
          <w:color w:val="000000" w:themeColor="text1"/>
          <w:spacing w:val="15"/>
        </w:rPr>
      </w:pPr>
      <w:r w:rsidRPr="00E84E12">
        <w:rPr>
          <w:b/>
          <w:color w:val="000000" w:themeColor="text1"/>
          <w:spacing w:val="15"/>
        </w:rPr>
        <w:t>Table 3</w:t>
      </w:r>
      <w:r w:rsidR="003A27ED" w:rsidRPr="00E84E12">
        <w:rPr>
          <w:rFonts w:eastAsia="Times New Roman" w:cs="Arial"/>
          <w:b/>
          <w:bCs/>
          <w:color w:val="000000" w:themeColor="text1"/>
          <w:spacing w:val="15"/>
        </w:rPr>
        <w:t>.</w:t>
      </w:r>
      <w:r w:rsidR="003C13C4" w:rsidRPr="00E84E12">
        <w:rPr>
          <w:b/>
          <w:color w:val="000000" w:themeColor="text1"/>
          <w:spacing w:val="15"/>
        </w:rPr>
        <w:t xml:space="preserve"> </w:t>
      </w:r>
      <w:r w:rsidR="00C058E2" w:rsidRPr="00E84E12">
        <w:rPr>
          <w:b/>
          <w:color w:val="000000" w:themeColor="text1"/>
          <w:spacing w:val="15"/>
        </w:rPr>
        <w:t xml:space="preserve">Great Barrier </w:t>
      </w:r>
      <w:r w:rsidR="00AB4095" w:rsidRPr="00E84E12">
        <w:rPr>
          <w:b/>
          <w:color w:val="000000" w:themeColor="text1"/>
          <w:spacing w:val="15"/>
        </w:rPr>
        <w:t>Reef</w:t>
      </w:r>
      <w:r w:rsidR="00C058E2" w:rsidRPr="00E84E12">
        <w:rPr>
          <w:b/>
          <w:color w:val="000000" w:themeColor="text1"/>
          <w:spacing w:val="15"/>
        </w:rPr>
        <w:t xml:space="preserve"> </w:t>
      </w:r>
      <w:r w:rsidR="003C13C4" w:rsidRPr="00E84E12">
        <w:rPr>
          <w:b/>
          <w:color w:val="000000" w:themeColor="text1"/>
          <w:spacing w:val="15"/>
        </w:rPr>
        <w:t>industry stakeholders</w:t>
      </w:r>
    </w:p>
    <w:tbl>
      <w:tblPr>
        <w:tblStyle w:val="PlainTable1"/>
        <w:tblW w:w="0" w:type="auto"/>
        <w:tblBorders>
          <w:top w:val="single" w:sz="6" w:space="0" w:color="auto"/>
          <w:left w:val="none" w:sz="0" w:space="0" w:color="auto"/>
          <w:bottom w:val="single" w:sz="6" w:space="0" w:color="auto"/>
          <w:right w:val="none" w:sz="0" w:space="0" w:color="auto"/>
          <w:insideH w:val="single" w:sz="6" w:space="0" w:color="auto"/>
          <w:insideV w:val="none" w:sz="0" w:space="0" w:color="auto"/>
        </w:tblBorders>
        <w:tblLook w:val="0620" w:firstRow="1" w:lastRow="0" w:firstColumn="0" w:lastColumn="0" w:noHBand="1" w:noVBand="1"/>
      </w:tblPr>
      <w:tblGrid>
        <w:gridCol w:w="1928"/>
        <w:gridCol w:w="1734"/>
        <w:gridCol w:w="449"/>
        <w:gridCol w:w="275"/>
        <w:gridCol w:w="1645"/>
        <w:gridCol w:w="2900"/>
      </w:tblGrid>
      <w:tr w:rsidR="003C13C4" w:rsidRPr="00E84E12" w14:paraId="2C702B97" w14:textId="77777777" w:rsidTr="00137454">
        <w:trPr>
          <w:cnfStyle w:val="100000000000" w:firstRow="1" w:lastRow="0" w:firstColumn="0" w:lastColumn="0" w:oddVBand="0" w:evenVBand="0" w:oddHBand="0" w:evenHBand="0" w:firstRowFirstColumn="0" w:firstRowLastColumn="0" w:lastRowFirstColumn="0" w:lastRowLastColumn="0"/>
        </w:trPr>
        <w:tc>
          <w:tcPr>
            <w:tcW w:w="1928" w:type="dxa"/>
            <w:tcBorders>
              <w:top w:val="single" w:sz="12" w:space="0" w:color="auto"/>
              <w:right w:val="nil"/>
            </w:tcBorders>
          </w:tcPr>
          <w:p w14:paraId="0BAB51F9" w14:textId="77777777" w:rsidR="003C13C4" w:rsidRPr="00EA6969" w:rsidRDefault="003C13C4" w:rsidP="007B37F8">
            <w:pPr>
              <w:ind w:left="0" w:firstLine="0"/>
              <w:jc w:val="left"/>
              <w:rPr>
                <w:sz w:val="20"/>
                <w:szCs w:val="20"/>
              </w:rPr>
            </w:pPr>
            <w:r w:rsidRPr="00EA6969">
              <w:rPr>
                <w:sz w:val="20"/>
                <w:szCs w:val="20"/>
              </w:rPr>
              <w:t>Coastal/Marine Primary Industries</w:t>
            </w:r>
          </w:p>
        </w:tc>
        <w:tc>
          <w:tcPr>
            <w:tcW w:w="1734" w:type="dxa"/>
            <w:tcBorders>
              <w:top w:val="single" w:sz="12" w:space="0" w:color="auto"/>
              <w:left w:val="nil"/>
            </w:tcBorders>
          </w:tcPr>
          <w:p w14:paraId="46747222" w14:textId="77777777" w:rsidR="003C13C4" w:rsidRPr="00EA6969" w:rsidRDefault="003C13C4" w:rsidP="007B37F8">
            <w:pPr>
              <w:ind w:left="0" w:firstLine="0"/>
              <w:jc w:val="left"/>
              <w:rPr>
                <w:sz w:val="20"/>
                <w:szCs w:val="20"/>
              </w:rPr>
            </w:pPr>
            <w:r w:rsidRPr="00EA6969">
              <w:rPr>
                <w:sz w:val="20"/>
                <w:szCs w:val="20"/>
              </w:rPr>
              <w:t>Catchment-based Primary Industries</w:t>
            </w:r>
          </w:p>
        </w:tc>
        <w:tc>
          <w:tcPr>
            <w:tcW w:w="449" w:type="dxa"/>
            <w:tcBorders>
              <w:top w:val="single" w:sz="12" w:space="0" w:color="auto"/>
            </w:tcBorders>
          </w:tcPr>
          <w:p w14:paraId="3CB1C355" w14:textId="77777777" w:rsidR="00A45398" w:rsidRPr="00EA6969" w:rsidRDefault="00A45398" w:rsidP="007B37F8">
            <w:pPr>
              <w:rPr>
                <w:rFonts w:eastAsia="Arial Unicode MS"/>
                <w:sz w:val="20"/>
                <w:szCs w:val="20"/>
              </w:rPr>
            </w:pPr>
          </w:p>
        </w:tc>
        <w:tc>
          <w:tcPr>
            <w:tcW w:w="275" w:type="dxa"/>
            <w:tcBorders>
              <w:top w:val="single" w:sz="12" w:space="0" w:color="auto"/>
            </w:tcBorders>
          </w:tcPr>
          <w:p w14:paraId="0F13578D" w14:textId="347D0EE9" w:rsidR="00A45398" w:rsidRPr="00EA6969" w:rsidRDefault="00A45398" w:rsidP="007B37F8">
            <w:pPr>
              <w:rPr>
                <w:rFonts w:eastAsia="Arial Unicode MS"/>
                <w:sz w:val="20"/>
                <w:szCs w:val="20"/>
              </w:rPr>
            </w:pPr>
          </w:p>
        </w:tc>
        <w:tc>
          <w:tcPr>
            <w:tcW w:w="1645" w:type="dxa"/>
            <w:tcBorders>
              <w:top w:val="single" w:sz="12" w:space="0" w:color="auto"/>
            </w:tcBorders>
          </w:tcPr>
          <w:p w14:paraId="7C4B506C" w14:textId="44F8C13B" w:rsidR="003C13C4" w:rsidRPr="00EA6969" w:rsidRDefault="003C13C4" w:rsidP="007B37F8">
            <w:pPr>
              <w:ind w:left="0" w:firstLine="0"/>
              <w:jc w:val="left"/>
              <w:rPr>
                <w:sz w:val="20"/>
                <w:szCs w:val="20"/>
              </w:rPr>
            </w:pPr>
            <w:r w:rsidRPr="00EA6969">
              <w:rPr>
                <w:sz w:val="20"/>
                <w:szCs w:val="20"/>
              </w:rPr>
              <w:t>Services Industries</w:t>
            </w:r>
          </w:p>
        </w:tc>
        <w:tc>
          <w:tcPr>
            <w:tcW w:w="2900" w:type="dxa"/>
            <w:tcBorders>
              <w:top w:val="single" w:sz="12" w:space="0" w:color="auto"/>
            </w:tcBorders>
          </w:tcPr>
          <w:p w14:paraId="705949C6" w14:textId="5D8ACBE0" w:rsidR="003C13C4" w:rsidRPr="00EA6969" w:rsidRDefault="00137454" w:rsidP="007B37F8">
            <w:pPr>
              <w:ind w:left="0" w:firstLine="0"/>
              <w:jc w:val="left"/>
              <w:rPr>
                <w:sz w:val="20"/>
                <w:szCs w:val="20"/>
              </w:rPr>
            </w:pPr>
            <w:r w:rsidRPr="00EA6969">
              <w:rPr>
                <w:sz w:val="20"/>
                <w:szCs w:val="20"/>
              </w:rPr>
              <w:t xml:space="preserve">Extraction </w:t>
            </w:r>
            <w:r w:rsidR="008A255F" w:rsidRPr="00EA6969">
              <w:rPr>
                <w:sz w:val="20"/>
                <w:szCs w:val="20"/>
              </w:rPr>
              <w:t>and</w:t>
            </w:r>
            <w:r w:rsidRPr="00EA6969">
              <w:rPr>
                <w:sz w:val="20"/>
                <w:szCs w:val="20"/>
              </w:rPr>
              <w:t xml:space="preserve"> </w:t>
            </w:r>
            <w:r w:rsidR="003C13C4" w:rsidRPr="00EA6969">
              <w:rPr>
                <w:sz w:val="20"/>
                <w:szCs w:val="20"/>
              </w:rPr>
              <w:t>development</w:t>
            </w:r>
          </w:p>
        </w:tc>
      </w:tr>
      <w:tr w:rsidR="003C13C4" w:rsidRPr="00E84E12" w14:paraId="057BF82A" w14:textId="77777777" w:rsidTr="00137454">
        <w:tc>
          <w:tcPr>
            <w:tcW w:w="1928" w:type="dxa"/>
            <w:tcBorders>
              <w:right w:val="nil"/>
            </w:tcBorders>
          </w:tcPr>
          <w:p w14:paraId="664500AB" w14:textId="77777777" w:rsidR="003C13C4" w:rsidRPr="00EA6969" w:rsidRDefault="003C13C4" w:rsidP="007B37F8">
            <w:pPr>
              <w:ind w:left="0" w:firstLine="0"/>
              <w:jc w:val="left"/>
              <w:rPr>
                <w:sz w:val="20"/>
                <w:szCs w:val="20"/>
              </w:rPr>
            </w:pPr>
            <w:r w:rsidRPr="00EA6969">
              <w:rPr>
                <w:sz w:val="20"/>
                <w:szCs w:val="20"/>
              </w:rPr>
              <w:t>Commercial fishing</w:t>
            </w:r>
          </w:p>
        </w:tc>
        <w:tc>
          <w:tcPr>
            <w:tcW w:w="1734" w:type="dxa"/>
            <w:tcBorders>
              <w:left w:val="nil"/>
            </w:tcBorders>
          </w:tcPr>
          <w:p w14:paraId="00377E89" w14:textId="77777777" w:rsidR="003C13C4" w:rsidRPr="00EA6969" w:rsidRDefault="003C13C4" w:rsidP="007B37F8">
            <w:pPr>
              <w:ind w:left="0" w:firstLine="0"/>
              <w:jc w:val="left"/>
              <w:rPr>
                <w:sz w:val="20"/>
                <w:szCs w:val="20"/>
              </w:rPr>
            </w:pPr>
            <w:r w:rsidRPr="00EA6969">
              <w:rPr>
                <w:sz w:val="20"/>
                <w:szCs w:val="20"/>
              </w:rPr>
              <w:t>Cane</w:t>
            </w:r>
          </w:p>
        </w:tc>
        <w:tc>
          <w:tcPr>
            <w:tcW w:w="449" w:type="dxa"/>
          </w:tcPr>
          <w:p w14:paraId="1F4CD405" w14:textId="77777777" w:rsidR="00A45398" w:rsidRPr="00EA6969" w:rsidRDefault="00A45398" w:rsidP="007B37F8">
            <w:pPr>
              <w:rPr>
                <w:rFonts w:eastAsia="Arial Unicode MS"/>
                <w:sz w:val="20"/>
                <w:szCs w:val="20"/>
              </w:rPr>
            </w:pPr>
          </w:p>
        </w:tc>
        <w:tc>
          <w:tcPr>
            <w:tcW w:w="275" w:type="dxa"/>
          </w:tcPr>
          <w:p w14:paraId="03AFC80E" w14:textId="0A9F60AF" w:rsidR="00A45398" w:rsidRPr="00EA6969" w:rsidRDefault="00A45398" w:rsidP="007B37F8">
            <w:pPr>
              <w:rPr>
                <w:rFonts w:eastAsia="Arial Unicode MS"/>
                <w:sz w:val="20"/>
                <w:szCs w:val="20"/>
              </w:rPr>
            </w:pPr>
          </w:p>
        </w:tc>
        <w:tc>
          <w:tcPr>
            <w:tcW w:w="1645" w:type="dxa"/>
          </w:tcPr>
          <w:p w14:paraId="6BFDFC26" w14:textId="33FCAC59" w:rsidR="003C13C4" w:rsidRPr="00EA6969" w:rsidRDefault="003C13C4" w:rsidP="007B37F8">
            <w:pPr>
              <w:ind w:left="0" w:firstLine="0"/>
              <w:jc w:val="left"/>
              <w:rPr>
                <w:sz w:val="20"/>
                <w:szCs w:val="20"/>
              </w:rPr>
            </w:pPr>
            <w:r w:rsidRPr="00EA6969">
              <w:rPr>
                <w:sz w:val="20"/>
                <w:szCs w:val="20"/>
              </w:rPr>
              <w:t>Marine and coastal tourism</w:t>
            </w:r>
          </w:p>
        </w:tc>
        <w:tc>
          <w:tcPr>
            <w:tcW w:w="2900" w:type="dxa"/>
          </w:tcPr>
          <w:p w14:paraId="09BF285C" w14:textId="77777777" w:rsidR="003C13C4" w:rsidRPr="00EA6969" w:rsidRDefault="003C13C4" w:rsidP="007B37F8">
            <w:pPr>
              <w:ind w:left="0" w:firstLine="0"/>
              <w:jc w:val="left"/>
              <w:rPr>
                <w:sz w:val="20"/>
                <w:szCs w:val="20"/>
              </w:rPr>
            </w:pPr>
            <w:r w:rsidRPr="00EA6969">
              <w:rPr>
                <w:sz w:val="20"/>
                <w:szCs w:val="20"/>
              </w:rPr>
              <w:t>Ports and shipping</w:t>
            </w:r>
          </w:p>
        </w:tc>
      </w:tr>
      <w:tr w:rsidR="003C13C4" w:rsidRPr="00E84E12" w14:paraId="197761E2" w14:textId="77777777" w:rsidTr="00137454">
        <w:tc>
          <w:tcPr>
            <w:tcW w:w="1928" w:type="dxa"/>
            <w:tcBorders>
              <w:right w:val="nil"/>
            </w:tcBorders>
          </w:tcPr>
          <w:p w14:paraId="7FEC1335" w14:textId="77777777" w:rsidR="003C13C4" w:rsidRPr="00E84E12" w:rsidRDefault="003C13C4" w:rsidP="007B37F8">
            <w:pPr>
              <w:ind w:left="0" w:firstLine="0"/>
              <w:jc w:val="left"/>
              <w:rPr>
                <w:szCs w:val="22"/>
              </w:rPr>
            </w:pPr>
            <w:r w:rsidRPr="00E84E12">
              <w:rPr>
                <w:szCs w:val="22"/>
              </w:rPr>
              <w:t>Aquaculture</w:t>
            </w:r>
          </w:p>
        </w:tc>
        <w:tc>
          <w:tcPr>
            <w:tcW w:w="1734" w:type="dxa"/>
            <w:tcBorders>
              <w:left w:val="nil"/>
            </w:tcBorders>
          </w:tcPr>
          <w:p w14:paraId="1EA9E20D" w14:textId="77777777" w:rsidR="003C13C4" w:rsidRPr="00E84E12" w:rsidRDefault="003C13C4" w:rsidP="007B37F8">
            <w:pPr>
              <w:ind w:left="0" w:firstLine="0"/>
              <w:jc w:val="left"/>
              <w:rPr>
                <w:szCs w:val="22"/>
              </w:rPr>
            </w:pPr>
            <w:r w:rsidRPr="00E84E12">
              <w:rPr>
                <w:szCs w:val="22"/>
              </w:rPr>
              <w:t>Grazing</w:t>
            </w:r>
          </w:p>
        </w:tc>
        <w:tc>
          <w:tcPr>
            <w:tcW w:w="449" w:type="dxa"/>
          </w:tcPr>
          <w:p w14:paraId="69CB9CE9" w14:textId="77777777" w:rsidR="00A45398" w:rsidRPr="00E84E12" w:rsidRDefault="00A45398" w:rsidP="007B37F8">
            <w:pPr>
              <w:rPr>
                <w:rFonts w:eastAsia="Arial Unicode MS"/>
                <w:szCs w:val="22"/>
              </w:rPr>
            </w:pPr>
          </w:p>
        </w:tc>
        <w:tc>
          <w:tcPr>
            <w:tcW w:w="275" w:type="dxa"/>
          </w:tcPr>
          <w:p w14:paraId="056B0A81" w14:textId="616E915E" w:rsidR="00A45398" w:rsidRPr="00E84E12" w:rsidRDefault="00A45398" w:rsidP="007B37F8">
            <w:pPr>
              <w:rPr>
                <w:rFonts w:eastAsia="Arial Unicode MS"/>
                <w:szCs w:val="22"/>
              </w:rPr>
            </w:pPr>
          </w:p>
        </w:tc>
        <w:tc>
          <w:tcPr>
            <w:tcW w:w="1645" w:type="dxa"/>
          </w:tcPr>
          <w:p w14:paraId="7651C1B2" w14:textId="36B86D33" w:rsidR="003C13C4" w:rsidRPr="00E84E12" w:rsidRDefault="003C13C4" w:rsidP="007B37F8">
            <w:pPr>
              <w:ind w:left="0" w:firstLine="0"/>
              <w:jc w:val="left"/>
              <w:rPr>
                <w:szCs w:val="22"/>
              </w:rPr>
            </w:pPr>
            <w:r w:rsidRPr="00E84E12">
              <w:rPr>
                <w:szCs w:val="22"/>
              </w:rPr>
              <w:t>Marine and coastal recreation</w:t>
            </w:r>
          </w:p>
        </w:tc>
        <w:tc>
          <w:tcPr>
            <w:tcW w:w="2900" w:type="dxa"/>
          </w:tcPr>
          <w:p w14:paraId="3980B39D" w14:textId="77777777" w:rsidR="003C13C4" w:rsidRPr="00E84E12" w:rsidRDefault="003C13C4" w:rsidP="007B37F8">
            <w:pPr>
              <w:ind w:left="0" w:firstLine="0"/>
              <w:jc w:val="left"/>
              <w:rPr>
                <w:szCs w:val="22"/>
              </w:rPr>
            </w:pPr>
            <w:r w:rsidRPr="00E84E12">
              <w:rPr>
                <w:szCs w:val="22"/>
              </w:rPr>
              <w:t>Urban development and construction</w:t>
            </w:r>
          </w:p>
        </w:tc>
      </w:tr>
      <w:tr w:rsidR="003C13C4" w:rsidRPr="00E84E12" w14:paraId="7B7AB6DC" w14:textId="77777777" w:rsidTr="00137454">
        <w:tc>
          <w:tcPr>
            <w:tcW w:w="1928" w:type="dxa"/>
            <w:tcBorders>
              <w:right w:val="nil"/>
            </w:tcBorders>
          </w:tcPr>
          <w:p w14:paraId="13F2D865" w14:textId="77777777" w:rsidR="003C13C4" w:rsidRPr="00E84E12" w:rsidRDefault="003C13C4" w:rsidP="007B37F8">
            <w:pPr>
              <w:ind w:left="0" w:firstLine="0"/>
              <w:jc w:val="left"/>
              <w:rPr>
                <w:szCs w:val="22"/>
              </w:rPr>
            </w:pPr>
          </w:p>
        </w:tc>
        <w:tc>
          <w:tcPr>
            <w:tcW w:w="1734" w:type="dxa"/>
            <w:tcBorders>
              <w:left w:val="nil"/>
            </w:tcBorders>
          </w:tcPr>
          <w:p w14:paraId="6664647E" w14:textId="77777777" w:rsidR="003C13C4" w:rsidRPr="00EA6969" w:rsidRDefault="003C13C4" w:rsidP="007B37F8">
            <w:pPr>
              <w:ind w:left="0" w:firstLine="0"/>
              <w:jc w:val="left"/>
              <w:rPr>
                <w:sz w:val="20"/>
                <w:szCs w:val="20"/>
              </w:rPr>
            </w:pPr>
            <w:r w:rsidRPr="00EA6969">
              <w:rPr>
                <w:sz w:val="20"/>
                <w:szCs w:val="20"/>
              </w:rPr>
              <w:t>Dairy</w:t>
            </w:r>
          </w:p>
        </w:tc>
        <w:tc>
          <w:tcPr>
            <w:tcW w:w="449" w:type="dxa"/>
          </w:tcPr>
          <w:p w14:paraId="5D162EA0" w14:textId="77777777" w:rsidR="00A45398" w:rsidRPr="00EA6969" w:rsidRDefault="00A45398" w:rsidP="007B37F8">
            <w:pPr>
              <w:rPr>
                <w:rFonts w:eastAsia="Arial Unicode MS"/>
                <w:sz w:val="20"/>
                <w:szCs w:val="20"/>
              </w:rPr>
            </w:pPr>
          </w:p>
        </w:tc>
        <w:tc>
          <w:tcPr>
            <w:tcW w:w="275" w:type="dxa"/>
          </w:tcPr>
          <w:p w14:paraId="76C0C199" w14:textId="434F87B6" w:rsidR="00A45398" w:rsidRPr="00EA6969" w:rsidRDefault="00A45398" w:rsidP="007B37F8">
            <w:pPr>
              <w:rPr>
                <w:rFonts w:eastAsia="Arial Unicode MS"/>
                <w:sz w:val="20"/>
                <w:szCs w:val="20"/>
              </w:rPr>
            </w:pPr>
          </w:p>
        </w:tc>
        <w:tc>
          <w:tcPr>
            <w:tcW w:w="1645" w:type="dxa"/>
          </w:tcPr>
          <w:p w14:paraId="347032C1" w14:textId="11E934CC" w:rsidR="003C13C4" w:rsidRPr="00EA6969" w:rsidRDefault="003C13C4" w:rsidP="007B37F8">
            <w:pPr>
              <w:ind w:left="0" w:firstLine="0"/>
              <w:jc w:val="left"/>
              <w:rPr>
                <w:sz w:val="20"/>
                <w:szCs w:val="20"/>
              </w:rPr>
            </w:pPr>
            <w:r w:rsidRPr="00EA6969">
              <w:rPr>
                <w:sz w:val="20"/>
                <w:szCs w:val="20"/>
              </w:rPr>
              <w:t>Research</w:t>
            </w:r>
          </w:p>
        </w:tc>
        <w:tc>
          <w:tcPr>
            <w:tcW w:w="2900" w:type="dxa"/>
          </w:tcPr>
          <w:p w14:paraId="4F57EF0D" w14:textId="77777777" w:rsidR="003C13C4" w:rsidRPr="00EA6969" w:rsidRDefault="003C13C4" w:rsidP="007B37F8">
            <w:pPr>
              <w:ind w:left="0" w:firstLine="0"/>
              <w:jc w:val="left"/>
              <w:rPr>
                <w:sz w:val="20"/>
                <w:szCs w:val="20"/>
              </w:rPr>
            </w:pPr>
            <w:r w:rsidRPr="00EA6969">
              <w:rPr>
                <w:sz w:val="20"/>
                <w:szCs w:val="20"/>
              </w:rPr>
              <w:t>Mining/extractive industries</w:t>
            </w:r>
          </w:p>
        </w:tc>
      </w:tr>
      <w:tr w:rsidR="003C13C4" w:rsidRPr="00E84E12" w14:paraId="3677056D" w14:textId="076963C5" w:rsidTr="00137454">
        <w:tc>
          <w:tcPr>
            <w:tcW w:w="1928" w:type="dxa"/>
            <w:tcBorders>
              <w:right w:val="nil"/>
            </w:tcBorders>
          </w:tcPr>
          <w:p w14:paraId="2DC620C4" w14:textId="77777777" w:rsidR="003C13C4" w:rsidRPr="00E84E12" w:rsidRDefault="003C13C4" w:rsidP="007B37F8">
            <w:pPr>
              <w:ind w:left="0" w:firstLine="0"/>
              <w:jc w:val="left"/>
              <w:rPr>
                <w:szCs w:val="22"/>
              </w:rPr>
            </w:pPr>
          </w:p>
        </w:tc>
        <w:tc>
          <w:tcPr>
            <w:tcW w:w="1734" w:type="dxa"/>
            <w:tcBorders>
              <w:left w:val="nil"/>
            </w:tcBorders>
          </w:tcPr>
          <w:p w14:paraId="24E3C902" w14:textId="77777777" w:rsidR="003C13C4" w:rsidRPr="00EA6969" w:rsidRDefault="003C13C4" w:rsidP="007B37F8">
            <w:pPr>
              <w:ind w:left="0" w:firstLine="0"/>
              <w:jc w:val="left"/>
              <w:rPr>
                <w:sz w:val="20"/>
                <w:szCs w:val="20"/>
              </w:rPr>
            </w:pPr>
            <w:r w:rsidRPr="00EA6969">
              <w:rPr>
                <w:sz w:val="20"/>
                <w:szCs w:val="20"/>
              </w:rPr>
              <w:t>Horticulture</w:t>
            </w:r>
          </w:p>
        </w:tc>
        <w:tc>
          <w:tcPr>
            <w:tcW w:w="449" w:type="dxa"/>
          </w:tcPr>
          <w:p w14:paraId="51A32858" w14:textId="77777777" w:rsidR="003C13C4" w:rsidRPr="00EA6969" w:rsidRDefault="003C13C4" w:rsidP="007B37F8">
            <w:pPr>
              <w:ind w:left="0"/>
              <w:rPr>
                <w:sz w:val="20"/>
                <w:szCs w:val="20"/>
              </w:rPr>
            </w:pPr>
          </w:p>
        </w:tc>
        <w:tc>
          <w:tcPr>
            <w:tcW w:w="275" w:type="dxa"/>
          </w:tcPr>
          <w:p w14:paraId="7B4F90E8" w14:textId="77777777" w:rsidR="003C13C4" w:rsidRPr="00EA6969" w:rsidRDefault="003C13C4" w:rsidP="007B37F8">
            <w:pPr>
              <w:ind w:left="0"/>
              <w:rPr>
                <w:sz w:val="20"/>
                <w:szCs w:val="20"/>
              </w:rPr>
            </w:pPr>
          </w:p>
        </w:tc>
        <w:tc>
          <w:tcPr>
            <w:tcW w:w="1645" w:type="dxa"/>
          </w:tcPr>
          <w:p w14:paraId="66F85991" w14:textId="5BD00AC8" w:rsidR="00A45398" w:rsidRPr="00EA6969" w:rsidRDefault="00A45398" w:rsidP="007B37F8">
            <w:pPr>
              <w:rPr>
                <w:rFonts w:eastAsia="Arial Unicode MS"/>
                <w:sz w:val="20"/>
                <w:szCs w:val="20"/>
              </w:rPr>
            </w:pPr>
          </w:p>
        </w:tc>
        <w:tc>
          <w:tcPr>
            <w:tcW w:w="2900" w:type="dxa"/>
          </w:tcPr>
          <w:p w14:paraId="6090F92C" w14:textId="77777777" w:rsidR="00A45398" w:rsidRPr="00EA6969" w:rsidRDefault="00A45398" w:rsidP="007B37F8">
            <w:pPr>
              <w:rPr>
                <w:rFonts w:eastAsia="Arial Unicode MS"/>
                <w:sz w:val="20"/>
                <w:szCs w:val="20"/>
              </w:rPr>
            </w:pPr>
          </w:p>
        </w:tc>
      </w:tr>
      <w:tr w:rsidR="003C13C4" w:rsidRPr="00E84E12" w14:paraId="59E42258" w14:textId="198546A9" w:rsidTr="00137454">
        <w:tc>
          <w:tcPr>
            <w:tcW w:w="1928" w:type="dxa"/>
            <w:tcBorders>
              <w:bottom w:val="single" w:sz="6" w:space="0" w:color="auto"/>
              <w:right w:val="nil"/>
            </w:tcBorders>
          </w:tcPr>
          <w:p w14:paraId="0F17E4DE" w14:textId="77777777" w:rsidR="003C13C4" w:rsidRPr="00E84E12" w:rsidRDefault="003C13C4" w:rsidP="007B37F8">
            <w:pPr>
              <w:ind w:left="0" w:firstLine="0"/>
              <w:jc w:val="left"/>
              <w:rPr>
                <w:szCs w:val="22"/>
              </w:rPr>
            </w:pPr>
          </w:p>
        </w:tc>
        <w:tc>
          <w:tcPr>
            <w:tcW w:w="1734" w:type="dxa"/>
            <w:tcBorders>
              <w:left w:val="nil"/>
              <w:bottom w:val="single" w:sz="6" w:space="0" w:color="auto"/>
            </w:tcBorders>
          </w:tcPr>
          <w:p w14:paraId="22B3C9F4" w14:textId="77777777" w:rsidR="003C13C4" w:rsidRPr="00EA6969" w:rsidRDefault="003C13C4" w:rsidP="007B37F8">
            <w:pPr>
              <w:ind w:left="0" w:firstLine="0"/>
              <w:jc w:val="left"/>
              <w:rPr>
                <w:sz w:val="20"/>
                <w:szCs w:val="20"/>
              </w:rPr>
            </w:pPr>
            <w:r w:rsidRPr="00EA6969">
              <w:rPr>
                <w:sz w:val="20"/>
                <w:szCs w:val="20"/>
              </w:rPr>
              <w:t>Grains</w:t>
            </w:r>
          </w:p>
        </w:tc>
        <w:tc>
          <w:tcPr>
            <w:tcW w:w="449" w:type="dxa"/>
            <w:tcBorders>
              <w:bottom w:val="single" w:sz="6" w:space="0" w:color="auto"/>
            </w:tcBorders>
          </w:tcPr>
          <w:p w14:paraId="66575D0C" w14:textId="77777777" w:rsidR="003C13C4" w:rsidRPr="00EA6969" w:rsidRDefault="003C13C4" w:rsidP="007B37F8">
            <w:pPr>
              <w:ind w:left="0"/>
              <w:rPr>
                <w:sz w:val="20"/>
                <w:szCs w:val="20"/>
              </w:rPr>
            </w:pPr>
          </w:p>
        </w:tc>
        <w:tc>
          <w:tcPr>
            <w:tcW w:w="275" w:type="dxa"/>
            <w:tcBorders>
              <w:bottom w:val="single" w:sz="6" w:space="0" w:color="auto"/>
            </w:tcBorders>
          </w:tcPr>
          <w:p w14:paraId="4099732B" w14:textId="77777777" w:rsidR="003C13C4" w:rsidRPr="00EA6969" w:rsidRDefault="003C13C4" w:rsidP="007B37F8">
            <w:pPr>
              <w:ind w:left="0"/>
              <w:rPr>
                <w:sz w:val="20"/>
                <w:szCs w:val="20"/>
              </w:rPr>
            </w:pPr>
          </w:p>
        </w:tc>
        <w:tc>
          <w:tcPr>
            <w:tcW w:w="1645" w:type="dxa"/>
            <w:tcBorders>
              <w:bottom w:val="single" w:sz="6" w:space="0" w:color="auto"/>
            </w:tcBorders>
          </w:tcPr>
          <w:p w14:paraId="0066E3AA" w14:textId="7D1D498F" w:rsidR="00A45398" w:rsidRPr="00EA6969" w:rsidRDefault="00A45398" w:rsidP="007B37F8">
            <w:pPr>
              <w:rPr>
                <w:rFonts w:eastAsia="Arial Unicode MS"/>
                <w:sz w:val="20"/>
                <w:szCs w:val="20"/>
              </w:rPr>
            </w:pPr>
          </w:p>
        </w:tc>
        <w:tc>
          <w:tcPr>
            <w:tcW w:w="2900" w:type="dxa"/>
            <w:tcBorders>
              <w:bottom w:val="single" w:sz="6" w:space="0" w:color="auto"/>
            </w:tcBorders>
          </w:tcPr>
          <w:p w14:paraId="06389387" w14:textId="77777777" w:rsidR="00A45398" w:rsidRPr="00EA6969" w:rsidRDefault="00A45398" w:rsidP="007B37F8">
            <w:pPr>
              <w:rPr>
                <w:rFonts w:eastAsia="Arial Unicode MS"/>
                <w:sz w:val="20"/>
                <w:szCs w:val="20"/>
              </w:rPr>
            </w:pPr>
          </w:p>
        </w:tc>
      </w:tr>
      <w:tr w:rsidR="003C13C4" w:rsidRPr="00E84E12" w14:paraId="09F31C6A" w14:textId="366F3ADA" w:rsidTr="00137454">
        <w:tc>
          <w:tcPr>
            <w:tcW w:w="1928" w:type="dxa"/>
            <w:tcBorders>
              <w:bottom w:val="single" w:sz="12" w:space="0" w:color="auto"/>
              <w:right w:val="nil"/>
            </w:tcBorders>
          </w:tcPr>
          <w:p w14:paraId="20066F20" w14:textId="77777777" w:rsidR="003C13C4" w:rsidRPr="00E84E12" w:rsidRDefault="003C13C4" w:rsidP="007B37F8">
            <w:pPr>
              <w:ind w:left="0" w:firstLine="0"/>
              <w:jc w:val="left"/>
              <w:rPr>
                <w:szCs w:val="22"/>
              </w:rPr>
            </w:pPr>
          </w:p>
        </w:tc>
        <w:tc>
          <w:tcPr>
            <w:tcW w:w="1734" w:type="dxa"/>
            <w:tcBorders>
              <w:left w:val="nil"/>
              <w:bottom w:val="single" w:sz="12" w:space="0" w:color="auto"/>
            </w:tcBorders>
          </w:tcPr>
          <w:p w14:paraId="31E1DA58" w14:textId="77777777" w:rsidR="003C13C4" w:rsidRPr="00EA6969" w:rsidRDefault="003C13C4" w:rsidP="007B37F8">
            <w:pPr>
              <w:ind w:left="0" w:firstLine="0"/>
              <w:jc w:val="left"/>
              <w:rPr>
                <w:sz w:val="20"/>
                <w:szCs w:val="20"/>
              </w:rPr>
            </w:pPr>
            <w:r w:rsidRPr="00EA6969">
              <w:rPr>
                <w:sz w:val="20"/>
                <w:szCs w:val="20"/>
              </w:rPr>
              <w:t>Forestry</w:t>
            </w:r>
          </w:p>
        </w:tc>
        <w:tc>
          <w:tcPr>
            <w:tcW w:w="449" w:type="dxa"/>
            <w:tcBorders>
              <w:bottom w:val="single" w:sz="12" w:space="0" w:color="auto"/>
            </w:tcBorders>
          </w:tcPr>
          <w:p w14:paraId="408232E4" w14:textId="77777777" w:rsidR="003C13C4" w:rsidRPr="00EA6969" w:rsidRDefault="003C13C4" w:rsidP="007B37F8">
            <w:pPr>
              <w:ind w:left="0"/>
              <w:rPr>
                <w:sz w:val="20"/>
                <w:szCs w:val="20"/>
              </w:rPr>
            </w:pPr>
          </w:p>
        </w:tc>
        <w:tc>
          <w:tcPr>
            <w:tcW w:w="275" w:type="dxa"/>
            <w:tcBorders>
              <w:bottom w:val="single" w:sz="12" w:space="0" w:color="auto"/>
            </w:tcBorders>
          </w:tcPr>
          <w:p w14:paraId="5DE73542" w14:textId="77777777" w:rsidR="003C13C4" w:rsidRPr="00EA6969" w:rsidRDefault="003C13C4" w:rsidP="007B37F8">
            <w:pPr>
              <w:ind w:left="0"/>
              <w:rPr>
                <w:sz w:val="20"/>
                <w:szCs w:val="20"/>
              </w:rPr>
            </w:pPr>
          </w:p>
        </w:tc>
        <w:tc>
          <w:tcPr>
            <w:tcW w:w="1645" w:type="dxa"/>
            <w:tcBorders>
              <w:bottom w:val="single" w:sz="12" w:space="0" w:color="auto"/>
            </w:tcBorders>
          </w:tcPr>
          <w:p w14:paraId="1E2E657F" w14:textId="62704C12" w:rsidR="00A45398" w:rsidRPr="00EA6969" w:rsidRDefault="00A45398" w:rsidP="007B37F8">
            <w:pPr>
              <w:rPr>
                <w:rFonts w:eastAsia="Arial Unicode MS"/>
                <w:sz w:val="20"/>
                <w:szCs w:val="20"/>
              </w:rPr>
            </w:pPr>
          </w:p>
        </w:tc>
        <w:tc>
          <w:tcPr>
            <w:tcW w:w="2900" w:type="dxa"/>
            <w:tcBorders>
              <w:bottom w:val="single" w:sz="12" w:space="0" w:color="auto"/>
            </w:tcBorders>
          </w:tcPr>
          <w:p w14:paraId="74F86EA2" w14:textId="77777777" w:rsidR="00A45398" w:rsidRPr="00EA6969" w:rsidRDefault="00A45398" w:rsidP="007B37F8">
            <w:pPr>
              <w:rPr>
                <w:rFonts w:eastAsia="Arial Unicode MS"/>
                <w:sz w:val="20"/>
                <w:szCs w:val="20"/>
              </w:rPr>
            </w:pPr>
          </w:p>
        </w:tc>
      </w:tr>
    </w:tbl>
    <w:p w14:paraId="7795D0CD" w14:textId="77777777" w:rsidR="0006426F" w:rsidRPr="00E84E12" w:rsidRDefault="0006426F" w:rsidP="007B37F8">
      <w:pPr>
        <w:rPr>
          <w:color w:val="000000" w:themeColor="text1"/>
        </w:rPr>
      </w:pPr>
    </w:p>
    <w:p w14:paraId="78738EE4" w14:textId="4E772617" w:rsidR="009935D8" w:rsidRPr="00E84E12" w:rsidRDefault="003C13C4" w:rsidP="008D16FD">
      <w:pPr>
        <w:rPr>
          <w:color w:val="000000" w:themeColor="text1"/>
        </w:rPr>
      </w:pPr>
      <w:r w:rsidRPr="00E84E12">
        <w:rPr>
          <w:color w:val="000000" w:themeColor="text1"/>
        </w:rPr>
        <w:t xml:space="preserve">There are also people involved in a vast range of non-commercial activities related to the </w:t>
      </w:r>
      <w:r w:rsidR="00AB4095" w:rsidRPr="00E84E12">
        <w:t>Reef</w:t>
      </w:r>
      <w:r w:rsidRPr="00E84E12">
        <w:rPr>
          <w:color w:val="000000" w:themeColor="text1"/>
        </w:rPr>
        <w:t>, including: Traditional Owner use of marine and coastal resources; non-commercial recreational activities such</w:t>
      </w:r>
      <w:r w:rsidR="00137454" w:rsidRPr="00E84E12">
        <w:rPr>
          <w:color w:val="000000" w:themeColor="text1"/>
        </w:rPr>
        <w:t xml:space="preserve"> as boating, diving, snorkel</w:t>
      </w:r>
      <w:r w:rsidRPr="00E84E12">
        <w:rPr>
          <w:color w:val="000000" w:themeColor="text1"/>
        </w:rPr>
        <w:t>ing; defence activities in designated areas; and fishing both recreational and illegal (i.e. intentional targeting of protected zones).</w:t>
      </w:r>
      <w:r w:rsidR="0004101E" w:rsidRPr="00E84E12">
        <w:rPr>
          <w:color w:val="000000" w:themeColor="text1"/>
        </w:rPr>
        <w:t xml:space="preserve"> </w:t>
      </w:r>
      <w:r w:rsidR="008D0A07" w:rsidRPr="00E84E12">
        <w:rPr>
          <w:color w:val="000000" w:themeColor="text1"/>
        </w:rPr>
        <w:t xml:space="preserve">For effective management, </w:t>
      </w:r>
      <w:r w:rsidR="00C058E2" w:rsidRPr="00E84E12">
        <w:t xml:space="preserve">Great Barrier </w:t>
      </w:r>
      <w:r w:rsidR="00AB4095" w:rsidRPr="00E84E12">
        <w:t>Reef</w:t>
      </w:r>
      <w:r w:rsidR="00C058E2" w:rsidRPr="00E84E12">
        <w:rPr>
          <w:color w:val="000000" w:themeColor="text1"/>
        </w:rPr>
        <w:t xml:space="preserve"> </w:t>
      </w:r>
      <w:r w:rsidR="008D0A07" w:rsidRPr="00E84E12">
        <w:rPr>
          <w:color w:val="000000" w:themeColor="text1"/>
        </w:rPr>
        <w:t xml:space="preserve">managers need to know more about these relationships. Management of individual sites within the </w:t>
      </w:r>
      <w:r w:rsidR="00AB4095" w:rsidRPr="00E84E12">
        <w:t>Reef</w:t>
      </w:r>
      <w:r w:rsidR="00C058E2" w:rsidRPr="00E84E12">
        <w:t xml:space="preserve"> </w:t>
      </w:r>
      <w:r w:rsidR="008D0A07" w:rsidRPr="00E84E12">
        <w:rPr>
          <w:color w:val="000000" w:themeColor="text1"/>
        </w:rPr>
        <w:t>needs to be informed by the number of people who directly use or visit the</w:t>
      </w:r>
      <w:r w:rsidR="009D57C0" w:rsidRPr="00E84E12">
        <w:rPr>
          <w:color w:val="000000" w:themeColor="text1"/>
        </w:rPr>
        <w:t xml:space="preserve"> </w:t>
      </w:r>
      <w:r w:rsidR="00AB4095" w:rsidRPr="00E84E12">
        <w:t>Reef</w:t>
      </w:r>
      <w:r w:rsidR="008D0A07" w:rsidRPr="00E84E12">
        <w:rPr>
          <w:color w:val="000000" w:themeColor="text1"/>
        </w:rPr>
        <w:t xml:space="preserve">; who these people are, where they go, what they do and why. </w:t>
      </w:r>
      <w:r w:rsidR="009935D8" w:rsidRPr="00E84E12">
        <w:rPr>
          <w:color w:val="000000" w:themeColor="text1"/>
        </w:rPr>
        <w:t xml:space="preserve">Reviewed literature reveals that people’s relationship with the </w:t>
      </w:r>
      <w:r w:rsidR="00AB4095" w:rsidRPr="00E84E12">
        <w:t>Reef</w:t>
      </w:r>
      <w:r w:rsidR="009D57C0" w:rsidRPr="00E84E12">
        <w:t xml:space="preserve"> </w:t>
      </w:r>
      <w:r w:rsidR="009935D8" w:rsidRPr="00E84E12">
        <w:rPr>
          <w:color w:val="000000" w:themeColor="text1"/>
        </w:rPr>
        <w:t>is also influenced by attitudes t</w:t>
      </w:r>
      <w:r w:rsidR="007B37F8" w:rsidRPr="00E84E12">
        <w:rPr>
          <w:color w:val="000000" w:themeColor="text1"/>
        </w:rPr>
        <w:t xml:space="preserve">owards, and perceptions of, the </w:t>
      </w:r>
      <w:r w:rsidR="00AB4095" w:rsidRPr="00E84E12">
        <w:rPr>
          <w:color w:val="000000" w:themeColor="text1"/>
        </w:rPr>
        <w:t>Reef</w:t>
      </w:r>
      <w:r w:rsidR="00C058E2" w:rsidRPr="00E84E12">
        <w:rPr>
          <w:color w:val="000000" w:themeColor="text1"/>
        </w:rPr>
        <w:t xml:space="preserve"> </w:t>
      </w:r>
      <w:r w:rsidR="009935D8" w:rsidRPr="00E84E12">
        <w:rPr>
          <w:color w:val="000000" w:themeColor="text1"/>
        </w:rPr>
        <w:t xml:space="preserve">and its management. These attitudes and perceptions have changed considerably over time, and will no doubt change again in future, and are shaped by culture, societal norms, context and circumstances, including personal experiences, word-of-mouth, and print media. The literature has already highlighted factors that are very likely to affect attitudes and perceptions relating to the </w:t>
      </w:r>
      <w:r w:rsidR="00AB4095" w:rsidRPr="00E84E12">
        <w:t>Reef</w:t>
      </w:r>
      <w:r w:rsidR="00C058E2" w:rsidRPr="00E84E12">
        <w:t xml:space="preserve"> </w:t>
      </w:r>
      <w:r w:rsidR="009935D8" w:rsidRPr="00E84E12">
        <w:rPr>
          <w:color w:val="000000" w:themeColor="text1"/>
        </w:rPr>
        <w:t>including:</w:t>
      </w:r>
    </w:p>
    <w:p w14:paraId="043DAED4" w14:textId="3FC90421" w:rsidR="009935D8" w:rsidRPr="00E84E12" w:rsidRDefault="009935D8" w:rsidP="008D16FD">
      <w:pPr>
        <w:pStyle w:val="ListParagraph"/>
        <w:numPr>
          <w:ilvl w:val="0"/>
          <w:numId w:val="7"/>
        </w:numPr>
        <w:spacing w:before="120" w:after="240" w:line="300" w:lineRule="exact"/>
        <w:rPr>
          <w:rFonts w:ascii="Arial" w:hAnsi="Arial"/>
          <w:color w:val="000000" w:themeColor="text1"/>
        </w:rPr>
      </w:pPr>
      <w:r w:rsidRPr="00E84E12">
        <w:rPr>
          <w:rFonts w:ascii="Arial" w:hAnsi="Arial"/>
          <w:color w:val="000000" w:themeColor="text1"/>
        </w:rPr>
        <w:t xml:space="preserve">Familiarity with the </w:t>
      </w:r>
      <w:r w:rsidR="00AB4095" w:rsidRPr="00E84E12">
        <w:rPr>
          <w:rFonts w:ascii="Arial" w:hAnsi="Arial" w:cs="Arial"/>
        </w:rPr>
        <w:t>Reef</w:t>
      </w:r>
      <w:r w:rsidR="00C058E2" w:rsidRPr="00E84E12">
        <w:rPr>
          <w:rFonts w:ascii="Arial" w:hAnsi="Arial"/>
          <w:color w:val="000000" w:themeColor="text1"/>
        </w:rPr>
        <w:t xml:space="preserve"> </w:t>
      </w:r>
      <w:r w:rsidRPr="00E84E12">
        <w:rPr>
          <w:rFonts w:ascii="Arial" w:hAnsi="Arial"/>
          <w:color w:val="000000" w:themeColor="text1"/>
        </w:rPr>
        <w:t xml:space="preserve">and its management; </w:t>
      </w:r>
    </w:p>
    <w:p w14:paraId="4D68A101" w14:textId="77777777" w:rsidR="009935D8" w:rsidRPr="00E84E12" w:rsidRDefault="009935D8" w:rsidP="008D16FD">
      <w:pPr>
        <w:pStyle w:val="ListParagraph"/>
        <w:numPr>
          <w:ilvl w:val="0"/>
          <w:numId w:val="7"/>
        </w:numPr>
        <w:spacing w:before="120" w:after="240" w:line="300" w:lineRule="exact"/>
        <w:rPr>
          <w:rFonts w:ascii="Arial" w:hAnsi="Arial"/>
          <w:color w:val="000000" w:themeColor="text1"/>
        </w:rPr>
      </w:pPr>
      <w:r w:rsidRPr="00E84E12">
        <w:rPr>
          <w:rFonts w:ascii="Arial" w:hAnsi="Arial"/>
          <w:color w:val="000000" w:themeColor="text1"/>
        </w:rPr>
        <w:t xml:space="preserve">Occupation; </w:t>
      </w:r>
    </w:p>
    <w:p w14:paraId="41F580B9" w14:textId="0E7EEED4" w:rsidR="009935D8" w:rsidRPr="00E84E12" w:rsidRDefault="009935D8" w:rsidP="008D16FD">
      <w:pPr>
        <w:pStyle w:val="ListParagraph"/>
        <w:numPr>
          <w:ilvl w:val="0"/>
          <w:numId w:val="7"/>
        </w:numPr>
        <w:spacing w:before="120" w:after="240" w:line="300" w:lineRule="exact"/>
        <w:rPr>
          <w:rFonts w:ascii="Arial" w:hAnsi="Arial"/>
          <w:color w:val="000000" w:themeColor="text1"/>
        </w:rPr>
      </w:pPr>
      <w:r w:rsidRPr="00E84E12">
        <w:rPr>
          <w:rFonts w:ascii="Arial" w:hAnsi="Arial"/>
          <w:color w:val="000000" w:themeColor="text1"/>
        </w:rPr>
        <w:t xml:space="preserve">Proximity to the </w:t>
      </w:r>
      <w:r w:rsidR="00AB4095" w:rsidRPr="00E84E12">
        <w:rPr>
          <w:rFonts w:ascii="Arial" w:hAnsi="Arial" w:cs="Arial"/>
        </w:rPr>
        <w:t>Reef</w:t>
      </w:r>
      <w:r w:rsidR="003A27ED" w:rsidRPr="00E84E12">
        <w:rPr>
          <w:rFonts w:ascii="Arial" w:hAnsi="Arial" w:cs="Arial"/>
          <w:color w:val="000000" w:themeColor="text1"/>
        </w:rPr>
        <w:t>;</w:t>
      </w:r>
      <w:r w:rsidRPr="00E84E12">
        <w:rPr>
          <w:rFonts w:ascii="Arial" w:hAnsi="Arial"/>
          <w:color w:val="000000" w:themeColor="text1"/>
        </w:rPr>
        <w:t xml:space="preserve"> </w:t>
      </w:r>
    </w:p>
    <w:p w14:paraId="02581F7D" w14:textId="3D426BC6" w:rsidR="009935D8" w:rsidRPr="00E84E12" w:rsidRDefault="009935D8" w:rsidP="008D16FD">
      <w:pPr>
        <w:pStyle w:val="ListParagraph"/>
        <w:numPr>
          <w:ilvl w:val="0"/>
          <w:numId w:val="7"/>
        </w:numPr>
        <w:spacing w:before="120" w:after="240" w:line="300" w:lineRule="exact"/>
        <w:rPr>
          <w:rFonts w:ascii="Arial" w:hAnsi="Arial"/>
          <w:color w:val="000000" w:themeColor="text1"/>
        </w:rPr>
      </w:pPr>
      <w:r w:rsidRPr="00E84E12">
        <w:rPr>
          <w:rFonts w:ascii="Arial" w:hAnsi="Arial"/>
          <w:color w:val="000000" w:themeColor="text1"/>
        </w:rPr>
        <w:t xml:space="preserve">Access to the </w:t>
      </w:r>
      <w:r w:rsidR="00AB4095" w:rsidRPr="00E84E12">
        <w:rPr>
          <w:rFonts w:ascii="Arial" w:hAnsi="Arial" w:cs="Arial"/>
        </w:rPr>
        <w:t>Reef</w:t>
      </w:r>
      <w:r w:rsidR="00C058E2" w:rsidRPr="00E84E12">
        <w:rPr>
          <w:rFonts w:ascii="Arial" w:hAnsi="Arial" w:cs="Arial"/>
        </w:rPr>
        <w:t xml:space="preserve"> </w:t>
      </w:r>
      <w:r w:rsidRPr="00E84E12">
        <w:rPr>
          <w:rFonts w:ascii="Arial" w:hAnsi="Arial"/>
          <w:color w:val="000000" w:themeColor="text1"/>
        </w:rPr>
        <w:t xml:space="preserve">and its resources; </w:t>
      </w:r>
    </w:p>
    <w:p w14:paraId="09BCAF91" w14:textId="400CB069" w:rsidR="009935D8" w:rsidRPr="00E84E12" w:rsidRDefault="009935D8" w:rsidP="008D16FD">
      <w:pPr>
        <w:pStyle w:val="ListParagraph"/>
        <w:numPr>
          <w:ilvl w:val="0"/>
          <w:numId w:val="7"/>
        </w:numPr>
        <w:spacing w:before="120" w:after="240" w:line="300" w:lineRule="exact"/>
        <w:rPr>
          <w:rFonts w:ascii="Arial" w:hAnsi="Arial"/>
          <w:color w:val="000000" w:themeColor="text1"/>
        </w:rPr>
      </w:pPr>
      <w:r w:rsidRPr="00E84E12">
        <w:rPr>
          <w:rFonts w:ascii="Arial" w:hAnsi="Arial"/>
          <w:color w:val="000000" w:themeColor="text1"/>
        </w:rPr>
        <w:t xml:space="preserve">Identity with and/or affinity for the </w:t>
      </w:r>
      <w:r w:rsidR="00AB4095" w:rsidRPr="00E84E12">
        <w:rPr>
          <w:rFonts w:ascii="Arial" w:hAnsi="Arial"/>
          <w:color w:val="000000" w:themeColor="text1"/>
        </w:rPr>
        <w:t>Reef</w:t>
      </w:r>
      <w:r w:rsidRPr="00E84E12">
        <w:rPr>
          <w:rFonts w:ascii="Arial" w:hAnsi="Arial"/>
          <w:color w:val="000000" w:themeColor="text1"/>
        </w:rPr>
        <w:t xml:space="preserve">; </w:t>
      </w:r>
    </w:p>
    <w:p w14:paraId="26A80726" w14:textId="2C3C9357" w:rsidR="009935D8" w:rsidRPr="00E84E12" w:rsidRDefault="009935D8" w:rsidP="008D16FD">
      <w:pPr>
        <w:pStyle w:val="ListParagraph"/>
        <w:numPr>
          <w:ilvl w:val="0"/>
          <w:numId w:val="7"/>
        </w:numPr>
        <w:spacing w:before="120" w:after="240" w:line="300" w:lineRule="exact"/>
        <w:rPr>
          <w:rFonts w:ascii="Arial" w:hAnsi="Arial"/>
          <w:color w:val="000000" w:themeColor="text1"/>
        </w:rPr>
      </w:pPr>
      <w:r w:rsidRPr="00E84E12">
        <w:rPr>
          <w:rFonts w:ascii="Arial" w:hAnsi="Arial"/>
          <w:color w:val="000000" w:themeColor="text1"/>
        </w:rPr>
        <w:t xml:space="preserve">Dependency on the </w:t>
      </w:r>
      <w:r w:rsidR="00AB4095" w:rsidRPr="00E84E12">
        <w:rPr>
          <w:rFonts w:ascii="Arial" w:hAnsi="Arial" w:cs="Arial"/>
        </w:rPr>
        <w:t>Reef</w:t>
      </w:r>
      <w:r w:rsidR="00BF2D17" w:rsidRPr="00E84E12">
        <w:rPr>
          <w:rFonts w:ascii="Arial" w:hAnsi="Arial" w:cs="Arial"/>
        </w:rPr>
        <w:t>’s</w:t>
      </w:r>
      <w:r w:rsidRPr="00E84E12">
        <w:rPr>
          <w:rFonts w:ascii="Arial" w:hAnsi="Arial"/>
          <w:color w:val="000000" w:themeColor="text1"/>
        </w:rPr>
        <w:t xml:space="preserve"> resources for income or other benefits; </w:t>
      </w:r>
    </w:p>
    <w:p w14:paraId="1727137D" w14:textId="684E7720" w:rsidR="009935D8" w:rsidRPr="00E84E12" w:rsidRDefault="009935D8" w:rsidP="008D16FD">
      <w:pPr>
        <w:pStyle w:val="ListParagraph"/>
        <w:numPr>
          <w:ilvl w:val="0"/>
          <w:numId w:val="7"/>
        </w:numPr>
        <w:spacing w:before="120" w:after="240" w:line="300" w:lineRule="exact"/>
        <w:rPr>
          <w:rFonts w:ascii="Arial" w:hAnsi="Arial"/>
          <w:color w:val="000000" w:themeColor="text1"/>
        </w:rPr>
      </w:pPr>
      <w:r w:rsidRPr="00E84E12">
        <w:rPr>
          <w:rFonts w:ascii="Arial" w:hAnsi="Arial"/>
          <w:color w:val="000000" w:themeColor="text1"/>
        </w:rPr>
        <w:t xml:space="preserve">Where people go and what they do in the </w:t>
      </w:r>
      <w:r w:rsidR="00AB4095" w:rsidRPr="00E84E12">
        <w:rPr>
          <w:rFonts w:ascii="Arial" w:hAnsi="Arial" w:cs="Arial"/>
        </w:rPr>
        <w:t>Reef</w:t>
      </w:r>
      <w:r w:rsidR="003A27ED" w:rsidRPr="00E84E12">
        <w:rPr>
          <w:rFonts w:ascii="Arial" w:hAnsi="Arial" w:cs="Arial"/>
          <w:color w:val="000000" w:themeColor="text1"/>
        </w:rPr>
        <w:t>;</w:t>
      </w:r>
      <w:r w:rsidRPr="00E84E12">
        <w:rPr>
          <w:rFonts w:ascii="Arial" w:hAnsi="Arial"/>
          <w:color w:val="000000" w:themeColor="text1"/>
        </w:rPr>
        <w:t xml:space="preserve"> </w:t>
      </w:r>
    </w:p>
    <w:p w14:paraId="51237312" w14:textId="2CCF37A5" w:rsidR="009935D8" w:rsidRPr="00E84E12" w:rsidRDefault="009935D8" w:rsidP="008D16FD">
      <w:pPr>
        <w:pStyle w:val="ListParagraph"/>
        <w:numPr>
          <w:ilvl w:val="0"/>
          <w:numId w:val="7"/>
        </w:numPr>
        <w:spacing w:before="120" w:after="240" w:line="300" w:lineRule="exact"/>
        <w:rPr>
          <w:rFonts w:ascii="Arial" w:hAnsi="Arial"/>
          <w:color w:val="000000" w:themeColor="text1"/>
        </w:rPr>
      </w:pPr>
      <w:r w:rsidRPr="00E84E12">
        <w:rPr>
          <w:rFonts w:ascii="Arial" w:hAnsi="Arial"/>
          <w:color w:val="000000" w:themeColor="text1"/>
        </w:rPr>
        <w:t xml:space="preserve">What people value about the </w:t>
      </w:r>
      <w:r w:rsidR="00AB4095" w:rsidRPr="00E84E12">
        <w:rPr>
          <w:rFonts w:ascii="Arial" w:hAnsi="Arial" w:cs="Arial"/>
        </w:rPr>
        <w:t>Reef</w:t>
      </w:r>
      <w:r w:rsidR="003A27ED" w:rsidRPr="00E84E12">
        <w:rPr>
          <w:rFonts w:ascii="Arial" w:hAnsi="Arial" w:cs="Arial"/>
          <w:color w:val="000000" w:themeColor="text1"/>
        </w:rPr>
        <w:t>;</w:t>
      </w:r>
      <w:r w:rsidRPr="00E84E12">
        <w:rPr>
          <w:rFonts w:ascii="Arial" w:hAnsi="Arial"/>
          <w:color w:val="000000" w:themeColor="text1"/>
        </w:rPr>
        <w:t xml:space="preserve"> </w:t>
      </w:r>
    </w:p>
    <w:p w14:paraId="580254C3" w14:textId="3AFC8DDA" w:rsidR="009935D8" w:rsidRPr="00E84E12" w:rsidRDefault="009935D8" w:rsidP="008D16FD">
      <w:pPr>
        <w:pStyle w:val="ListParagraph"/>
        <w:numPr>
          <w:ilvl w:val="0"/>
          <w:numId w:val="7"/>
        </w:numPr>
        <w:spacing w:before="120" w:after="240" w:line="300" w:lineRule="exact"/>
        <w:rPr>
          <w:rFonts w:ascii="Arial" w:hAnsi="Arial"/>
          <w:color w:val="000000" w:themeColor="text1"/>
        </w:rPr>
      </w:pPr>
      <w:r w:rsidRPr="00E84E12">
        <w:rPr>
          <w:rFonts w:ascii="Arial" w:hAnsi="Arial"/>
          <w:color w:val="000000" w:themeColor="text1"/>
        </w:rPr>
        <w:t xml:space="preserve">Motivations for visiting the </w:t>
      </w:r>
      <w:r w:rsidR="00AB4095" w:rsidRPr="00E84E12">
        <w:rPr>
          <w:rFonts w:ascii="Arial" w:hAnsi="Arial" w:cs="Arial"/>
        </w:rPr>
        <w:t>Reef</w:t>
      </w:r>
      <w:r w:rsidR="003A27ED" w:rsidRPr="00E84E12">
        <w:rPr>
          <w:rFonts w:ascii="Arial" w:hAnsi="Arial" w:cs="Arial"/>
          <w:color w:val="000000" w:themeColor="text1"/>
        </w:rPr>
        <w:t>;</w:t>
      </w:r>
      <w:r w:rsidRPr="00E84E12">
        <w:rPr>
          <w:rFonts w:ascii="Arial" w:hAnsi="Arial"/>
          <w:color w:val="000000" w:themeColor="text1"/>
        </w:rPr>
        <w:t xml:space="preserve"> </w:t>
      </w:r>
    </w:p>
    <w:p w14:paraId="6C7AAF7A" w14:textId="3293FE22" w:rsidR="009935D8" w:rsidRPr="00E84E12" w:rsidRDefault="009935D8" w:rsidP="008D16FD">
      <w:pPr>
        <w:pStyle w:val="ListParagraph"/>
        <w:numPr>
          <w:ilvl w:val="0"/>
          <w:numId w:val="7"/>
        </w:numPr>
        <w:spacing w:before="120" w:after="240" w:line="300" w:lineRule="exact"/>
        <w:rPr>
          <w:rFonts w:ascii="Arial" w:hAnsi="Arial"/>
          <w:color w:val="000000" w:themeColor="text1"/>
        </w:rPr>
      </w:pPr>
      <w:r w:rsidRPr="00E84E12">
        <w:rPr>
          <w:rFonts w:ascii="Arial" w:hAnsi="Arial"/>
          <w:color w:val="000000" w:themeColor="text1"/>
        </w:rPr>
        <w:t xml:space="preserve">Sense of optimism about the future of the </w:t>
      </w:r>
      <w:r w:rsidR="00AB4095" w:rsidRPr="00E84E12">
        <w:rPr>
          <w:rFonts w:ascii="Arial" w:hAnsi="Arial" w:cs="Arial"/>
        </w:rPr>
        <w:t>Reef</w:t>
      </w:r>
      <w:r w:rsidR="003A27ED" w:rsidRPr="00E84E12">
        <w:rPr>
          <w:rFonts w:ascii="Arial" w:hAnsi="Arial" w:cs="Arial"/>
          <w:color w:val="000000" w:themeColor="text1"/>
        </w:rPr>
        <w:t>;</w:t>
      </w:r>
      <w:r w:rsidRPr="00E84E12">
        <w:rPr>
          <w:rFonts w:ascii="Arial" w:hAnsi="Arial"/>
          <w:color w:val="000000" w:themeColor="text1"/>
        </w:rPr>
        <w:t xml:space="preserve"> </w:t>
      </w:r>
    </w:p>
    <w:p w14:paraId="39AAD814" w14:textId="14ED0519" w:rsidR="009935D8" w:rsidRPr="00E84E12" w:rsidRDefault="009935D8" w:rsidP="008D16FD">
      <w:pPr>
        <w:pStyle w:val="ListParagraph"/>
        <w:numPr>
          <w:ilvl w:val="0"/>
          <w:numId w:val="7"/>
        </w:numPr>
        <w:spacing w:before="120" w:after="240" w:line="300" w:lineRule="exact"/>
        <w:rPr>
          <w:rFonts w:ascii="Arial" w:hAnsi="Arial"/>
          <w:color w:val="000000" w:themeColor="text1"/>
        </w:rPr>
      </w:pPr>
      <w:r w:rsidRPr="00E84E12">
        <w:rPr>
          <w:rFonts w:ascii="Arial" w:hAnsi="Arial"/>
          <w:color w:val="000000" w:themeColor="text1"/>
        </w:rPr>
        <w:t xml:space="preserve">Understanding of factors that threaten </w:t>
      </w:r>
      <w:r w:rsidR="00AB4095" w:rsidRPr="00E84E12">
        <w:rPr>
          <w:rFonts w:ascii="Arial" w:hAnsi="Arial" w:cs="Arial"/>
        </w:rPr>
        <w:t>Reef</w:t>
      </w:r>
      <w:r w:rsidR="00C058E2" w:rsidRPr="00E84E12">
        <w:rPr>
          <w:rFonts w:ascii="Arial" w:hAnsi="Arial" w:cs="Arial"/>
        </w:rPr>
        <w:t xml:space="preserve"> </w:t>
      </w:r>
      <w:r w:rsidRPr="00E84E12">
        <w:rPr>
          <w:rFonts w:ascii="Arial" w:hAnsi="Arial"/>
          <w:color w:val="000000" w:themeColor="text1"/>
        </w:rPr>
        <w:t xml:space="preserve">health; </w:t>
      </w:r>
    </w:p>
    <w:p w14:paraId="6A303B60" w14:textId="06D196A0" w:rsidR="009935D8" w:rsidRPr="00E84E12" w:rsidRDefault="009935D8" w:rsidP="008D16FD">
      <w:pPr>
        <w:pStyle w:val="ListParagraph"/>
        <w:numPr>
          <w:ilvl w:val="0"/>
          <w:numId w:val="7"/>
        </w:numPr>
        <w:spacing w:before="120" w:after="240" w:line="300" w:lineRule="exact"/>
        <w:rPr>
          <w:rFonts w:ascii="Arial" w:hAnsi="Arial"/>
          <w:color w:val="000000" w:themeColor="text1"/>
        </w:rPr>
      </w:pPr>
      <w:r w:rsidRPr="00E84E12">
        <w:rPr>
          <w:rFonts w:ascii="Arial" w:hAnsi="Arial"/>
          <w:color w:val="000000" w:themeColor="text1"/>
        </w:rPr>
        <w:t xml:space="preserve">Knowledge of the current condition of the </w:t>
      </w:r>
      <w:r w:rsidR="00AB4095" w:rsidRPr="00E84E12">
        <w:rPr>
          <w:rFonts w:ascii="Arial" w:hAnsi="Arial" w:cs="Arial"/>
        </w:rPr>
        <w:t>Reef</w:t>
      </w:r>
      <w:r w:rsidRPr="00E84E12">
        <w:rPr>
          <w:rFonts w:ascii="Arial" w:hAnsi="Arial"/>
          <w:color w:val="000000" w:themeColor="text1"/>
        </w:rPr>
        <w:t xml:space="preserve">; </w:t>
      </w:r>
    </w:p>
    <w:p w14:paraId="5762AFFC" w14:textId="69604564" w:rsidR="009935D8" w:rsidRPr="00E84E12" w:rsidRDefault="009935D8" w:rsidP="008D16FD">
      <w:pPr>
        <w:pStyle w:val="ListParagraph"/>
        <w:numPr>
          <w:ilvl w:val="0"/>
          <w:numId w:val="7"/>
        </w:numPr>
        <w:spacing w:before="120" w:after="240" w:line="300" w:lineRule="exact"/>
        <w:rPr>
          <w:rFonts w:ascii="Arial" w:hAnsi="Arial"/>
          <w:color w:val="000000" w:themeColor="text1"/>
        </w:rPr>
      </w:pPr>
      <w:r w:rsidRPr="00E84E12">
        <w:rPr>
          <w:rFonts w:ascii="Arial" w:hAnsi="Arial"/>
          <w:color w:val="000000" w:themeColor="text1"/>
        </w:rPr>
        <w:t xml:space="preserve">Levels of satisfaction with </w:t>
      </w:r>
      <w:r w:rsidR="00AB4095" w:rsidRPr="00E84E12">
        <w:rPr>
          <w:rFonts w:ascii="Arial" w:hAnsi="Arial"/>
          <w:color w:val="000000" w:themeColor="text1"/>
        </w:rPr>
        <w:t>Reef</w:t>
      </w:r>
      <w:r w:rsidRPr="00E84E12">
        <w:rPr>
          <w:rFonts w:ascii="Arial" w:hAnsi="Arial"/>
          <w:color w:val="000000" w:themeColor="text1"/>
        </w:rPr>
        <w:t xml:space="preserve">-based experiences; and </w:t>
      </w:r>
    </w:p>
    <w:p w14:paraId="000635C9" w14:textId="3AEEFD01" w:rsidR="009935D8" w:rsidRPr="00E84E12" w:rsidRDefault="009935D8" w:rsidP="008D16FD">
      <w:pPr>
        <w:pStyle w:val="ListParagraph"/>
        <w:numPr>
          <w:ilvl w:val="0"/>
          <w:numId w:val="7"/>
        </w:numPr>
        <w:spacing w:before="120" w:after="240" w:line="300" w:lineRule="exact"/>
        <w:rPr>
          <w:rFonts w:ascii="Arial" w:hAnsi="Arial"/>
          <w:color w:val="000000" w:themeColor="text1"/>
        </w:rPr>
      </w:pPr>
      <w:r w:rsidRPr="00E84E12">
        <w:rPr>
          <w:rFonts w:ascii="Arial" w:hAnsi="Arial"/>
          <w:color w:val="000000" w:themeColor="text1"/>
        </w:rPr>
        <w:t xml:space="preserve">Levels of confidence and trust in </w:t>
      </w:r>
      <w:r w:rsidR="00C058E2" w:rsidRPr="00E84E12">
        <w:rPr>
          <w:rFonts w:ascii="Arial" w:hAnsi="Arial" w:cs="Arial"/>
        </w:rPr>
        <w:t xml:space="preserve">Great Barrier </w:t>
      </w:r>
      <w:r w:rsidR="00AB4095" w:rsidRPr="00E84E12">
        <w:rPr>
          <w:rFonts w:ascii="Arial" w:hAnsi="Arial" w:cs="Arial"/>
        </w:rPr>
        <w:t>Reef</w:t>
      </w:r>
      <w:r w:rsidR="00C058E2" w:rsidRPr="00E84E12">
        <w:rPr>
          <w:rFonts w:ascii="Arial" w:hAnsi="Arial" w:cs="Arial"/>
        </w:rPr>
        <w:t xml:space="preserve"> </w:t>
      </w:r>
      <w:r w:rsidRPr="00E84E12">
        <w:rPr>
          <w:rFonts w:ascii="Arial" w:hAnsi="Arial"/>
          <w:color w:val="000000" w:themeColor="text1"/>
        </w:rPr>
        <w:t xml:space="preserve">management (Gooch, 2016). </w:t>
      </w:r>
    </w:p>
    <w:p w14:paraId="3D0F6852" w14:textId="366BD923" w:rsidR="0006426F" w:rsidRPr="00E84E12" w:rsidRDefault="009935D8" w:rsidP="008D16FD">
      <w:pPr>
        <w:rPr>
          <w:color w:val="000000" w:themeColor="text1"/>
        </w:rPr>
      </w:pPr>
      <w:r w:rsidRPr="00E84E12">
        <w:rPr>
          <w:color w:val="000000" w:themeColor="text1"/>
        </w:rPr>
        <w:t xml:space="preserve">Indigenous Traditional Owners have had the longest association with the </w:t>
      </w:r>
      <w:r w:rsidR="00BF2D17" w:rsidRPr="00E84E12">
        <w:rPr>
          <w:rFonts w:cs="Arial"/>
        </w:rPr>
        <w:t xml:space="preserve">Great Barrier </w:t>
      </w:r>
      <w:r w:rsidR="00AB4095" w:rsidRPr="00E84E12">
        <w:rPr>
          <w:rFonts w:cs="Arial"/>
        </w:rPr>
        <w:t>Reef</w:t>
      </w:r>
      <w:r w:rsidRPr="00E84E12">
        <w:rPr>
          <w:color w:val="000000" w:themeColor="text1"/>
        </w:rPr>
        <w:t xml:space="preserve">, as custodians and sustainable exploiters of the </w:t>
      </w:r>
      <w:r w:rsidR="00AB4095" w:rsidRPr="00E84E12">
        <w:rPr>
          <w:color w:val="000000" w:themeColor="text1"/>
        </w:rPr>
        <w:t>Reef</w:t>
      </w:r>
      <w:r w:rsidR="00C058E2" w:rsidRPr="00E84E12">
        <w:rPr>
          <w:color w:val="000000" w:themeColor="text1"/>
        </w:rPr>
        <w:t xml:space="preserve"> </w:t>
      </w:r>
      <w:r w:rsidRPr="00E84E12">
        <w:rPr>
          <w:color w:val="000000" w:themeColor="text1"/>
        </w:rPr>
        <w:t xml:space="preserve">and its resources, the continuity of their relationship with the </w:t>
      </w:r>
      <w:r w:rsidR="00AB4095" w:rsidRPr="00E84E12">
        <w:rPr>
          <w:rFonts w:cs="Arial"/>
        </w:rPr>
        <w:t>Reef</w:t>
      </w:r>
      <w:r w:rsidR="00C058E2" w:rsidRPr="00E84E12">
        <w:rPr>
          <w:rFonts w:cs="Arial"/>
        </w:rPr>
        <w:t xml:space="preserve"> </w:t>
      </w:r>
      <w:r w:rsidRPr="00E84E12">
        <w:rPr>
          <w:color w:val="000000" w:themeColor="text1"/>
        </w:rPr>
        <w:t xml:space="preserve">having a stabilising influence on their attitudes and perceptions over many millennia. They still maintain connection to and responsibility for caring for particular country through membership of descent groups, families or clans. </w:t>
      </w:r>
    </w:p>
    <w:p w14:paraId="0E9E27D6" w14:textId="43F0FC88" w:rsidR="0006426F" w:rsidRPr="00E84E12" w:rsidRDefault="009935D8" w:rsidP="008D16FD">
      <w:pPr>
        <w:rPr>
          <w:color w:val="000000" w:themeColor="text1"/>
        </w:rPr>
      </w:pPr>
      <w:r w:rsidRPr="00E84E12">
        <w:rPr>
          <w:color w:val="000000" w:themeColor="text1"/>
        </w:rPr>
        <w:t xml:space="preserve">More than 70 Traditional Owner groups are custodians of the </w:t>
      </w:r>
      <w:r w:rsidR="00C058E2" w:rsidRPr="00E84E12">
        <w:rPr>
          <w:rFonts w:cs="Arial"/>
        </w:rPr>
        <w:t xml:space="preserve">Great Barrier </w:t>
      </w:r>
      <w:r w:rsidR="00AB4095" w:rsidRPr="00E84E12">
        <w:rPr>
          <w:rFonts w:cs="Arial"/>
        </w:rPr>
        <w:t>Reef</w:t>
      </w:r>
      <w:r w:rsidR="00C058E2" w:rsidRPr="00E84E12">
        <w:rPr>
          <w:rFonts w:cs="Arial"/>
        </w:rPr>
        <w:t xml:space="preserve"> </w:t>
      </w:r>
      <w:r w:rsidRPr="00E84E12">
        <w:rPr>
          <w:color w:val="000000" w:themeColor="text1"/>
        </w:rPr>
        <w:t>(</w:t>
      </w:r>
      <w:r w:rsidR="00EA08EA" w:rsidRPr="00E84E12">
        <w:rPr>
          <w:color w:val="000000" w:themeColor="text1"/>
        </w:rPr>
        <w:t>The Great Barrier Reef Marine Park Authority</w:t>
      </w:r>
      <w:r w:rsidR="007A1BD7" w:rsidRPr="00E84E12">
        <w:rPr>
          <w:color w:val="000000" w:themeColor="text1"/>
        </w:rPr>
        <w:t>,</w:t>
      </w:r>
      <w:r w:rsidRPr="00E84E12">
        <w:rPr>
          <w:color w:val="000000" w:themeColor="text1"/>
        </w:rPr>
        <w:t xml:space="preserve"> 2016a). Traditional Owner heritage values include all customs, lore and places that are part of Aboriginal and Torres Strait Islander peoples' spiritual links to land or sea country and which tell the story of Indigenous peoples from time immemorial to the present. </w:t>
      </w:r>
    </w:p>
    <w:p w14:paraId="7AABB047" w14:textId="29FAB954" w:rsidR="00D46452" w:rsidRPr="00E84E12" w:rsidRDefault="009935D8" w:rsidP="008D16FD">
      <w:pPr>
        <w:rPr>
          <w:color w:val="000000" w:themeColor="text1"/>
        </w:rPr>
      </w:pPr>
      <w:r w:rsidRPr="00E84E12">
        <w:rPr>
          <w:color w:val="000000" w:themeColor="text1"/>
        </w:rPr>
        <w:t xml:space="preserve">Traditional Owner values comprise tangible and non-tangible attributes, which often overlap – including sacred sites, sites of particular significance and places important for cultural tradition; Indigenous structures, technology, tools and archaeology; stories, song-lines, totems and languages; and cultural practices, observances, customs and lore. Traditional Owner heritage values are connected to and inter-related with other </w:t>
      </w:r>
      <w:r w:rsidR="00AB4095" w:rsidRPr="00E84E12">
        <w:rPr>
          <w:rFonts w:cs="Arial"/>
        </w:rPr>
        <w:t>Reef</w:t>
      </w:r>
      <w:r w:rsidR="00130AE8" w:rsidRPr="00E84E12">
        <w:rPr>
          <w:rFonts w:cs="Arial"/>
        </w:rPr>
        <w:t xml:space="preserve"> </w:t>
      </w:r>
      <w:r w:rsidRPr="00E84E12">
        <w:rPr>
          <w:color w:val="000000" w:themeColor="text1"/>
        </w:rPr>
        <w:t>values and should be considered in this context (</w:t>
      </w:r>
      <w:r w:rsidR="00157E03" w:rsidRPr="00E84E12">
        <w:rPr>
          <w:color w:val="000000" w:themeColor="text1"/>
        </w:rPr>
        <w:t>The Great Barrier Reef Marine Park Authority</w:t>
      </w:r>
      <w:r w:rsidR="00130AE8" w:rsidRPr="00E84E12">
        <w:rPr>
          <w:color w:val="000000" w:themeColor="text1"/>
        </w:rPr>
        <w:t>,</w:t>
      </w:r>
      <w:r w:rsidR="003C13C4" w:rsidRPr="00E84E12">
        <w:rPr>
          <w:color w:val="000000" w:themeColor="text1"/>
        </w:rPr>
        <w:t xml:space="preserve"> 2005; 2016a). </w:t>
      </w:r>
    </w:p>
    <w:p w14:paraId="0DBEF6BB" w14:textId="55E8C164" w:rsidR="003C13C4" w:rsidRPr="00FA1BCF" w:rsidRDefault="009935D8" w:rsidP="00FA1BCF">
      <w:pPr>
        <w:rPr>
          <w:color w:val="000000" w:themeColor="text1"/>
        </w:rPr>
      </w:pPr>
      <w:r w:rsidRPr="00E84E12">
        <w:rPr>
          <w:color w:val="000000" w:themeColor="text1"/>
        </w:rPr>
        <w:t xml:space="preserve">By contrast, non-Indigenous attitudes and perceptions are varied and can change relatively quickly, especially for those new to the </w:t>
      </w:r>
      <w:r w:rsidR="00AB4095" w:rsidRPr="00E84E12">
        <w:rPr>
          <w:rFonts w:cs="Arial"/>
        </w:rPr>
        <w:t>Reef</w:t>
      </w:r>
      <w:r w:rsidR="00C058E2" w:rsidRPr="00E84E12">
        <w:rPr>
          <w:rFonts w:cs="Arial"/>
        </w:rPr>
        <w:t xml:space="preserve"> </w:t>
      </w:r>
      <w:r w:rsidRPr="00E84E12">
        <w:rPr>
          <w:color w:val="000000" w:themeColor="text1"/>
        </w:rPr>
        <w:t xml:space="preserve">and its catchment. Non-Indigenous cultural heritage includes buildings, monuments, gardens, industrial sites, landscapes, cultural landscapes, archaeological sites, groups of buildings and precincts, or places which embody a specific cultural or historic value. Historic heritage relates to the occupation and use of an area since the arrival of European and other migrants and describes the way in which the many cultures of Australian people have modified, shaped and created the cultural environment. </w:t>
      </w:r>
      <w:r w:rsidR="00130AE8" w:rsidRPr="00E84E12">
        <w:rPr>
          <w:color w:val="000000" w:themeColor="text1"/>
        </w:rPr>
        <w:t xml:space="preserve">The Authority </w:t>
      </w:r>
      <w:r w:rsidRPr="00E84E12">
        <w:rPr>
          <w:color w:val="000000" w:themeColor="text1"/>
        </w:rPr>
        <w:t xml:space="preserve">recognises four historic heritage values of the </w:t>
      </w:r>
      <w:r w:rsidR="00AB4095" w:rsidRPr="00E84E12">
        <w:rPr>
          <w:rFonts w:cs="Arial"/>
        </w:rPr>
        <w:t>GBRMP</w:t>
      </w:r>
      <w:r w:rsidR="00C058E2" w:rsidRPr="00E84E12">
        <w:rPr>
          <w:rFonts w:cs="Arial"/>
        </w:rPr>
        <w:t xml:space="preserve"> </w:t>
      </w:r>
      <w:r w:rsidR="00C058E2" w:rsidRPr="00E84E12">
        <w:rPr>
          <w:color w:val="000000" w:themeColor="text1"/>
        </w:rPr>
        <w:t>—</w:t>
      </w:r>
      <w:r w:rsidRPr="00E84E12">
        <w:rPr>
          <w:color w:val="000000" w:themeColor="text1"/>
        </w:rPr>
        <w:t xml:space="preserve"> World War II features and sites; historic voyages and shipwrecks; lighthouses; and other places of historic significance (</w:t>
      </w:r>
      <w:r w:rsidR="00157E03" w:rsidRPr="00E84E12">
        <w:rPr>
          <w:color w:val="000000" w:themeColor="text1"/>
        </w:rPr>
        <w:t>The Great Barrier Reef Marine Park Authority</w:t>
      </w:r>
      <w:r w:rsidR="00130AE8" w:rsidRPr="00E84E12">
        <w:rPr>
          <w:color w:val="000000" w:themeColor="text1"/>
        </w:rPr>
        <w:t>,</w:t>
      </w:r>
      <w:r w:rsidRPr="00E84E12">
        <w:rPr>
          <w:color w:val="000000" w:themeColor="text1"/>
        </w:rPr>
        <w:t xml:space="preserve"> 2005; 2017b; 2017c).</w:t>
      </w:r>
    </w:p>
    <w:p w14:paraId="5FCCF107" w14:textId="4AA70A76" w:rsidR="0006426F" w:rsidRPr="00E84E12" w:rsidRDefault="00F254BD" w:rsidP="008D16FD">
      <w:pPr>
        <w:pStyle w:val="Heading2"/>
        <w:spacing w:line="300" w:lineRule="exact"/>
        <w:rPr>
          <w:sz w:val="22"/>
          <w:szCs w:val="22"/>
        </w:rPr>
      </w:pPr>
      <w:bookmarkStart w:id="38" w:name="_Toc510024910"/>
      <w:bookmarkStart w:id="39" w:name="_Toc22217259"/>
      <w:r>
        <w:rPr>
          <w:sz w:val="22"/>
          <w:szCs w:val="22"/>
        </w:rPr>
        <w:t>3.2</w:t>
      </w:r>
      <w:r>
        <w:rPr>
          <w:sz w:val="22"/>
          <w:szCs w:val="22"/>
        </w:rPr>
        <w:tab/>
      </w:r>
      <w:r w:rsidR="00E80AA8" w:rsidRPr="00E84E12">
        <w:rPr>
          <w:sz w:val="22"/>
          <w:szCs w:val="22"/>
        </w:rPr>
        <w:t>Relevant conceptual diagram</w:t>
      </w:r>
      <w:r w:rsidR="008D0A07" w:rsidRPr="00E84E12">
        <w:rPr>
          <w:sz w:val="22"/>
          <w:szCs w:val="22"/>
        </w:rPr>
        <w:t>s</w:t>
      </w:r>
      <w:bookmarkEnd w:id="38"/>
      <w:bookmarkEnd w:id="39"/>
    </w:p>
    <w:p w14:paraId="58954B41" w14:textId="14CC806D" w:rsidR="00137454" w:rsidRPr="00E84E12" w:rsidRDefault="00E80AA8" w:rsidP="008D16FD">
      <w:pPr>
        <w:rPr>
          <w:color w:val="000000" w:themeColor="text1"/>
          <w:spacing w:val="-6"/>
        </w:rPr>
      </w:pPr>
      <w:r w:rsidRPr="00E84E12">
        <w:rPr>
          <w:rFonts w:cs="Arial"/>
          <w:color w:val="000000" w:themeColor="text1"/>
          <w:spacing w:val="-6"/>
        </w:rPr>
        <w:t>T</w:t>
      </w:r>
      <w:r w:rsidRPr="00E84E12">
        <w:rPr>
          <w:color w:val="000000" w:themeColor="text1"/>
        </w:rPr>
        <w:t>o better understand, monitor and report on the complexities of the whole system, the RIMReP has adopted a modified Drivers-Pressures-State-Impact-Response (DP</w:t>
      </w:r>
      <w:r w:rsidR="00213E31" w:rsidRPr="00E84E12">
        <w:rPr>
          <w:color w:val="000000" w:themeColor="text1"/>
        </w:rPr>
        <w:t>SIR) model, as shown in Figure 3</w:t>
      </w:r>
      <w:r w:rsidRPr="00E84E12">
        <w:rPr>
          <w:color w:val="000000" w:themeColor="text1"/>
        </w:rPr>
        <w:t xml:space="preserve">. This organising framework, agreed to at an intergovernmental level, was applied in the Great Barrier </w:t>
      </w:r>
      <w:r w:rsidR="00AB4095" w:rsidRPr="00E84E12">
        <w:rPr>
          <w:color w:val="000000" w:themeColor="text1"/>
        </w:rPr>
        <w:t>Reef</w:t>
      </w:r>
      <w:r w:rsidRPr="00E84E12">
        <w:rPr>
          <w:color w:val="000000" w:themeColor="text1"/>
        </w:rPr>
        <w:t xml:space="preserve"> Strategic Assessment Report</w:t>
      </w:r>
      <w:r w:rsidRPr="00E84E12">
        <w:rPr>
          <w:color w:val="000000" w:themeColor="text1"/>
          <w:vertAlign w:val="superscript"/>
        </w:rPr>
        <w:footnoteReference w:id="11"/>
      </w:r>
      <w:r w:rsidR="00486C6A" w:rsidRPr="00E84E12">
        <w:rPr>
          <w:color w:val="000000" w:themeColor="text1"/>
        </w:rPr>
        <w:t xml:space="preserve"> </w:t>
      </w:r>
      <w:r w:rsidRPr="00E84E12">
        <w:rPr>
          <w:color w:val="000000" w:themeColor="text1"/>
        </w:rPr>
        <w:t xml:space="preserve">and the Great Barrier </w:t>
      </w:r>
      <w:r w:rsidR="00AB4095" w:rsidRPr="00E84E12">
        <w:rPr>
          <w:color w:val="000000" w:themeColor="text1"/>
        </w:rPr>
        <w:t>Reef</w:t>
      </w:r>
      <w:r w:rsidRPr="00E84E12">
        <w:rPr>
          <w:color w:val="000000" w:themeColor="text1"/>
        </w:rPr>
        <w:t xml:space="preserve"> Outlook Report 2014.</w:t>
      </w:r>
      <w:r w:rsidRPr="00E84E12">
        <w:rPr>
          <w:rStyle w:val="FootnoteReference"/>
          <w:color w:val="000000" w:themeColor="text1"/>
          <w:spacing w:val="-6"/>
        </w:rPr>
        <w:footnoteReference w:id="12"/>
      </w:r>
    </w:p>
    <w:p w14:paraId="1922842A" w14:textId="3F0BE0A9" w:rsidR="00137454" w:rsidRPr="00E84E12" w:rsidRDefault="0006426F" w:rsidP="003A27ED">
      <w:pPr>
        <w:spacing w:after="0" w:line="274" w:lineRule="auto"/>
        <w:rPr>
          <w:rFonts w:cs="Arial"/>
          <w:noProof/>
          <w:color w:val="000000" w:themeColor="text1"/>
          <w:spacing w:val="-6"/>
          <w:lang w:val="en-AU" w:eastAsia="en-AU"/>
        </w:rPr>
      </w:pPr>
      <w:r w:rsidRPr="00E84E12">
        <w:rPr>
          <w:rFonts w:cs="Arial"/>
          <w:noProof/>
          <w:color w:val="000000" w:themeColor="text1"/>
          <w:spacing w:val="-6"/>
          <w:lang w:val="en-AU" w:eastAsia="en-AU"/>
        </w:rPr>
        <w:drawing>
          <wp:anchor distT="0" distB="0" distL="114300" distR="114300" simplePos="0" relativeHeight="251662848" behindDoc="0" locked="0" layoutInCell="1" allowOverlap="1" wp14:anchorId="45B6928E" wp14:editId="0672FDA0">
            <wp:simplePos x="0" y="0"/>
            <wp:positionH relativeFrom="page">
              <wp:align>center</wp:align>
            </wp:positionH>
            <wp:positionV relativeFrom="paragraph">
              <wp:posOffset>-102235</wp:posOffset>
            </wp:positionV>
            <wp:extent cx="2840400" cy="2034000"/>
            <wp:effectExtent l="19050" t="19050" r="17145" b="23495"/>
            <wp:wrapSquare wrapText="bothSides"/>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2840400" cy="2034000"/>
                    </a:xfrm>
                    <a:prstGeom prst="rect">
                      <a:avLst/>
                    </a:prstGeom>
                    <a:ln w="25400">
                      <a:solidFill>
                        <a:schemeClr val="accent1"/>
                      </a:solidFill>
                    </a:ln>
                  </pic:spPr>
                </pic:pic>
              </a:graphicData>
            </a:graphic>
            <wp14:sizeRelH relativeFrom="page">
              <wp14:pctWidth>0</wp14:pctWidth>
            </wp14:sizeRelH>
            <wp14:sizeRelV relativeFrom="page">
              <wp14:pctHeight>0</wp14:pctHeight>
            </wp14:sizeRelV>
          </wp:anchor>
        </w:drawing>
      </w:r>
    </w:p>
    <w:p w14:paraId="5C34F8F4" w14:textId="77777777" w:rsidR="00137454" w:rsidRPr="00E84E12" w:rsidRDefault="00137454" w:rsidP="003A27ED">
      <w:pPr>
        <w:spacing w:after="0" w:line="274" w:lineRule="auto"/>
        <w:rPr>
          <w:rFonts w:cs="Arial"/>
          <w:noProof/>
          <w:color w:val="000000" w:themeColor="text1"/>
          <w:spacing w:val="-6"/>
          <w:lang w:val="en-AU" w:eastAsia="en-AU"/>
        </w:rPr>
      </w:pPr>
    </w:p>
    <w:p w14:paraId="773F7D3B" w14:textId="77777777" w:rsidR="00137454" w:rsidRPr="00E84E12" w:rsidRDefault="00137454" w:rsidP="003A27ED">
      <w:pPr>
        <w:spacing w:after="0" w:line="274" w:lineRule="auto"/>
        <w:rPr>
          <w:rFonts w:cs="Arial"/>
          <w:noProof/>
          <w:color w:val="000000" w:themeColor="text1"/>
          <w:spacing w:val="-6"/>
          <w:lang w:val="en-AU" w:eastAsia="en-AU"/>
        </w:rPr>
      </w:pPr>
    </w:p>
    <w:p w14:paraId="59B44368" w14:textId="77777777" w:rsidR="00137454" w:rsidRPr="00E84E12" w:rsidRDefault="00137454" w:rsidP="003A27ED">
      <w:pPr>
        <w:spacing w:after="0" w:line="274" w:lineRule="auto"/>
        <w:rPr>
          <w:rFonts w:cs="Arial"/>
          <w:noProof/>
          <w:color w:val="000000" w:themeColor="text1"/>
          <w:spacing w:val="-6"/>
          <w:lang w:val="en-AU" w:eastAsia="en-AU"/>
        </w:rPr>
      </w:pPr>
    </w:p>
    <w:p w14:paraId="738ADA19" w14:textId="77777777" w:rsidR="00137454" w:rsidRPr="00E84E12" w:rsidRDefault="00137454" w:rsidP="003A27ED">
      <w:pPr>
        <w:spacing w:after="0" w:line="274" w:lineRule="auto"/>
        <w:rPr>
          <w:rFonts w:cs="Arial"/>
          <w:noProof/>
          <w:color w:val="000000" w:themeColor="text1"/>
          <w:spacing w:val="-6"/>
          <w:lang w:val="en-AU" w:eastAsia="en-AU"/>
        </w:rPr>
      </w:pPr>
    </w:p>
    <w:p w14:paraId="30DDF1CF" w14:textId="77777777" w:rsidR="00137454" w:rsidRPr="00E84E12" w:rsidRDefault="00137454" w:rsidP="003A27ED">
      <w:pPr>
        <w:spacing w:after="0" w:line="274" w:lineRule="auto"/>
        <w:rPr>
          <w:rFonts w:cs="Arial"/>
          <w:noProof/>
          <w:color w:val="000000" w:themeColor="text1"/>
          <w:spacing w:val="-6"/>
          <w:lang w:val="en-AU" w:eastAsia="en-AU"/>
        </w:rPr>
      </w:pPr>
    </w:p>
    <w:p w14:paraId="5FD083ED" w14:textId="77777777" w:rsidR="00A14BE8" w:rsidRPr="00E84E12" w:rsidRDefault="00A14BE8" w:rsidP="0006426F">
      <w:pPr>
        <w:spacing w:after="0" w:line="274" w:lineRule="auto"/>
        <w:jc w:val="center"/>
        <w:rPr>
          <w:color w:val="000000" w:themeColor="text1"/>
          <w:spacing w:val="-6"/>
        </w:rPr>
      </w:pPr>
    </w:p>
    <w:p w14:paraId="14FACC73" w14:textId="77777777" w:rsidR="0006426F" w:rsidRPr="00E84E12" w:rsidRDefault="0006426F" w:rsidP="0013404C">
      <w:pPr>
        <w:rPr>
          <w:rFonts w:eastAsia="Times New Roman" w:cs="Arial"/>
          <w:b/>
          <w:bCs/>
          <w:color w:val="000000" w:themeColor="text1"/>
          <w:spacing w:val="15"/>
        </w:rPr>
      </w:pPr>
    </w:p>
    <w:p w14:paraId="7482245A" w14:textId="77777777" w:rsidR="0006426F" w:rsidRPr="00E84E12" w:rsidRDefault="0006426F" w:rsidP="0013404C">
      <w:pPr>
        <w:rPr>
          <w:rFonts w:eastAsia="Times New Roman" w:cs="Arial"/>
          <w:b/>
          <w:bCs/>
          <w:color w:val="000000" w:themeColor="text1"/>
          <w:spacing w:val="15"/>
        </w:rPr>
      </w:pPr>
    </w:p>
    <w:p w14:paraId="164E172D" w14:textId="082E9804" w:rsidR="003A27ED" w:rsidRPr="00E84E12" w:rsidRDefault="00213E31" w:rsidP="0013404C">
      <w:pPr>
        <w:rPr>
          <w:rFonts w:eastAsia="Times New Roman" w:cs="Arial"/>
          <w:b/>
          <w:bCs/>
          <w:color w:val="000000" w:themeColor="text1"/>
          <w:spacing w:val="15"/>
        </w:rPr>
      </w:pPr>
      <w:r w:rsidRPr="00E84E12">
        <w:rPr>
          <w:rFonts w:eastAsia="Times New Roman" w:cs="Arial"/>
          <w:b/>
          <w:bCs/>
          <w:color w:val="000000" w:themeColor="text1"/>
          <w:spacing w:val="15"/>
        </w:rPr>
        <w:t>Figure 3</w:t>
      </w:r>
      <w:r w:rsidR="0013404C" w:rsidRPr="00E84E12">
        <w:rPr>
          <w:rFonts w:eastAsia="Times New Roman" w:cs="Arial"/>
          <w:b/>
          <w:bCs/>
          <w:color w:val="000000" w:themeColor="text1"/>
          <w:spacing w:val="15"/>
        </w:rPr>
        <w:t>.</w:t>
      </w:r>
      <w:r w:rsidR="00E80AA8" w:rsidRPr="00E84E12">
        <w:rPr>
          <w:rFonts w:eastAsia="Times New Roman" w:cs="Arial"/>
          <w:b/>
          <w:bCs/>
          <w:color w:val="000000" w:themeColor="text1"/>
          <w:spacing w:val="15"/>
        </w:rPr>
        <w:t xml:space="preserve"> Drivers-Pressures-State-Impact-Response framework adopted by the</w:t>
      </w:r>
      <w:r w:rsidR="004C60D3" w:rsidRPr="00E84E12">
        <w:rPr>
          <w:rFonts w:eastAsia="Times New Roman" w:cs="Arial"/>
          <w:b/>
          <w:bCs/>
          <w:color w:val="000000" w:themeColor="text1"/>
          <w:spacing w:val="15"/>
        </w:rPr>
        <w:t xml:space="preserve"> RIMReP</w:t>
      </w:r>
      <w:r w:rsidR="00FA1BCF">
        <w:rPr>
          <w:rFonts w:eastAsia="Times New Roman" w:cs="Arial"/>
          <w:b/>
          <w:bCs/>
          <w:color w:val="000000" w:themeColor="text1"/>
          <w:spacing w:val="15"/>
        </w:rPr>
        <w:t>.</w:t>
      </w:r>
    </w:p>
    <w:p w14:paraId="718C903C" w14:textId="0F26C5FF" w:rsidR="00E80AA8" w:rsidRPr="00E84E12" w:rsidRDefault="00E80AA8" w:rsidP="008D16FD">
      <w:pPr>
        <w:rPr>
          <w:b/>
          <w:color w:val="000000" w:themeColor="text1"/>
        </w:rPr>
      </w:pPr>
      <w:r w:rsidRPr="00E84E12">
        <w:rPr>
          <w:color w:val="000000" w:themeColor="text1"/>
        </w:rPr>
        <w:t>The DPSIR framework has been extensively modified and used across the globe for a variety of purposes over the past two decades, including as a mechanism to better understand, communicate and act on people’s use of, and connections with, marine and coastal resources. Historically, biophysical scientists have tended to focus on the Pressure-State components of the framework, whereas social scientists have been known to concentrate on Drivers, Impacts, and Responses. Despite these differences however, there remains a central tenet of the DPSIR framework which links human well-being with environmental health.</w:t>
      </w:r>
      <w:r w:rsidRPr="00E84E12">
        <w:rPr>
          <w:rStyle w:val="FootnoteReference"/>
          <w:color w:val="000000" w:themeColor="text1"/>
        </w:rPr>
        <w:footnoteReference w:id="13"/>
      </w:r>
      <w:r w:rsidRPr="00E84E12">
        <w:rPr>
          <w:color w:val="000000" w:themeColor="text1"/>
        </w:rPr>
        <w:t xml:space="preserve"> DPSIR has also been used as a risk assessment tool, and this is perhaps its most powerful application. The framework can help identify risks, determine the cause or source of risks, enable consideration of the consequences of particular risks and provide a context for examining response options.</w:t>
      </w:r>
      <w:r w:rsidRPr="00E84E12">
        <w:rPr>
          <w:rStyle w:val="FootnoteReference"/>
          <w:color w:val="000000" w:themeColor="text1"/>
        </w:rPr>
        <w:footnoteReference w:id="14"/>
      </w:r>
      <w:r w:rsidRPr="00E84E12">
        <w:rPr>
          <w:color w:val="000000" w:themeColor="text1"/>
        </w:rPr>
        <w:t xml:space="preserve"> The adoption of the DPSIR framework as a unifying and organising framework for the assessment and monitoring of the </w:t>
      </w:r>
      <w:r w:rsidR="00AB4095" w:rsidRPr="00E84E12">
        <w:rPr>
          <w:color w:val="000000" w:themeColor="text1"/>
        </w:rPr>
        <w:t>Reef</w:t>
      </w:r>
      <w:r w:rsidRPr="00E84E12">
        <w:rPr>
          <w:color w:val="000000" w:themeColor="text1"/>
        </w:rPr>
        <w:t xml:space="preserve"> 2050 Plan is a logical step, as it organises understandings of cause-and-effect relationships in the complex social-ecological system of the </w:t>
      </w:r>
      <w:r w:rsidR="00AB4095" w:rsidRPr="00E84E12">
        <w:rPr>
          <w:rFonts w:cs="Arial"/>
        </w:rPr>
        <w:t>Reef</w:t>
      </w:r>
      <w:r w:rsidR="00C058E2" w:rsidRPr="00E84E12">
        <w:rPr>
          <w:rFonts w:cs="Arial"/>
        </w:rPr>
        <w:t xml:space="preserve"> </w:t>
      </w:r>
      <w:r w:rsidRPr="00E84E12">
        <w:rPr>
          <w:color w:val="000000" w:themeColor="text1"/>
        </w:rPr>
        <w:t xml:space="preserve">and its catchment. </w:t>
      </w:r>
      <w:r w:rsidRPr="00E84E12">
        <w:rPr>
          <w:rFonts w:cs="Arial"/>
          <w:color w:val="000000" w:themeColor="text1"/>
          <w:spacing w:val="-6"/>
        </w:rPr>
        <w:t>The DPSIR framework can be used to illustrate how people, groups and institutions not only drive change and create pressures, but also receive benefits which can be gained or lost, depending on water quality, biodiversi</w:t>
      </w:r>
      <w:r w:rsidR="00027024" w:rsidRPr="00E84E12">
        <w:rPr>
          <w:rFonts w:cs="Arial"/>
          <w:color w:val="000000" w:themeColor="text1"/>
          <w:spacing w:val="-6"/>
        </w:rPr>
        <w:t>ty and ecosystem health. Table 4</w:t>
      </w:r>
      <w:r w:rsidRPr="00E84E12">
        <w:rPr>
          <w:rFonts w:cs="Arial"/>
          <w:color w:val="000000" w:themeColor="text1"/>
          <w:spacing w:val="-6"/>
        </w:rPr>
        <w:t xml:space="preserve"> presents DPSIR elements, together with element descriptions, and system understanding from the Human Dimensions Expert Group perspective.  </w:t>
      </w:r>
    </w:p>
    <w:p w14:paraId="22619297" w14:textId="77777777" w:rsidR="00844036" w:rsidRPr="00E84E12" w:rsidRDefault="00844036" w:rsidP="008D16FD">
      <w:pPr>
        <w:rPr>
          <w:rFonts w:eastAsia="Times New Roman" w:cs="Arial"/>
          <w:b/>
          <w:bCs/>
          <w:color w:val="000000" w:themeColor="text1"/>
          <w:spacing w:val="15"/>
        </w:rPr>
      </w:pPr>
      <w:r w:rsidRPr="00E84E12">
        <w:rPr>
          <w:rFonts w:eastAsia="Times New Roman" w:cs="Arial"/>
          <w:b/>
          <w:bCs/>
          <w:color w:val="000000" w:themeColor="text1"/>
          <w:spacing w:val="15"/>
        </w:rPr>
        <w:br w:type="page"/>
      </w:r>
    </w:p>
    <w:p w14:paraId="388633ED" w14:textId="1853BCA1" w:rsidR="00E80AA8" w:rsidRPr="00E84E12" w:rsidRDefault="00BA54B9" w:rsidP="00656B8E">
      <w:pPr>
        <w:spacing w:after="0" w:line="240" w:lineRule="auto"/>
        <w:rPr>
          <w:b/>
          <w:color w:val="000000" w:themeColor="text1"/>
          <w:spacing w:val="15"/>
        </w:rPr>
      </w:pPr>
      <w:r w:rsidRPr="00E84E12">
        <w:rPr>
          <w:b/>
          <w:color w:val="000000" w:themeColor="text1"/>
          <w:spacing w:val="15"/>
        </w:rPr>
        <w:t>Table 4</w:t>
      </w:r>
      <w:r w:rsidR="003A27ED" w:rsidRPr="00E84E12">
        <w:rPr>
          <w:rFonts w:eastAsia="Times New Roman" w:cs="Arial"/>
          <w:b/>
          <w:bCs/>
          <w:color w:val="000000" w:themeColor="text1"/>
          <w:spacing w:val="15"/>
        </w:rPr>
        <w:t>.</w:t>
      </w:r>
      <w:r w:rsidR="00E80AA8" w:rsidRPr="00E84E12">
        <w:rPr>
          <w:b/>
          <w:color w:val="000000" w:themeColor="text1"/>
          <w:spacing w:val="15"/>
        </w:rPr>
        <w:t xml:space="preserve"> System understanding of the </w:t>
      </w:r>
      <w:r w:rsidR="00C058E2" w:rsidRPr="00E84E12">
        <w:rPr>
          <w:b/>
          <w:color w:val="000000" w:themeColor="text1"/>
          <w:spacing w:val="15"/>
        </w:rPr>
        <w:t xml:space="preserve">Great Barrier </w:t>
      </w:r>
      <w:r w:rsidR="00AB4095" w:rsidRPr="00E84E12">
        <w:rPr>
          <w:b/>
          <w:color w:val="000000" w:themeColor="text1"/>
          <w:spacing w:val="15"/>
        </w:rPr>
        <w:t>Reef</w:t>
      </w:r>
      <w:r w:rsidR="00C058E2" w:rsidRPr="00E84E12">
        <w:rPr>
          <w:b/>
          <w:color w:val="000000" w:themeColor="text1"/>
          <w:spacing w:val="15"/>
        </w:rPr>
        <w:t xml:space="preserve"> </w:t>
      </w:r>
      <w:r w:rsidR="00E80AA8" w:rsidRPr="00E84E12">
        <w:rPr>
          <w:b/>
          <w:color w:val="000000" w:themeColor="text1"/>
          <w:spacing w:val="15"/>
        </w:rPr>
        <w:t xml:space="preserve">from a human dimensions perspective </w:t>
      </w:r>
      <w:r w:rsidR="00C058E2" w:rsidRPr="00E84E12">
        <w:rPr>
          <w:b/>
          <w:color w:val="000000" w:themeColor="text1"/>
          <w:spacing w:val="15"/>
        </w:rPr>
        <w:t>—</w:t>
      </w:r>
      <w:r w:rsidR="00E80AA8" w:rsidRPr="00E84E12">
        <w:rPr>
          <w:b/>
          <w:color w:val="000000" w:themeColor="text1"/>
          <w:spacing w:val="15"/>
        </w:rPr>
        <w:t xml:space="preserve"> based on the Drivers, Pressures, Impact, State, Response (DPSIR) framework</w:t>
      </w:r>
      <w:r w:rsidR="00FA1BCF">
        <w:rPr>
          <w:b/>
          <w:color w:val="000000" w:themeColor="text1"/>
          <w:spacing w:val="15"/>
        </w:rPr>
        <w:t>.</w:t>
      </w:r>
    </w:p>
    <w:tbl>
      <w:tblPr>
        <w:tblW w:w="9498" w:type="dxa"/>
        <w:tblInd w:w="-152" w:type="dxa"/>
        <w:tblCellMar>
          <w:left w:w="0" w:type="dxa"/>
          <w:right w:w="0" w:type="dxa"/>
        </w:tblCellMar>
        <w:tblLook w:val="04A0" w:firstRow="1" w:lastRow="0" w:firstColumn="1" w:lastColumn="0" w:noHBand="0" w:noVBand="1"/>
      </w:tblPr>
      <w:tblGrid>
        <w:gridCol w:w="1431"/>
        <w:gridCol w:w="4062"/>
        <w:gridCol w:w="4005"/>
      </w:tblGrid>
      <w:tr w:rsidR="00E80AA8" w:rsidRPr="00E84E12" w14:paraId="1003887E" w14:textId="77777777" w:rsidTr="00137454">
        <w:trPr>
          <w:trHeight w:val="747"/>
          <w:tblHeader/>
        </w:trPr>
        <w:tc>
          <w:tcPr>
            <w:tcW w:w="1229"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hideMark/>
          </w:tcPr>
          <w:p w14:paraId="0F82D4C1" w14:textId="77777777" w:rsidR="00E80AA8" w:rsidRPr="00EA6969" w:rsidRDefault="00E80AA8" w:rsidP="003843C6">
            <w:pPr>
              <w:spacing w:after="0" w:line="240" w:lineRule="auto"/>
              <w:rPr>
                <w:color w:val="000000" w:themeColor="text1"/>
                <w:sz w:val="20"/>
                <w:szCs w:val="20"/>
              </w:rPr>
            </w:pPr>
            <w:r w:rsidRPr="00EA6969">
              <w:rPr>
                <w:b/>
                <w:bCs/>
                <w:color w:val="000000" w:themeColor="text1"/>
                <w:sz w:val="20"/>
                <w:szCs w:val="20"/>
              </w:rPr>
              <w:t xml:space="preserve">DPSIR elements </w:t>
            </w:r>
          </w:p>
        </w:tc>
        <w:tc>
          <w:tcPr>
            <w:tcW w:w="4158" w:type="dxa"/>
            <w:tcBorders>
              <w:top w:val="single" w:sz="8" w:space="0" w:color="FFFFFF"/>
              <w:left w:val="single" w:sz="8" w:space="0" w:color="FFFFFF"/>
              <w:bottom w:val="single" w:sz="24" w:space="0" w:color="FFFFFF"/>
              <w:right w:val="single" w:sz="8" w:space="0" w:color="FFFFFF"/>
            </w:tcBorders>
            <w:shd w:val="clear" w:color="auto" w:fill="4F81BD"/>
            <w:tcMar>
              <w:top w:w="15" w:type="dxa"/>
              <w:left w:w="108" w:type="dxa"/>
              <w:bottom w:w="0" w:type="dxa"/>
              <w:right w:w="108" w:type="dxa"/>
            </w:tcMar>
            <w:hideMark/>
          </w:tcPr>
          <w:p w14:paraId="2928B8CC" w14:textId="77777777" w:rsidR="00E80AA8" w:rsidRPr="00EA6969" w:rsidRDefault="00E80AA8" w:rsidP="003843C6">
            <w:pPr>
              <w:spacing w:after="0" w:line="240" w:lineRule="auto"/>
              <w:rPr>
                <w:color w:val="000000" w:themeColor="text1"/>
                <w:sz w:val="20"/>
                <w:szCs w:val="20"/>
              </w:rPr>
            </w:pPr>
            <w:r w:rsidRPr="00EA6969">
              <w:rPr>
                <w:color w:val="000000" w:themeColor="text1"/>
                <w:sz w:val="20"/>
                <w:szCs w:val="20"/>
              </w:rPr>
              <w:t xml:space="preserve"> </w:t>
            </w:r>
            <w:r w:rsidRPr="00EA6969">
              <w:rPr>
                <w:b/>
                <w:bCs/>
                <w:color w:val="000000" w:themeColor="text1"/>
                <w:sz w:val="20"/>
                <w:szCs w:val="20"/>
              </w:rPr>
              <w:t>Element descriptions</w:t>
            </w:r>
          </w:p>
        </w:tc>
        <w:tc>
          <w:tcPr>
            <w:tcW w:w="4111" w:type="dxa"/>
            <w:tcBorders>
              <w:top w:val="single" w:sz="8" w:space="0" w:color="FFFFFF"/>
              <w:left w:val="single" w:sz="8" w:space="0" w:color="FFFFFF"/>
              <w:bottom w:val="single" w:sz="24" w:space="0" w:color="FFFFFF"/>
              <w:right w:val="single" w:sz="8" w:space="0" w:color="FFFFFF"/>
            </w:tcBorders>
            <w:shd w:val="clear" w:color="auto" w:fill="4F81BD"/>
          </w:tcPr>
          <w:p w14:paraId="1A4624EE" w14:textId="77777777" w:rsidR="00E80AA8" w:rsidRPr="00EA6969" w:rsidRDefault="00E80AA8" w:rsidP="003843C6">
            <w:pPr>
              <w:spacing w:after="0" w:line="240" w:lineRule="auto"/>
              <w:rPr>
                <w:b/>
                <w:color w:val="000000" w:themeColor="text1"/>
                <w:sz w:val="20"/>
                <w:szCs w:val="20"/>
              </w:rPr>
            </w:pPr>
            <w:r w:rsidRPr="00EA6969">
              <w:rPr>
                <w:b/>
                <w:color w:val="000000" w:themeColor="text1"/>
                <w:sz w:val="20"/>
                <w:szCs w:val="20"/>
              </w:rPr>
              <w:t>System understanding from the Human Dimensions Expert Group perspective</w:t>
            </w:r>
          </w:p>
        </w:tc>
      </w:tr>
      <w:tr w:rsidR="0032047C" w:rsidRPr="00E84E12" w14:paraId="4ACEA352" w14:textId="77777777" w:rsidTr="00753F04">
        <w:trPr>
          <w:trHeight w:val="2711"/>
        </w:trPr>
        <w:tc>
          <w:tcPr>
            <w:tcW w:w="1229" w:type="dxa"/>
            <w:tcBorders>
              <w:top w:val="single" w:sz="24"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hideMark/>
          </w:tcPr>
          <w:p w14:paraId="72980EEE" w14:textId="4860A77B" w:rsidR="00E80AA8" w:rsidRPr="00EA6969" w:rsidRDefault="00E80AA8" w:rsidP="003843C6">
            <w:pPr>
              <w:spacing w:after="0" w:line="240" w:lineRule="auto"/>
              <w:rPr>
                <w:color w:val="000000" w:themeColor="text1"/>
                <w:sz w:val="20"/>
                <w:szCs w:val="20"/>
              </w:rPr>
            </w:pPr>
            <w:r w:rsidRPr="00EA6969">
              <w:rPr>
                <w:b/>
                <w:bCs/>
                <w:color w:val="000000" w:themeColor="text1"/>
                <w:sz w:val="20"/>
                <w:szCs w:val="20"/>
              </w:rPr>
              <w:t xml:space="preserve">Drivers </w:t>
            </w:r>
            <w:r w:rsidR="008A255F" w:rsidRPr="00EA6969">
              <w:rPr>
                <w:b/>
                <w:bCs/>
                <w:color w:val="000000" w:themeColor="text1"/>
                <w:sz w:val="20"/>
                <w:szCs w:val="20"/>
              </w:rPr>
              <w:t>and</w:t>
            </w:r>
            <w:r w:rsidRPr="00EA6969">
              <w:rPr>
                <w:b/>
                <w:bCs/>
                <w:color w:val="000000" w:themeColor="text1"/>
                <w:sz w:val="20"/>
                <w:szCs w:val="20"/>
              </w:rPr>
              <w:t xml:space="preserve"> influencing factors </w:t>
            </w:r>
          </w:p>
        </w:tc>
        <w:tc>
          <w:tcPr>
            <w:tcW w:w="4158" w:type="dxa"/>
            <w:tcBorders>
              <w:top w:val="single" w:sz="24"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14:paraId="60CC4278" w14:textId="2161ADC3" w:rsidR="00E80AA8" w:rsidRPr="00EA6969" w:rsidRDefault="00E80AA8" w:rsidP="00680158">
            <w:pPr>
              <w:spacing w:after="0" w:line="240" w:lineRule="auto"/>
              <w:rPr>
                <w:color w:val="000000" w:themeColor="text1"/>
                <w:sz w:val="20"/>
                <w:szCs w:val="20"/>
              </w:rPr>
            </w:pPr>
            <w:r w:rsidRPr="00EA6969">
              <w:rPr>
                <w:color w:val="000000" w:themeColor="text1"/>
                <w:sz w:val="20"/>
                <w:szCs w:val="20"/>
              </w:rPr>
              <w:t xml:space="preserve">The RIMReP adopts the drivers used in the </w:t>
            </w:r>
            <w:r w:rsidRPr="00EA6969">
              <w:rPr>
                <w:i/>
                <w:color w:val="000000" w:themeColor="text1"/>
                <w:sz w:val="20"/>
                <w:szCs w:val="20"/>
              </w:rPr>
              <w:t xml:space="preserve">Great Barrier </w:t>
            </w:r>
            <w:r w:rsidR="00AB4095" w:rsidRPr="00EA6969">
              <w:rPr>
                <w:i/>
                <w:color w:val="000000" w:themeColor="text1"/>
                <w:sz w:val="20"/>
                <w:szCs w:val="20"/>
              </w:rPr>
              <w:t>Reef</w:t>
            </w:r>
            <w:r w:rsidRPr="00EA6969">
              <w:rPr>
                <w:i/>
                <w:color w:val="000000" w:themeColor="text1"/>
                <w:sz w:val="20"/>
                <w:szCs w:val="20"/>
              </w:rPr>
              <w:t xml:space="preserve"> Region Strategic Assessment Report</w:t>
            </w:r>
            <w:r w:rsidRPr="00EA6969">
              <w:rPr>
                <w:rStyle w:val="FootnoteReference"/>
                <w:color w:val="000000" w:themeColor="text1"/>
                <w:sz w:val="20"/>
                <w:szCs w:val="20"/>
              </w:rPr>
              <w:footnoteReference w:id="15"/>
            </w:r>
            <w:r w:rsidRPr="00EA6969">
              <w:rPr>
                <w:color w:val="000000" w:themeColor="text1"/>
                <w:sz w:val="20"/>
                <w:szCs w:val="20"/>
              </w:rPr>
              <w:t xml:space="preserve"> </w:t>
            </w:r>
            <w:r w:rsidR="003A27ED" w:rsidRPr="00EA6969">
              <w:rPr>
                <w:rFonts w:eastAsia="Calibri"/>
                <w:color w:val="000000" w:themeColor="text1"/>
                <w:sz w:val="20"/>
                <w:szCs w:val="20"/>
              </w:rPr>
              <w:t>and</w:t>
            </w:r>
            <w:r w:rsidRPr="00EA6969">
              <w:rPr>
                <w:color w:val="000000" w:themeColor="text1"/>
                <w:sz w:val="20"/>
                <w:szCs w:val="20"/>
              </w:rPr>
              <w:t xml:space="preserve"> the </w:t>
            </w:r>
            <w:r w:rsidRPr="00EA6969">
              <w:rPr>
                <w:i/>
                <w:color w:val="000000" w:themeColor="text1"/>
                <w:sz w:val="20"/>
                <w:szCs w:val="20"/>
              </w:rPr>
              <w:t xml:space="preserve">Great Barrier </w:t>
            </w:r>
            <w:r w:rsidR="00AB4095" w:rsidRPr="00EA6969">
              <w:rPr>
                <w:i/>
                <w:color w:val="000000" w:themeColor="text1"/>
                <w:sz w:val="20"/>
                <w:szCs w:val="20"/>
              </w:rPr>
              <w:t>Reef</w:t>
            </w:r>
            <w:r w:rsidRPr="00EA6969">
              <w:rPr>
                <w:i/>
                <w:color w:val="000000" w:themeColor="text1"/>
                <w:sz w:val="20"/>
                <w:szCs w:val="20"/>
              </w:rPr>
              <w:t xml:space="preserve"> Outlook Report 2014</w:t>
            </w:r>
            <w:r w:rsidRPr="00EA6969">
              <w:rPr>
                <w:rStyle w:val="FootnoteReference"/>
                <w:color w:val="000000" w:themeColor="text1"/>
                <w:sz w:val="20"/>
                <w:szCs w:val="20"/>
              </w:rPr>
              <w:footnoteReference w:id="16"/>
            </w:r>
            <w:r w:rsidRPr="00EA6969">
              <w:rPr>
                <w:color w:val="000000" w:themeColor="text1"/>
                <w:sz w:val="20"/>
                <w:szCs w:val="20"/>
              </w:rPr>
              <w:t xml:space="preserve"> </w:t>
            </w:r>
            <w:r w:rsidR="00130AE8" w:rsidRPr="00EA6969">
              <w:rPr>
                <w:color w:val="000000" w:themeColor="text1"/>
                <w:sz w:val="20"/>
                <w:szCs w:val="20"/>
              </w:rPr>
              <w:t>(</w:t>
            </w:r>
            <w:r w:rsidRPr="00EA6969">
              <w:rPr>
                <w:color w:val="000000" w:themeColor="text1"/>
                <w:sz w:val="20"/>
                <w:szCs w:val="20"/>
              </w:rPr>
              <w:t>i.e.</w:t>
            </w:r>
            <w:r w:rsidR="00130AE8" w:rsidRPr="00EA6969">
              <w:rPr>
                <w:color w:val="000000" w:themeColor="text1"/>
                <w:sz w:val="20"/>
                <w:szCs w:val="20"/>
              </w:rPr>
              <w:t xml:space="preserve"> </w:t>
            </w:r>
            <w:r w:rsidRPr="00EA6969">
              <w:rPr>
                <w:color w:val="000000" w:themeColor="text1"/>
                <w:sz w:val="20"/>
                <w:szCs w:val="20"/>
              </w:rPr>
              <w:t>Climate change, Population growth, Economic growth, Technological development, Societal attitudes</w:t>
            </w:r>
            <w:r w:rsidR="00130AE8" w:rsidRPr="00EA6969">
              <w:rPr>
                <w:color w:val="000000" w:themeColor="text1"/>
                <w:sz w:val="20"/>
                <w:szCs w:val="20"/>
              </w:rPr>
              <w:t>)</w:t>
            </w:r>
          </w:p>
          <w:p w14:paraId="16222ED1" w14:textId="0BC0729D" w:rsidR="00E80AA8" w:rsidRPr="00EA6969" w:rsidRDefault="00E80AA8">
            <w:pPr>
              <w:spacing w:after="0" w:line="240" w:lineRule="auto"/>
              <w:rPr>
                <w:rFonts w:eastAsia="Calibri"/>
                <w:color w:val="000000" w:themeColor="text1"/>
                <w:sz w:val="20"/>
                <w:szCs w:val="20"/>
              </w:rPr>
            </w:pPr>
            <w:r w:rsidRPr="00EA6969">
              <w:rPr>
                <w:b/>
                <w:bCs/>
                <w:color w:val="000000" w:themeColor="text1"/>
                <w:sz w:val="20"/>
                <w:szCs w:val="20"/>
              </w:rPr>
              <w:t xml:space="preserve">Influencing factors: </w:t>
            </w:r>
            <w:r w:rsidRPr="00EA6969">
              <w:rPr>
                <w:color w:val="000000" w:themeColor="text1"/>
                <w:sz w:val="20"/>
                <w:szCs w:val="20"/>
              </w:rPr>
              <w:t xml:space="preserve">Four influencing factors were identified in the </w:t>
            </w:r>
            <w:r w:rsidRPr="00EA6969">
              <w:rPr>
                <w:i/>
                <w:color w:val="000000" w:themeColor="text1"/>
                <w:sz w:val="20"/>
                <w:szCs w:val="20"/>
              </w:rPr>
              <w:t xml:space="preserve">Great Barrier </w:t>
            </w:r>
            <w:r w:rsidR="00AB4095" w:rsidRPr="00EA6969">
              <w:rPr>
                <w:i/>
                <w:color w:val="000000" w:themeColor="text1"/>
                <w:sz w:val="20"/>
                <w:szCs w:val="20"/>
              </w:rPr>
              <w:t>Reef</w:t>
            </w:r>
            <w:r w:rsidRPr="00EA6969">
              <w:rPr>
                <w:i/>
                <w:color w:val="000000" w:themeColor="text1"/>
                <w:sz w:val="20"/>
                <w:szCs w:val="20"/>
              </w:rPr>
              <w:t xml:space="preserve"> Outlook Report 2014 </w:t>
            </w:r>
            <w:r w:rsidR="003A27ED" w:rsidRPr="00EA6969">
              <w:rPr>
                <w:rFonts w:eastAsia="Calibri"/>
                <w:color w:val="000000" w:themeColor="text1"/>
                <w:sz w:val="20"/>
                <w:szCs w:val="20"/>
              </w:rPr>
              <w:t>and</w:t>
            </w:r>
            <w:r w:rsidRPr="00EA6969">
              <w:rPr>
                <w:color w:val="000000" w:themeColor="text1"/>
                <w:sz w:val="20"/>
                <w:szCs w:val="20"/>
              </w:rPr>
              <w:t xml:space="preserve"> recognised in the </w:t>
            </w:r>
            <w:r w:rsidR="00AB4095" w:rsidRPr="00EA6969">
              <w:rPr>
                <w:color w:val="000000" w:themeColor="text1"/>
                <w:sz w:val="20"/>
                <w:szCs w:val="20"/>
              </w:rPr>
              <w:t>Reef</w:t>
            </w:r>
            <w:r w:rsidRPr="00EA6969">
              <w:rPr>
                <w:color w:val="000000" w:themeColor="text1"/>
                <w:sz w:val="20"/>
                <w:szCs w:val="20"/>
              </w:rPr>
              <w:t xml:space="preserve"> 2050 Plan as posing the highest risks to the </w:t>
            </w:r>
            <w:r w:rsidR="00AB4095" w:rsidRPr="00EA6969">
              <w:rPr>
                <w:color w:val="000000" w:themeColor="text1"/>
                <w:sz w:val="20"/>
                <w:szCs w:val="20"/>
              </w:rPr>
              <w:t>Reef</w:t>
            </w:r>
            <w:r w:rsidRPr="00EA6969">
              <w:rPr>
                <w:color w:val="000000" w:themeColor="text1"/>
                <w:sz w:val="20"/>
                <w:szCs w:val="20"/>
              </w:rPr>
              <w:t xml:space="preserve"> </w:t>
            </w:r>
            <w:r w:rsidR="00130AE8" w:rsidRPr="00EA6969">
              <w:rPr>
                <w:color w:val="000000" w:themeColor="text1"/>
                <w:sz w:val="20"/>
                <w:szCs w:val="20"/>
              </w:rPr>
              <w:t>(</w:t>
            </w:r>
            <w:r w:rsidRPr="00EA6969">
              <w:rPr>
                <w:color w:val="000000" w:themeColor="text1"/>
                <w:sz w:val="20"/>
                <w:szCs w:val="20"/>
              </w:rPr>
              <w:t xml:space="preserve">i.e. risks associated with climate change; land-based run-off, coastal land-use change </w:t>
            </w:r>
            <w:r w:rsidR="003A27ED" w:rsidRPr="00EA6969">
              <w:rPr>
                <w:rFonts w:eastAsia="Calibri"/>
                <w:color w:val="000000" w:themeColor="text1"/>
                <w:sz w:val="20"/>
                <w:szCs w:val="20"/>
              </w:rPr>
              <w:t>and</w:t>
            </w:r>
            <w:r w:rsidRPr="00EA6969">
              <w:rPr>
                <w:color w:val="000000" w:themeColor="text1"/>
                <w:sz w:val="20"/>
                <w:szCs w:val="20"/>
              </w:rPr>
              <w:t xml:space="preserve"> direct</w:t>
            </w:r>
            <w:r w:rsidR="00DC1B98" w:rsidRPr="00EA6969">
              <w:rPr>
                <w:color w:val="000000" w:themeColor="text1"/>
                <w:sz w:val="20"/>
                <w:szCs w:val="20"/>
              </w:rPr>
              <w:t xml:space="preserve"> use of the Great Barrier </w:t>
            </w:r>
            <w:r w:rsidR="00AB4095" w:rsidRPr="00EA6969">
              <w:rPr>
                <w:color w:val="000000" w:themeColor="text1"/>
                <w:sz w:val="20"/>
                <w:szCs w:val="20"/>
              </w:rPr>
              <w:t>Reef</w:t>
            </w:r>
            <w:r w:rsidR="00130AE8" w:rsidRPr="00EA6969">
              <w:rPr>
                <w:color w:val="000000" w:themeColor="text1"/>
                <w:sz w:val="20"/>
                <w:szCs w:val="20"/>
              </w:rPr>
              <w:t>)</w:t>
            </w:r>
            <w:r w:rsidR="00DC1B98" w:rsidRPr="00EA6969">
              <w:rPr>
                <w:color w:val="000000" w:themeColor="text1"/>
                <w:sz w:val="20"/>
                <w:szCs w:val="20"/>
              </w:rPr>
              <w:t>.</w:t>
            </w:r>
          </w:p>
        </w:tc>
        <w:tc>
          <w:tcPr>
            <w:tcW w:w="4111" w:type="dxa"/>
            <w:tcBorders>
              <w:top w:val="single" w:sz="24" w:space="0" w:color="FFFFFF"/>
              <w:left w:val="single" w:sz="8" w:space="0" w:color="FFFFFF"/>
              <w:bottom w:val="single" w:sz="8" w:space="0" w:color="FFFFFF"/>
              <w:right w:val="single" w:sz="8" w:space="0" w:color="FFFFFF"/>
            </w:tcBorders>
            <w:shd w:val="clear" w:color="auto" w:fill="D0D8E8"/>
          </w:tcPr>
          <w:p w14:paraId="386AB795" w14:textId="7F615903" w:rsidR="00E80AA8" w:rsidRPr="00EA6969" w:rsidRDefault="00E80AA8" w:rsidP="003843C6">
            <w:pPr>
              <w:spacing w:after="0" w:line="240" w:lineRule="auto"/>
              <w:rPr>
                <w:color w:val="000000" w:themeColor="text1"/>
                <w:sz w:val="20"/>
                <w:szCs w:val="20"/>
              </w:rPr>
            </w:pPr>
            <w:r w:rsidRPr="00EA6969">
              <w:rPr>
                <w:b/>
                <w:color w:val="000000" w:themeColor="text1"/>
                <w:sz w:val="20"/>
                <w:szCs w:val="20"/>
              </w:rPr>
              <w:t xml:space="preserve">Drivers </w:t>
            </w:r>
            <w:r w:rsidR="003A27ED" w:rsidRPr="00EA6969">
              <w:rPr>
                <w:rFonts w:eastAsia="Calibri"/>
                <w:b/>
                <w:color w:val="000000" w:themeColor="text1"/>
                <w:sz w:val="20"/>
                <w:szCs w:val="20"/>
              </w:rPr>
              <w:t>and</w:t>
            </w:r>
            <w:r w:rsidRPr="00EA6969">
              <w:rPr>
                <w:b/>
                <w:color w:val="000000" w:themeColor="text1"/>
                <w:sz w:val="20"/>
                <w:szCs w:val="20"/>
              </w:rPr>
              <w:t xml:space="preserve"> influencing factors</w:t>
            </w:r>
            <w:r w:rsidRPr="00EA6969">
              <w:rPr>
                <w:color w:val="000000" w:themeColor="text1"/>
                <w:sz w:val="20"/>
                <w:szCs w:val="20"/>
              </w:rPr>
              <w:t xml:space="preserve"> are overarching causes of change in the environment that may act independently but often work in concert with one another </w:t>
            </w:r>
            <w:r w:rsidR="003A27ED" w:rsidRPr="00EA6969">
              <w:rPr>
                <w:rFonts w:eastAsia="Calibri"/>
                <w:color w:val="000000" w:themeColor="text1"/>
                <w:sz w:val="20"/>
                <w:szCs w:val="20"/>
              </w:rPr>
              <w:t>and</w:t>
            </w:r>
            <w:r w:rsidRPr="00EA6969">
              <w:rPr>
                <w:color w:val="000000" w:themeColor="text1"/>
                <w:sz w:val="20"/>
                <w:szCs w:val="20"/>
              </w:rPr>
              <w:t xml:space="preserve"> operate across a range of scales. An understanding of their influence is fundamental to understanding the past, present </w:t>
            </w:r>
            <w:r w:rsidR="003A27ED" w:rsidRPr="00EA6969">
              <w:rPr>
                <w:rFonts w:eastAsia="Calibri"/>
                <w:color w:val="000000" w:themeColor="text1"/>
                <w:sz w:val="20"/>
                <w:szCs w:val="20"/>
              </w:rPr>
              <w:t>and</w:t>
            </w:r>
            <w:r w:rsidRPr="00EA6969">
              <w:rPr>
                <w:color w:val="000000" w:themeColor="text1"/>
                <w:sz w:val="20"/>
                <w:szCs w:val="20"/>
              </w:rPr>
              <w:t xml:space="preserve"> future condition of the social-ecological system. </w:t>
            </w:r>
          </w:p>
          <w:p w14:paraId="711196AF" w14:textId="37174582" w:rsidR="00E80AA8" w:rsidRPr="00EA6969" w:rsidRDefault="00E80AA8" w:rsidP="003843C6">
            <w:pPr>
              <w:spacing w:after="0" w:line="240" w:lineRule="auto"/>
              <w:rPr>
                <w:color w:val="000000" w:themeColor="text1"/>
                <w:sz w:val="20"/>
                <w:szCs w:val="20"/>
              </w:rPr>
            </w:pPr>
            <w:r w:rsidRPr="00EA6969">
              <w:rPr>
                <w:color w:val="000000" w:themeColor="text1"/>
                <w:sz w:val="20"/>
                <w:szCs w:val="20"/>
              </w:rPr>
              <w:t xml:space="preserve">Work by Allan Dale, Ro Hill, Karen Vella </w:t>
            </w:r>
            <w:r w:rsidR="003A27ED" w:rsidRPr="00EA6969">
              <w:rPr>
                <w:rFonts w:eastAsia="Calibri"/>
                <w:color w:val="000000" w:themeColor="text1"/>
                <w:sz w:val="20"/>
                <w:szCs w:val="20"/>
              </w:rPr>
              <w:t>and</w:t>
            </w:r>
            <w:r w:rsidRPr="00EA6969">
              <w:rPr>
                <w:color w:val="000000" w:themeColor="text1"/>
                <w:sz w:val="20"/>
                <w:szCs w:val="20"/>
              </w:rPr>
              <w:t xml:space="preserve"> others demonstrate that governance is a critical driver of change in the </w:t>
            </w:r>
            <w:r w:rsidR="00AB4095" w:rsidRPr="00EA6969">
              <w:rPr>
                <w:color w:val="000000" w:themeColor="text1"/>
                <w:sz w:val="20"/>
                <w:szCs w:val="20"/>
              </w:rPr>
              <w:t>Reef</w:t>
            </w:r>
            <w:r w:rsidRPr="00EA6969">
              <w:rPr>
                <w:color w:val="000000" w:themeColor="text1"/>
                <w:sz w:val="20"/>
                <w:szCs w:val="20"/>
              </w:rPr>
              <w:t xml:space="preserve"> system, </w:t>
            </w:r>
            <w:r w:rsidR="003A27ED" w:rsidRPr="00EA6969">
              <w:rPr>
                <w:rFonts w:eastAsia="Calibri"/>
                <w:color w:val="000000" w:themeColor="text1"/>
                <w:sz w:val="20"/>
                <w:szCs w:val="20"/>
              </w:rPr>
              <w:t>and</w:t>
            </w:r>
            <w:r w:rsidRPr="00EA6969">
              <w:rPr>
                <w:color w:val="000000" w:themeColor="text1"/>
                <w:sz w:val="20"/>
                <w:szCs w:val="20"/>
              </w:rPr>
              <w:t xml:space="preserve"> thus we propose to add </w:t>
            </w:r>
            <w:r w:rsidRPr="00EA6969">
              <w:rPr>
                <w:b/>
                <w:color w:val="000000" w:themeColor="text1"/>
                <w:sz w:val="20"/>
                <w:szCs w:val="20"/>
              </w:rPr>
              <w:t>Governance systems</w:t>
            </w:r>
            <w:r w:rsidRPr="00EA6969">
              <w:rPr>
                <w:color w:val="000000" w:themeColor="text1"/>
                <w:sz w:val="20"/>
                <w:szCs w:val="20"/>
              </w:rPr>
              <w:t xml:space="preserve"> to the five listed drivers. </w:t>
            </w:r>
          </w:p>
        </w:tc>
      </w:tr>
      <w:tr w:rsidR="0032047C" w:rsidRPr="00E84E12" w14:paraId="12B56573" w14:textId="77777777" w:rsidTr="00753F04">
        <w:trPr>
          <w:trHeight w:val="736"/>
        </w:trPr>
        <w:tc>
          <w:tcPr>
            <w:tcW w:w="1229"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tcPr>
          <w:p w14:paraId="745C626B" w14:textId="77777777" w:rsidR="00E80AA8" w:rsidRPr="00EA6969" w:rsidRDefault="00E80AA8" w:rsidP="003843C6">
            <w:pPr>
              <w:spacing w:after="0" w:line="240" w:lineRule="auto"/>
              <w:rPr>
                <w:b/>
                <w:color w:val="000000" w:themeColor="text1"/>
                <w:sz w:val="20"/>
                <w:szCs w:val="20"/>
              </w:rPr>
            </w:pPr>
            <w:r w:rsidRPr="00EA6969">
              <w:rPr>
                <w:b/>
                <w:color w:val="000000" w:themeColor="text1"/>
                <w:sz w:val="20"/>
                <w:szCs w:val="20"/>
              </w:rPr>
              <w:t>Activities</w:t>
            </w:r>
          </w:p>
        </w:tc>
        <w:tc>
          <w:tcPr>
            <w:tcW w:w="4158"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tcPr>
          <w:p w14:paraId="70FA970F" w14:textId="30E1FD11" w:rsidR="00E80AA8" w:rsidRPr="00EA6969" w:rsidRDefault="00AB4095" w:rsidP="00470E32">
            <w:pPr>
              <w:spacing w:after="0" w:line="240" w:lineRule="auto"/>
              <w:rPr>
                <w:color w:val="000000" w:themeColor="text1"/>
                <w:sz w:val="20"/>
                <w:szCs w:val="20"/>
              </w:rPr>
            </w:pPr>
            <w:r w:rsidRPr="00EA6969">
              <w:rPr>
                <w:color w:val="000000" w:themeColor="text1"/>
                <w:sz w:val="20"/>
                <w:szCs w:val="20"/>
              </w:rPr>
              <w:t>Reef</w:t>
            </w:r>
            <w:r w:rsidR="00E80AA8" w:rsidRPr="00EA6969">
              <w:rPr>
                <w:color w:val="000000" w:themeColor="text1"/>
                <w:sz w:val="20"/>
                <w:szCs w:val="20"/>
              </w:rPr>
              <w:t xml:space="preserve"> </w:t>
            </w:r>
            <w:r w:rsidR="003A27ED" w:rsidRPr="00EA6969">
              <w:rPr>
                <w:rFonts w:eastAsia="Calibri"/>
                <w:color w:val="000000" w:themeColor="text1"/>
                <w:sz w:val="20"/>
                <w:szCs w:val="20"/>
              </w:rPr>
              <w:t>and</w:t>
            </w:r>
            <w:r w:rsidR="00E80AA8" w:rsidRPr="00EA6969">
              <w:rPr>
                <w:color w:val="000000" w:themeColor="text1"/>
                <w:sz w:val="20"/>
                <w:szCs w:val="20"/>
              </w:rPr>
              <w:t xml:space="preserve"> catchment activities include </w:t>
            </w:r>
            <w:r w:rsidR="00E80AA8" w:rsidRPr="00EA6969">
              <w:rPr>
                <w:rFonts w:cstheme="minorHAnsi"/>
                <w:color w:val="000000" w:themeColor="text1"/>
                <w:sz w:val="20"/>
                <w:szCs w:val="20"/>
              </w:rPr>
              <w:t xml:space="preserve">the following commercial </w:t>
            </w:r>
            <w:r w:rsidR="003A27ED" w:rsidRPr="00EA6969">
              <w:rPr>
                <w:rFonts w:cstheme="minorHAnsi"/>
                <w:color w:val="000000" w:themeColor="text1"/>
                <w:sz w:val="20"/>
                <w:szCs w:val="20"/>
              </w:rPr>
              <w:t>and</w:t>
            </w:r>
            <w:r w:rsidR="00E80AA8" w:rsidRPr="00EA6969">
              <w:rPr>
                <w:rFonts w:cstheme="minorHAnsi"/>
                <w:color w:val="000000" w:themeColor="text1"/>
                <w:sz w:val="20"/>
                <w:szCs w:val="20"/>
              </w:rPr>
              <w:t xml:space="preserve"> non-commercial uses of the </w:t>
            </w:r>
            <w:r w:rsidRPr="00EA6969">
              <w:rPr>
                <w:rFonts w:cstheme="minorHAnsi"/>
                <w:color w:val="000000" w:themeColor="text1"/>
                <w:sz w:val="20"/>
                <w:szCs w:val="20"/>
              </w:rPr>
              <w:t>Reef</w:t>
            </w:r>
            <w:r w:rsidR="00E80AA8" w:rsidRPr="00EA6969">
              <w:rPr>
                <w:rFonts w:cstheme="minorHAnsi"/>
                <w:color w:val="000000" w:themeColor="text1"/>
                <w:sz w:val="20"/>
                <w:szCs w:val="20"/>
              </w:rPr>
              <w:t xml:space="preserve"> </w:t>
            </w:r>
            <w:r w:rsidR="003A27ED" w:rsidRPr="00EA6969">
              <w:rPr>
                <w:rFonts w:cstheme="minorHAnsi"/>
                <w:color w:val="000000" w:themeColor="text1"/>
                <w:sz w:val="20"/>
                <w:szCs w:val="20"/>
              </w:rPr>
              <w:t>and</w:t>
            </w:r>
            <w:r w:rsidR="00E80AA8" w:rsidRPr="00EA6969">
              <w:rPr>
                <w:rFonts w:cstheme="minorHAnsi"/>
                <w:color w:val="000000" w:themeColor="text1"/>
                <w:sz w:val="20"/>
                <w:szCs w:val="20"/>
              </w:rPr>
              <w:t xml:space="preserve"> catchment:</w:t>
            </w:r>
            <w:r w:rsidR="00137454" w:rsidRPr="00EA6969">
              <w:rPr>
                <w:color w:val="000000" w:themeColor="text1"/>
                <w:sz w:val="20"/>
                <w:szCs w:val="20"/>
              </w:rPr>
              <w:t xml:space="preserve"> </w:t>
            </w:r>
            <w:r w:rsidR="003A27ED" w:rsidRPr="00EA6969">
              <w:rPr>
                <w:rFonts w:cstheme="minorHAnsi"/>
                <w:color w:val="000000" w:themeColor="text1"/>
                <w:sz w:val="20"/>
                <w:szCs w:val="20"/>
              </w:rPr>
              <w:t>Agriculture</w:t>
            </w:r>
            <w:r w:rsidR="00E80AA8" w:rsidRPr="00EA6969">
              <w:rPr>
                <w:rFonts w:cstheme="minorHAnsi"/>
                <w:color w:val="000000" w:themeColor="text1"/>
                <w:sz w:val="20"/>
                <w:szCs w:val="20"/>
              </w:rPr>
              <w:t xml:space="preserve"> – cane, grazing</w:t>
            </w:r>
            <w:r w:rsidR="00EC41E2" w:rsidRPr="00EA6969">
              <w:rPr>
                <w:rFonts w:cstheme="minorHAnsi"/>
                <w:color w:val="000000" w:themeColor="text1"/>
                <w:sz w:val="20"/>
                <w:szCs w:val="20"/>
              </w:rPr>
              <w:t xml:space="preserve">, dairy, horticulture, grains; </w:t>
            </w:r>
            <w:r w:rsidR="003A27ED" w:rsidRPr="00EA6969">
              <w:rPr>
                <w:rFonts w:cstheme="minorHAnsi"/>
                <w:color w:val="000000" w:themeColor="text1"/>
                <w:sz w:val="20"/>
                <w:szCs w:val="20"/>
              </w:rPr>
              <w:t>Aquaculture; Research; Mining</w:t>
            </w:r>
            <w:r w:rsidR="00EC41E2" w:rsidRPr="00EA6969">
              <w:rPr>
                <w:rFonts w:cstheme="minorHAnsi"/>
                <w:color w:val="000000" w:themeColor="text1"/>
                <w:sz w:val="20"/>
                <w:szCs w:val="20"/>
              </w:rPr>
              <w:t xml:space="preserve">/extractive industries; </w:t>
            </w:r>
            <w:r w:rsidR="003A27ED" w:rsidRPr="00EA6969">
              <w:rPr>
                <w:rFonts w:cstheme="minorHAnsi"/>
                <w:color w:val="000000" w:themeColor="text1"/>
                <w:sz w:val="20"/>
                <w:szCs w:val="20"/>
              </w:rPr>
              <w:t>Urban</w:t>
            </w:r>
            <w:r w:rsidR="00E80AA8" w:rsidRPr="00EA6969">
              <w:rPr>
                <w:rFonts w:cstheme="minorHAnsi"/>
                <w:color w:val="000000" w:themeColor="text1"/>
                <w:sz w:val="20"/>
                <w:szCs w:val="20"/>
              </w:rPr>
              <w:t xml:space="preserve"> developmen</w:t>
            </w:r>
            <w:r w:rsidR="00EC41E2" w:rsidRPr="00EA6969">
              <w:rPr>
                <w:rFonts w:cstheme="minorHAnsi"/>
                <w:color w:val="000000" w:themeColor="text1"/>
                <w:sz w:val="20"/>
                <w:szCs w:val="20"/>
              </w:rPr>
              <w:t xml:space="preserve">t </w:t>
            </w:r>
            <w:r w:rsidR="003A27ED" w:rsidRPr="00EA6969">
              <w:rPr>
                <w:rFonts w:cstheme="minorHAnsi"/>
                <w:color w:val="000000" w:themeColor="text1"/>
                <w:sz w:val="20"/>
                <w:szCs w:val="20"/>
              </w:rPr>
              <w:t>and</w:t>
            </w:r>
            <w:r w:rsidR="00EC41E2" w:rsidRPr="00EA6969">
              <w:rPr>
                <w:rFonts w:cstheme="minorHAnsi"/>
                <w:color w:val="000000" w:themeColor="text1"/>
                <w:sz w:val="20"/>
                <w:szCs w:val="20"/>
              </w:rPr>
              <w:t xml:space="preserve"> construction; </w:t>
            </w:r>
            <w:r w:rsidR="003A27ED" w:rsidRPr="00EA6969">
              <w:rPr>
                <w:rFonts w:cstheme="minorHAnsi"/>
                <w:color w:val="000000" w:themeColor="text1"/>
                <w:sz w:val="20"/>
                <w:szCs w:val="20"/>
              </w:rPr>
              <w:t>Ports and</w:t>
            </w:r>
            <w:r w:rsidR="00EC41E2" w:rsidRPr="00EA6969">
              <w:rPr>
                <w:rFonts w:cstheme="minorHAnsi"/>
                <w:color w:val="000000" w:themeColor="text1"/>
                <w:sz w:val="20"/>
                <w:szCs w:val="20"/>
              </w:rPr>
              <w:t xml:space="preserve"> shipping; </w:t>
            </w:r>
            <w:r w:rsidR="003A27ED" w:rsidRPr="00EA6969">
              <w:rPr>
                <w:rFonts w:cstheme="minorHAnsi"/>
                <w:color w:val="000000" w:themeColor="text1"/>
                <w:sz w:val="20"/>
                <w:szCs w:val="20"/>
              </w:rPr>
              <w:t>Forestry; Marine and</w:t>
            </w:r>
            <w:r w:rsidR="00EC41E2" w:rsidRPr="00EA6969">
              <w:rPr>
                <w:rFonts w:cstheme="minorHAnsi"/>
                <w:color w:val="000000" w:themeColor="text1"/>
                <w:sz w:val="20"/>
                <w:szCs w:val="20"/>
              </w:rPr>
              <w:t xml:space="preserve"> coastal recreation; </w:t>
            </w:r>
            <w:r w:rsidR="003A27ED" w:rsidRPr="00EA6969">
              <w:rPr>
                <w:rFonts w:cstheme="minorHAnsi"/>
                <w:color w:val="000000" w:themeColor="text1"/>
                <w:sz w:val="20"/>
                <w:szCs w:val="20"/>
              </w:rPr>
              <w:t>Commercial</w:t>
            </w:r>
            <w:r w:rsidR="00EC41E2" w:rsidRPr="00EA6969">
              <w:rPr>
                <w:rFonts w:cstheme="minorHAnsi"/>
                <w:color w:val="000000" w:themeColor="text1"/>
                <w:sz w:val="20"/>
                <w:szCs w:val="20"/>
              </w:rPr>
              <w:t xml:space="preserve"> fishers; </w:t>
            </w:r>
            <w:r w:rsidR="003A27ED" w:rsidRPr="00EA6969">
              <w:rPr>
                <w:rFonts w:cstheme="minorHAnsi"/>
                <w:color w:val="000000" w:themeColor="text1"/>
                <w:sz w:val="20"/>
                <w:szCs w:val="20"/>
              </w:rPr>
              <w:t>Marine and</w:t>
            </w:r>
            <w:r w:rsidR="00EC41E2" w:rsidRPr="00EA6969">
              <w:rPr>
                <w:rFonts w:cstheme="minorHAnsi"/>
                <w:color w:val="000000" w:themeColor="text1"/>
                <w:sz w:val="20"/>
                <w:szCs w:val="20"/>
              </w:rPr>
              <w:t xml:space="preserve"> </w:t>
            </w:r>
            <w:r w:rsidR="00E80AA8" w:rsidRPr="00EA6969">
              <w:rPr>
                <w:rFonts w:cstheme="minorHAnsi"/>
                <w:color w:val="000000" w:themeColor="text1"/>
                <w:sz w:val="20"/>
                <w:szCs w:val="20"/>
              </w:rPr>
              <w:t xml:space="preserve">coastal tourism; </w:t>
            </w:r>
            <w:r w:rsidR="00E80AA8" w:rsidRPr="00EA6969">
              <w:rPr>
                <w:color w:val="000000" w:themeColor="text1"/>
                <w:sz w:val="20"/>
                <w:szCs w:val="20"/>
              </w:rPr>
              <w:t>T</w:t>
            </w:r>
            <w:r w:rsidR="00EC41E2" w:rsidRPr="00EA6969">
              <w:rPr>
                <w:color w:val="000000" w:themeColor="text1"/>
                <w:sz w:val="20"/>
                <w:szCs w:val="20"/>
              </w:rPr>
              <w:t xml:space="preserve">raditional Owner use of marine </w:t>
            </w:r>
            <w:r w:rsidR="003A27ED" w:rsidRPr="00EA6969">
              <w:rPr>
                <w:color w:val="000000" w:themeColor="text1"/>
                <w:sz w:val="20"/>
                <w:szCs w:val="20"/>
              </w:rPr>
              <w:t>and</w:t>
            </w:r>
            <w:r w:rsidR="00EC41E2" w:rsidRPr="00EA6969">
              <w:rPr>
                <w:color w:val="000000" w:themeColor="text1"/>
                <w:sz w:val="20"/>
                <w:szCs w:val="20"/>
              </w:rPr>
              <w:t xml:space="preserve"> coastal resources; </w:t>
            </w:r>
            <w:r w:rsidR="003A27ED" w:rsidRPr="00EA6969">
              <w:rPr>
                <w:color w:val="000000" w:themeColor="text1"/>
                <w:sz w:val="20"/>
                <w:szCs w:val="20"/>
              </w:rPr>
              <w:t>Non</w:t>
            </w:r>
            <w:r w:rsidR="00E80AA8" w:rsidRPr="00EA6969">
              <w:rPr>
                <w:color w:val="000000" w:themeColor="text1"/>
                <w:sz w:val="20"/>
                <w:szCs w:val="20"/>
              </w:rPr>
              <w:t>-commercial recreational activities such as boating, diving, fishing,</w:t>
            </w:r>
            <w:r w:rsidR="00EC41E2" w:rsidRPr="00EA6969">
              <w:rPr>
                <w:color w:val="000000" w:themeColor="text1"/>
                <w:sz w:val="20"/>
                <w:szCs w:val="20"/>
              </w:rPr>
              <w:t xml:space="preserve"> </w:t>
            </w:r>
            <w:r w:rsidR="00D824CE" w:rsidRPr="00EA6969">
              <w:rPr>
                <w:color w:val="000000" w:themeColor="text1"/>
                <w:sz w:val="20"/>
                <w:szCs w:val="20"/>
              </w:rPr>
              <w:t>snorkeling</w:t>
            </w:r>
            <w:r w:rsidR="00EC41E2" w:rsidRPr="00EA6969">
              <w:rPr>
                <w:color w:val="000000" w:themeColor="text1"/>
                <w:sz w:val="20"/>
                <w:szCs w:val="20"/>
              </w:rPr>
              <w:t xml:space="preserve">; </w:t>
            </w:r>
            <w:r w:rsidR="003A27ED" w:rsidRPr="00EA6969">
              <w:rPr>
                <w:color w:val="000000" w:themeColor="text1"/>
                <w:sz w:val="20"/>
                <w:szCs w:val="20"/>
              </w:rPr>
              <w:t>Defence</w:t>
            </w:r>
            <w:r w:rsidR="00E80AA8" w:rsidRPr="00EA6969">
              <w:rPr>
                <w:color w:val="000000" w:themeColor="text1"/>
                <w:sz w:val="20"/>
                <w:szCs w:val="20"/>
              </w:rPr>
              <w:t xml:space="preserve">; Illegal fishing. </w:t>
            </w:r>
          </w:p>
        </w:tc>
        <w:tc>
          <w:tcPr>
            <w:tcW w:w="4111" w:type="dxa"/>
            <w:tcBorders>
              <w:top w:val="single" w:sz="8" w:space="0" w:color="FFFFFF"/>
              <w:left w:val="single" w:sz="8" w:space="0" w:color="FFFFFF"/>
              <w:bottom w:val="single" w:sz="8" w:space="0" w:color="FFFFFF"/>
              <w:right w:val="single" w:sz="8" w:space="0" w:color="FFFFFF"/>
            </w:tcBorders>
            <w:shd w:val="clear" w:color="auto" w:fill="E9EDF4"/>
          </w:tcPr>
          <w:p w14:paraId="58821D93" w14:textId="27541792" w:rsidR="00E80AA8" w:rsidRPr="00EA6969" w:rsidRDefault="00E80AA8" w:rsidP="003843C6">
            <w:pPr>
              <w:spacing w:after="0" w:line="240" w:lineRule="auto"/>
              <w:rPr>
                <w:color w:val="000000" w:themeColor="text1"/>
                <w:sz w:val="20"/>
                <w:szCs w:val="20"/>
              </w:rPr>
            </w:pPr>
            <w:r w:rsidRPr="00EA6969">
              <w:rPr>
                <w:b/>
                <w:color w:val="000000" w:themeColor="text1"/>
                <w:sz w:val="20"/>
                <w:szCs w:val="20"/>
              </w:rPr>
              <w:t>Activities</w:t>
            </w:r>
            <w:r w:rsidRPr="00EA6969">
              <w:rPr>
                <w:color w:val="000000" w:themeColor="text1"/>
                <w:sz w:val="20"/>
                <w:szCs w:val="20"/>
              </w:rPr>
              <w:t xml:space="preserve"> include all commercial </w:t>
            </w:r>
            <w:r w:rsidR="003A27ED" w:rsidRPr="00EA6969">
              <w:rPr>
                <w:rFonts w:eastAsia="Calibri"/>
                <w:color w:val="000000" w:themeColor="text1"/>
                <w:sz w:val="20"/>
                <w:szCs w:val="20"/>
              </w:rPr>
              <w:t>and</w:t>
            </w:r>
            <w:r w:rsidRPr="00EA6969">
              <w:rPr>
                <w:color w:val="000000" w:themeColor="text1"/>
                <w:sz w:val="20"/>
                <w:szCs w:val="20"/>
              </w:rPr>
              <w:t xml:space="preserve"> non-commercial use of the </w:t>
            </w:r>
            <w:r w:rsidR="00AB4095" w:rsidRPr="00EA6969">
              <w:rPr>
                <w:color w:val="000000" w:themeColor="text1"/>
                <w:sz w:val="20"/>
                <w:szCs w:val="20"/>
              </w:rPr>
              <w:t>Reef</w:t>
            </w:r>
            <w:r w:rsidRPr="00EA6969">
              <w:rPr>
                <w:color w:val="000000" w:themeColor="text1"/>
                <w:sz w:val="20"/>
                <w:szCs w:val="20"/>
              </w:rPr>
              <w:t xml:space="preserve"> </w:t>
            </w:r>
            <w:r w:rsidR="003A27ED" w:rsidRPr="00EA6969">
              <w:rPr>
                <w:rFonts w:eastAsia="Calibri"/>
                <w:color w:val="000000" w:themeColor="text1"/>
                <w:sz w:val="20"/>
                <w:szCs w:val="20"/>
              </w:rPr>
              <w:t>and</w:t>
            </w:r>
            <w:r w:rsidRPr="00EA6969">
              <w:rPr>
                <w:color w:val="000000" w:themeColor="text1"/>
                <w:sz w:val="20"/>
                <w:szCs w:val="20"/>
              </w:rPr>
              <w:t xml:space="preserve"> catchment by the people who live in catchment towns, cities </w:t>
            </w:r>
            <w:r w:rsidR="003A27ED" w:rsidRPr="00EA6969">
              <w:rPr>
                <w:rFonts w:eastAsia="Calibri"/>
                <w:color w:val="000000" w:themeColor="text1"/>
                <w:sz w:val="20"/>
                <w:szCs w:val="20"/>
              </w:rPr>
              <w:t>and</w:t>
            </w:r>
            <w:r w:rsidRPr="00EA6969">
              <w:rPr>
                <w:color w:val="000000" w:themeColor="text1"/>
                <w:sz w:val="20"/>
                <w:szCs w:val="20"/>
              </w:rPr>
              <w:t xml:space="preserve"> rural areas, </w:t>
            </w:r>
            <w:r w:rsidR="003A27ED" w:rsidRPr="00EA6969">
              <w:rPr>
                <w:rFonts w:eastAsia="Calibri"/>
                <w:color w:val="000000" w:themeColor="text1"/>
                <w:sz w:val="20"/>
                <w:szCs w:val="20"/>
              </w:rPr>
              <w:t>and</w:t>
            </w:r>
            <w:r w:rsidRPr="00EA6969">
              <w:rPr>
                <w:color w:val="000000" w:themeColor="text1"/>
                <w:sz w:val="20"/>
                <w:szCs w:val="20"/>
              </w:rPr>
              <w:t xml:space="preserve"> by people who visit the </w:t>
            </w:r>
            <w:r w:rsidR="00AB4095" w:rsidRPr="00EA6969">
              <w:rPr>
                <w:color w:val="000000" w:themeColor="text1"/>
                <w:sz w:val="20"/>
                <w:szCs w:val="20"/>
              </w:rPr>
              <w:t>Reef</w:t>
            </w:r>
            <w:r w:rsidRPr="00EA6969">
              <w:rPr>
                <w:color w:val="000000" w:themeColor="text1"/>
                <w:sz w:val="20"/>
                <w:szCs w:val="20"/>
              </w:rPr>
              <w:t xml:space="preserve"> </w:t>
            </w:r>
            <w:r w:rsidR="003A27ED" w:rsidRPr="00EA6969">
              <w:rPr>
                <w:rFonts w:eastAsia="Calibri"/>
                <w:color w:val="000000" w:themeColor="text1"/>
                <w:sz w:val="20"/>
                <w:szCs w:val="20"/>
              </w:rPr>
              <w:t>and</w:t>
            </w:r>
            <w:r w:rsidRPr="00EA6969">
              <w:rPr>
                <w:color w:val="000000" w:themeColor="text1"/>
                <w:sz w:val="20"/>
                <w:szCs w:val="20"/>
              </w:rPr>
              <w:t xml:space="preserve"> catchment. These uses </w:t>
            </w:r>
            <w:r w:rsidRPr="00EA6969">
              <w:rPr>
                <w:rFonts w:cstheme="minorHAnsi"/>
                <w:color w:val="000000" w:themeColor="text1"/>
                <w:sz w:val="20"/>
                <w:szCs w:val="20"/>
              </w:rPr>
              <w:t xml:space="preserve">collectively influence </w:t>
            </w:r>
            <w:r w:rsidR="00AB4095" w:rsidRPr="00EA6969">
              <w:rPr>
                <w:rFonts w:cstheme="minorHAnsi"/>
                <w:color w:val="000000" w:themeColor="text1"/>
                <w:sz w:val="20"/>
                <w:szCs w:val="20"/>
              </w:rPr>
              <w:t>Reef</w:t>
            </w:r>
            <w:r w:rsidRPr="00EA6969">
              <w:rPr>
                <w:rFonts w:cstheme="minorHAnsi"/>
                <w:color w:val="000000" w:themeColor="text1"/>
                <w:sz w:val="20"/>
                <w:szCs w:val="20"/>
              </w:rPr>
              <w:t xml:space="preserve"> resilience. </w:t>
            </w:r>
          </w:p>
        </w:tc>
      </w:tr>
      <w:tr w:rsidR="0032047C" w:rsidRPr="00E84E12" w14:paraId="72B925B2" w14:textId="77777777" w:rsidTr="00753F04">
        <w:trPr>
          <w:trHeight w:val="539"/>
        </w:trPr>
        <w:tc>
          <w:tcPr>
            <w:tcW w:w="1229"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hideMark/>
          </w:tcPr>
          <w:p w14:paraId="5401A679" w14:textId="77777777" w:rsidR="00E80AA8" w:rsidRPr="00EA6969" w:rsidRDefault="00E80AA8" w:rsidP="003843C6">
            <w:pPr>
              <w:spacing w:after="0" w:line="240" w:lineRule="auto"/>
              <w:rPr>
                <w:color w:val="000000" w:themeColor="text1"/>
                <w:sz w:val="20"/>
                <w:szCs w:val="20"/>
              </w:rPr>
            </w:pPr>
            <w:r w:rsidRPr="00EA6969">
              <w:rPr>
                <w:b/>
                <w:color w:val="000000" w:themeColor="text1"/>
                <w:sz w:val="20"/>
                <w:szCs w:val="20"/>
              </w:rPr>
              <w:t> Pressures</w:t>
            </w:r>
          </w:p>
        </w:tc>
        <w:tc>
          <w:tcPr>
            <w:tcW w:w="4158"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tcPr>
          <w:p w14:paraId="5E5C448D" w14:textId="02771696" w:rsidR="00E80AA8" w:rsidRPr="00EA6969" w:rsidRDefault="00E80AA8" w:rsidP="003843C6">
            <w:pPr>
              <w:spacing w:after="0" w:line="240" w:lineRule="auto"/>
              <w:rPr>
                <w:color w:val="000000" w:themeColor="text1"/>
                <w:sz w:val="20"/>
                <w:szCs w:val="20"/>
              </w:rPr>
            </w:pPr>
            <w:r w:rsidRPr="00EA6969">
              <w:rPr>
                <w:color w:val="000000" w:themeColor="text1"/>
                <w:sz w:val="20"/>
                <w:szCs w:val="20"/>
              </w:rPr>
              <w:t xml:space="preserve">The </w:t>
            </w:r>
            <w:r w:rsidR="00AB4095" w:rsidRPr="00EA6969">
              <w:rPr>
                <w:color w:val="000000" w:themeColor="text1"/>
                <w:sz w:val="20"/>
                <w:szCs w:val="20"/>
              </w:rPr>
              <w:t>Reef</w:t>
            </w:r>
            <w:r w:rsidRPr="00EA6969">
              <w:rPr>
                <w:color w:val="000000" w:themeColor="text1"/>
                <w:sz w:val="20"/>
                <w:szCs w:val="20"/>
              </w:rPr>
              <w:t xml:space="preserve"> 2050 Plan refers to a specific set of pressures which are listed in the 2014 Great Barrier </w:t>
            </w:r>
            <w:r w:rsidR="00AB4095" w:rsidRPr="00EA6969">
              <w:rPr>
                <w:color w:val="000000" w:themeColor="text1"/>
                <w:sz w:val="20"/>
                <w:szCs w:val="20"/>
              </w:rPr>
              <w:t>Reef</w:t>
            </w:r>
            <w:r w:rsidRPr="00EA6969">
              <w:rPr>
                <w:color w:val="000000" w:themeColor="text1"/>
                <w:sz w:val="20"/>
                <w:szCs w:val="20"/>
              </w:rPr>
              <w:t xml:space="preserve"> Outlook Report as ‘threats’.</w:t>
            </w:r>
          </w:p>
        </w:tc>
        <w:tc>
          <w:tcPr>
            <w:tcW w:w="4111" w:type="dxa"/>
            <w:tcBorders>
              <w:top w:val="single" w:sz="8" w:space="0" w:color="FFFFFF"/>
              <w:left w:val="single" w:sz="8" w:space="0" w:color="FFFFFF"/>
              <w:bottom w:val="single" w:sz="8" w:space="0" w:color="FFFFFF"/>
              <w:right w:val="single" w:sz="8" w:space="0" w:color="FFFFFF"/>
            </w:tcBorders>
            <w:shd w:val="clear" w:color="auto" w:fill="E9EDF4"/>
          </w:tcPr>
          <w:p w14:paraId="14BEB1D6" w14:textId="38222732" w:rsidR="00E80AA8" w:rsidRPr="00EA6969" w:rsidRDefault="00E80AA8" w:rsidP="003843C6">
            <w:pPr>
              <w:spacing w:after="0" w:line="240" w:lineRule="auto"/>
              <w:rPr>
                <w:color w:val="000000" w:themeColor="text1"/>
                <w:sz w:val="20"/>
                <w:szCs w:val="20"/>
              </w:rPr>
            </w:pPr>
            <w:r w:rsidRPr="00EA6969">
              <w:rPr>
                <w:color w:val="000000" w:themeColor="text1"/>
                <w:sz w:val="20"/>
                <w:szCs w:val="20"/>
              </w:rPr>
              <w:t xml:space="preserve">Potential </w:t>
            </w:r>
            <w:r w:rsidRPr="00EA6969">
              <w:rPr>
                <w:b/>
                <w:color w:val="000000" w:themeColor="text1"/>
                <w:sz w:val="20"/>
                <w:szCs w:val="20"/>
              </w:rPr>
              <w:t>pressures</w:t>
            </w:r>
            <w:r w:rsidRPr="00EA6969">
              <w:rPr>
                <w:color w:val="000000" w:themeColor="text1"/>
                <w:sz w:val="20"/>
                <w:szCs w:val="20"/>
              </w:rPr>
              <w:t xml:space="preserve"> on the </w:t>
            </w:r>
            <w:r w:rsidR="00AB4095" w:rsidRPr="00EA6969">
              <w:rPr>
                <w:color w:val="000000" w:themeColor="text1"/>
                <w:sz w:val="20"/>
                <w:szCs w:val="20"/>
              </w:rPr>
              <w:t>Reef</w:t>
            </w:r>
            <w:r w:rsidRPr="00EA6969">
              <w:rPr>
                <w:color w:val="000000" w:themeColor="text1"/>
                <w:sz w:val="20"/>
                <w:szCs w:val="20"/>
              </w:rPr>
              <w:t xml:space="preserve"> </w:t>
            </w:r>
            <w:r w:rsidR="003A27ED" w:rsidRPr="00EA6969">
              <w:rPr>
                <w:rFonts w:eastAsia="Calibri"/>
                <w:color w:val="000000" w:themeColor="text1"/>
                <w:sz w:val="20"/>
                <w:szCs w:val="20"/>
              </w:rPr>
              <w:t>and</w:t>
            </w:r>
            <w:r w:rsidRPr="00EA6969">
              <w:rPr>
                <w:color w:val="000000" w:themeColor="text1"/>
                <w:sz w:val="20"/>
                <w:szCs w:val="20"/>
              </w:rPr>
              <w:t xml:space="preserve"> its catchment can be broadly grouped into human activities resulting from or associated with climate change; catchment run-off; coastal development </w:t>
            </w:r>
            <w:r w:rsidR="003A27ED" w:rsidRPr="00EA6969">
              <w:rPr>
                <w:rFonts w:eastAsia="Calibri"/>
                <w:color w:val="000000" w:themeColor="text1"/>
                <w:sz w:val="20"/>
                <w:szCs w:val="20"/>
              </w:rPr>
              <w:t>and</w:t>
            </w:r>
            <w:r w:rsidRPr="00EA6969">
              <w:rPr>
                <w:color w:val="000000" w:themeColor="text1"/>
                <w:sz w:val="20"/>
                <w:szCs w:val="20"/>
              </w:rPr>
              <w:t xml:space="preserve"> associated degradation of coastal ecosystems; </w:t>
            </w:r>
            <w:r w:rsidR="003A27ED" w:rsidRPr="00EA6969">
              <w:rPr>
                <w:rFonts w:eastAsia="Calibri"/>
                <w:color w:val="000000" w:themeColor="text1"/>
                <w:sz w:val="20"/>
                <w:szCs w:val="20"/>
              </w:rPr>
              <w:t>and</w:t>
            </w:r>
            <w:r w:rsidRPr="00EA6969">
              <w:rPr>
                <w:color w:val="000000" w:themeColor="text1"/>
                <w:sz w:val="20"/>
                <w:szCs w:val="20"/>
              </w:rPr>
              <w:t xml:space="preserve"> direct use of the system such as tourism</w:t>
            </w:r>
            <w:r w:rsidR="003A27ED" w:rsidRPr="00EA6969">
              <w:rPr>
                <w:rFonts w:eastAsia="Calibri"/>
                <w:color w:val="000000" w:themeColor="text1"/>
                <w:sz w:val="20"/>
                <w:szCs w:val="20"/>
              </w:rPr>
              <w:t>;</w:t>
            </w:r>
            <w:r w:rsidRPr="00EA6969">
              <w:rPr>
                <w:color w:val="000000" w:themeColor="text1"/>
                <w:sz w:val="20"/>
                <w:szCs w:val="20"/>
              </w:rPr>
              <w:t xml:space="preserve"> fishing</w:t>
            </w:r>
            <w:r w:rsidR="003A27ED" w:rsidRPr="00EA6969">
              <w:rPr>
                <w:rFonts w:eastAsia="Calibri"/>
                <w:color w:val="000000" w:themeColor="text1"/>
                <w:sz w:val="20"/>
                <w:szCs w:val="20"/>
              </w:rPr>
              <w:t>;</w:t>
            </w:r>
            <w:r w:rsidRPr="00EA6969">
              <w:rPr>
                <w:color w:val="000000" w:themeColor="text1"/>
                <w:sz w:val="20"/>
                <w:szCs w:val="20"/>
              </w:rPr>
              <w:t xml:space="preserve"> defence activities</w:t>
            </w:r>
            <w:r w:rsidR="003A27ED" w:rsidRPr="00EA6969">
              <w:rPr>
                <w:rFonts w:eastAsia="Calibri"/>
                <w:color w:val="000000" w:themeColor="text1"/>
                <w:sz w:val="20"/>
                <w:szCs w:val="20"/>
              </w:rPr>
              <w:t>;</w:t>
            </w:r>
            <w:r w:rsidRPr="00EA6969">
              <w:rPr>
                <w:color w:val="000000" w:themeColor="text1"/>
                <w:sz w:val="20"/>
                <w:szCs w:val="20"/>
              </w:rPr>
              <w:t xml:space="preserve"> shipping</w:t>
            </w:r>
            <w:r w:rsidR="003A27ED" w:rsidRPr="00EA6969">
              <w:rPr>
                <w:rFonts w:eastAsia="Calibri"/>
                <w:color w:val="000000" w:themeColor="text1"/>
                <w:sz w:val="20"/>
                <w:szCs w:val="20"/>
              </w:rPr>
              <w:t>; and</w:t>
            </w:r>
            <w:r w:rsidRPr="00EA6969">
              <w:rPr>
                <w:color w:val="000000" w:themeColor="text1"/>
                <w:sz w:val="20"/>
                <w:szCs w:val="20"/>
              </w:rPr>
              <w:t xml:space="preserve"> traditional use of marine resources.  </w:t>
            </w:r>
          </w:p>
        </w:tc>
      </w:tr>
      <w:tr w:rsidR="0032047C" w:rsidRPr="00E84E12" w14:paraId="249786EE" w14:textId="77777777" w:rsidTr="00753F04">
        <w:trPr>
          <w:trHeight w:val="1791"/>
        </w:trPr>
        <w:tc>
          <w:tcPr>
            <w:tcW w:w="1229"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hideMark/>
          </w:tcPr>
          <w:p w14:paraId="43E81E64" w14:textId="77777777" w:rsidR="00E80AA8" w:rsidRPr="00EA6969" w:rsidRDefault="00E80AA8" w:rsidP="003843C6">
            <w:pPr>
              <w:spacing w:after="0" w:line="240" w:lineRule="auto"/>
              <w:rPr>
                <w:color w:val="000000" w:themeColor="text1"/>
                <w:sz w:val="20"/>
                <w:szCs w:val="20"/>
              </w:rPr>
            </w:pPr>
            <w:r w:rsidRPr="00EA6969">
              <w:rPr>
                <w:b/>
                <w:color w:val="000000" w:themeColor="text1"/>
                <w:sz w:val="20"/>
                <w:szCs w:val="20"/>
              </w:rPr>
              <w:t> </w:t>
            </w:r>
          </w:p>
          <w:p w14:paraId="3AE2BE91" w14:textId="77777777" w:rsidR="00E80AA8" w:rsidRPr="00EA6969" w:rsidRDefault="00E80AA8" w:rsidP="003843C6">
            <w:pPr>
              <w:spacing w:after="0" w:line="240" w:lineRule="auto"/>
              <w:rPr>
                <w:color w:val="000000" w:themeColor="text1"/>
                <w:sz w:val="20"/>
                <w:szCs w:val="20"/>
              </w:rPr>
            </w:pPr>
            <w:r w:rsidRPr="00EA6969">
              <w:rPr>
                <w:b/>
                <w:color w:val="000000" w:themeColor="text1"/>
                <w:sz w:val="20"/>
                <w:szCs w:val="20"/>
              </w:rPr>
              <w:t xml:space="preserve">Impact </w:t>
            </w:r>
          </w:p>
        </w:tc>
        <w:tc>
          <w:tcPr>
            <w:tcW w:w="4158"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14:paraId="27B58B28" w14:textId="361143ED" w:rsidR="00E80AA8" w:rsidRPr="00EA6969" w:rsidRDefault="00E80AA8" w:rsidP="000141F7">
            <w:pPr>
              <w:spacing w:after="0" w:line="240" w:lineRule="auto"/>
              <w:rPr>
                <w:color w:val="000000" w:themeColor="text1"/>
                <w:sz w:val="20"/>
                <w:szCs w:val="20"/>
              </w:rPr>
            </w:pPr>
            <w:r w:rsidRPr="00EA6969">
              <w:rPr>
                <w:color w:val="000000" w:themeColor="text1"/>
                <w:sz w:val="20"/>
                <w:szCs w:val="20"/>
              </w:rPr>
              <w:t>Impacts on human wellbeing due to a change in the state of the s</w:t>
            </w:r>
            <w:r w:rsidR="003843C6" w:rsidRPr="00EA6969">
              <w:rPr>
                <w:color w:val="000000" w:themeColor="text1"/>
                <w:sz w:val="20"/>
                <w:szCs w:val="20"/>
              </w:rPr>
              <w:t xml:space="preserve">ocial-ecological system </w:t>
            </w:r>
            <w:r w:rsidRPr="00EA6969">
              <w:rPr>
                <w:color w:val="000000" w:themeColor="text1"/>
                <w:sz w:val="20"/>
                <w:szCs w:val="20"/>
              </w:rPr>
              <w:t xml:space="preserve">include impacts on </w:t>
            </w:r>
            <w:r w:rsidR="00B74131" w:rsidRPr="00EA6969">
              <w:rPr>
                <w:color w:val="000000" w:themeColor="text1"/>
                <w:sz w:val="20"/>
                <w:szCs w:val="20"/>
              </w:rPr>
              <w:t>Economic values;</w:t>
            </w:r>
            <w:r w:rsidR="003A27ED" w:rsidRPr="00EA6969">
              <w:rPr>
                <w:color w:val="000000" w:themeColor="text1"/>
                <w:sz w:val="20"/>
                <w:szCs w:val="20"/>
              </w:rPr>
              <w:t xml:space="preserve"> Community</w:t>
            </w:r>
            <w:r w:rsidR="000141F7" w:rsidRPr="00EA6969">
              <w:rPr>
                <w:color w:val="000000" w:themeColor="text1"/>
                <w:sz w:val="20"/>
                <w:szCs w:val="20"/>
              </w:rPr>
              <w:t xml:space="preserve"> vitality; </w:t>
            </w:r>
            <w:r w:rsidR="003A27ED" w:rsidRPr="00EA6969">
              <w:rPr>
                <w:color w:val="000000" w:themeColor="text1"/>
                <w:sz w:val="20"/>
                <w:szCs w:val="20"/>
              </w:rPr>
              <w:t>Aspirations</w:t>
            </w:r>
            <w:r w:rsidR="000141F7" w:rsidRPr="00EA6969">
              <w:rPr>
                <w:color w:val="000000" w:themeColor="text1"/>
                <w:sz w:val="20"/>
                <w:szCs w:val="20"/>
              </w:rPr>
              <w:t xml:space="preserve">, capacity </w:t>
            </w:r>
            <w:r w:rsidR="008A255F" w:rsidRPr="00EA6969">
              <w:rPr>
                <w:color w:val="000000" w:themeColor="text1"/>
                <w:sz w:val="20"/>
                <w:szCs w:val="20"/>
              </w:rPr>
              <w:t>and</w:t>
            </w:r>
            <w:r w:rsidR="000141F7" w:rsidRPr="00EA6969">
              <w:rPr>
                <w:color w:val="000000" w:themeColor="text1"/>
                <w:sz w:val="20"/>
                <w:szCs w:val="20"/>
              </w:rPr>
              <w:t xml:space="preserve"> stewardship; </w:t>
            </w:r>
            <w:r w:rsidR="003A27ED" w:rsidRPr="00EA6969">
              <w:rPr>
                <w:color w:val="000000" w:themeColor="text1"/>
                <w:sz w:val="20"/>
                <w:szCs w:val="20"/>
              </w:rPr>
              <w:t>Cultural significance; Governance</w:t>
            </w:r>
            <w:r w:rsidRPr="00EA6969">
              <w:rPr>
                <w:color w:val="000000" w:themeColor="text1"/>
                <w:sz w:val="20"/>
                <w:szCs w:val="20"/>
              </w:rPr>
              <w:t xml:space="preserve"> – these are broken down into sets of indicators (indices)</w:t>
            </w:r>
          </w:p>
        </w:tc>
        <w:tc>
          <w:tcPr>
            <w:tcW w:w="4111" w:type="dxa"/>
            <w:tcBorders>
              <w:top w:val="single" w:sz="8" w:space="0" w:color="FFFFFF"/>
              <w:left w:val="single" w:sz="8" w:space="0" w:color="FFFFFF"/>
              <w:bottom w:val="single" w:sz="8" w:space="0" w:color="FFFFFF"/>
              <w:right w:val="single" w:sz="8" w:space="0" w:color="FFFFFF"/>
            </w:tcBorders>
            <w:shd w:val="clear" w:color="auto" w:fill="D0D8E8"/>
          </w:tcPr>
          <w:p w14:paraId="7AA84622" w14:textId="54D59C47" w:rsidR="00E80AA8" w:rsidRPr="00EA6969" w:rsidRDefault="00E80AA8" w:rsidP="003843C6">
            <w:pPr>
              <w:spacing w:after="0" w:line="240" w:lineRule="auto"/>
              <w:rPr>
                <w:color w:val="000000" w:themeColor="text1"/>
                <w:sz w:val="20"/>
                <w:szCs w:val="20"/>
              </w:rPr>
            </w:pPr>
            <w:r w:rsidRPr="00EA6969">
              <w:rPr>
                <w:b/>
                <w:color w:val="000000" w:themeColor="text1"/>
                <w:sz w:val="20"/>
                <w:szCs w:val="20"/>
              </w:rPr>
              <w:t xml:space="preserve">Impacts on human well-being </w:t>
            </w:r>
            <w:r w:rsidRPr="00EA6969">
              <w:rPr>
                <w:color w:val="000000" w:themeColor="text1"/>
                <w:sz w:val="20"/>
                <w:szCs w:val="20"/>
              </w:rPr>
              <w:t xml:space="preserve">can be described through narratives to understand impacts of change on the well-being of people who use or depend on the </w:t>
            </w:r>
            <w:r w:rsidR="00AB4095" w:rsidRPr="00EA6969">
              <w:rPr>
                <w:color w:val="000000" w:themeColor="text1"/>
                <w:sz w:val="20"/>
                <w:szCs w:val="20"/>
              </w:rPr>
              <w:t>Reef</w:t>
            </w:r>
            <w:r w:rsidRPr="00EA6969">
              <w:rPr>
                <w:color w:val="000000" w:themeColor="text1"/>
                <w:sz w:val="20"/>
                <w:szCs w:val="20"/>
              </w:rPr>
              <w:t xml:space="preserve">. Questions the narratives seek to answer include: </w:t>
            </w:r>
            <w:r w:rsidRPr="00EA6969">
              <w:rPr>
                <w:i/>
                <w:color w:val="000000" w:themeColor="text1"/>
                <w:sz w:val="20"/>
                <w:szCs w:val="20"/>
              </w:rPr>
              <w:t>What is/are the change process/es?</w:t>
            </w:r>
            <w:r w:rsidRPr="00EA6969">
              <w:rPr>
                <w:color w:val="000000" w:themeColor="text1"/>
                <w:sz w:val="20"/>
                <w:szCs w:val="20"/>
              </w:rPr>
              <w:t xml:space="preserve"> </w:t>
            </w:r>
            <w:r w:rsidRPr="00EA6969">
              <w:rPr>
                <w:i/>
                <w:color w:val="000000" w:themeColor="text1"/>
                <w:sz w:val="20"/>
                <w:szCs w:val="20"/>
              </w:rPr>
              <w:t xml:space="preserve">How is change experienced by people who use or depend on the </w:t>
            </w:r>
            <w:r w:rsidR="00AB4095" w:rsidRPr="00EA6969">
              <w:rPr>
                <w:i/>
                <w:color w:val="000000" w:themeColor="text1"/>
                <w:sz w:val="20"/>
                <w:szCs w:val="20"/>
              </w:rPr>
              <w:t>Reef</w:t>
            </w:r>
            <w:r w:rsidRPr="00EA6969">
              <w:rPr>
                <w:i/>
                <w:color w:val="000000" w:themeColor="text1"/>
                <w:sz w:val="20"/>
                <w:szCs w:val="20"/>
              </w:rPr>
              <w:t>? What are the lines of evidence?</w:t>
            </w:r>
          </w:p>
        </w:tc>
      </w:tr>
      <w:tr w:rsidR="0032047C" w:rsidRPr="00E84E12" w14:paraId="01107F7A" w14:textId="77777777" w:rsidTr="00753F04">
        <w:trPr>
          <w:trHeight w:val="886"/>
        </w:trPr>
        <w:tc>
          <w:tcPr>
            <w:tcW w:w="1229"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hideMark/>
          </w:tcPr>
          <w:p w14:paraId="6420269C" w14:textId="77777777" w:rsidR="00E80AA8" w:rsidRPr="00EA6969" w:rsidRDefault="00E80AA8" w:rsidP="003843C6">
            <w:pPr>
              <w:spacing w:after="0" w:line="240" w:lineRule="auto"/>
              <w:rPr>
                <w:color w:val="000000" w:themeColor="text1"/>
                <w:sz w:val="20"/>
                <w:szCs w:val="20"/>
              </w:rPr>
            </w:pPr>
            <w:r w:rsidRPr="00EA6969">
              <w:rPr>
                <w:b/>
                <w:color w:val="000000" w:themeColor="text1"/>
                <w:sz w:val="20"/>
                <w:szCs w:val="20"/>
              </w:rPr>
              <w:t>State</w:t>
            </w:r>
          </w:p>
        </w:tc>
        <w:tc>
          <w:tcPr>
            <w:tcW w:w="4158" w:type="dxa"/>
            <w:tcBorders>
              <w:top w:val="single" w:sz="8" w:space="0" w:color="FFFFFF"/>
              <w:left w:val="single" w:sz="8" w:space="0" w:color="FFFFFF"/>
              <w:bottom w:val="single" w:sz="8" w:space="0" w:color="FFFFFF"/>
              <w:right w:val="single" w:sz="8" w:space="0" w:color="FFFFFF"/>
            </w:tcBorders>
            <w:shd w:val="clear" w:color="auto" w:fill="E9EDF4"/>
            <w:tcMar>
              <w:top w:w="15" w:type="dxa"/>
              <w:left w:w="108" w:type="dxa"/>
              <w:bottom w:w="0" w:type="dxa"/>
              <w:right w:w="108" w:type="dxa"/>
            </w:tcMar>
            <w:hideMark/>
          </w:tcPr>
          <w:p w14:paraId="407619D2" w14:textId="4F67B190" w:rsidR="00E80AA8" w:rsidRPr="00EA6969" w:rsidRDefault="00E80AA8" w:rsidP="00B74131">
            <w:pPr>
              <w:spacing w:after="0" w:line="240" w:lineRule="auto"/>
              <w:rPr>
                <w:color w:val="000000" w:themeColor="text1"/>
                <w:sz w:val="20"/>
                <w:szCs w:val="20"/>
              </w:rPr>
            </w:pPr>
            <w:r w:rsidRPr="00EA6969">
              <w:rPr>
                <w:color w:val="000000" w:themeColor="text1"/>
                <w:sz w:val="20"/>
                <w:szCs w:val="20"/>
              </w:rPr>
              <w:t>Indicator clusters to describe the state of human well-being are based on internationally recognised groupings, derived from</w:t>
            </w:r>
            <w:r w:rsidR="00B74131" w:rsidRPr="00EA6969">
              <w:rPr>
                <w:color w:val="000000" w:themeColor="text1"/>
                <w:sz w:val="20"/>
                <w:szCs w:val="20"/>
              </w:rPr>
              <w:t xml:space="preserve"> social impact assessment literature: economic values; community vitality; aspirations, capacity </w:t>
            </w:r>
            <w:r w:rsidR="008A255F" w:rsidRPr="00EA6969">
              <w:rPr>
                <w:color w:val="000000" w:themeColor="text1"/>
                <w:sz w:val="20"/>
                <w:szCs w:val="20"/>
              </w:rPr>
              <w:t>and</w:t>
            </w:r>
            <w:r w:rsidR="00B74131" w:rsidRPr="00EA6969">
              <w:rPr>
                <w:color w:val="000000" w:themeColor="text1"/>
                <w:sz w:val="20"/>
                <w:szCs w:val="20"/>
              </w:rPr>
              <w:t xml:space="preserve"> stewardship; cultural significance; governance </w:t>
            </w:r>
            <w:r w:rsidRPr="00EA6969">
              <w:rPr>
                <w:color w:val="000000" w:themeColor="text1"/>
                <w:sz w:val="20"/>
                <w:szCs w:val="20"/>
              </w:rPr>
              <w:t>– these are broken down into sets of indicators (indices)</w:t>
            </w:r>
          </w:p>
        </w:tc>
        <w:tc>
          <w:tcPr>
            <w:tcW w:w="4111" w:type="dxa"/>
            <w:tcBorders>
              <w:top w:val="single" w:sz="8" w:space="0" w:color="FFFFFF"/>
              <w:left w:val="single" w:sz="8" w:space="0" w:color="FFFFFF"/>
              <w:bottom w:val="single" w:sz="8" w:space="0" w:color="FFFFFF"/>
              <w:right w:val="single" w:sz="8" w:space="0" w:color="FFFFFF"/>
            </w:tcBorders>
            <w:shd w:val="clear" w:color="auto" w:fill="E9EDF4"/>
          </w:tcPr>
          <w:p w14:paraId="0DC95D64" w14:textId="10D7F475" w:rsidR="00E80AA8" w:rsidRPr="00EA6969" w:rsidRDefault="00E80AA8" w:rsidP="00680158">
            <w:pPr>
              <w:spacing w:after="0" w:line="240" w:lineRule="auto"/>
              <w:rPr>
                <w:color w:val="000000" w:themeColor="text1"/>
                <w:sz w:val="20"/>
                <w:szCs w:val="20"/>
              </w:rPr>
            </w:pPr>
            <w:r w:rsidRPr="00EA6969">
              <w:rPr>
                <w:color w:val="000000" w:themeColor="text1"/>
                <w:sz w:val="20"/>
                <w:szCs w:val="20"/>
              </w:rPr>
              <w:t xml:space="preserve">The </w:t>
            </w:r>
            <w:r w:rsidRPr="00EA6969">
              <w:rPr>
                <w:b/>
                <w:color w:val="000000" w:themeColor="text1"/>
                <w:sz w:val="20"/>
                <w:szCs w:val="20"/>
              </w:rPr>
              <w:t>state</w:t>
            </w:r>
            <w:r w:rsidR="003843C6" w:rsidRPr="00EA6969">
              <w:rPr>
                <w:color w:val="000000" w:themeColor="text1"/>
                <w:sz w:val="20"/>
                <w:szCs w:val="20"/>
              </w:rPr>
              <w:t xml:space="preserve"> of </w:t>
            </w:r>
            <w:r w:rsidRPr="00EA6969">
              <w:rPr>
                <w:color w:val="000000" w:themeColor="text1"/>
                <w:sz w:val="20"/>
                <w:szCs w:val="20"/>
              </w:rPr>
              <w:t xml:space="preserve">human dimensions can be benchmarked through analysis of evidence pertaining to an agreed </w:t>
            </w:r>
            <w:r w:rsidR="003843C6" w:rsidRPr="00EA6969">
              <w:rPr>
                <w:color w:val="000000" w:themeColor="text1"/>
                <w:sz w:val="20"/>
                <w:szCs w:val="20"/>
              </w:rPr>
              <w:t>set of clusters or themes describing different attribute</w:t>
            </w:r>
            <w:r w:rsidRPr="00EA6969">
              <w:rPr>
                <w:color w:val="000000" w:themeColor="text1"/>
                <w:sz w:val="20"/>
                <w:szCs w:val="20"/>
              </w:rPr>
              <w:t xml:space="preserve">s of human dimensions. Outcomes for </w:t>
            </w:r>
            <w:r w:rsidR="00AB4095" w:rsidRPr="00EA6969">
              <w:rPr>
                <w:color w:val="000000" w:themeColor="text1"/>
                <w:sz w:val="20"/>
                <w:szCs w:val="20"/>
              </w:rPr>
              <w:t>Reef</w:t>
            </w:r>
            <w:r w:rsidRPr="00EA6969">
              <w:rPr>
                <w:color w:val="000000" w:themeColor="text1"/>
                <w:sz w:val="20"/>
                <w:szCs w:val="20"/>
              </w:rPr>
              <w:t xml:space="preserve"> 2050 Plan’s themes of governance, community </w:t>
            </w:r>
            <w:r w:rsidR="003843C6" w:rsidRPr="00EA6969">
              <w:rPr>
                <w:color w:val="000000" w:themeColor="text1"/>
                <w:sz w:val="20"/>
                <w:szCs w:val="20"/>
              </w:rPr>
              <w:t xml:space="preserve">benefits, economic benefits </w:t>
            </w:r>
            <w:r w:rsidR="008A255F" w:rsidRPr="00EA6969">
              <w:rPr>
                <w:color w:val="000000" w:themeColor="text1"/>
                <w:sz w:val="20"/>
                <w:szCs w:val="20"/>
              </w:rPr>
              <w:t>and</w:t>
            </w:r>
            <w:r w:rsidR="003843C6" w:rsidRPr="00EA6969">
              <w:rPr>
                <w:color w:val="000000" w:themeColor="text1"/>
                <w:sz w:val="20"/>
                <w:szCs w:val="20"/>
              </w:rPr>
              <w:t xml:space="preserve"> </w:t>
            </w:r>
            <w:r w:rsidRPr="00EA6969">
              <w:rPr>
                <w:color w:val="000000" w:themeColor="text1"/>
                <w:sz w:val="20"/>
                <w:szCs w:val="20"/>
              </w:rPr>
              <w:t xml:space="preserve">heritage are their desired states, </w:t>
            </w:r>
            <w:r w:rsidR="003A27ED" w:rsidRPr="00EA6969">
              <w:rPr>
                <w:color w:val="000000" w:themeColor="text1"/>
                <w:sz w:val="20"/>
                <w:szCs w:val="20"/>
              </w:rPr>
              <w:t>and</w:t>
            </w:r>
            <w:r w:rsidR="003843C6" w:rsidRPr="00EA6969">
              <w:rPr>
                <w:color w:val="000000" w:themeColor="text1"/>
                <w:sz w:val="20"/>
                <w:szCs w:val="20"/>
              </w:rPr>
              <w:t xml:space="preserve"> correspond with </w:t>
            </w:r>
            <w:r w:rsidR="00130AE8" w:rsidRPr="00EA6969">
              <w:rPr>
                <w:color w:val="000000" w:themeColor="text1"/>
                <w:sz w:val="20"/>
                <w:szCs w:val="20"/>
              </w:rPr>
              <w:t>four</w:t>
            </w:r>
            <w:r w:rsidR="003843C6" w:rsidRPr="00EA6969">
              <w:rPr>
                <w:color w:val="000000" w:themeColor="text1"/>
                <w:sz w:val="20"/>
                <w:szCs w:val="20"/>
              </w:rPr>
              <w:t xml:space="preserve"> of the </w:t>
            </w:r>
            <w:r w:rsidR="00130AE8" w:rsidRPr="00EA6969">
              <w:rPr>
                <w:color w:val="000000" w:themeColor="text1"/>
                <w:sz w:val="20"/>
                <w:szCs w:val="20"/>
              </w:rPr>
              <w:t>five</w:t>
            </w:r>
            <w:r w:rsidRPr="00EA6969">
              <w:rPr>
                <w:color w:val="000000" w:themeColor="text1"/>
                <w:sz w:val="20"/>
                <w:szCs w:val="20"/>
              </w:rPr>
              <w:t xml:space="preserve"> indic</w:t>
            </w:r>
            <w:r w:rsidR="003843C6" w:rsidRPr="00EA6969">
              <w:rPr>
                <w:color w:val="000000" w:themeColor="text1"/>
                <w:sz w:val="20"/>
                <w:szCs w:val="20"/>
              </w:rPr>
              <w:t>ator clusters.</w:t>
            </w:r>
            <w:r w:rsidR="00A158EC" w:rsidRPr="00EA6969" w:rsidDel="00A158EC">
              <w:rPr>
                <w:rStyle w:val="FootnoteReference"/>
                <w:color w:val="000000" w:themeColor="text1"/>
                <w:sz w:val="20"/>
                <w:szCs w:val="20"/>
              </w:rPr>
              <w:t xml:space="preserve"> </w:t>
            </w:r>
          </w:p>
        </w:tc>
      </w:tr>
      <w:tr w:rsidR="0032047C" w:rsidRPr="00E84E12" w14:paraId="3FC75CCD" w14:textId="77777777" w:rsidTr="00753F04">
        <w:trPr>
          <w:trHeight w:val="736"/>
        </w:trPr>
        <w:tc>
          <w:tcPr>
            <w:tcW w:w="1229" w:type="dxa"/>
            <w:tcBorders>
              <w:top w:val="single" w:sz="8" w:space="0" w:color="FFFFFF"/>
              <w:left w:val="single" w:sz="8" w:space="0" w:color="FFFFFF"/>
              <w:bottom w:val="single" w:sz="8" w:space="0" w:color="FFFFFF"/>
              <w:right w:val="single" w:sz="8" w:space="0" w:color="FFFFFF"/>
            </w:tcBorders>
            <w:shd w:val="clear" w:color="auto" w:fill="4F81BD"/>
            <w:tcMar>
              <w:top w:w="15" w:type="dxa"/>
              <w:left w:w="108" w:type="dxa"/>
              <w:bottom w:w="0" w:type="dxa"/>
              <w:right w:w="108" w:type="dxa"/>
            </w:tcMar>
            <w:hideMark/>
          </w:tcPr>
          <w:p w14:paraId="70F71CFF" w14:textId="77777777" w:rsidR="00E80AA8" w:rsidRPr="00EA6969" w:rsidRDefault="00E80AA8" w:rsidP="003843C6">
            <w:pPr>
              <w:spacing w:after="0" w:line="240" w:lineRule="auto"/>
              <w:rPr>
                <w:color w:val="000000" w:themeColor="text1"/>
                <w:sz w:val="20"/>
                <w:szCs w:val="20"/>
              </w:rPr>
            </w:pPr>
            <w:r w:rsidRPr="00EA6969">
              <w:rPr>
                <w:b/>
                <w:bCs/>
                <w:color w:val="000000" w:themeColor="text1"/>
                <w:sz w:val="20"/>
                <w:szCs w:val="20"/>
              </w:rPr>
              <w:t>Response</w:t>
            </w:r>
          </w:p>
        </w:tc>
        <w:tc>
          <w:tcPr>
            <w:tcW w:w="4158" w:type="dxa"/>
            <w:tcBorders>
              <w:top w:val="single" w:sz="8" w:space="0" w:color="FFFFFF"/>
              <w:left w:val="single" w:sz="8" w:space="0" w:color="FFFFFF"/>
              <w:bottom w:val="single" w:sz="8" w:space="0" w:color="FFFFFF"/>
              <w:right w:val="single" w:sz="8" w:space="0" w:color="FFFFFF"/>
            </w:tcBorders>
            <w:shd w:val="clear" w:color="auto" w:fill="D0D8E8"/>
            <w:tcMar>
              <w:top w:w="15" w:type="dxa"/>
              <w:left w:w="108" w:type="dxa"/>
              <w:bottom w:w="0" w:type="dxa"/>
              <w:right w:w="108" w:type="dxa"/>
            </w:tcMar>
            <w:hideMark/>
          </w:tcPr>
          <w:p w14:paraId="53204CE3" w14:textId="2A17E4AF" w:rsidR="00E80AA8" w:rsidRPr="00EA6969" w:rsidRDefault="00E80AA8" w:rsidP="003843C6">
            <w:pPr>
              <w:spacing w:after="0" w:line="240" w:lineRule="auto"/>
              <w:rPr>
                <w:color w:val="000000" w:themeColor="text1"/>
                <w:sz w:val="20"/>
                <w:szCs w:val="20"/>
              </w:rPr>
            </w:pPr>
            <w:r w:rsidRPr="00EA6969">
              <w:rPr>
                <w:b/>
                <w:color w:val="000000" w:themeColor="text1"/>
                <w:sz w:val="20"/>
                <w:szCs w:val="20"/>
              </w:rPr>
              <w:t>Response</w:t>
            </w:r>
            <w:r w:rsidRPr="00EA6969">
              <w:rPr>
                <w:color w:val="000000" w:themeColor="text1"/>
                <w:sz w:val="20"/>
                <w:szCs w:val="20"/>
              </w:rPr>
              <w:t xml:space="preserve"> can be the response of management, communities, partners, industry </w:t>
            </w:r>
            <w:r w:rsidR="003A27ED" w:rsidRPr="00EA6969">
              <w:rPr>
                <w:color w:val="000000" w:themeColor="text1"/>
                <w:sz w:val="20"/>
                <w:szCs w:val="20"/>
              </w:rPr>
              <w:t>and</w:t>
            </w:r>
            <w:r w:rsidRPr="00EA6969">
              <w:rPr>
                <w:color w:val="000000" w:themeColor="text1"/>
                <w:sz w:val="20"/>
                <w:szCs w:val="20"/>
              </w:rPr>
              <w:t xml:space="preserve"> other interested stakeholders, </w:t>
            </w:r>
            <w:r w:rsidR="003A27ED" w:rsidRPr="00EA6969">
              <w:rPr>
                <w:color w:val="000000" w:themeColor="text1"/>
                <w:sz w:val="20"/>
                <w:szCs w:val="20"/>
              </w:rPr>
              <w:t>and</w:t>
            </w:r>
            <w:r w:rsidRPr="00EA6969">
              <w:rPr>
                <w:color w:val="000000" w:themeColor="text1"/>
                <w:sz w:val="20"/>
                <w:szCs w:val="20"/>
              </w:rPr>
              <w:t xml:space="preserve"> can be developed through collaboration, in light of new </w:t>
            </w:r>
            <w:r w:rsidR="003A27ED" w:rsidRPr="00EA6969">
              <w:rPr>
                <w:color w:val="000000" w:themeColor="text1"/>
                <w:sz w:val="20"/>
                <w:szCs w:val="20"/>
              </w:rPr>
              <w:t>and</w:t>
            </w:r>
            <w:r w:rsidRPr="00EA6969">
              <w:rPr>
                <w:color w:val="000000" w:themeColor="text1"/>
                <w:sz w:val="20"/>
                <w:szCs w:val="20"/>
              </w:rPr>
              <w:t xml:space="preserve"> emerging evidence.  </w:t>
            </w:r>
          </w:p>
        </w:tc>
        <w:tc>
          <w:tcPr>
            <w:tcW w:w="4111" w:type="dxa"/>
            <w:tcBorders>
              <w:top w:val="single" w:sz="8" w:space="0" w:color="FFFFFF"/>
              <w:left w:val="single" w:sz="8" w:space="0" w:color="FFFFFF"/>
              <w:bottom w:val="single" w:sz="8" w:space="0" w:color="FFFFFF"/>
              <w:right w:val="single" w:sz="8" w:space="0" w:color="FFFFFF"/>
            </w:tcBorders>
            <w:shd w:val="clear" w:color="auto" w:fill="D0D8E8"/>
          </w:tcPr>
          <w:p w14:paraId="19327536" w14:textId="2477EE02" w:rsidR="00E80AA8" w:rsidRPr="00EA6969" w:rsidRDefault="00E80AA8" w:rsidP="003843C6">
            <w:pPr>
              <w:spacing w:after="0" w:line="240" w:lineRule="auto"/>
              <w:rPr>
                <w:color w:val="000000" w:themeColor="text1"/>
                <w:sz w:val="20"/>
                <w:szCs w:val="20"/>
              </w:rPr>
            </w:pPr>
            <w:r w:rsidRPr="00EA6969">
              <w:rPr>
                <w:color w:val="000000" w:themeColor="text1"/>
                <w:sz w:val="20"/>
                <w:szCs w:val="20"/>
              </w:rPr>
              <w:t xml:space="preserve">Responses can be directed at each component of the DPSIR framework, </w:t>
            </w:r>
            <w:r w:rsidR="003A27ED" w:rsidRPr="00EA6969">
              <w:rPr>
                <w:color w:val="000000" w:themeColor="text1"/>
                <w:sz w:val="20"/>
                <w:szCs w:val="20"/>
              </w:rPr>
              <w:t>and</w:t>
            </w:r>
            <w:r w:rsidRPr="00EA6969">
              <w:rPr>
                <w:color w:val="000000" w:themeColor="text1"/>
                <w:sz w:val="20"/>
                <w:szCs w:val="20"/>
              </w:rPr>
              <w:t xml:space="preserve"> include a range of tools </w:t>
            </w:r>
            <w:r w:rsidR="003A27ED" w:rsidRPr="00EA6969">
              <w:rPr>
                <w:color w:val="000000" w:themeColor="text1"/>
                <w:sz w:val="20"/>
                <w:szCs w:val="20"/>
              </w:rPr>
              <w:t>and</w:t>
            </w:r>
            <w:r w:rsidRPr="00EA6969">
              <w:rPr>
                <w:color w:val="000000" w:themeColor="text1"/>
                <w:sz w:val="20"/>
                <w:szCs w:val="20"/>
              </w:rPr>
              <w:t xml:space="preserve"> processes to protect </w:t>
            </w:r>
            <w:r w:rsidR="003A27ED" w:rsidRPr="00EA6969">
              <w:rPr>
                <w:color w:val="000000" w:themeColor="text1"/>
                <w:sz w:val="20"/>
                <w:szCs w:val="20"/>
              </w:rPr>
              <w:t>and</w:t>
            </w:r>
            <w:r w:rsidRPr="00EA6969">
              <w:rPr>
                <w:color w:val="000000" w:themeColor="text1"/>
                <w:sz w:val="20"/>
                <w:szCs w:val="20"/>
              </w:rPr>
              <w:t xml:space="preserve"> manage the </w:t>
            </w:r>
            <w:r w:rsidR="00AB4095" w:rsidRPr="00EA6969">
              <w:rPr>
                <w:color w:val="000000" w:themeColor="text1"/>
                <w:sz w:val="20"/>
                <w:szCs w:val="20"/>
              </w:rPr>
              <w:t>Reef</w:t>
            </w:r>
            <w:r w:rsidRPr="00EA6969">
              <w:rPr>
                <w:color w:val="000000" w:themeColor="text1"/>
                <w:sz w:val="20"/>
                <w:szCs w:val="20"/>
              </w:rPr>
              <w:t xml:space="preserve"> </w:t>
            </w:r>
            <w:r w:rsidR="003A27ED" w:rsidRPr="00EA6969">
              <w:rPr>
                <w:color w:val="000000" w:themeColor="text1"/>
                <w:sz w:val="20"/>
                <w:szCs w:val="20"/>
              </w:rPr>
              <w:t>and</w:t>
            </w:r>
            <w:r w:rsidRPr="00EA6969">
              <w:rPr>
                <w:color w:val="000000" w:themeColor="text1"/>
                <w:sz w:val="20"/>
                <w:szCs w:val="20"/>
              </w:rPr>
              <w:t xml:space="preserve"> catchment.</w:t>
            </w:r>
            <w:r w:rsidRPr="00EA6969">
              <w:rPr>
                <w:rStyle w:val="FootnoteReference"/>
                <w:color w:val="000000" w:themeColor="text1"/>
                <w:sz w:val="20"/>
                <w:szCs w:val="20"/>
              </w:rPr>
              <w:footnoteReference w:id="17"/>
            </w:r>
            <w:r w:rsidRPr="00EA6969">
              <w:rPr>
                <w:color w:val="000000" w:themeColor="text1"/>
                <w:sz w:val="20"/>
                <w:szCs w:val="20"/>
              </w:rPr>
              <w:t xml:space="preserve"> There will be opportunities to consider appropriate community </w:t>
            </w:r>
            <w:r w:rsidR="003A27ED" w:rsidRPr="00EA6969">
              <w:rPr>
                <w:color w:val="000000" w:themeColor="text1"/>
                <w:sz w:val="20"/>
                <w:szCs w:val="20"/>
              </w:rPr>
              <w:t>and</w:t>
            </w:r>
            <w:r w:rsidRPr="00EA6969">
              <w:rPr>
                <w:color w:val="000000" w:themeColor="text1"/>
                <w:sz w:val="20"/>
                <w:szCs w:val="20"/>
              </w:rPr>
              <w:t xml:space="preserve"> industry responses through regional bench-marking exercises.</w:t>
            </w:r>
          </w:p>
        </w:tc>
      </w:tr>
    </w:tbl>
    <w:p w14:paraId="5E40098D" w14:textId="77777777" w:rsidR="00537F4C" w:rsidRPr="00E84E12" w:rsidRDefault="00537F4C" w:rsidP="00537F4C">
      <w:pPr>
        <w:tabs>
          <w:tab w:val="left" w:pos="1173"/>
        </w:tabs>
        <w:spacing w:after="0"/>
        <w:rPr>
          <w:rFonts w:cs="Arial"/>
          <w:color w:val="000000" w:themeColor="text1"/>
          <w:spacing w:val="-6"/>
        </w:rPr>
      </w:pPr>
    </w:p>
    <w:p w14:paraId="59BB4156" w14:textId="47C9D3B1" w:rsidR="00E80AA8" w:rsidRPr="00E84E12" w:rsidRDefault="00E80AA8" w:rsidP="008D16FD">
      <w:pPr>
        <w:tabs>
          <w:tab w:val="left" w:pos="1173"/>
        </w:tabs>
        <w:rPr>
          <w:color w:val="000000" w:themeColor="text1"/>
        </w:rPr>
      </w:pPr>
      <w:r w:rsidRPr="00E84E12">
        <w:rPr>
          <w:rFonts w:cs="Arial"/>
          <w:color w:val="000000" w:themeColor="text1"/>
          <w:spacing w:val="-6"/>
        </w:rPr>
        <w:t>Key human dimension elements of the DPSIR fram</w:t>
      </w:r>
      <w:r w:rsidR="00555F4A" w:rsidRPr="00E84E12">
        <w:rPr>
          <w:rFonts w:cs="Arial"/>
          <w:color w:val="000000" w:themeColor="text1"/>
          <w:spacing w:val="-6"/>
        </w:rPr>
        <w:t>ework are summarised in Figure</w:t>
      </w:r>
      <w:r w:rsidR="00213E31" w:rsidRPr="00E84E12">
        <w:rPr>
          <w:rFonts w:cs="Arial"/>
          <w:color w:val="000000" w:themeColor="text1"/>
          <w:spacing w:val="-6"/>
        </w:rPr>
        <w:t xml:space="preserve"> 4.</w:t>
      </w:r>
      <w:r w:rsidRPr="00E84E12">
        <w:rPr>
          <w:rFonts w:cs="Arial"/>
          <w:color w:val="000000" w:themeColor="text1"/>
          <w:spacing w:val="-6"/>
        </w:rPr>
        <w:t xml:space="preserve"> </w:t>
      </w:r>
      <w:r w:rsidRPr="00E84E12">
        <w:rPr>
          <w:color w:val="000000" w:themeColor="text1"/>
        </w:rPr>
        <w:t>It may be possible to establish causal links if</w:t>
      </w:r>
      <w:r w:rsidR="007954AE" w:rsidRPr="00E84E12">
        <w:rPr>
          <w:color w:val="000000" w:themeColor="text1"/>
        </w:rPr>
        <w:t>,</w:t>
      </w:r>
      <w:r w:rsidRPr="00E84E12">
        <w:rPr>
          <w:color w:val="000000" w:themeColor="text1"/>
        </w:rPr>
        <w:t xml:space="preserve"> for example</w:t>
      </w:r>
      <w:r w:rsidR="00E72CB2" w:rsidRPr="00E84E12">
        <w:rPr>
          <w:color w:val="000000" w:themeColor="text1"/>
        </w:rPr>
        <w:t xml:space="preserve">, </w:t>
      </w:r>
      <w:r w:rsidRPr="00E84E12">
        <w:rPr>
          <w:color w:val="000000" w:themeColor="text1"/>
        </w:rPr>
        <w:t xml:space="preserve">we work through one pressure </w:t>
      </w:r>
      <w:r w:rsidR="00E72CB2" w:rsidRPr="00E84E12">
        <w:rPr>
          <w:color w:val="000000" w:themeColor="text1"/>
        </w:rPr>
        <w:t>(</w:t>
      </w:r>
      <w:r w:rsidRPr="00E84E12">
        <w:rPr>
          <w:color w:val="000000" w:themeColor="text1"/>
        </w:rPr>
        <w:t>e.g. cyclone intensity</w:t>
      </w:r>
      <w:r w:rsidR="00E72CB2" w:rsidRPr="00E84E12">
        <w:rPr>
          <w:color w:val="000000" w:themeColor="text1"/>
        </w:rPr>
        <w:t>)</w:t>
      </w:r>
      <w:r w:rsidRPr="00E84E12">
        <w:rPr>
          <w:color w:val="000000" w:themeColor="text1"/>
        </w:rPr>
        <w:t xml:space="preserve"> then see how this affects elements of the state and impacts on human well-being, and then develop possible response options.</w:t>
      </w:r>
      <w:r w:rsidRPr="00E84E12">
        <w:rPr>
          <w:b/>
          <w:color w:val="000000" w:themeColor="text1"/>
        </w:rPr>
        <w:t xml:space="preserve"> </w:t>
      </w:r>
      <w:r w:rsidRPr="00E84E12">
        <w:rPr>
          <w:color w:val="000000" w:themeColor="text1"/>
        </w:rPr>
        <w:t xml:space="preserve">Responses may be through </w:t>
      </w:r>
      <w:r w:rsidR="00AB4095" w:rsidRPr="00E84E12">
        <w:rPr>
          <w:color w:val="000000" w:themeColor="text1"/>
        </w:rPr>
        <w:t>Reef</w:t>
      </w:r>
      <w:r w:rsidRPr="00E84E12">
        <w:rPr>
          <w:color w:val="000000" w:themeColor="text1"/>
        </w:rPr>
        <w:t xml:space="preserve"> management arrangements, or through collective efforts of communities, industries or partners.</w:t>
      </w:r>
      <w:r w:rsidRPr="00E84E12">
        <w:rPr>
          <w:b/>
          <w:color w:val="000000" w:themeColor="text1"/>
        </w:rPr>
        <w:t xml:space="preserve"> </w:t>
      </w:r>
      <w:r w:rsidRPr="00E84E12">
        <w:rPr>
          <w:color w:val="000000" w:themeColor="text1"/>
        </w:rPr>
        <w:t>Indicating possible pathways of influence and whether these may be positive or negative may help to articulate</w:t>
      </w:r>
      <w:r w:rsidR="00213E31" w:rsidRPr="00E84E12">
        <w:rPr>
          <w:color w:val="000000" w:themeColor="text1"/>
        </w:rPr>
        <w:t xml:space="preserve"> appropriate responses. </w:t>
      </w:r>
      <w:r w:rsidR="00D46452" w:rsidRPr="00E84E12">
        <w:rPr>
          <w:color w:val="000000" w:themeColor="text1"/>
        </w:rPr>
        <w:t xml:space="preserve">By way of example, </w:t>
      </w:r>
      <w:r w:rsidR="00213E31" w:rsidRPr="00E84E12">
        <w:rPr>
          <w:color w:val="000000" w:themeColor="text1"/>
        </w:rPr>
        <w:t>Figure 5</w:t>
      </w:r>
      <w:r w:rsidRPr="00E84E12">
        <w:rPr>
          <w:color w:val="000000" w:themeColor="text1"/>
        </w:rPr>
        <w:t xml:space="preserve"> presents some possible lines of influence due to increased cyclone activity. </w:t>
      </w:r>
    </w:p>
    <w:p w14:paraId="7FC65548" w14:textId="49A13D3E" w:rsidR="00E80AA8" w:rsidRPr="00E84E12" w:rsidRDefault="0027554A" w:rsidP="00E80AA8">
      <w:pPr>
        <w:tabs>
          <w:tab w:val="left" w:pos="1173"/>
        </w:tabs>
        <w:spacing w:after="0" w:line="240" w:lineRule="auto"/>
        <w:rPr>
          <w:b/>
          <w:color w:val="000000" w:themeColor="text1"/>
        </w:rPr>
      </w:pPr>
      <w:r w:rsidRPr="00E84E12">
        <w:rPr>
          <w:noProof/>
          <w:lang w:val="en-AU" w:eastAsia="en-AU"/>
          <w14:ligatures w14:val="none"/>
        </w:rPr>
        <w:drawing>
          <wp:inline distT="0" distB="0" distL="0" distR="0" wp14:anchorId="49B75754" wp14:editId="04788D9D">
            <wp:extent cx="6060558" cy="4035883"/>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2057" t="276" r="4991" b="1"/>
                    <a:stretch/>
                  </pic:blipFill>
                  <pic:spPr bwMode="auto">
                    <a:xfrm>
                      <a:off x="0" y="0"/>
                      <a:ext cx="6070089" cy="4042230"/>
                    </a:xfrm>
                    <a:prstGeom prst="rect">
                      <a:avLst/>
                    </a:prstGeom>
                    <a:ln>
                      <a:noFill/>
                    </a:ln>
                    <a:extLst>
                      <a:ext uri="{53640926-AAD7-44D8-BBD7-CCE9431645EC}">
                        <a14:shadowObscured xmlns:a14="http://schemas.microsoft.com/office/drawing/2010/main"/>
                      </a:ext>
                    </a:extLst>
                  </pic:spPr>
                </pic:pic>
              </a:graphicData>
            </a:graphic>
          </wp:inline>
        </w:drawing>
      </w:r>
    </w:p>
    <w:p w14:paraId="76C2B193" w14:textId="60B7F2E7" w:rsidR="00E80AA8" w:rsidRPr="00E84E12" w:rsidRDefault="00213E31" w:rsidP="00E80AA8">
      <w:pPr>
        <w:tabs>
          <w:tab w:val="left" w:pos="1173"/>
        </w:tabs>
        <w:spacing w:after="0" w:line="240" w:lineRule="auto"/>
        <w:rPr>
          <w:b/>
          <w:color w:val="000000" w:themeColor="text1"/>
        </w:rPr>
      </w:pPr>
      <w:r w:rsidRPr="00E84E12">
        <w:rPr>
          <w:b/>
          <w:color w:val="000000" w:themeColor="text1"/>
        </w:rPr>
        <w:t>Figure 4</w:t>
      </w:r>
      <w:r w:rsidR="003A27ED" w:rsidRPr="00E84E12">
        <w:rPr>
          <w:b/>
          <w:color w:val="000000" w:themeColor="text1"/>
        </w:rPr>
        <w:t>.</w:t>
      </w:r>
      <w:r w:rsidR="00E80AA8" w:rsidRPr="00E84E12">
        <w:rPr>
          <w:b/>
          <w:color w:val="000000" w:themeColor="text1"/>
        </w:rPr>
        <w:t xml:space="preserve"> Key human dimension elements of the DPSIR framework</w:t>
      </w:r>
      <w:r w:rsidR="00E80AA8" w:rsidRPr="00E84E12">
        <w:rPr>
          <w:rStyle w:val="FootnoteReference"/>
          <w:b/>
          <w:color w:val="000000" w:themeColor="text1"/>
        </w:rPr>
        <w:footnoteReference w:id="18"/>
      </w:r>
    </w:p>
    <w:p w14:paraId="26234F83" w14:textId="3E5AC181" w:rsidR="00E80AA8" w:rsidRPr="00E84E12" w:rsidRDefault="0027554A" w:rsidP="00E80AA8">
      <w:pPr>
        <w:tabs>
          <w:tab w:val="left" w:pos="1173"/>
        </w:tabs>
        <w:spacing w:after="0" w:line="240" w:lineRule="auto"/>
        <w:rPr>
          <w:b/>
          <w:color w:val="000000" w:themeColor="text1"/>
        </w:rPr>
      </w:pPr>
      <w:r w:rsidRPr="00E84E12">
        <w:rPr>
          <w:noProof/>
          <w:lang w:val="en-AU" w:eastAsia="en-AU"/>
          <w14:ligatures w14:val="none"/>
        </w:rPr>
        <w:drawing>
          <wp:inline distT="0" distB="0" distL="0" distR="0" wp14:anchorId="3ABE4812" wp14:editId="1FDD7323">
            <wp:extent cx="5926455" cy="402209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26455" cy="4022090"/>
                    </a:xfrm>
                    <a:prstGeom prst="rect">
                      <a:avLst/>
                    </a:prstGeom>
                  </pic:spPr>
                </pic:pic>
              </a:graphicData>
            </a:graphic>
          </wp:inline>
        </w:drawing>
      </w:r>
    </w:p>
    <w:p w14:paraId="33AE18DA" w14:textId="472FD4FB" w:rsidR="00E80AA8" w:rsidRPr="00E84E12" w:rsidRDefault="00213E31" w:rsidP="00E80AA8">
      <w:pPr>
        <w:spacing w:after="0" w:line="240" w:lineRule="auto"/>
        <w:rPr>
          <w:b/>
          <w:color w:val="000000" w:themeColor="text1"/>
        </w:rPr>
      </w:pPr>
      <w:r w:rsidRPr="00E84E12">
        <w:rPr>
          <w:b/>
          <w:color w:val="000000" w:themeColor="text1"/>
        </w:rPr>
        <w:t>Figure 5</w:t>
      </w:r>
      <w:r w:rsidR="003A27ED" w:rsidRPr="00E84E12">
        <w:rPr>
          <w:b/>
          <w:color w:val="000000" w:themeColor="text1"/>
        </w:rPr>
        <w:t>.</w:t>
      </w:r>
      <w:r w:rsidR="00E80AA8" w:rsidRPr="00E84E12">
        <w:rPr>
          <w:b/>
          <w:color w:val="000000" w:themeColor="text1"/>
        </w:rPr>
        <w:t xml:space="preserve"> Possible lines of influence due to increased cyclone intensity</w:t>
      </w:r>
      <w:r w:rsidR="00FA1BCF">
        <w:rPr>
          <w:b/>
          <w:color w:val="000000" w:themeColor="text1"/>
        </w:rPr>
        <w:t>.</w:t>
      </w:r>
      <w:r w:rsidR="00E80AA8" w:rsidRPr="00E84E12">
        <w:rPr>
          <w:b/>
          <w:color w:val="000000" w:themeColor="text1"/>
        </w:rPr>
        <w:t xml:space="preserve"> </w:t>
      </w:r>
    </w:p>
    <w:p w14:paraId="2ECD4842" w14:textId="77777777" w:rsidR="00E54AFA" w:rsidRPr="00E84E12" w:rsidRDefault="00E54AFA" w:rsidP="0006426F">
      <w:pPr>
        <w:ind w:left="0"/>
      </w:pPr>
      <w:bookmarkStart w:id="40" w:name="_Toc478727520"/>
      <w:bookmarkStart w:id="41" w:name="_Toc510024911"/>
    </w:p>
    <w:p w14:paraId="38FC28E1" w14:textId="42C3EEFD" w:rsidR="00E80AA8" w:rsidRPr="00E84E12" w:rsidRDefault="00F254BD" w:rsidP="008D16FD">
      <w:pPr>
        <w:pStyle w:val="Heading1"/>
        <w:spacing w:after="240"/>
        <w:rPr>
          <w:b/>
          <w:sz w:val="22"/>
          <w:szCs w:val="22"/>
        </w:rPr>
      </w:pPr>
      <w:bookmarkStart w:id="42" w:name="_Toc506388516"/>
      <w:bookmarkStart w:id="43" w:name="_Toc22217260"/>
      <w:r>
        <w:rPr>
          <w:sz w:val="22"/>
          <w:szCs w:val="22"/>
        </w:rPr>
        <w:t>4.0</w:t>
      </w:r>
      <w:r>
        <w:rPr>
          <w:sz w:val="22"/>
          <w:szCs w:val="22"/>
        </w:rPr>
        <w:tab/>
      </w:r>
      <w:r w:rsidR="00E80AA8" w:rsidRPr="00E84E12">
        <w:rPr>
          <w:sz w:val="22"/>
          <w:szCs w:val="22"/>
        </w:rPr>
        <w:t>Suggested sets of indicators (indices)</w:t>
      </w:r>
      <w:bookmarkEnd w:id="40"/>
      <w:bookmarkEnd w:id="41"/>
      <w:r w:rsidR="00B77B47" w:rsidRPr="00E84E12">
        <w:rPr>
          <w:sz w:val="22"/>
          <w:szCs w:val="22"/>
        </w:rPr>
        <w:t xml:space="preserve"> </w:t>
      </w:r>
      <w:r w:rsidR="0060707C" w:rsidRPr="00E84E12">
        <w:rPr>
          <w:sz w:val="22"/>
          <w:szCs w:val="22"/>
        </w:rPr>
        <w:t xml:space="preserve">to monitor </w:t>
      </w:r>
      <w:r w:rsidR="00B77B47" w:rsidRPr="00E84E12">
        <w:rPr>
          <w:sz w:val="22"/>
          <w:szCs w:val="22"/>
        </w:rPr>
        <w:t>human dimensions of</w:t>
      </w:r>
      <w:r w:rsidR="0060707C" w:rsidRPr="00E84E12">
        <w:rPr>
          <w:sz w:val="22"/>
          <w:szCs w:val="22"/>
        </w:rPr>
        <w:t xml:space="preserve"> the Great Barrier </w:t>
      </w:r>
      <w:r w:rsidR="00AB4095" w:rsidRPr="00E84E12">
        <w:rPr>
          <w:sz w:val="22"/>
          <w:szCs w:val="22"/>
        </w:rPr>
        <w:t>Reef</w:t>
      </w:r>
      <w:bookmarkEnd w:id="42"/>
      <w:bookmarkEnd w:id="43"/>
    </w:p>
    <w:p w14:paraId="3CB916BB" w14:textId="33E82353" w:rsidR="00635A97" w:rsidRPr="00E84E12" w:rsidRDefault="00635A97" w:rsidP="008D16FD">
      <w:pPr>
        <w:rPr>
          <w:color w:val="000000" w:themeColor="text1"/>
        </w:rPr>
      </w:pPr>
      <w:r w:rsidRPr="00E84E12">
        <w:rPr>
          <w:color w:val="000000" w:themeColor="text1"/>
        </w:rPr>
        <w:t xml:space="preserve">A </w:t>
      </w:r>
      <w:r w:rsidR="00C358AF" w:rsidRPr="00E84E12">
        <w:rPr>
          <w:color w:val="000000" w:themeColor="text1"/>
        </w:rPr>
        <w:t xml:space="preserve">draft </w:t>
      </w:r>
      <w:r w:rsidRPr="00E84E12">
        <w:rPr>
          <w:color w:val="000000" w:themeColor="text1"/>
        </w:rPr>
        <w:t>human dimensions indicator framework was constructed</w:t>
      </w:r>
      <w:r w:rsidR="00E72CB2" w:rsidRPr="00E84E12">
        <w:rPr>
          <w:rFonts w:cs="Arial"/>
          <w:color w:val="000000" w:themeColor="text1"/>
        </w:rPr>
        <w:t xml:space="preserve"> and </w:t>
      </w:r>
      <w:r w:rsidRPr="00E84E12">
        <w:rPr>
          <w:rFonts w:cs="Arial"/>
          <w:color w:val="000000" w:themeColor="text1"/>
        </w:rPr>
        <w:t>modified from the work by</w:t>
      </w:r>
      <w:r w:rsidRPr="00E84E12">
        <w:rPr>
          <w:color w:val="000000" w:themeColor="text1"/>
        </w:rPr>
        <w:t xml:space="preserve"> Vella et al</w:t>
      </w:r>
      <w:r w:rsidR="003571EC" w:rsidRPr="00E84E12">
        <w:rPr>
          <w:color w:val="000000" w:themeColor="text1"/>
        </w:rPr>
        <w:t>.</w:t>
      </w:r>
      <w:r w:rsidRPr="00E84E12">
        <w:rPr>
          <w:color w:val="000000" w:themeColor="text1"/>
        </w:rPr>
        <w:t xml:space="preserve"> (2012</w:t>
      </w:r>
      <w:r w:rsidRPr="00E84E12">
        <w:rPr>
          <w:rFonts w:cs="Arial"/>
          <w:color w:val="000000" w:themeColor="text1"/>
        </w:rPr>
        <w:t>) who defined</w:t>
      </w:r>
      <w:r w:rsidRPr="00E84E12">
        <w:rPr>
          <w:color w:val="000000" w:themeColor="text1"/>
        </w:rPr>
        <w:t xml:space="preserve"> four main groupings of indicators </w:t>
      </w:r>
      <w:r w:rsidRPr="00E84E12">
        <w:rPr>
          <w:rFonts w:cs="Arial"/>
          <w:color w:val="000000" w:themeColor="text1"/>
        </w:rPr>
        <w:t xml:space="preserve">derived from Social Impact Assessment literature (e.g. Vanclay 1999); social-ecological resilience literature (e.g. Berkes </w:t>
      </w:r>
      <w:r w:rsidR="008A255F" w:rsidRPr="00E84E12">
        <w:rPr>
          <w:rFonts w:cs="Arial"/>
          <w:color w:val="000000" w:themeColor="text1"/>
        </w:rPr>
        <w:t>and</w:t>
      </w:r>
      <w:r w:rsidRPr="00E84E12">
        <w:rPr>
          <w:rFonts w:cs="Arial"/>
          <w:color w:val="000000" w:themeColor="text1"/>
        </w:rPr>
        <w:t xml:space="preserve"> Folke 1998); and the </w:t>
      </w:r>
      <w:r w:rsidR="00391315" w:rsidRPr="00E84E12">
        <w:rPr>
          <w:rFonts w:cs="Arial"/>
          <w:color w:val="000000" w:themeColor="text1"/>
        </w:rPr>
        <w:t>Millennium</w:t>
      </w:r>
      <w:r w:rsidRPr="00E84E12">
        <w:rPr>
          <w:rFonts w:cs="Arial"/>
          <w:color w:val="000000" w:themeColor="text1"/>
        </w:rPr>
        <w:t xml:space="preserve"> Ecosystem Assessment (MEA</w:t>
      </w:r>
      <w:r w:rsidR="00130AE8" w:rsidRPr="00E84E12">
        <w:rPr>
          <w:rFonts w:cs="Arial"/>
          <w:color w:val="000000" w:themeColor="text1"/>
        </w:rPr>
        <w:t>,</w:t>
      </w:r>
      <w:r w:rsidRPr="00E84E12">
        <w:rPr>
          <w:rFonts w:cs="Arial"/>
          <w:color w:val="000000" w:themeColor="text1"/>
        </w:rPr>
        <w:t xml:space="preserve"> 2005), </w:t>
      </w:r>
      <w:r w:rsidRPr="00E84E12">
        <w:rPr>
          <w:color w:val="000000" w:themeColor="text1"/>
        </w:rPr>
        <w:t>to describe the human dimensions of communities in north Queensland.</w:t>
      </w:r>
      <w:r w:rsidRPr="00E84E12">
        <w:rPr>
          <w:rFonts w:cs="Arial"/>
          <w:color w:val="000000" w:themeColor="text1"/>
        </w:rPr>
        <w:t xml:space="preserve"> This </w:t>
      </w:r>
      <w:r w:rsidRPr="00E84E12">
        <w:rPr>
          <w:color w:val="000000" w:themeColor="text1"/>
        </w:rPr>
        <w:t xml:space="preserve">framework </w:t>
      </w:r>
      <w:r w:rsidRPr="00E84E12">
        <w:rPr>
          <w:rFonts w:cs="Arial"/>
          <w:color w:val="000000" w:themeColor="text1"/>
        </w:rPr>
        <w:t>was applied to an evaluation of</w:t>
      </w:r>
      <w:r w:rsidRPr="00E84E12">
        <w:rPr>
          <w:color w:val="000000" w:themeColor="text1"/>
        </w:rPr>
        <w:t xml:space="preserve"> social resilience in the Wet Tropics region of the </w:t>
      </w:r>
      <w:r w:rsidR="00C058E2" w:rsidRPr="00E84E12">
        <w:rPr>
          <w:rFonts w:cs="Arial"/>
        </w:rPr>
        <w:t xml:space="preserve">Great Barrier </w:t>
      </w:r>
      <w:r w:rsidR="00AB4095" w:rsidRPr="00E84E12">
        <w:rPr>
          <w:rFonts w:cs="Arial"/>
        </w:rPr>
        <w:t>Reef</w:t>
      </w:r>
      <w:r w:rsidR="00C058E2" w:rsidRPr="00E84E12">
        <w:rPr>
          <w:rFonts w:cs="Arial"/>
        </w:rPr>
        <w:t xml:space="preserve"> </w:t>
      </w:r>
      <w:r w:rsidRPr="00E84E12">
        <w:rPr>
          <w:color w:val="000000" w:themeColor="text1"/>
        </w:rPr>
        <w:t>catchment (Dale et al.</w:t>
      </w:r>
      <w:r w:rsidR="003571EC" w:rsidRPr="00E84E12">
        <w:rPr>
          <w:color w:val="000000" w:themeColor="text1"/>
        </w:rPr>
        <w:t>,</w:t>
      </w:r>
      <w:r w:rsidRPr="00E84E12">
        <w:rPr>
          <w:color w:val="000000" w:themeColor="text1"/>
        </w:rPr>
        <w:t xml:space="preserve"> 2016a). </w:t>
      </w:r>
      <w:r w:rsidRPr="00E84E12">
        <w:rPr>
          <w:rFonts w:cs="Arial"/>
          <w:color w:val="000000" w:themeColor="text1"/>
        </w:rPr>
        <w:t>For this project, a</w:t>
      </w:r>
      <w:r w:rsidRPr="00E84E12">
        <w:rPr>
          <w:color w:val="000000" w:themeColor="text1"/>
        </w:rPr>
        <w:t xml:space="preserve"> fifth cluster was added</w:t>
      </w:r>
      <w:r w:rsidR="00231421" w:rsidRPr="00E84E12">
        <w:rPr>
          <w:color w:val="000000" w:themeColor="text1"/>
        </w:rPr>
        <w:t>,</w:t>
      </w:r>
      <w:r w:rsidRPr="00E84E12">
        <w:rPr>
          <w:color w:val="000000" w:themeColor="text1"/>
        </w:rPr>
        <w:t xml:space="preserve"> </w:t>
      </w:r>
      <w:r w:rsidRPr="00E84E12">
        <w:rPr>
          <w:i/>
          <w:color w:val="000000" w:themeColor="text1"/>
        </w:rPr>
        <w:t>culture and heritage</w:t>
      </w:r>
      <w:r w:rsidRPr="00E84E12">
        <w:rPr>
          <w:color w:val="000000" w:themeColor="text1"/>
        </w:rPr>
        <w:t xml:space="preserve">, based on the cultural significance of the </w:t>
      </w:r>
      <w:r w:rsidR="00BF2D17" w:rsidRPr="00E84E12">
        <w:rPr>
          <w:rFonts w:cs="Arial"/>
        </w:rPr>
        <w:t xml:space="preserve">Great Barrier </w:t>
      </w:r>
      <w:r w:rsidR="00AB4095" w:rsidRPr="00E84E12">
        <w:rPr>
          <w:rFonts w:cs="Arial"/>
        </w:rPr>
        <w:t>Reef</w:t>
      </w:r>
      <w:r w:rsidRPr="00E84E12">
        <w:rPr>
          <w:color w:val="000000" w:themeColor="text1"/>
        </w:rPr>
        <w:t xml:space="preserve">, and its world heritage status. The framework was further modified </w:t>
      </w:r>
      <w:r w:rsidRPr="00E84E12">
        <w:rPr>
          <w:rFonts w:cs="Arial"/>
          <w:color w:val="000000" w:themeColor="text1"/>
        </w:rPr>
        <w:t>following</w:t>
      </w:r>
      <w:r w:rsidRPr="00E84E12">
        <w:rPr>
          <w:color w:val="000000" w:themeColor="text1"/>
        </w:rPr>
        <w:t xml:space="preserve"> Gooch et al</w:t>
      </w:r>
      <w:r w:rsidR="003571EC" w:rsidRPr="00E84E12">
        <w:rPr>
          <w:color w:val="000000" w:themeColor="text1"/>
        </w:rPr>
        <w:t>.</w:t>
      </w:r>
      <w:r w:rsidRPr="00E84E12">
        <w:rPr>
          <w:color w:val="000000" w:themeColor="text1"/>
        </w:rPr>
        <w:t xml:space="preserve"> (2017</w:t>
      </w:r>
      <w:r w:rsidRPr="00E84E12">
        <w:rPr>
          <w:rFonts w:cs="Arial"/>
          <w:color w:val="000000" w:themeColor="text1"/>
        </w:rPr>
        <w:t>), as described below:</w:t>
      </w:r>
      <w:r w:rsidRPr="00E84E12">
        <w:rPr>
          <w:color w:val="000000" w:themeColor="text1"/>
        </w:rPr>
        <w:t xml:space="preserve"> </w:t>
      </w:r>
    </w:p>
    <w:p w14:paraId="296E73CA" w14:textId="0C0DDC63" w:rsidR="00635A97" w:rsidRPr="00E84E12" w:rsidRDefault="00635A97" w:rsidP="008D16FD">
      <w:pPr>
        <w:pStyle w:val="ListParagraph"/>
        <w:numPr>
          <w:ilvl w:val="0"/>
          <w:numId w:val="10"/>
        </w:numPr>
        <w:spacing w:before="120" w:after="240" w:line="300" w:lineRule="exact"/>
        <w:jc w:val="both"/>
        <w:rPr>
          <w:rFonts w:ascii="Arial" w:hAnsi="Arial"/>
          <w:color w:val="000000" w:themeColor="text1"/>
        </w:rPr>
      </w:pPr>
      <w:r w:rsidRPr="00E84E12">
        <w:rPr>
          <w:rFonts w:ascii="Arial" w:hAnsi="Arial"/>
          <w:color w:val="000000" w:themeColor="text1"/>
        </w:rPr>
        <w:t>A review of work by the Intergovernmental Panel on Biodiversity and Ecosystem Services recogni</w:t>
      </w:r>
      <w:r w:rsidR="007954AE" w:rsidRPr="00E84E12">
        <w:rPr>
          <w:rFonts w:ascii="Arial" w:hAnsi="Arial"/>
          <w:color w:val="000000" w:themeColor="text1"/>
        </w:rPr>
        <w:t>s</w:t>
      </w:r>
      <w:r w:rsidRPr="00E84E12">
        <w:rPr>
          <w:rFonts w:ascii="Arial" w:hAnsi="Arial"/>
          <w:color w:val="000000" w:themeColor="text1"/>
        </w:rPr>
        <w:t>ing that healthy human systems depend directly or indirectly on a healthy ecosystem (Diaz et al.</w:t>
      </w:r>
      <w:r w:rsidR="003571EC" w:rsidRPr="00E84E12">
        <w:rPr>
          <w:rFonts w:ascii="Arial" w:hAnsi="Arial"/>
          <w:color w:val="000000" w:themeColor="text1"/>
        </w:rPr>
        <w:t>,</w:t>
      </w:r>
      <w:r w:rsidRPr="00E84E12">
        <w:rPr>
          <w:rFonts w:ascii="Arial" w:hAnsi="Arial"/>
          <w:color w:val="000000" w:themeColor="text1"/>
        </w:rPr>
        <w:t xml:space="preserve"> 2015). The </w:t>
      </w:r>
      <w:r w:rsidR="00F47430" w:rsidRPr="00E84E12">
        <w:rPr>
          <w:rFonts w:ascii="Arial" w:hAnsi="Arial"/>
          <w:color w:val="000000" w:themeColor="text1"/>
        </w:rPr>
        <w:t xml:space="preserve">Intergovernmental Panel on Biodiversity and Ecosystem Services </w:t>
      </w:r>
      <w:r w:rsidRPr="00E84E12">
        <w:rPr>
          <w:rFonts w:ascii="Arial" w:hAnsi="Arial"/>
          <w:color w:val="000000" w:themeColor="text1"/>
        </w:rPr>
        <w:t xml:space="preserve">and Dale et al. (2016a) frameworks were aligned with values articulated in the Great Barrier </w:t>
      </w:r>
      <w:r w:rsidR="00AB4095" w:rsidRPr="00E84E12">
        <w:rPr>
          <w:rFonts w:ascii="Arial" w:hAnsi="Arial"/>
          <w:color w:val="000000" w:themeColor="text1"/>
        </w:rPr>
        <w:t>Reef</w:t>
      </w:r>
      <w:r w:rsidRPr="00E84E12">
        <w:rPr>
          <w:rFonts w:ascii="Arial" w:hAnsi="Arial"/>
          <w:color w:val="000000" w:themeColor="text1"/>
        </w:rPr>
        <w:t xml:space="preserve"> Strategic Assessment (</w:t>
      </w:r>
      <w:r w:rsidR="00EA08EA" w:rsidRPr="00E84E12">
        <w:rPr>
          <w:rFonts w:ascii="Arial" w:hAnsi="Arial"/>
          <w:color w:val="000000" w:themeColor="text1"/>
        </w:rPr>
        <w:t>the Authority</w:t>
      </w:r>
      <w:r w:rsidR="00130AE8" w:rsidRPr="00E84E12">
        <w:rPr>
          <w:rFonts w:ascii="Arial" w:hAnsi="Arial"/>
          <w:color w:val="000000" w:themeColor="text1"/>
        </w:rPr>
        <w:t>,</w:t>
      </w:r>
      <w:r w:rsidRPr="00E84E12">
        <w:rPr>
          <w:rFonts w:ascii="Arial" w:hAnsi="Arial"/>
          <w:color w:val="000000" w:themeColor="text1"/>
        </w:rPr>
        <w:t xml:space="preserve"> 2014a); the Great Barrier </w:t>
      </w:r>
      <w:r w:rsidR="00AB4095" w:rsidRPr="00E84E12">
        <w:rPr>
          <w:rFonts w:ascii="Arial" w:hAnsi="Arial"/>
          <w:color w:val="000000" w:themeColor="text1"/>
        </w:rPr>
        <w:t>Reef</w:t>
      </w:r>
      <w:r w:rsidRPr="00E84E12">
        <w:rPr>
          <w:rFonts w:ascii="Arial" w:hAnsi="Arial"/>
          <w:color w:val="000000" w:themeColor="text1"/>
        </w:rPr>
        <w:t xml:space="preserve"> Outlook Report (</w:t>
      </w:r>
      <w:r w:rsidR="00EA08EA" w:rsidRPr="00E84E12">
        <w:rPr>
          <w:rFonts w:ascii="Arial" w:hAnsi="Arial" w:cs="Arial"/>
          <w:color w:val="000000" w:themeColor="text1"/>
        </w:rPr>
        <w:t>the Authority</w:t>
      </w:r>
      <w:r w:rsidR="00130AE8" w:rsidRPr="00E84E12">
        <w:rPr>
          <w:rFonts w:ascii="Arial" w:hAnsi="Arial" w:cs="Arial"/>
          <w:color w:val="000000" w:themeColor="text1"/>
        </w:rPr>
        <w:t>,</w:t>
      </w:r>
      <w:r w:rsidRPr="00E84E12">
        <w:rPr>
          <w:rFonts w:ascii="Arial" w:hAnsi="Arial"/>
          <w:color w:val="000000" w:themeColor="text1"/>
        </w:rPr>
        <w:t xml:space="preserve"> 2014b); and, published regional report cards for </w:t>
      </w:r>
      <w:r w:rsidRPr="00E84E12">
        <w:rPr>
          <w:rFonts w:ascii="Arial" w:hAnsi="Arial" w:cs="Arial"/>
          <w:color w:val="000000" w:themeColor="text1"/>
        </w:rPr>
        <w:t xml:space="preserve">the </w:t>
      </w:r>
      <w:r w:rsidR="00AB4095" w:rsidRPr="00E84E12">
        <w:rPr>
          <w:rFonts w:ascii="Arial" w:hAnsi="Arial" w:cs="Arial"/>
        </w:rPr>
        <w:t>Reef</w:t>
      </w:r>
      <w:r w:rsidR="00466CE7" w:rsidRPr="00E84E12">
        <w:rPr>
          <w:rFonts w:ascii="Arial" w:hAnsi="Arial" w:cs="Arial"/>
        </w:rPr>
        <w:t xml:space="preserve"> </w:t>
      </w:r>
      <w:r w:rsidRPr="00E84E12">
        <w:rPr>
          <w:rFonts w:ascii="Arial" w:hAnsi="Arial"/>
          <w:color w:val="000000" w:themeColor="text1"/>
        </w:rPr>
        <w:t xml:space="preserve">(Healthy Rivers to </w:t>
      </w:r>
      <w:r w:rsidR="00AB4095" w:rsidRPr="00E84E12">
        <w:rPr>
          <w:rFonts w:ascii="Arial" w:hAnsi="Arial"/>
          <w:color w:val="000000" w:themeColor="text1"/>
        </w:rPr>
        <w:t>Reef</w:t>
      </w:r>
      <w:r w:rsidRPr="00E84E12">
        <w:rPr>
          <w:rFonts w:ascii="Arial" w:hAnsi="Arial"/>
          <w:color w:val="000000" w:themeColor="text1"/>
        </w:rPr>
        <w:t xml:space="preserve"> Partnership: Mackay Whitsundays</w:t>
      </w:r>
      <w:r w:rsidR="00130AE8" w:rsidRPr="00E84E12">
        <w:rPr>
          <w:rFonts w:ascii="Arial" w:hAnsi="Arial"/>
          <w:color w:val="000000" w:themeColor="text1"/>
        </w:rPr>
        <w:t>,</w:t>
      </w:r>
      <w:r w:rsidRPr="00E84E12">
        <w:rPr>
          <w:rFonts w:ascii="Arial" w:hAnsi="Arial"/>
          <w:color w:val="000000" w:themeColor="text1"/>
        </w:rPr>
        <w:t xml:space="preserve"> 2016; Fitzroy Partnership for River Health</w:t>
      </w:r>
      <w:r w:rsidR="00130AE8" w:rsidRPr="00E84E12">
        <w:rPr>
          <w:rFonts w:ascii="Arial" w:hAnsi="Arial"/>
          <w:color w:val="000000" w:themeColor="text1"/>
        </w:rPr>
        <w:t>,</w:t>
      </w:r>
      <w:r w:rsidRPr="00E84E12">
        <w:rPr>
          <w:rFonts w:ascii="Arial" w:hAnsi="Arial"/>
          <w:color w:val="000000" w:themeColor="text1"/>
        </w:rPr>
        <w:t xml:space="preserve"> 2015; and the Gladstone Healthy Harbour Partnership</w:t>
      </w:r>
      <w:r w:rsidR="00130AE8" w:rsidRPr="00E84E12">
        <w:rPr>
          <w:rFonts w:ascii="Arial" w:hAnsi="Arial"/>
          <w:color w:val="000000" w:themeColor="text1"/>
        </w:rPr>
        <w:t>,</w:t>
      </w:r>
      <w:r w:rsidRPr="00E84E12">
        <w:rPr>
          <w:rFonts w:ascii="Arial" w:hAnsi="Arial"/>
          <w:color w:val="000000" w:themeColor="text1"/>
        </w:rPr>
        <w:t xml:space="preserve"> 2016). </w:t>
      </w:r>
    </w:p>
    <w:p w14:paraId="3AEB6493" w14:textId="06A761A7" w:rsidR="00635A97" w:rsidRPr="00E84E12" w:rsidRDefault="00635A97" w:rsidP="008D16FD">
      <w:pPr>
        <w:pStyle w:val="ListParagraph"/>
        <w:numPr>
          <w:ilvl w:val="0"/>
          <w:numId w:val="10"/>
        </w:numPr>
        <w:spacing w:before="120" w:after="240" w:line="300" w:lineRule="exact"/>
        <w:jc w:val="both"/>
        <w:rPr>
          <w:rFonts w:ascii="Arial" w:hAnsi="Arial"/>
          <w:color w:val="000000" w:themeColor="text1"/>
        </w:rPr>
      </w:pPr>
      <w:r w:rsidRPr="00E84E12">
        <w:rPr>
          <w:rFonts w:ascii="Arial" w:hAnsi="Arial"/>
          <w:color w:val="000000" w:themeColor="text1"/>
        </w:rPr>
        <w:t xml:space="preserve">The five human dimension clusters were mapped against the seven themes of the </w:t>
      </w:r>
      <w:r w:rsidR="00AB4095" w:rsidRPr="00E84E12">
        <w:rPr>
          <w:rFonts w:ascii="Arial" w:hAnsi="Arial"/>
          <w:color w:val="000000" w:themeColor="text1"/>
        </w:rPr>
        <w:t>Reef</w:t>
      </w:r>
      <w:r w:rsidRPr="00E84E12">
        <w:rPr>
          <w:rFonts w:ascii="Arial" w:hAnsi="Arial"/>
          <w:color w:val="000000" w:themeColor="text1"/>
        </w:rPr>
        <w:t xml:space="preserve"> 2050 Plan (</w:t>
      </w:r>
      <w:r w:rsidR="00C358AF" w:rsidRPr="00E84E12">
        <w:rPr>
          <w:rFonts w:ascii="Arial" w:hAnsi="Arial"/>
          <w:color w:val="000000" w:themeColor="text1"/>
        </w:rPr>
        <w:t xml:space="preserve">Figure </w:t>
      </w:r>
      <w:r w:rsidR="00213E31" w:rsidRPr="00E84E12">
        <w:rPr>
          <w:rFonts w:ascii="Arial" w:hAnsi="Arial"/>
          <w:color w:val="000000" w:themeColor="text1"/>
        </w:rPr>
        <w:t>6</w:t>
      </w:r>
      <w:r w:rsidRPr="00E84E12">
        <w:rPr>
          <w:rFonts w:ascii="Arial" w:hAnsi="Arial"/>
          <w:color w:val="000000" w:themeColor="text1"/>
        </w:rPr>
        <w:t xml:space="preserve">) to show their relationship with human well-being, the influence of the governance system, and how they interact to influence both </w:t>
      </w:r>
      <w:r w:rsidR="00AB4095" w:rsidRPr="00E84E12">
        <w:rPr>
          <w:rFonts w:ascii="Arial" w:hAnsi="Arial" w:cs="Arial"/>
        </w:rPr>
        <w:t>Reef</w:t>
      </w:r>
      <w:r w:rsidR="00C058E2" w:rsidRPr="00E84E12">
        <w:rPr>
          <w:rFonts w:ascii="Arial" w:hAnsi="Arial"/>
          <w:color w:val="000000" w:themeColor="text1"/>
        </w:rPr>
        <w:t xml:space="preserve"> </w:t>
      </w:r>
      <w:r w:rsidRPr="00E84E12">
        <w:rPr>
          <w:rFonts w:ascii="Arial" w:hAnsi="Arial"/>
          <w:color w:val="000000" w:themeColor="text1"/>
        </w:rPr>
        <w:t xml:space="preserve">health and human well-being. </w:t>
      </w:r>
    </w:p>
    <w:p w14:paraId="737E41D4" w14:textId="77777777" w:rsidR="00C358AF" w:rsidRPr="00E84E12" w:rsidRDefault="00C358AF" w:rsidP="00C358AF">
      <w:pPr>
        <w:spacing w:after="0" w:line="240" w:lineRule="auto"/>
        <w:rPr>
          <w:color w:val="000000" w:themeColor="text1"/>
        </w:rPr>
      </w:pPr>
    </w:p>
    <w:p w14:paraId="4DB04778" w14:textId="62F5D39D" w:rsidR="00C358AF" w:rsidRPr="00E84E12" w:rsidRDefault="0039676D" w:rsidP="00C358AF">
      <w:pPr>
        <w:spacing w:after="0" w:line="240" w:lineRule="auto"/>
        <w:jc w:val="center"/>
        <w:rPr>
          <w:noProof/>
          <w:color w:val="000000" w:themeColor="text1"/>
        </w:rPr>
      </w:pPr>
      <w:r w:rsidRPr="00E84E12">
        <w:rPr>
          <w:noProof/>
          <w:lang w:val="en-AU" w:eastAsia="en-AU"/>
        </w:rPr>
        <w:drawing>
          <wp:inline distT="0" distB="0" distL="0" distR="0" wp14:anchorId="0BC40ED9" wp14:editId="0D96DAE9">
            <wp:extent cx="4248150" cy="3186113"/>
            <wp:effectExtent l="19050" t="19050" r="19050" b="1460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253883" cy="3190412"/>
                    </a:xfrm>
                    <a:prstGeom prst="rect">
                      <a:avLst/>
                    </a:prstGeom>
                    <a:ln w="25400">
                      <a:solidFill>
                        <a:schemeClr val="accent1"/>
                      </a:solidFill>
                    </a:ln>
                  </pic:spPr>
                </pic:pic>
              </a:graphicData>
            </a:graphic>
          </wp:inline>
        </w:drawing>
      </w:r>
    </w:p>
    <w:p w14:paraId="7EB29E55" w14:textId="11DC1921" w:rsidR="00C358AF" w:rsidRPr="00E84E12" w:rsidRDefault="00213E31" w:rsidP="00EA6969">
      <w:pPr>
        <w:spacing w:after="0" w:line="240" w:lineRule="auto"/>
        <w:ind w:left="0"/>
        <w:rPr>
          <w:b/>
          <w:color w:val="000000" w:themeColor="text1"/>
        </w:rPr>
      </w:pPr>
      <w:r w:rsidRPr="00E84E12">
        <w:rPr>
          <w:b/>
          <w:color w:val="000000" w:themeColor="text1"/>
        </w:rPr>
        <w:t>Figure 6</w:t>
      </w:r>
      <w:r w:rsidR="00E54AFA" w:rsidRPr="00E84E12">
        <w:rPr>
          <w:b/>
          <w:color w:val="000000" w:themeColor="text1"/>
        </w:rPr>
        <w:t>.</w:t>
      </w:r>
      <w:r w:rsidR="00C358AF" w:rsidRPr="00E84E12">
        <w:rPr>
          <w:b/>
          <w:color w:val="000000" w:themeColor="text1"/>
        </w:rPr>
        <w:t xml:space="preserve"> Alignment of human dimension indicator clusters with </w:t>
      </w:r>
      <w:r w:rsidR="00AB4095" w:rsidRPr="00E84E12">
        <w:rPr>
          <w:b/>
          <w:color w:val="000000" w:themeColor="text1"/>
        </w:rPr>
        <w:t>Reef</w:t>
      </w:r>
      <w:r w:rsidR="00C358AF" w:rsidRPr="00E84E12">
        <w:rPr>
          <w:b/>
          <w:color w:val="000000" w:themeColor="text1"/>
        </w:rPr>
        <w:t xml:space="preserve"> 2050 Plan themes</w:t>
      </w:r>
      <w:r w:rsidR="00FA1BCF">
        <w:rPr>
          <w:b/>
          <w:color w:val="000000" w:themeColor="text1"/>
        </w:rPr>
        <w:t>.</w:t>
      </w:r>
    </w:p>
    <w:p w14:paraId="7EA3E23C" w14:textId="18A27681" w:rsidR="00E80AA8" w:rsidRPr="00E84E12" w:rsidRDefault="00635A97" w:rsidP="00EA6969">
      <w:pPr>
        <w:ind w:left="0"/>
        <w:rPr>
          <w:color w:val="000000" w:themeColor="text1"/>
        </w:rPr>
      </w:pPr>
      <w:r w:rsidRPr="00E84E12">
        <w:rPr>
          <w:color w:val="000000" w:themeColor="text1"/>
        </w:rPr>
        <w:t xml:space="preserve">Initial </w:t>
      </w:r>
      <w:r w:rsidR="00C358AF" w:rsidRPr="00E84E12">
        <w:rPr>
          <w:color w:val="000000" w:themeColor="text1"/>
        </w:rPr>
        <w:t>b</w:t>
      </w:r>
      <w:r w:rsidR="00E80AA8" w:rsidRPr="00E84E12">
        <w:rPr>
          <w:color w:val="000000" w:themeColor="text1"/>
        </w:rPr>
        <w:t xml:space="preserve">ench-marking </w:t>
      </w:r>
      <w:r w:rsidRPr="00E84E12">
        <w:rPr>
          <w:color w:val="000000" w:themeColor="text1"/>
        </w:rPr>
        <w:t xml:space="preserve">was </w:t>
      </w:r>
      <w:r w:rsidR="00E80AA8" w:rsidRPr="00E84E12">
        <w:rPr>
          <w:color w:val="000000" w:themeColor="text1"/>
        </w:rPr>
        <w:t xml:space="preserve">based on </w:t>
      </w:r>
      <w:r w:rsidR="001433CF" w:rsidRPr="00E84E12">
        <w:rPr>
          <w:color w:val="000000" w:themeColor="text1"/>
        </w:rPr>
        <w:t xml:space="preserve">25 attributes within the five clusters that describe people’s relationship with the </w:t>
      </w:r>
      <w:r w:rsidR="00AB4095" w:rsidRPr="00E84E12">
        <w:rPr>
          <w:rFonts w:cs="Arial"/>
        </w:rPr>
        <w:t>Reef</w:t>
      </w:r>
      <w:r w:rsidR="001433CF" w:rsidRPr="00E84E12">
        <w:rPr>
          <w:color w:val="000000" w:themeColor="text1"/>
        </w:rPr>
        <w:t xml:space="preserve">, i.e. (i) human aspirations, capacities and stewardship; (ii) community vitality related to </w:t>
      </w:r>
      <w:r w:rsidR="00AB4095" w:rsidRPr="00E84E12">
        <w:rPr>
          <w:rFonts w:cs="Arial"/>
        </w:rPr>
        <w:t>Reef</w:t>
      </w:r>
      <w:r w:rsidR="00C058E2" w:rsidRPr="00E84E12">
        <w:rPr>
          <w:color w:val="000000" w:themeColor="text1"/>
        </w:rPr>
        <w:t xml:space="preserve"> </w:t>
      </w:r>
      <w:r w:rsidR="001433CF" w:rsidRPr="00E84E12">
        <w:rPr>
          <w:color w:val="000000" w:themeColor="text1"/>
        </w:rPr>
        <w:t xml:space="preserve">outcomes; (iii) economic </w:t>
      </w:r>
      <w:r w:rsidR="00B74131" w:rsidRPr="00E84E12">
        <w:rPr>
          <w:color w:val="000000" w:themeColor="text1"/>
        </w:rPr>
        <w:t xml:space="preserve">values </w:t>
      </w:r>
      <w:r w:rsidR="001433CF" w:rsidRPr="00E84E12">
        <w:rPr>
          <w:color w:val="000000" w:themeColor="text1"/>
        </w:rPr>
        <w:t xml:space="preserve">related to </w:t>
      </w:r>
      <w:r w:rsidR="00AB4095" w:rsidRPr="00E84E12">
        <w:rPr>
          <w:rFonts w:cs="Arial"/>
        </w:rPr>
        <w:t>Reef</w:t>
      </w:r>
      <w:r w:rsidR="00C058E2" w:rsidRPr="00E84E12">
        <w:rPr>
          <w:color w:val="000000" w:themeColor="text1"/>
        </w:rPr>
        <w:t xml:space="preserve"> </w:t>
      </w:r>
      <w:r w:rsidR="001433CF" w:rsidRPr="00E84E12">
        <w:rPr>
          <w:color w:val="000000" w:themeColor="text1"/>
        </w:rPr>
        <w:t xml:space="preserve">outcomes; (iv) culture and heritage related to the </w:t>
      </w:r>
      <w:r w:rsidR="00AB4095" w:rsidRPr="00E84E12">
        <w:rPr>
          <w:rFonts w:cs="Arial"/>
        </w:rPr>
        <w:t>Reef</w:t>
      </w:r>
      <w:r w:rsidR="001433CF" w:rsidRPr="00E84E12">
        <w:rPr>
          <w:color w:val="000000" w:themeColor="text1"/>
        </w:rPr>
        <w:t xml:space="preserve">; and; (v) the health of governance systems affecting </w:t>
      </w:r>
      <w:r w:rsidR="00AB4095" w:rsidRPr="00E84E12">
        <w:rPr>
          <w:rFonts w:cs="Arial"/>
        </w:rPr>
        <w:t>Reef</w:t>
      </w:r>
      <w:r w:rsidR="00C058E2" w:rsidRPr="00E84E12">
        <w:rPr>
          <w:color w:val="000000" w:themeColor="text1"/>
        </w:rPr>
        <w:t xml:space="preserve"> </w:t>
      </w:r>
      <w:r w:rsidR="001433CF" w:rsidRPr="00E84E12">
        <w:rPr>
          <w:color w:val="000000" w:themeColor="text1"/>
        </w:rPr>
        <w:t>outc</w:t>
      </w:r>
      <w:r w:rsidR="00BA54B9" w:rsidRPr="00E84E12">
        <w:rPr>
          <w:color w:val="000000" w:themeColor="text1"/>
        </w:rPr>
        <w:t>omes. These are shown in Table 5</w:t>
      </w:r>
      <w:r w:rsidR="001433CF" w:rsidRPr="00E84E12">
        <w:rPr>
          <w:color w:val="000000" w:themeColor="text1"/>
        </w:rPr>
        <w:t xml:space="preserve">. </w:t>
      </w:r>
      <w:r w:rsidR="00E80AA8" w:rsidRPr="00E84E12">
        <w:rPr>
          <w:color w:val="000000" w:themeColor="text1"/>
        </w:rPr>
        <w:t>Tak</w:t>
      </w:r>
      <w:r w:rsidR="001433CF" w:rsidRPr="00E84E12">
        <w:rPr>
          <w:color w:val="000000" w:themeColor="text1"/>
        </w:rPr>
        <w:t>en together these five clusters, their attributes</w:t>
      </w:r>
      <w:r w:rsidR="00E80AA8" w:rsidRPr="00E84E12">
        <w:rPr>
          <w:color w:val="000000" w:themeColor="text1"/>
        </w:rPr>
        <w:t xml:space="preserve"> </w:t>
      </w:r>
      <w:r w:rsidR="001433CF" w:rsidRPr="00E84E12">
        <w:rPr>
          <w:color w:val="000000" w:themeColor="text1"/>
        </w:rPr>
        <w:t xml:space="preserve">and sets of indicators within each attribute, </w:t>
      </w:r>
      <w:r w:rsidR="00E80AA8" w:rsidRPr="00E84E12">
        <w:rPr>
          <w:color w:val="000000" w:themeColor="text1"/>
        </w:rPr>
        <w:t>provide a comprehensive represen</w:t>
      </w:r>
      <w:r w:rsidR="001433CF" w:rsidRPr="00E84E12">
        <w:rPr>
          <w:color w:val="000000" w:themeColor="text1"/>
        </w:rPr>
        <w:t xml:space="preserve">tation of the state of the </w:t>
      </w:r>
      <w:r w:rsidR="00AB4095" w:rsidRPr="00E84E12">
        <w:rPr>
          <w:rFonts w:cs="Arial"/>
        </w:rPr>
        <w:t>Reef</w:t>
      </w:r>
      <w:r w:rsidR="00C058E2" w:rsidRPr="00E84E12">
        <w:rPr>
          <w:color w:val="000000" w:themeColor="text1"/>
        </w:rPr>
        <w:t xml:space="preserve"> </w:t>
      </w:r>
      <w:r w:rsidR="00E80AA8" w:rsidRPr="00E84E12">
        <w:rPr>
          <w:color w:val="000000" w:themeColor="text1"/>
        </w:rPr>
        <w:t xml:space="preserve">and catchment’s human dimensions, and describe potential impacts on human well-being arising from drivers, activities and pressures on the system. </w:t>
      </w:r>
    </w:p>
    <w:p w14:paraId="19B02F8D" w14:textId="1CB9F44B" w:rsidR="00231421" w:rsidRPr="00E84E12" w:rsidRDefault="00F254BD" w:rsidP="008D16FD">
      <w:pPr>
        <w:pStyle w:val="Heading2"/>
        <w:spacing w:line="300" w:lineRule="exact"/>
        <w:rPr>
          <w:sz w:val="22"/>
          <w:szCs w:val="22"/>
        </w:rPr>
      </w:pPr>
      <w:bookmarkStart w:id="44" w:name="_Toc22217261"/>
      <w:bookmarkStart w:id="45" w:name="_Toc510024912"/>
      <w:r>
        <w:rPr>
          <w:sz w:val="22"/>
          <w:szCs w:val="22"/>
        </w:rPr>
        <w:t>4.1</w:t>
      </w:r>
      <w:r>
        <w:rPr>
          <w:sz w:val="22"/>
          <w:szCs w:val="22"/>
        </w:rPr>
        <w:tab/>
      </w:r>
      <w:r w:rsidR="00231421" w:rsidRPr="00E84E12">
        <w:rPr>
          <w:sz w:val="22"/>
          <w:szCs w:val="22"/>
        </w:rPr>
        <w:t>Major characteristics of a healthy resilient system</w:t>
      </w:r>
      <w:bookmarkEnd w:id="44"/>
      <w:r w:rsidR="00231421" w:rsidRPr="00E84E12">
        <w:rPr>
          <w:sz w:val="22"/>
          <w:szCs w:val="22"/>
        </w:rPr>
        <w:t xml:space="preserve"> </w:t>
      </w:r>
      <w:bookmarkEnd w:id="45"/>
    </w:p>
    <w:p w14:paraId="2592FB28" w14:textId="4DD68261" w:rsidR="00B77B47" w:rsidRPr="00E84E12" w:rsidRDefault="00231421" w:rsidP="008D16FD">
      <w:pPr>
        <w:rPr>
          <w:color w:val="000000" w:themeColor="text1"/>
        </w:rPr>
      </w:pPr>
      <w:r w:rsidRPr="00E84E12">
        <w:rPr>
          <w:color w:val="000000" w:themeColor="text1"/>
        </w:rPr>
        <w:t xml:space="preserve">The </w:t>
      </w:r>
      <w:r w:rsidR="00F47430" w:rsidRPr="00E84E12">
        <w:rPr>
          <w:color w:val="000000" w:themeColor="text1"/>
        </w:rPr>
        <w:t xml:space="preserve">major characteristics of a healthy resilient system (i.e. the </w:t>
      </w:r>
      <w:r w:rsidRPr="00E84E12">
        <w:rPr>
          <w:color w:val="000000" w:themeColor="text1"/>
        </w:rPr>
        <w:t>desired state</w:t>
      </w:r>
      <w:r w:rsidR="00F47430" w:rsidRPr="00E84E12">
        <w:rPr>
          <w:color w:val="000000" w:themeColor="text1"/>
        </w:rPr>
        <w:t>)</w:t>
      </w:r>
      <w:r w:rsidRPr="00E84E12">
        <w:rPr>
          <w:color w:val="000000" w:themeColor="text1"/>
        </w:rPr>
        <w:t xml:space="preserve"> for the </w:t>
      </w:r>
      <w:r w:rsidR="00AB4095" w:rsidRPr="00E84E12">
        <w:rPr>
          <w:rFonts w:cs="Arial"/>
        </w:rPr>
        <w:t>Reef</w:t>
      </w:r>
      <w:r w:rsidR="00C058E2" w:rsidRPr="00E84E12">
        <w:rPr>
          <w:rFonts w:cs="Arial"/>
        </w:rPr>
        <w:t>’s</w:t>
      </w:r>
      <w:r w:rsidR="00C058E2" w:rsidRPr="00E84E12">
        <w:rPr>
          <w:color w:val="000000" w:themeColor="text1"/>
        </w:rPr>
        <w:t xml:space="preserve"> </w:t>
      </w:r>
      <w:r w:rsidRPr="00E84E12">
        <w:rPr>
          <w:color w:val="000000" w:themeColor="text1"/>
        </w:rPr>
        <w:t xml:space="preserve">human dimensions are the following outcomes, as stated in the </w:t>
      </w:r>
      <w:r w:rsidR="00AB4095" w:rsidRPr="00E84E12">
        <w:rPr>
          <w:color w:val="000000" w:themeColor="text1"/>
        </w:rPr>
        <w:t>Reef</w:t>
      </w:r>
      <w:r w:rsidRPr="00E84E12">
        <w:rPr>
          <w:color w:val="000000" w:themeColor="text1"/>
        </w:rPr>
        <w:t xml:space="preserve"> 2050 Plan: </w:t>
      </w:r>
    </w:p>
    <w:p w14:paraId="6585D920" w14:textId="73268FD0" w:rsidR="00D46452" w:rsidRPr="00E84E12" w:rsidRDefault="00231421" w:rsidP="008D16FD">
      <w:pPr>
        <w:pStyle w:val="ListParagraph"/>
        <w:numPr>
          <w:ilvl w:val="0"/>
          <w:numId w:val="25"/>
        </w:numPr>
        <w:spacing w:before="120" w:after="240" w:line="300" w:lineRule="exact"/>
        <w:rPr>
          <w:rFonts w:ascii="Arial" w:hAnsi="Arial"/>
          <w:color w:val="000000" w:themeColor="text1"/>
          <w:u w:val="single"/>
        </w:rPr>
      </w:pPr>
      <w:r w:rsidRPr="00E84E12">
        <w:rPr>
          <w:rFonts w:ascii="Arial" w:hAnsi="Arial"/>
          <w:color w:val="000000" w:themeColor="text1"/>
          <w:u w:val="single"/>
        </w:rPr>
        <w:t>Community benefits:</w:t>
      </w:r>
      <w:r w:rsidRPr="00E84E12">
        <w:rPr>
          <w:rFonts w:ascii="Arial" w:hAnsi="Arial"/>
          <w:color w:val="000000" w:themeColor="text1"/>
        </w:rPr>
        <w:t xml:space="preserve"> An informed community that plays a role in protecting the </w:t>
      </w:r>
      <w:r w:rsidR="00AB4095" w:rsidRPr="00E84E12">
        <w:rPr>
          <w:rFonts w:ascii="Arial" w:hAnsi="Arial"/>
          <w:color w:val="000000" w:themeColor="text1"/>
        </w:rPr>
        <w:t>Reef</w:t>
      </w:r>
      <w:r w:rsidRPr="00E84E12">
        <w:rPr>
          <w:rFonts w:ascii="Arial" w:hAnsi="Arial"/>
          <w:color w:val="000000" w:themeColor="text1"/>
        </w:rPr>
        <w:t xml:space="preserve"> for the benefits a healthy </w:t>
      </w:r>
      <w:r w:rsidR="00AB4095" w:rsidRPr="00E84E12">
        <w:rPr>
          <w:rFonts w:ascii="Arial" w:hAnsi="Arial"/>
          <w:color w:val="000000" w:themeColor="text1"/>
        </w:rPr>
        <w:t>Reef</w:t>
      </w:r>
      <w:r w:rsidRPr="00E84E12">
        <w:rPr>
          <w:rFonts w:ascii="Arial" w:hAnsi="Arial"/>
          <w:color w:val="000000" w:themeColor="text1"/>
        </w:rPr>
        <w:t xml:space="preserve"> provides for current and future generations</w:t>
      </w:r>
      <w:r w:rsidR="00EA6969">
        <w:rPr>
          <w:rFonts w:ascii="Arial" w:hAnsi="Arial"/>
          <w:color w:val="000000" w:themeColor="text1"/>
        </w:rPr>
        <w:t>.</w:t>
      </w:r>
    </w:p>
    <w:p w14:paraId="64274362" w14:textId="13E29195" w:rsidR="00D46452" w:rsidRPr="00E84E12" w:rsidRDefault="00231421" w:rsidP="008D16FD">
      <w:pPr>
        <w:pStyle w:val="ListParagraph"/>
        <w:numPr>
          <w:ilvl w:val="0"/>
          <w:numId w:val="25"/>
        </w:numPr>
        <w:spacing w:before="120" w:after="240" w:line="300" w:lineRule="exact"/>
        <w:rPr>
          <w:rFonts w:ascii="Arial" w:hAnsi="Arial"/>
          <w:color w:val="000000" w:themeColor="text1"/>
          <w:u w:val="single"/>
        </w:rPr>
      </w:pPr>
      <w:r w:rsidRPr="00E84E12">
        <w:rPr>
          <w:rFonts w:ascii="Arial" w:hAnsi="Arial"/>
          <w:color w:val="000000" w:themeColor="text1"/>
          <w:u w:val="single"/>
        </w:rPr>
        <w:t>Heritage:</w:t>
      </w:r>
      <w:r w:rsidRPr="00E84E12">
        <w:rPr>
          <w:rFonts w:ascii="Arial" w:hAnsi="Arial"/>
          <w:color w:val="000000" w:themeColor="text1"/>
        </w:rPr>
        <w:t xml:space="preserve"> Indigenous and non-Indigenous heritage values are identified, protected, cons</w:t>
      </w:r>
      <w:r w:rsidR="00D46452" w:rsidRPr="00E84E12">
        <w:rPr>
          <w:rFonts w:ascii="Arial" w:hAnsi="Arial"/>
          <w:color w:val="000000" w:themeColor="text1"/>
        </w:rPr>
        <w:t xml:space="preserve">erved and managed so </w:t>
      </w:r>
      <w:r w:rsidRPr="00E84E12">
        <w:rPr>
          <w:rFonts w:ascii="Arial" w:hAnsi="Arial"/>
          <w:color w:val="000000" w:themeColor="text1"/>
        </w:rPr>
        <w:t>heritage values maintain their significance for current and future generations</w:t>
      </w:r>
      <w:r w:rsidR="00EA6969">
        <w:rPr>
          <w:rFonts w:ascii="Arial" w:hAnsi="Arial"/>
          <w:color w:val="000000" w:themeColor="text1"/>
        </w:rPr>
        <w:t>.</w:t>
      </w:r>
    </w:p>
    <w:p w14:paraId="6FCDF786" w14:textId="6511942D" w:rsidR="00D46452" w:rsidRPr="00E84E12" w:rsidRDefault="00231421" w:rsidP="008D16FD">
      <w:pPr>
        <w:pStyle w:val="ListParagraph"/>
        <w:numPr>
          <w:ilvl w:val="0"/>
          <w:numId w:val="25"/>
        </w:numPr>
        <w:spacing w:before="120" w:after="240" w:line="300" w:lineRule="exact"/>
        <w:rPr>
          <w:rFonts w:ascii="Arial" w:hAnsi="Arial"/>
          <w:color w:val="000000" w:themeColor="text1"/>
          <w:u w:val="single"/>
        </w:rPr>
      </w:pPr>
      <w:r w:rsidRPr="00E84E12">
        <w:rPr>
          <w:rFonts w:ascii="Arial" w:hAnsi="Arial"/>
          <w:color w:val="000000" w:themeColor="text1"/>
          <w:u w:val="single"/>
        </w:rPr>
        <w:t>Governance:</w:t>
      </w:r>
      <w:r w:rsidRPr="00E84E12">
        <w:rPr>
          <w:rFonts w:ascii="Arial" w:hAnsi="Arial"/>
          <w:color w:val="000000" w:themeColor="text1"/>
        </w:rPr>
        <w:t xml:space="preserve"> The </w:t>
      </w:r>
      <w:r w:rsidR="00C058E2" w:rsidRPr="00E84E12">
        <w:rPr>
          <w:rFonts w:ascii="Arial" w:hAnsi="Arial"/>
          <w:color w:val="000000" w:themeColor="text1"/>
        </w:rPr>
        <w:t>o</w:t>
      </w:r>
      <w:r w:rsidRPr="00E84E12">
        <w:rPr>
          <w:rFonts w:ascii="Arial" w:hAnsi="Arial"/>
          <w:color w:val="000000" w:themeColor="text1"/>
        </w:rPr>
        <w:t xml:space="preserve">utstanding </w:t>
      </w:r>
      <w:r w:rsidR="00C058E2" w:rsidRPr="00E84E12">
        <w:rPr>
          <w:rFonts w:ascii="Arial" w:hAnsi="Arial"/>
          <w:color w:val="000000" w:themeColor="text1"/>
        </w:rPr>
        <w:t>u</w:t>
      </w:r>
      <w:r w:rsidRPr="00E84E12">
        <w:rPr>
          <w:rFonts w:ascii="Arial" w:hAnsi="Arial"/>
          <w:color w:val="000000" w:themeColor="text1"/>
        </w:rPr>
        <w:t xml:space="preserve">niversal </w:t>
      </w:r>
      <w:r w:rsidR="00C058E2" w:rsidRPr="00E84E12">
        <w:rPr>
          <w:rFonts w:ascii="Arial" w:hAnsi="Arial"/>
          <w:color w:val="000000" w:themeColor="text1"/>
        </w:rPr>
        <w:t>v</w:t>
      </w:r>
      <w:r w:rsidRPr="00E84E12">
        <w:rPr>
          <w:rFonts w:ascii="Arial" w:hAnsi="Arial"/>
          <w:color w:val="000000" w:themeColor="text1"/>
        </w:rPr>
        <w:t xml:space="preserve">alue of the </w:t>
      </w:r>
      <w:r w:rsidR="00AB4095" w:rsidRPr="00E84E12">
        <w:rPr>
          <w:rFonts w:ascii="Arial" w:hAnsi="Arial"/>
          <w:color w:val="000000" w:themeColor="text1"/>
        </w:rPr>
        <w:t>Reef</w:t>
      </w:r>
      <w:r w:rsidRPr="00E84E12">
        <w:rPr>
          <w:rFonts w:ascii="Arial" w:hAnsi="Arial"/>
          <w:color w:val="000000" w:themeColor="text1"/>
        </w:rPr>
        <w:t xml:space="preserve"> is maintained </w:t>
      </w:r>
      <w:r w:rsidR="008A255F" w:rsidRPr="00E84E12">
        <w:rPr>
          <w:rFonts w:ascii="Arial" w:hAnsi="Arial"/>
          <w:color w:val="000000" w:themeColor="text1"/>
        </w:rPr>
        <w:t>and</w:t>
      </w:r>
      <w:r w:rsidRPr="00E84E12">
        <w:rPr>
          <w:rFonts w:ascii="Arial" w:hAnsi="Arial"/>
          <w:color w:val="000000" w:themeColor="text1"/>
        </w:rPr>
        <w:t xml:space="preserve"> enhance</w:t>
      </w:r>
      <w:r w:rsidR="00D46452" w:rsidRPr="00E84E12">
        <w:rPr>
          <w:rFonts w:ascii="Arial" w:hAnsi="Arial"/>
          <w:color w:val="000000" w:themeColor="text1"/>
        </w:rPr>
        <w:t>d each successive decade via</w:t>
      </w:r>
      <w:r w:rsidRPr="00E84E12">
        <w:rPr>
          <w:rFonts w:ascii="Arial" w:hAnsi="Arial"/>
          <w:color w:val="000000" w:themeColor="text1"/>
        </w:rPr>
        <w:t xml:space="preserve"> effe</w:t>
      </w:r>
      <w:r w:rsidR="00D46452" w:rsidRPr="00E84E12">
        <w:rPr>
          <w:rFonts w:ascii="Arial" w:hAnsi="Arial"/>
          <w:color w:val="000000" w:themeColor="text1"/>
        </w:rPr>
        <w:t>ctive governance arrangements/</w:t>
      </w:r>
      <w:r w:rsidRPr="00E84E12">
        <w:rPr>
          <w:rFonts w:ascii="Arial" w:hAnsi="Arial"/>
          <w:color w:val="000000" w:themeColor="text1"/>
        </w:rPr>
        <w:t>coordinated management activities.</w:t>
      </w:r>
    </w:p>
    <w:p w14:paraId="35A9A29D" w14:textId="3A4398DE" w:rsidR="00231421" w:rsidRPr="00E84E12" w:rsidRDefault="00231421" w:rsidP="008D16FD">
      <w:pPr>
        <w:pStyle w:val="ListParagraph"/>
        <w:numPr>
          <w:ilvl w:val="0"/>
          <w:numId w:val="25"/>
        </w:numPr>
        <w:spacing w:before="120" w:after="240" w:line="300" w:lineRule="exact"/>
        <w:rPr>
          <w:rFonts w:ascii="Arial" w:hAnsi="Arial"/>
          <w:color w:val="000000" w:themeColor="text1"/>
          <w:u w:val="single"/>
        </w:rPr>
      </w:pPr>
      <w:r w:rsidRPr="00E84E12">
        <w:rPr>
          <w:rFonts w:ascii="Arial" w:hAnsi="Arial"/>
          <w:color w:val="000000" w:themeColor="text1"/>
          <w:u w:val="single"/>
        </w:rPr>
        <w:t>Economic Benefits:</w:t>
      </w:r>
      <w:r w:rsidRPr="00E84E12">
        <w:rPr>
          <w:rFonts w:ascii="Arial" w:hAnsi="Arial"/>
          <w:color w:val="000000" w:themeColor="text1"/>
        </w:rPr>
        <w:t xml:space="preserve"> Economic activities within the </w:t>
      </w:r>
      <w:r w:rsidR="00C058E2" w:rsidRPr="00E84E12">
        <w:rPr>
          <w:rFonts w:ascii="Arial" w:hAnsi="Arial"/>
          <w:color w:val="000000" w:themeColor="text1"/>
        </w:rPr>
        <w:t xml:space="preserve">World Heritage Area </w:t>
      </w:r>
      <w:r w:rsidRPr="00E84E12">
        <w:rPr>
          <w:rFonts w:ascii="Arial" w:hAnsi="Arial"/>
          <w:color w:val="000000" w:themeColor="text1"/>
        </w:rPr>
        <w:t xml:space="preserve">and its catchments sustain the </w:t>
      </w:r>
      <w:r w:rsidR="00BF2D17" w:rsidRPr="00E84E12">
        <w:rPr>
          <w:rFonts w:ascii="Arial" w:hAnsi="Arial" w:cs="Arial"/>
        </w:rPr>
        <w:t xml:space="preserve">Great Barrier </w:t>
      </w:r>
      <w:r w:rsidR="00AB4095" w:rsidRPr="00E84E12">
        <w:rPr>
          <w:rFonts w:ascii="Arial" w:hAnsi="Arial" w:cs="Arial"/>
        </w:rPr>
        <w:t>Reef</w:t>
      </w:r>
      <w:r w:rsidR="00B77B47" w:rsidRPr="00E84E12">
        <w:rPr>
          <w:rFonts w:ascii="Arial" w:hAnsi="Arial" w:cs="Arial"/>
          <w:color w:val="000000" w:themeColor="text1"/>
        </w:rPr>
        <w:t>’s</w:t>
      </w:r>
      <w:r w:rsidRPr="00E84E12">
        <w:rPr>
          <w:rFonts w:ascii="Arial" w:hAnsi="Arial"/>
          <w:color w:val="000000" w:themeColor="text1"/>
        </w:rPr>
        <w:t xml:space="preserve"> </w:t>
      </w:r>
      <w:r w:rsidR="008A255F" w:rsidRPr="00E84E12">
        <w:rPr>
          <w:rFonts w:ascii="Arial" w:hAnsi="Arial"/>
          <w:color w:val="000000" w:themeColor="text1"/>
        </w:rPr>
        <w:t>o</w:t>
      </w:r>
      <w:r w:rsidRPr="00E84E12">
        <w:rPr>
          <w:rFonts w:ascii="Arial" w:hAnsi="Arial"/>
          <w:color w:val="000000" w:themeColor="text1"/>
        </w:rPr>
        <w:t xml:space="preserve">utstanding </w:t>
      </w:r>
      <w:r w:rsidR="008A255F" w:rsidRPr="00E84E12">
        <w:rPr>
          <w:rFonts w:ascii="Arial" w:hAnsi="Arial"/>
          <w:color w:val="000000" w:themeColor="text1"/>
        </w:rPr>
        <w:t>u</w:t>
      </w:r>
      <w:r w:rsidRPr="00E84E12">
        <w:rPr>
          <w:rFonts w:ascii="Arial" w:hAnsi="Arial"/>
          <w:color w:val="000000" w:themeColor="text1"/>
        </w:rPr>
        <w:t xml:space="preserve">niversal </w:t>
      </w:r>
      <w:r w:rsidR="008A255F" w:rsidRPr="00E84E12">
        <w:rPr>
          <w:rFonts w:ascii="Arial" w:hAnsi="Arial"/>
          <w:color w:val="000000" w:themeColor="text1"/>
        </w:rPr>
        <w:t>v</w:t>
      </w:r>
      <w:r w:rsidRPr="00E84E12">
        <w:rPr>
          <w:rFonts w:ascii="Arial" w:hAnsi="Arial"/>
          <w:color w:val="000000" w:themeColor="text1"/>
        </w:rPr>
        <w:t>alue</w:t>
      </w:r>
      <w:r w:rsidR="00EA6969">
        <w:rPr>
          <w:rFonts w:ascii="Arial" w:hAnsi="Arial"/>
          <w:color w:val="000000" w:themeColor="text1"/>
        </w:rPr>
        <w:t>.</w:t>
      </w:r>
    </w:p>
    <w:p w14:paraId="3F0B37EB" w14:textId="77777777" w:rsidR="002064ED" w:rsidRPr="00E84E12" w:rsidRDefault="002064ED" w:rsidP="008D16FD">
      <w:pPr>
        <w:rPr>
          <w:rFonts w:cs="Arial"/>
          <w:b/>
          <w:color w:val="000000" w:themeColor="text1"/>
        </w:rPr>
        <w:sectPr w:rsidR="002064ED" w:rsidRPr="00E84E12" w:rsidSect="009E11C8">
          <w:pgSz w:w="11906" w:h="16838"/>
          <w:pgMar w:top="1440" w:right="1133" w:bottom="1440" w:left="1440" w:header="708" w:footer="708" w:gutter="0"/>
          <w:cols w:space="708"/>
          <w:docGrid w:linePitch="360"/>
        </w:sectPr>
      </w:pPr>
    </w:p>
    <w:p w14:paraId="141B38D5" w14:textId="68CA7BE4" w:rsidR="003C13C4" w:rsidRPr="00E84E12" w:rsidRDefault="002064ED" w:rsidP="00231421">
      <w:pPr>
        <w:pStyle w:val="Caption"/>
        <w:rPr>
          <w:b w:val="0"/>
          <w:smallCaps w:val="0"/>
          <w:color w:val="000000" w:themeColor="text1"/>
        </w:rPr>
      </w:pPr>
      <w:bookmarkStart w:id="46" w:name="_Ref504825506"/>
      <w:bookmarkStart w:id="47" w:name="_Toc504822966"/>
      <w:bookmarkStart w:id="48" w:name="_Toc505176002"/>
      <w:r w:rsidRPr="00E84E12">
        <w:rPr>
          <w:smallCaps w:val="0"/>
          <w:color w:val="000000" w:themeColor="text1"/>
          <w:spacing w:val="15"/>
        </w:rPr>
        <w:t xml:space="preserve">Table </w:t>
      </w:r>
      <w:bookmarkEnd w:id="46"/>
      <w:r w:rsidR="00BA54B9" w:rsidRPr="00E84E12">
        <w:rPr>
          <w:smallCaps w:val="0"/>
          <w:color w:val="000000" w:themeColor="text1"/>
          <w:spacing w:val="15"/>
        </w:rPr>
        <w:t>5</w:t>
      </w:r>
      <w:r w:rsidRPr="00E84E12">
        <w:rPr>
          <w:smallCaps w:val="0"/>
          <w:color w:val="000000" w:themeColor="text1"/>
          <w:spacing w:val="15"/>
        </w:rPr>
        <w:t xml:space="preserve">. </w:t>
      </w:r>
      <w:bookmarkStart w:id="49" w:name="_Toc508115419"/>
      <w:bookmarkStart w:id="50" w:name="_Toc508630417"/>
      <w:bookmarkStart w:id="51" w:name="_Ref505767439"/>
      <w:bookmarkStart w:id="52" w:name="_Ref505768428"/>
      <w:bookmarkEnd w:id="47"/>
      <w:bookmarkEnd w:id="48"/>
      <w:r w:rsidR="003C13C4" w:rsidRPr="00E84E12">
        <w:rPr>
          <w:smallCaps w:val="0"/>
          <w:color w:val="000000" w:themeColor="text1"/>
          <w:spacing w:val="15"/>
        </w:rPr>
        <w:t xml:space="preserve">Framework for bench-marking: </w:t>
      </w:r>
      <w:r w:rsidR="00C058E2" w:rsidRPr="00E84E12">
        <w:rPr>
          <w:smallCaps w:val="0"/>
          <w:color w:val="000000" w:themeColor="text1"/>
          <w:spacing w:val="15"/>
          <w:lang w:eastAsia="en-AU"/>
        </w:rPr>
        <w:t xml:space="preserve">Great Barrier </w:t>
      </w:r>
      <w:r w:rsidR="00AB4095" w:rsidRPr="00E84E12">
        <w:rPr>
          <w:smallCaps w:val="0"/>
          <w:color w:val="000000" w:themeColor="text1"/>
          <w:spacing w:val="15"/>
          <w:lang w:eastAsia="en-AU"/>
        </w:rPr>
        <w:t>Reef</w:t>
      </w:r>
      <w:r w:rsidR="00C058E2" w:rsidRPr="00E84E12">
        <w:rPr>
          <w:smallCaps w:val="0"/>
          <w:color w:val="000000" w:themeColor="text1"/>
          <w:spacing w:val="15"/>
          <w:lang w:eastAsia="en-AU"/>
        </w:rPr>
        <w:t xml:space="preserve"> </w:t>
      </w:r>
      <w:r w:rsidR="003C13C4" w:rsidRPr="00E84E12">
        <w:rPr>
          <w:smallCaps w:val="0"/>
          <w:color w:val="000000" w:themeColor="text1"/>
          <w:spacing w:val="15"/>
        </w:rPr>
        <w:t xml:space="preserve">human dimension clusters, attributes and key indicators and their alignment with </w:t>
      </w:r>
      <w:r w:rsidR="00AB4095" w:rsidRPr="00E84E12">
        <w:rPr>
          <w:smallCaps w:val="0"/>
          <w:color w:val="000000" w:themeColor="text1"/>
          <w:spacing w:val="15"/>
        </w:rPr>
        <w:t>Reef</w:t>
      </w:r>
      <w:r w:rsidR="003C13C4" w:rsidRPr="00E84E12">
        <w:rPr>
          <w:smallCaps w:val="0"/>
          <w:color w:val="000000" w:themeColor="text1"/>
          <w:spacing w:val="15"/>
        </w:rPr>
        <w:t xml:space="preserve"> 2050 Plan themes</w:t>
      </w:r>
      <w:bookmarkEnd w:id="49"/>
      <w:bookmarkEnd w:id="50"/>
      <w:bookmarkEnd w:id="51"/>
      <w:bookmarkEnd w:id="52"/>
      <w:r w:rsidR="00231421" w:rsidRPr="00E84E12">
        <w:rPr>
          <w:smallCaps w:val="0"/>
          <w:color w:val="000000" w:themeColor="text1"/>
          <w:spacing w:val="15"/>
        </w:rPr>
        <w:t xml:space="preserve">. </w:t>
      </w:r>
      <w:r w:rsidR="00231421" w:rsidRPr="00E84E12">
        <w:rPr>
          <w:b w:val="0"/>
          <w:i/>
          <w:smallCaps w:val="0"/>
          <w:color w:val="000000" w:themeColor="text1"/>
        </w:rPr>
        <w:t>NB:</w:t>
      </w:r>
      <w:r w:rsidR="00B77B47" w:rsidRPr="00E84E12">
        <w:rPr>
          <w:b w:val="0"/>
          <w:i/>
          <w:smallCaps w:val="0"/>
          <w:color w:val="000000" w:themeColor="text1"/>
          <w:lang w:eastAsia="en-AU"/>
        </w:rPr>
        <w:t xml:space="preserve"> </w:t>
      </w:r>
      <w:r w:rsidR="003C13C4" w:rsidRPr="00E84E12">
        <w:rPr>
          <w:b w:val="0"/>
          <w:i/>
          <w:smallCaps w:val="0"/>
          <w:color w:val="000000" w:themeColor="text1"/>
        </w:rPr>
        <w:t>Attributes and indicators for which data collection is missing or inadequate are highlighted in red.</w:t>
      </w:r>
    </w:p>
    <w:tbl>
      <w:tblPr>
        <w:tblW w:w="5000" w:type="pct"/>
        <w:tblInd w:w="-10" w:type="dxa"/>
        <w:tblLook w:val="04A0" w:firstRow="1" w:lastRow="0" w:firstColumn="1" w:lastColumn="0" w:noHBand="0" w:noVBand="1"/>
      </w:tblPr>
      <w:tblGrid>
        <w:gridCol w:w="1580"/>
        <w:gridCol w:w="11"/>
        <w:gridCol w:w="2695"/>
        <w:gridCol w:w="2197"/>
        <w:gridCol w:w="25"/>
        <w:gridCol w:w="7496"/>
      </w:tblGrid>
      <w:tr w:rsidR="003C13C4" w:rsidRPr="00E84E12" w14:paraId="22647F09" w14:textId="77777777" w:rsidTr="00FF21FD">
        <w:trPr>
          <w:cantSplit/>
          <w:tblHeader/>
        </w:trPr>
        <w:tc>
          <w:tcPr>
            <w:tcW w:w="1580" w:type="dxa"/>
            <w:tcBorders>
              <w:top w:val="single" w:sz="12" w:space="0" w:color="auto"/>
              <w:bottom w:val="single" w:sz="6" w:space="0" w:color="auto"/>
              <w:right w:val="single" w:sz="6" w:space="0" w:color="auto"/>
            </w:tcBorders>
            <w:shd w:val="clear" w:color="auto" w:fill="auto"/>
            <w:hideMark/>
          </w:tcPr>
          <w:p w14:paraId="735FF9A0" w14:textId="172E21C2" w:rsidR="003C13C4" w:rsidRPr="00EA6969" w:rsidRDefault="00AB4095" w:rsidP="0004101E">
            <w:pPr>
              <w:pStyle w:val="TableText"/>
              <w:spacing w:before="0" w:after="0" w:line="240" w:lineRule="auto"/>
              <w:jc w:val="left"/>
              <w:rPr>
                <w:b/>
              </w:rPr>
            </w:pPr>
            <w:bookmarkStart w:id="53" w:name="ACS_table" w:colFirst="2" w:colLast="3"/>
            <w:r w:rsidRPr="00EA6969">
              <w:rPr>
                <w:b/>
              </w:rPr>
              <w:t>Reef</w:t>
            </w:r>
            <w:r w:rsidR="003C13C4" w:rsidRPr="00EA6969">
              <w:rPr>
                <w:b/>
              </w:rPr>
              <w:t xml:space="preserve"> 2050 Plan Theme</w:t>
            </w:r>
          </w:p>
        </w:tc>
        <w:tc>
          <w:tcPr>
            <w:tcW w:w="2706" w:type="dxa"/>
            <w:gridSpan w:val="2"/>
            <w:tcBorders>
              <w:top w:val="single" w:sz="12" w:space="0" w:color="auto"/>
              <w:left w:val="single" w:sz="6" w:space="0" w:color="auto"/>
              <w:bottom w:val="single" w:sz="6" w:space="0" w:color="auto"/>
            </w:tcBorders>
            <w:shd w:val="clear" w:color="auto" w:fill="auto"/>
          </w:tcPr>
          <w:p w14:paraId="43F85C72" w14:textId="77777777" w:rsidR="003C13C4" w:rsidRPr="00EA6969" w:rsidRDefault="003C13C4" w:rsidP="0004101E">
            <w:pPr>
              <w:pStyle w:val="TableText"/>
              <w:spacing w:before="0" w:after="0" w:line="240" w:lineRule="auto"/>
              <w:jc w:val="left"/>
              <w:rPr>
                <w:b/>
              </w:rPr>
            </w:pPr>
            <w:r w:rsidRPr="00EA6969">
              <w:rPr>
                <w:b/>
              </w:rPr>
              <w:t xml:space="preserve">Human Dimension Clusters </w:t>
            </w:r>
          </w:p>
        </w:tc>
        <w:tc>
          <w:tcPr>
            <w:tcW w:w="2222" w:type="dxa"/>
            <w:gridSpan w:val="2"/>
            <w:tcBorders>
              <w:top w:val="single" w:sz="12" w:space="0" w:color="auto"/>
              <w:bottom w:val="single" w:sz="6" w:space="0" w:color="auto"/>
            </w:tcBorders>
            <w:shd w:val="clear" w:color="auto" w:fill="auto"/>
          </w:tcPr>
          <w:p w14:paraId="29FF5BDB" w14:textId="77777777" w:rsidR="003C13C4" w:rsidRPr="00EA6969" w:rsidRDefault="003C13C4" w:rsidP="0004101E">
            <w:pPr>
              <w:pStyle w:val="TableText"/>
              <w:spacing w:before="0" w:after="0" w:line="240" w:lineRule="auto"/>
              <w:jc w:val="left"/>
              <w:rPr>
                <w:b/>
              </w:rPr>
            </w:pPr>
            <w:r w:rsidRPr="00EA6969">
              <w:rPr>
                <w:b/>
              </w:rPr>
              <w:t>Human Dimension Attributes</w:t>
            </w:r>
          </w:p>
        </w:tc>
        <w:tc>
          <w:tcPr>
            <w:tcW w:w="7496" w:type="dxa"/>
            <w:tcBorders>
              <w:top w:val="single" w:sz="12" w:space="0" w:color="auto"/>
              <w:bottom w:val="single" w:sz="6" w:space="0" w:color="auto"/>
            </w:tcBorders>
            <w:shd w:val="clear" w:color="auto" w:fill="auto"/>
          </w:tcPr>
          <w:p w14:paraId="44739D40" w14:textId="77777777" w:rsidR="003C13C4" w:rsidRPr="00EA6969" w:rsidRDefault="003C13C4" w:rsidP="0004101E">
            <w:pPr>
              <w:pStyle w:val="TableText"/>
              <w:spacing w:before="0" w:after="0" w:line="240" w:lineRule="auto"/>
              <w:jc w:val="left"/>
              <w:rPr>
                <w:b/>
              </w:rPr>
            </w:pPr>
            <w:r w:rsidRPr="00EA6969">
              <w:rPr>
                <w:b/>
              </w:rPr>
              <w:t>Key Indicator sets</w:t>
            </w:r>
          </w:p>
        </w:tc>
      </w:tr>
      <w:tr w:rsidR="003C13C4" w:rsidRPr="00E84E12" w14:paraId="4EA640FD" w14:textId="77777777" w:rsidTr="00FF21FD">
        <w:trPr>
          <w:cantSplit/>
          <w:trHeight w:val="1086"/>
        </w:trPr>
        <w:tc>
          <w:tcPr>
            <w:tcW w:w="1580" w:type="dxa"/>
            <w:vMerge w:val="restart"/>
            <w:tcBorders>
              <w:top w:val="single" w:sz="6" w:space="0" w:color="auto"/>
              <w:right w:val="single" w:sz="6" w:space="0" w:color="auto"/>
            </w:tcBorders>
            <w:shd w:val="clear" w:color="auto" w:fill="auto"/>
          </w:tcPr>
          <w:p w14:paraId="046A4D7F" w14:textId="77777777" w:rsidR="003C13C4" w:rsidRPr="00EA6969" w:rsidRDefault="003C13C4" w:rsidP="0004101E">
            <w:pPr>
              <w:pStyle w:val="TableText"/>
              <w:spacing w:before="0" w:after="0" w:line="240" w:lineRule="auto"/>
              <w:jc w:val="left"/>
              <w:rPr>
                <w:b/>
              </w:rPr>
            </w:pPr>
            <w:bookmarkStart w:id="54" w:name="ACS_RP"/>
            <w:r w:rsidRPr="00EA6969">
              <w:rPr>
                <w:b/>
              </w:rPr>
              <w:t>All seven themes</w:t>
            </w:r>
          </w:p>
          <w:p w14:paraId="7D2BB0B6" w14:textId="0A344E95" w:rsidR="003C13C4" w:rsidRPr="00EA6969" w:rsidRDefault="003C13C4" w:rsidP="0004101E">
            <w:pPr>
              <w:pStyle w:val="TableText"/>
              <w:spacing w:before="0" w:after="0" w:line="240" w:lineRule="auto"/>
              <w:jc w:val="left"/>
              <w:rPr>
                <w:b/>
              </w:rPr>
            </w:pPr>
            <w:r w:rsidRPr="00EA6969">
              <w:t xml:space="preserve">(i.e., economic benefits, community benefits, heritage, governance, water quality, biodiversity </w:t>
            </w:r>
            <w:r w:rsidR="008A255F" w:rsidRPr="00EA6969">
              <w:t>and</w:t>
            </w:r>
            <w:r w:rsidRPr="00EA6969">
              <w:t xml:space="preserve"> ecosystem health</w:t>
            </w:r>
            <w:bookmarkEnd w:id="54"/>
            <w:r w:rsidRPr="00EA6969">
              <w:t>).</w:t>
            </w:r>
          </w:p>
        </w:tc>
        <w:tc>
          <w:tcPr>
            <w:tcW w:w="2706" w:type="dxa"/>
            <w:gridSpan w:val="2"/>
            <w:vMerge w:val="restart"/>
            <w:tcBorders>
              <w:top w:val="single" w:sz="6" w:space="0" w:color="auto"/>
              <w:left w:val="single" w:sz="6" w:space="0" w:color="auto"/>
            </w:tcBorders>
          </w:tcPr>
          <w:p w14:paraId="1027436F" w14:textId="1CE45751" w:rsidR="003C13C4" w:rsidRPr="00EA6969" w:rsidRDefault="003C13C4" w:rsidP="00470E32">
            <w:pPr>
              <w:pStyle w:val="TableText"/>
              <w:spacing w:before="0" w:after="0" w:line="240" w:lineRule="auto"/>
              <w:jc w:val="left"/>
              <w:rPr>
                <w:b/>
              </w:rPr>
            </w:pPr>
            <w:r w:rsidRPr="00EA6969">
              <w:rPr>
                <w:b/>
              </w:rPr>
              <w:t xml:space="preserve">Aspirations, capacity </w:t>
            </w:r>
            <w:r w:rsidR="008A255F" w:rsidRPr="00EA6969">
              <w:rPr>
                <w:b/>
              </w:rPr>
              <w:t>and</w:t>
            </w:r>
            <w:r w:rsidRPr="00EA6969">
              <w:rPr>
                <w:b/>
              </w:rPr>
              <w:t xml:space="preserve"> stewardship</w:t>
            </w:r>
            <w:r w:rsidRPr="00EA6969">
              <w:t xml:space="preserve"> (ACS). </w:t>
            </w:r>
            <w:bookmarkStart w:id="55" w:name="ACS_HD"/>
            <w:r w:rsidRPr="00EA6969">
              <w:t xml:space="preserve">Cohesive vision </w:t>
            </w:r>
            <w:r w:rsidR="008A255F" w:rsidRPr="00EA6969">
              <w:t>and</w:t>
            </w:r>
            <w:r w:rsidRPr="00EA6969">
              <w:t xml:space="preserve"> aspirations for the future of the </w:t>
            </w:r>
            <w:r w:rsidR="00AB4095" w:rsidRPr="00EA6969">
              <w:t>Reef</w:t>
            </w:r>
            <w:r w:rsidR="00C058E2" w:rsidRPr="00EA6969" w:rsidDel="00C058E2">
              <w:t xml:space="preserve"> </w:t>
            </w:r>
            <w:r w:rsidRPr="00EA6969">
              <w:t xml:space="preserve">together with awareness, skills, knowledge </w:t>
            </w:r>
            <w:r w:rsidR="008A255F" w:rsidRPr="00EA6969">
              <w:t>and</w:t>
            </w:r>
            <w:r w:rsidRPr="00EA6969">
              <w:t xml:space="preserve"> capacities to turn aspirations into action. Personal </w:t>
            </w:r>
            <w:r w:rsidR="008A255F" w:rsidRPr="00EA6969">
              <w:t>and</w:t>
            </w:r>
            <w:r w:rsidRPr="00EA6969">
              <w:t xml:space="preserve"> collective (including industry) efforts to: (a) minimise impacts on the </w:t>
            </w:r>
            <w:r w:rsidR="00C058E2" w:rsidRPr="00EA6969">
              <w:t xml:space="preserve">Great Barrier </w:t>
            </w:r>
            <w:r w:rsidR="00AB4095" w:rsidRPr="00EA6969">
              <w:t>Reef</w:t>
            </w:r>
            <w:r w:rsidR="00C058E2" w:rsidRPr="00EA6969">
              <w:t xml:space="preserve"> </w:t>
            </w:r>
            <w:r w:rsidR="008A255F" w:rsidRPr="00EA6969">
              <w:t>and</w:t>
            </w:r>
            <w:r w:rsidRPr="00EA6969">
              <w:t xml:space="preserve"> catchment; (b) restore degraded marine, coastal </w:t>
            </w:r>
            <w:r w:rsidR="008A255F" w:rsidRPr="00EA6969">
              <w:t>and</w:t>
            </w:r>
            <w:r w:rsidRPr="00EA6969">
              <w:t xml:space="preserve"> catchment ecosystems; (c) apply </w:t>
            </w:r>
            <w:r w:rsidR="007F49CB" w:rsidRPr="00EA6969">
              <w:t xml:space="preserve">ecologically sustainable development </w:t>
            </w:r>
            <w:r w:rsidRPr="00EA6969">
              <w:t xml:space="preserve">principles; </w:t>
            </w:r>
            <w:r w:rsidR="008A255F" w:rsidRPr="00EA6969">
              <w:t>and</w:t>
            </w:r>
            <w:r w:rsidRPr="00EA6969">
              <w:t xml:space="preserve"> (d) be actively involved in </w:t>
            </w:r>
            <w:r w:rsidR="009D57C0" w:rsidRPr="00EA6969">
              <w:t>G</w:t>
            </w:r>
            <w:r w:rsidR="00C058E2" w:rsidRPr="00EA6969">
              <w:t xml:space="preserve">reat </w:t>
            </w:r>
            <w:r w:rsidR="009D57C0" w:rsidRPr="00EA6969">
              <w:t>B</w:t>
            </w:r>
            <w:r w:rsidR="00C058E2" w:rsidRPr="00EA6969">
              <w:t xml:space="preserve">arrier </w:t>
            </w:r>
            <w:r w:rsidR="00AB4095" w:rsidRPr="00EA6969">
              <w:t>Reef</w:t>
            </w:r>
            <w:r w:rsidR="009D57C0" w:rsidRPr="00EA6969">
              <w:t xml:space="preserve"> </w:t>
            </w:r>
            <w:r w:rsidR="008A255F" w:rsidRPr="00EA6969">
              <w:t>and</w:t>
            </w:r>
            <w:r w:rsidRPr="00EA6969">
              <w:t xml:space="preserve"> catchment management.</w:t>
            </w:r>
            <w:bookmarkEnd w:id="55"/>
          </w:p>
        </w:tc>
        <w:tc>
          <w:tcPr>
            <w:tcW w:w="2222" w:type="dxa"/>
            <w:gridSpan w:val="2"/>
            <w:tcBorders>
              <w:top w:val="single" w:sz="6" w:space="0" w:color="auto"/>
              <w:bottom w:val="single" w:sz="6" w:space="0" w:color="auto"/>
            </w:tcBorders>
          </w:tcPr>
          <w:p w14:paraId="4D52C2FA" w14:textId="50C9ED96" w:rsidR="003C13C4" w:rsidRPr="00EA6969" w:rsidRDefault="003C13C4" w:rsidP="0004101E">
            <w:pPr>
              <w:pStyle w:val="TableText"/>
              <w:spacing w:before="0" w:after="0" w:line="240" w:lineRule="auto"/>
              <w:jc w:val="left"/>
            </w:pPr>
            <w:r w:rsidRPr="00EA6969">
              <w:t xml:space="preserve">ACS1 Levels of community awareness </w:t>
            </w:r>
            <w:r w:rsidR="008A255F" w:rsidRPr="00EA6969">
              <w:t>and</w:t>
            </w:r>
            <w:r w:rsidRPr="00EA6969">
              <w:t xml:space="preserve"> education about the </w:t>
            </w:r>
            <w:r w:rsidR="00AB4095" w:rsidRPr="00EA6969">
              <w:t>Reef</w:t>
            </w:r>
          </w:p>
        </w:tc>
        <w:tc>
          <w:tcPr>
            <w:tcW w:w="7496" w:type="dxa"/>
            <w:tcBorders>
              <w:top w:val="single" w:sz="6" w:space="0" w:color="auto"/>
              <w:bottom w:val="single" w:sz="6" w:space="0" w:color="auto"/>
            </w:tcBorders>
          </w:tcPr>
          <w:p w14:paraId="7B0EDFDC" w14:textId="77777777" w:rsidR="003C13C4" w:rsidRPr="00EA6969" w:rsidRDefault="003C13C4" w:rsidP="0004101E">
            <w:pPr>
              <w:pStyle w:val="TableText"/>
              <w:spacing w:before="0" w:after="0" w:line="240" w:lineRule="auto"/>
              <w:jc w:val="left"/>
            </w:pPr>
            <w:r w:rsidRPr="00EA6969">
              <w:t>ACS1.1 Regional education/skills levels</w:t>
            </w:r>
          </w:p>
          <w:p w14:paraId="04AF0279" w14:textId="77777777" w:rsidR="003C13C4" w:rsidRPr="00EA6969" w:rsidRDefault="003C13C4" w:rsidP="0004101E">
            <w:pPr>
              <w:pStyle w:val="TableText"/>
              <w:spacing w:before="0" w:after="0" w:line="240" w:lineRule="auto"/>
              <w:jc w:val="left"/>
            </w:pPr>
            <w:r w:rsidRPr="00EA6969">
              <w:t>ACS1.2 Levels of awareness of NRM issues</w:t>
            </w:r>
          </w:p>
          <w:p w14:paraId="48FE7FB3" w14:textId="0DF90461" w:rsidR="003C13C4" w:rsidRPr="00EA6969" w:rsidRDefault="003C13C4" w:rsidP="0004101E">
            <w:pPr>
              <w:pStyle w:val="TableText"/>
              <w:spacing w:before="0" w:after="0" w:line="240" w:lineRule="auto"/>
              <w:jc w:val="left"/>
            </w:pPr>
            <w:r w:rsidRPr="00EA6969">
              <w:t xml:space="preserve">ACS1.3 Levels of awareness of </w:t>
            </w:r>
            <w:r w:rsidR="00AB4095" w:rsidRPr="00EA6969">
              <w:t>Reef</w:t>
            </w:r>
            <w:r w:rsidR="00341972" w:rsidRPr="00EA6969">
              <w:t xml:space="preserve"> </w:t>
            </w:r>
            <w:r w:rsidR="008A255F" w:rsidRPr="00EA6969">
              <w:t>and</w:t>
            </w:r>
            <w:r w:rsidRPr="00EA6969">
              <w:t xml:space="preserve"> waterway condition </w:t>
            </w:r>
            <w:r w:rsidR="008A255F" w:rsidRPr="00EA6969">
              <w:t>and</w:t>
            </w:r>
            <w:r w:rsidRPr="00EA6969">
              <w:t xml:space="preserve"> threats</w:t>
            </w:r>
          </w:p>
          <w:p w14:paraId="6675C227" w14:textId="4A1FBD27" w:rsidR="003C13C4" w:rsidRPr="00EA6969" w:rsidRDefault="003C13C4" w:rsidP="00341972">
            <w:pPr>
              <w:pStyle w:val="TableText"/>
              <w:spacing w:before="0" w:after="0" w:line="240" w:lineRule="auto"/>
              <w:jc w:val="left"/>
            </w:pPr>
            <w:r w:rsidRPr="00EA6969">
              <w:t xml:space="preserve">ACS1.4 Number/type of </w:t>
            </w:r>
            <w:r w:rsidR="00AB4095" w:rsidRPr="00EA6969">
              <w:t>Reef</w:t>
            </w:r>
            <w:r w:rsidR="00341972" w:rsidRPr="00EA6969">
              <w:t xml:space="preserve"> </w:t>
            </w:r>
            <w:r w:rsidRPr="00EA6969">
              <w:t>learning opportunities</w:t>
            </w:r>
          </w:p>
        </w:tc>
      </w:tr>
      <w:tr w:rsidR="003C13C4" w:rsidRPr="00E84E12" w14:paraId="49FB7913" w14:textId="77777777" w:rsidTr="00FF21FD">
        <w:trPr>
          <w:cantSplit/>
        </w:trPr>
        <w:tc>
          <w:tcPr>
            <w:tcW w:w="1580" w:type="dxa"/>
            <w:vMerge/>
            <w:tcBorders>
              <w:right w:val="single" w:sz="6" w:space="0" w:color="auto"/>
            </w:tcBorders>
            <w:shd w:val="clear" w:color="auto" w:fill="auto"/>
          </w:tcPr>
          <w:p w14:paraId="5B17F630" w14:textId="77777777" w:rsidR="003C13C4" w:rsidRPr="00EA6969" w:rsidRDefault="003C13C4" w:rsidP="0004101E">
            <w:pPr>
              <w:pStyle w:val="TableText"/>
              <w:spacing w:before="0" w:after="0" w:line="240" w:lineRule="auto"/>
              <w:jc w:val="left"/>
              <w:rPr>
                <w:b/>
              </w:rPr>
            </w:pPr>
          </w:p>
        </w:tc>
        <w:tc>
          <w:tcPr>
            <w:tcW w:w="2706" w:type="dxa"/>
            <w:gridSpan w:val="2"/>
            <w:vMerge/>
            <w:tcBorders>
              <w:left w:val="single" w:sz="6" w:space="0" w:color="auto"/>
            </w:tcBorders>
          </w:tcPr>
          <w:p w14:paraId="414C65D4" w14:textId="77777777" w:rsidR="003C13C4" w:rsidRPr="00EA6969" w:rsidRDefault="003C13C4" w:rsidP="0004101E">
            <w:pPr>
              <w:pStyle w:val="TableText"/>
              <w:spacing w:before="0" w:after="0" w:line="240" w:lineRule="auto"/>
              <w:jc w:val="left"/>
              <w:rPr>
                <w:b/>
              </w:rPr>
            </w:pPr>
          </w:p>
        </w:tc>
        <w:tc>
          <w:tcPr>
            <w:tcW w:w="2222" w:type="dxa"/>
            <w:gridSpan w:val="2"/>
            <w:tcBorders>
              <w:top w:val="single" w:sz="6" w:space="0" w:color="auto"/>
              <w:bottom w:val="single" w:sz="6" w:space="0" w:color="auto"/>
            </w:tcBorders>
          </w:tcPr>
          <w:p w14:paraId="2AEB606A" w14:textId="77777777" w:rsidR="003C13C4" w:rsidRPr="00EA6969" w:rsidRDefault="003C13C4" w:rsidP="0004101E">
            <w:pPr>
              <w:pStyle w:val="TableText"/>
              <w:spacing w:before="0" w:after="0" w:line="240" w:lineRule="auto"/>
              <w:jc w:val="left"/>
            </w:pPr>
            <w:r w:rsidRPr="00EA6969">
              <w:rPr>
                <w:color w:val="FF0000"/>
              </w:rPr>
              <w:t>ACS2 Community capacity for stewardship</w:t>
            </w:r>
          </w:p>
        </w:tc>
        <w:tc>
          <w:tcPr>
            <w:tcW w:w="7496" w:type="dxa"/>
            <w:tcBorders>
              <w:top w:val="single" w:sz="6" w:space="0" w:color="auto"/>
              <w:bottom w:val="single" w:sz="6" w:space="0" w:color="auto"/>
            </w:tcBorders>
          </w:tcPr>
          <w:p w14:paraId="22DE99A7" w14:textId="77777777" w:rsidR="003C13C4" w:rsidRPr="00EA6969" w:rsidRDefault="003C13C4" w:rsidP="0004101E">
            <w:pPr>
              <w:pStyle w:val="TableText"/>
              <w:spacing w:before="0" w:after="0" w:line="240" w:lineRule="auto"/>
              <w:jc w:val="left"/>
            </w:pPr>
            <w:r w:rsidRPr="00EA6969">
              <w:t>ACS2.1 Sense of responsibility towards the environment</w:t>
            </w:r>
          </w:p>
          <w:p w14:paraId="50B958A9" w14:textId="5E4D4FA7" w:rsidR="003C13C4" w:rsidRPr="00EA6969" w:rsidRDefault="003C13C4" w:rsidP="0004101E">
            <w:pPr>
              <w:pStyle w:val="TableText"/>
              <w:spacing w:before="0" w:after="0" w:line="240" w:lineRule="auto"/>
              <w:jc w:val="left"/>
            </w:pPr>
            <w:r w:rsidRPr="00EA6969">
              <w:t xml:space="preserve">ACS2.2 Sense of responsibility towards the </w:t>
            </w:r>
            <w:r w:rsidR="00AB4095" w:rsidRPr="00EA6969">
              <w:t>Reef</w:t>
            </w:r>
            <w:r w:rsidR="00C058E2" w:rsidRPr="00EA6969" w:rsidDel="00C058E2">
              <w:t xml:space="preserve"> </w:t>
            </w:r>
            <w:r w:rsidR="008A255F" w:rsidRPr="00EA6969">
              <w:t>and</w:t>
            </w:r>
            <w:r w:rsidRPr="00EA6969">
              <w:t xml:space="preserve"> coastal waterways</w:t>
            </w:r>
          </w:p>
          <w:p w14:paraId="718B1FB0" w14:textId="27C6A147" w:rsidR="003C13C4" w:rsidRPr="00EA6969" w:rsidRDefault="003C13C4" w:rsidP="0004101E">
            <w:pPr>
              <w:pStyle w:val="TableText"/>
              <w:spacing w:before="0" w:after="0" w:line="240" w:lineRule="auto"/>
              <w:jc w:val="left"/>
            </w:pPr>
            <w:r w:rsidRPr="00EA6969">
              <w:t xml:space="preserve">ACS2.3 </w:t>
            </w:r>
            <w:r w:rsidR="0083246C" w:rsidRPr="00EA6969">
              <w:t xml:space="preserve">Numbers of individuals and groups participating in </w:t>
            </w:r>
            <w:r w:rsidR="00AB4095" w:rsidRPr="00EA6969">
              <w:t>Reef</w:t>
            </w:r>
            <w:r w:rsidR="0083246C" w:rsidRPr="00EA6969">
              <w:t xml:space="preserve"> and catchment stewardship activities </w:t>
            </w:r>
          </w:p>
          <w:p w14:paraId="014B8A0B" w14:textId="5FD276A0" w:rsidR="0083246C" w:rsidRPr="00EA6969" w:rsidRDefault="003C13C4" w:rsidP="00680158">
            <w:pPr>
              <w:pStyle w:val="TableText"/>
              <w:spacing w:before="0" w:after="0" w:line="240" w:lineRule="auto"/>
              <w:jc w:val="left"/>
              <w:rPr>
                <w:color w:val="FF0000"/>
              </w:rPr>
            </w:pPr>
            <w:r w:rsidRPr="00EA6969">
              <w:rPr>
                <w:color w:val="FF0000"/>
              </w:rPr>
              <w:t xml:space="preserve">ACS2.4 Numbers </w:t>
            </w:r>
            <w:r w:rsidR="008A255F" w:rsidRPr="00EA6969">
              <w:rPr>
                <w:color w:val="FF0000"/>
              </w:rPr>
              <w:t>and</w:t>
            </w:r>
            <w:r w:rsidRPr="00EA6969">
              <w:rPr>
                <w:color w:val="FF0000"/>
              </w:rPr>
              <w:t xml:space="preserve"> types of Traditional Owner involvement in on-ground Water Quality improvement </w:t>
            </w:r>
            <w:r w:rsidR="008A255F" w:rsidRPr="00EA6969">
              <w:rPr>
                <w:color w:val="FF0000"/>
              </w:rPr>
              <w:t>and</w:t>
            </w:r>
            <w:r w:rsidRPr="00EA6969">
              <w:rPr>
                <w:color w:val="FF0000"/>
              </w:rPr>
              <w:t xml:space="preserve"> monitoring</w:t>
            </w:r>
          </w:p>
        </w:tc>
      </w:tr>
      <w:tr w:rsidR="003C13C4" w:rsidRPr="00E84E12" w14:paraId="62EF0156" w14:textId="77777777" w:rsidTr="00FF21FD">
        <w:trPr>
          <w:cantSplit/>
        </w:trPr>
        <w:tc>
          <w:tcPr>
            <w:tcW w:w="1580" w:type="dxa"/>
            <w:vMerge/>
            <w:tcBorders>
              <w:right w:val="single" w:sz="6" w:space="0" w:color="auto"/>
            </w:tcBorders>
            <w:shd w:val="clear" w:color="auto" w:fill="auto"/>
          </w:tcPr>
          <w:p w14:paraId="4F60A6C5" w14:textId="77777777" w:rsidR="003C13C4" w:rsidRPr="00EA6969" w:rsidRDefault="003C13C4" w:rsidP="0004101E">
            <w:pPr>
              <w:pStyle w:val="TableText"/>
              <w:spacing w:before="0" w:after="0" w:line="240" w:lineRule="auto"/>
              <w:jc w:val="left"/>
              <w:rPr>
                <w:b/>
              </w:rPr>
            </w:pPr>
          </w:p>
        </w:tc>
        <w:tc>
          <w:tcPr>
            <w:tcW w:w="2706" w:type="dxa"/>
            <w:gridSpan w:val="2"/>
            <w:vMerge/>
            <w:tcBorders>
              <w:left w:val="single" w:sz="6" w:space="0" w:color="auto"/>
            </w:tcBorders>
          </w:tcPr>
          <w:p w14:paraId="49EAA2D7" w14:textId="77777777" w:rsidR="003C13C4" w:rsidRPr="00EA6969" w:rsidRDefault="003C13C4" w:rsidP="0004101E">
            <w:pPr>
              <w:pStyle w:val="TableText"/>
              <w:spacing w:before="0" w:after="0" w:line="240" w:lineRule="auto"/>
              <w:jc w:val="left"/>
              <w:rPr>
                <w:b/>
              </w:rPr>
            </w:pPr>
          </w:p>
        </w:tc>
        <w:tc>
          <w:tcPr>
            <w:tcW w:w="2222" w:type="dxa"/>
            <w:gridSpan w:val="2"/>
            <w:tcBorders>
              <w:top w:val="single" w:sz="6" w:space="0" w:color="auto"/>
              <w:bottom w:val="single" w:sz="6" w:space="0" w:color="auto"/>
            </w:tcBorders>
          </w:tcPr>
          <w:p w14:paraId="4975F2B0" w14:textId="6B49CA56" w:rsidR="003C13C4" w:rsidRPr="00EA6969" w:rsidRDefault="003C13C4" w:rsidP="0083246C">
            <w:pPr>
              <w:pStyle w:val="TableText"/>
              <w:spacing w:before="0" w:after="0" w:line="240" w:lineRule="auto"/>
              <w:jc w:val="left"/>
              <w:rPr>
                <w:color w:val="FF0000"/>
              </w:rPr>
            </w:pPr>
            <w:r w:rsidRPr="00EA6969">
              <w:rPr>
                <w:color w:val="FF0000"/>
              </w:rPr>
              <w:t>ACS3 Adoption of responsible/ best practice –</w:t>
            </w:r>
            <w:r w:rsidR="00AB4095" w:rsidRPr="00EA6969">
              <w:rPr>
                <w:color w:val="FF0000"/>
              </w:rPr>
              <w:t>Reef</w:t>
            </w:r>
            <w:r w:rsidR="0083246C" w:rsidRPr="00EA6969">
              <w:rPr>
                <w:color w:val="FF0000"/>
              </w:rPr>
              <w:t xml:space="preserve"> </w:t>
            </w:r>
            <w:r w:rsidRPr="00EA6969">
              <w:rPr>
                <w:color w:val="FF0000"/>
              </w:rPr>
              <w:t>recreational users</w:t>
            </w:r>
          </w:p>
        </w:tc>
        <w:tc>
          <w:tcPr>
            <w:tcW w:w="7496" w:type="dxa"/>
            <w:tcBorders>
              <w:top w:val="single" w:sz="6" w:space="0" w:color="auto"/>
              <w:bottom w:val="single" w:sz="6" w:space="0" w:color="auto"/>
            </w:tcBorders>
          </w:tcPr>
          <w:p w14:paraId="4CEC28F2" w14:textId="34EA9EF6" w:rsidR="003C13C4" w:rsidRPr="00EA6969" w:rsidRDefault="003C13C4" w:rsidP="0004101E">
            <w:pPr>
              <w:pStyle w:val="TableText"/>
              <w:spacing w:before="0" w:after="0" w:line="240" w:lineRule="auto"/>
              <w:jc w:val="left"/>
              <w:rPr>
                <w:color w:val="FF0000"/>
              </w:rPr>
            </w:pPr>
            <w:r w:rsidRPr="00EA6969">
              <w:rPr>
                <w:color w:val="FF0000"/>
              </w:rPr>
              <w:t xml:space="preserve">ACS3.1 Extent </w:t>
            </w:r>
            <w:r w:rsidR="008A255F" w:rsidRPr="00EA6969">
              <w:rPr>
                <w:color w:val="FF0000"/>
              </w:rPr>
              <w:t>and</w:t>
            </w:r>
            <w:r w:rsidRPr="00EA6969">
              <w:rPr>
                <w:color w:val="FF0000"/>
              </w:rPr>
              <w:t xml:space="preserve"> type of stewardship practices of </w:t>
            </w:r>
            <w:r w:rsidR="00AB4095" w:rsidRPr="00EA6969">
              <w:rPr>
                <w:color w:val="FF0000"/>
              </w:rPr>
              <w:t>Reef</w:t>
            </w:r>
            <w:r w:rsidR="00C058E2" w:rsidRPr="00EA6969" w:rsidDel="00C058E2">
              <w:rPr>
                <w:color w:val="FF0000"/>
              </w:rPr>
              <w:t xml:space="preserve"> </w:t>
            </w:r>
            <w:r w:rsidRPr="00EA6969">
              <w:rPr>
                <w:color w:val="FF0000"/>
              </w:rPr>
              <w:t>recreational users</w:t>
            </w:r>
          </w:p>
          <w:p w14:paraId="1AEBB20B" w14:textId="7EB213E2" w:rsidR="003C13C4" w:rsidRPr="00EA6969" w:rsidRDefault="003C13C4" w:rsidP="0004101E">
            <w:pPr>
              <w:pStyle w:val="TableText"/>
              <w:spacing w:before="0" w:after="0" w:line="240" w:lineRule="auto"/>
              <w:jc w:val="left"/>
              <w:rPr>
                <w:color w:val="FF0000"/>
              </w:rPr>
            </w:pPr>
            <w:r w:rsidRPr="00EA6969">
              <w:rPr>
                <w:color w:val="FF0000"/>
              </w:rPr>
              <w:t xml:space="preserve">ACS3.2 Number of people visiting the </w:t>
            </w:r>
            <w:r w:rsidR="00AB4095" w:rsidRPr="00EA6969">
              <w:rPr>
                <w:color w:val="FF0000"/>
              </w:rPr>
              <w:t>Reef</w:t>
            </w:r>
          </w:p>
          <w:p w14:paraId="5F1A1993" w14:textId="0FF666FC" w:rsidR="003C13C4" w:rsidRPr="00EA6969" w:rsidRDefault="003C13C4" w:rsidP="0004101E">
            <w:pPr>
              <w:pStyle w:val="TableText"/>
              <w:spacing w:before="0" w:after="0" w:line="240" w:lineRule="auto"/>
              <w:jc w:val="left"/>
              <w:rPr>
                <w:color w:val="FF0000"/>
              </w:rPr>
            </w:pPr>
            <w:r w:rsidRPr="00EA6969">
              <w:rPr>
                <w:color w:val="FF0000"/>
              </w:rPr>
              <w:t xml:space="preserve">ACS3.3 Why people visit the </w:t>
            </w:r>
            <w:r w:rsidR="00AB4095" w:rsidRPr="00EA6969">
              <w:rPr>
                <w:color w:val="FF0000"/>
              </w:rPr>
              <w:t>Reef</w:t>
            </w:r>
          </w:p>
          <w:p w14:paraId="0754047B" w14:textId="05CE28FC" w:rsidR="003C13C4" w:rsidRPr="00EA6969" w:rsidRDefault="003C13C4" w:rsidP="0004101E">
            <w:pPr>
              <w:pStyle w:val="TableText"/>
              <w:spacing w:before="0" w:after="0" w:line="240" w:lineRule="auto"/>
              <w:jc w:val="left"/>
              <w:rPr>
                <w:color w:val="FF0000"/>
              </w:rPr>
            </w:pPr>
            <w:r w:rsidRPr="00EA6969">
              <w:rPr>
                <w:color w:val="FF0000"/>
              </w:rPr>
              <w:t xml:space="preserve">ACS3.4 Where people visit the </w:t>
            </w:r>
            <w:r w:rsidR="00AB4095" w:rsidRPr="00EA6969">
              <w:rPr>
                <w:color w:val="FF0000"/>
              </w:rPr>
              <w:t>Reef</w:t>
            </w:r>
          </w:p>
          <w:p w14:paraId="3D3CA1A0" w14:textId="15021463" w:rsidR="003C13C4" w:rsidRPr="00EA6969" w:rsidRDefault="003C13C4" w:rsidP="0004101E">
            <w:pPr>
              <w:pStyle w:val="TableText"/>
              <w:spacing w:before="0" w:after="0" w:line="240" w:lineRule="auto"/>
              <w:jc w:val="left"/>
              <w:rPr>
                <w:color w:val="FF0000"/>
              </w:rPr>
            </w:pPr>
            <w:r w:rsidRPr="00EA6969">
              <w:rPr>
                <w:color w:val="FF0000"/>
              </w:rPr>
              <w:t xml:space="preserve">ACS3.5 What people do in the </w:t>
            </w:r>
            <w:r w:rsidR="00AB4095" w:rsidRPr="00EA6969">
              <w:rPr>
                <w:color w:val="FF0000"/>
              </w:rPr>
              <w:t>Reef</w:t>
            </w:r>
          </w:p>
          <w:p w14:paraId="5A1140C7" w14:textId="016690DC" w:rsidR="003C13C4" w:rsidRPr="00EA6969" w:rsidRDefault="003C13C4" w:rsidP="0004101E">
            <w:pPr>
              <w:pStyle w:val="TableText"/>
              <w:spacing w:before="0" w:after="0" w:line="240" w:lineRule="auto"/>
              <w:jc w:val="left"/>
              <w:rPr>
                <w:color w:val="FF0000"/>
              </w:rPr>
            </w:pPr>
            <w:r w:rsidRPr="00EA6969">
              <w:rPr>
                <w:color w:val="FF0000"/>
              </w:rPr>
              <w:t xml:space="preserve">ACS3.6 How people get to the </w:t>
            </w:r>
            <w:r w:rsidR="00AB4095" w:rsidRPr="00EA6969">
              <w:rPr>
                <w:color w:val="FF0000"/>
              </w:rPr>
              <w:t>Reef</w:t>
            </w:r>
          </w:p>
        </w:tc>
      </w:tr>
      <w:tr w:rsidR="003C13C4" w:rsidRPr="00E84E12" w14:paraId="141D7F02" w14:textId="77777777" w:rsidTr="00FF21FD">
        <w:trPr>
          <w:cantSplit/>
        </w:trPr>
        <w:tc>
          <w:tcPr>
            <w:tcW w:w="1580" w:type="dxa"/>
            <w:vMerge/>
            <w:tcBorders>
              <w:right w:val="single" w:sz="6" w:space="0" w:color="auto"/>
            </w:tcBorders>
            <w:shd w:val="clear" w:color="auto" w:fill="auto"/>
          </w:tcPr>
          <w:p w14:paraId="0613216E" w14:textId="77777777" w:rsidR="003C13C4" w:rsidRPr="00EA6969" w:rsidRDefault="003C13C4" w:rsidP="0004101E">
            <w:pPr>
              <w:pStyle w:val="TableText"/>
              <w:spacing w:before="0" w:after="0" w:line="240" w:lineRule="auto"/>
              <w:jc w:val="left"/>
              <w:rPr>
                <w:b/>
              </w:rPr>
            </w:pPr>
          </w:p>
        </w:tc>
        <w:tc>
          <w:tcPr>
            <w:tcW w:w="2706" w:type="dxa"/>
            <w:gridSpan w:val="2"/>
            <w:vMerge/>
            <w:tcBorders>
              <w:left w:val="single" w:sz="6" w:space="0" w:color="auto"/>
            </w:tcBorders>
          </w:tcPr>
          <w:p w14:paraId="26F61CA1" w14:textId="77777777" w:rsidR="003C13C4" w:rsidRPr="00EA6969" w:rsidRDefault="003C13C4" w:rsidP="0004101E">
            <w:pPr>
              <w:pStyle w:val="TableText"/>
              <w:spacing w:before="0" w:after="0" w:line="240" w:lineRule="auto"/>
              <w:jc w:val="left"/>
              <w:rPr>
                <w:b/>
              </w:rPr>
            </w:pPr>
          </w:p>
        </w:tc>
        <w:tc>
          <w:tcPr>
            <w:tcW w:w="2222" w:type="dxa"/>
            <w:gridSpan w:val="2"/>
            <w:tcBorders>
              <w:top w:val="single" w:sz="6" w:space="0" w:color="auto"/>
              <w:bottom w:val="single" w:sz="6" w:space="0" w:color="auto"/>
            </w:tcBorders>
          </w:tcPr>
          <w:p w14:paraId="4AB511A6" w14:textId="4D39DD28" w:rsidR="003C13C4" w:rsidRPr="00EA6969" w:rsidRDefault="003C13C4" w:rsidP="0004101E">
            <w:pPr>
              <w:pStyle w:val="TableText"/>
              <w:spacing w:before="0" w:after="0" w:line="240" w:lineRule="auto"/>
              <w:jc w:val="left"/>
            </w:pPr>
            <w:r w:rsidRPr="00EA6969">
              <w:t xml:space="preserve">ACS4 Adoption of responsible/ best practice – Agricultural </w:t>
            </w:r>
            <w:r w:rsidR="008A255F" w:rsidRPr="00EA6969">
              <w:t>and</w:t>
            </w:r>
            <w:r w:rsidRPr="00EA6969">
              <w:t xml:space="preserve"> land sector</w:t>
            </w:r>
          </w:p>
        </w:tc>
        <w:tc>
          <w:tcPr>
            <w:tcW w:w="7496" w:type="dxa"/>
            <w:tcBorders>
              <w:top w:val="single" w:sz="6" w:space="0" w:color="auto"/>
              <w:bottom w:val="single" w:sz="6" w:space="0" w:color="auto"/>
            </w:tcBorders>
          </w:tcPr>
          <w:p w14:paraId="1F72D9E2" w14:textId="3FE6214C" w:rsidR="003C13C4" w:rsidRPr="00EA6969" w:rsidRDefault="003C13C4" w:rsidP="0004101E">
            <w:pPr>
              <w:pStyle w:val="TableText"/>
              <w:spacing w:before="0" w:after="0" w:line="240" w:lineRule="auto"/>
              <w:jc w:val="left"/>
            </w:pPr>
            <w:r w:rsidRPr="00EA6969">
              <w:t xml:space="preserve">ACS4.1 Extent </w:t>
            </w:r>
            <w:r w:rsidR="008A255F" w:rsidRPr="00EA6969">
              <w:t>and</w:t>
            </w:r>
            <w:r w:rsidRPr="00EA6969">
              <w:t xml:space="preserve"> type of stewardship practices of agricultural industries</w:t>
            </w:r>
          </w:p>
        </w:tc>
      </w:tr>
      <w:tr w:rsidR="003C13C4" w:rsidRPr="00E84E12" w14:paraId="12B9CF86" w14:textId="77777777" w:rsidTr="00FF21FD">
        <w:trPr>
          <w:cantSplit/>
        </w:trPr>
        <w:tc>
          <w:tcPr>
            <w:tcW w:w="1580" w:type="dxa"/>
            <w:vMerge/>
            <w:tcBorders>
              <w:right w:val="single" w:sz="6" w:space="0" w:color="auto"/>
            </w:tcBorders>
            <w:shd w:val="clear" w:color="auto" w:fill="auto"/>
          </w:tcPr>
          <w:p w14:paraId="4A9E2347" w14:textId="77777777" w:rsidR="003C13C4" w:rsidRPr="00EA6969" w:rsidRDefault="003C13C4" w:rsidP="0004101E">
            <w:pPr>
              <w:pStyle w:val="TableText"/>
              <w:spacing w:before="0" w:after="0" w:line="240" w:lineRule="auto"/>
              <w:jc w:val="left"/>
              <w:rPr>
                <w:b/>
              </w:rPr>
            </w:pPr>
          </w:p>
        </w:tc>
        <w:tc>
          <w:tcPr>
            <w:tcW w:w="2706" w:type="dxa"/>
            <w:gridSpan w:val="2"/>
            <w:vMerge/>
            <w:tcBorders>
              <w:left w:val="single" w:sz="6" w:space="0" w:color="auto"/>
            </w:tcBorders>
          </w:tcPr>
          <w:p w14:paraId="2FBC336F" w14:textId="77777777" w:rsidR="003C13C4" w:rsidRPr="00EA6969" w:rsidRDefault="003C13C4" w:rsidP="0004101E">
            <w:pPr>
              <w:pStyle w:val="TableText"/>
              <w:spacing w:before="0" w:after="0" w:line="240" w:lineRule="auto"/>
              <w:jc w:val="left"/>
              <w:rPr>
                <w:b/>
              </w:rPr>
            </w:pPr>
          </w:p>
        </w:tc>
        <w:tc>
          <w:tcPr>
            <w:tcW w:w="2222" w:type="dxa"/>
            <w:gridSpan w:val="2"/>
            <w:tcBorders>
              <w:top w:val="single" w:sz="6" w:space="0" w:color="auto"/>
              <w:bottom w:val="single" w:sz="6" w:space="0" w:color="auto"/>
            </w:tcBorders>
          </w:tcPr>
          <w:p w14:paraId="620DFE97" w14:textId="7A982B4F" w:rsidR="003C13C4" w:rsidRPr="00EA6969" w:rsidRDefault="003C13C4" w:rsidP="0004101E">
            <w:pPr>
              <w:pStyle w:val="TableText"/>
              <w:spacing w:before="0" w:after="0" w:line="240" w:lineRule="auto"/>
              <w:jc w:val="left"/>
            </w:pPr>
            <w:r w:rsidRPr="00EA6969">
              <w:t xml:space="preserve">ACS5 Adoption of responsible/ best practice – Industry </w:t>
            </w:r>
            <w:r w:rsidR="008A255F" w:rsidRPr="00EA6969">
              <w:t>and</w:t>
            </w:r>
            <w:r w:rsidRPr="00EA6969">
              <w:t xml:space="preserve"> urban sector</w:t>
            </w:r>
          </w:p>
        </w:tc>
        <w:tc>
          <w:tcPr>
            <w:tcW w:w="7496" w:type="dxa"/>
            <w:tcBorders>
              <w:top w:val="single" w:sz="6" w:space="0" w:color="auto"/>
              <w:bottom w:val="single" w:sz="6" w:space="0" w:color="auto"/>
            </w:tcBorders>
          </w:tcPr>
          <w:p w14:paraId="4DECDBD1" w14:textId="51BECA41" w:rsidR="003C13C4" w:rsidRPr="00EA6969" w:rsidRDefault="003C13C4" w:rsidP="0004101E">
            <w:pPr>
              <w:pStyle w:val="TableText"/>
              <w:spacing w:before="0" w:after="0" w:line="240" w:lineRule="auto"/>
              <w:jc w:val="left"/>
              <w:rPr>
                <w:i/>
              </w:rPr>
            </w:pPr>
            <w:r w:rsidRPr="00EA6969">
              <w:t xml:space="preserve">ACS5.1 Extent </w:t>
            </w:r>
            <w:r w:rsidR="008A255F" w:rsidRPr="00EA6969">
              <w:t>and</w:t>
            </w:r>
            <w:r w:rsidRPr="00EA6969">
              <w:t xml:space="preserve"> type of stewardship practices of urban councils </w:t>
            </w:r>
            <w:r w:rsidR="008A255F" w:rsidRPr="00EA6969">
              <w:t>and</w:t>
            </w:r>
            <w:r w:rsidRPr="00EA6969">
              <w:t xml:space="preserve"> industries</w:t>
            </w:r>
          </w:p>
        </w:tc>
      </w:tr>
      <w:tr w:rsidR="003C13C4" w:rsidRPr="00E84E12" w14:paraId="510968DC" w14:textId="77777777" w:rsidTr="00FF21FD">
        <w:trPr>
          <w:cantSplit/>
        </w:trPr>
        <w:tc>
          <w:tcPr>
            <w:tcW w:w="1580" w:type="dxa"/>
            <w:vMerge/>
            <w:tcBorders>
              <w:bottom w:val="single" w:sz="6" w:space="0" w:color="auto"/>
              <w:right w:val="single" w:sz="6" w:space="0" w:color="auto"/>
            </w:tcBorders>
            <w:shd w:val="clear" w:color="auto" w:fill="auto"/>
            <w:hideMark/>
          </w:tcPr>
          <w:p w14:paraId="7D5AFF0C" w14:textId="77777777" w:rsidR="003C13C4" w:rsidRPr="00EA6969" w:rsidRDefault="003C13C4" w:rsidP="0004101E">
            <w:pPr>
              <w:pStyle w:val="TableText"/>
              <w:spacing w:before="0" w:after="0" w:line="240" w:lineRule="auto"/>
              <w:jc w:val="left"/>
              <w:rPr>
                <w:b/>
              </w:rPr>
            </w:pPr>
          </w:p>
        </w:tc>
        <w:tc>
          <w:tcPr>
            <w:tcW w:w="2706" w:type="dxa"/>
            <w:gridSpan w:val="2"/>
            <w:vMerge/>
            <w:tcBorders>
              <w:left w:val="single" w:sz="6" w:space="0" w:color="auto"/>
              <w:bottom w:val="single" w:sz="6" w:space="0" w:color="auto"/>
            </w:tcBorders>
          </w:tcPr>
          <w:p w14:paraId="26F7787B" w14:textId="77777777" w:rsidR="003C13C4" w:rsidRPr="00EA6969" w:rsidRDefault="003C13C4" w:rsidP="0004101E">
            <w:pPr>
              <w:pStyle w:val="TableText"/>
              <w:spacing w:before="0" w:after="0" w:line="240" w:lineRule="auto"/>
              <w:jc w:val="left"/>
              <w:rPr>
                <w:b/>
              </w:rPr>
            </w:pPr>
          </w:p>
        </w:tc>
        <w:tc>
          <w:tcPr>
            <w:tcW w:w="2222" w:type="dxa"/>
            <w:gridSpan w:val="2"/>
            <w:tcBorders>
              <w:top w:val="single" w:sz="6" w:space="0" w:color="auto"/>
              <w:bottom w:val="single" w:sz="6" w:space="0" w:color="auto"/>
            </w:tcBorders>
          </w:tcPr>
          <w:p w14:paraId="7ED5C9BE" w14:textId="77777777" w:rsidR="003C13C4" w:rsidRPr="00EA6969" w:rsidRDefault="003C13C4" w:rsidP="0004101E">
            <w:pPr>
              <w:pStyle w:val="TableText"/>
              <w:spacing w:before="0" w:after="0" w:line="240" w:lineRule="auto"/>
              <w:jc w:val="left"/>
              <w:rPr>
                <w:color w:val="FF0000"/>
              </w:rPr>
            </w:pPr>
            <w:r w:rsidRPr="00EA6969">
              <w:rPr>
                <w:color w:val="FF0000"/>
              </w:rPr>
              <w:t>ACS6 Adoption of responsible/ best practice – Marine industries</w:t>
            </w:r>
          </w:p>
        </w:tc>
        <w:tc>
          <w:tcPr>
            <w:tcW w:w="7496" w:type="dxa"/>
            <w:tcBorders>
              <w:top w:val="single" w:sz="6" w:space="0" w:color="auto"/>
              <w:bottom w:val="single" w:sz="6" w:space="0" w:color="auto"/>
            </w:tcBorders>
          </w:tcPr>
          <w:p w14:paraId="6AA96DAA" w14:textId="165302AB" w:rsidR="003C13C4" w:rsidRPr="00EA6969" w:rsidRDefault="003C13C4" w:rsidP="0004101E">
            <w:pPr>
              <w:pStyle w:val="TableText"/>
              <w:spacing w:before="0" w:after="0" w:line="240" w:lineRule="auto"/>
              <w:jc w:val="left"/>
            </w:pPr>
            <w:r w:rsidRPr="00EA6969">
              <w:t xml:space="preserve">ACS6.1 Extent </w:t>
            </w:r>
            <w:r w:rsidR="008A255F" w:rsidRPr="00EA6969">
              <w:t>and</w:t>
            </w:r>
            <w:r w:rsidRPr="00EA6969">
              <w:t xml:space="preserve"> type of stewardship practices of </w:t>
            </w:r>
            <w:r w:rsidR="00AB4095" w:rsidRPr="00EA6969">
              <w:t>Reef</w:t>
            </w:r>
            <w:r w:rsidRPr="00EA6969">
              <w:t>-associated industries (</w:t>
            </w:r>
            <w:r w:rsidR="009A2C28" w:rsidRPr="00EA6969">
              <w:t>e.g.</w:t>
            </w:r>
            <w:r w:rsidRPr="00EA6969">
              <w:t xml:space="preserve"> ports </w:t>
            </w:r>
            <w:r w:rsidR="008A255F" w:rsidRPr="00EA6969">
              <w:t>and</w:t>
            </w:r>
            <w:r w:rsidRPr="00EA6969">
              <w:t xml:space="preserve"> shipping)</w:t>
            </w:r>
          </w:p>
          <w:p w14:paraId="00E1057A" w14:textId="4BFD8544" w:rsidR="003C13C4" w:rsidRPr="00EA6969" w:rsidRDefault="003C13C4" w:rsidP="0004101E">
            <w:pPr>
              <w:pStyle w:val="TableText"/>
              <w:spacing w:before="0" w:after="0" w:line="240" w:lineRule="auto"/>
              <w:jc w:val="left"/>
            </w:pPr>
            <w:r w:rsidRPr="00EA6969">
              <w:t xml:space="preserve">ACS6.2 Arrangements to ensure shipping </w:t>
            </w:r>
            <w:r w:rsidR="002A0B9E" w:rsidRPr="00EA6969">
              <w:t xml:space="preserve">in the </w:t>
            </w:r>
            <w:r w:rsidR="00AB4095" w:rsidRPr="00EA6969">
              <w:t>Reef</w:t>
            </w:r>
            <w:r w:rsidR="002A0B9E" w:rsidRPr="00EA6969">
              <w:t xml:space="preserve"> </w:t>
            </w:r>
            <w:r w:rsidRPr="00EA6969">
              <w:t>is safe</w:t>
            </w:r>
          </w:p>
          <w:p w14:paraId="539BD051" w14:textId="6F404966" w:rsidR="003C13C4" w:rsidRPr="00EA6969" w:rsidRDefault="003C13C4" w:rsidP="0004101E">
            <w:pPr>
              <w:pStyle w:val="TableText"/>
              <w:spacing w:before="0" w:after="0" w:line="240" w:lineRule="auto"/>
              <w:jc w:val="left"/>
            </w:pPr>
            <w:r w:rsidRPr="00EA6969">
              <w:t>ACS6.3 Number of shipping accidents</w:t>
            </w:r>
            <w:r w:rsidR="002A0B9E" w:rsidRPr="00EA6969">
              <w:t xml:space="preserve"> in the </w:t>
            </w:r>
            <w:r w:rsidR="00AB4095" w:rsidRPr="00EA6969">
              <w:t>Reef</w:t>
            </w:r>
          </w:p>
          <w:p w14:paraId="1B9399B5" w14:textId="7EC91B74" w:rsidR="003C13C4" w:rsidRPr="00EA6969" w:rsidRDefault="003C13C4" w:rsidP="0004101E">
            <w:pPr>
              <w:pStyle w:val="TableText"/>
              <w:spacing w:before="0" w:after="0" w:line="240" w:lineRule="auto"/>
              <w:jc w:val="left"/>
              <w:rPr>
                <w:color w:val="FF0000"/>
              </w:rPr>
            </w:pPr>
            <w:r w:rsidRPr="00EA6969">
              <w:rPr>
                <w:color w:val="FF0000"/>
              </w:rPr>
              <w:t xml:space="preserve">ACS6.4 Extent to which ports </w:t>
            </w:r>
            <w:r w:rsidR="008A255F" w:rsidRPr="00EA6969">
              <w:rPr>
                <w:color w:val="FF0000"/>
              </w:rPr>
              <w:t>and</w:t>
            </w:r>
            <w:r w:rsidRPr="00EA6969">
              <w:rPr>
                <w:color w:val="FF0000"/>
              </w:rPr>
              <w:t xml:space="preserve"> shipping apply 'best practice' principles</w:t>
            </w:r>
          </w:p>
          <w:p w14:paraId="087C7160" w14:textId="690B1FC4" w:rsidR="003C13C4" w:rsidRPr="00EA6969" w:rsidRDefault="003C13C4" w:rsidP="0004101E">
            <w:pPr>
              <w:pStyle w:val="TableText"/>
              <w:spacing w:before="0" w:after="0" w:line="240" w:lineRule="auto"/>
              <w:jc w:val="left"/>
            </w:pPr>
            <w:r w:rsidRPr="00EA6969">
              <w:t xml:space="preserve">ACS6.5 Extent </w:t>
            </w:r>
            <w:r w:rsidR="008A255F" w:rsidRPr="00EA6969">
              <w:t>and</w:t>
            </w:r>
            <w:r w:rsidRPr="00EA6969">
              <w:t xml:space="preserve"> type of stewardship practices of </w:t>
            </w:r>
            <w:r w:rsidR="00AB4095" w:rsidRPr="00EA6969">
              <w:t>Reef</w:t>
            </w:r>
            <w:r w:rsidRPr="00EA6969">
              <w:t>-based tourism</w:t>
            </w:r>
          </w:p>
          <w:p w14:paraId="29162154" w14:textId="1014912D" w:rsidR="003C13C4" w:rsidRPr="00EA6969" w:rsidRDefault="003C13C4" w:rsidP="0004101E">
            <w:pPr>
              <w:pStyle w:val="TableText"/>
              <w:spacing w:before="0" w:after="0" w:line="240" w:lineRule="auto"/>
              <w:jc w:val="left"/>
            </w:pPr>
            <w:r w:rsidRPr="00EA6969">
              <w:rPr>
                <w:color w:val="FF0000"/>
              </w:rPr>
              <w:t xml:space="preserve">ACS6.6 Extent </w:t>
            </w:r>
            <w:r w:rsidR="008A255F" w:rsidRPr="00EA6969">
              <w:rPr>
                <w:color w:val="FF0000"/>
              </w:rPr>
              <w:t>and</w:t>
            </w:r>
            <w:r w:rsidRPr="00EA6969">
              <w:rPr>
                <w:color w:val="FF0000"/>
              </w:rPr>
              <w:t xml:space="preserve"> type of stewardship practices of </w:t>
            </w:r>
            <w:r w:rsidR="00AB4095" w:rsidRPr="00EA6969">
              <w:rPr>
                <w:color w:val="FF0000"/>
              </w:rPr>
              <w:t>Reef</w:t>
            </w:r>
            <w:r w:rsidRPr="00EA6969">
              <w:rPr>
                <w:color w:val="FF0000"/>
              </w:rPr>
              <w:t>-dependent commercial fishing</w:t>
            </w:r>
          </w:p>
        </w:tc>
      </w:tr>
      <w:tr w:rsidR="003C13C4" w:rsidRPr="00E84E12" w14:paraId="1B35DB0F" w14:textId="77777777" w:rsidTr="00FF21FD">
        <w:trPr>
          <w:cantSplit/>
        </w:trPr>
        <w:tc>
          <w:tcPr>
            <w:tcW w:w="1580" w:type="dxa"/>
            <w:vMerge w:val="restart"/>
            <w:tcBorders>
              <w:top w:val="single" w:sz="6" w:space="0" w:color="auto"/>
              <w:bottom w:val="single" w:sz="6" w:space="0" w:color="auto"/>
              <w:right w:val="single" w:sz="6" w:space="0" w:color="auto"/>
            </w:tcBorders>
            <w:shd w:val="clear" w:color="auto" w:fill="auto"/>
          </w:tcPr>
          <w:p w14:paraId="7108957D" w14:textId="77777777" w:rsidR="003C13C4" w:rsidRPr="00EA6969" w:rsidRDefault="003C13C4" w:rsidP="0004101E">
            <w:pPr>
              <w:pStyle w:val="TableText"/>
              <w:spacing w:before="0" w:after="0" w:line="240" w:lineRule="auto"/>
              <w:jc w:val="left"/>
            </w:pPr>
            <w:bookmarkStart w:id="56" w:name="CV_RP"/>
            <w:bookmarkStart w:id="57" w:name="CV"/>
            <w:bookmarkStart w:id="58" w:name="CV_table" w:colFirst="2" w:colLast="3"/>
            <w:bookmarkEnd w:id="53"/>
            <w:r w:rsidRPr="00EA6969">
              <w:rPr>
                <w:b/>
              </w:rPr>
              <w:t>Community benefits</w:t>
            </w:r>
          </w:p>
          <w:p w14:paraId="715BC6E1" w14:textId="70829CA5" w:rsidR="003C13C4" w:rsidRPr="00EA6969" w:rsidRDefault="003C13C4" w:rsidP="0004101E">
            <w:pPr>
              <w:pStyle w:val="TableText"/>
              <w:spacing w:before="0" w:after="0" w:line="240" w:lineRule="auto"/>
              <w:jc w:val="left"/>
              <w:rPr>
                <w:b/>
              </w:rPr>
            </w:pPr>
            <w:r w:rsidRPr="00EA6969">
              <w:t xml:space="preserve">An informed community that plays a role in protecting the </w:t>
            </w:r>
            <w:r w:rsidR="00AB4095" w:rsidRPr="00EA6969">
              <w:t>Reef</w:t>
            </w:r>
            <w:r w:rsidRPr="00EA6969">
              <w:t xml:space="preserve"> for the benefits a healthy </w:t>
            </w:r>
            <w:r w:rsidR="00AB4095" w:rsidRPr="00EA6969">
              <w:t>Reef</w:t>
            </w:r>
            <w:r w:rsidRPr="00EA6969">
              <w:t xml:space="preserve"> provides for current </w:t>
            </w:r>
            <w:r w:rsidR="008A255F" w:rsidRPr="00EA6969">
              <w:t>and</w:t>
            </w:r>
            <w:r w:rsidRPr="00EA6969">
              <w:t xml:space="preserve"> future generations</w:t>
            </w:r>
            <w:bookmarkEnd w:id="56"/>
            <w:r w:rsidRPr="00EA6969">
              <w:t>.</w:t>
            </w:r>
          </w:p>
        </w:tc>
        <w:tc>
          <w:tcPr>
            <w:tcW w:w="2706" w:type="dxa"/>
            <w:gridSpan w:val="2"/>
            <w:vMerge w:val="restart"/>
            <w:tcBorders>
              <w:top w:val="single" w:sz="6" w:space="0" w:color="auto"/>
              <w:left w:val="single" w:sz="6" w:space="0" w:color="auto"/>
              <w:bottom w:val="single" w:sz="6" w:space="0" w:color="auto"/>
            </w:tcBorders>
          </w:tcPr>
          <w:p w14:paraId="68E9AA49" w14:textId="099A129F" w:rsidR="003C13C4" w:rsidRPr="00EA6969" w:rsidRDefault="003C13C4" w:rsidP="00470E32">
            <w:pPr>
              <w:pStyle w:val="TableText"/>
              <w:spacing w:before="0" w:after="0" w:line="240" w:lineRule="auto"/>
              <w:jc w:val="left"/>
              <w:rPr>
                <w:b/>
              </w:rPr>
            </w:pPr>
            <w:r w:rsidRPr="00EA6969">
              <w:rPr>
                <w:b/>
              </w:rPr>
              <w:t xml:space="preserve">Community Vitality </w:t>
            </w:r>
            <w:r w:rsidRPr="00EA6969">
              <w:t xml:space="preserve">(CV). </w:t>
            </w:r>
            <w:bookmarkStart w:id="59" w:name="CV_HD"/>
            <w:r w:rsidRPr="00EA6969">
              <w:t xml:space="preserve">Characterised by demographic stability, security, happiness </w:t>
            </w:r>
            <w:r w:rsidR="008A255F" w:rsidRPr="00EA6969">
              <w:t>and</w:t>
            </w:r>
            <w:r w:rsidRPr="00EA6969">
              <w:t xml:space="preserve"> well-being. Community vitality associated with the </w:t>
            </w:r>
            <w:r w:rsidR="00AB4095" w:rsidRPr="00EA6969">
              <w:t>Reef</w:t>
            </w:r>
            <w:r w:rsidR="007F49CB" w:rsidRPr="00EA6969" w:rsidDel="007F49CB">
              <w:t xml:space="preserve"> </w:t>
            </w:r>
            <w:r w:rsidRPr="00EA6969">
              <w:t xml:space="preserve">includes how </w:t>
            </w:r>
            <w:r w:rsidR="008A255F" w:rsidRPr="00EA6969">
              <w:t>and</w:t>
            </w:r>
            <w:r w:rsidRPr="00EA6969">
              <w:t xml:space="preserve"> why people access, use </w:t>
            </w:r>
            <w:r w:rsidR="008A255F" w:rsidRPr="00EA6969">
              <w:t>and</w:t>
            </w:r>
            <w:r w:rsidRPr="00EA6969">
              <w:t xml:space="preserve"> value the </w:t>
            </w:r>
            <w:r w:rsidR="00AB4095" w:rsidRPr="00EA6969">
              <w:t>Reef</w:t>
            </w:r>
            <w:r w:rsidRPr="00EA6969">
              <w:t xml:space="preserve">; services </w:t>
            </w:r>
            <w:r w:rsidR="008A255F" w:rsidRPr="00EA6969">
              <w:t>and</w:t>
            </w:r>
            <w:r w:rsidRPr="00EA6969">
              <w:t xml:space="preserve"> infrastructure supporting the interface between the community </w:t>
            </w:r>
            <w:r w:rsidR="008A255F" w:rsidRPr="00EA6969">
              <w:t>and</w:t>
            </w:r>
            <w:r w:rsidRPr="00EA6969">
              <w:t xml:space="preserve"> </w:t>
            </w:r>
            <w:r w:rsidR="007F49CB" w:rsidRPr="00EA6969">
              <w:t xml:space="preserve">the </w:t>
            </w:r>
            <w:r w:rsidR="00AB4095" w:rsidRPr="00EA6969">
              <w:t>Reef</w:t>
            </w:r>
            <w:r w:rsidRPr="00EA6969">
              <w:t xml:space="preserve">; </w:t>
            </w:r>
            <w:r w:rsidR="008A255F" w:rsidRPr="00EA6969">
              <w:t>and</w:t>
            </w:r>
            <w:r w:rsidRPr="00EA6969">
              <w:t xml:space="preserve"> the social health derived from the </w:t>
            </w:r>
            <w:r w:rsidR="00BF2D17" w:rsidRPr="00EA6969">
              <w:t xml:space="preserve">Great Barrier </w:t>
            </w:r>
            <w:r w:rsidR="00AB4095" w:rsidRPr="00EA6969">
              <w:t>Reef</w:t>
            </w:r>
            <w:r w:rsidRPr="00EA6969">
              <w:t xml:space="preserve">, </w:t>
            </w:r>
            <w:r w:rsidR="009A2C28" w:rsidRPr="00EA6969">
              <w:t>e.g.</w:t>
            </w:r>
            <w:r w:rsidRPr="00EA6969">
              <w:t xml:space="preserve"> nature appreciation, relaxation, recreation, physical health benefits, </w:t>
            </w:r>
            <w:r w:rsidR="008A255F" w:rsidRPr="00EA6969">
              <w:t>and</w:t>
            </w:r>
            <w:r w:rsidRPr="00EA6969">
              <w:t xml:space="preserve"> other lifestyle benefits derived from the </w:t>
            </w:r>
            <w:r w:rsidR="00BF2D17" w:rsidRPr="00EA6969">
              <w:t xml:space="preserve">Great Barrier </w:t>
            </w:r>
            <w:r w:rsidR="00AB4095" w:rsidRPr="00EA6969">
              <w:t>Reef</w:t>
            </w:r>
            <w:r w:rsidR="00B77B47" w:rsidRPr="00EA6969">
              <w:t>.</w:t>
            </w:r>
            <w:r w:rsidRPr="00EA6969">
              <w:t xml:space="preserve"> A healthy </w:t>
            </w:r>
            <w:r w:rsidR="00AB4095" w:rsidRPr="00EA6969">
              <w:t>Reef</w:t>
            </w:r>
            <w:r w:rsidR="007F49CB" w:rsidRPr="00EA6969">
              <w:t xml:space="preserve"> </w:t>
            </w:r>
            <w:r w:rsidRPr="00EA6969">
              <w:t xml:space="preserve">community derives high levels of appreciation </w:t>
            </w:r>
            <w:r w:rsidR="008A255F" w:rsidRPr="00EA6969">
              <w:t>and</w:t>
            </w:r>
            <w:r w:rsidRPr="00EA6969">
              <w:t xml:space="preserve"> enjoyment from the </w:t>
            </w:r>
            <w:r w:rsidR="00AB4095" w:rsidRPr="00EA6969">
              <w:t>Reef</w:t>
            </w:r>
            <w:r w:rsidR="007F49CB" w:rsidRPr="00EA6969">
              <w:t xml:space="preserve"> </w:t>
            </w:r>
            <w:r w:rsidR="008A255F" w:rsidRPr="00EA6969">
              <w:t>and</w:t>
            </w:r>
            <w:r w:rsidRPr="00EA6969">
              <w:t xml:space="preserve"> is highly satisfied with the </w:t>
            </w:r>
            <w:r w:rsidR="00AB4095" w:rsidRPr="00EA6969">
              <w:t>Reef</w:t>
            </w:r>
            <w:r w:rsidR="007F49CB" w:rsidRPr="00EA6969">
              <w:t xml:space="preserve"> </w:t>
            </w:r>
            <w:r w:rsidR="008A255F" w:rsidRPr="00EA6969">
              <w:t>and</w:t>
            </w:r>
            <w:r w:rsidRPr="00EA6969">
              <w:t xml:space="preserve"> its management.</w:t>
            </w:r>
            <w:bookmarkEnd w:id="59"/>
          </w:p>
        </w:tc>
        <w:tc>
          <w:tcPr>
            <w:tcW w:w="2222" w:type="dxa"/>
            <w:gridSpan w:val="2"/>
            <w:tcBorders>
              <w:top w:val="single" w:sz="6" w:space="0" w:color="auto"/>
              <w:bottom w:val="single" w:sz="6" w:space="0" w:color="auto"/>
            </w:tcBorders>
          </w:tcPr>
          <w:p w14:paraId="673698CB" w14:textId="77777777" w:rsidR="003C13C4" w:rsidRPr="00EA6969" w:rsidRDefault="003C13C4" w:rsidP="0004101E">
            <w:pPr>
              <w:pStyle w:val="TableText"/>
              <w:spacing w:before="0" w:after="0" w:line="240" w:lineRule="auto"/>
              <w:jc w:val="left"/>
              <w:rPr>
                <w:b/>
              </w:rPr>
            </w:pPr>
            <w:r w:rsidRPr="00EA6969">
              <w:t>CV1 Demographic stability across the catchment</w:t>
            </w:r>
          </w:p>
        </w:tc>
        <w:tc>
          <w:tcPr>
            <w:tcW w:w="7496" w:type="dxa"/>
            <w:tcBorders>
              <w:top w:val="single" w:sz="6" w:space="0" w:color="auto"/>
              <w:bottom w:val="single" w:sz="6" w:space="0" w:color="auto"/>
            </w:tcBorders>
          </w:tcPr>
          <w:p w14:paraId="3490A1A0" w14:textId="1DDA5DFA" w:rsidR="003C13C4" w:rsidRPr="00EA6969" w:rsidRDefault="003C13C4" w:rsidP="0004101E">
            <w:pPr>
              <w:pStyle w:val="TableText"/>
              <w:spacing w:before="0" w:after="0" w:line="240" w:lineRule="auto"/>
              <w:jc w:val="left"/>
            </w:pPr>
            <w:r w:rsidRPr="00EA6969">
              <w:t>CV1.1 Basic demographic characteristics (</w:t>
            </w:r>
            <w:r w:rsidR="009A2C28" w:rsidRPr="00EA6969">
              <w:t>e.g.</w:t>
            </w:r>
            <w:r w:rsidRPr="00EA6969">
              <w:t xml:space="preserve"> population, age structure, migration </w:t>
            </w:r>
            <w:r w:rsidR="008A255F" w:rsidRPr="00EA6969">
              <w:t>and</w:t>
            </w:r>
            <w:r w:rsidRPr="00EA6969">
              <w:t xml:space="preserve"> growth rates)</w:t>
            </w:r>
          </w:p>
          <w:p w14:paraId="2B9556F6" w14:textId="77777777" w:rsidR="003C13C4" w:rsidRPr="00EA6969" w:rsidRDefault="003C13C4" w:rsidP="0004101E">
            <w:pPr>
              <w:pStyle w:val="TableText"/>
              <w:spacing w:before="0" w:after="0" w:line="240" w:lineRule="auto"/>
              <w:jc w:val="left"/>
              <w:rPr>
                <w:b/>
              </w:rPr>
            </w:pPr>
            <w:r w:rsidRPr="00EA6969">
              <w:t>CV1.2 Migration intentions over the next 12 months</w:t>
            </w:r>
          </w:p>
        </w:tc>
      </w:tr>
      <w:tr w:rsidR="003C13C4" w:rsidRPr="00E84E12" w14:paraId="05A66B52" w14:textId="77777777" w:rsidTr="00FF21FD">
        <w:trPr>
          <w:cantSplit/>
        </w:trPr>
        <w:tc>
          <w:tcPr>
            <w:tcW w:w="1580" w:type="dxa"/>
            <w:vMerge/>
            <w:tcBorders>
              <w:bottom w:val="single" w:sz="6" w:space="0" w:color="auto"/>
              <w:right w:val="single" w:sz="6" w:space="0" w:color="auto"/>
            </w:tcBorders>
            <w:shd w:val="clear" w:color="auto" w:fill="auto"/>
          </w:tcPr>
          <w:p w14:paraId="7C21910F" w14:textId="77777777" w:rsidR="003C13C4" w:rsidRPr="00EA6969" w:rsidRDefault="003C13C4" w:rsidP="0004101E">
            <w:pPr>
              <w:pStyle w:val="TableText"/>
              <w:spacing w:before="0" w:after="0" w:line="240" w:lineRule="auto"/>
              <w:jc w:val="left"/>
              <w:rPr>
                <w:b/>
              </w:rPr>
            </w:pPr>
          </w:p>
        </w:tc>
        <w:tc>
          <w:tcPr>
            <w:tcW w:w="2706" w:type="dxa"/>
            <w:gridSpan w:val="2"/>
            <w:vMerge/>
            <w:tcBorders>
              <w:left w:val="single" w:sz="6" w:space="0" w:color="auto"/>
              <w:bottom w:val="single" w:sz="6" w:space="0" w:color="auto"/>
            </w:tcBorders>
          </w:tcPr>
          <w:p w14:paraId="2EC6D8A6" w14:textId="77777777" w:rsidR="003C13C4" w:rsidRPr="00EA6969" w:rsidRDefault="003C13C4" w:rsidP="0004101E">
            <w:pPr>
              <w:pStyle w:val="TableText"/>
              <w:spacing w:before="0" w:after="0" w:line="240" w:lineRule="auto"/>
              <w:jc w:val="left"/>
              <w:rPr>
                <w:b/>
              </w:rPr>
            </w:pPr>
          </w:p>
        </w:tc>
        <w:tc>
          <w:tcPr>
            <w:tcW w:w="2222" w:type="dxa"/>
            <w:gridSpan w:val="2"/>
            <w:tcBorders>
              <w:top w:val="single" w:sz="6" w:space="0" w:color="auto"/>
              <w:bottom w:val="single" w:sz="6" w:space="0" w:color="auto"/>
            </w:tcBorders>
          </w:tcPr>
          <w:p w14:paraId="1D7216DF" w14:textId="025F90EA" w:rsidR="003C13C4" w:rsidRPr="00EA6969" w:rsidRDefault="003C13C4" w:rsidP="0004101E">
            <w:pPr>
              <w:pStyle w:val="TableText"/>
              <w:spacing w:before="0" w:after="0" w:line="240" w:lineRule="auto"/>
              <w:jc w:val="left"/>
            </w:pPr>
            <w:r w:rsidRPr="00EA6969">
              <w:t xml:space="preserve">CV2 Security in the catchment including housing, safety </w:t>
            </w:r>
            <w:r w:rsidR="008A255F" w:rsidRPr="00EA6969">
              <w:t>and</w:t>
            </w:r>
            <w:r w:rsidRPr="00EA6969">
              <w:t xml:space="preserve"> risk management</w:t>
            </w:r>
          </w:p>
        </w:tc>
        <w:tc>
          <w:tcPr>
            <w:tcW w:w="7496" w:type="dxa"/>
            <w:tcBorders>
              <w:top w:val="single" w:sz="6" w:space="0" w:color="auto"/>
              <w:bottom w:val="single" w:sz="6" w:space="0" w:color="auto"/>
            </w:tcBorders>
          </w:tcPr>
          <w:p w14:paraId="3CE43630" w14:textId="2C431AFC" w:rsidR="003C13C4" w:rsidRPr="00EA6969" w:rsidRDefault="003C13C4" w:rsidP="0004101E">
            <w:pPr>
              <w:pStyle w:val="TableText"/>
              <w:spacing w:before="0" w:after="0" w:line="240" w:lineRule="auto"/>
              <w:jc w:val="left"/>
            </w:pPr>
            <w:r w:rsidRPr="00EA6969">
              <w:t>CV2.1 Financial distress</w:t>
            </w:r>
            <w:r w:rsidR="00982B01" w:rsidRPr="00EA6969">
              <w:t>:</w:t>
            </w:r>
            <w:r w:rsidRPr="00EA6969">
              <w:t xml:space="preserve"> (i) delay or cancel non-essential purchases</w:t>
            </w:r>
            <w:r w:rsidR="00982B01" w:rsidRPr="00EA6969">
              <w:t>,</w:t>
            </w:r>
            <w:r w:rsidRPr="00EA6969">
              <w:t xml:space="preserve"> (ii) could not pay bills on time</w:t>
            </w:r>
            <w:r w:rsidR="00982B01" w:rsidRPr="00EA6969">
              <w:t>,</w:t>
            </w:r>
            <w:r w:rsidRPr="00EA6969">
              <w:t xml:space="preserve"> (iii) went without meals or unable to heat or cool home</w:t>
            </w:r>
            <w:r w:rsidR="00982B01" w:rsidRPr="00EA6969">
              <w:t>,</w:t>
            </w:r>
            <w:r w:rsidRPr="00EA6969">
              <w:t xml:space="preserve"> (iv) asked for financial help from friends or family</w:t>
            </w:r>
          </w:p>
          <w:p w14:paraId="19FFACBA" w14:textId="77777777" w:rsidR="003C13C4" w:rsidRPr="00EA6969" w:rsidRDefault="003C13C4" w:rsidP="0004101E">
            <w:pPr>
              <w:pStyle w:val="TableText"/>
              <w:spacing w:before="0" w:after="0" w:line="240" w:lineRule="auto"/>
              <w:jc w:val="left"/>
            </w:pPr>
            <w:r w:rsidRPr="00EA6969">
              <w:t>CV2.2 Crime rates</w:t>
            </w:r>
          </w:p>
          <w:p w14:paraId="00921485" w14:textId="77777777" w:rsidR="003C13C4" w:rsidRPr="00EA6969" w:rsidRDefault="003C13C4" w:rsidP="0004101E">
            <w:pPr>
              <w:pStyle w:val="TableText"/>
              <w:spacing w:before="0" w:after="0" w:line="240" w:lineRule="auto"/>
              <w:jc w:val="left"/>
            </w:pPr>
            <w:r w:rsidRPr="00EA6969">
              <w:t>CV2.3 Perceptions of safety</w:t>
            </w:r>
          </w:p>
          <w:p w14:paraId="7F29E796" w14:textId="27472006" w:rsidR="003C13C4" w:rsidRPr="00EA6969" w:rsidRDefault="003C13C4" w:rsidP="0004101E">
            <w:pPr>
              <w:pStyle w:val="TableText"/>
              <w:spacing w:before="0" w:after="0" w:line="240" w:lineRule="auto"/>
              <w:jc w:val="left"/>
              <w:rPr>
                <w:b/>
              </w:rPr>
            </w:pPr>
            <w:r w:rsidRPr="00EA6969">
              <w:t xml:space="preserve">CV2.4 Housing including availability </w:t>
            </w:r>
            <w:r w:rsidR="008A255F" w:rsidRPr="00EA6969">
              <w:t>and</w:t>
            </w:r>
            <w:r w:rsidRPr="00EA6969">
              <w:t xml:space="preserve"> affordability</w:t>
            </w:r>
          </w:p>
        </w:tc>
      </w:tr>
      <w:tr w:rsidR="003C13C4" w:rsidRPr="00E84E12" w14:paraId="2C2CD11D" w14:textId="77777777" w:rsidTr="00FF21FD">
        <w:trPr>
          <w:cantSplit/>
          <w:trHeight w:val="2008"/>
        </w:trPr>
        <w:tc>
          <w:tcPr>
            <w:tcW w:w="1580" w:type="dxa"/>
            <w:vMerge/>
            <w:tcBorders>
              <w:bottom w:val="single" w:sz="6" w:space="0" w:color="auto"/>
              <w:right w:val="single" w:sz="6" w:space="0" w:color="auto"/>
            </w:tcBorders>
            <w:shd w:val="clear" w:color="auto" w:fill="auto"/>
          </w:tcPr>
          <w:p w14:paraId="5C6FD12D" w14:textId="77777777" w:rsidR="003C13C4" w:rsidRPr="00EA6969" w:rsidRDefault="003C13C4" w:rsidP="0004101E">
            <w:pPr>
              <w:pStyle w:val="TableText"/>
              <w:spacing w:before="0" w:after="0" w:line="240" w:lineRule="auto"/>
              <w:jc w:val="left"/>
              <w:rPr>
                <w:b/>
              </w:rPr>
            </w:pPr>
          </w:p>
        </w:tc>
        <w:tc>
          <w:tcPr>
            <w:tcW w:w="2706" w:type="dxa"/>
            <w:gridSpan w:val="2"/>
            <w:vMerge/>
            <w:tcBorders>
              <w:left w:val="single" w:sz="6" w:space="0" w:color="auto"/>
              <w:bottom w:val="single" w:sz="6" w:space="0" w:color="auto"/>
            </w:tcBorders>
          </w:tcPr>
          <w:p w14:paraId="48B88184" w14:textId="77777777" w:rsidR="003C13C4" w:rsidRPr="00EA6969" w:rsidRDefault="003C13C4" w:rsidP="0004101E">
            <w:pPr>
              <w:pStyle w:val="TableText"/>
              <w:spacing w:before="0" w:after="0" w:line="240" w:lineRule="auto"/>
              <w:jc w:val="left"/>
              <w:rPr>
                <w:b/>
              </w:rPr>
            </w:pPr>
          </w:p>
        </w:tc>
        <w:tc>
          <w:tcPr>
            <w:tcW w:w="2222" w:type="dxa"/>
            <w:gridSpan w:val="2"/>
            <w:tcBorders>
              <w:top w:val="single" w:sz="6" w:space="0" w:color="auto"/>
              <w:bottom w:val="single" w:sz="6" w:space="0" w:color="auto"/>
            </w:tcBorders>
          </w:tcPr>
          <w:p w14:paraId="694D7A72" w14:textId="77777777" w:rsidR="003C13C4" w:rsidRPr="00EA6969" w:rsidRDefault="003C13C4" w:rsidP="0004101E">
            <w:pPr>
              <w:pStyle w:val="TableText"/>
              <w:spacing w:before="0" w:after="0" w:line="240" w:lineRule="auto"/>
              <w:jc w:val="left"/>
            </w:pPr>
            <w:r w:rsidRPr="00EA6969">
              <w:t>CV3 Wellbeing/ happiness within the general community</w:t>
            </w:r>
          </w:p>
        </w:tc>
        <w:tc>
          <w:tcPr>
            <w:tcW w:w="7496" w:type="dxa"/>
            <w:tcBorders>
              <w:top w:val="single" w:sz="6" w:space="0" w:color="auto"/>
              <w:bottom w:val="single" w:sz="6" w:space="0" w:color="auto"/>
            </w:tcBorders>
          </w:tcPr>
          <w:p w14:paraId="5C5F4AEB" w14:textId="77777777" w:rsidR="003C13C4" w:rsidRPr="00EA6969" w:rsidRDefault="003C13C4" w:rsidP="0004101E">
            <w:pPr>
              <w:pStyle w:val="TableText"/>
              <w:spacing w:before="0" w:after="0" w:line="240" w:lineRule="auto"/>
              <w:jc w:val="left"/>
            </w:pPr>
            <w:r w:rsidRPr="00EA6969">
              <w:t>CV3.1 Community wellbeing (1-7): (i) place to live, (ii) coping with challenges, (iii) pride, (iv) optimism, (v) community spirit</w:t>
            </w:r>
          </w:p>
          <w:p w14:paraId="4EC9FB9A" w14:textId="440B27B3" w:rsidR="003C13C4" w:rsidRPr="00EA6969" w:rsidRDefault="003C13C4" w:rsidP="0004101E">
            <w:pPr>
              <w:pStyle w:val="TableText"/>
              <w:spacing w:before="0" w:after="0" w:line="240" w:lineRule="auto"/>
              <w:jc w:val="left"/>
            </w:pPr>
            <w:r w:rsidRPr="00EA6969">
              <w:t>CV3.2 Decreasing community liveability: (i) liveability</w:t>
            </w:r>
            <w:r w:rsidR="00982B01" w:rsidRPr="00EA6969">
              <w:t>,</w:t>
            </w:r>
            <w:r w:rsidRPr="00EA6969">
              <w:t xml:space="preserve"> (ii) friendliness</w:t>
            </w:r>
            <w:r w:rsidR="00982B01" w:rsidRPr="00EA6969">
              <w:t>,</w:t>
            </w:r>
            <w:r w:rsidRPr="00EA6969">
              <w:t xml:space="preserve"> (iii) local economy</w:t>
            </w:r>
            <w:r w:rsidR="00982B01" w:rsidRPr="00EA6969">
              <w:t>,</w:t>
            </w:r>
            <w:r w:rsidRPr="00EA6969">
              <w:t xml:space="preserve"> (iv) local landscape</w:t>
            </w:r>
          </w:p>
          <w:p w14:paraId="35C621CE" w14:textId="5BF36C36" w:rsidR="003C13C4" w:rsidRPr="00EA6969" w:rsidRDefault="003C13C4" w:rsidP="0004101E">
            <w:pPr>
              <w:pStyle w:val="TableText"/>
              <w:spacing w:before="0" w:after="0" w:line="240" w:lineRule="auto"/>
              <w:jc w:val="left"/>
            </w:pPr>
            <w:r w:rsidRPr="00EA6969">
              <w:t>CV3.3 Personal Wellbeing (0-100). Satisfaction with (i) standard of living</w:t>
            </w:r>
            <w:r w:rsidR="00982B01" w:rsidRPr="00EA6969">
              <w:t>,</w:t>
            </w:r>
            <w:r w:rsidRPr="00EA6969">
              <w:t xml:space="preserve"> (ii) health</w:t>
            </w:r>
            <w:r w:rsidR="00982B01" w:rsidRPr="00EA6969">
              <w:t>,</w:t>
            </w:r>
            <w:r w:rsidRPr="00EA6969">
              <w:t xml:space="preserve"> (iii) achievements</w:t>
            </w:r>
            <w:r w:rsidR="00982B01" w:rsidRPr="00EA6969">
              <w:t>,</w:t>
            </w:r>
            <w:r w:rsidRPr="00EA6969">
              <w:t xml:space="preserve"> (iv) relationships</w:t>
            </w:r>
            <w:r w:rsidR="00982B01" w:rsidRPr="00EA6969">
              <w:t>,</w:t>
            </w:r>
            <w:r w:rsidRPr="00EA6969">
              <w:t xml:space="preserve"> (v) safety</w:t>
            </w:r>
            <w:r w:rsidR="00982B01" w:rsidRPr="00EA6969">
              <w:t>,</w:t>
            </w:r>
            <w:r w:rsidRPr="00EA6969">
              <w:t xml:space="preserve"> (vi) feeling part of community</w:t>
            </w:r>
            <w:r w:rsidR="00982B01" w:rsidRPr="00EA6969">
              <w:t>,</w:t>
            </w:r>
            <w:r w:rsidRPr="00EA6969">
              <w:t xml:space="preserve"> (vii) future security</w:t>
            </w:r>
          </w:p>
          <w:p w14:paraId="0D0BB408" w14:textId="77777777" w:rsidR="003C13C4" w:rsidRPr="00EA6969" w:rsidRDefault="003C13C4" w:rsidP="0004101E">
            <w:pPr>
              <w:pStyle w:val="TableText"/>
              <w:spacing w:before="0" w:after="0" w:line="240" w:lineRule="auto"/>
              <w:jc w:val="left"/>
            </w:pPr>
            <w:r w:rsidRPr="00EA6969">
              <w:t>CV3.4 Levels of physical health</w:t>
            </w:r>
          </w:p>
          <w:p w14:paraId="1506425E" w14:textId="77777777" w:rsidR="003C13C4" w:rsidRPr="00EA6969" w:rsidRDefault="003C13C4" w:rsidP="0004101E">
            <w:pPr>
              <w:pStyle w:val="TableText"/>
              <w:spacing w:before="0" w:after="0" w:line="240" w:lineRule="auto"/>
              <w:jc w:val="left"/>
            </w:pPr>
            <w:r w:rsidRPr="00EA6969">
              <w:t>CV3.5 Levels of mental health</w:t>
            </w:r>
          </w:p>
        </w:tc>
      </w:tr>
      <w:bookmarkEnd w:id="57"/>
      <w:bookmarkEnd w:id="58"/>
      <w:tr w:rsidR="00F34422" w:rsidRPr="00E84E12" w14:paraId="4A8C9F60" w14:textId="77777777" w:rsidTr="00FF21FD">
        <w:trPr>
          <w:cantSplit/>
        </w:trPr>
        <w:tc>
          <w:tcPr>
            <w:tcW w:w="1580" w:type="dxa"/>
            <w:vMerge/>
            <w:tcBorders>
              <w:bottom w:val="single" w:sz="6" w:space="0" w:color="auto"/>
              <w:right w:val="single" w:sz="6" w:space="0" w:color="auto"/>
            </w:tcBorders>
            <w:shd w:val="clear" w:color="auto" w:fill="auto"/>
          </w:tcPr>
          <w:p w14:paraId="4E5F0B85" w14:textId="77777777" w:rsidR="00F34422" w:rsidRPr="00EA6969" w:rsidRDefault="00F34422" w:rsidP="00F34422">
            <w:pPr>
              <w:pStyle w:val="TableText"/>
              <w:spacing w:before="0" w:after="0" w:line="240" w:lineRule="auto"/>
              <w:jc w:val="left"/>
              <w:rPr>
                <w:b/>
              </w:rPr>
            </w:pPr>
          </w:p>
        </w:tc>
        <w:tc>
          <w:tcPr>
            <w:tcW w:w="2706" w:type="dxa"/>
            <w:gridSpan w:val="2"/>
            <w:vMerge/>
            <w:tcBorders>
              <w:left w:val="single" w:sz="6" w:space="0" w:color="auto"/>
              <w:bottom w:val="single" w:sz="6" w:space="0" w:color="auto"/>
            </w:tcBorders>
          </w:tcPr>
          <w:p w14:paraId="2F49B9D2" w14:textId="77777777" w:rsidR="00F34422" w:rsidRPr="00EA6969" w:rsidRDefault="00F34422" w:rsidP="00F34422">
            <w:pPr>
              <w:pStyle w:val="TableText"/>
              <w:spacing w:before="0" w:after="0" w:line="240" w:lineRule="auto"/>
              <w:jc w:val="left"/>
            </w:pPr>
          </w:p>
        </w:tc>
        <w:tc>
          <w:tcPr>
            <w:tcW w:w="2222" w:type="dxa"/>
            <w:gridSpan w:val="2"/>
            <w:tcBorders>
              <w:top w:val="single" w:sz="6" w:space="0" w:color="auto"/>
              <w:bottom w:val="single" w:sz="6" w:space="0" w:color="auto"/>
            </w:tcBorders>
          </w:tcPr>
          <w:p w14:paraId="3A6A7239" w14:textId="1AFDEC23" w:rsidR="00F34422" w:rsidRPr="00EA6969" w:rsidRDefault="00F34422" w:rsidP="00F34422">
            <w:pPr>
              <w:pStyle w:val="TableText"/>
              <w:spacing w:before="0" w:after="0" w:line="240" w:lineRule="auto"/>
              <w:jc w:val="left"/>
            </w:pPr>
            <w:r w:rsidRPr="00EA6969">
              <w:t xml:space="preserve">CV4 Community health/ wellbeing/ satisfaction associated with the </w:t>
            </w:r>
            <w:r w:rsidR="00AB4095" w:rsidRPr="00EA6969">
              <w:t>Reef</w:t>
            </w:r>
            <w:r w:rsidRPr="00EA6969">
              <w:t xml:space="preserve"> </w:t>
            </w:r>
          </w:p>
        </w:tc>
        <w:tc>
          <w:tcPr>
            <w:tcW w:w="7496" w:type="dxa"/>
            <w:tcBorders>
              <w:top w:val="single" w:sz="6" w:space="0" w:color="auto"/>
              <w:bottom w:val="single" w:sz="6" w:space="0" w:color="auto"/>
            </w:tcBorders>
          </w:tcPr>
          <w:p w14:paraId="5000E0A8" w14:textId="248B3819" w:rsidR="00F34422" w:rsidRPr="00EA6969" w:rsidRDefault="00F34422" w:rsidP="00F34422">
            <w:pPr>
              <w:pStyle w:val="TableText"/>
              <w:spacing w:before="0" w:after="0" w:line="240" w:lineRule="auto"/>
              <w:jc w:val="left"/>
            </w:pPr>
            <w:r w:rsidRPr="00EA6969">
              <w:t xml:space="preserve">CV4.1 </w:t>
            </w:r>
            <w:r w:rsidR="00AB4095" w:rsidRPr="00EA6969">
              <w:t>Reef</w:t>
            </w:r>
            <w:r w:rsidRPr="00EA6969">
              <w:t xml:space="preserve"> contribution to overall Quality of Life</w:t>
            </w:r>
          </w:p>
          <w:p w14:paraId="4CB77781" w14:textId="2AD6130A" w:rsidR="00F34422" w:rsidRPr="00EA6969" w:rsidRDefault="00F34422" w:rsidP="00F34422">
            <w:pPr>
              <w:pStyle w:val="TableText"/>
              <w:spacing w:before="0" w:after="0" w:line="240" w:lineRule="auto"/>
              <w:jc w:val="left"/>
            </w:pPr>
            <w:r w:rsidRPr="00EA6969">
              <w:t>CV4.1.1 Number of Traditional Owner benefit</w:t>
            </w:r>
            <w:r w:rsidR="00982B01" w:rsidRPr="00EA6969">
              <w:t>-</w:t>
            </w:r>
            <w:r w:rsidRPr="00EA6969">
              <w:t>sharing initiatives</w:t>
            </w:r>
          </w:p>
          <w:p w14:paraId="35706DF9" w14:textId="03AE3AC4" w:rsidR="00F34422" w:rsidRPr="00EA6969" w:rsidRDefault="00F34422" w:rsidP="00F34422">
            <w:pPr>
              <w:pStyle w:val="TableText"/>
              <w:spacing w:before="0" w:after="0" w:line="240" w:lineRule="auto"/>
              <w:jc w:val="left"/>
            </w:pPr>
            <w:r w:rsidRPr="00EA6969">
              <w:t xml:space="preserve">CV4.2 Levels of optimism about the future of the </w:t>
            </w:r>
            <w:r w:rsidR="00AB4095" w:rsidRPr="00EA6969">
              <w:t>Reef</w:t>
            </w:r>
          </w:p>
          <w:p w14:paraId="19195AA8" w14:textId="00157747" w:rsidR="00F34422" w:rsidRPr="00EA6969" w:rsidRDefault="00F34422" w:rsidP="00F34422">
            <w:pPr>
              <w:pStyle w:val="TableText"/>
              <w:spacing w:before="0" w:after="0" w:line="240" w:lineRule="auto"/>
              <w:jc w:val="left"/>
            </w:pPr>
            <w:r w:rsidRPr="00EA6969">
              <w:t xml:space="preserve">CV4.3 Levels of satisfaction with </w:t>
            </w:r>
            <w:r w:rsidR="00AB4095" w:rsidRPr="00EA6969">
              <w:t>Reef</w:t>
            </w:r>
            <w:r w:rsidRPr="00EA6969">
              <w:t xml:space="preserve"> experiences</w:t>
            </w:r>
          </w:p>
          <w:p w14:paraId="7F325FA8" w14:textId="1D87435A" w:rsidR="00F34422" w:rsidRPr="00EA6969" w:rsidRDefault="00F34422" w:rsidP="00F34422">
            <w:pPr>
              <w:pStyle w:val="TableText"/>
              <w:spacing w:before="0" w:after="0" w:line="240" w:lineRule="auto"/>
              <w:jc w:val="left"/>
              <w:rPr>
                <w:b/>
              </w:rPr>
            </w:pPr>
            <w:r w:rsidRPr="00EA6969">
              <w:t xml:space="preserve">CV4.4 Influences on </w:t>
            </w:r>
            <w:r w:rsidR="00AB4095" w:rsidRPr="00EA6969">
              <w:t>Reef</w:t>
            </w:r>
            <w:r w:rsidRPr="00EA6969">
              <w:t xml:space="preserve"> experiences (negative and positive)</w:t>
            </w:r>
          </w:p>
        </w:tc>
      </w:tr>
      <w:tr w:rsidR="00F34422" w:rsidRPr="00E84E12" w14:paraId="25278A85" w14:textId="77777777" w:rsidTr="00FF21FD">
        <w:trPr>
          <w:cantSplit/>
          <w:trHeight w:val="1300"/>
        </w:trPr>
        <w:tc>
          <w:tcPr>
            <w:tcW w:w="1580" w:type="dxa"/>
            <w:vMerge/>
            <w:tcBorders>
              <w:bottom w:val="single" w:sz="6" w:space="0" w:color="auto"/>
              <w:right w:val="single" w:sz="6" w:space="0" w:color="auto"/>
            </w:tcBorders>
            <w:shd w:val="clear" w:color="auto" w:fill="auto"/>
          </w:tcPr>
          <w:p w14:paraId="0FCB081C" w14:textId="77777777" w:rsidR="00F34422" w:rsidRPr="00EA6969" w:rsidRDefault="00F34422" w:rsidP="00F34422">
            <w:pPr>
              <w:pStyle w:val="TableText"/>
              <w:spacing w:before="0" w:after="0" w:line="240" w:lineRule="auto"/>
              <w:jc w:val="left"/>
              <w:rPr>
                <w:b/>
              </w:rPr>
            </w:pPr>
          </w:p>
        </w:tc>
        <w:tc>
          <w:tcPr>
            <w:tcW w:w="2706" w:type="dxa"/>
            <w:gridSpan w:val="2"/>
            <w:vMerge/>
            <w:tcBorders>
              <w:left w:val="single" w:sz="6" w:space="0" w:color="auto"/>
              <w:bottom w:val="single" w:sz="6" w:space="0" w:color="auto"/>
            </w:tcBorders>
          </w:tcPr>
          <w:p w14:paraId="7B02D2AA" w14:textId="77777777" w:rsidR="00F34422" w:rsidRPr="00EA6969" w:rsidRDefault="00F34422" w:rsidP="00F34422">
            <w:pPr>
              <w:pStyle w:val="TableText"/>
              <w:spacing w:before="0" w:after="0" w:line="240" w:lineRule="auto"/>
              <w:jc w:val="left"/>
              <w:rPr>
                <w:i/>
              </w:rPr>
            </w:pPr>
          </w:p>
        </w:tc>
        <w:tc>
          <w:tcPr>
            <w:tcW w:w="2222" w:type="dxa"/>
            <w:gridSpan w:val="2"/>
            <w:tcBorders>
              <w:top w:val="single" w:sz="6" w:space="0" w:color="auto"/>
              <w:bottom w:val="single" w:sz="6" w:space="0" w:color="auto"/>
            </w:tcBorders>
          </w:tcPr>
          <w:p w14:paraId="3658C250" w14:textId="1F301253" w:rsidR="00F34422" w:rsidRPr="00EA6969" w:rsidRDefault="00F34422" w:rsidP="00F34422">
            <w:pPr>
              <w:pStyle w:val="TableText"/>
              <w:spacing w:before="0" w:after="0" w:line="240" w:lineRule="auto"/>
              <w:jc w:val="left"/>
            </w:pPr>
            <w:r w:rsidRPr="00EA6969">
              <w:t xml:space="preserve">CV5 Regional services and service infrastructure supporting the interface between the community and Great Barrier </w:t>
            </w:r>
            <w:r w:rsidR="00AB4095" w:rsidRPr="00EA6969">
              <w:t>Reef</w:t>
            </w:r>
          </w:p>
        </w:tc>
        <w:tc>
          <w:tcPr>
            <w:tcW w:w="7496" w:type="dxa"/>
            <w:tcBorders>
              <w:top w:val="single" w:sz="6" w:space="0" w:color="auto"/>
              <w:bottom w:val="single" w:sz="6" w:space="0" w:color="auto"/>
            </w:tcBorders>
          </w:tcPr>
          <w:p w14:paraId="062348F7" w14:textId="77777777" w:rsidR="00F34422" w:rsidRPr="00EA6969" w:rsidRDefault="00F34422" w:rsidP="00F34422">
            <w:pPr>
              <w:pStyle w:val="TableText"/>
              <w:spacing w:before="0" w:after="0" w:line="240" w:lineRule="auto"/>
              <w:jc w:val="left"/>
            </w:pPr>
            <w:r w:rsidRPr="00EA6969">
              <w:t>CV5.1 Energy/water security</w:t>
            </w:r>
          </w:p>
          <w:p w14:paraId="12B2CD4D" w14:textId="77777777" w:rsidR="00F34422" w:rsidRPr="00EA6969" w:rsidRDefault="00F34422" w:rsidP="00F34422">
            <w:pPr>
              <w:pStyle w:val="TableText"/>
              <w:spacing w:before="0" w:after="0" w:line="240" w:lineRule="auto"/>
              <w:jc w:val="left"/>
            </w:pPr>
            <w:r w:rsidRPr="00EA6969">
              <w:t>CV5.2 Quality of infrastructure</w:t>
            </w:r>
          </w:p>
          <w:p w14:paraId="707AC4D5" w14:textId="77777777" w:rsidR="00F34422" w:rsidRPr="00EA6969" w:rsidRDefault="00F34422" w:rsidP="00F34422">
            <w:pPr>
              <w:pStyle w:val="TableText"/>
              <w:spacing w:before="0" w:after="0" w:line="240" w:lineRule="auto"/>
              <w:jc w:val="left"/>
            </w:pPr>
            <w:r w:rsidRPr="00EA6969">
              <w:t xml:space="preserve">CV5.3 Impacts on infrastructure  </w:t>
            </w:r>
          </w:p>
          <w:p w14:paraId="30DE129F" w14:textId="5DCC4D3B" w:rsidR="00F34422" w:rsidRPr="00EA6969" w:rsidRDefault="00F34422" w:rsidP="00F34422">
            <w:pPr>
              <w:pStyle w:val="TableText"/>
              <w:spacing w:before="0" w:after="0" w:line="240" w:lineRule="auto"/>
              <w:jc w:val="left"/>
            </w:pPr>
            <w:r w:rsidRPr="00EA6969">
              <w:t>CV5.4 Perceptions of access to health, education, aged care and child care</w:t>
            </w:r>
          </w:p>
          <w:p w14:paraId="527D1F53" w14:textId="01BBA8B4" w:rsidR="00F34422" w:rsidRPr="00EA6969" w:rsidRDefault="00F34422" w:rsidP="00F34422">
            <w:pPr>
              <w:pStyle w:val="TableText"/>
              <w:spacing w:before="0" w:after="0" w:line="240" w:lineRule="auto"/>
              <w:jc w:val="left"/>
            </w:pPr>
            <w:r w:rsidRPr="00EA6969">
              <w:t>CV5.5 Perceptions of access to roads and public transport</w:t>
            </w:r>
          </w:p>
        </w:tc>
      </w:tr>
      <w:tr w:rsidR="00F34422" w:rsidRPr="00E84E12" w14:paraId="3B7B8ABB" w14:textId="77777777" w:rsidTr="00FF21FD">
        <w:trPr>
          <w:cantSplit/>
          <w:trHeight w:val="1119"/>
        </w:trPr>
        <w:tc>
          <w:tcPr>
            <w:tcW w:w="1580" w:type="dxa"/>
            <w:vMerge w:val="restart"/>
            <w:tcBorders>
              <w:top w:val="single" w:sz="6" w:space="0" w:color="auto"/>
              <w:right w:val="single" w:sz="6" w:space="0" w:color="auto"/>
            </w:tcBorders>
            <w:shd w:val="clear" w:color="auto" w:fill="auto"/>
          </w:tcPr>
          <w:p w14:paraId="78F9E236" w14:textId="77777777" w:rsidR="00F34422" w:rsidRPr="00EA6969" w:rsidRDefault="00F34422" w:rsidP="00F34422">
            <w:pPr>
              <w:pStyle w:val="TableText"/>
              <w:spacing w:before="0" w:after="0" w:line="240" w:lineRule="auto"/>
              <w:jc w:val="left"/>
              <w:rPr>
                <w:b/>
              </w:rPr>
            </w:pPr>
            <w:bookmarkStart w:id="60" w:name="CH_RP"/>
            <w:bookmarkStart w:id="61" w:name="CH" w:colFirst="0" w:colLast="3"/>
            <w:bookmarkStart w:id="62" w:name="CH_table" w:colFirst="2" w:colLast="3"/>
            <w:r w:rsidRPr="00EA6969">
              <w:rPr>
                <w:b/>
              </w:rPr>
              <w:t>Heritage</w:t>
            </w:r>
          </w:p>
          <w:p w14:paraId="25681FEA" w14:textId="564DC1B6" w:rsidR="00F34422" w:rsidRPr="00EA6969" w:rsidRDefault="00F34422" w:rsidP="00F34422">
            <w:pPr>
              <w:pStyle w:val="TableText"/>
              <w:spacing w:before="0" w:after="0" w:line="240" w:lineRule="auto"/>
              <w:jc w:val="left"/>
              <w:rPr>
                <w:b/>
              </w:rPr>
            </w:pPr>
            <w:r w:rsidRPr="00EA6969">
              <w:t>Indigenous and non-Indigenous heritage values are identified, protected, conserved and managed such that the heritage values maintain their significance for current and future generations</w:t>
            </w:r>
            <w:bookmarkEnd w:id="60"/>
            <w:r w:rsidRPr="00EA6969">
              <w:t>.</w:t>
            </w:r>
          </w:p>
        </w:tc>
        <w:tc>
          <w:tcPr>
            <w:tcW w:w="2706" w:type="dxa"/>
            <w:gridSpan w:val="2"/>
            <w:vMerge w:val="restart"/>
            <w:tcBorders>
              <w:top w:val="single" w:sz="6" w:space="0" w:color="auto"/>
              <w:left w:val="single" w:sz="6" w:space="0" w:color="auto"/>
            </w:tcBorders>
          </w:tcPr>
          <w:p w14:paraId="269D15DF" w14:textId="629A6F8A" w:rsidR="00F34422" w:rsidRPr="00EA6969" w:rsidRDefault="00F34422" w:rsidP="00F34422">
            <w:pPr>
              <w:pStyle w:val="TableText"/>
              <w:spacing w:before="0" w:after="0" w:line="240" w:lineRule="auto"/>
              <w:jc w:val="left"/>
            </w:pPr>
            <w:r w:rsidRPr="00EA6969">
              <w:rPr>
                <w:b/>
              </w:rPr>
              <w:t>Culture and Heritage</w:t>
            </w:r>
            <w:r w:rsidRPr="00EA6969">
              <w:t xml:space="preserve"> (CH).</w:t>
            </w:r>
            <w:bookmarkStart w:id="63" w:name="CH_HD"/>
            <w:r w:rsidRPr="00EA6969">
              <w:t xml:space="preserve"> </w:t>
            </w:r>
            <w:bookmarkEnd w:id="63"/>
            <w:r w:rsidRPr="00EA6969">
              <w:t xml:space="preserve">Status of integrated and diverse culture and heritage associated with the Great Barrier </w:t>
            </w:r>
            <w:r w:rsidR="00AB4095" w:rsidRPr="00EA6969">
              <w:t>Reef</w:t>
            </w:r>
            <w:r w:rsidRPr="00EA6969">
              <w:t xml:space="preserve"> catchment. Cultural and heritage connections promote a sense of place associated with Great Barrier </w:t>
            </w:r>
            <w:r w:rsidR="00AB4095" w:rsidRPr="00EA6969">
              <w:t>Reef</w:t>
            </w:r>
            <w:r w:rsidRPr="00EA6969">
              <w:t xml:space="preserve"> coastal communities, and there is a strong sense of place attachment and identity associated with the community, because of its association with the </w:t>
            </w:r>
            <w:r w:rsidR="00AB4095" w:rsidRPr="00EA6969">
              <w:t>Reef</w:t>
            </w:r>
            <w:r w:rsidRPr="00EA6969">
              <w:t>. This cluster also includes values of significance in accordance with Traditional Owner practices, observances, customs, traditions, beliefs or history. Historic heritage is specifically concerned with the occupation and use of an area since the arrival of European and other migrants. There are 4 major attributes associated with this cluster: natural heritage; Indigenous heritage; contemporary culture; historic cultural heritage.</w:t>
            </w:r>
          </w:p>
        </w:tc>
        <w:tc>
          <w:tcPr>
            <w:tcW w:w="2222" w:type="dxa"/>
            <w:gridSpan w:val="2"/>
            <w:tcBorders>
              <w:top w:val="single" w:sz="6" w:space="0" w:color="auto"/>
              <w:bottom w:val="single" w:sz="6" w:space="0" w:color="auto"/>
            </w:tcBorders>
          </w:tcPr>
          <w:p w14:paraId="735CD8E3" w14:textId="1FC6892A" w:rsidR="00F34422" w:rsidRPr="00EA6969" w:rsidRDefault="00F34422" w:rsidP="00F34422">
            <w:pPr>
              <w:pStyle w:val="TableText"/>
              <w:spacing w:before="0" w:after="0" w:line="240" w:lineRule="auto"/>
              <w:jc w:val="left"/>
            </w:pPr>
            <w:r w:rsidRPr="00EA6969">
              <w:t>CH1 World Heritage – underpinned by ecosystem health, biodiversity and water quality</w:t>
            </w:r>
          </w:p>
        </w:tc>
        <w:tc>
          <w:tcPr>
            <w:tcW w:w="7496" w:type="dxa"/>
            <w:tcBorders>
              <w:top w:val="single" w:sz="6" w:space="0" w:color="auto"/>
              <w:bottom w:val="single" w:sz="6" w:space="0" w:color="auto"/>
            </w:tcBorders>
          </w:tcPr>
          <w:p w14:paraId="4BF9643D" w14:textId="77777777" w:rsidR="00F34422" w:rsidRPr="00EA6969" w:rsidRDefault="00F34422" w:rsidP="00F34422">
            <w:pPr>
              <w:pStyle w:val="TableText"/>
              <w:spacing w:before="0" w:after="0" w:line="240" w:lineRule="auto"/>
              <w:jc w:val="left"/>
            </w:pPr>
            <w:r w:rsidRPr="00EA6969">
              <w:t>CH1.1 State of regional natural assets</w:t>
            </w:r>
          </w:p>
          <w:p w14:paraId="0B0F7641" w14:textId="318729A8" w:rsidR="00F34422" w:rsidRPr="00EA6969" w:rsidRDefault="00F34422" w:rsidP="00F34422">
            <w:pPr>
              <w:pStyle w:val="TableText"/>
              <w:spacing w:before="0" w:after="0" w:line="240" w:lineRule="auto"/>
              <w:jc w:val="left"/>
            </w:pPr>
            <w:r w:rsidRPr="00EA6969">
              <w:t xml:space="preserve">CH1.2 Perceptions of the </w:t>
            </w:r>
            <w:r w:rsidR="00AB4095" w:rsidRPr="00EA6969">
              <w:t>Reef</w:t>
            </w:r>
            <w:r w:rsidRPr="00EA6969">
              <w:t xml:space="preserve">’s aesthetic beauty </w:t>
            </w:r>
          </w:p>
          <w:p w14:paraId="1AAEB5A7" w14:textId="5C2D6AE3" w:rsidR="00F34422" w:rsidRPr="00EA6969" w:rsidRDefault="00F34422" w:rsidP="00F34422">
            <w:pPr>
              <w:pStyle w:val="TableText"/>
              <w:spacing w:before="0" w:after="0" w:line="240" w:lineRule="auto"/>
              <w:jc w:val="left"/>
              <w:rPr>
                <w:color w:val="FF0000"/>
              </w:rPr>
            </w:pPr>
            <w:r w:rsidRPr="00EA6969">
              <w:t xml:space="preserve">CH1.3 Perceived impacts on the </w:t>
            </w:r>
            <w:r w:rsidR="00AB4095" w:rsidRPr="00EA6969">
              <w:t>Reef</w:t>
            </w:r>
            <w:r w:rsidRPr="00EA6969">
              <w:t xml:space="preserve">’s aesthetic beauty </w:t>
            </w:r>
          </w:p>
        </w:tc>
      </w:tr>
      <w:tr w:rsidR="00F34422" w:rsidRPr="00E84E12" w14:paraId="107490A1" w14:textId="77777777" w:rsidTr="00FF21FD">
        <w:trPr>
          <w:cantSplit/>
        </w:trPr>
        <w:tc>
          <w:tcPr>
            <w:tcW w:w="1580" w:type="dxa"/>
            <w:vMerge/>
            <w:tcBorders>
              <w:right w:val="single" w:sz="6" w:space="0" w:color="auto"/>
            </w:tcBorders>
            <w:shd w:val="clear" w:color="auto" w:fill="auto"/>
          </w:tcPr>
          <w:p w14:paraId="0D85F138" w14:textId="77777777" w:rsidR="00F34422" w:rsidRPr="00EA6969" w:rsidRDefault="00F34422" w:rsidP="00F34422">
            <w:pPr>
              <w:pStyle w:val="TableText"/>
              <w:spacing w:before="0" w:after="0" w:line="240" w:lineRule="auto"/>
              <w:jc w:val="left"/>
              <w:rPr>
                <w:b/>
              </w:rPr>
            </w:pPr>
          </w:p>
        </w:tc>
        <w:tc>
          <w:tcPr>
            <w:tcW w:w="2706" w:type="dxa"/>
            <w:gridSpan w:val="2"/>
            <w:vMerge/>
            <w:tcBorders>
              <w:left w:val="single" w:sz="6" w:space="0" w:color="auto"/>
            </w:tcBorders>
          </w:tcPr>
          <w:p w14:paraId="6683972E" w14:textId="77777777" w:rsidR="00F34422" w:rsidRPr="00EA6969" w:rsidRDefault="00F34422" w:rsidP="00F34422">
            <w:pPr>
              <w:pStyle w:val="TableText"/>
              <w:spacing w:before="0" w:after="0" w:line="240" w:lineRule="auto"/>
              <w:jc w:val="left"/>
              <w:rPr>
                <w:b/>
              </w:rPr>
            </w:pPr>
          </w:p>
        </w:tc>
        <w:tc>
          <w:tcPr>
            <w:tcW w:w="2222" w:type="dxa"/>
            <w:gridSpan w:val="2"/>
            <w:tcBorders>
              <w:top w:val="single" w:sz="6" w:space="0" w:color="auto"/>
              <w:bottom w:val="single" w:sz="6" w:space="0" w:color="auto"/>
            </w:tcBorders>
          </w:tcPr>
          <w:p w14:paraId="614BB57F" w14:textId="77777777" w:rsidR="00F34422" w:rsidRPr="00EA6969" w:rsidRDefault="00F34422" w:rsidP="00F34422">
            <w:pPr>
              <w:pStyle w:val="TableText"/>
              <w:spacing w:before="0" w:after="0" w:line="240" w:lineRule="auto"/>
              <w:jc w:val="left"/>
              <w:rPr>
                <w:color w:val="FF0000"/>
              </w:rPr>
            </w:pPr>
            <w:r w:rsidRPr="00EA6969">
              <w:rPr>
                <w:color w:val="FF0000"/>
              </w:rPr>
              <w:t>CH2 Indigenous (TO) heritage</w:t>
            </w:r>
          </w:p>
        </w:tc>
        <w:tc>
          <w:tcPr>
            <w:tcW w:w="7496" w:type="dxa"/>
            <w:tcBorders>
              <w:top w:val="single" w:sz="6" w:space="0" w:color="auto"/>
              <w:bottom w:val="single" w:sz="6" w:space="0" w:color="auto"/>
            </w:tcBorders>
          </w:tcPr>
          <w:p w14:paraId="307EB7A8" w14:textId="02916FA7" w:rsidR="00F34422" w:rsidRPr="00EA6969" w:rsidRDefault="00F34422" w:rsidP="00F34422">
            <w:pPr>
              <w:pStyle w:val="TableText"/>
              <w:spacing w:before="0" w:after="0" w:line="240" w:lineRule="auto"/>
              <w:jc w:val="left"/>
              <w:rPr>
                <w:color w:val="FF0000"/>
              </w:rPr>
            </w:pPr>
            <w:r w:rsidRPr="00EA6969">
              <w:rPr>
                <w:color w:val="FF0000"/>
              </w:rPr>
              <w:t>CH2.1 ID, state and trend of Indigenous heritage values</w:t>
            </w:r>
          </w:p>
          <w:p w14:paraId="08587ECD" w14:textId="2BF9FFB8" w:rsidR="00F34422" w:rsidRPr="00EA6969" w:rsidRDefault="00F34422" w:rsidP="00F34422">
            <w:pPr>
              <w:pStyle w:val="TableText"/>
              <w:spacing w:before="0" w:after="0" w:line="240" w:lineRule="auto"/>
              <w:jc w:val="left"/>
              <w:rPr>
                <w:color w:val="FF0000"/>
              </w:rPr>
            </w:pPr>
            <w:r w:rsidRPr="00EA6969">
              <w:rPr>
                <w:color w:val="FF0000"/>
              </w:rPr>
              <w:t xml:space="preserve">CH2.2 Traditional Owner management of </w:t>
            </w:r>
            <w:r w:rsidR="00AB4095" w:rsidRPr="00EA6969">
              <w:rPr>
                <w:color w:val="FF0000"/>
              </w:rPr>
              <w:t>Reef</w:t>
            </w:r>
            <w:r w:rsidRPr="00EA6969">
              <w:rPr>
                <w:color w:val="FF0000"/>
              </w:rPr>
              <w:t xml:space="preserve"> resources including number and strength of (a) Traditional Owner connections with </w:t>
            </w:r>
            <w:r w:rsidR="00AB4095" w:rsidRPr="00EA6969">
              <w:rPr>
                <w:color w:val="FF0000"/>
              </w:rPr>
              <w:t>Reef</w:t>
            </w:r>
            <w:r w:rsidRPr="00EA6969">
              <w:rPr>
                <w:color w:val="FF0000"/>
              </w:rPr>
              <w:t xml:space="preserve"> resources incl. identification, protection and management of Indigenous cultural heritage in sea country</w:t>
            </w:r>
            <w:r w:rsidR="00982B01" w:rsidRPr="00EA6969">
              <w:rPr>
                <w:color w:val="FF0000"/>
              </w:rPr>
              <w:t>,</w:t>
            </w:r>
            <w:r w:rsidRPr="00EA6969">
              <w:rPr>
                <w:color w:val="FF0000"/>
              </w:rPr>
              <w:t xml:space="preserve"> (b) Traditional Owner benefits derived from the </w:t>
            </w:r>
            <w:r w:rsidR="00AB4095" w:rsidRPr="00EA6969">
              <w:rPr>
                <w:color w:val="FF0000"/>
              </w:rPr>
              <w:t>Reef</w:t>
            </w:r>
            <w:r w:rsidR="00982B01" w:rsidRPr="00EA6969">
              <w:rPr>
                <w:color w:val="FF0000"/>
              </w:rPr>
              <w:t>,</w:t>
            </w:r>
            <w:r w:rsidRPr="00EA6969">
              <w:rPr>
                <w:color w:val="FF0000"/>
              </w:rPr>
              <w:t xml:space="preserve"> (c) partnerships, institutional arrangements and agreements between Traditional Owners and all </w:t>
            </w:r>
            <w:r w:rsidR="00AB4095" w:rsidRPr="00EA6969">
              <w:rPr>
                <w:color w:val="FF0000"/>
              </w:rPr>
              <w:t>Reef</w:t>
            </w:r>
            <w:r w:rsidRPr="00EA6969">
              <w:rPr>
                <w:color w:val="FF0000"/>
              </w:rPr>
              <w:t xml:space="preserve"> stakeholders</w:t>
            </w:r>
            <w:r w:rsidR="00982B01" w:rsidRPr="00EA6969">
              <w:rPr>
                <w:color w:val="FF0000"/>
              </w:rPr>
              <w:t>,</w:t>
            </w:r>
            <w:r w:rsidRPr="00EA6969">
              <w:rPr>
                <w:color w:val="FF0000"/>
              </w:rPr>
              <w:t xml:space="preserve"> (d) Traditional Owner-driven frameworks and participatory monitoring methods</w:t>
            </w:r>
          </w:p>
          <w:p w14:paraId="46053EFC" w14:textId="36C39563" w:rsidR="00F34422" w:rsidRPr="00EA6969" w:rsidRDefault="00F34422" w:rsidP="00F34422">
            <w:pPr>
              <w:pStyle w:val="TableText"/>
              <w:spacing w:before="0" w:after="0" w:line="240" w:lineRule="auto"/>
              <w:jc w:val="left"/>
              <w:rPr>
                <w:color w:val="FF0000"/>
              </w:rPr>
            </w:pPr>
            <w:r w:rsidRPr="00EA6969">
              <w:rPr>
                <w:color w:val="FF0000"/>
              </w:rPr>
              <w:t>CH2.3 Levels of Traditional Owner satisfaction with (a) identification, documentation and storage of cultural information</w:t>
            </w:r>
            <w:r w:rsidR="00982B01" w:rsidRPr="00EA6969">
              <w:rPr>
                <w:color w:val="FF0000"/>
              </w:rPr>
              <w:t>,</w:t>
            </w:r>
            <w:r w:rsidRPr="00EA6969">
              <w:rPr>
                <w:color w:val="FF0000"/>
              </w:rPr>
              <w:t xml:space="preserve"> (b) Traditional Owner-led methodologies</w:t>
            </w:r>
            <w:r w:rsidR="00982B01" w:rsidRPr="00EA6969">
              <w:rPr>
                <w:color w:val="FF0000"/>
              </w:rPr>
              <w:t>,</w:t>
            </w:r>
            <w:r w:rsidRPr="00EA6969">
              <w:rPr>
                <w:color w:val="FF0000"/>
              </w:rPr>
              <w:t xml:space="preserve"> (c) participation in </w:t>
            </w:r>
            <w:r w:rsidR="00AB4095" w:rsidRPr="00EA6969">
              <w:rPr>
                <w:color w:val="FF0000"/>
              </w:rPr>
              <w:t>Reef</w:t>
            </w:r>
            <w:r w:rsidRPr="00EA6969">
              <w:rPr>
                <w:color w:val="FF0000"/>
              </w:rPr>
              <w:t xml:space="preserve"> management</w:t>
            </w:r>
            <w:r w:rsidR="00982B01" w:rsidRPr="00EA6969">
              <w:rPr>
                <w:color w:val="FF0000"/>
              </w:rPr>
              <w:t>,</w:t>
            </w:r>
            <w:r w:rsidRPr="00EA6969">
              <w:rPr>
                <w:color w:val="FF0000"/>
              </w:rPr>
              <w:t xml:space="preserve"> (d) extent to which Traditional Ecological Knowledge (TEK) is identified, maintained and transferred</w:t>
            </w:r>
          </w:p>
          <w:p w14:paraId="524E3272" w14:textId="6B8549B8" w:rsidR="00F34422" w:rsidRPr="00EA6969" w:rsidRDefault="00F34422" w:rsidP="00F34422">
            <w:pPr>
              <w:pStyle w:val="TableText"/>
              <w:spacing w:before="0" w:after="0" w:line="240" w:lineRule="auto"/>
              <w:jc w:val="left"/>
              <w:rPr>
                <w:color w:val="FF0000"/>
              </w:rPr>
            </w:pPr>
            <w:r w:rsidRPr="00EA6969">
              <w:rPr>
                <w:color w:val="FF0000"/>
              </w:rPr>
              <w:t xml:space="preserve">CH2.4 Levels of Traditional Owner use and dependency on the </w:t>
            </w:r>
            <w:r w:rsidR="00AB4095" w:rsidRPr="00EA6969">
              <w:rPr>
                <w:color w:val="FF0000"/>
              </w:rPr>
              <w:t>Reef</w:t>
            </w:r>
          </w:p>
          <w:p w14:paraId="1CF224A5" w14:textId="77777777" w:rsidR="00F34422" w:rsidRPr="00EA6969" w:rsidRDefault="00F34422" w:rsidP="00F34422">
            <w:pPr>
              <w:pStyle w:val="TableText"/>
              <w:spacing w:before="0" w:after="0" w:line="240" w:lineRule="auto"/>
              <w:jc w:val="left"/>
              <w:rPr>
                <w:color w:val="FF0000"/>
              </w:rPr>
            </w:pPr>
            <w:r w:rsidRPr="00EA6969">
              <w:rPr>
                <w:color w:val="FF0000"/>
              </w:rPr>
              <w:t>CH2.5 Impacts on Indigenous heritage</w:t>
            </w:r>
          </w:p>
        </w:tc>
      </w:tr>
      <w:tr w:rsidR="00F34422" w:rsidRPr="00E84E12" w14:paraId="5FF84A15" w14:textId="77777777" w:rsidTr="00FF21FD">
        <w:trPr>
          <w:cantSplit/>
          <w:trHeight w:val="920"/>
        </w:trPr>
        <w:tc>
          <w:tcPr>
            <w:tcW w:w="1580" w:type="dxa"/>
            <w:vMerge/>
            <w:tcBorders>
              <w:right w:val="single" w:sz="6" w:space="0" w:color="auto"/>
            </w:tcBorders>
            <w:shd w:val="clear" w:color="auto" w:fill="auto"/>
          </w:tcPr>
          <w:p w14:paraId="62DD3D4A" w14:textId="77777777" w:rsidR="00F34422" w:rsidRPr="00EA6969" w:rsidRDefault="00F34422" w:rsidP="00F34422">
            <w:pPr>
              <w:pStyle w:val="TableText"/>
              <w:spacing w:before="0" w:after="0" w:line="240" w:lineRule="auto"/>
              <w:jc w:val="left"/>
              <w:rPr>
                <w:b/>
              </w:rPr>
            </w:pPr>
          </w:p>
        </w:tc>
        <w:tc>
          <w:tcPr>
            <w:tcW w:w="2706" w:type="dxa"/>
            <w:gridSpan w:val="2"/>
            <w:vMerge/>
            <w:tcBorders>
              <w:left w:val="single" w:sz="6" w:space="0" w:color="auto"/>
            </w:tcBorders>
          </w:tcPr>
          <w:p w14:paraId="5C8520B0" w14:textId="77777777" w:rsidR="00F34422" w:rsidRPr="00EA6969" w:rsidRDefault="00F34422" w:rsidP="00F34422">
            <w:pPr>
              <w:pStyle w:val="TableText"/>
              <w:spacing w:before="0" w:after="0" w:line="240" w:lineRule="auto"/>
              <w:jc w:val="left"/>
              <w:rPr>
                <w:b/>
              </w:rPr>
            </w:pPr>
          </w:p>
        </w:tc>
        <w:tc>
          <w:tcPr>
            <w:tcW w:w="2222" w:type="dxa"/>
            <w:gridSpan w:val="2"/>
            <w:tcBorders>
              <w:top w:val="single" w:sz="6" w:space="0" w:color="auto"/>
              <w:bottom w:val="single" w:sz="6" w:space="0" w:color="auto"/>
            </w:tcBorders>
          </w:tcPr>
          <w:p w14:paraId="7A43F3D9" w14:textId="77777777" w:rsidR="00F34422" w:rsidRPr="00EA6969" w:rsidRDefault="00F34422" w:rsidP="00F34422">
            <w:pPr>
              <w:pStyle w:val="TableText"/>
              <w:spacing w:before="0" w:after="0" w:line="240" w:lineRule="auto"/>
              <w:jc w:val="left"/>
              <w:rPr>
                <w:color w:val="FF0000"/>
              </w:rPr>
            </w:pPr>
            <w:r w:rsidRPr="00EA6969">
              <w:rPr>
                <w:color w:val="FF0000"/>
              </w:rPr>
              <w:t>CH3 Contemporary culture</w:t>
            </w:r>
          </w:p>
        </w:tc>
        <w:tc>
          <w:tcPr>
            <w:tcW w:w="7496" w:type="dxa"/>
            <w:tcBorders>
              <w:top w:val="single" w:sz="6" w:space="0" w:color="auto"/>
              <w:bottom w:val="single" w:sz="6" w:space="0" w:color="auto"/>
            </w:tcBorders>
          </w:tcPr>
          <w:p w14:paraId="0B04AC11" w14:textId="4829561B" w:rsidR="00F34422" w:rsidRPr="00EA6969" w:rsidRDefault="00F34422" w:rsidP="00F34422">
            <w:pPr>
              <w:pStyle w:val="TableText"/>
              <w:spacing w:before="0" w:after="0" w:line="240" w:lineRule="auto"/>
              <w:jc w:val="left"/>
            </w:pPr>
            <w:r w:rsidRPr="00EA6969">
              <w:t xml:space="preserve">CH3.1 Place attachment associated with the </w:t>
            </w:r>
            <w:r w:rsidR="00AB4095" w:rsidRPr="00EA6969">
              <w:t>Reef</w:t>
            </w:r>
          </w:p>
          <w:p w14:paraId="4D49C9AA" w14:textId="4A365D98" w:rsidR="00F34422" w:rsidRPr="00EA6969" w:rsidRDefault="00F34422" w:rsidP="00F34422">
            <w:pPr>
              <w:pStyle w:val="TableText"/>
              <w:spacing w:before="0" w:after="0" w:line="240" w:lineRule="auto"/>
              <w:jc w:val="left"/>
            </w:pPr>
            <w:r w:rsidRPr="00EA6969">
              <w:t xml:space="preserve">CH3.2 Identity associated with the </w:t>
            </w:r>
            <w:r w:rsidR="00AB4095" w:rsidRPr="00EA6969">
              <w:t>Reef</w:t>
            </w:r>
            <w:r w:rsidRPr="00EA6969">
              <w:t xml:space="preserve"> </w:t>
            </w:r>
          </w:p>
          <w:p w14:paraId="22CA5D89" w14:textId="0E57EF6E" w:rsidR="00F34422" w:rsidRPr="00EA6969" w:rsidRDefault="00F34422" w:rsidP="00F34422">
            <w:pPr>
              <w:pStyle w:val="TableText"/>
              <w:spacing w:before="0" w:after="0" w:line="240" w:lineRule="auto"/>
              <w:jc w:val="left"/>
            </w:pPr>
            <w:r w:rsidRPr="00EA6969">
              <w:t xml:space="preserve">CH3.3 Pride in the </w:t>
            </w:r>
            <w:r w:rsidR="00AB4095" w:rsidRPr="00EA6969">
              <w:t>Reef</w:t>
            </w:r>
          </w:p>
          <w:p w14:paraId="487312B5" w14:textId="4B237DDB" w:rsidR="00F34422" w:rsidRPr="00EA6969" w:rsidRDefault="00F34422" w:rsidP="00F34422">
            <w:pPr>
              <w:pStyle w:val="TableText"/>
              <w:spacing w:before="0" w:after="0" w:line="240" w:lineRule="auto"/>
              <w:jc w:val="left"/>
            </w:pPr>
            <w:r w:rsidRPr="00EA6969">
              <w:t xml:space="preserve">CH3.4 Personal connection to the </w:t>
            </w:r>
            <w:r w:rsidR="00AB4095" w:rsidRPr="00EA6969">
              <w:t>Reef</w:t>
            </w:r>
          </w:p>
          <w:p w14:paraId="61E9C35A" w14:textId="72380B75" w:rsidR="00F34422" w:rsidRPr="00EA6969" w:rsidRDefault="00F34422" w:rsidP="00F34422">
            <w:pPr>
              <w:pStyle w:val="TableText"/>
              <w:spacing w:before="0" w:after="0" w:line="240" w:lineRule="auto"/>
              <w:jc w:val="left"/>
            </w:pPr>
            <w:r w:rsidRPr="00EA6969">
              <w:rPr>
                <w:color w:val="FF0000"/>
              </w:rPr>
              <w:t>CH3.5 Impacts on contemporary culture</w:t>
            </w:r>
          </w:p>
        </w:tc>
      </w:tr>
      <w:tr w:rsidR="00F34422" w:rsidRPr="00E84E12" w14:paraId="3B306C4B" w14:textId="77777777" w:rsidTr="00FF21FD">
        <w:trPr>
          <w:cantSplit/>
          <w:trHeight w:val="1148"/>
        </w:trPr>
        <w:tc>
          <w:tcPr>
            <w:tcW w:w="1580" w:type="dxa"/>
            <w:vMerge/>
            <w:tcBorders>
              <w:bottom w:val="single" w:sz="6" w:space="0" w:color="auto"/>
              <w:right w:val="single" w:sz="6" w:space="0" w:color="auto"/>
            </w:tcBorders>
            <w:shd w:val="clear" w:color="auto" w:fill="auto"/>
          </w:tcPr>
          <w:p w14:paraId="533EE12B" w14:textId="77777777" w:rsidR="00F34422" w:rsidRPr="00EA6969" w:rsidRDefault="00F34422" w:rsidP="00F34422">
            <w:pPr>
              <w:pStyle w:val="TableText"/>
              <w:spacing w:before="0" w:after="0" w:line="240" w:lineRule="auto"/>
              <w:jc w:val="left"/>
              <w:rPr>
                <w:b/>
              </w:rPr>
            </w:pPr>
          </w:p>
        </w:tc>
        <w:tc>
          <w:tcPr>
            <w:tcW w:w="2706" w:type="dxa"/>
            <w:gridSpan w:val="2"/>
            <w:vMerge/>
            <w:tcBorders>
              <w:left w:val="single" w:sz="6" w:space="0" w:color="auto"/>
              <w:bottom w:val="single" w:sz="6" w:space="0" w:color="auto"/>
            </w:tcBorders>
          </w:tcPr>
          <w:p w14:paraId="2E510AC9" w14:textId="77777777" w:rsidR="00F34422" w:rsidRPr="00EA6969" w:rsidRDefault="00F34422" w:rsidP="00F34422">
            <w:pPr>
              <w:pStyle w:val="TableText"/>
              <w:spacing w:before="0" w:after="0" w:line="240" w:lineRule="auto"/>
              <w:jc w:val="left"/>
              <w:rPr>
                <w:b/>
              </w:rPr>
            </w:pPr>
          </w:p>
        </w:tc>
        <w:tc>
          <w:tcPr>
            <w:tcW w:w="2222" w:type="dxa"/>
            <w:gridSpan w:val="2"/>
            <w:tcBorders>
              <w:top w:val="single" w:sz="6" w:space="0" w:color="auto"/>
              <w:bottom w:val="single" w:sz="6" w:space="0" w:color="auto"/>
            </w:tcBorders>
          </w:tcPr>
          <w:p w14:paraId="76178487" w14:textId="77777777" w:rsidR="00F34422" w:rsidRPr="00EA6969" w:rsidRDefault="00F34422" w:rsidP="00F34422">
            <w:pPr>
              <w:pStyle w:val="TableText"/>
              <w:spacing w:before="0" w:after="0" w:line="240" w:lineRule="auto"/>
              <w:jc w:val="left"/>
              <w:rPr>
                <w:color w:val="FF0000"/>
              </w:rPr>
            </w:pPr>
            <w:r w:rsidRPr="00EA6969">
              <w:rPr>
                <w:color w:val="FF0000"/>
              </w:rPr>
              <w:t>CH4 Historic maritime heritage</w:t>
            </w:r>
          </w:p>
        </w:tc>
        <w:tc>
          <w:tcPr>
            <w:tcW w:w="7496" w:type="dxa"/>
            <w:tcBorders>
              <w:top w:val="single" w:sz="6" w:space="0" w:color="auto"/>
              <w:bottom w:val="single" w:sz="6" w:space="0" w:color="auto"/>
            </w:tcBorders>
          </w:tcPr>
          <w:p w14:paraId="7F442221" w14:textId="38F04B12" w:rsidR="00F34422" w:rsidRPr="00EA6969" w:rsidRDefault="00F34422" w:rsidP="00F34422">
            <w:pPr>
              <w:pStyle w:val="TableText"/>
              <w:spacing w:before="0" w:after="0" w:line="240" w:lineRule="auto"/>
              <w:jc w:val="left"/>
              <w:rPr>
                <w:color w:val="FF0000"/>
              </w:rPr>
            </w:pPr>
            <w:r w:rsidRPr="00EA6969">
              <w:rPr>
                <w:color w:val="FF0000"/>
              </w:rPr>
              <w:t xml:space="preserve">CH4.1 Identification, protection and management of </w:t>
            </w:r>
            <w:r w:rsidR="00AB4095" w:rsidRPr="00EA6969">
              <w:rPr>
                <w:color w:val="FF0000"/>
              </w:rPr>
              <w:t>Reef</w:t>
            </w:r>
            <w:r w:rsidRPr="00EA6969">
              <w:rPr>
                <w:color w:val="FF0000"/>
              </w:rPr>
              <w:t xml:space="preserve"> historic maritime heritage</w:t>
            </w:r>
          </w:p>
          <w:p w14:paraId="73DE4C30" w14:textId="4D9EF06A" w:rsidR="00F34422" w:rsidRPr="00EA6969" w:rsidRDefault="00F34422" w:rsidP="00F34422">
            <w:pPr>
              <w:pStyle w:val="TableText"/>
              <w:spacing w:before="0" w:after="0" w:line="240" w:lineRule="auto"/>
              <w:jc w:val="left"/>
              <w:rPr>
                <w:color w:val="FF0000"/>
              </w:rPr>
            </w:pPr>
            <w:r w:rsidRPr="00EA6969">
              <w:rPr>
                <w:color w:val="FF0000"/>
              </w:rPr>
              <w:t xml:space="preserve">CH4.2 Cultural significance of historic maritime heritage values for the </w:t>
            </w:r>
            <w:r w:rsidR="00AB4095" w:rsidRPr="00EA6969">
              <w:rPr>
                <w:color w:val="FF0000"/>
              </w:rPr>
              <w:t>Reef</w:t>
            </w:r>
          </w:p>
          <w:p w14:paraId="321DC58C" w14:textId="77777777" w:rsidR="00F34422" w:rsidRPr="00EA6969" w:rsidRDefault="00F34422" w:rsidP="00F34422">
            <w:pPr>
              <w:pStyle w:val="TableText"/>
              <w:spacing w:before="0" w:after="0" w:line="240" w:lineRule="auto"/>
              <w:jc w:val="left"/>
              <w:rPr>
                <w:color w:val="FF0000"/>
              </w:rPr>
            </w:pPr>
            <w:r w:rsidRPr="00EA6969">
              <w:rPr>
                <w:color w:val="FF0000"/>
              </w:rPr>
              <w:t>CH4.3 Impacts on historic maritime heritage values</w:t>
            </w:r>
          </w:p>
        </w:tc>
      </w:tr>
      <w:tr w:rsidR="00F34422" w:rsidRPr="00E84E12" w14:paraId="762E3352" w14:textId="77777777" w:rsidTr="00FF21FD">
        <w:trPr>
          <w:cantSplit/>
          <w:trHeight w:val="591"/>
        </w:trPr>
        <w:tc>
          <w:tcPr>
            <w:tcW w:w="1580" w:type="dxa"/>
            <w:vMerge w:val="restart"/>
            <w:tcBorders>
              <w:top w:val="single" w:sz="6" w:space="0" w:color="auto"/>
              <w:bottom w:val="single" w:sz="6" w:space="0" w:color="auto"/>
              <w:right w:val="single" w:sz="6" w:space="0" w:color="auto"/>
            </w:tcBorders>
            <w:shd w:val="clear" w:color="auto" w:fill="auto"/>
          </w:tcPr>
          <w:p w14:paraId="4BB74A51" w14:textId="77777777" w:rsidR="00F34422" w:rsidRPr="00EA6969" w:rsidRDefault="00F34422" w:rsidP="00F34422">
            <w:pPr>
              <w:pStyle w:val="TableText"/>
              <w:spacing w:before="0" w:after="0" w:line="240" w:lineRule="auto"/>
              <w:jc w:val="left"/>
              <w:rPr>
                <w:b/>
              </w:rPr>
            </w:pPr>
            <w:bookmarkStart w:id="64" w:name="EV_RP"/>
            <w:bookmarkStart w:id="65" w:name="EV"/>
            <w:bookmarkStart w:id="66" w:name="EV_table" w:colFirst="2" w:colLast="3"/>
            <w:bookmarkEnd w:id="61"/>
            <w:bookmarkEnd w:id="62"/>
            <w:r w:rsidRPr="00EA6969">
              <w:rPr>
                <w:b/>
              </w:rPr>
              <w:t>Economic Benefits</w:t>
            </w:r>
          </w:p>
          <w:p w14:paraId="51AAF3CB" w14:textId="0F957937" w:rsidR="00F34422" w:rsidRPr="00EA6969" w:rsidRDefault="00F34422" w:rsidP="00F34422">
            <w:pPr>
              <w:pStyle w:val="TableText"/>
              <w:spacing w:before="0" w:after="0" w:line="240" w:lineRule="auto"/>
              <w:jc w:val="left"/>
              <w:rPr>
                <w:b/>
              </w:rPr>
            </w:pPr>
            <w:r w:rsidRPr="00EA6969">
              <w:t xml:space="preserve">Economic activities within the World Heritage Area and its catchments sustain the </w:t>
            </w:r>
            <w:r w:rsidR="00AB4095" w:rsidRPr="00EA6969">
              <w:t>Reef</w:t>
            </w:r>
            <w:r w:rsidRPr="00EA6969">
              <w:t>’s outstanding universal value.</w:t>
            </w:r>
            <w:bookmarkEnd w:id="64"/>
          </w:p>
        </w:tc>
        <w:tc>
          <w:tcPr>
            <w:tcW w:w="2706" w:type="dxa"/>
            <w:gridSpan w:val="2"/>
            <w:vMerge w:val="restart"/>
            <w:tcBorders>
              <w:top w:val="single" w:sz="6" w:space="0" w:color="auto"/>
              <w:left w:val="single" w:sz="6" w:space="0" w:color="auto"/>
              <w:bottom w:val="single" w:sz="6" w:space="0" w:color="auto"/>
            </w:tcBorders>
          </w:tcPr>
          <w:p w14:paraId="2657A1F1" w14:textId="51DA7ADE" w:rsidR="00F34422" w:rsidRPr="00EA6969" w:rsidRDefault="00F34422" w:rsidP="00F34422">
            <w:pPr>
              <w:pStyle w:val="TableText"/>
              <w:spacing w:before="0" w:after="0" w:line="240" w:lineRule="auto"/>
              <w:jc w:val="left"/>
              <w:rPr>
                <w:b/>
              </w:rPr>
            </w:pPr>
            <w:r w:rsidRPr="00EA6969">
              <w:rPr>
                <w:b/>
              </w:rPr>
              <w:t xml:space="preserve">Economic values </w:t>
            </w:r>
            <w:r w:rsidRPr="00EA6969">
              <w:t xml:space="preserve">(EV). </w:t>
            </w:r>
            <w:bookmarkStart w:id="67" w:name="EV_HD"/>
            <w:r w:rsidRPr="00EA6969">
              <w:t xml:space="preserve">Monetary and non-monetary advantages that people derive directly or indirectly from a healthy and well-managed Great Barrier </w:t>
            </w:r>
            <w:r w:rsidR="00AB4095" w:rsidRPr="00EA6969">
              <w:t>Reef</w:t>
            </w:r>
            <w:r w:rsidRPr="00EA6969">
              <w:t xml:space="preserve">. Fundamental is the premise that economic activities within the World Heritage Area and its catchments are ecologically sustainable. </w:t>
            </w:r>
            <w:r w:rsidR="00AB4095" w:rsidRPr="00EA6969">
              <w:t>Reef</w:t>
            </w:r>
            <w:r w:rsidRPr="00EA6969">
              <w:t xml:space="preserve">-dependent industries rely on a healthy </w:t>
            </w:r>
            <w:r w:rsidR="00AB4095" w:rsidRPr="00EA6969">
              <w:t>Reef</w:t>
            </w:r>
            <w:r w:rsidRPr="00EA6969">
              <w:t xml:space="preserve"> and include </w:t>
            </w:r>
            <w:r w:rsidR="00AB4095" w:rsidRPr="00EA6969">
              <w:t>Reef</w:t>
            </w:r>
            <w:r w:rsidRPr="00EA6969">
              <w:t xml:space="preserve">-based commercial fishing, tourism, recreation, research and Traditional Owner use. </w:t>
            </w:r>
            <w:r w:rsidR="00AB4095" w:rsidRPr="00EA6969">
              <w:t>Reef</w:t>
            </w:r>
            <w:r w:rsidRPr="00EA6969">
              <w:t xml:space="preserve">-associated industries include industries that may impact on the Great Barrier </w:t>
            </w:r>
            <w:r w:rsidR="00AB4095" w:rsidRPr="00EA6969">
              <w:t>Reef</w:t>
            </w:r>
            <w:r w:rsidRPr="00EA6969">
              <w:t xml:space="preserve">, but are not economically dependent on </w:t>
            </w:r>
            <w:r w:rsidR="00AB4095" w:rsidRPr="00EA6969">
              <w:t>Reef</w:t>
            </w:r>
            <w:r w:rsidRPr="00EA6969">
              <w:t xml:space="preserve"> health, </w:t>
            </w:r>
            <w:r w:rsidR="009A2C28" w:rsidRPr="00EA6969">
              <w:t>e.g.</w:t>
            </w:r>
            <w:r w:rsidRPr="00EA6969">
              <w:t xml:space="preserve"> shipping, catchment industries such as agriculture, urban development, port development.</w:t>
            </w:r>
            <w:bookmarkEnd w:id="67"/>
          </w:p>
        </w:tc>
        <w:tc>
          <w:tcPr>
            <w:tcW w:w="2222" w:type="dxa"/>
            <w:gridSpan w:val="2"/>
            <w:tcBorders>
              <w:top w:val="single" w:sz="6" w:space="0" w:color="auto"/>
              <w:bottom w:val="single" w:sz="6" w:space="0" w:color="auto"/>
            </w:tcBorders>
          </w:tcPr>
          <w:p w14:paraId="0AEC634F" w14:textId="1FF73976" w:rsidR="00F34422" w:rsidRPr="00EA6969" w:rsidRDefault="00F34422" w:rsidP="00F34422">
            <w:pPr>
              <w:pStyle w:val="TableText"/>
              <w:spacing w:before="0" w:after="0" w:line="240" w:lineRule="auto"/>
              <w:jc w:val="left"/>
            </w:pPr>
            <w:r w:rsidRPr="00EA6969">
              <w:t>EV1 Size and diversity of regional economic growth</w:t>
            </w:r>
          </w:p>
        </w:tc>
        <w:tc>
          <w:tcPr>
            <w:tcW w:w="7496" w:type="dxa"/>
            <w:tcBorders>
              <w:top w:val="single" w:sz="6" w:space="0" w:color="auto"/>
              <w:bottom w:val="single" w:sz="6" w:space="0" w:color="auto"/>
            </w:tcBorders>
          </w:tcPr>
          <w:p w14:paraId="52017203" w14:textId="6A642C52" w:rsidR="00F34422" w:rsidRPr="00EA6969" w:rsidRDefault="00F34422" w:rsidP="00F34422">
            <w:pPr>
              <w:pStyle w:val="TableText"/>
              <w:spacing w:before="0" w:after="0" w:line="240" w:lineRule="auto"/>
              <w:jc w:val="left"/>
            </w:pPr>
            <w:r w:rsidRPr="00EA6969">
              <w:t xml:space="preserve">EV1.1 Gross Regional Product </w:t>
            </w:r>
          </w:p>
          <w:p w14:paraId="0F4F7452" w14:textId="2005386E" w:rsidR="00F34422" w:rsidRPr="00EA6969" w:rsidRDefault="00F34422" w:rsidP="00F34422">
            <w:pPr>
              <w:pStyle w:val="TableText"/>
              <w:spacing w:before="0" w:after="0" w:line="240" w:lineRule="auto"/>
              <w:jc w:val="left"/>
            </w:pPr>
            <w:r w:rsidRPr="00EA6969">
              <w:t>EV1.2 Core industries – size and type</w:t>
            </w:r>
          </w:p>
        </w:tc>
      </w:tr>
      <w:tr w:rsidR="00F34422" w:rsidRPr="00E84E12" w14:paraId="660561C4" w14:textId="77777777" w:rsidTr="00FF21FD">
        <w:trPr>
          <w:cantSplit/>
        </w:trPr>
        <w:tc>
          <w:tcPr>
            <w:tcW w:w="1580" w:type="dxa"/>
            <w:vMerge/>
            <w:tcBorders>
              <w:bottom w:val="single" w:sz="6" w:space="0" w:color="auto"/>
              <w:right w:val="single" w:sz="6" w:space="0" w:color="auto"/>
            </w:tcBorders>
            <w:shd w:val="clear" w:color="auto" w:fill="auto"/>
          </w:tcPr>
          <w:p w14:paraId="6573C035" w14:textId="77777777" w:rsidR="00F34422" w:rsidRPr="00EA6969" w:rsidRDefault="00F34422" w:rsidP="00F34422">
            <w:pPr>
              <w:pStyle w:val="TableText"/>
              <w:spacing w:before="0" w:after="0" w:line="240" w:lineRule="auto"/>
              <w:jc w:val="left"/>
              <w:rPr>
                <w:b/>
              </w:rPr>
            </w:pPr>
          </w:p>
        </w:tc>
        <w:tc>
          <w:tcPr>
            <w:tcW w:w="2706" w:type="dxa"/>
            <w:gridSpan w:val="2"/>
            <w:vMerge/>
            <w:tcBorders>
              <w:left w:val="single" w:sz="6" w:space="0" w:color="auto"/>
              <w:bottom w:val="single" w:sz="6" w:space="0" w:color="auto"/>
            </w:tcBorders>
          </w:tcPr>
          <w:p w14:paraId="24A18EFE" w14:textId="77777777" w:rsidR="00F34422" w:rsidRPr="00EA6969" w:rsidRDefault="00F34422" w:rsidP="00F34422">
            <w:pPr>
              <w:pStyle w:val="TableText"/>
              <w:spacing w:before="0" w:after="0" w:line="240" w:lineRule="auto"/>
              <w:jc w:val="left"/>
              <w:rPr>
                <w:b/>
              </w:rPr>
            </w:pPr>
          </w:p>
        </w:tc>
        <w:tc>
          <w:tcPr>
            <w:tcW w:w="2222" w:type="dxa"/>
            <w:gridSpan w:val="2"/>
            <w:tcBorders>
              <w:top w:val="single" w:sz="6" w:space="0" w:color="auto"/>
              <w:bottom w:val="single" w:sz="6" w:space="0" w:color="auto"/>
            </w:tcBorders>
          </w:tcPr>
          <w:p w14:paraId="64F762AA" w14:textId="3962461A" w:rsidR="00F34422" w:rsidRPr="00EA6969" w:rsidRDefault="00F34422" w:rsidP="00F34422">
            <w:pPr>
              <w:pStyle w:val="TableText"/>
              <w:spacing w:before="0" w:after="0" w:line="240" w:lineRule="auto"/>
              <w:jc w:val="left"/>
            </w:pPr>
            <w:r w:rsidRPr="00EA6969">
              <w:t xml:space="preserve">EV2 Economic viability of </w:t>
            </w:r>
            <w:r w:rsidR="00AB4095" w:rsidRPr="00EA6969">
              <w:t>Reef</w:t>
            </w:r>
            <w:r w:rsidRPr="00EA6969">
              <w:t>-associated industries</w:t>
            </w:r>
          </w:p>
        </w:tc>
        <w:tc>
          <w:tcPr>
            <w:tcW w:w="7496" w:type="dxa"/>
            <w:tcBorders>
              <w:top w:val="single" w:sz="6" w:space="0" w:color="auto"/>
              <w:bottom w:val="single" w:sz="6" w:space="0" w:color="auto"/>
            </w:tcBorders>
          </w:tcPr>
          <w:p w14:paraId="0190FD09" w14:textId="155E2919" w:rsidR="00F34422" w:rsidRPr="00EA6969" w:rsidRDefault="00F34422" w:rsidP="00F34422">
            <w:pPr>
              <w:pStyle w:val="TableText"/>
              <w:spacing w:before="0" w:after="0" w:line="240" w:lineRule="auto"/>
              <w:jc w:val="left"/>
            </w:pPr>
            <w:r w:rsidRPr="00EA6969">
              <w:t>EV2.1 Economic viability of Mining and minerals</w:t>
            </w:r>
          </w:p>
          <w:p w14:paraId="3247FD9D" w14:textId="585B54DD" w:rsidR="00F34422" w:rsidRPr="00EA6969" w:rsidRDefault="00F34422" w:rsidP="00F34422">
            <w:pPr>
              <w:pStyle w:val="TableText"/>
              <w:spacing w:before="0" w:after="0" w:line="240" w:lineRule="auto"/>
              <w:jc w:val="left"/>
            </w:pPr>
            <w:r w:rsidRPr="00EA6969">
              <w:t>EV2.2 Economic viability of Ports and shipping</w:t>
            </w:r>
          </w:p>
          <w:p w14:paraId="0ED9447C" w14:textId="77777777" w:rsidR="00F34422" w:rsidRPr="00EA6969" w:rsidRDefault="00F34422" w:rsidP="00F34422">
            <w:pPr>
              <w:pStyle w:val="TableText"/>
              <w:spacing w:before="0" w:after="0" w:line="240" w:lineRule="auto"/>
              <w:jc w:val="left"/>
            </w:pPr>
            <w:r w:rsidRPr="00EA6969">
              <w:t>EV2.3 Economic viability of Agriculture</w:t>
            </w:r>
          </w:p>
          <w:p w14:paraId="4024FCDC" w14:textId="77777777" w:rsidR="00F34422" w:rsidRPr="00EA6969" w:rsidRDefault="00F34422" w:rsidP="00F34422">
            <w:pPr>
              <w:pStyle w:val="TableText"/>
              <w:spacing w:before="0" w:after="0" w:line="240" w:lineRule="auto"/>
              <w:jc w:val="left"/>
            </w:pPr>
            <w:r w:rsidRPr="00EA6969">
              <w:t>EV2.4 Economic viability of Urban industries</w:t>
            </w:r>
          </w:p>
        </w:tc>
      </w:tr>
      <w:tr w:rsidR="00F34422" w:rsidRPr="00E84E12" w14:paraId="19AA63B1" w14:textId="77777777" w:rsidTr="00FF21FD">
        <w:trPr>
          <w:cantSplit/>
        </w:trPr>
        <w:tc>
          <w:tcPr>
            <w:tcW w:w="1580" w:type="dxa"/>
            <w:vMerge/>
            <w:tcBorders>
              <w:bottom w:val="single" w:sz="6" w:space="0" w:color="auto"/>
              <w:right w:val="single" w:sz="6" w:space="0" w:color="auto"/>
            </w:tcBorders>
            <w:shd w:val="clear" w:color="auto" w:fill="auto"/>
          </w:tcPr>
          <w:p w14:paraId="77849CA1" w14:textId="77777777" w:rsidR="00F34422" w:rsidRPr="00EA6969" w:rsidRDefault="00F34422" w:rsidP="00F34422">
            <w:pPr>
              <w:pStyle w:val="TableText"/>
              <w:spacing w:before="0" w:after="0" w:line="240" w:lineRule="auto"/>
              <w:jc w:val="left"/>
              <w:rPr>
                <w:b/>
              </w:rPr>
            </w:pPr>
          </w:p>
        </w:tc>
        <w:tc>
          <w:tcPr>
            <w:tcW w:w="2706" w:type="dxa"/>
            <w:gridSpan w:val="2"/>
            <w:vMerge/>
            <w:tcBorders>
              <w:left w:val="single" w:sz="6" w:space="0" w:color="auto"/>
              <w:bottom w:val="single" w:sz="6" w:space="0" w:color="auto"/>
            </w:tcBorders>
          </w:tcPr>
          <w:p w14:paraId="3579B311" w14:textId="77777777" w:rsidR="00F34422" w:rsidRPr="00EA6969" w:rsidRDefault="00F34422" w:rsidP="00F34422">
            <w:pPr>
              <w:pStyle w:val="TableText"/>
              <w:spacing w:before="0" w:after="0" w:line="240" w:lineRule="auto"/>
              <w:jc w:val="left"/>
              <w:rPr>
                <w:b/>
              </w:rPr>
            </w:pPr>
          </w:p>
        </w:tc>
        <w:tc>
          <w:tcPr>
            <w:tcW w:w="2222" w:type="dxa"/>
            <w:gridSpan w:val="2"/>
            <w:tcBorders>
              <w:top w:val="single" w:sz="6" w:space="0" w:color="auto"/>
              <w:bottom w:val="single" w:sz="6" w:space="0" w:color="auto"/>
            </w:tcBorders>
          </w:tcPr>
          <w:p w14:paraId="18D76048" w14:textId="3EAF459C" w:rsidR="00F34422" w:rsidRPr="00EA6969" w:rsidRDefault="00F34422" w:rsidP="00F34422">
            <w:pPr>
              <w:pStyle w:val="TableText"/>
              <w:spacing w:before="0" w:after="0" w:line="240" w:lineRule="auto"/>
              <w:jc w:val="left"/>
            </w:pPr>
            <w:r w:rsidRPr="00EA6969">
              <w:t xml:space="preserve">EV3 Economic viability of </w:t>
            </w:r>
            <w:r w:rsidR="00AB4095" w:rsidRPr="00EA6969">
              <w:t>Reef</w:t>
            </w:r>
            <w:r w:rsidRPr="00EA6969">
              <w:t>-dependent industries</w:t>
            </w:r>
          </w:p>
        </w:tc>
        <w:tc>
          <w:tcPr>
            <w:tcW w:w="7496" w:type="dxa"/>
            <w:tcBorders>
              <w:top w:val="single" w:sz="6" w:space="0" w:color="auto"/>
              <w:bottom w:val="single" w:sz="6" w:space="0" w:color="auto"/>
            </w:tcBorders>
          </w:tcPr>
          <w:p w14:paraId="6840FF9E" w14:textId="71BB6384" w:rsidR="00F34422" w:rsidRPr="00EA6969" w:rsidRDefault="00F34422" w:rsidP="00F34422">
            <w:pPr>
              <w:pStyle w:val="TableText"/>
              <w:spacing w:before="0" w:after="0" w:line="240" w:lineRule="auto"/>
              <w:jc w:val="left"/>
            </w:pPr>
            <w:r w:rsidRPr="00EA6969">
              <w:t xml:space="preserve">EV3.1 Vulnerability of </w:t>
            </w:r>
            <w:r w:rsidR="00AB4095" w:rsidRPr="00EA6969">
              <w:t>Reef</w:t>
            </w:r>
            <w:r w:rsidRPr="00EA6969">
              <w:t>-dependent industries</w:t>
            </w:r>
          </w:p>
          <w:p w14:paraId="209B3F85" w14:textId="5367C459" w:rsidR="00F34422" w:rsidRPr="00EA6969" w:rsidRDefault="00F34422" w:rsidP="00F34422">
            <w:pPr>
              <w:pStyle w:val="TableText"/>
              <w:spacing w:before="0" w:after="0" w:line="240" w:lineRule="auto"/>
              <w:jc w:val="left"/>
            </w:pPr>
            <w:r w:rsidRPr="00EA6969">
              <w:t xml:space="preserve">EV3.2 Adaptive capacity of </w:t>
            </w:r>
            <w:r w:rsidR="00AB4095" w:rsidRPr="00EA6969">
              <w:t>Reef</w:t>
            </w:r>
            <w:r w:rsidRPr="00EA6969">
              <w:t>-dependent industries</w:t>
            </w:r>
          </w:p>
          <w:p w14:paraId="7EE0931A" w14:textId="486AF8C3" w:rsidR="00F34422" w:rsidRPr="00EA6969" w:rsidRDefault="00F34422" w:rsidP="00F34422">
            <w:pPr>
              <w:pStyle w:val="TableText"/>
              <w:spacing w:before="0" w:after="0" w:line="240" w:lineRule="auto"/>
              <w:jc w:val="left"/>
            </w:pPr>
            <w:r w:rsidRPr="00EA6969">
              <w:t xml:space="preserve">EV3.3 Economic viability of </w:t>
            </w:r>
            <w:r w:rsidR="00AB4095" w:rsidRPr="00EA6969">
              <w:t>Reef</w:t>
            </w:r>
            <w:r w:rsidR="0078758D" w:rsidRPr="00EA6969">
              <w:t xml:space="preserve"> – </w:t>
            </w:r>
            <w:r w:rsidRPr="00EA6969">
              <w:t>tourism</w:t>
            </w:r>
          </w:p>
          <w:p w14:paraId="30C1E63C" w14:textId="1CD5B539" w:rsidR="00F34422" w:rsidRPr="00EA6969" w:rsidRDefault="00F34422" w:rsidP="00F34422">
            <w:pPr>
              <w:pStyle w:val="TableText"/>
              <w:spacing w:before="0" w:after="0" w:line="240" w:lineRule="auto"/>
              <w:jc w:val="left"/>
            </w:pPr>
            <w:r w:rsidRPr="00EA6969">
              <w:t xml:space="preserve">EV3.4 Economic viability of </w:t>
            </w:r>
            <w:r w:rsidR="00AB4095" w:rsidRPr="00EA6969">
              <w:t>Reef</w:t>
            </w:r>
            <w:r w:rsidR="0078758D" w:rsidRPr="00EA6969">
              <w:t xml:space="preserve"> – </w:t>
            </w:r>
            <w:r w:rsidRPr="00EA6969">
              <w:t>commercial fishing</w:t>
            </w:r>
          </w:p>
        </w:tc>
      </w:tr>
      <w:tr w:rsidR="00F34422" w:rsidRPr="00E84E12" w14:paraId="573040C6" w14:textId="77777777" w:rsidTr="00FF21FD">
        <w:trPr>
          <w:cantSplit/>
        </w:trPr>
        <w:tc>
          <w:tcPr>
            <w:tcW w:w="1580" w:type="dxa"/>
            <w:vMerge/>
            <w:tcBorders>
              <w:bottom w:val="single" w:sz="6" w:space="0" w:color="auto"/>
              <w:right w:val="single" w:sz="6" w:space="0" w:color="auto"/>
            </w:tcBorders>
            <w:shd w:val="clear" w:color="auto" w:fill="auto"/>
          </w:tcPr>
          <w:p w14:paraId="38BF3340" w14:textId="77777777" w:rsidR="00F34422" w:rsidRPr="00EA6969" w:rsidRDefault="00F34422" w:rsidP="00F34422">
            <w:pPr>
              <w:pStyle w:val="TableText"/>
              <w:spacing w:before="0" w:after="0" w:line="240" w:lineRule="auto"/>
              <w:jc w:val="left"/>
              <w:rPr>
                <w:b/>
              </w:rPr>
            </w:pPr>
          </w:p>
        </w:tc>
        <w:tc>
          <w:tcPr>
            <w:tcW w:w="2706" w:type="dxa"/>
            <w:gridSpan w:val="2"/>
            <w:vMerge/>
            <w:tcBorders>
              <w:left w:val="single" w:sz="6" w:space="0" w:color="auto"/>
              <w:bottom w:val="single" w:sz="6" w:space="0" w:color="auto"/>
            </w:tcBorders>
          </w:tcPr>
          <w:p w14:paraId="1A1DEFB3" w14:textId="77777777" w:rsidR="00F34422" w:rsidRPr="00EA6969" w:rsidRDefault="00F34422" w:rsidP="00F34422">
            <w:pPr>
              <w:pStyle w:val="TableText"/>
              <w:spacing w:before="0" w:after="0" w:line="240" w:lineRule="auto"/>
              <w:jc w:val="left"/>
              <w:rPr>
                <w:b/>
              </w:rPr>
            </w:pPr>
          </w:p>
        </w:tc>
        <w:tc>
          <w:tcPr>
            <w:tcW w:w="2222" w:type="dxa"/>
            <w:gridSpan w:val="2"/>
            <w:tcBorders>
              <w:top w:val="single" w:sz="6" w:space="0" w:color="auto"/>
              <w:bottom w:val="single" w:sz="6" w:space="0" w:color="auto"/>
            </w:tcBorders>
          </w:tcPr>
          <w:p w14:paraId="09816A84" w14:textId="03A19B54" w:rsidR="00F34422" w:rsidRPr="00EA6969" w:rsidRDefault="00F34422" w:rsidP="00F34422">
            <w:pPr>
              <w:pStyle w:val="TableText"/>
              <w:spacing w:before="0" w:after="0" w:line="240" w:lineRule="auto"/>
              <w:jc w:val="left"/>
              <w:rPr>
                <w:b/>
              </w:rPr>
            </w:pPr>
            <w:r w:rsidRPr="00EA6969">
              <w:t xml:space="preserve">EV4 Inclusiveness and economic fairness/ equity </w:t>
            </w:r>
          </w:p>
        </w:tc>
        <w:tc>
          <w:tcPr>
            <w:tcW w:w="7496" w:type="dxa"/>
            <w:tcBorders>
              <w:top w:val="single" w:sz="6" w:space="0" w:color="auto"/>
              <w:bottom w:val="single" w:sz="6" w:space="0" w:color="auto"/>
            </w:tcBorders>
          </w:tcPr>
          <w:p w14:paraId="44DFFE2E" w14:textId="69D08C1A" w:rsidR="00F34422" w:rsidRPr="00EA6969" w:rsidRDefault="00F34422" w:rsidP="00F34422">
            <w:pPr>
              <w:pStyle w:val="TableText"/>
              <w:spacing w:before="0" w:after="0" w:line="240" w:lineRule="auto"/>
              <w:jc w:val="left"/>
            </w:pPr>
            <w:r w:rsidRPr="00EA6969">
              <w:t>EV4.1 Income – personal and household</w:t>
            </w:r>
          </w:p>
          <w:p w14:paraId="519EE126" w14:textId="7C48D885" w:rsidR="00F34422" w:rsidRPr="00EA6969" w:rsidRDefault="00F34422" w:rsidP="00F34422">
            <w:pPr>
              <w:pStyle w:val="TableText"/>
              <w:spacing w:before="0" w:after="0" w:line="240" w:lineRule="auto"/>
              <w:jc w:val="left"/>
            </w:pPr>
            <w:r w:rsidRPr="00EA6969">
              <w:t>E</w:t>
            </w:r>
            <w:r w:rsidR="00663C9A" w:rsidRPr="00EA6969">
              <w:t>V4.2</w:t>
            </w:r>
            <w:r w:rsidRPr="00EA6969">
              <w:t xml:space="preserve"> Equity between and within industries/ activities.</w:t>
            </w:r>
          </w:p>
        </w:tc>
      </w:tr>
      <w:tr w:rsidR="00F34422" w:rsidRPr="00E84E12" w14:paraId="3EF66B6C" w14:textId="77777777" w:rsidTr="00FF21FD">
        <w:trPr>
          <w:cantSplit/>
          <w:trHeight w:val="1170"/>
        </w:trPr>
        <w:tc>
          <w:tcPr>
            <w:tcW w:w="1580" w:type="dxa"/>
            <w:vMerge/>
            <w:tcBorders>
              <w:bottom w:val="single" w:sz="6" w:space="0" w:color="auto"/>
              <w:right w:val="single" w:sz="6" w:space="0" w:color="auto"/>
            </w:tcBorders>
            <w:shd w:val="clear" w:color="auto" w:fill="auto"/>
          </w:tcPr>
          <w:p w14:paraId="7131E131" w14:textId="77777777" w:rsidR="00F34422" w:rsidRPr="00EA6969" w:rsidRDefault="00F34422" w:rsidP="00F34422">
            <w:pPr>
              <w:pStyle w:val="TableText"/>
              <w:spacing w:before="0" w:after="0" w:line="240" w:lineRule="auto"/>
              <w:jc w:val="left"/>
              <w:rPr>
                <w:b/>
              </w:rPr>
            </w:pPr>
          </w:p>
        </w:tc>
        <w:tc>
          <w:tcPr>
            <w:tcW w:w="2706" w:type="dxa"/>
            <w:gridSpan w:val="2"/>
            <w:vMerge/>
            <w:tcBorders>
              <w:left w:val="single" w:sz="6" w:space="0" w:color="auto"/>
              <w:bottom w:val="single" w:sz="6" w:space="0" w:color="auto"/>
            </w:tcBorders>
          </w:tcPr>
          <w:p w14:paraId="2198F8E8" w14:textId="77777777" w:rsidR="00F34422" w:rsidRPr="00EA6969" w:rsidRDefault="00F34422" w:rsidP="00F34422">
            <w:pPr>
              <w:pStyle w:val="TableText"/>
              <w:spacing w:before="0" w:after="0" w:line="240" w:lineRule="auto"/>
              <w:jc w:val="left"/>
              <w:rPr>
                <w:b/>
              </w:rPr>
            </w:pPr>
          </w:p>
        </w:tc>
        <w:tc>
          <w:tcPr>
            <w:tcW w:w="2222" w:type="dxa"/>
            <w:gridSpan w:val="2"/>
            <w:tcBorders>
              <w:top w:val="single" w:sz="6" w:space="0" w:color="auto"/>
              <w:bottom w:val="single" w:sz="6" w:space="0" w:color="auto"/>
            </w:tcBorders>
          </w:tcPr>
          <w:p w14:paraId="0491A989" w14:textId="6BDEC022" w:rsidR="00F34422" w:rsidRPr="00EA6969" w:rsidRDefault="00F34422" w:rsidP="00F34422">
            <w:pPr>
              <w:pStyle w:val="TableText"/>
              <w:spacing w:before="0" w:after="0" w:line="240" w:lineRule="auto"/>
              <w:jc w:val="left"/>
            </w:pPr>
            <w:r w:rsidRPr="00EA6969">
              <w:t>EV5 Workforce participation and employment</w:t>
            </w:r>
          </w:p>
        </w:tc>
        <w:tc>
          <w:tcPr>
            <w:tcW w:w="7496" w:type="dxa"/>
            <w:tcBorders>
              <w:top w:val="single" w:sz="6" w:space="0" w:color="auto"/>
              <w:bottom w:val="single" w:sz="6" w:space="0" w:color="auto"/>
            </w:tcBorders>
          </w:tcPr>
          <w:p w14:paraId="6321AAA9" w14:textId="5B7DD854" w:rsidR="00F34422" w:rsidRPr="00EA6969" w:rsidRDefault="00F34422" w:rsidP="00F34422">
            <w:pPr>
              <w:pStyle w:val="TableText"/>
              <w:spacing w:before="0" w:after="0" w:line="240" w:lineRule="auto"/>
              <w:jc w:val="left"/>
            </w:pPr>
            <w:r w:rsidRPr="00EA6969">
              <w:t>EV5.1 Regional employment participation rates and trends</w:t>
            </w:r>
          </w:p>
          <w:p w14:paraId="1D9CF096" w14:textId="01C5C9FF" w:rsidR="00F34422" w:rsidRPr="00EA6969" w:rsidRDefault="00F34422" w:rsidP="00F34422">
            <w:pPr>
              <w:pStyle w:val="TableText"/>
              <w:spacing w:before="0" w:after="0" w:line="240" w:lineRule="auto"/>
              <w:jc w:val="left"/>
              <w:rPr>
                <w:color w:val="FF0000"/>
              </w:rPr>
            </w:pPr>
            <w:r w:rsidRPr="00EA6969">
              <w:t xml:space="preserve">EV5.2 </w:t>
            </w:r>
            <w:r w:rsidR="00AB4095" w:rsidRPr="00EA6969">
              <w:t>Reef</w:t>
            </w:r>
            <w:r w:rsidRPr="00EA6969">
              <w:t>-related employment</w:t>
            </w:r>
          </w:p>
          <w:p w14:paraId="28C66025" w14:textId="6B8BE240" w:rsidR="00F34422" w:rsidRPr="00EA6969" w:rsidRDefault="00F34422" w:rsidP="00F34422">
            <w:pPr>
              <w:pStyle w:val="TableText"/>
              <w:spacing w:before="0" w:after="0" w:line="240" w:lineRule="auto"/>
              <w:jc w:val="left"/>
              <w:rPr>
                <w:color w:val="FF0000"/>
              </w:rPr>
            </w:pPr>
            <w:r w:rsidRPr="00EA6969">
              <w:rPr>
                <w:color w:val="FF0000"/>
              </w:rPr>
              <w:t>EV5.2.1 No. employment opportunities for Traditional Owners</w:t>
            </w:r>
            <w:r w:rsidRPr="00EA6969" w:rsidDel="003571EC">
              <w:rPr>
                <w:color w:val="FF0000"/>
              </w:rPr>
              <w:t xml:space="preserve"> </w:t>
            </w:r>
            <w:r w:rsidRPr="00EA6969">
              <w:rPr>
                <w:color w:val="FF0000"/>
              </w:rPr>
              <w:t xml:space="preserve">in </w:t>
            </w:r>
            <w:r w:rsidR="00AB4095" w:rsidRPr="00EA6969">
              <w:rPr>
                <w:color w:val="FF0000"/>
              </w:rPr>
              <w:t>Reef</w:t>
            </w:r>
            <w:r w:rsidRPr="00EA6969">
              <w:rPr>
                <w:color w:val="FF0000"/>
              </w:rPr>
              <w:t xml:space="preserve"> sea-country management</w:t>
            </w:r>
          </w:p>
          <w:p w14:paraId="5D632103" w14:textId="2023CFA2" w:rsidR="00F34422" w:rsidRPr="00EA6969" w:rsidRDefault="00F34422" w:rsidP="00F34422">
            <w:pPr>
              <w:pStyle w:val="TableText"/>
              <w:spacing w:before="0" w:after="0" w:line="240" w:lineRule="auto"/>
              <w:jc w:val="left"/>
            </w:pPr>
            <w:r w:rsidRPr="00EA6969">
              <w:rPr>
                <w:color w:val="FF0000"/>
              </w:rPr>
              <w:t>EV5.2.2 No. employment opportunities for Traditional Owners</w:t>
            </w:r>
            <w:r w:rsidRPr="00EA6969" w:rsidDel="003571EC">
              <w:rPr>
                <w:color w:val="FF0000"/>
              </w:rPr>
              <w:t xml:space="preserve"> </w:t>
            </w:r>
            <w:r w:rsidRPr="00EA6969">
              <w:rPr>
                <w:color w:val="FF0000"/>
              </w:rPr>
              <w:t xml:space="preserve">in </w:t>
            </w:r>
            <w:r w:rsidR="00AB4095" w:rsidRPr="00EA6969">
              <w:rPr>
                <w:color w:val="FF0000"/>
              </w:rPr>
              <w:t>Reef</w:t>
            </w:r>
            <w:r w:rsidRPr="00EA6969">
              <w:rPr>
                <w:color w:val="FF0000"/>
              </w:rPr>
              <w:t>-based industries</w:t>
            </w:r>
          </w:p>
        </w:tc>
      </w:tr>
      <w:bookmarkEnd w:id="65"/>
      <w:bookmarkEnd w:id="66"/>
      <w:tr w:rsidR="00F34422" w:rsidRPr="00E84E12" w14:paraId="56198F6B" w14:textId="77777777" w:rsidTr="00FF21FD">
        <w:trPr>
          <w:cantSplit/>
        </w:trPr>
        <w:tc>
          <w:tcPr>
            <w:tcW w:w="1580" w:type="dxa"/>
            <w:vMerge/>
            <w:tcBorders>
              <w:bottom w:val="single" w:sz="6" w:space="0" w:color="auto"/>
              <w:right w:val="single" w:sz="6" w:space="0" w:color="auto"/>
            </w:tcBorders>
            <w:shd w:val="clear" w:color="auto" w:fill="auto"/>
          </w:tcPr>
          <w:p w14:paraId="0E83E754" w14:textId="77777777" w:rsidR="00F34422" w:rsidRPr="00EA6969" w:rsidRDefault="00F34422" w:rsidP="00F34422">
            <w:pPr>
              <w:pStyle w:val="TableText"/>
              <w:spacing w:before="0" w:after="0" w:line="240" w:lineRule="auto"/>
              <w:jc w:val="left"/>
              <w:rPr>
                <w:b/>
              </w:rPr>
            </w:pPr>
          </w:p>
        </w:tc>
        <w:tc>
          <w:tcPr>
            <w:tcW w:w="2706" w:type="dxa"/>
            <w:gridSpan w:val="2"/>
            <w:vMerge/>
            <w:tcBorders>
              <w:left w:val="single" w:sz="6" w:space="0" w:color="auto"/>
              <w:bottom w:val="single" w:sz="6" w:space="0" w:color="auto"/>
            </w:tcBorders>
          </w:tcPr>
          <w:p w14:paraId="754E33DD" w14:textId="77777777" w:rsidR="00F34422" w:rsidRPr="00EA6969" w:rsidRDefault="00F34422" w:rsidP="00F34422">
            <w:pPr>
              <w:pStyle w:val="TableText"/>
              <w:spacing w:before="0" w:after="0" w:line="240" w:lineRule="auto"/>
              <w:jc w:val="left"/>
              <w:rPr>
                <w:b/>
              </w:rPr>
            </w:pPr>
          </w:p>
        </w:tc>
        <w:tc>
          <w:tcPr>
            <w:tcW w:w="2222" w:type="dxa"/>
            <w:gridSpan w:val="2"/>
            <w:tcBorders>
              <w:top w:val="single" w:sz="6" w:space="0" w:color="auto"/>
              <w:bottom w:val="single" w:sz="6" w:space="0" w:color="auto"/>
            </w:tcBorders>
          </w:tcPr>
          <w:p w14:paraId="5428A7E2" w14:textId="77777777" w:rsidR="00F34422" w:rsidRPr="00EA6969" w:rsidRDefault="00F34422" w:rsidP="00F34422">
            <w:pPr>
              <w:pStyle w:val="TableText"/>
              <w:spacing w:before="0" w:after="0" w:line="240" w:lineRule="auto"/>
              <w:jc w:val="left"/>
            </w:pPr>
            <w:r w:rsidRPr="00EA6969">
              <w:t>EV6. Economic confidence within the region</w:t>
            </w:r>
          </w:p>
        </w:tc>
        <w:tc>
          <w:tcPr>
            <w:tcW w:w="7496" w:type="dxa"/>
            <w:tcBorders>
              <w:top w:val="single" w:sz="6" w:space="0" w:color="auto"/>
              <w:bottom w:val="single" w:sz="6" w:space="0" w:color="auto"/>
            </w:tcBorders>
          </w:tcPr>
          <w:p w14:paraId="36BD7A05" w14:textId="77777777" w:rsidR="00F34422" w:rsidRPr="00EA6969" w:rsidRDefault="00F34422" w:rsidP="00F34422">
            <w:pPr>
              <w:pStyle w:val="TableText"/>
              <w:spacing w:before="0" w:after="0" w:line="240" w:lineRule="auto"/>
              <w:jc w:val="left"/>
            </w:pPr>
            <w:r w:rsidRPr="00EA6969">
              <w:t>EV6.1 Regional economic confidence</w:t>
            </w:r>
          </w:p>
          <w:p w14:paraId="1DFEE165" w14:textId="118A389C" w:rsidR="00F34422" w:rsidRPr="00EA6969" w:rsidRDefault="00F34422" w:rsidP="00F34422">
            <w:pPr>
              <w:pStyle w:val="TableText"/>
              <w:spacing w:before="0" w:after="0" w:line="240" w:lineRule="auto"/>
              <w:jc w:val="left"/>
            </w:pPr>
            <w:r w:rsidRPr="00EA6969">
              <w:t xml:space="preserve">EV6.2 Confidence in </w:t>
            </w:r>
            <w:r w:rsidR="00AB4095" w:rsidRPr="00EA6969">
              <w:t>Reef</w:t>
            </w:r>
            <w:r w:rsidRPr="00EA6969">
              <w:t xml:space="preserve"> industries</w:t>
            </w:r>
          </w:p>
        </w:tc>
      </w:tr>
      <w:tr w:rsidR="00F34422" w:rsidRPr="00E84E12" w14:paraId="24821EED" w14:textId="77777777" w:rsidTr="00FF21FD">
        <w:trPr>
          <w:cantSplit/>
        </w:trPr>
        <w:tc>
          <w:tcPr>
            <w:tcW w:w="1591" w:type="dxa"/>
            <w:gridSpan w:val="2"/>
            <w:vMerge w:val="restart"/>
            <w:tcBorders>
              <w:bottom w:val="single" w:sz="12" w:space="0" w:color="auto"/>
              <w:right w:val="single" w:sz="6" w:space="0" w:color="auto"/>
            </w:tcBorders>
            <w:shd w:val="clear" w:color="auto" w:fill="auto"/>
          </w:tcPr>
          <w:p w14:paraId="2D9FF0C3" w14:textId="77777777" w:rsidR="00F34422" w:rsidRPr="00EA6969" w:rsidRDefault="00F34422" w:rsidP="00F34422">
            <w:pPr>
              <w:pStyle w:val="TableText"/>
              <w:spacing w:before="0" w:after="0" w:line="240" w:lineRule="auto"/>
              <w:jc w:val="left"/>
              <w:rPr>
                <w:b/>
              </w:rPr>
            </w:pPr>
            <w:bookmarkStart w:id="68" w:name="G_RP"/>
            <w:bookmarkStart w:id="69" w:name="G_table" w:colFirst="2" w:colLast="3"/>
            <w:r w:rsidRPr="00EA6969">
              <w:rPr>
                <w:b/>
              </w:rPr>
              <w:t>Governance</w:t>
            </w:r>
          </w:p>
          <w:p w14:paraId="6BE42A1A" w14:textId="6D5C8472" w:rsidR="00F34422" w:rsidRPr="00EA6969" w:rsidRDefault="00F34422" w:rsidP="00F34422">
            <w:pPr>
              <w:pStyle w:val="TableText"/>
              <w:spacing w:before="0" w:after="0" w:line="240" w:lineRule="auto"/>
              <w:jc w:val="left"/>
              <w:rPr>
                <w:b/>
              </w:rPr>
            </w:pPr>
            <w:r w:rsidRPr="00EA6969">
              <w:t xml:space="preserve">The outstanding universal value of the </w:t>
            </w:r>
            <w:r w:rsidR="00AB4095" w:rsidRPr="00EA6969">
              <w:t>Reef</w:t>
            </w:r>
            <w:r w:rsidRPr="00EA6969">
              <w:t xml:space="preserve"> is maintained and enhanced each successive decade through effective governance arrangements and coordinated management activities.</w:t>
            </w:r>
            <w:bookmarkEnd w:id="68"/>
          </w:p>
        </w:tc>
        <w:tc>
          <w:tcPr>
            <w:tcW w:w="2695" w:type="dxa"/>
            <w:vMerge w:val="restart"/>
            <w:tcBorders>
              <w:top w:val="single" w:sz="6" w:space="0" w:color="auto"/>
              <w:left w:val="single" w:sz="6" w:space="0" w:color="auto"/>
              <w:bottom w:val="single" w:sz="12" w:space="0" w:color="auto"/>
            </w:tcBorders>
          </w:tcPr>
          <w:p w14:paraId="2B30094E" w14:textId="7D7155B8" w:rsidR="00F34422" w:rsidRPr="00EA6969" w:rsidRDefault="00F34422" w:rsidP="00F34422">
            <w:pPr>
              <w:pStyle w:val="TableText"/>
              <w:spacing w:before="0" w:after="0" w:line="240" w:lineRule="auto"/>
              <w:jc w:val="left"/>
            </w:pPr>
            <w:r w:rsidRPr="00EA6969">
              <w:rPr>
                <w:b/>
              </w:rPr>
              <w:t xml:space="preserve">Governance (G). </w:t>
            </w:r>
            <w:bookmarkStart w:id="70" w:name="G_HD"/>
            <w:r w:rsidRPr="00EA6969">
              <w:t xml:space="preserve">The health of </w:t>
            </w:r>
            <w:r w:rsidR="00AB4095" w:rsidRPr="00EA6969">
              <w:t>Reef</w:t>
            </w:r>
            <w:r w:rsidRPr="00EA6969">
              <w:t xml:space="preserve">-based decision-making systems (from local to international scales), including levels of connectivity between different parts of the governance system, effective use of diverse knowledge sets and system capacity for effective action. Also includes viability of institutional arrangements; community participation in </w:t>
            </w:r>
            <w:r w:rsidR="00AB4095" w:rsidRPr="00EA6969">
              <w:t>Reef</w:t>
            </w:r>
            <w:r w:rsidRPr="00EA6969">
              <w:t xml:space="preserve"> management; and use of strong principles in planning and management.</w:t>
            </w:r>
            <w:bookmarkEnd w:id="70"/>
          </w:p>
        </w:tc>
        <w:tc>
          <w:tcPr>
            <w:tcW w:w="2197" w:type="dxa"/>
            <w:tcBorders>
              <w:top w:val="single" w:sz="6" w:space="0" w:color="auto"/>
              <w:bottom w:val="single" w:sz="6" w:space="0" w:color="auto"/>
            </w:tcBorders>
          </w:tcPr>
          <w:p w14:paraId="6CE1B180" w14:textId="77777777" w:rsidR="00F34422" w:rsidRPr="00EA6969" w:rsidRDefault="00F34422" w:rsidP="00F34422">
            <w:pPr>
              <w:pStyle w:val="TableText"/>
              <w:spacing w:before="0" w:after="0" w:line="240" w:lineRule="auto"/>
              <w:jc w:val="left"/>
              <w:rPr>
                <w:color w:val="FF0000"/>
              </w:rPr>
            </w:pPr>
            <w:r w:rsidRPr="00EA6969">
              <w:rPr>
                <w:color w:val="FF0000"/>
              </w:rPr>
              <w:t>G1 Strategic focus of governance system</w:t>
            </w:r>
          </w:p>
        </w:tc>
        <w:tc>
          <w:tcPr>
            <w:tcW w:w="7521" w:type="dxa"/>
            <w:gridSpan w:val="2"/>
            <w:tcBorders>
              <w:top w:val="single" w:sz="6" w:space="0" w:color="auto"/>
              <w:bottom w:val="single" w:sz="6" w:space="0" w:color="auto"/>
            </w:tcBorders>
          </w:tcPr>
          <w:p w14:paraId="2963763C" w14:textId="1B9B735C" w:rsidR="00F34422" w:rsidRPr="00EA6969" w:rsidRDefault="00F34422" w:rsidP="00F34422">
            <w:pPr>
              <w:pStyle w:val="TableText"/>
              <w:spacing w:before="0" w:after="0" w:line="240" w:lineRule="auto"/>
              <w:jc w:val="left"/>
              <w:rPr>
                <w:color w:val="FF0000"/>
              </w:rPr>
            </w:pPr>
            <w:r w:rsidRPr="00EA6969">
              <w:rPr>
                <w:color w:val="FF0000"/>
              </w:rPr>
              <w:t xml:space="preserve">G1.1 No./ type of opportunities for improved </w:t>
            </w:r>
            <w:r w:rsidR="00AB4095" w:rsidRPr="00EA6969">
              <w:rPr>
                <w:color w:val="FF0000"/>
              </w:rPr>
              <w:t>Reef</w:t>
            </w:r>
            <w:r w:rsidRPr="00EA6969">
              <w:rPr>
                <w:color w:val="FF0000"/>
              </w:rPr>
              <w:t xml:space="preserve"> 2050 Plan governance</w:t>
            </w:r>
          </w:p>
          <w:p w14:paraId="67BBA3A7" w14:textId="21B2FF3B" w:rsidR="00F34422" w:rsidRPr="00EA6969" w:rsidRDefault="00F34422" w:rsidP="00F34422">
            <w:pPr>
              <w:pStyle w:val="TableText"/>
              <w:spacing w:before="0" w:after="0" w:line="240" w:lineRule="auto"/>
              <w:jc w:val="left"/>
              <w:rPr>
                <w:color w:val="FF0000"/>
              </w:rPr>
            </w:pPr>
            <w:r w:rsidRPr="00EA6969">
              <w:rPr>
                <w:color w:val="FF0000"/>
              </w:rPr>
              <w:t>G1.2 No./</w:t>
            </w:r>
            <w:r w:rsidR="0078758D" w:rsidRPr="00EA6969">
              <w:rPr>
                <w:color w:val="FF0000"/>
              </w:rPr>
              <w:t xml:space="preserve"> </w:t>
            </w:r>
            <w:r w:rsidRPr="00EA6969">
              <w:rPr>
                <w:color w:val="FF0000"/>
              </w:rPr>
              <w:t xml:space="preserve">severity of system-wide problems for delivery of key </w:t>
            </w:r>
            <w:r w:rsidR="00AB4095" w:rsidRPr="00EA6969">
              <w:rPr>
                <w:color w:val="FF0000"/>
              </w:rPr>
              <w:t>Reef</w:t>
            </w:r>
            <w:r w:rsidRPr="00EA6969">
              <w:rPr>
                <w:color w:val="FF0000"/>
              </w:rPr>
              <w:t xml:space="preserve"> 2050 Plan targets</w:t>
            </w:r>
          </w:p>
        </w:tc>
      </w:tr>
      <w:tr w:rsidR="00F34422" w:rsidRPr="00E84E12" w14:paraId="40F0C0F5" w14:textId="77777777" w:rsidTr="00FF21FD">
        <w:trPr>
          <w:cantSplit/>
        </w:trPr>
        <w:tc>
          <w:tcPr>
            <w:tcW w:w="1591" w:type="dxa"/>
            <w:gridSpan w:val="2"/>
            <w:vMerge/>
            <w:tcBorders>
              <w:top w:val="single" w:sz="6" w:space="0" w:color="auto"/>
              <w:bottom w:val="single" w:sz="12" w:space="0" w:color="auto"/>
              <w:right w:val="single" w:sz="6" w:space="0" w:color="auto"/>
            </w:tcBorders>
            <w:shd w:val="clear" w:color="auto" w:fill="auto"/>
          </w:tcPr>
          <w:p w14:paraId="2EE93B19" w14:textId="77777777" w:rsidR="00F34422" w:rsidRPr="00EA6969" w:rsidRDefault="00F34422" w:rsidP="00F34422">
            <w:pPr>
              <w:pStyle w:val="TableText"/>
              <w:spacing w:before="0" w:after="0" w:line="240" w:lineRule="auto"/>
              <w:jc w:val="left"/>
              <w:rPr>
                <w:b/>
              </w:rPr>
            </w:pPr>
          </w:p>
        </w:tc>
        <w:tc>
          <w:tcPr>
            <w:tcW w:w="2695" w:type="dxa"/>
            <w:vMerge/>
            <w:tcBorders>
              <w:top w:val="single" w:sz="6" w:space="0" w:color="auto"/>
              <w:left w:val="single" w:sz="6" w:space="0" w:color="auto"/>
              <w:bottom w:val="single" w:sz="12" w:space="0" w:color="auto"/>
            </w:tcBorders>
          </w:tcPr>
          <w:p w14:paraId="448CEF1F" w14:textId="77777777" w:rsidR="00F34422" w:rsidRPr="00EA6969" w:rsidRDefault="00F34422" w:rsidP="00F34422">
            <w:pPr>
              <w:pStyle w:val="TableText"/>
              <w:spacing w:before="0" w:after="0" w:line="240" w:lineRule="auto"/>
              <w:jc w:val="left"/>
              <w:rPr>
                <w:b/>
              </w:rPr>
            </w:pPr>
          </w:p>
        </w:tc>
        <w:tc>
          <w:tcPr>
            <w:tcW w:w="2197" w:type="dxa"/>
            <w:tcBorders>
              <w:top w:val="single" w:sz="6" w:space="0" w:color="auto"/>
              <w:bottom w:val="single" w:sz="6" w:space="0" w:color="auto"/>
            </w:tcBorders>
          </w:tcPr>
          <w:p w14:paraId="6DBE4536" w14:textId="313A4186" w:rsidR="00F34422" w:rsidRPr="00EA6969" w:rsidRDefault="00F34422" w:rsidP="00F34422">
            <w:pPr>
              <w:pStyle w:val="TableText"/>
              <w:spacing w:before="0" w:after="0" w:line="240" w:lineRule="auto"/>
              <w:jc w:val="left"/>
              <w:rPr>
                <w:b/>
                <w:color w:val="FF0000"/>
              </w:rPr>
            </w:pPr>
            <w:r w:rsidRPr="00EA6969">
              <w:rPr>
                <w:color w:val="FF0000"/>
              </w:rPr>
              <w:t>G2 Connectivity within and between key decision</w:t>
            </w:r>
            <w:r w:rsidR="0078758D" w:rsidRPr="00EA6969">
              <w:rPr>
                <w:color w:val="FF0000"/>
              </w:rPr>
              <w:t>-</w:t>
            </w:r>
            <w:r w:rsidRPr="00EA6969">
              <w:rPr>
                <w:color w:val="FF0000"/>
              </w:rPr>
              <w:t>making institutions and sectors in the system</w:t>
            </w:r>
          </w:p>
        </w:tc>
        <w:tc>
          <w:tcPr>
            <w:tcW w:w="7521" w:type="dxa"/>
            <w:gridSpan w:val="2"/>
            <w:tcBorders>
              <w:top w:val="single" w:sz="6" w:space="0" w:color="auto"/>
              <w:bottom w:val="single" w:sz="6" w:space="0" w:color="auto"/>
            </w:tcBorders>
          </w:tcPr>
          <w:p w14:paraId="3772175D" w14:textId="3354DDEA" w:rsidR="00F34422" w:rsidRPr="00EA6969" w:rsidRDefault="00F34422" w:rsidP="00F34422">
            <w:pPr>
              <w:pStyle w:val="TableText"/>
              <w:spacing w:before="0" w:after="0" w:line="240" w:lineRule="auto"/>
              <w:jc w:val="left"/>
              <w:rPr>
                <w:color w:val="FF0000"/>
              </w:rPr>
            </w:pPr>
            <w:r w:rsidRPr="00EA6969">
              <w:rPr>
                <w:color w:val="FF0000"/>
              </w:rPr>
              <w:t xml:space="preserve">G2.1 No./ type governance subdomains (or policy areas) that counteract </w:t>
            </w:r>
            <w:r w:rsidR="00AB4095" w:rsidRPr="00EA6969">
              <w:rPr>
                <w:color w:val="FF0000"/>
              </w:rPr>
              <w:t>Reef</w:t>
            </w:r>
            <w:r w:rsidRPr="00EA6969">
              <w:rPr>
                <w:color w:val="FF0000"/>
              </w:rPr>
              <w:t xml:space="preserve"> 2050 Plan targets/action</w:t>
            </w:r>
          </w:p>
          <w:p w14:paraId="2EF7103F" w14:textId="77777777" w:rsidR="00F34422" w:rsidRPr="00EA6969" w:rsidRDefault="00F34422" w:rsidP="00F34422">
            <w:pPr>
              <w:pStyle w:val="TableText"/>
              <w:spacing w:before="0" w:after="0" w:line="240" w:lineRule="auto"/>
              <w:jc w:val="left"/>
              <w:rPr>
                <w:color w:val="FF0000"/>
              </w:rPr>
            </w:pPr>
            <w:r w:rsidRPr="00EA6969">
              <w:rPr>
                <w:color w:val="FF0000"/>
              </w:rPr>
              <w:t>G2.2 Status of partnerships, inter-governmental arrangements</w:t>
            </w:r>
          </w:p>
          <w:p w14:paraId="573702F9" w14:textId="77777777" w:rsidR="00F34422" w:rsidRPr="00EA6969" w:rsidRDefault="00F34422" w:rsidP="00F34422">
            <w:pPr>
              <w:pStyle w:val="TableText"/>
              <w:spacing w:before="0" w:after="0" w:line="240" w:lineRule="auto"/>
              <w:jc w:val="left"/>
              <w:rPr>
                <w:color w:val="FF0000"/>
              </w:rPr>
            </w:pPr>
            <w:r w:rsidRPr="00EA6969">
              <w:rPr>
                <w:color w:val="FF0000"/>
              </w:rPr>
              <w:t>G2.3 Levels of transparency, ownership, accountability, responsiveness</w:t>
            </w:r>
          </w:p>
          <w:p w14:paraId="7479EC3C" w14:textId="151E0DBB" w:rsidR="00F34422" w:rsidRPr="00EA6969" w:rsidRDefault="00F34422" w:rsidP="00F34422">
            <w:pPr>
              <w:pStyle w:val="TableText"/>
              <w:spacing w:before="0" w:after="0" w:line="240" w:lineRule="auto"/>
              <w:jc w:val="left"/>
              <w:rPr>
                <w:color w:val="FF0000"/>
              </w:rPr>
            </w:pPr>
            <w:r w:rsidRPr="00EA6969">
              <w:rPr>
                <w:color w:val="FF0000"/>
              </w:rPr>
              <w:t xml:space="preserve">G2.4 Inter-generational equity in </w:t>
            </w:r>
            <w:r w:rsidR="00AB4095" w:rsidRPr="00EA6969">
              <w:rPr>
                <w:color w:val="FF0000"/>
              </w:rPr>
              <w:t>Reef</w:t>
            </w:r>
            <w:r w:rsidRPr="00EA6969">
              <w:rPr>
                <w:color w:val="FF0000"/>
              </w:rPr>
              <w:t>-related decision-making</w:t>
            </w:r>
          </w:p>
          <w:p w14:paraId="0468BB94" w14:textId="7C46EF89" w:rsidR="00F34422" w:rsidRPr="00EA6969" w:rsidRDefault="00F34422" w:rsidP="00F34422">
            <w:pPr>
              <w:pStyle w:val="TableText"/>
              <w:spacing w:before="0" w:after="0" w:line="240" w:lineRule="auto"/>
              <w:jc w:val="left"/>
              <w:rPr>
                <w:color w:val="FF0000"/>
              </w:rPr>
            </w:pPr>
            <w:r w:rsidRPr="00EA6969">
              <w:rPr>
                <w:color w:val="FF0000"/>
              </w:rPr>
              <w:t xml:space="preserve">G2.5 Intra-generational equity in </w:t>
            </w:r>
            <w:r w:rsidR="00AB4095" w:rsidRPr="00EA6969">
              <w:rPr>
                <w:color w:val="FF0000"/>
              </w:rPr>
              <w:t>Reef</w:t>
            </w:r>
            <w:r w:rsidRPr="00EA6969">
              <w:rPr>
                <w:color w:val="FF0000"/>
              </w:rPr>
              <w:t>-related decision-making</w:t>
            </w:r>
          </w:p>
        </w:tc>
      </w:tr>
      <w:tr w:rsidR="00F34422" w:rsidRPr="00E84E12" w14:paraId="3B1F2F91" w14:textId="77777777" w:rsidTr="00FF21FD">
        <w:trPr>
          <w:cantSplit/>
        </w:trPr>
        <w:tc>
          <w:tcPr>
            <w:tcW w:w="1591" w:type="dxa"/>
            <w:gridSpan w:val="2"/>
            <w:vMerge/>
            <w:tcBorders>
              <w:top w:val="single" w:sz="6" w:space="0" w:color="auto"/>
              <w:bottom w:val="single" w:sz="12" w:space="0" w:color="auto"/>
              <w:right w:val="single" w:sz="6" w:space="0" w:color="auto"/>
            </w:tcBorders>
            <w:shd w:val="clear" w:color="auto" w:fill="auto"/>
          </w:tcPr>
          <w:p w14:paraId="6F274693" w14:textId="77777777" w:rsidR="00F34422" w:rsidRPr="00EA6969" w:rsidRDefault="00F34422" w:rsidP="00F34422">
            <w:pPr>
              <w:pStyle w:val="TableText"/>
              <w:spacing w:before="0" w:after="0" w:line="240" w:lineRule="auto"/>
              <w:jc w:val="left"/>
              <w:rPr>
                <w:b/>
              </w:rPr>
            </w:pPr>
          </w:p>
        </w:tc>
        <w:tc>
          <w:tcPr>
            <w:tcW w:w="2695" w:type="dxa"/>
            <w:vMerge/>
            <w:tcBorders>
              <w:top w:val="single" w:sz="6" w:space="0" w:color="auto"/>
              <w:left w:val="single" w:sz="6" w:space="0" w:color="auto"/>
              <w:bottom w:val="single" w:sz="12" w:space="0" w:color="auto"/>
            </w:tcBorders>
          </w:tcPr>
          <w:p w14:paraId="50CB71DC" w14:textId="77777777" w:rsidR="00F34422" w:rsidRPr="00EA6969" w:rsidRDefault="00F34422" w:rsidP="00F34422">
            <w:pPr>
              <w:pStyle w:val="TableText"/>
              <w:spacing w:before="0" w:after="0" w:line="240" w:lineRule="auto"/>
              <w:jc w:val="left"/>
              <w:rPr>
                <w:b/>
              </w:rPr>
            </w:pPr>
          </w:p>
        </w:tc>
        <w:tc>
          <w:tcPr>
            <w:tcW w:w="2197" w:type="dxa"/>
            <w:tcBorders>
              <w:top w:val="single" w:sz="6" w:space="0" w:color="auto"/>
              <w:bottom w:val="single" w:sz="6" w:space="0" w:color="auto"/>
            </w:tcBorders>
          </w:tcPr>
          <w:p w14:paraId="27DBD386" w14:textId="3EF9A224" w:rsidR="00F34422" w:rsidRPr="00EA6969" w:rsidRDefault="00F34422" w:rsidP="00F34422">
            <w:pPr>
              <w:pStyle w:val="TableText"/>
              <w:spacing w:before="0" w:after="0" w:line="240" w:lineRule="auto"/>
              <w:jc w:val="left"/>
              <w:rPr>
                <w:b/>
                <w:color w:val="FF0000"/>
              </w:rPr>
            </w:pPr>
            <w:r w:rsidRPr="00EA6969">
              <w:rPr>
                <w:color w:val="FF0000"/>
              </w:rPr>
              <w:t>G3 Adaptive governance capacity of key decision making institutions and sectors in the system</w:t>
            </w:r>
          </w:p>
        </w:tc>
        <w:tc>
          <w:tcPr>
            <w:tcW w:w="7521" w:type="dxa"/>
            <w:gridSpan w:val="2"/>
            <w:tcBorders>
              <w:top w:val="single" w:sz="6" w:space="0" w:color="auto"/>
              <w:bottom w:val="single" w:sz="6" w:space="0" w:color="auto"/>
            </w:tcBorders>
          </w:tcPr>
          <w:p w14:paraId="374E83E9" w14:textId="09CE1C38" w:rsidR="00F34422" w:rsidRPr="00EA6969" w:rsidRDefault="00F34422" w:rsidP="00F34422">
            <w:pPr>
              <w:pStyle w:val="TableText"/>
              <w:spacing w:before="0" w:after="0" w:line="240" w:lineRule="auto"/>
              <w:jc w:val="left"/>
              <w:rPr>
                <w:color w:val="FF0000"/>
              </w:rPr>
            </w:pPr>
            <w:r w:rsidRPr="00EA6969">
              <w:rPr>
                <w:color w:val="FF0000"/>
              </w:rPr>
              <w:t>G3.1 Levels of integrated strategy development and delivery design</w:t>
            </w:r>
          </w:p>
          <w:p w14:paraId="5A275F61" w14:textId="77777777" w:rsidR="00F34422" w:rsidRPr="00EA6969" w:rsidRDefault="00F34422" w:rsidP="00F34422">
            <w:pPr>
              <w:pStyle w:val="TableText"/>
              <w:spacing w:before="0" w:after="0" w:line="240" w:lineRule="auto"/>
              <w:jc w:val="left"/>
              <w:rPr>
                <w:color w:val="FF0000"/>
              </w:rPr>
            </w:pPr>
            <w:r w:rsidRPr="00EA6969">
              <w:rPr>
                <w:color w:val="FF0000"/>
              </w:rPr>
              <w:t>G3.2 Support for management</w:t>
            </w:r>
          </w:p>
          <w:p w14:paraId="3382EEFF" w14:textId="77777777" w:rsidR="00F34422" w:rsidRPr="00EA6969" w:rsidRDefault="00F34422" w:rsidP="00F34422">
            <w:pPr>
              <w:pStyle w:val="TableText"/>
              <w:spacing w:before="0" w:after="0" w:line="240" w:lineRule="auto"/>
              <w:jc w:val="left"/>
              <w:rPr>
                <w:color w:val="FF0000"/>
              </w:rPr>
            </w:pPr>
            <w:r w:rsidRPr="00EA6969">
              <w:rPr>
                <w:color w:val="FF0000"/>
              </w:rPr>
              <w:t>G3.3 Confidence in management</w:t>
            </w:r>
          </w:p>
          <w:p w14:paraId="41176F8C" w14:textId="77777777" w:rsidR="00F34422" w:rsidRPr="00EA6969" w:rsidRDefault="00F34422" w:rsidP="00F34422">
            <w:pPr>
              <w:pStyle w:val="TableText"/>
              <w:spacing w:before="0" w:after="0" w:line="240" w:lineRule="auto"/>
              <w:jc w:val="left"/>
              <w:rPr>
                <w:color w:val="FF0000"/>
              </w:rPr>
            </w:pPr>
            <w:r w:rsidRPr="00EA6969">
              <w:rPr>
                <w:color w:val="FF0000"/>
              </w:rPr>
              <w:t>G3.4 Sectoral/community contributions to decision-making</w:t>
            </w:r>
          </w:p>
        </w:tc>
      </w:tr>
      <w:tr w:rsidR="00F34422" w:rsidRPr="00E84E12" w14:paraId="1EAC9905" w14:textId="77777777" w:rsidTr="00FF21FD">
        <w:trPr>
          <w:cantSplit/>
        </w:trPr>
        <w:tc>
          <w:tcPr>
            <w:tcW w:w="1591" w:type="dxa"/>
            <w:gridSpan w:val="2"/>
            <w:vMerge/>
            <w:tcBorders>
              <w:top w:val="single" w:sz="6" w:space="0" w:color="auto"/>
              <w:bottom w:val="single" w:sz="12" w:space="0" w:color="auto"/>
              <w:right w:val="single" w:sz="6" w:space="0" w:color="auto"/>
            </w:tcBorders>
            <w:shd w:val="clear" w:color="auto" w:fill="auto"/>
          </w:tcPr>
          <w:p w14:paraId="3670A21F" w14:textId="77777777" w:rsidR="00F34422" w:rsidRPr="00EA6969" w:rsidRDefault="00F34422" w:rsidP="00F34422">
            <w:pPr>
              <w:pStyle w:val="TableText"/>
              <w:spacing w:before="0" w:after="0" w:line="240" w:lineRule="auto"/>
              <w:jc w:val="left"/>
              <w:rPr>
                <w:b/>
              </w:rPr>
            </w:pPr>
          </w:p>
        </w:tc>
        <w:tc>
          <w:tcPr>
            <w:tcW w:w="2695" w:type="dxa"/>
            <w:vMerge/>
            <w:tcBorders>
              <w:top w:val="single" w:sz="6" w:space="0" w:color="auto"/>
              <w:left w:val="single" w:sz="6" w:space="0" w:color="auto"/>
              <w:bottom w:val="single" w:sz="12" w:space="0" w:color="auto"/>
            </w:tcBorders>
          </w:tcPr>
          <w:p w14:paraId="1A084DF0" w14:textId="77777777" w:rsidR="00F34422" w:rsidRPr="00EA6969" w:rsidRDefault="00F34422" w:rsidP="00F34422">
            <w:pPr>
              <w:pStyle w:val="TableText"/>
              <w:spacing w:before="0" w:after="0" w:line="240" w:lineRule="auto"/>
              <w:jc w:val="left"/>
              <w:rPr>
                <w:b/>
              </w:rPr>
            </w:pPr>
          </w:p>
        </w:tc>
        <w:tc>
          <w:tcPr>
            <w:tcW w:w="2197" w:type="dxa"/>
            <w:tcBorders>
              <w:top w:val="single" w:sz="6" w:space="0" w:color="auto"/>
              <w:bottom w:val="single" w:sz="12" w:space="0" w:color="auto"/>
            </w:tcBorders>
          </w:tcPr>
          <w:p w14:paraId="4BA2BF63" w14:textId="431D3B5A" w:rsidR="00F34422" w:rsidRPr="00EA6969" w:rsidRDefault="00F34422" w:rsidP="00F34422">
            <w:pPr>
              <w:pStyle w:val="TableText"/>
              <w:spacing w:before="0" w:after="0" w:line="240" w:lineRule="auto"/>
              <w:jc w:val="left"/>
              <w:rPr>
                <w:b/>
                <w:color w:val="FF0000"/>
              </w:rPr>
            </w:pPr>
            <w:r w:rsidRPr="00EA6969">
              <w:rPr>
                <w:color w:val="FF0000"/>
              </w:rPr>
              <w:t>G4 Adaptive use and management of integrated knowledge sets in the system.</w:t>
            </w:r>
          </w:p>
        </w:tc>
        <w:tc>
          <w:tcPr>
            <w:tcW w:w="7521" w:type="dxa"/>
            <w:gridSpan w:val="2"/>
            <w:tcBorders>
              <w:top w:val="single" w:sz="6" w:space="0" w:color="auto"/>
              <w:bottom w:val="single" w:sz="12" w:space="0" w:color="auto"/>
            </w:tcBorders>
          </w:tcPr>
          <w:p w14:paraId="7A157477" w14:textId="717404A8" w:rsidR="00F34422" w:rsidRPr="00EA6969" w:rsidRDefault="00F34422" w:rsidP="00F34422">
            <w:pPr>
              <w:pStyle w:val="TableText"/>
              <w:spacing w:before="0" w:after="0" w:line="240" w:lineRule="auto"/>
              <w:jc w:val="left"/>
            </w:pPr>
            <w:r w:rsidRPr="00EA6969">
              <w:t>G4.1 Availability of integrated knowledge sets to decision</w:t>
            </w:r>
            <w:r w:rsidR="0078758D" w:rsidRPr="00EA6969">
              <w:t xml:space="preserve"> </w:t>
            </w:r>
            <w:r w:rsidRPr="00EA6969">
              <w:t>makers</w:t>
            </w:r>
          </w:p>
          <w:p w14:paraId="24220486" w14:textId="77777777" w:rsidR="00F34422" w:rsidRPr="00EA6969" w:rsidRDefault="00F34422" w:rsidP="00F34422">
            <w:pPr>
              <w:pStyle w:val="TableText"/>
              <w:spacing w:before="0" w:after="0" w:line="240" w:lineRule="auto"/>
              <w:jc w:val="left"/>
              <w:rPr>
                <w:color w:val="FF0000"/>
              </w:rPr>
            </w:pPr>
            <w:r w:rsidRPr="00EA6969">
              <w:rPr>
                <w:color w:val="FF0000"/>
              </w:rPr>
              <w:t>G4.2 Extent to which integrated knowledge sets are used in decision-making</w:t>
            </w:r>
          </w:p>
          <w:p w14:paraId="01A128F3" w14:textId="463315A0" w:rsidR="00F34422" w:rsidRPr="00EA6969" w:rsidRDefault="00F34422" w:rsidP="00F34422">
            <w:pPr>
              <w:pStyle w:val="TableText"/>
              <w:spacing w:before="0" w:after="0" w:line="240" w:lineRule="auto"/>
              <w:jc w:val="left"/>
              <w:rPr>
                <w:i/>
                <w:color w:val="FF0000"/>
              </w:rPr>
            </w:pPr>
            <w:r w:rsidRPr="00EA6969">
              <w:rPr>
                <w:color w:val="FF0000"/>
              </w:rPr>
              <w:t>G4.3 Management of integrated knowledge sets</w:t>
            </w:r>
            <w:r w:rsidRPr="00EA6969" w:rsidDel="006F5BA2">
              <w:rPr>
                <w:color w:val="FF0000"/>
              </w:rPr>
              <w:t xml:space="preserve"> </w:t>
            </w:r>
          </w:p>
        </w:tc>
      </w:tr>
    </w:tbl>
    <w:p w14:paraId="5E7704C5" w14:textId="77777777" w:rsidR="003C13C4" w:rsidRPr="00E84E12" w:rsidRDefault="003C13C4" w:rsidP="003C13C4">
      <w:bookmarkStart w:id="71" w:name="G"/>
      <w:bookmarkEnd w:id="69"/>
    </w:p>
    <w:bookmarkEnd w:id="71"/>
    <w:p w14:paraId="16FEE880" w14:textId="77777777" w:rsidR="003C13C4" w:rsidRPr="00E84E12" w:rsidRDefault="003C13C4" w:rsidP="003C13C4">
      <w:pPr>
        <w:sectPr w:rsidR="003C13C4" w:rsidRPr="00E84E12" w:rsidSect="00FF21FD">
          <w:footerReference w:type="first" r:id="rId32"/>
          <w:pgSz w:w="16840" w:h="11907" w:orient="landscape" w:code="9"/>
          <w:pgMar w:top="1418" w:right="1418" w:bottom="1418" w:left="1418" w:header="720" w:footer="720" w:gutter="0"/>
          <w:cols w:space="720"/>
          <w:docGrid w:linePitch="360"/>
        </w:sectPr>
      </w:pPr>
    </w:p>
    <w:p w14:paraId="1A713586" w14:textId="72B1D88D" w:rsidR="00185AE4" w:rsidRPr="00E84E12" w:rsidRDefault="00F254BD" w:rsidP="00D8415A">
      <w:pPr>
        <w:pStyle w:val="Heading2"/>
        <w:spacing w:line="300" w:lineRule="exact"/>
        <w:rPr>
          <w:sz w:val="22"/>
          <w:szCs w:val="22"/>
        </w:rPr>
      </w:pPr>
      <w:bookmarkStart w:id="72" w:name="_Toc510024913"/>
      <w:bookmarkStart w:id="73" w:name="_Toc22217262"/>
      <w:r>
        <w:rPr>
          <w:sz w:val="22"/>
          <w:szCs w:val="22"/>
        </w:rPr>
        <w:t>4.2</w:t>
      </w:r>
      <w:r>
        <w:rPr>
          <w:sz w:val="22"/>
          <w:szCs w:val="22"/>
        </w:rPr>
        <w:tab/>
      </w:r>
      <w:r w:rsidR="00185AE4" w:rsidRPr="00E84E12">
        <w:rPr>
          <w:sz w:val="22"/>
          <w:szCs w:val="22"/>
        </w:rPr>
        <w:t>B</w:t>
      </w:r>
      <w:r w:rsidR="008D0A07" w:rsidRPr="00E84E12">
        <w:rPr>
          <w:sz w:val="22"/>
          <w:szCs w:val="22"/>
        </w:rPr>
        <w:t>enchmark</w:t>
      </w:r>
      <w:r w:rsidR="00185AE4" w:rsidRPr="00E84E12">
        <w:rPr>
          <w:sz w:val="22"/>
          <w:szCs w:val="22"/>
        </w:rPr>
        <w:t>ing</w:t>
      </w:r>
      <w:r w:rsidR="008D0A07" w:rsidRPr="00E84E12">
        <w:rPr>
          <w:sz w:val="22"/>
          <w:szCs w:val="22"/>
        </w:rPr>
        <w:t xml:space="preserve"> </w:t>
      </w:r>
      <w:r w:rsidR="00185AE4" w:rsidRPr="00E84E12">
        <w:rPr>
          <w:sz w:val="22"/>
          <w:szCs w:val="22"/>
        </w:rPr>
        <w:t>to track progress</w:t>
      </w:r>
      <w:bookmarkEnd w:id="72"/>
      <w:bookmarkEnd w:id="73"/>
    </w:p>
    <w:p w14:paraId="041F173F" w14:textId="0851BE19" w:rsidR="00C10B26" w:rsidRPr="00E84E12" w:rsidRDefault="00283212" w:rsidP="00D8415A">
      <w:pPr>
        <w:rPr>
          <w:color w:val="000000" w:themeColor="text1"/>
        </w:rPr>
      </w:pPr>
      <w:r w:rsidRPr="00E84E12">
        <w:rPr>
          <w:color w:val="000000" w:themeColor="text1"/>
        </w:rPr>
        <w:t>Tables of evidence</w:t>
      </w:r>
      <w:r w:rsidR="00B62315" w:rsidRPr="00E84E12">
        <w:rPr>
          <w:color w:val="000000" w:themeColor="text1"/>
        </w:rPr>
        <w:t xml:space="preserve"> </w:t>
      </w:r>
      <w:r w:rsidRPr="00E84E12">
        <w:rPr>
          <w:color w:val="000000" w:themeColor="text1"/>
        </w:rPr>
        <w:t>were created for each of the</w:t>
      </w:r>
      <w:r w:rsidR="007C3ED6" w:rsidRPr="00E84E12">
        <w:rPr>
          <w:color w:val="000000" w:themeColor="text1"/>
        </w:rPr>
        <w:t xml:space="preserve"> attributes and </w:t>
      </w:r>
      <w:r w:rsidRPr="00E84E12">
        <w:rPr>
          <w:color w:val="000000" w:themeColor="text1"/>
        </w:rPr>
        <w:t>indicator sets</w:t>
      </w:r>
      <w:r w:rsidR="00B62315" w:rsidRPr="00E84E12">
        <w:rPr>
          <w:color w:val="000000" w:themeColor="text1"/>
        </w:rPr>
        <w:t xml:space="preserve"> (where possible) </w:t>
      </w:r>
      <w:r w:rsidR="007C3ED6" w:rsidRPr="00E84E12">
        <w:rPr>
          <w:color w:val="000000" w:themeColor="text1"/>
        </w:rPr>
        <w:t xml:space="preserve">using the </w:t>
      </w:r>
      <w:r w:rsidRPr="00E84E12">
        <w:rPr>
          <w:color w:val="000000" w:themeColor="text1"/>
        </w:rPr>
        <w:t>framework</w:t>
      </w:r>
      <w:r w:rsidR="00A67067" w:rsidRPr="00E84E12">
        <w:rPr>
          <w:color w:val="000000" w:themeColor="text1"/>
        </w:rPr>
        <w:t xml:space="preserve"> presented in Table 5</w:t>
      </w:r>
      <w:r w:rsidR="00A13E33" w:rsidRPr="00E84E12">
        <w:rPr>
          <w:color w:val="000000" w:themeColor="text1"/>
        </w:rPr>
        <w:t>.</w:t>
      </w:r>
      <w:r w:rsidR="00C10B26" w:rsidRPr="00E84E12">
        <w:rPr>
          <w:color w:val="000000" w:themeColor="text1"/>
        </w:rPr>
        <w:t xml:space="preserve"> </w:t>
      </w:r>
      <w:r w:rsidR="00A13E33" w:rsidRPr="00E84E12">
        <w:rPr>
          <w:color w:val="000000" w:themeColor="text1"/>
        </w:rPr>
        <w:t>Evidence was initially gathered through the use of secondary data sets produced and updated on a regular basis by a range of agencies and institutions,</w:t>
      </w:r>
      <w:r w:rsidR="00F47430" w:rsidRPr="00E84E12">
        <w:rPr>
          <w:color w:val="000000" w:themeColor="text1"/>
        </w:rPr>
        <w:t xml:space="preserve"> for example, the</w:t>
      </w:r>
      <w:r w:rsidR="00A13E33" w:rsidRPr="00E84E12">
        <w:rPr>
          <w:color w:val="000000" w:themeColor="text1"/>
        </w:rPr>
        <w:t xml:space="preserve"> Australian Bureau of Statistics (ABS), </w:t>
      </w:r>
      <w:r w:rsidR="00F47430" w:rsidRPr="00E84E12">
        <w:rPr>
          <w:color w:val="000000" w:themeColor="text1"/>
        </w:rPr>
        <w:t xml:space="preserve">the </w:t>
      </w:r>
      <w:r w:rsidR="00A13E33" w:rsidRPr="00E84E12">
        <w:rPr>
          <w:color w:val="000000" w:themeColor="text1"/>
        </w:rPr>
        <w:t xml:space="preserve">Queensland Government Statistician’s Office (QGSO), Tourism Research Australia (TRA) and the Australian Bureau of Agricultural Resources and Economics (ABARE). These data sets provide readily available and up-to-date information for many attributes within each cluster, although some data are not especially pertinent to the </w:t>
      </w:r>
      <w:r w:rsidR="00E54AFA" w:rsidRPr="00E84E12">
        <w:rPr>
          <w:rFonts w:cs="Arial"/>
        </w:rPr>
        <w:t xml:space="preserve">Great Barrier </w:t>
      </w:r>
      <w:r w:rsidR="00AB4095" w:rsidRPr="00E84E12">
        <w:rPr>
          <w:rFonts w:cs="Arial"/>
        </w:rPr>
        <w:t>Reef</w:t>
      </w:r>
      <w:r w:rsidR="00B77B47" w:rsidRPr="00E84E12">
        <w:rPr>
          <w:color w:val="000000" w:themeColor="text1"/>
        </w:rPr>
        <w:t>.</w:t>
      </w:r>
      <w:r w:rsidR="00A13E33" w:rsidRPr="00E84E12">
        <w:rPr>
          <w:color w:val="000000" w:themeColor="text1"/>
        </w:rPr>
        <w:t xml:space="preserve"> To fill major data gaps, we used fit</w:t>
      </w:r>
      <w:r w:rsidR="00344D5D" w:rsidRPr="00E84E12">
        <w:rPr>
          <w:color w:val="000000" w:themeColor="text1"/>
        </w:rPr>
        <w:t>-</w:t>
      </w:r>
      <w:r w:rsidR="00A13E33" w:rsidRPr="00E84E12">
        <w:rPr>
          <w:color w:val="000000" w:themeColor="text1"/>
        </w:rPr>
        <w:t>for</w:t>
      </w:r>
      <w:r w:rsidR="00344D5D" w:rsidRPr="00E84E12">
        <w:rPr>
          <w:color w:val="000000" w:themeColor="text1"/>
        </w:rPr>
        <w:t>-</w:t>
      </w:r>
      <w:r w:rsidR="00A13E33" w:rsidRPr="00E84E12">
        <w:rPr>
          <w:color w:val="000000" w:themeColor="text1"/>
        </w:rPr>
        <w:t>purpose surveys designed and implemented by the Social and Economic Long</w:t>
      </w:r>
      <w:r w:rsidR="007F49CB" w:rsidRPr="00E84E12">
        <w:rPr>
          <w:color w:val="000000" w:themeColor="text1"/>
        </w:rPr>
        <w:t>-</w:t>
      </w:r>
      <w:r w:rsidR="00A13E33" w:rsidRPr="00E84E12">
        <w:rPr>
          <w:color w:val="000000" w:themeColor="text1"/>
        </w:rPr>
        <w:t>Term Monitoring Program (SELTMP)</w:t>
      </w:r>
      <w:r w:rsidR="00344D5D" w:rsidRPr="00E84E12">
        <w:rPr>
          <w:color w:val="000000" w:themeColor="text1"/>
        </w:rPr>
        <w:t>,</w:t>
      </w:r>
      <w:r w:rsidR="00A13E33" w:rsidRPr="00E84E12">
        <w:rPr>
          <w:color w:val="000000" w:themeColor="text1"/>
        </w:rPr>
        <w:t xml:space="preserve"> and evidence provided by regional </w:t>
      </w:r>
      <w:r w:rsidR="00494C6B" w:rsidRPr="00E84E12">
        <w:rPr>
          <w:color w:val="000000" w:themeColor="text1"/>
        </w:rPr>
        <w:t>discussion</w:t>
      </w:r>
      <w:r w:rsidR="00A13E33" w:rsidRPr="00E84E12">
        <w:rPr>
          <w:color w:val="000000" w:themeColor="text1"/>
        </w:rPr>
        <w:t xml:space="preserve"> panel members. A five-point matrix (index scale) was developed to inform benchmarking (rating) of indicator clusters and attributes, usi</w:t>
      </w:r>
      <w:r w:rsidR="00231421" w:rsidRPr="00E84E12">
        <w:rPr>
          <w:color w:val="000000" w:themeColor="text1"/>
        </w:rPr>
        <w:t>ng multiple</w:t>
      </w:r>
      <w:r w:rsidR="005C604C" w:rsidRPr="00E84E12">
        <w:rPr>
          <w:color w:val="000000" w:themeColor="text1"/>
        </w:rPr>
        <w:t xml:space="preserve"> lines of evidence</w:t>
      </w:r>
      <w:r w:rsidR="00E72CB2" w:rsidRPr="00E84E12">
        <w:rPr>
          <w:color w:val="000000" w:themeColor="text1"/>
        </w:rPr>
        <w:t xml:space="preserve"> (</w:t>
      </w:r>
      <w:r w:rsidR="00797624" w:rsidRPr="00E84E12">
        <w:rPr>
          <w:color w:val="000000" w:themeColor="text1"/>
        </w:rPr>
        <w:t>S</w:t>
      </w:r>
      <w:r w:rsidR="005C604C" w:rsidRPr="00E84E12">
        <w:rPr>
          <w:color w:val="000000" w:themeColor="text1"/>
        </w:rPr>
        <w:t>ee Table 6</w:t>
      </w:r>
      <w:r w:rsidR="00231421" w:rsidRPr="00E84E12">
        <w:rPr>
          <w:color w:val="000000" w:themeColor="text1"/>
        </w:rPr>
        <w:t>)</w:t>
      </w:r>
      <w:r w:rsidR="00F47430" w:rsidRPr="00E84E12">
        <w:rPr>
          <w:color w:val="000000" w:themeColor="text1"/>
        </w:rPr>
        <w:t>.</w:t>
      </w:r>
      <w:r w:rsidR="00231421" w:rsidRPr="00E84E12">
        <w:rPr>
          <w:color w:val="000000" w:themeColor="text1"/>
        </w:rPr>
        <w:t xml:space="preserve"> </w:t>
      </w:r>
    </w:p>
    <w:p w14:paraId="78969CF4" w14:textId="4BBC1755" w:rsidR="00D8415A" w:rsidRPr="00E84E12" w:rsidRDefault="00D8415A" w:rsidP="00FA1BCF">
      <w:pPr>
        <w:ind w:left="0"/>
        <w:rPr>
          <w:color w:val="000000" w:themeColor="text1"/>
        </w:rPr>
      </w:pPr>
    </w:p>
    <w:p w14:paraId="157FAE63" w14:textId="719F8046" w:rsidR="00231421" w:rsidRPr="00E84E12" w:rsidRDefault="005C604C" w:rsidP="00231421">
      <w:pPr>
        <w:spacing w:after="0" w:line="240" w:lineRule="auto"/>
        <w:rPr>
          <w:b/>
          <w:color w:val="000000" w:themeColor="text1"/>
          <w:spacing w:val="15"/>
        </w:rPr>
      </w:pPr>
      <w:r w:rsidRPr="00E84E12">
        <w:rPr>
          <w:rFonts w:eastAsia="Times New Roman" w:cs="Arial"/>
          <w:b/>
          <w:bCs/>
          <w:color w:val="000000" w:themeColor="text1"/>
          <w:spacing w:val="15"/>
        </w:rPr>
        <w:t>T</w:t>
      </w:r>
      <w:r w:rsidRPr="00E84E12">
        <w:rPr>
          <w:b/>
          <w:color w:val="000000" w:themeColor="text1"/>
          <w:spacing w:val="15"/>
        </w:rPr>
        <w:t>able 6</w:t>
      </w:r>
      <w:r w:rsidR="00231421" w:rsidRPr="00E84E12">
        <w:rPr>
          <w:b/>
          <w:color w:val="000000" w:themeColor="text1"/>
          <w:spacing w:val="15"/>
        </w:rPr>
        <w:t xml:space="preserve">. Decision rules for assessing human dimensions of regional communities that will influence social, economic and environmental outcomes of relevance to the </w:t>
      </w:r>
      <w:r w:rsidR="00E54AFA" w:rsidRPr="00E84E12">
        <w:rPr>
          <w:rFonts w:eastAsia="Times New Roman" w:cs="Arial"/>
          <w:b/>
          <w:bCs/>
          <w:color w:val="000000" w:themeColor="text1"/>
          <w:spacing w:val="15"/>
        </w:rPr>
        <w:t xml:space="preserve">Great Barrier </w:t>
      </w:r>
      <w:r w:rsidR="00AB4095" w:rsidRPr="00E84E12">
        <w:rPr>
          <w:rFonts w:eastAsia="Times New Roman" w:cs="Arial"/>
          <w:b/>
          <w:bCs/>
          <w:color w:val="000000" w:themeColor="text1"/>
          <w:spacing w:val="15"/>
        </w:rPr>
        <w:t>Reef</w:t>
      </w:r>
      <w:r w:rsidR="00FA1BCF">
        <w:rPr>
          <w:rFonts w:eastAsia="Times New Roman" w:cs="Arial"/>
          <w:b/>
          <w:bCs/>
          <w:color w:val="000000" w:themeColor="text1"/>
          <w:spacing w:val="15"/>
        </w:rPr>
        <w:t>.</w:t>
      </w:r>
    </w:p>
    <w:tbl>
      <w:tblPr>
        <w:tblW w:w="9062" w:type="dxa"/>
        <w:tblCellMar>
          <w:left w:w="0" w:type="dxa"/>
          <w:right w:w="0" w:type="dxa"/>
        </w:tblCellMar>
        <w:tblLook w:val="04A0" w:firstRow="1" w:lastRow="0" w:firstColumn="1" w:lastColumn="0" w:noHBand="0" w:noVBand="1"/>
      </w:tblPr>
      <w:tblGrid>
        <w:gridCol w:w="1550"/>
        <w:gridCol w:w="7512"/>
      </w:tblGrid>
      <w:tr w:rsidR="00231421" w:rsidRPr="00E84E12" w14:paraId="620F024C" w14:textId="77777777" w:rsidTr="00753F04">
        <w:trPr>
          <w:trHeight w:val="317"/>
        </w:trPr>
        <w:tc>
          <w:tcPr>
            <w:tcW w:w="1550" w:type="dxa"/>
            <w:tcBorders>
              <w:top w:val="single" w:sz="24" w:space="0" w:color="FFFFFF"/>
              <w:left w:val="single" w:sz="8" w:space="0" w:color="FFFFFF"/>
              <w:bottom w:val="single" w:sz="8" w:space="0" w:color="FFFFFF"/>
              <w:right w:val="single" w:sz="8" w:space="0" w:color="FFFFFF"/>
            </w:tcBorders>
            <w:shd w:val="clear" w:color="auto" w:fill="4F81BD"/>
            <w:tcMar>
              <w:top w:w="10" w:type="dxa"/>
              <w:left w:w="75" w:type="dxa"/>
              <w:bottom w:w="0" w:type="dxa"/>
              <w:right w:w="75" w:type="dxa"/>
            </w:tcMar>
            <w:hideMark/>
          </w:tcPr>
          <w:p w14:paraId="5E51BDB8" w14:textId="77777777" w:rsidR="00231421" w:rsidRPr="00E84E12" w:rsidRDefault="00231421" w:rsidP="00231421">
            <w:pPr>
              <w:spacing w:after="0" w:line="240" w:lineRule="auto"/>
              <w:rPr>
                <w:color w:val="000000" w:themeColor="text1"/>
              </w:rPr>
            </w:pPr>
            <w:r w:rsidRPr="00E84E12">
              <w:rPr>
                <w:b/>
                <w:color w:val="000000" w:themeColor="text1"/>
              </w:rPr>
              <w:t>Index Rating</w:t>
            </w:r>
          </w:p>
        </w:tc>
        <w:tc>
          <w:tcPr>
            <w:tcW w:w="7512" w:type="dxa"/>
            <w:tcBorders>
              <w:top w:val="single" w:sz="24" w:space="0" w:color="FFFFFF"/>
              <w:left w:val="single" w:sz="8" w:space="0" w:color="FFFFFF"/>
              <w:bottom w:val="single" w:sz="8" w:space="0" w:color="FFFFFF"/>
              <w:right w:val="single" w:sz="8" w:space="0" w:color="FFFFFF"/>
            </w:tcBorders>
            <w:shd w:val="clear" w:color="auto" w:fill="D0D8E8"/>
            <w:tcMar>
              <w:top w:w="10" w:type="dxa"/>
              <w:left w:w="75" w:type="dxa"/>
              <w:bottom w:w="0" w:type="dxa"/>
              <w:right w:w="75" w:type="dxa"/>
            </w:tcMar>
            <w:hideMark/>
          </w:tcPr>
          <w:p w14:paraId="00E81234" w14:textId="77777777" w:rsidR="00231421" w:rsidRPr="00E84E12" w:rsidRDefault="00231421" w:rsidP="00231421">
            <w:pPr>
              <w:spacing w:after="0" w:line="240" w:lineRule="auto"/>
              <w:rPr>
                <w:color w:val="000000" w:themeColor="text1"/>
              </w:rPr>
            </w:pPr>
            <w:r w:rsidRPr="00E84E12">
              <w:rPr>
                <w:b/>
                <w:color w:val="000000" w:themeColor="text1"/>
              </w:rPr>
              <w:t>Decision Rule</w:t>
            </w:r>
          </w:p>
        </w:tc>
      </w:tr>
      <w:tr w:rsidR="00231421" w:rsidRPr="00E84E12" w14:paraId="430E414D" w14:textId="77777777" w:rsidTr="00753F04">
        <w:trPr>
          <w:trHeight w:val="454"/>
        </w:trPr>
        <w:tc>
          <w:tcPr>
            <w:tcW w:w="1550" w:type="dxa"/>
            <w:tcBorders>
              <w:top w:val="single" w:sz="8" w:space="0" w:color="FFFFFF"/>
              <w:left w:val="single" w:sz="8" w:space="0" w:color="FFFFFF"/>
              <w:bottom w:val="single" w:sz="8" w:space="0" w:color="FFFFFF"/>
              <w:right w:val="single" w:sz="8" w:space="0" w:color="FFFFFF"/>
            </w:tcBorders>
            <w:shd w:val="clear" w:color="auto" w:fill="00B050"/>
            <w:tcMar>
              <w:top w:w="10" w:type="dxa"/>
              <w:left w:w="75" w:type="dxa"/>
              <w:bottom w:w="0" w:type="dxa"/>
              <w:right w:w="75" w:type="dxa"/>
            </w:tcMar>
            <w:hideMark/>
          </w:tcPr>
          <w:p w14:paraId="74D7FA4B" w14:textId="77777777" w:rsidR="00231421" w:rsidRPr="00E84E12" w:rsidRDefault="00231421" w:rsidP="00231421">
            <w:pPr>
              <w:spacing w:after="0" w:line="240" w:lineRule="auto"/>
              <w:jc w:val="center"/>
              <w:rPr>
                <w:color w:val="000000" w:themeColor="text1"/>
              </w:rPr>
            </w:pPr>
            <w:r w:rsidRPr="00E84E12">
              <w:rPr>
                <w:b/>
                <w:color w:val="000000" w:themeColor="text1"/>
              </w:rPr>
              <w:t>5</w:t>
            </w:r>
          </w:p>
        </w:tc>
        <w:tc>
          <w:tcPr>
            <w:tcW w:w="7512" w:type="dxa"/>
            <w:tcBorders>
              <w:top w:val="single" w:sz="8" w:space="0" w:color="FFFFFF"/>
              <w:left w:val="single" w:sz="8" w:space="0" w:color="FFFFFF"/>
              <w:bottom w:val="single" w:sz="8" w:space="0" w:color="FFFFFF"/>
              <w:right w:val="single" w:sz="8" w:space="0" w:color="FFFFFF"/>
            </w:tcBorders>
            <w:shd w:val="clear" w:color="auto" w:fill="E9EDF4"/>
            <w:tcMar>
              <w:top w:w="10" w:type="dxa"/>
              <w:left w:w="75" w:type="dxa"/>
              <w:bottom w:w="0" w:type="dxa"/>
              <w:right w:w="75" w:type="dxa"/>
            </w:tcMar>
            <w:hideMark/>
          </w:tcPr>
          <w:p w14:paraId="1CAA0F00" w14:textId="0FEF594A" w:rsidR="00231421" w:rsidRPr="00E84E12" w:rsidRDefault="00231421" w:rsidP="00470E32">
            <w:pPr>
              <w:spacing w:after="0" w:line="240" w:lineRule="auto"/>
              <w:rPr>
                <w:color w:val="000000" w:themeColor="text1"/>
              </w:rPr>
            </w:pPr>
            <w:r w:rsidRPr="00E84E12">
              <w:rPr>
                <w:color w:val="000000" w:themeColor="text1"/>
              </w:rPr>
              <w:t>The regional community</w:t>
            </w:r>
            <w:r w:rsidRPr="00E84E12">
              <w:rPr>
                <w:rStyle w:val="FootnoteReference"/>
                <w:color w:val="000000" w:themeColor="text1"/>
              </w:rPr>
              <w:footnoteReference w:id="19"/>
            </w:r>
            <w:r w:rsidRPr="00E84E12">
              <w:rPr>
                <w:color w:val="000000" w:themeColor="text1"/>
              </w:rPr>
              <w:t xml:space="preserve"> will easily manage the </w:t>
            </w:r>
            <w:r w:rsidR="00AB4095" w:rsidRPr="00E84E12">
              <w:rPr>
                <w:color w:val="000000" w:themeColor="text1"/>
              </w:rPr>
              <w:t>Reef</w:t>
            </w:r>
            <w:r w:rsidR="005949BE" w:rsidRPr="00E84E12">
              <w:rPr>
                <w:color w:val="000000" w:themeColor="text1"/>
              </w:rPr>
              <w:t xml:space="preserve"> </w:t>
            </w:r>
            <w:r w:rsidRPr="00E84E12">
              <w:rPr>
                <w:color w:val="000000" w:themeColor="text1"/>
              </w:rPr>
              <w:t xml:space="preserve">sustainably, maintaining or improving their economic and social wellbeing and the health of the </w:t>
            </w:r>
            <w:r w:rsidR="00AB4095" w:rsidRPr="00E84E12">
              <w:rPr>
                <w:color w:val="000000" w:themeColor="text1"/>
              </w:rPr>
              <w:t>Reef</w:t>
            </w:r>
            <w:r w:rsidR="0005135F" w:rsidRPr="00E84E12">
              <w:rPr>
                <w:color w:val="000000" w:themeColor="text1"/>
              </w:rPr>
              <w:t xml:space="preserve"> </w:t>
            </w:r>
            <w:r w:rsidRPr="00E84E12">
              <w:rPr>
                <w:color w:val="000000" w:themeColor="text1"/>
              </w:rPr>
              <w:t>over time. </w:t>
            </w:r>
          </w:p>
        </w:tc>
      </w:tr>
      <w:tr w:rsidR="00231421" w:rsidRPr="00E84E12" w14:paraId="3EC97493" w14:textId="77777777" w:rsidTr="00753F04">
        <w:trPr>
          <w:trHeight w:val="814"/>
        </w:trPr>
        <w:tc>
          <w:tcPr>
            <w:tcW w:w="1550" w:type="dxa"/>
            <w:tcBorders>
              <w:top w:val="single" w:sz="8" w:space="0" w:color="FFFFFF"/>
              <w:left w:val="single" w:sz="8" w:space="0" w:color="FFFFFF"/>
              <w:bottom w:val="single" w:sz="8" w:space="0" w:color="FFFFFF"/>
              <w:right w:val="single" w:sz="8" w:space="0" w:color="FFFFFF"/>
            </w:tcBorders>
            <w:shd w:val="clear" w:color="auto" w:fill="92D050"/>
            <w:tcMar>
              <w:top w:w="10" w:type="dxa"/>
              <w:left w:w="75" w:type="dxa"/>
              <w:bottom w:w="0" w:type="dxa"/>
              <w:right w:w="75" w:type="dxa"/>
            </w:tcMar>
            <w:hideMark/>
          </w:tcPr>
          <w:p w14:paraId="14EBF9B2" w14:textId="77777777" w:rsidR="00231421" w:rsidRPr="00E84E12" w:rsidRDefault="00231421" w:rsidP="00231421">
            <w:pPr>
              <w:spacing w:after="0" w:line="240" w:lineRule="auto"/>
              <w:jc w:val="center"/>
              <w:rPr>
                <w:color w:val="000000" w:themeColor="text1"/>
              </w:rPr>
            </w:pPr>
            <w:r w:rsidRPr="00E84E12">
              <w:rPr>
                <w:b/>
                <w:color w:val="000000" w:themeColor="text1"/>
              </w:rPr>
              <w:t>4</w:t>
            </w:r>
          </w:p>
        </w:tc>
        <w:tc>
          <w:tcPr>
            <w:tcW w:w="7512" w:type="dxa"/>
            <w:tcBorders>
              <w:top w:val="single" w:sz="8" w:space="0" w:color="FFFFFF"/>
              <w:left w:val="single" w:sz="8" w:space="0" w:color="FFFFFF"/>
              <w:bottom w:val="single" w:sz="8" w:space="0" w:color="FFFFFF"/>
              <w:right w:val="single" w:sz="8" w:space="0" w:color="FFFFFF"/>
            </w:tcBorders>
            <w:shd w:val="clear" w:color="auto" w:fill="D0D8E8"/>
            <w:tcMar>
              <w:top w:w="10" w:type="dxa"/>
              <w:left w:w="75" w:type="dxa"/>
              <w:bottom w:w="0" w:type="dxa"/>
              <w:right w:w="75" w:type="dxa"/>
            </w:tcMar>
            <w:hideMark/>
          </w:tcPr>
          <w:p w14:paraId="3BD6E985" w14:textId="480774E5" w:rsidR="00231421" w:rsidRPr="00E84E12" w:rsidRDefault="00231421" w:rsidP="00CB1C3E">
            <w:pPr>
              <w:spacing w:after="0" w:line="240" w:lineRule="auto"/>
              <w:rPr>
                <w:color w:val="000000" w:themeColor="text1"/>
              </w:rPr>
            </w:pPr>
            <w:r w:rsidRPr="00E84E12">
              <w:rPr>
                <w:color w:val="000000" w:themeColor="text1"/>
              </w:rPr>
              <w:t xml:space="preserve">The regional community will make reasonable progress on managing the </w:t>
            </w:r>
            <w:r w:rsidR="00AB4095" w:rsidRPr="00E84E12">
              <w:rPr>
                <w:color w:val="000000" w:themeColor="text1"/>
              </w:rPr>
              <w:t>Reef</w:t>
            </w:r>
            <w:r w:rsidR="005949BE" w:rsidRPr="00E84E12">
              <w:rPr>
                <w:color w:val="000000" w:themeColor="text1"/>
              </w:rPr>
              <w:t xml:space="preserve"> </w:t>
            </w:r>
            <w:r w:rsidRPr="00E84E12">
              <w:rPr>
                <w:color w:val="000000" w:themeColor="text1"/>
              </w:rPr>
              <w:t xml:space="preserve">sustainably, at least maintaining but also improving their economic and social wellbeing and the health of the </w:t>
            </w:r>
            <w:r w:rsidR="00AB4095" w:rsidRPr="00E84E12">
              <w:rPr>
                <w:color w:val="000000" w:themeColor="text1"/>
              </w:rPr>
              <w:t>Reef</w:t>
            </w:r>
            <w:r w:rsidR="0005135F" w:rsidRPr="00E84E12">
              <w:rPr>
                <w:color w:val="000000" w:themeColor="text1"/>
              </w:rPr>
              <w:t xml:space="preserve"> </w:t>
            </w:r>
            <w:r w:rsidRPr="00E84E12">
              <w:rPr>
                <w:color w:val="000000" w:themeColor="text1"/>
              </w:rPr>
              <w:t>over time. </w:t>
            </w:r>
          </w:p>
        </w:tc>
      </w:tr>
      <w:tr w:rsidR="00231421" w:rsidRPr="00E84E12" w14:paraId="0BDEA175" w14:textId="77777777" w:rsidTr="00753F04">
        <w:trPr>
          <w:trHeight w:val="682"/>
        </w:trPr>
        <w:tc>
          <w:tcPr>
            <w:tcW w:w="1550" w:type="dxa"/>
            <w:tcBorders>
              <w:top w:val="single" w:sz="8" w:space="0" w:color="FFFFFF"/>
              <w:left w:val="single" w:sz="8" w:space="0" w:color="FFFFFF"/>
              <w:bottom w:val="single" w:sz="8" w:space="0" w:color="FFFFFF"/>
              <w:right w:val="single" w:sz="8" w:space="0" w:color="FFFFFF"/>
            </w:tcBorders>
            <w:shd w:val="clear" w:color="auto" w:fill="FFFF00"/>
            <w:tcMar>
              <w:top w:w="10" w:type="dxa"/>
              <w:left w:w="75" w:type="dxa"/>
              <w:bottom w:w="0" w:type="dxa"/>
              <w:right w:w="75" w:type="dxa"/>
            </w:tcMar>
            <w:hideMark/>
          </w:tcPr>
          <w:p w14:paraId="5189FC66" w14:textId="77777777" w:rsidR="00231421" w:rsidRPr="00E84E12" w:rsidRDefault="00231421" w:rsidP="00231421">
            <w:pPr>
              <w:spacing w:after="0" w:line="240" w:lineRule="auto"/>
              <w:jc w:val="center"/>
              <w:rPr>
                <w:color w:val="000000" w:themeColor="text1"/>
              </w:rPr>
            </w:pPr>
            <w:r w:rsidRPr="00E84E12">
              <w:rPr>
                <w:b/>
                <w:color w:val="000000" w:themeColor="text1"/>
              </w:rPr>
              <w:t>3</w:t>
            </w:r>
          </w:p>
        </w:tc>
        <w:tc>
          <w:tcPr>
            <w:tcW w:w="7512" w:type="dxa"/>
            <w:tcBorders>
              <w:top w:val="single" w:sz="8" w:space="0" w:color="FFFFFF"/>
              <w:left w:val="single" w:sz="8" w:space="0" w:color="FFFFFF"/>
              <w:bottom w:val="single" w:sz="8" w:space="0" w:color="FFFFFF"/>
              <w:right w:val="single" w:sz="8" w:space="0" w:color="FFFFFF"/>
            </w:tcBorders>
            <w:shd w:val="clear" w:color="auto" w:fill="E9EDF4"/>
            <w:tcMar>
              <w:top w:w="10" w:type="dxa"/>
              <w:left w:w="75" w:type="dxa"/>
              <w:bottom w:w="0" w:type="dxa"/>
              <w:right w:w="75" w:type="dxa"/>
            </w:tcMar>
            <w:hideMark/>
          </w:tcPr>
          <w:p w14:paraId="35A4BC75" w14:textId="1DC6DB00" w:rsidR="00231421" w:rsidRPr="00E84E12" w:rsidRDefault="00231421" w:rsidP="00470E32">
            <w:pPr>
              <w:spacing w:after="0" w:line="240" w:lineRule="auto"/>
              <w:rPr>
                <w:color w:val="000000" w:themeColor="text1"/>
              </w:rPr>
            </w:pPr>
            <w:r w:rsidRPr="00E84E12">
              <w:rPr>
                <w:color w:val="000000" w:themeColor="text1"/>
              </w:rPr>
              <w:t xml:space="preserve">The regional community will suffer some shocks associated with managing the </w:t>
            </w:r>
            <w:r w:rsidR="00AB4095" w:rsidRPr="00E84E12">
              <w:rPr>
                <w:color w:val="000000" w:themeColor="text1"/>
              </w:rPr>
              <w:t>Reef</w:t>
            </w:r>
            <w:r w:rsidR="005949BE" w:rsidRPr="00E84E12">
              <w:rPr>
                <w:color w:val="000000" w:themeColor="text1"/>
              </w:rPr>
              <w:t xml:space="preserve"> </w:t>
            </w:r>
            <w:r w:rsidRPr="00E84E12">
              <w:rPr>
                <w:color w:val="000000" w:themeColor="text1"/>
              </w:rPr>
              <w:t xml:space="preserve">sustainably, taking considerable time and investment to secure their economic and social wellbeing and the health of the </w:t>
            </w:r>
            <w:r w:rsidR="00AB4095" w:rsidRPr="00E84E12">
              <w:rPr>
                <w:color w:val="000000" w:themeColor="text1"/>
              </w:rPr>
              <w:t>Reef</w:t>
            </w:r>
            <w:r w:rsidR="007F49CB" w:rsidRPr="00E84E12">
              <w:rPr>
                <w:color w:val="000000" w:themeColor="text1"/>
              </w:rPr>
              <w:t xml:space="preserve"> </w:t>
            </w:r>
            <w:r w:rsidRPr="00E84E12">
              <w:rPr>
                <w:color w:val="000000" w:themeColor="text1"/>
              </w:rPr>
              <w:t>over time.</w:t>
            </w:r>
          </w:p>
        </w:tc>
      </w:tr>
      <w:tr w:rsidR="00231421" w:rsidRPr="00E84E12" w14:paraId="24FD8085" w14:textId="77777777" w:rsidTr="00753F04">
        <w:trPr>
          <w:trHeight w:val="724"/>
        </w:trPr>
        <w:tc>
          <w:tcPr>
            <w:tcW w:w="1550" w:type="dxa"/>
            <w:tcBorders>
              <w:top w:val="single" w:sz="8" w:space="0" w:color="FFFFFF"/>
              <w:left w:val="single" w:sz="8" w:space="0" w:color="FFFFFF"/>
              <w:bottom w:val="single" w:sz="8" w:space="0" w:color="FFFFFF"/>
              <w:right w:val="single" w:sz="8" w:space="0" w:color="FFFFFF"/>
            </w:tcBorders>
            <w:shd w:val="clear" w:color="auto" w:fill="FFC000"/>
            <w:tcMar>
              <w:top w:w="10" w:type="dxa"/>
              <w:left w:w="75" w:type="dxa"/>
              <w:bottom w:w="0" w:type="dxa"/>
              <w:right w:w="75" w:type="dxa"/>
            </w:tcMar>
            <w:hideMark/>
          </w:tcPr>
          <w:p w14:paraId="76E4CDE2" w14:textId="77777777" w:rsidR="00231421" w:rsidRPr="00E84E12" w:rsidRDefault="00231421" w:rsidP="00231421">
            <w:pPr>
              <w:spacing w:after="0" w:line="240" w:lineRule="auto"/>
              <w:jc w:val="center"/>
              <w:rPr>
                <w:color w:val="000000" w:themeColor="text1"/>
              </w:rPr>
            </w:pPr>
            <w:r w:rsidRPr="00E84E12">
              <w:rPr>
                <w:b/>
                <w:color w:val="000000" w:themeColor="text1"/>
              </w:rPr>
              <w:t>2</w:t>
            </w:r>
          </w:p>
        </w:tc>
        <w:tc>
          <w:tcPr>
            <w:tcW w:w="7512" w:type="dxa"/>
            <w:tcBorders>
              <w:top w:val="single" w:sz="8" w:space="0" w:color="FFFFFF"/>
              <w:left w:val="single" w:sz="8" w:space="0" w:color="FFFFFF"/>
              <w:bottom w:val="single" w:sz="8" w:space="0" w:color="FFFFFF"/>
              <w:right w:val="single" w:sz="8" w:space="0" w:color="FFFFFF"/>
            </w:tcBorders>
            <w:shd w:val="clear" w:color="auto" w:fill="D0D8E8"/>
            <w:tcMar>
              <w:top w:w="10" w:type="dxa"/>
              <w:left w:w="75" w:type="dxa"/>
              <w:bottom w:w="0" w:type="dxa"/>
              <w:right w:w="75" w:type="dxa"/>
            </w:tcMar>
            <w:hideMark/>
          </w:tcPr>
          <w:p w14:paraId="42BB42C6" w14:textId="5818F385" w:rsidR="00231421" w:rsidRPr="00E84E12" w:rsidRDefault="00231421" w:rsidP="00CB1C3E">
            <w:pPr>
              <w:spacing w:after="0" w:line="240" w:lineRule="auto"/>
              <w:rPr>
                <w:color w:val="000000" w:themeColor="text1"/>
              </w:rPr>
            </w:pPr>
            <w:r w:rsidRPr="00E84E12">
              <w:rPr>
                <w:color w:val="000000" w:themeColor="text1"/>
              </w:rPr>
              <w:t xml:space="preserve">The regional community will struggle to manage the </w:t>
            </w:r>
            <w:r w:rsidR="00AB4095" w:rsidRPr="00E84E12">
              <w:rPr>
                <w:color w:val="000000" w:themeColor="text1"/>
              </w:rPr>
              <w:t>Reef</w:t>
            </w:r>
            <w:r w:rsidR="007F49CB" w:rsidRPr="00E84E12" w:rsidDel="007F49CB">
              <w:rPr>
                <w:color w:val="000000" w:themeColor="text1"/>
              </w:rPr>
              <w:t xml:space="preserve"> </w:t>
            </w:r>
            <w:r w:rsidRPr="00E84E12">
              <w:rPr>
                <w:color w:val="000000" w:themeColor="text1"/>
              </w:rPr>
              <w:t xml:space="preserve">sustainably, resulting in declining social and economic wellbeing and ongoing decline in the health of the </w:t>
            </w:r>
            <w:r w:rsidR="00AB4095" w:rsidRPr="00E84E12">
              <w:rPr>
                <w:color w:val="000000" w:themeColor="text1"/>
              </w:rPr>
              <w:t>Reef</w:t>
            </w:r>
            <w:r w:rsidR="007F49CB" w:rsidRPr="00E84E12">
              <w:rPr>
                <w:color w:val="000000" w:themeColor="text1"/>
              </w:rPr>
              <w:t xml:space="preserve"> </w:t>
            </w:r>
            <w:r w:rsidRPr="00E84E12">
              <w:rPr>
                <w:color w:val="000000" w:themeColor="text1"/>
              </w:rPr>
              <w:t>over time. </w:t>
            </w:r>
          </w:p>
        </w:tc>
      </w:tr>
      <w:tr w:rsidR="00231421" w:rsidRPr="00E84E12" w14:paraId="474CC47A" w14:textId="77777777" w:rsidTr="00753F04">
        <w:trPr>
          <w:trHeight w:val="632"/>
        </w:trPr>
        <w:tc>
          <w:tcPr>
            <w:tcW w:w="1550" w:type="dxa"/>
            <w:tcBorders>
              <w:top w:val="single" w:sz="8" w:space="0" w:color="FFFFFF"/>
              <w:left w:val="single" w:sz="8" w:space="0" w:color="FFFFFF"/>
              <w:bottom w:val="single" w:sz="8" w:space="0" w:color="FFFFFF"/>
              <w:right w:val="single" w:sz="8" w:space="0" w:color="FFFFFF"/>
            </w:tcBorders>
            <w:shd w:val="clear" w:color="auto" w:fill="FF0000"/>
            <w:tcMar>
              <w:top w:w="10" w:type="dxa"/>
              <w:left w:w="75" w:type="dxa"/>
              <w:bottom w:w="0" w:type="dxa"/>
              <w:right w:w="75" w:type="dxa"/>
            </w:tcMar>
            <w:hideMark/>
          </w:tcPr>
          <w:p w14:paraId="2C3838F2" w14:textId="77777777" w:rsidR="00231421" w:rsidRPr="00E84E12" w:rsidRDefault="00231421" w:rsidP="00231421">
            <w:pPr>
              <w:spacing w:after="0" w:line="240" w:lineRule="auto"/>
              <w:jc w:val="center"/>
              <w:rPr>
                <w:color w:val="000000" w:themeColor="text1"/>
              </w:rPr>
            </w:pPr>
            <w:r w:rsidRPr="00E84E12">
              <w:rPr>
                <w:b/>
                <w:color w:val="000000" w:themeColor="text1"/>
              </w:rPr>
              <w:t>1</w:t>
            </w:r>
          </w:p>
        </w:tc>
        <w:tc>
          <w:tcPr>
            <w:tcW w:w="7512" w:type="dxa"/>
            <w:tcBorders>
              <w:top w:val="single" w:sz="8" w:space="0" w:color="FFFFFF"/>
              <w:left w:val="single" w:sz="8" w:space="0" w:color="FFFFFF"/>
              <w:bottom w:val="single" w:sz="8" w:space="0" w:color="FFFFFF"/>
              <w:right w:val="single" w:sz="8" w:space="0" w:color="FFFFFF"/>
            </w:tcBorders>
            <w:shd w:val="clear" w:color="auto" w:fill="E9EDF4"/>
            <w:tcMar>
              <w:top w:w="10" w:type="dxa"/>
              <w:left w:w="75" w:type="dxa"/>
              <w:bottom w:w="0" w:type="dxa"/>
              <w:right w:w="75" w:type="dxa"/>
            </w:tcMar>
            <w:hideMark/>
          </w:tcPr>
          <w:p w14:paraId="03ED7276" w14:textId="76DC6B1A" w:rsidR="00231421" w:rsidRPr="00E84E12" w:rsidRDefault="00231421" w:rsidP="00470E32">
            <w:pPr>
              <w:spacing w:after="0" w:line="240" w:lineRule="auto"/>
              <w:rPr>
                <w:color w:val="000000" w:themeColor="text1"/>
              </w:rPr>
            </w:pPr>
            <w:r w:rsidRPr="00E84E12">
              <w:rPr>
                <w:color w:val="000000" w:themeColor="text1"/>
              </w:rPr>
              <w:t xml:space="preserve">The regional community will be unable to manage the </w:t>
            </w:r>
            <w:r w:rsidR="00AB4095" w:rsidRPr="00E84E12">
              <w:rPr>
                <w:color w:val="000000" w:themeColor="text1"/>
              </w:rPr>
              <w:t>Reef</w:t>
            </w:r>
            <w:r w:rsidRPr="00E84E12">
              <w:rPr>
                <w:color w:val="000000" w:themeColor="text1"/>
              </w:rPr>
              <w:t xml:space="preserve"> sustainably, and their social and economic wellbeing and the health of the </w:t>
            </w:r>
            <w:r w:rsidR="00AB4095" w:rsidRPr="00E84E12">
              <w:rPr>
                <w:color w:val="000000" w:themeColor="text1"/>
              </w:rPr>
              <w:t>Reef</w:t>
            </w:r>
            <w:r w:rsidR="007F49CB" w:rsidRPr="00E84E12">
              <w:rPr>
                <w:color w:val="000000" w:themeColor="text1"/>
              </w:rPr>
              <w:t xml:space="preserve"> </w:t>
            </w:r>
            <w:r w:rsidRPr="00E84E12">
              <w:rPr>
                <w:color w:val="000000" w:themeColor="text1"/>
              </w:rPr>
              <w:t>will be unlikely to recover over time. </w:t>
            </w:r>
          </w:p>
        </w:tc>
      </w:tr>
    </w:tbl>
    <w:p w14:paraId="7C464B96" w14:textId="53E0D008" w:rsidR="00A14BE8" w:rsidRPr="00E84E12" w:rsidRDefault="00A13E33" w:rsidP="00D8415A">
      <w:pPr>
        <w:rPr>
          <w:rFonts w:cs="Arial"/>
          <w:color w:val="000000" w:themeColor="text1"/>
        </w:rPr>
      </w:pPr>
      <w:r w:rsidRPr="00E84E12">
        <w:rPr>
          <w:rFonts w:cs="Arial"/>
          <w:color w:val="000000" w:themeColor="text1"/>
        </w:rPr>
        <w:t>T</w:t>
      </w:r>
      <w:r w:rsidRPr="00E84E12">
        <w:rPr>
          <w:color w:val="000000" w:themeColor="text1"/>
        </w:rPr>
        <w:t xml:space="preserve">he tables of evidence with their draft scores were taken to six regional discussion panels within the </w:t>
      </w:r>
      <w:r w:rsidR="007F49CB" w:rsidRPr="00E84E12">
        <w:rPr>
          <w:rFonts w:cs="Arial"/>
        </w:rPr>
        <w:t xml:space="preserve">Great Barrier </w:t>
      </w:r>
      <w:r w:rsidR="00AB4095" w:rsidRPr="00E84E12">
        <w:rPr>
          <w:rFonts w:cs="Arial"/>
        </w:rPr>
        <w:t>Reef</w:t>
      </w:r>
      <w:r w:rsidR="007F49CB" w:rsidRPr="00E84E12">
        <w:rPr>
          <w:rFonts w:cs="Arial"/>
        </w:rPr>
        <w:t xml:space="preserve"> </w:t>
      </w:r>
      <w:r w:rsidRPr="00E84E12">
        <w:rPr>
          <w:color w:val="000000" w:themeColor="text1"/>
        </w:rPr>
        <w:t>catchment.</w:t>
      </w:r>
      <w:r w:rsidR="007C3ED6" w:rsidRPr="00E84E12">
        <w:rPr>
          <w:color w:val="000000" w:themeColor="text1"/>
        </w:rPr>
        <w:t xml:space="preserve"> Two discussion panel meetings </w:t>
      </w:r>
      <w:r w:rsidR="00A14BE8" w:rsidRPr="00E84E12">
        <w:rPr>
          <w:color w:val="000000" w:themeColor="text1"/>
        </w:rPr>
        <w:t xml:space="preserve">were held in Cairns </w:t>
      </w:r>
      <w:r w:rsidR="00F47430" w:rsidRPr="00E84E12">
        <w:rPr>
          <w:color w:val="000000" w:themeColor="text1"/>
        </w:rPr>
        <w:t xml:space="preserve">— </w:t>
      </w:r>
      <w:r w:rsidR="00A14BE8" w:rsidRPr="00E84E12">
        <w:rPr>
          <w:color w:val="000000" w:themeColor="text1"/>
        </w:rPr>
        <w:t>one focus</w:t>
      </w:r>
      <w:r w:rsidR="007C3ED6" w:rsidRPr="00E84E12">
        <w:rPr>
          <w:color w:val="000000" w:themeColor="text1"/>
        </w:rPr>
        <w:t>ing on Eastern Cape York and one focusing on the Wet Tropics</w:t>
      </w:r>
      <w:r w:rsidR="00CB14E3" w:rsidRPr="00E84E12">
        <w:rPr>
          <w:color w:val="000000" w:themeColor="text1"/>
        </w:rPr>
        <w:t xml:space="preserve"> — </w:t>
      </w:r>
      <w:r w:rsidR="007C3ED6" w:rsidRPr="00E84E12">
        <w:rPr>
          <w:color w:val="000000" w:themeColor="text1"/>
        </w:rPr>
        <w:t>and then discussion panel</w:t>
      </w:r>
      <w:r w:rsidR="00A14BE8" w:rsidRPr="00E84E12">
        <w:rPr>
          <w:color w:val="000000" w:themeColor="text1"/>
        </w:rPr>
        <w:t>s were held in Townsville (focu</w:t>
      </w:r>
      <w:r w:rsidR="007C3ED6" w:rsidRPr="00E84E12">
        <w:rPr>
          <w:color w:val="000000" w:themeColor="text1"/>
        </w:rPr>
        <w:t>sing on the</w:t>
      </w:r>
      <w:r w:rsidR="00A14BE8" w:rsidRPr="00E84E12">
        <w:rPr>
          <w:color w:val="000000" w:themeColor="text1"/>
        </w:rPr>
        <w:t xml:space="preserve"> Burdekin Region)</w:t>
      </w:r>
      <w:r w:rsidR="00CB14E3" w:rsidRPr="00E84E12">
        <w:rPr>
          <w:color w:val="000000" w:themeColor="text1"/>
        </w:rPr>
        <w:t>,</w:t>
      </w:r>
      <w:r w:rsidR="00A14BE8" w:rsidRPr="00E84E12">
        <w:rPr>
          <w:color w:val="000000" w:themeColor="text1"/>
        </w:rPr>
        <w:t xml:space="preserve"> Mackay (focu</w:t>
      </w:r>
      <w:r w:rsidR="007C3ED6" w:rsidRPr="00E84E12">
        <w:rPr>
          <w:color w:val="000000" w:themeColor="text1"/>
        </w:rPr>
        <w:t>sing on the Mackay-Whitsun</w:t>
      </w:r>
      <w:r w:rsidR="00A14BE8" w:rsidRPr="00E84E12">
        <w:rPr>
          <w:color w:val="000000" w:themeColor="text1"/>
        </w:rPr>
        <w:t>days Region)</w:t>
      </w:r>
      <w:r w:rsidR="00CB14E3" w:rsidRPr="00E84E12">
        <w:rPr>
          <w:color w:val="000000" w:themeColor="text1"/>
        </w:rPr>
        <w:t>,</w:t>
      </w:r>
      <w:r w:rsidR="00A14BE8" w:rsidRPr="00E84E12">
        <w:rPr>
          <w:color w:val="000000" w:themeColor="text1"/>
        </w:rPr>
        <w:t xml:space="preserve"> Rockhampton (focu</w:t>
      </w:r>
      <w:r w:rsidR="007C3ED6" w:rsidRPr="00E84E12">
        <w:rPr>
          <w:color w:val="000000" w:themeColor="text1"/>
        </w:rPr>
        <w:t>sing on the Fitz</w:t>
      </w:r>
      <w:r w:rsidR="00A14BE8" w:rsidRPr="00E84E12">
        <w:rPr>
          <w:color w:val="000000" w:themeColor="text1"/>
        </w:rPr>
        <w:t>roy Region) and Bundaberg (focu</w:t>
      </w:r>
      <w:r w:rsidR="007C3ED6" w:rsidRPr="00E84E12">
        <w:rPr>
          <w:color w:val="000000" w:themeColor="text1"/>
        </w:rPr>
        <w:t xml:space="preserve">sing on the Burnett-Mary Region). </w:t>
      </w:r>
      <w:r w:rsidRPr="00E84E12">
        <w:rPr>
          <w:color w:val="000000" w:themeColor="text1"/>
        </w:rPr>
        <w:t xml:space="preserve">At the panel meetings, local experts were invited to review the tables and proposed attribute scores. </w:t>
      </w:r>
      <w:r w:rsidR="007C3ED6" w:rsidRPr="00E84E12">
        <w:rPr>
          <w:color w:val="000000" w:themeColor="text1"/>
        </w:rPr>
        <w:t>Each panel comprised local experts who</w:t>
      </w:r>
      <w:r w:rsidRPr="00E84E12">
        <w:rPr>
          <w:color w:val="000000" w:themeColor="text1"/>
        </w:rPr>
        <w:t xml:space="preserve"> were selected on the basis of: (i) their experience and knowledge of the </w:t>
      </w:r>
      <w:r w:rsidR="00AB4095" w:rsidRPr="00E84E12">
        <w:rPr>
          <w:color w:val="000000" w:themeColor="text1"/>
        </w:rPr>
        <w:t>Reef</w:t>
      </w:r>
      <w:r w:rsidR="0005135F" w:rsidRPr="00E84E12">
        <w:rPr>
          <w:color w:val="000000" w:themeColor="text1"/>
        </w:rPr>
        <w:t xml:space="preserve"> </w:t>
      </w:r>
      <w:r w:rsidRPr="00E84E12">
        <w:rPr>
          <w:color w:val="000000" w:themeColor="text1"/>
        </w:rPr>
        <w:t>from a regional, community, industry (</w:t>
      </w:r>
      <w:r w:rsidR="00AB4095" w:rsidRPr="00E84E12">
        <w:rPr>
          <w:color w:val="000000" w:themeColor="text1"/>
        </w:rPr>
        <w:t>Reef</w:t>
      </w:r>
      <w:r w:rsidRPr="00E84E12">
        <w:rPr>
          <w:color w:val="000000" w:themeColor="text1"/>
        </w:rPr>
        <w:t xml:space="preserve">-dependent and </w:t>
      </w:r>
      <w:r w:rsidR="00AB4095" w:rsidRPr="00E84E12">
        <w:rPr>
          <w:color w:val="000000" w:themeColor="text1"/>
        </w:rPr>
        <w:t>Reef</w:t>
      </w:r>
      <w:r w:rsidRPr="00E84E12">
        <w:rPr>
          <w:color w:val="000000" w:themeColor="text1"/>
        </w:rPr>
        <w:t xml:space="preserve">-associated industries), or governance perspective; and/or (ii) their involvement in social, economic and/or environmental initiatives which contribute to regional community wellbeing. If an invited person was unable to attend, but could offer a proxy to represent them, then the proxy was accepted. Panel members comprised chairs of </w:t>
      </w:r>
      <w:r w:rsidR="0005135F" w:rsidRPr="00E84E12">
        <w:rPr>
          <w:color w:val="000000" w:themeColor="text1"/>
        </w:rPr>
        <w:t xml:space="preserve">the Authority’s </w:t>
      </w:r>
      <w:r w:rsidRPr="00E84E12">
        <w:rPr>
          <w:color w:val="000000" w:themeColor="text1"/>
        </w:rPr>
        <w:t>Local Marine Advisory Committees</w:t>
      </w:r>
      <w:r w:rsidR="004B7878" w:rsidRPr="00E84E12">
        <w:rPr>
          <w:color w:val="000000" w:themeColor="text1"/>
        </w:rPr>
        <w:t>,</w:t>
      </w:r>
      <w:r w:rsidRPr="00E84E12">
        <w:rPr>
          <w:color w:val="000000" w:themeColor="text1"/>
        </w:rPr>
        <w:t xml:space="preserve"> Chairs and/or </w:t>
      </w:r>
      <w:r w:rsidR="0005135F" w:rsidRPr="00E84E12">
        <w:rPr>
          <w:color w:val="000000" w:themeColor="text1"/>
        </w:rPr>
        <w:t xml:space="preserve">Chief Executive Officers </w:t>
      </w:r>
      <w:r w:rsidRPr="00E84E12">
        <w:rPr>
          <w:color w:val="000000" w:themeColor="text1"/>
        </w:rPr>
        <w:t>of N</w:t>
      </w:r>
      <w:r w:rsidR="0005135F" w:rsidRPr="00E84E12">
        <w:rPr>
          <w:color w:val="000000" w:themeColor="text1"/>
        </w:rPr>
        <w:t xml:space="preserve">atural </w:t>
      </w:r>
      <w:r w:rsidRPr="00E84E12">
        <w:rPr>
          <w:color w:val="000000" w:themeColor="text1"/>
        </w:rPr>
        <w:t>R</w:t>
      </w:r>
      <w:r w:rsidR="0005135F" w:rsidRPr="00E84E12">
        <w:rPr>
          <w:color w:val="000000" w:themeColor="text1"/>
        </w:rPr>
        <w:t xml:space="preserve">esource </w:t>
      </w:r>
      <w:r w:rsidRPr="00E84E12">
        <w:rPr>
          <w:color w:val="000000" w:themeColor="text1"/>
        </w:rPr>
        <w:t>M</w:t>
      </w:r>
      <w:r w:rsidR="0005135F" w:rsidRPr="00E84E12">
        <w:rPr>
          <w:color w:val="000000" w:themeColor="text1"/>
        </w:rPr>
        <w:t>anagement</w:t>
      </w:r>
      <w:r w:rsidRPr="00E84E12">
        <w:rPr>
          <w:color w:val="000000" w:themeColor="text1"/>
        </w:rPr>
        <w:t xml:space="preserve"> bodies</w:t>
      </w:r>
      <w:r w:rsidR="004B7878" w:rsidRPr="00E84E12">
        <w:rPr>
          <w:color w:val="000000" w:themeColor="text1"/>
        </w:rPr>
        <w:t>,</w:t>
      </w:r>
      <w:r w:rsidRPr="00E84E12">
        <w:rPr>
          <w:color w:val="000000" w:themeColor="text1"/>
        </w:rPr>
        <w:t xml:space="preserve"> local government</w:t>
      </w:r>
      <w:r w:rsidR="004B7878" w:rsidRPr="00E84E12">
        <w:rPr>
          <w:color w:val="000000" w:themeColor="text1"/>
        </w:rPr>
        <w:t>,</w:t>
      </w:r>
      <w:r w:rsidRPr="00E84E12">
        <w:rPr>
          <w:color w:val="000000" w:themeColor="text1"/>
        </w:rPr>
        <w:t xml:space="preserve"> Regional Development Australia</w:t>
      </w:r>
      <w:r w:rsidR="004B7878" w:rsidRPr="00E84E12">
        <w:rPr>
          <w:color w:val="000000" w:themeColor="text1"/>
        </w:rPr>
        <w:t>,</w:t>
      </w:r>
      <w:r w:rsidRPr="00E84E12">
        <w:rPr>
          <w:color w:val="000000" w:themeColor="text1"/>
        </w:rPr>
        <w:t xml:space="preserve"> tourism organisations</w:t>
      </w:r>
      <w:r w:rsidR="004B7878" w:rsidRPr="00E84E12">
        <w:rPr>
          <w:color w:val="000000" w:themeColor="text1"/>
        </w:rPr>
        <w:t>,</w:t>
      </w:r>
      <w:r w:rsidRPr="00E84E12">
        <w:rPr>
          <w:color w:val="000000" w:themeColor="text1"/>
        </w:rPr>
        <w:t xml:space="preserve"> commercial fishers</w:t>
      </w:r>
      <w:r w:rsidR="004B7878" w:rsidRPr="00E84E12">
        <w:rPr>
          <w:color w:val="000000" w:themeColor="text1"/>
        </w:rPr>
        <w:t>,</w:t>
      </w:r>
      <w:r w:rsidRPr="00E84E12">
        <w:rPr>
          <w:color w:val="000000" w:themeColor="text1"/>
        </w:rPr>
        <w:t xml:space="preserve"> regional healthy waterways partnership members</w:t>
      </w:r>
      <w:r w:rsidR="004B7878" w:rsidRPr="00E84E12">
        <w:rPr>
          <w:color w:val="000000" w:themeColor="text1"/>
        </w:rPr>
        <w:t>,</w:t>
      </w:r>
      <w:r w:rsidRPr="00E84E12">
        <w:rPr>
          <w:color w:val="000000" w:themeColor="text1"/>
        </w:rPr>
        <w:t xml:space="preserve"> Traditional Owners</w:t>
      </w:r>
      <w:r w:rsidR="004B7878" w:rsidRPr="00E84E12">
        <w:rPr>
          <w:color w:val="000000" w:themeColor="text1"/>
        </w:rPr>
        <w:t>,</w:t>
      </w:r>
      <w:r w:rsidRPr="00E84E12">
        <w:rPr>
          <w:color w:val="000000" w:themeColor="text1"/>
        </w:rPr>
        <w:t xml:space="preserve"> and researchers on the project team. There were usually around 10 people on each panel. Specifically, panel members were invited to appraise evidence about the </w:t>
      </w:r>
      <w:r w:rsidR="00E54AFA" w:rsidRPr="00E84E12">
        <w:rPr>
          <w:rFonts w:cs="Arial"/>
        </w:rPr>
        <w:t xml:space="preserve">Great Barrier </w:t>
      </w:r>
      <w:r w:rsidR="00AB4095" w:rsidRPr="00E84E12">
        <w:rPr>
          <w:rFonts w:cs="Arial"/>
        </w:rPr>
        <w:t>Reef</w:t>
      </w:r>
      <w:r w:rsidR="00B77B47" w:rsidRPr="00E84E12">
        <w:rPr>
          <w:color w:val="000000" w:themeColor="text1"/>
        </w:rPr>
        <w:t>’s</w:t>
      </w:r>
      <w:r w:rsidRPr="00E84E12">
        <w:rPr>
          <w:color w:val="000000" w:themeColor="text1"/>
        </w:rPr>
        <w:t xml:space="preserve"> human dimensions presented in the tables</w:t>
      </w:r>
      <w:r w:rsidR="00394679" w:rsidRPr="00E84E12">
        <w:rPr>
          <w:color w:val="000000" w:themeColor="text1"/>
        </w:rPr>
        <w:t>,</w:t>
      </w:r>
      <w:r w:rsidRPr="00E84E12">
        <w:rPr>
          <w:color w:val="000000" w:themeColor="text1"/>
        </w:rPr>
        <w:t xml:space="preserve"> add additional knowledge to fill data gaps</w:t>
      </w:r>
      <w:r w:rsidR="00394679" w:rsidRPr="00E84E12">
        <w:rPr>
          <w:color w:val="000000" w:themeColor="text1"/>
        </w:rPr>
        <w:t>,</w:t>
      </w:r>
      <w:r w:rsidRPr="00E84E12">
        <w:rPr>
          <w:color w:val="000000" w:themeColor="text1"/>
        </w:rPr>
        <w:t xml:space="preserve"> and record data gaps and limitations. During the panel discussions, multiple lines of evidence were discussed, then the decision rule</w:t>
      </w:r>
      <w:r w:rsidR="00027024" w:rsidRPr="00E84E12">
        <w:rPr>
          <w:color w:val="000000" w:themeColor="text1"/>
        </w:rPr>
        <w:t>s (Table 6</w:t>
      </w:r>
      <w:r w:rsidRPr="00E84E12">
        <w:rPr>
          <w:color w:val="000000" w:themeColor="text1"/>
        </w:rPr>
        <w:t xml:space="preserve">) were used to adjust draft scores for </w:t>
      </w:r>
      <w:r w:rsidRPr="00E84E12">
        <w:rPr>
          <w:rFonts w:cs="Arial"/>
          <w:color w:val="000000" w:themeColor="text1"/>
        </w:rPr>
        <w:t>each attribute. The scores, when considered</w:t>
      </w:r>
      <w:r w:rsidR="00394679" w:rsidRPr="00E84E12">
        <w:rPr>
          <w:rFonts w:cs="Arial"/>
          <w:color w:val="000000" w:themeColor="text1"/>
        </w:rPr>
        <w:t>,</w:t>
      </w:r>
      <w:r w:rsidRPr="00E84E12">
        <w:rPr>
          <w:rFonts w:cs="Arial"/>
          <w:color w:val="000000" w:themeColor="text1"/>
        </w:rPr>
        <w:t xml:space="preserve"> were used to make critical judgements on the state or condition of regional community resilience as a way of representing the </w:t>
      </w:r>
      <w:r w:rsidR="0005135F" w:rsidRPr="00E84E12">
        <w:rPr>
          <w:rFonts w:cs="Arial"/>
          <w:color w:val="000000" w:themeColor="text1"/>
        </w:rPr>
        <w:t xml:space="preserve">Great Barrier </w:t>
      </w:r>
      <w:r w:rsidR="00AB4095" w:rsidRPr="00E84E12">
        <w:rPr>
          <w:rFonts w:cs="Arial"/>
          <w:color w:val="000000" w:themeColor="text1"/>
        </w:rPr>
        <w:t>Reef</w:t>
      </w:r>
      <w:r w:rsidR="0005135F" w:rsidRPr="00E84E12">
        <w:rPr>
          <w:rFonts w:cs="Arial"/>
          <w:color w:val="000000" w:themeColor="text1"/>
        </w:rPr>
        <w:t xml:space="preserve">’s </w:t>
      </w:r>
      <w:r w:rsidRPr="00E84E12">
        <w:rPr>
          <w:rFonts w:cs="Arial"/>
          <w:color w:val="000000" w:themeColor="text1"/>
        </w:rPr>
        <w:t>human dimensions</w:t>
      </w:r>
      <w:r w:rsidR="00D8415A" w:rsidRPr="00E84E12">
        <w:rPr>
          <w:rFonts w:cs="Arial"/>
          <w:color w:val="000000" w:themeColor="text1"/>
        </w:rPr>
        <w:t>.</w:t>
      </w:r>
      <w:r w:rsidRPr="00E84E12">
        <w:rPr>
          <w:rFonts w:cs="Arial"/>
          <w:color w:val="000000" w:themeColor="text1"/>
        </w:rPr>
        <w:t xml:space="preserve"> </w:t>
      </w:r>
      <w:bookmarkStart w:id="74" w:name="_Toc510024914"/>
    </w:p>
    <w:p w14:paraId="413530CD" w14:textId="2896DD80" w:rsidR="008A67C9" w:rsidRPr="00E84E12" w:rsidRDefault="00427DFF" w:rsidP="00E8350A">
      <w:pPr>
        <w:pStyle w:val="Heading1"/>
        <w:rPr>
          <w:sz w:val="22"/>
          <w:szCs w:val="22"/>
        </w:rPr>
      </w:pPr>
      <w:bookmarkStart w:id="75" w:name="_Toc22217263"/>
      <w:r>
        <w:rPr>
          <w:sz w:val="22"/>
          <w:szCs w:val="22"/>
        </w:rPr>
        <w:t>5.0</w:t>
      </w:r>
      <w:r>
        <w:rPr>
          <w:sz w:val="22"/>
          <w:szCs w:val="22"/>
        </w:rPr>
        <w:tab/>
      </w:r>
      <w:r w:rsidR="008A67C9" w:rsidRPr="00E84E12">
        <w:rPr>
          <w:sz w:val="22"/>
          <w:szCs w:val="22"/>
        </w:rPr>
        <w:t>Current Status</w:t>
      </w:r>
      <w:r w:rsidR="00405DBF" w:rsidRPr="00E84E12">
        <w:rPr>
          <w:sz w:val="22"/>
          <w:szCs w:val="22"/>
        </w:rPr>
        <w:t xml:space="preserve"> of </w:t>
      </w:r>
      <w:r w:rsidR="0098590C" w:rsidRPr="00E84E12">
        <w:rPr>
          <w:sz w:val="22"/>
          <w:szCs w:val="22"/>
        </w:rPr>
        <w:t xml:space="preserve">the </w:t>
      </w:r>
      <w:r w:rsidR="00B77B47" w:rsidRPr="00E84E12">
        <w:rPr>
          <w:sz w:val="22"/>
          <w:szCs w:val="22"/>
        </w:rPr>
        <w:t xml:space="preserve">Great Barrier </w:t>
      </w:r>
      <w:r w:rsidR="00AB4095" w:rsidRPr="00E84E12">
        <w:rPr>
          <w:sz w:val="22"/>
          <w:szCs w:val="22"/>
        </w:rPr>
        <w:t>Reef</w:t>
      </w:r>
      <w:r w:rsidR="00B77B47" w:rsidRPr="00E84E12">
        <w:rPr>
          <w:sz w:val="22"/>
          <w:szCs w:val="22"/>
        </w:rPr>
        <w:t>’s</w:t>
      </w:r>
      <w:r w:rsidR="00405DBF" w:rsidRPr="00E84E12">
        <w:rPr>
          <w:sz w:val="22"/>
          <w:szCs w:val="22"/>
        </w:rPr>
        <w:t xml:space="preserve"> </w:t>
      </w:r>
      <w:r w:rsidR="00F47430" w:rsidRPr="00E84E12">
        <w:rPr>
          <w:sz w:val="22"/>
          <w:szCs w:val="22"/>
        </w:rPr>
        <w:t xml:space="preserve">human </w:t>
      </w:r>
      <w:bookmarkEnd w:id="74"/>
      <w:r w:rsidR="00F47430" w:rsidRPr="00E84E12">
        <w:rPr>
          <w:sz w:val="22"/>
          <w:szCs w:val="22"/>
        </w:rPr>
        <w:t>dimensions</w:t>
      </w:r>
      <w:bookmarkEnd w:id="75"/>
    </w:p>
    <w:p w14:paraId="309E101A" w14:textId="1411A096" w:rsidR="00816D35" w:rsidRPr="00E84E12" w:rsidRDefault="00816D35" w:rsidP="00816D35">
      <w:pPr>
        <w:rPr>
          <w:color w:val="000000" w:themeColor="text1"/>
        </w:rPr>
      </w:pPr>
      <w:r w:rsidRPr="00E84E12">
        <w:rPr>
          <w:color w:val="000000" w:themeColor="text1"/>
        </w:rPr>
        <w:t xml:space="preserve">Results of the six </w:t>
      </w:r>
      <w:r w:rsidR="00494C6B" w:rsidRPr="00E84E12">
        <w:rPr>
          <w:color w:val="000000" w:themeColor="text1"/>
        </w:rPr>
        <w:t>discussion</w:t>
      </w:r>
      <w:r w:rsidRPr="00E84E12">
        <w:rPr>
          <w:color w:val="000000" w:themeColor="text1"/>
        </w:rPr>
        <w:t xml:space="preserve"> </w:t>
      </w:r>
      <w:r w:rsidR="005C604C" w:rsidRPr="00E84E12">
        <w:rPr>
          <w:color w:val="000000" w:themeColor="text1"/>
        </w:rPr>
        <w:t>panels are summarised in Table 7</w:t>
      </w:r>
      <w:r w:rsidRPr="00E84E12">
        <w:rPr>
          <w:color w:val="000000" w:themeColor="text1"/>
        </w:rPr>
        <w:t>. Each score is derived from synthesised evidence pertaining to attributes of the five clusters and based on the Decision Matrix presented in T</w:t>
      </w:r>
      <w:r w:rsidR="00027024" w:rsidRPr="00E84E12">
        <w:rPr>
          <w:color w:val="000000" w:themeColor="text1"/>
        </w:rPr>
        <w:t>able 6</w:t>
      </w:r>
      <w:r w:rsidRPr="00E84E12">
        <w:rPr>
          <w:color w:val="000000" w:themeColor="text1"/>
        </w:rPr>
        <w:t xml:space="preserve">. Scores are converted to percentages for easy comparison. For </w:t>
      </w:r>
      <w:r w:rsidR="00076F8C" w:rsidRPr="00E84E12">
        <w:rPr>
          <w:color w:val="000000" w:themeColor="text1"/>
        </w:rPr>
        <w:t xml:space="preserve">detailed </w:t>
      </w:r>
      <w:r w:rsidR="00391315" w:rsidRPr="00E84E12">
        <w:rPr>
          <w:color w:val="000000" w:themeColor="text1"/>
        </w:rPr>
        <w:t>report</w:t>
      </w:r>
      <w:r w:rsidRPr="00E84E12">
        <w:rPr>
          <w:color w:val="000000" w:themeColor="text1"/>
        </w:rPr>
        <w:t xml:space="preserve">s </w:t>
      </w:r>
      <w:r w:rsidR="00391315" w:rsidRPr="00E84E12">
        <w:rPr>
          <w:color w:val="000000" w:themeColor="text1"/>
        </w:rPr>
        <w:t xml:space="preserve">see </w:t>
      </w:r>
      <w:r w:rsidR="009512AF" w:rsidRPr="00E84E12">
        <w:rPr>
          <w:color w:val="000000" w:themeColor="text1"/>
        </w:rPr>
        <w:t>Appendice</w:t>
      </w:r>
      <w:r w:rsidR="00391315" w:rsidRPr="00E84E12">
        <w:rPr>
          <w:color w:val="000000" w:themeColor="text1"/>
        </w:rPr>
        <w:t>s 2</w:t>
      </w:r>
      <w:r w:rsidR="00EE5E91" w:rsidRPr="00E84E12">
        <w:rPr>
          <w:color w:val="000000" w:themeColor="text1"/>
        </w:rPr>
        <w:t>-8</w:t>
      </w:r>
      <w:r w:rsidRPr="00E84E12">
        <w:rPr>
          <w:color w:val="000000" w:themeColor="text1"/>
        </w:rPr>
        <w:t xml:space="preserve">. </w:t>
      </w:r>
    </w:p>
    <w:p w14:paraId="35E58992" w14:textId="64471E42" w:rsidR="00816D35" w:rsidRPr="00E84E12" w:rsidRDefault="005C604C" w:rsidP="001915E9">
      <w:pPr>
        <w:spacing w:after="0" w:line="240" w:lineRule="auto"/>
        <w:rPr>
          <w:b/>
          <w:color w:val="000000" w:themeColor="text1"/>
          <w:spacing w:val="15"/>
        </w:rPr>
      </w:pPr>
      <w:bookmarkStart w:id="76" w:name="_Toc499880667"/>
      <w:r w:rsidRPr="00E84E12">
        <w:rPr>
          <w:b/>
          <w:color w:val="000000" w:themeColor="text1"/>
          <w:spacing w:val="15"/>
        </w:rPr>
        <w:t>Table 7</w:t>
      </w:r>
      <w:r w:rsidR="00816D35" w:rsidRPr="00E84E12">
        <w:rPr>
          <w:b/>
          <w:color w:val="000000" w:themeColor="text1"/>
          <w:spacing w:val="15"/>
        </w:rPr>
        <w:t>. Comparison of regional scores against each of the five human dimension clusters</w:t>
      </w:r>
      <w:bookmarkEnd w:id="76"/>
    </w:p>
    <w:tbl>
      <w:tblPr>
        <w:tblW w:w="9742" w:type="dxa"/>
        <w:tblInd w:w="-142" w:type="dxa"/>
        <w:tblCellMar>
          <w:left w:w="0" w:type="dxa"/>
          <w:right w:w="0" w:type="dxa"/>
        </w:tblCellMar>
        <w:tblLook w:val="0420" w:firstRow="1" w:lastRow="0" w:firstColumn="0" w:lastColumn="0" w:noHBand="0" w:noVBand="1"/>
      </w:tblPr>
      <w:tblGrid>
        <w:gridCol w:w="1560"/>
        <w:gridCol w:w="1537"/>
        <w:gridCol w:w="1625"/>
        <w:gridCol w:w="1645"/>
        <w:gridCol w:w="1677"/>
        <w:gridCol w:w="1698"/>
      </w:tblGrid>
      <w:tr w:rsidR="00816D35" w:rsidRPr="00E84E12" w14:paraId="280FED37" w14:textId="77777777" w:rsidTr="00D8415A">
        <w:tc>
          <w:tcPr>
            <w:tcW w:w="1560" w:type="dxa"/>
            <w:tcMar>
              <w:top w:w="72" w:type="dxa"/>
              <w:left w:w="144" w:type="dxa"/>
              <w:bottom w:w="72" w:type="dxa"/>
              <w:right w:w="144" w:type="dxa"/>
            </w:tcMar>
            <w:hideMark/>
          </w:tcPr>
          <w:p w14:paraId="41DB6C79" w14:textId="77777777" w:rsidR="00816D35" w:rsidRPr="00E84E12" w:rsidRDefault="00816D35" w:rsidP="001915E9">
            <w:pPr>
              <w:spacing w:after="0" w:line="240" w:lineRule="auto"/>
              <w:rPr>
                <w:color w:val="000000" w:themeColor="text1"/>
              </w:rPr>
            </w:pPr>
          </w:p>
        </w:tc>
        <w:tc>
          <w:tcPr>
            <w:tcW w:w="1537" w:type="dxa"/>
            <w:tcBorders>
              <w:top w:val="nil"/>
              <w:left w:val="nil"/>
              <w:bottom w:val="single" w:sz="8" w:space="0" w:color="000000"/>
              <w:right w:val="nil"/>
            </w:tcBorders>
            <w:tcMar>
              <w:top w:w="72" w:type="dxa"/>
              <w:left w:w="144" w:type="dxa"/>
              <w:bottom w:w="72" w:type="dxa"/>
              <w:right w:w="144" w:type="dxa"/>
            </w:tcMar>
            <w:vAlign w:val="bottom"/>
            <w:hideMark/>
          </w:tcPr>
          <w:p w14:paraId="19DD2DE8" w14:textId="5FAB2788" w:rsidR="00816D35" w:rsidRPr="00E84E12" w:rsidRDefault="00D8415A" w:rsidP="001915E9">
            <w:pPr>
              <w:spacing w:after="0" w:line="240" w:lineRule="auto"/>
              <w:rPr>
                <w:color w:val="000000" w:themeColor="text1"/>
              </w:rPr>
            </w:pPr>
            <w:r w:rsidRPr="00E84E12">
              <w:rPr>
                <w:color w:val="000000" w:themeColor="text1"/>
              </w:rPr>
              <w:t>ACS</w:t>
            </w:r>
          </w:p>
        </w:tc>
        <w:tc>
          <w:tcPr>
            <w:tcW w:w="1625" w:type="dxa"/>
            <w:tcBorders>
              <w:top w:val="nil"/>
              <w:left w:val="nil"/>
              <w:bottom w:val="single" w:sz="8" w:space="0" w:color="000000"/>
              <w:right w:val="nil"/>
            </w:tcBorders>
            <w:tcMar>
              <w:top w:w="72" w:type="dxa"/>
              <w:left w:w="144" w:type="dxa"/>
              <w:bottom w:w="72" w:type="dxa"/>
              <w:right w:w="144" w:type="dxa"/>
            </w:tcMar>
            <w:vAlign w:val="bottom"/>
            <w:hideMark/>
          </w:tcPr>
          <w:p w14:paraId="5536EFDA" w14:textId="77848BA4" w:rsidR="00816D35" w:rsidRPr="00E84E12" w:rsidRDefault="00D8415A" w:rsidP="001915E9">
            <w:pPr>
              <w:spacing w:after="0" w:line="240" w:lineRule="auto"/>
              <w:rPr>
                <w:color w:val="000000" w:themeColor="text1"/>
              </w:rPr>
            </w:pPr>
            <w:r w:rsidRPr="00E84E12">
              <w:rPr>
                <w:color w:val="000000" w:themeColor="text1"/>
              </w:rPr>
              <w:t>CV</w:t>
            </w:r>
          </w:p>
        </w:tc>
        <w:tc>
          <w:tcPr>
            <w:tcW w:w="1645" w:type="dxa"/>
            <w:tcBorders>
              <w:top w:val="nil"/>
              <w:left w:val="nil"/>
              <w:bottom w:val="single" w:sz="8" w:space="0" w:color="000000"/>
              <w:right w:val="nil"/>
            </w:tcBorders>
            <w:tcMar>
              <w:top w:w="72" w:type="dxa"/>
              <w:left w:w="144" w:type="dxa"/>
              <w:bottom w:w="72" w:type="dxa"/>
              <w:right w:w="144" w:type="dxa"/>
            </w:tcMar>
            <w:vAlign w:val="bottom"/>
            <w:hideMark/>
          </w:tcPr>
          <w:p w14:paraId="379C5E7B" w14:textId="6B75D641" w:rsidR="00816D35" w:rsidRPr="00E84E12" w:rsidRDefault="00D8415A" w:rsidP="001915E9">
            <w:pPr>
              <w:spacing w:after="0" w:line="240" w:lineRule="auto"/>
              <w:rPr>
                <w:color w:val="000000" w:themeColor="text1"/>
              </w:rPr>
            </w:pPr>
            <w:r w:rsidRPr="00E84E12">
              <w:rPr>
                <w:color w:val="000000" w:themeColor="text1"/>
              </w:rPr>
              <w:t>CH</w:t>
            </w:r>
          </w:p>
        </w:tc>
        <w:tc>
          <w:tcPr>
            <w:tcW w:w="1677" w:type="dxa"/>
            <w:tcBorders>
              <w:top w:val="nil"/>
              <w:left w:val="nil"/>
              <w:bottom w:val="single" w:sz="8" w:space="0" w:color="000000"/>
              <w:right w:val="nil"/>
            </w:tcBorders>
            <w:tcMar>
              <w:top w:w="72" w:type="dxa"/>
              <w:left w:w="144" w:type="dxa"/>
              <w:bottom w:w="72" w:type="dxa"/>
              <w:right w:w="144" w:type="dxa"/>
            </w:tcMar>
            <w:vAlign w:val="bottom"/>
            <w:hideMark/>
          </w:tcPr>
          <w:p w14:paraId="04E157D3" w14:textId="7E4F39D0" w:rsidR="00816D35" w:rsidRPr="00E84E12" w:rsidRDefault="00D8415A" w:rsidP="001915E9">
            <w:pPr>
              <w:spacing w:after="0" w:line="240" w:lineRule="auto"/>
              <w:rPr>
                <w:color w:val="000000" w:themeColor="text1"/>
              </w:rPr>
            </w:pPr>
            <w:r w:rsidRPr="00E84E12">
              <w:rPr>
                <w:color w:val="000000" w:themeColor="text1"/>
              </w:rPr>
              <w:t xml:space="preserve">EV </w:t>
            </w:r>
          </w:p>
        </w:tc>
        <w:tc>
          <w:tcPr>
            <w:tcW w:w="1698" w:type="dxa"/>
            <w:tcBorders>
              <w:top w:val="nil"/>
              <w:left w:val="nil"/>
              <w:bottom w:val="single" w:sz="8" w:space="0" w:color="000000"/>
              <w:right w:val="nil"/>
            </w:tcBorders>
            <w:tcMar>
              <w:top w:w="72" w:type="dxa"/>
              <w:left w:w="144" w:type="dxa"/>
              <w:bottom w:w="72" w:type="dxa"/>
              <w:right w:w="144" w:type="dxa"/>
            </w:tcMar>
            <w:vAlign w:val="bottom"/>
            <w:hideMark/>
          </w:tcPr>
          <w:p w14:paraId="53F2E389" w14:textId="468C3EDE" w:rsidR="00816D35" w:rsidRPr="00E84E12" w:rsidRDefault="00D8415A" w:rsidP="001915E9">
            <w:pPr>
              <w:spacing w:after="0" w:line="240" w:lineRule="auto"/>
              <w:rPr>
                <w:color w:val="000000" w:themeColor="text1"/>
              </w:rPr>
            </w:pPr>
            <w:r w:rsidRPr="00E84E12">
              <w:rPr>
                <w:color w:val="000000" w:themeColor="text1"/>
              </w:rPr>
              <w:t>G</w:t>
            </w:r>
          </w:p>
        </w:tc>
      </w:tr>
      <w:tr w:rsidR="00753F04" w:rsidRPr="00E84E12" w14:paraId="72EBD80E" w14:textId="77777777" w:rsidTr="00D8415A">
        <w:trPr>
          <w:trHeight w:val="418"/>
        </w:trPr>
        <w:tc>
          <w:tcPr>
            <w:tcW w:w="1560" w:type="dxa"/>
            <w:tcBorders>
              <w:top w:val="nil"/>
              <w:left w:val="nil"/>
              <w:bottom w:val="nil"/>
              <w:right w:val="single" w:sz="8" w:space="0" w:color="000000"/>
            </w:tcBorders>
            <w:tcMar>
              <w:top w:w="72" w:type="dxa"/>
              <w:left w:w="144" w:type="dxa"/>
              <w:bottom w:w="72" w:type="dxa"/>
              <w:right w:w="144" w:type="dxa"/>
            </w:tcMar>
            <w:hideMark/>
          </w:tcPr>
          <w:p w14:paraId="060C26C8" w14:textId="5F8C0694" w:rsidR="00816D35" w:rsidRPr="00E84E12" w:rsidRDefault="00816D35" w:rsidP="001915E9">
            <w:pPr>
              <w:spacing w:after="0" w:line="240" w:lineRule="auto"/>
              <w:rPr>
                <w:color w:val="000000" w:themeColor="text1"/>
              </w:rPr>
            </w:pPr>
            <w:r w:rsidRPr="00E84E12">
              <w:rPr>
                <w:color w:val="000000" w:themeColor="text1"/>
              </w:rPr>
              <w:t>E</w:t>
            </w:r>
            <w:r w:rsidR="00D8415A" w:rsidRPr="00E84E12">
              <w:rPr>
                <w:color w:val="000000" w:themeColor="text1"/>
              </w:rPr>
              <w:t>CY</w:t>
            </w:r>
          </w:p>
        </w:tc>
        <w:tc>
          <w:tcPr>
            <w:tcW w:w="1537" w:type="dxa"/>
            <w:tcBorders>
              <w:top w:val="single" w:sz="8" w:space="0" w:color="000000"/>
              <w:left w:val="single" w:sz="8" w:space="0" w:color="000000"/>
              <w:bottom w:val="single" w:sz="8" w:space="0" w:color="000000"/>
              <w:right w:val="single" w:sz="8" w:space="0" w:color="000000"/>
            </w:tcBorders>
            <w:shd w:val="clear" w:color="auto" w:fill="FFFF00"/>
            <w:tcMar>
              <w:top w:w="72" w:type="dxa"/>
              <w:left w:w="144" w:type="dxa"/>
              <w:bottom w:w="72" w:type="dxa"/>
              <w:right w:w="144" w:type="dxa"/>
            </w:tcMar>
            <w:hideMark/>
          </w:tcPr>
          <w:p w14:paraId="1B388B4B" w14:textId="77777777" w:rsidR="00816D35" w:rsidRPr="00E84E12" w:rsidRDefault="00816D35" w:rsidP="001915E9">
            <w:pPr>
              <w:spacing w:after="0" w:line="240" w:lineRule="auto"/>
              <w:rPr>
                <w:color w:val="000000" w:themeColor="text1"/>
              </w:rPr>
            </w:pPr>
            <w:r w:rsidRPr="00E84E12">
              <w:rPr>
                <w:color w:val="000000" w:themeColor="text1"/>
              </w:rPr>
              <w:t>57% (17/30)</w:t>
            </w:r>
          </w:p>
        </w:tc>
        <w:tc>
          <w:tcPr>
            <w:tcW w:w="1625" w:type="dxa"/>
            <w:tcBorders>
              <w:top w:val="single" w:sz="8" w:space="0" w:color="000000"/>
              <w:left w:val="single" w:sz="8" w:space="0" w:color="000000"/>
              <w:bottom w:val="single" w:sz="8" w:space="0" w:color="000000"/>
              <w:right w:val="single" w:sz="8" w:space="0" w:color="000000"/>
            </w:tcBorders>
            <w:shd w:val="clear" w:color="auto" w:fill="FFFF00"/>
            <w:tcMar>
              <w:top w:w="72" w:type="dxa"/>
              <w:left w:w="144" w:type="dxa"/>
              <w:bottom w:w="72" w:type="dxa"/>
              <w:right w:w="144" w:type="dxa"/>
            </w:tcMar>
            <w:hideMark/>
          </w:tcPr>
          <w:p w14:paraId="63447E68" w14:textId="77777777" w:rsidR="00816D35" w:rsidRPr="00E84E12" w:rsidRDefault="00816D35" w:rsidP="001915E9">
            <w:pPr>
              <w:spacing w:after="0" w:line="240" w:lineRule="auto"/>
              <w:rPr>
                <w:color w:val="000000" w:themeColor="text1"/>
              </w:rPr>
            </w:pPr>
            <w:r w:rsidRPr="00E84E12">
              <w:rPr>
                <w:color w:val="000000" w:themeColor="text1"/>
              </w:rPr>
              <w:t>60% (15/25)</w:t>
            </w:r>
          </w:p>
        </w:tc>
        <w:tc>
          <w:tcPr>
            <w:tcW w:w="1645" w:type="dxa"/>
            <w:tcBorders>
              <w:top w:val="single" w:sz="8" w:space="0" w:color="000000"/>
              <w:left w:val="single" w:sz="8" w:space="0" w:color="000000"/>
              <w:bottom w:val="single" w:sz="8" w:space="0" w:color="000000"/>
              <w:right w:val="single" w:sz="8" w:space="0" w:color="000000"/>
            </w:tcBorders>
            <w:shd w:val="clear" w:color="auto" w:fill="FFFF00"/>
            <w:tcMar>
              <w:top w:w="72" w:type="dxa"/>
              <w:left w:w="144" w:type="dxa"/>
              <w:bottom w:w="72" w:type="dxa"/>
              <w:right w:w="144" w:type="dxa"/>
            </w:tcMar>
            <w:hideMark/>
          </w:tcPr>
          <w:p w14:paraId="55B24488" w14:textId="77777777" w:rsidR="00816D35" w:rsidRPr="00E84E12" w:rsidRDefault="00816D35" w:rsidP="001915E9">
            <w:pPr>
              <w:spacing w:after="0" w:line="240" w:lineRule="auto"/>
              <w:rPr>
                <w:color w:val="000000" w:themeColor="text1"/>
              </w:rPr>
            </w:pPr>
            <w:r w:rsidRPr="00E84E12">
              <w:rPr>
                <w:color w:val="000000" w:themeColor="text1"/>
              </w:rPr>
              <w:t>55% (11./20)</w:t>
            </w:r>
          </w:p>
        </w:tc>
        <w:tc>
          <w:tcPr>
            <w:tcW w:w="1677" w:type="dxa"/>
            <w:tcBorders>
              <w:top w:val="single" w:sz="8" w:space="0" w:color="000000"/>
              <w:left w:val="single" w:sz="8" w:space="0" w:color="000000"/>
              <w:bottom w:val="single" w:sz="8" w:space="0" w:color="000000"/>
              <w:right w:val="single" w:sz="8" w:space="0" w:color="000000"/>
            </w:tcBorders>
            <w:shd w:val="clear" w:color="auto" w:fill="FFE936"/>
            <w:tcMar>
              <w:top w:w="72" w:type="dxa"/>
              <w:left w:w="144" w:type="dxa"/>
              <w:bottom w:w="72" w:type="dxa"/>
              <w:right w:w="144" w:type="dxa"/>
            </w:tcMar>
            <w:hideMark/>
          </w:tcPr>
          <w:p w14:paraId="32FBECB3" w14:textId="77777777" w:rsidR="00816D35" w:rsidRPr="00E84E12" w:rsidRDefault="00816D35" w:rsidP="001915E9">
            <w:pPr>
              <w:spacing w:after="0" w:line="240" w:lineRule="auto"/>
              <w:rPr>
                <w:color w:val="000000" w:themeColor="text1"/>
              </w:rPr>
            </w:pPr>
            <w:r w:rsidRPr="00E84E12">
              <w:rPr>
                <w:color w:val="000000" w:themeColor="text1"/>
              </w:rPr>
              <w:t>45% (13.5/30)</w:t>
            </w:r>
          </w:p>
        </w:tc>
        <w:tc>
          <w:tcPr>
            <w:tcW w:w="1698" w:type="dxa"/>
            <w:tcBorders>
              <w:top w:val="single" w:sz="8" w:space="0" w:color="000000"/>
              <w:left w:val="single" w:sz="8" w:space="0" w:color="000000"/>
              <w:bottom w:val="single" w:sz="8" w:space="0" w:color="000000"/>
              <w:right w:val="single" w:sz="8" w:space="0" w:color="000000"/>
            </w:tcBorders>
            <w:shd w:val="clear" w:color="auto" w:fill="FFFF00"/>
            <w:tcMar>
              <w:top w:w="72" w:type="dxa"/>
              <w:left w:w="144" w:type="dxa"/>
              <w:bottom w:w="72" w:type="dxa"/>
              <w:right w:w="144" w:type="dxa"/>
            </w:tcMar>
            <w:hideMark/>
          </w:tcPr>
          <w:p w14:paraId="05B459F6" w14:textId="77777777" w:rsidR="00816D35" w:rsidRPr="00E84E12" w:rsidRDefault="00816D35" w:rsidP="001915E9">
            <w:pPr>
              <w:spacing w:after="0" w:line="240" w:lineRule="auto"/>
              <w:rPr>
                <w:color w:val="000000" w:themeColor="text1"/>
              </w:rPr>
            </w:pPr>
            <w:r w:rsidRPr="00E84E12">
              <w:rPr>
                <w:color w:val="000000" w:themeColor="text1"/>
              </w:rPr>
              <w:t>52% (10.5./20)</w:t>
            </w:r>
          </w:p>
        </w:tc>
      </w:tr>
      <w:tr w:rsidR="00753F04" w:rsidRPr="00E84E12" w14:paraId="34BFEC16" w14:textId="77777777" w:rsidTr="00D8415A">
        <w:tc>
          <w:tcPr>
            <w:tcW w:w="1560" w:type="dxa"/>
            <w:tcBorders>
              <w:top w:val="nil"/>
              <w:left w:val="nil"/>
              <w:bottom w:val="nil"/>
              <w:right w:val="single" w:sz="8" w:space="0" w:color="000000"/>
            </w:tcBorders>
            <w:tcMar>
              <w:top w:w="72" w:type="dxa"/>
              <w:left w:w="144" w:type="dxa"/>
              <w:bottom w:w="72" w:type="dxa"/>
              <w:right w:w="144" w:type="dxa"/>
            </w:tcMar>
            <w:hideMark/>
          </w:tcPr>
          <w:p w14:paraId="5CCC78EF" w14:textId="77777777" w:rsidR="00816D35" w:rsidRPr="00E84E12" w:rsidRDefault="00816D35" w:rsidP="001915E9">
            <w:pPr>
              <w:spacing w:after="0" w:line="240" w:lineRule="auto"/>
              <w:rPr>
                <w:color w:val="000000" w:themeColor="text1"/>
              </w:rPr>
            </w:pPr>
            <w:r w:rsidRPr="00E84E12">
              <w:rPr>
                <w:color w:val="000000" w:themeColor="text1"/>
              </w:rPr>
              <w:t>Wet Tropics</w:t>
            </w:r>
          </w:p>
        </w:tc>
        <w:tc>
          <w:tcPr>
            <w:tcW w:w="1537" w:type="dxa"/>
            <w:tcBorders>
              <w:top w:val="single" w:sz="8" w:space="0" w:color="000000"/>
              <w:left w:val="single" w:sz="8" w:space="0" w:color="000000"/>
              <w:bottom w:val="single" w:sz="8" w:space="0" w:color="000000"/>
              <w:right w:val="single" w:sz="8" w:space="0" w:color="000000"/>
            </w:tcBorders>
            <w:shd w:val="clear" w:color="auto" w:fill="B4ED24"/>
            <w:tcMar>
              <w:top w:w="72" w:type="dxa"/>
              <w:left w:w="144" w:type="dxa"/>
              <w:bottom w:w="72" w:type="dxa"/>
              <w:right w:w="144" w:type="dxa"/>
            </w:tcMar>
            <w:hideMark/>
          </w:tcPr>
          <w:p w14:paraId="2B485FBD" w14:textId="77777777" w:rsidR="00816D35" w:rsidRPr="00E84E12" w:rsidRDefault="00816D35" w:rsidP="001915E9">
            <w:pPr>
              <w:spacing w:after="0" w:line="240" w:lineRule="auto"/>
              <w:rPr>
                <w:color w:val="000000" w:themeColor="text1"/>
              </w:rPr>
            </w:pPr>
            <w:r w:rsidRPr="00E84E12">
              <w:rPr>
                <w:color w:val="000000" w:themeColor="text1"/>
              </w:rPr>
              <w:t>67% (20/30)</w:t>
            </w:r>
          </w:p>
        </w:tc>
        <w:tc>
          <w:tcPr>
            <w:tcW w:w="1625" w:type="dxa"/>
            <w:tcBorders>
              <w:top w:val="single" w:sz="8" w:space="0" w:color="000000"/>
              <w:left w:val="single" w:sz="8" w:space="0" w:color="000000"/>
              <w:bottom w:val="single" w:sz="8" w:space="0" w:color="000000"/>
              <w:right w:val="single" w:sz="8" w:space="0" w:color="000000"/>
            </w:tcBorders>
            <w:shd w:val="clear" w:color="auto" w:fill="B4ED24"/>
            <w:tcMar>
              <w:top w:w="72" w:type="dxa"/>
              <w:left w:w="144" w:type="dxa"/>
              <w:bottom w:w="72" w:type="dxa"/>
              <w:right w:w="144" w:type="dxa"/>
            </w:tcMar>
            <w:hideMark/>
          </w:tcPr>
          <w:p w14:paraId="128D9341" w14:textId="77777777" w:rsidR="00816D35" w:rsidRPr="00E84E12" w:rsidRDefault="00816D35" w:rsidP="001915E9">
            <w:pPr>
              <w:spacing w:after="0" w:line="240" w:lineRule="auto"/>
              <w:rPr>
                <w:color w:val="000000" w:themeColor="text1"/>
              </w:rPr>
            </w:pPr>
            <w:r w:rsidRPr="00E84E12">
              <w:rPr>
                <w:color w:val="000000" w:themeColor="text1"/>
              </w:rPr>
              <w:t>68% (17/25)</w:t>
            </w:r>
          </w:p>
        </w:tc>
        <w:tc>
          <w:tcPr>
            <w:tcW w:w="1645" w:type="dxa"/>
            <w:tcBorders>
              <w:top w:val="single" w:sz="8" w:space="0" w:color="000000"/>
              <w:left w:val="single" w:sz="8" w:space="0" w:color="000000"/>
              <w:bottom w:val="single" w:sz="8" w:space="0" w:color="000000"/>
              <w:right w:val="single" w:sz="8" w:space="0" w:color="000000"/>
            </w:tcBorders>
            <w:shd w:val="clear" w:color="auto" w:fill="FFFF00"/>
            <w:tcMar>
              <w:top w:w="72" w:type="dxa"/>
              <w:left w:w="144" w:type="dxa"/>
              <w:bottom w:w="72" w:type="dxa"/>
              <w:right w:w="144" w:type="dxa"/>
            </w:tcMar>
            <w:hideMark/>
          </w:tcPr>
          <w:p w14:paraId="5C56E3ED" w14:textId="77777777" w:rsidR="00816D35" w:rsidRPr="00E84E12" w:rsidRDefault="00816D35" w:rsidP="001915E9">
            <w:pPr>
              <w:spacing w:after="0" w:line="240" w:lineRule="auto"/>
              <w:rPr>
                <w:color w:val="000000" w:themeColor="text1"/>
              </w:rPr>
            </w:pPr>
            <w:r w:rsidRPr="00E84E12">
              <w:rPr>
                <w:color w:val="000000" w:themeColor="text1"/>
              </w:rPr>
              <w:t>57%  (11.5/20)</w:t>
            </w:r>
          </w:p>
        </w:tc>
        <w:tc>
          <w:tcPr>
            <w:tcW w:w="1677" w:type="dxa"/>
            <w:tcBorders>
              <w:top w:val="single" w:sz="8" w:space="0" w:color="000000"/>
              <w:left w:val="single" w:sz="8" w:space="0" w:color="000000"/>
              <w:bottom w:val="single" w:sz="8" w:space="0" w:color="000000"/>
              <w:right w:val="single" w:sz="8" w:space="0" w:color="000000"/>
            </w:tcBorders>
            <w:shd w:val="clear" w:color="auto" w:fill="FFFF00"/>
            <w:tcMar>
              <w:top w:w="72" w:type="dxa"/>
              <w:left w:w="144" w:type="dxa"/>
              <w:bottom w:w="72" w:type="dxa"/>
              <w:right w:w="144" w:type="dxa"/>
            </w:tcMar>
            <w:hideMark/>
          </w:tcPr>
          <w:p w14:paraId="0C72E799" w14:textId="77777777" w:rsidR="00816D35" w:rsidRPr="00E84E12" w:rsidRDefault="00816D35" w:rsidP="001915E9">
            <w:pPr>
              <w:spacing w:after="0" w:line="240" w:lineRule="auto"/>
              <w:rPr>
                <w:color w:val="000000" w:themeColor="text1"/>
              </w:rPr>
            </w:pPr>
            <w:r w:rsidRPr="00E84E12">
              <w:rPr>
                <w:color w:val="000000" w:themeColor="text1"/>
              </w:rPr>
              <w:t>58% (17.5/30)</w:t>
            </w:r>
          </w:p>
        </w:tc>
        <w:tc>
          <w:tcPr>
            <w:tcW w:w="1698" w:type="dxa"/>
            <w:tcBorders>
              <w:top w:val="single" w:sz="8" w:space="0" w:color="000000"/>
              <w:left w:val="single" w:sz="8" w:space="0" w:color="000000"/>
              <w:bottom w:val="single" w:sz="8" w:space="0" w:color="000000"/>
              <w:right w:val="single" w:sz="8" w:space="0" w:color="000000"/>
            </w:tcBorders>
            <w:shd w:val="clear" w:color="auto" w:fill="FFFF00"/>
            <w:tcMar>
              <w:top w:w="72" w:type="dxa"/>
              <w:left w:w="144" w:type="dxa"/>
              <w:bottom w:w="72" w:type="dxa"/>
              <w:right w:w="144" w:type="dxa"/>
            </w:tcMar>
            <w:hideMark/>
          </w:tcPr>
          <w:p w14:paraId="2F2B8CA9" w14:textId="77777777" w:rsidR="00816D35" w:rsidRPr="00E84E12" w:rsidRDefault="00816D35" w:rsidP="001915E9">
            <w:pPr>
              <w:spacing w:after="0" w:line="240" w:lineRule="auto"/>
              <w:rPr>
                <w:color w:val="000000" w:themeColor="text1"/>
              </w:rPr>
            </w:pPr>
            <w:r w:rsidRPr="00E84E12">
              <w:rPr>
                <w:color w:val="000000" w:themeColor="text1"/>
              </w:rPr>
              <w:t>57% (11.5./20)</w:t>
            </w:r>
          </w:p>
        </w:tc>
      </w:tr>
      <w:tr w:rsidR="00753F04" w:rsidRPr="00E84E12" w14:paraId="1BB8B03E" w14:textId="77777777" w:rsidTr="00D8415A">
        <w:tc>
          <w:tcPr>
            <w:tcW w:w="1560" w:type="dxa"/>
            <w:tcBorders>
              <w:top w:val="nil"/>
              <w:left w:val="nil"/>
              <w:bottom w:val="nil"/>
              <w:right w:val="single" w:sz="8" w:space="0" w:color="000000"/>
            </w:tcBorders>
            <w:tcMar>
              <w:top w:w="72" w:type="dxa"/>
              <w:left w:w="144" w:type="dxa"/>
              <w:bottom w:w="72" w:type="dxa"/>
              <w:right w:w="144" w:type="dxa"/>
            </w:tcMar>
            <w:hideMark/>
          </w:tcPr>
          <w:p w14:paraId="41D0E6C7" w14:textId="77777777" w:rsidR="00816D35" w:rsidRPr="00E84E12" w:rsidRDefault="00816D35" w:rsidP="001915E9">
            <w:pPr>
              <w:spacing w:after="0" w:line="240" w:lineRule="auto"/>
              <w:rPr>
                <w:color w:val="000000" w:themeColor="text1"/>
              </w:rPr>
            </w:pPr>
            <w:r w:rsidRPr="00E84E12">
              <w:rPr>
                <w:color w:val="000000" w:themeColor="text1"/>
              </w:rPr>
              <w:t>Burdekin</w:t>
            </w:r>
          </w:p>
        </w:tc>
        <w:tc>
          <w:tcPr>
            <w:tcW w:w="1537" w:type="dxa"/>
            <w:tcBorders>
              <w:top w:val="single" w:sz="8" w:space="0" w:color="000000"/>
              <w:left w:val="single" w:sz="8" w:space="0" w:color="000000"/>
              <w:bottom w:val="single" w:sz="8" w:space="0" w:color="000000"/>
              <w:right w:val="single" w:sz="8" w:space="0" w:color="000000"/>
            </w:tcBorders>
            <w:shd w:val="clear" w:color="auto" w:fill="B4ED24"/>
            <w:tcMar>
              <w:top w:w="72" w:type="dxa"/>
              <w:left w:w="144" w:type="dxa"/>
              <w:bottom w:w="72" w:type="dxa"/>
              <w:right w:w="144" w:type="dxa"/>
            </w:tcMar>
            <w:hideMark/>
          </w:tcPr>
          <w:p w14:paraId="06323185" w14:textId="77777777" w:rsidR="00816D35" w:rsidRPr="00E84E12" w:rsidRDefault="00816D35" w:rsidP="001915E9">
            <w:pPr>
              <w:spacing w:after="0" w:line="240" w:lineRule="auto"/>
              <w:rPr>
                <w:color w:val="000000" w:themeColor="text1"/>
              </w:rPr>
            </w:pPr>
            <w:r w:rsidRPr="00E84E12">
              <w:rPr>
                <w:color w:val="000000" w:themeColor="text1"/>
              </w:rPr>
              <w:t>67% (20/30)</w:t>
            </w:r>
          </w:p>
        </w:tc>
        <w:tc>
          <w:tcPr>
            <w:tcW w:w="1625" w:type="dxa"/>
            <w:tcBorders>
              <w:top w:val="single" w:sz="8" w:space="0" w:color="000000"/>
              <w:left w:val="single" w:sz="8" w:space="0" w:color="000000"/>
              <w:bottom w:val="single" w:sz="8" w:space="0" w:color="000000"/>
              <w:right w:val="single" w:sz="8" w:space="0" w:color="000000"/>
            </w:tcBorders>
            <w:shd w:val="clear" w:color="auto" w:fill="B4ED24"/>
            <w:tcMar>
              <w:top w:w="72" w:type="dxa"/>
              <w:left w:w="144" w:type="dxa"/>
              <w:bottom w:w="72" w:type="dxa"/>
              <w:right w:w="144" w:type="dxa"/>
            </w:tcMar>
            <w:hideMark/>
          </w:tcPr>
          <w:p w14:paraId="4EA26AE5" w14:textId="77777777" w:rsidR="00816D35" w:rsidRPr="00E84E12" w:rsidRDefault="00816D35" w:rsidP="001915E9">
            <w:pPr>
              <w:spacing w:after="0" w:line="240" w:lineRule="auto"/>
              <w:rPr>
                <w:color w:val="000000" w:themeColor="text1"/>
              </w:rPr>
            </w:pPr>
            <w:r w:rsidRPr="00E84E12">
              <w:rPr>
                <w:color w:val="000000" w:themeColor="text1"/>
              </w:rPr>
              <w:t>64% (16/25)</w:t>
            </w:r>
          </w:p>
        </w:tc>
        <w:tc>
          <w:tcPr>
            <w:tcW w:w="1645" w:type="dxa"/>
            <w:tcBorders>
              <w:top w:val="single" w:sz="8" w:space="0" w:color="000000"/>
              <w:left w:val="single" w:sz="8" w:space="0" w:color="000000"/>
              <w:bottom w:val="single" w:sz="8" w:space="0" w:color="000000"/>
              <w:right w:val="single" w:sz="8" w:space="0" w:color="000000"/>
            </w:tcBorders>
            <w:shd w:val="clear" w:color="auto" w:fill="FFFF00"/>
            <w:tcMar>
              <w:top w:w="72" w:type="dxa"/>
              <w:left w:w="144" w:type="dxa"/>
              <w:bottom w:w="72" w:type="dxa"/>
              <w:right w:w="144" w:type="dxa"/>
            </w:tcMar>
            <w:hideMark/>
          </w:tcPr>
          <w:p w14:paraId="47EBBA25" w14:textId="77777777" w:rsidR="00816D35" w:rsidRPr="00E84E12" w:rsidRDefault="00816D35" w:rsidP="001915E9">
            <w:pPr>
              <w:spacing w:after="0" w:line="240" w:lineRule="auto"/>
              <w:rPr>
                <w:color w:val="000000" w:themeColor="text1"/>
              </w:rPr>
            </w:pPr>
            <w:r w:rsidRPr="00E84E12">
              <w:rPr>
                <w:color w:val="000000" w:themeColor="text1"/>
              </w:rPr>
              <w:t>57% (11.5/20)</w:t>
            </w:r>
          </w:p>
        </w:tc>
        <w:tc>
          <w:tcPr>
            <w:tcW w:w="1677" w:type="dxa"/>
            <w:tcBorders>
              <w:top w:val="single" w:sz="8" w:space="0" w:color="000000"/>
              <w:left w:val="single" w:sz="8" w:space="0" w:color="000000"/>
              <w:bottom w:val="single" w:sz="8" w:space="0" w:color="000000"/>
              <w:right w:val="single" w:sz="8" w:space="0" w:color="000000"/>
            </w:tcBorders>
            <w:shd w:val="clear" w:color="auto" w:fill="FFFF00"/>
            <w:tcMar>
              <w:top w:w="72" w:type="dxa"/>
              <w:left w:w="144" w:type="dxa"/>
              <w:bottom w:w="72" w:type="dxa"/>
              <w:right w:w="144" w:type="dxa"/>
            </w:tcMar>
            <w:hideMark/>
          </w:tcPr>
          <w:p w14:paraId="3950E6F2" w14:textId="77777777" w:rsidR="00816D35" w:rsidRPr="00E84E12" w:rsidRDefault="00816D35" w:rsidP="001915E9">
            <w:pPr>
              <w:spacing w:after="0" w:line="240" w:lineRule="auto"/>
              <w:rPr>
                <w:color w:val="000000" w:themeColor="text1"/>
              </w:rPr>
            </w:pPr>
            <w:r w:rsidRPr="00E84E12">
              <w:rPr>
                <w:color w:val="000000" w:themeColor="text1"/>
              </w:rPr>
              <w:t>58% (17.5/30)</w:t>
            </w:r>
          </w:p>
        </w:tc>
        <w:tc>
          <w:tcPr>
            <w:tcW w:w="1698" w:type="dxa"/>
            <w:tcBorders>
              <w:top w:val="single" w:sz="8" w:space="0" w:color="000000"/>
              <w:left w:val="single" w:sz="8" w:space="0" w:color="000000"/>
              <w:bottom w:val="single" w:sz="8" w:space="0" w:color="000000"/>
              <w:right w:val="single" w:sz="8" w:space="0" w:color="000000"/>
            </w:tcBorders>
            <w:shd w:val="clear" w:color="auto" w:fill="FFFF00"/>
            <w:tcMar>
              <w:top w:w="72" w:type="dxa"/>
              <w:left w:w="144" w:type="dxa"/>
              <w:bottom w:w="72" w:type="dxa"/>
              <w:right w:w="144" w:type="dxa"/>
            </w:tcMar>
            <w:hideMark/>
          </w:tcPr>
          <w:p w14:paraId="6FB8B305" w14:textId="77777777" w:rsidR="00816D35" w:rsidRPr="00E84E12" w:rsidRDefault="00816D35" w:rsidP="001915E9">
            <w:pPr>
              <w:spacing w:after="0" w:line="240" w:lineRule="auto"/>
              <w:rPr>
                <w:color w:val="000000" w:themeColor="text1"/>
              </w:rPr>
            </w:pPr>
            <w:r w:rsidRPr="00E84E12">
              <w:rPr>
                <w:color w:val="000000" w:themeColor="text1"/>
              </w:rPr>
              <w:t>57% (11.5./20)</w:t>
            </w:r>
          </w:p>
        </w:tc>
      </w:tr>
      <w:tr w:rsidR="00753F04" w:rsidRPr="00E84E12" w14:paraId="4D7A7359" w14:textId="77777777" w:rsidTr="00D8415A">
        <w:trPr>
          <w:trHeight w:val="385"/>
        </w:trPr>
        <w:tc>
          <w:tcPr>
            <w:tcW w:w="1560" w:type="dxa"/>
            <w:tcBorders>
              <w:top w:val="nil"/>
              <w:left w:val="nil"/>
              <w:bottom w:val="nil"/>
              <w:right w:val="single" w:sz="8" w:space="0" w:color="000000"/>
            </w:tcBorders>
            <w:tcMar>
              <w:top w:w="72" w:type="dxa"/>
              <w:left w:w="144" w:type="dxa"/>
              <w:bottom w:w="72" w:type="dxa"/>
              <w:right w:w="144" w:type="dxa"/>
            </w:tcMar>
            <w:hideMark/>
          </w:tcPr>
          <w:p w14:paraId="174E03E2" w14:textId="07C5B679" w:rsidR="00816D35" w:rsidRPr="00E84E12" w:rsidRDefault="00D8415A" w:rsidP="00D8415A">
            <w:pPr>
              <w:spacing w:after="0" w:line="240" w:lineRule="auto"/>
              <w:rPr>
                <w:color w:val="000000" w:themeColor="text1"/>
              </w:rPr>
            </w:pPr>
            <w:r w:rsidRPr="00E84E12">
              <w:rPr>
                <w:color w:val="000000" w:themeColor="text1"/>
              </w:rPr>
              <w:t>M-W</w:t>
            </w:r>
          </w:p>
        </w:tc>
        <w:tc>
          <w:tcPr>
            <w:tcW w:w="1537" w:type="dxa"/>
            <w:tcBorders>
              <w:top w:val="single" w:sz="8" w:space="0" w:color="000000"/>
              <w:left w:val="single" w:sz="8" w:space="0" w:color="000000"/>
              <w:bottom w:val="single" w:sz="8" w:space="0" w:color="000000"/>
              <w:right w:val="single" w:sz="8" w:space="0" w:color="000000"/>
            </w:tcBorders>
            <w:shd w:val="clear" w:color="auto" w:fill="92D050"/>
            <w:tcMar>
              <w:top w:w="72" w:type="dxa"/>
              <w:left w:w="144" w:type="dxa"/>
              <w:bottom w:w="72" w:type="dxa"/>
              <w:right w:w="144" w:type="dxa"/>
            </w:tcMar>
            <w:hideMark/>
          </w:tcPr>
          <w:p w14:paraId="26F7A1E9" w14:textId="77777777" w:rsidR="00816D35" w:rsidRPr="00E84E12" w:rsidRDefault="00816D35" w:rsidP="001915E9">
            <w:pPr>
              <w:spacing w:after="0" w:line="240" w:lineRule="auto"/>
              <w:rPr>
                <w:color w:val="000000" w:themeColor="text1"/>
              </w:rPr>
            </w:pPr>
            <w:r w:rsidRPr="00E84E12">
              <w:rPr>
                <w:color w:val="000000" w:themeColor="text1"/>
              </w:rPr>
              <w:t>70% (21/30)</w:t>
            </w:r>
          </w:p>
        </w:tc>
        <w:tc>
          <w:tcPr>
            <w:tcW w:w="1625" w:type="dxa"/>
            <w:tcBorders>
              <w:top w:val="single" w:sz="8" w:space="0" w:color="000000"/>
              <w:left w:val="single" w:sz="8" w:space="0" w:color="000000"/>
              <w:bottom w:val="single" w:sz="8" w:space="0" w:color="000000"/>
              <w:right w:val="single" w:sz="8" w:space="0" w:color="000000"/>
            </w:tcBorders>
            <w:shd w:val="clear" w:color="auto" w:fill="B4ED24"/>
            <w:tcMar>
              <w:top w:w="72" w:type="dxa"/>
              <w:left w:w="144" w:type="dxa"/>
              <w:bottom w:w="72" w:type="dxa"/>
              <w:right w:w="144" w:type="dxa"/>
            </w:tcMar>
            <w:hideMark/>
          </w:tcPr>
          <w:p w14:paraId="050B32F4" w14:textId="77777777" w:rsidR="00816D35" w:rsidRPr="00E84E12" w:rsidRDefault="00816D35" w:rsidP="001915E9">
            <w:pPr>
              <w:spacing w:after="0" w:line="240" w:lineRule="auto"/>
              <w:rPr>
                <w:color w:val="000000" w:themeColor="text1"/>
              </w:rPr>
            </w:pPr>
            <w:r w:rsidRPr="00E84E12">
              <w:rPr>
                <w:color w:val="000000" w:themeColor="text1"/>
              </w:rPr>
              <w:t>66% (16.5/25)</w:t>
            </w:r>
          </w:p>
        </w:tc>
        <w:tc>
          <w:tcPr>
            <w:tcW w:w="1645" w:type="dxa"/>
            <w:tcBorders>
              <w:top w:val="single" w:sz="8" w:space="0" w:color="000000"/>
              <w:left w:val="single" w:sz="8" w:space="0" w:color="000000"/>
              <w:bottom w:val="single" w:sz="8" w:space="0" w:color="000000"/>
              <w:right w:val="single" w:sz="8" w:space="0" w:color="000000"/>
            </w:tcBorders>
            <w:shd w:val="clear" w:color="auto" w:fill="B4ED24"/>
            <w:tcMar>
              <w:top w:w="72" w:type="dxa"/>
              <w:left w:w="144" w:type="dxa"/>
              <w:bottom w:w="72" w:type="dxa"/>
              <w:right w:w="144" w:type="dxa"/>
            </w:tcMar>
            <w:hideMark/>
          </w:tcPr>
          <w:p w14:paraId="19AE5CD0" w14:textId="77777777" w:rsidR="00816D35" w:rsidRPr="00E84E12" w:rsidRDefault="00816D35" w:rsidP="001915E9">
            <w:pPr>
              <w:spacing w:after="0" w:line="240" w:lineRule="auto"/>
              <w:rPr>
                <w:color w:val="000000" w:themeColor="text1"/>
              </w:rPr>
            </w:pPr>
            <w:r w:rsidRPr="00E84E12">
              <w:rPr>
                <w:color w:val="000000" w:themeColor="text1"/>
              </w:rPr>
              <w:t>60% (12/20)</w:t>
            </w:r>
          </w:p>
        </w:tc>
        <w:tc>
          <w:tcPr>
            <w:tcW w:w="1677" w:type="dxa"/>
            <w:tcBorders>
              <w:top w:val="single" w:sz="8" w:space="0" w:color="000000"/>
              <w:left w:val="single" w:sz="8" w:space="0" w:color="000000"/>
              <w:bottom w:val="single" w:sz="8" w:space="0" w:color="000000"/>
              <w:right w:val="single" w:sz="8" w:space="0" w:color="000000"/>
            </w:tcBorders>
            <w:shd w:val="clear" w:color="auto" w:fill="B4ED24"/>
            <w:tcMar>
              <w:top w:w="72" w:type="dxa"/>
              <w:left w:w="144" w:type="dxa"/>
              <w:bottom w:w="72" w:type="dxa"/>
              <w:right w:w="144" w:type="dxa"/>
            </w:tcMar>
            <w:hideMark/>
          </w:tcPr>
          <w:p w14:paraId="512B4472" w14:textId="77777777" w:rsidR="00816D35" w:rsidRPr="00E84E12" w:rsidRDefault="00816D35" w:rsidP="001915E9">
            <w:pPr>
              <w:spacing w:after="0" w:line="240" w:lineRule="auto"/>
              <w:rPr>
                <w:color w:val="000000" w:themeColor="text1"/>
              </w:rPr>
            </w:pPr>
            <w:r w:rsidRPr="00E84E12">
              <w:rPr>
                <w:color w:val="000000" w:themeColor="text1"/>
              </w:rPr>
              <w:t>63% (19/30)</w:t>
            </w:r>
          </w:p>
        </w:tc>
        <w:tc>
          <w:tcPr>
            <w:tcW w:w="1698" w:type="dxa"/>
            <w:tcBorders>
              <w:top w:val="single" w:sz="8" w:space="0" w:color="000000"/>
              <w:left w:val="single" w:sz="8" w:space="0" w:color="000000"/>
              <w:bottom w:val="single" w:sz="8" w:space="0" w:color="000000"/>
              <w:right w:val="single" w:sz="8" w:space="0" w:color="000000"/>
            </w:tcBorders>
            <w:shd w:val="clear" w:color="auto" w:fill="FFFF00"/>
            <w:tcMar>
              <w:top w:w="72" w:type="dxa"/>
              <w:left w:w="144" w:type="dxa"/>
              <w:bottom w:w="72" w:type="dxa"/>
              <w:right w:w="144" w:type="dxa"/>
            </w:tcMar>
            <w:hideMark/>
          </w:tcPr>
          <w:p w14:paraId="03ED9BB0" w14:textId="77777777" w:rsidR="00816D35" w:rsidRPr="00E84E12" w:rsidRDefault="00816D35" w:rsidP="001915E9">
            <w:pPr>
              <w:spacing w:after="0" w:line="240" w:lineRule="auto"/>
              <w:rPr>
                <w:color w:val="000000" w:themeColor="text1"/>
              </w:rPr>
            </w:pPr>
            <w:r w:rsidRPr="00E84E12">
              <w:rPr>
                <w:color w:val="000000" w:themeColor="text1"/>
              </w:rPr>
              <w:t>57% (11.5./20)</w:t>
            </w:r>
          </w:p>
        </w:tc>
      </w:tr>
      <w:tr w:rsidR="00753F04" w:rsidRPr="00E84E12" w14:paraId="4F6029BE" w14:textId="77777777" w:rsidTr="00D8415A">
        <w:tc>
          <w:tcPr>
            <w:tcW w:w="1560" w:type="dxa"/>
            <w:tcBorders>
              <w:top w:val="nil"/>
              <w:left w:val="nil"/>
              <w:bottom w:val="nil"/>
              <w:right w:val="single" w:sz="8" w:space="0" w:color="000000"/>
            </w:tcBorders>
            <w:tcMar>
              <w:top w:w="72" w:type="dxa"/>
              <w:left w:w="144" w:type="dxa"/>
              <w:bottom w:w="72" w:type="dxa"/>
              <w:right w:w="144" w:type="dxa"/>
            </w:tcMar>
            <w:hideMark/>
          </w:tcPr>
          <w:p w14:paraId="6DA7F0F3" w14:textId="77777777" w:rsidR="00816D35" w:rsidRPr="00E84E12" w:rsidRDefault="00816D35" w:rsidP="001915E9">
            <w:pPr>
              <w:spacing w:after="0" w:line="240" w:lineRule="auto"/>
              <w:rPr>
                <w:color w:val="000000" w:themeColor="text1"/>
              </w:rPr>
            </w:pPr>
            <w:r w:rsidRPr="00E84E12">
              <w:rPr>
                <w:color w:val="000000" w:themeColor="text1"/>
              </w:rPr>
              <w:t>Fitzroy</w:t>
            </w:r>
          </w:p>
        </w:tc>
        <w:tc>
          <w:tcPr>
            <w:tcW w:w="1537" w:type="dxa"/>
            <w:tcBorders>
              <w:top w:val="single" w:sz="8" w:space="0" w:color="000000"/>
              <w:left w:val="single" w:sz="8" w:space="0" w:color="000000"/>
              <w:bottom w:val="single" w:sz="8" w:space="0" w:color="000000"/>
              <w:right w:val="single" w:sz="8" w:space="0" w:color="000000"/>
            </w:tcBorders>
            <w:shd w:val="clear" w:color="auto" w:fill="B4ED24"/>
            <w:tcMar>
              <w:top w:w="72" w:type="dxa"/>
              <w:left w:w="144" w:type="dxa"/>
              <w:bottom w:w="72" w:type="dxa"/>
              <w:right w:w="144" w:type="dxa"/>
            </w:tcMar>
            <w:hideMark/>
          </w:tcPr>
          <w:p w14:paraId="5ED38F64" w14:textId="77777777" w:rsidR="00816D35" w:rsidRPr="00E84E12" w:rsidRDefault="00816D35" w:rsidP="001915E9">
            <w:pPr>
              <w:spacing w:after="0" w:line="240" w:lineRule="auto"/>
              <w:rPr>
                <w:color w:val="000000" w:themeColor="text1"/>
              </w:rPr>
            </w:pPr>
            <w:r w:rsidRPr="00E84E12">
              <w:rPr>
                <w:color w:val="000000" w:themeColor="text1"/>
              </w:rPr>
              <w:t>67% (20/30)</w:t>
            </w:r>
          </w:p>
        </w:tc>
        <w:tc>
          <w:tcPr>
            <w:tcW w:w="1625" w:type="dxa"/>
            <w:tcBorders>
              <w:top w:val="single" w:sz="8" w:space="0" w:color="000000"/>
              <w:left w:val="single" w:sz="8" w:space="0" w:color="000000"/>
              <w:bottom w:val="single" w:sz="8" w:space="0" w:color="000000"/>
              <w:right w:val="single" w:sz="8" w:space="0" w:color="000000"/>
            </w:tcBorders>
            <w:shd w:val="clear" w:color="auto" w:fill="B4ED24"/>
            <w:tcMar>
              <w:top w:w="72" w:type="dxa"/>
              <w:left w:w="144" w:type="dxa"/>
              <w:bottom w:w="72" w:type="dxa"/>
              <w:right w:w="144" w:type="dxa"/>
            </w:tcMar>
            <w:hideMark/>
          </w:tcPr>
          <w:p w14:paraId="7530C591" w14:textId="77777777" w:rsidR="00816D35" w:rsidRPr="00E84E12" w:rsidRDefault="00816D35" w:rsidP="001915E9">
            <w:pPr>
              <w:spacing w:after="0" w:line="240" w:lineRule="auto"/>
              <w:rPr>
                <w:color w:val="000000" w:themeColor="text1"/>
              </w:rPr>
            </w:pPr>
            <w:r w:rsidRPr="00E84E12">
              <w:rPr>
                <w:color w:val="000000" w:themeColor="text1"/>
              </w:rPr>
              <w:t>66% (16.5/25)</w:t>
            </w:r>
          </w:p>
        </w:tc>
        <w:tc>
          <w:tcPr>
            <w:tcW w:w="1645" w:type="dxa"/>
            <w:tcBorders>
              <w:top w:val="single" w:sz="8" w:space="0" w:color="000000"/>
              <w:left w:val="single" w:sz="8" w:space="0" w:color="000000"/>
              <w:bottom w:val="single" w:sz="8" w:space="0" w:color="000000"/>
              <w:right w:val="single" w:sz="8" w:space="0" w:color="000000"/>
            </w:tcBorders>
            <w:shd w:val="clear" w:color="auto" w:fill="B4ED24"/>
            <w:tcMar>
              <w:top w:w="72" w:type="dxa"/>
              <w:left w:w="144" w:type="dxa"/>
              <w:bottom w:w="72" w:type="dxa"/>
              <w:right w:w="144" w:type="dxa"/>
            </w:tcMar>
            <w:hideMark/>
          </w:tcPr>
          <w:p w14:paraId="6B184E80" w14:textId="77777777" w:rsidR="00816D35" w:rsidRPr="00E84E12" w:rsidRDefault="00816D35" w:rsidP="001915E9">
            <w:pPr>
              <w:spacing w:after="0" w:line="240" w:lineRule="auto"/>
              <w:rPr>
                <w:color w:val="000000" w:themeColor="text1"/>
              </w:rPr>
            </w:pPr>
            <w:r w:rsidRPr="00E84E12">
              <w:rPr>
                <w:color w:val="000000" w:themeColor="text1"/>
              </w:rPr>
              <w:t>62%  (12.5/20)</w:t>
            </w:r>
          </w:p>
        </w:tc>
        <w:tc>
          <w:tcPr>
            <w:tcW w:w="1677" w:type="dxa"/>
            <w:tcBorders>
              <w:top w:val="single" w:sz="8" w:space="0" w:color="000000"/>
              <w:left w:val="single" w:sz="8" w:space="0" w:color="000000"/>
              <w:bottom w:val="single" w:sz="8" w:space="0" w:color="000000"/>
              <w:right w:val="single" w:sz="8" w:space="0" w:color="000000"/>
            </w:tcBorders>
            <w:shd w:val="clear" w:color="auto" w:fill="B4ED24"/>
            <w:tcMar>
              <w:top w:w="72" w:type="dxa"/>
              <w:left w:w="144" w:type="dxa"/>
              <w:bottom w:w="72" w:type="dxa"/>
              <w:right w:w="144" w:type="dxa"/>
            </w:tcMar>
            <w:hideMark/>
          </w:tcPr>
          <w:p w14:paraId="1E886409" w14:textId="77777777" w:rsidR="00816D35" w:rsidRPr="00E84E12" w:rsidRDefault="00816D35" w:rsidP="001915E9">
            <w:pPr>
              <w:spacing w:after="0" w:line="240" w:lineRule="auto"/>
              <w:rPr>
                <w:color w:val="000000" w:themeColor="text1"/>
              </w:rPr>
            </w:pPr>
            <w:r w:rsidRPr="00E84E12">
              <w:rPr>
                <w:color w:val="000000" w:themeColor="text1"/>
              </w:rPr>
              <w:t>62% (18.5/30)</w:t>
            </w:r>
          </w:p>
        </w:tc>
        <w:tc>
          <w:tcPr>
            <w:tcW w:w="1698" w:type="dxa"/>
            <w:tcBorders>
              <w:top w:val="single" w:sz="8" w:space="0" w:color="000000"/>
              <w:left w:val="single" w:sz="8" w:space="0" w:color="000000"/>
              <w:bottom w:val="single" w:sz="8" w:space="0" w:color="000000"/>
              <w:right w:val="single" w:sz="8" w:space="0" w:color="000000"/>
            </w:tcBorders>
            <w:shd w:val="clear" w:color="auto" w:fill="FFFF00"/>
            <w:tcMar>
              <w:top w:w="72" w:type="dxa"/>
              <w:left w:w="144" w:type="dxa"/>
              <w:bottom w:w="72" w:type="dxa"/>
              <w:right w:w="144" w:type="dxa"/>
            </w:tcMar>
            <w:hideMark/>
          </w:tcPr>
          <w:p w14:paraId="71727785" w14:textId="77777777" w:rsidR="00816D35" w:rsidRPr="00E84E12" w:rsidRDefault="00816D35" w:rsidP="001915E9">
            <w:pPr>
              <w:spacing w:after="0" w:line="240" w:lineRule="auto"/>
              <w:rPr>
                <w:color w:val="000000" w:themeColor="text1"/>
              </w:rPr>
            </w:pPr>
            <w:r w:rsidRPr="00E84E12">
              <w:rPr>
                <w:color w:val="000000" w:themeColor="text1"/>
              </w:rPr>
              <w:t>57% (11.5./20)</w:t>
            </w:r>
          </w:p>
        </w:tc>
      </w:tr>
      <w:tr w:rsidR="00753F04" w:rsidRPr="00E84E12" w14:paraId="707C2764" w14:textId="77777777" w:rsidTr="00D8415A">
        <w:tc>
          <w:tcPr>
            <w:tcW w:w="1560" w:type="dxa"/>
            <w:tcBorders>
              <w:top w:val="nil"/>
              <w:left w:val="nil"/>
              <w:bottom w:val="nil"/>
              <w:right w:val="single" w:sz="8" w:space="0" w:color="000000"/>
            </w:tcBorders>
            <w:tcMar>
              <w:top w:w="72" w:type="dxa"/>
              <w:left w:w="144" w:type="dxa"/>
              <w:bottom w:w="72" w:type="dxa"/>
              <w:right w:w="144" w:type="dxa"/>
            </w:tcMar>
            <w:hideMark/>
          </w:tcPr>
          <w:p w14:paraId="372E44C0" w14:textId="776E1F20" w:rsidR="00816D35" w:rsidRPr="00E84E12" w:rsidRDefault="00D8415A" w:rsidP="001915E9">
            <w:pPr>
              <w:spacing w:after="0" w:line="240" w:lineRule="auto"/>
              <w:rPr>
                <w:color w:val="000000" w:themeColor="text1"/>
              </w:rPr>
            </w:pPr>
            <w:r w:rsidRPr="00E84E12">
              <w:rPr>
                <w:color w:val="000000" w:themeColor="text1"/>
              </w:rPr>
              <w:t>B-M</w:t>
            </w:r>
          </w:p>
        </w:tc>
        <w:tc>
          <w:tcPr>
            <w:tcW w:w="1537" w:type="dxa"/>
            <w:tcBorders>
              <w:top w:val="single" w:sz="8" w:space="0" w:color="000000"/>
              <w:left w:val="single" w:sz="8" w:space="0" w:color="000000"/>
              <w:bottom w:val="single" w:sz="8" w:space="0" w:color="000000"/>
              <w:right w:val="single" w:sz="8" w:space="0" w:color="000000"/>
            </w:tcBorders>
            <w:shd w:val="clear" w:color="auto" w:fill="92D050"/>
            <w:tcMar>
              <w:top w:w="72" w:type="dxa"/>
              <w:left w:w="144" w:type="dxa"/>
              <w:bottom w:w="72" w:type="dxa"/>
              <w:right w:w="144" w:type="dxa"/>
            </w:tcMar>
            <w:hideMark/>
          </w:tcPr>
          <w:p w14:paraId="051054B8" w14:textId="77777777" w:rsidR="00816D35" w:rsidRPr="00E84E12" w:rsidRDefault="00816D35" w:rsidP="001915E9">
            <w:pPr>
              <w:spacing w:after="0" w:line="240" w:lineRule="auto"/>
              <w:rPr>
                <w:color w:val="000000" w:themeColor="text1"/>
              </w:rPr>
            </w:pPr>
            <w:r w:rsidRPr="00E84E12">
              <w:rPr>
                <w:color w:val="000000" w:themeColor="text1"/>
              </w:rPr>
              <w:t>70% (21/30)</w:t>
            </w:r>
          </w:p>
        </w:tc>
        <w:tc>
          <w:tcPr>
            <w:tcW w:w="1625" w:type="dxa"/>
            <w:tcBorders>
              <w:top w:val="single" w:sz="8" w:space="0" w:color="000000"/>
              <w:left w:val="single" w:sz="8" w:space="0" w:color="000000"/>
              <w:bottom w:val="single" w:sz="8" w:space="0" w:color="000000"/>
              <w:right w:val="single" w:sz="8" w:space="0" w:color="000000"/>
            </w:tcBorders>
            <w:shd w:val="clear" w:color="auto" w:fill="B4ED24"/>
            <w:tcMar>
              <w:top w:w="72" w:type="dxa"/>
              <w:left w:w="144" w:type="dxa"/>
              <w:bottom w:w="72" w:type="dxa"/>
              <w:right w:w="144" w:type="dxa"/>
            </w:tcMar>
            <w:hideMark/>
          </w:tcPr>
          <w:p w14:paraId="5E8EB796" w14:textId="77777777" w:rsidR="00816D35" w:rsidRPr="00E84E12" w:rsidRDefault="00816D35" w:rsidP="001915E9">
            <w:pPr>
              <w:spacing w:after="0" w:line="240" w:lineRule="auto"/>
              <w:rPr>
                <w:color w:val="000000" w:themeColor="text1"/>
              </w:rPr>
            </w:pPr>
            <w:r w:rsidRPr="00E84E12">
              <w:rPr>
                <w:color w:val="000000" w:themeColor="text1"/>
              </w:rPr>
              <w:t>66% (16.5/25)</w:t>
            </w:r>
          </w:p>
        </w:tc>
        <w:tc>
          <w:tcPr>
            <w:tcW w:w="1645" w:type="dxa"/>
            <w:tcBorders>
              <w:top w:val="single" w:sz="8" w:space="0" w:color="000000"/>
              <w:left w:val="single" w:sz="8" w:space="0" w:color="000000"/>
              <w:bottom w:val="single" w:sz="8" w:space="0" w:color="000000"/>
              <w:right w:val="single" w:sz="8" w:space="0" w:color="000000"/>
            </w:tcBorders>
            <w:shd w:val="clear" w:color="auto" w:fill="92D050"/>
            <w:tcMar>
              <w:top w:w="72" w:type="dxa"/>
              <w:left w:w="144" w:type="dxa"/>
              <w:bottom w:w="72" w:type="dxa"/>
              <w:right w:w="144" w:type="dxa"/>
            </w:tcMar>
            <w:hideMark/>
          </w:tcPr>
          <w:p w14:paraId="2425DDCB" w14:textId="77777777" w:rsidR="00816D35" w:rsidRPr="00E84E12" w:rsidRDefault="00816D35" w:rsidP="001915E9">
            <w:pPr>
              <w:spacing w:after="0" w:line="240" w:lineRule="auto"/>
              <w:rPr>
                <w:color w:val="000000" w:themeColor="text1"/>
              </w:rPr>
            </w:pPr>
            <w:r w:rsidRPr="00E84E12">
              <w:rPr>
                <w:color w:val="000000" w:themeColor="text1"/>
              </w:rPr>
              <w:t>72%  (14.5/20)</w:t>
            </w:r>
          </w:p>
        </w:tc>
        <w:tc>
          <w:tcPr>
            <w:tcW w:w="1677" w:type="dxa"/>
            <w:tcBorders>
              <w:top w:val="single" w:sz="8" w:space="0" w:color="000000"/>
              <w:left w:val="single" w:sz="8" w:space="0" w:color="000000"/>
              <w:bottom w:val="single" w:sz="8" w:space="0" w:color="000000"/>
              <w:right w:val="single" w:sz="8" w:space="0" w:color="000000"/>
            </w:tcBorders>
            <w:shd w:val="clear" w:color="auto" w:fill="B4ED24"/>
            <w:tcMar>
              <w:top w:w="72" w:type="dxa"/>
              <w:left w:w="144" w:type="dxa"/>
              <w:bottom w:w="72" w:type="dxa"/>
              <w:right w:w="144" w:type="dxa"/>
            </w:tcMar>
            <w:hideMark/>
          </w:tcPr>
          <w:p w14:paraId="5BBA8897" w14:textId="77777777" w:rsidR="00816D35" w:rsidRPr="00E84E12" w:rsidRDefault="00816D35" w:rsidP="001915E9">
            <w:pPr>
              <w:spacing w:after="0" w:line="240" w:lineRule="auto"/>
              <w:rPr>
                <w:color w:val="000000" w:themeColor="text1"/>
              </w:rPr>
            </w:pPr>
            <w:r w:rsidRPr="00E84E12">
              <w:rPr>
                <w:color w:val="000000" w:themeColor="text1"/>
              </w:rPr>
              <w:t>68%  (20.5/30)</w:t>
            </w:r>
          </w:p>
        </w:tc>
        <w:tc>
          <w:tcPr>
            <w:tcW w:w="1698" w:type="dxa"/>
            <w:tcBorders>
              <w:top w:val="single" w:sz="8" w:space="0" w:color="000000"/>
              <w:left w:val="single" w:sz="8" w:space="0" w:color="000000"/>
              <w:bottom w:val="single" w:sz="8" w:space="0" w:color="000000"/>
              <w:right w:val="single" w:sz="8" w:space="0" w:color="000000"/>
            </w:tcBorders>
            <w:shd w:val="clear" w:color="auto" w:fill="B4ED24"/>
            <w:tcMar>
              <w:top w:w="72" w:type="dxa"/>
              <w:left w:w="144" w:type="dxa"/>
              <w:bottom w:w="72" w:type="dxa"/>
              <w:right w:w="144" w:type="dxa"/>
            </w:tcMar>
            <w:hideMark/>
          </w:tcPr>
          <w:p w14:paraId="1E16EC83" w14:textId="77777777" w:rsidR="00816D35" w:rsidRPr="00E84E12" w:rsidRDefault="00816D35" w:rsidP="001915E9">
            <w:pPr>
              <w:spacing w:after="0" w:line="240" w:lineRule="auto"/>
              <w:rPr>
                <w:color w:val="000000" w:themeColor="text1"/>
              </w:rPr>
            </w:pPr>
            <w:r w:rsidRPr="00E84E12">
              <w:rPr>
                <w:color w:val="000000" w:themeColor="text1"/>
              </w:rPr>
              <w:t>67% (13.5/20)</w:t>
            </w:r>
          </w:p>
        </w:tc>
      </w:tr>
    </w:tbl>
    <w:p w14:paraId="3A4A3C99" w14:textId="77777777" w:rsidR="00D8415A" w:rsidRPr="00E84E12" w:rsidRDefault="00D8415A" w:rsidP="00231421">
      <w:pPr>
        <w:rPr>
          <w:rFonts w:eastAsia="Times New Roman" w:cs="Arial"/>
          <w:b/>
          <w:color w:val="000000" w:themeColor="text1"/>
          <w:lang w:eastAsia="en-US"/>
        </w:rPr>
      </w:pPr>
    </w:p>
    <w:p w14:paraId="4D039824" w14:textId="77777777" w:rsidR="00D8415A" w:rsidRPr="00E84E12" w:rsidRDefault="00D8415A" w:rsidP="00231421">
      <w:pPr>
        <w:rPr>
          <w:rFonts w:eastAsia="Times New Roman" w:cs="Arial"/>
          <w:b/>
          <w:color w:val="000000" w:themeColor="text1"/>
          <w:lang w:eastAsia="en-US"/>
        </w:rPr>
      </w:pPr>
    </w:p>
    <w:p w14:paraId="2E7DC3A4" w14:textId="613AD9C3" w:rsidR="00816D35" w:rsidRPr="00E84E12" w:rsidRDefault="005C604C" w:rsidP="00231421">
      <w:pPr>
        <w:rPr>
          <w:rFonts w:eastAsia="Times New Roman" w:cs="Arial"/>
          <w:b/>
          <w:color w:val="000000" w:themeColor="text1"/>
          <w:lang w:eastAsia="en-US"/>
        </w:rPr>
      </w:pPr>
      <w:r w:rsidRPr="00E84E12">
        <w:rPr>
          <w:rFonts w:eastAsia="Times New Roman" w:cs="Arial"/>
          <w:b/>
          <w:color w:val="000000" w:themeColor="text1"/>
          <w:lang w:eastAsia="en-US"/>
        </w:rPr>
        <w:t>Key for Table 7</w:t>
      </w:r>
    </w:p>
    <w:tbl>
      <w:tblPr>
        <w:tblW w:w="9356" w:type="dxa"/>
        <w:tblCellMar>
          <w:left w:w="0" w:type="dxa"/>
          <w:right w:w="0" w:type="dxa"/>
        </w:tblCellMar>
        <w:tblLook w:val="0420" w:firstRow="1" w:lastRow="0" w:firstColumn="0" w:lastColumn="0" w:noHBand="0" w:noVBand="1"/>
      </w:tblPr>
      <w:tblGrid>
        <w:gridCol w:w="935"/>
        <w:gridCol w:w="935"/>
        <w:gridCol w:w="935"/>
        <w:gridCol w:w="935"/>
        <w:gridCol w:w="936"/>
        <w:gridCol w:w="936"/>
        <w:gridCol w:w="936"/>
        <w:gridCol w:w="936"/>
        <w:gridCol w:w="936"/>
        <w:gridCol w:w="936"/>
      </w:tblGrid>
      <w:tr w:rsidR="0032047C" w:rsidRPr="00E84E12" w14:paraId="0127E0DD" w14:textId="77777777" w:rsidTr="00307C50">
        <w:tc>
          <w:tcPr>
            <w:tcW w:w="935" w:type="dxa"/>
            <w:shd w:val="clear" w:color="auto" w:fill="FF0000"/>
            <w:tcMar>
              <w:top w:w="72" w:type="dxa"/>
              <w:left w:w="144" w:type="dxa"/>
              <w:bottom w:w="72" w:type="dxa"/>
              <w:right w:w="144" w:type="dxa"/>
            </w:tcMar>
            <w:hideMark/>
          </w:tcPr>
          <w:p w14:paraId="29C7355C" w14:textId="77777777" w:rsidR="00816D35" w:rsidRPr="00E84E12" w:rsidRDefault="00816D35" w:rsidP="00307C50">
            <w:pPr>
              <w:rPr>
                <w:rFonts w:cs="Arial"/>
                <w:color w:val="000000" w:themeColor="text1"/>
                <w:spacing w:val="-6"/>
              </w:rPr>
            </w:pPr>
          </w:p>
        </w:tc>
        <w:tc>
          <w:tcPr>
            <w:tcW w:w="935" w:type="dxa"/>
            <w:shd w:val="clear" w:color="auto" w:fill="FD6002"/>
            <w:tcMar>
              <w:top w:w="72" w:type="dxa"/>
              <w:left w:w="144" w:type="dxa"/>
              <w:bottom w:w="72" w:type="dxa"/>
              <w:right w:w="144" w:type="dxa"/>
            </w:tcMar>
            <w:hideMark/>
          </w:tcPr>
          <w:p w14:paraId="5A56C889" w14:textId="77777777" w:rsidR="00816D35" w:rsidRPr="00E84E12" w:rsidRDefault="00816D35" w:rsidP="00307C50">
            <w:pPr>
              <w:rPr>
                <w:color w:val="000000" w:themeColor="text1"/>
              </w:rPr>
            </w:pPr>
          </w:p>
        </w:tc>
        <w:tc>
          <w:tcPr>
            <w:tcW w:w="935" w:type="dxa"/>
            <w:shd w:val="clear" w:color="auto" w:fill="FFC000"/>
            <w:tcMar>
              <w:top w:w="72" w:type="dxa"/>
              <w:left w:w="144" w:type="dxa"/>
              <w:bottom w:w="72" w:type="dxa"/>
              <w:right w:w="144" w:type="dxa"/>
            </w:tcMar>
            <w:hideMark/>
          </w:tcPr>
          <w:p w14:paraId="4E581FDD" w14:textId="4B6C4550" w:rsidR="00816D35" w:rsidRPr="00E84E12" w:rsidRDefault="00B77B47" w:rsidP="00307C50">
            <w:pPr>
              <w:rPr>
                <w:rFonts w:cs="Arial"/>
                <w:color w:val="000000" w:themeColor="text1"/>
                <w:spacing w:val="-6"/>
              </w:rPr>
            </w:pPr>
            <w:r w:rsidRPr="00E84E12">
              <w:rPr>
                <w:noProof/>
                <w:color w:val="000000" w:themeColor="text1"/>
                <w:lang w:val="en-AU" w:eastAsia="en-AU"/>
              </w:rPr>
              <mc:AlternateContent>
                <mc:Choice Requires="wps">
                  <w:drawing>
                    <wp:anchor distT="0" distB="0" distL="114300" distR="114300" simplePos="0" relativeHeight="251655680" behindDoc="0" locked="0" layoutInCell="1" allowOverlap="1" wp14:anchorId="6A41D5F6" wp14:editId="6F58E446">
                      <wp:simplePos x="0" y="0"/>
                      <wp:positionH relativeFrom="column">
                        <wp:posOffset>-95885</wp:posOffset>
                      </wp:positionH>
                      <wp:positionV relativeFrom="paragraph">
                        <wp:posOffset>471805</wp:posOffset>
                      </wp:positionV>
                      <wp:extent cx="1219200" cy="948690"/>
                      <wp:effectExtent l="0" t="0" r="0" b="0"/>
                      <wp:wrapNone/>
                      <wp:docPr id="47" name="Text Box 47"/>
                      <wp:cNvGraphicFramePr/>
                      <a:graphic xmlns:a="http://schemas.openxmlformats.org/drawingml/2006/main">
                        <a:graphicData uri="http://schemas.microsoft.com/office/word/2010/wordprocessingShape">
                          <wps:wsp>
                            <wps:cNvSpPr txBox="1"/>
                            <wps:spPr>
                              <a:xfrm>
                                <a:off x="0" y="0"/>
                                <a:ext cx="1219200" cy="948690"/>
                              </a:xfrm>
                              <a:prstGeom prst="rect">
                                <a:avLst/>
                              </a:prstGeom>
                              <a:noFill/>
                            </wps:spPr>
                            <wps:txbx>
                              <w:txbxContent>
                                <w:p w14:paraId="6714C535" w14:textId="293847F0" w:rsidR="002C3048" w:rsidRPr="00B8146E" w:rsidRDefault="002C3048" w:rsidP="00B77B47">
                                  <w:pPr>
                                    <w:pStyle w:val="NormalWeb"/>
                                    <w:spacing w:before="0" w:beforeAutospacing="0" w:after="0" w:afterAutospacing="0"/>
                                    <w:rPr>
                                      <w:rFonts w:ascii="Arial" w:hAnsi="Arial" w:cs="Arial"/>
                                      <w:color w:val="244061" w:themeColor="accent1" w:themeShade="80"/>
                                      <w:sz w:val="18"/>
                                      <w:szCs w:val="18"/>
                                    </w:rPr>
                                  </w:pPr>
                                  <w:r w:rsidRPr="00B8146E">
                                    <w:rPr>
                                      <w:rFonts w:ascii="Arial" w:hAnsi="Arial" w:cs="Arial"/>
                                      <w:bCs/>
                                      <w:color w:val="244061" w:themeColor="accent1" w:themeShade="80"/>
                                      <w:kern w:val="24"/>
                                      <w:sz w:val="18"/>
                                      <w:szCs w:val="18"/>
                                      <w:lang w:val="en-US"/>
                                    </w:rPr>
                                    <w:t>20-40%</w:t>
                                  </w:r>
                                  <w:r>
                                    <w:rPr>
                                      <w:rFonts w:ascii="Arial" w:hAnsi="Arial" w:cs="Arial"/>
                                      <w:color w:val="244061" w:themeColor="accent1" w:themeShade="80"/>
                                      <w:sz w:val="18"/>
                                      <w:szCs w:val="18"/>
                                    </w:rPr>
                                    <w:t xml:space="preserve"> </w:t>
                                  </w:r>
                                  <w:r w:rsidRPr="00B8146E">
                                    <w:rPr>
                                      <w:rFonts w:ascii="Arial" w:hAnsi="Arial" w:cs="Arial"/>
                                      <w:bCs/>
                                      <w:color w:val="244061" w:themeColor="accent1" w:themeShade="80"/>
                                      <w:kern w:val="24"/>
                                      <w:sz w:val="18"/>
                                      <w:szCs w:val="18"/>
                                      <w:lang w:val="en-US"/>
                                    </w:rPr>
                                    <w:t>Struggle to manage</w:t>
                                  </w:r>
                                  <w:r>
                                    <w:rPr>
                                      <w:rFonts w:ascii="Arial" w:hAnsi="Arial" w:cs="Arial"/>
                                      <w:color w:val="244061" w:themeColor="accent1" w:themeShade="80"/>
                                      <w:sz w:val="18"/>
                                      <w:szCs w:val="18"/>
                                    </w:rPr>
                                    <w:t xml:space="preserve">; </w:t>
                                  </w:r>
                                  <w:r>
                                    <w:rPr>
                                      <w:rFonts w:ascii="Arial" w:hAnsi="Arial" w:cs="Arial"/>
                                      <w:color w:val="244061" w:themeColor="accent1" w:themeShade="80"/>
                                      <w:kern w:val="24"/>
                                      <w:sz w:val="18"/>
                                      <w:szCs w:val="18"/>
                                      <w:lang w:val="en-US"/>
                                    </w:rPr>
                                    <w:t>d</w:t>
                                  </w:r>
                                  <w:r w:rsidRPr="00B8146E">
                                    <w:rPr>
                                      <w:rFonts w:ascii="Arial" w:hAnsi="Arial" w:cs="Arial"/>
                                      <w:color w:val="244061" w:themeColor="accent1" w:themeShade="80"/>
                                      <w:kern w:val="24"/>
                                      <w:sz w:val="18"/>
                                      <w:szCs w:val="18"/>
                                      <w:lang w:val="en-US"/>
                                    </w:rPr>
                                    <w:t xml:space="preserve">eclining human wellbeing </w:t>
                                  </w:r>
                                  <w:r>
                                    <w:rPr>
                                      <w:rFonts w:ascii="Arial" w:hAnsi="Arial" w:cs="Arial"/>
                                      <w:color w:val="244061" w:themeColor="accent1" w:themeShade="80"/>
                                      <w:kern w:val="24"/>
                                      <w:sz w:val="18"/>
                                      <w:szCs w:val="18"/>
                                      <w:lang w:val="en-US"/>
                                    </w:rPr>
                                    <w:t xml:space="preserve">&amp; </w:t>
                                  </w:r>
                                  <w:r w:rsidRPr="00B8146E">
                                    <w:rPr>
                                      <w:rFonts w:ascii="Arial" w:hAnsi="Arial" w:cs="Arial"/>
                                      <w:color w:val="244061" w:themeColor="accent1" w:themeShade="80"/>
                                      <w:kern w:val="24"/>
                                      <w:sz w:val="18"/>
                                      <w:szCs w:val="18"/>
                                      <w:lang w:val="en-US"/>
                                    </w:rPr>
                                    <w:t>ecological health</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type w14:anchorId="6A41D5F6" id="_x0000_t202" coordsize="21600,21600" o:spt="202" path="m,l,21600r21600,l21600,xe">
                      <v:stroke joinstyle="miter"/>
                      <v:path gradientshapeok="t" o:connecttype="rect"/>
                    </v:shapetype>
                    <v:shape id="Text Box 47" o:spid="_x0000_s1075" type="#_x0000_t202" style="position:absolute;left:0;text-align:left;margin-left:-7.55pt;margin-top:37.15pt;width:96pt;height:74.7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" filled="f" stroked="f">
                      <v:textbox style="mso-fit-shape-to-text:t">
                        <w:txbxContent>
                          <w:p w14:paraId="6714C535" w14:textId="293847F0" w:rsidR="002C3048" w:rsidRPr="00B8146E" w:rsidRDefault="002C3048" w:rsidP="00B77B47">
                            <w:pPr>
                              <w:pStyle w:val="NormalWeb"/>
                              <w:spacing w:before="0" w:beforeAutospacing="0" w:after="0" w:afterAutospacing="0"/>
                              <w:rPr>
                                <w:rFonts w:ascii="Arial" w:hAnsi="Arial" w:cs="Arial"/>
                                <w:color w:val="244061" w:themeColor="accent1" w:themeShade="80"/>
                                <w:sz w:val="18"/>
                                <w:szCs w:val="18"/>
                              </w:rPr>
                            </w:pPr>
                            <w:r w:rsidRPr="00B8146E">
                              <w:rPr>
                                <w:rFonts w:ascii="Arial" w:hAnsi="Arial" w:cs="Arial"/>
                                <w:bCs/>
                                <w:color w:val="244061" w:themeColor="accent1" w:themeShade="80"/>
                                <w:kern w:val="24"/>
                                <w:sz w:val="18"/>
                                <w:szCs w:val="18"/>
                                <w:lang w:val="en-US"/>
                              </w:rPr>
                              <w:t>20-40%</w:t>
                            </w:r>
                            <w:r>
                              <w:rPr>
                                <w:rFonts w:ascii="Arial" w:hAnsi="Arial" w:cs="Arial"/>
                                <w:color w:val="244061" w:themeColor="accent1" w:themeShade="80"/>
                                <w:sz w:val="18"/>
                                <w:szCs w:val="18"/>
                              </w:rPr>
                              <w:t xml:space="preserve"> </w:t>
                            </w:r>
                            <w:r w:rsidRPr="00B8146E">
                              <w:rPr>
                                <w:rFonts w:ascii="Arial" w:hAnsi="Arial" w:cs="Arial"/>
                                <w:bCs/>
                                <w:color w:val="244061" w:themeColor="accent1" w:themeShade="80"/>
                                <w:kern w:val="24"/>
                                <w:sz w:val="18"/>
                                <w:szCs w:val="18"/>
                                <w:lang w:val="en-US"/>
                              </w:rPr>
                              <w:t>Struggle to manage</w:t>
                            </w:r>
                            <w:r>
                              <w:rPr>
                                <w:rFonts w:ascii="Arial" w:hAnsi="Arial" w:cs="Arial"/>
                                <w:color w:val="244061" w:themeColor="accent1" w:themeShade="80"/>
                                <w:sz w:val="18"/>
                                <w:szCs w:val="18"/>
                              </w:rPr>
                              <w:t xml:space="preserve">; </w:t>
                            </w:r>
                            <w:r>
                              <w:rPr>
                                <w:rFonts w:ascii="Arial" w:hAnsi="Arial" w:cs="Arial"/>
                                <w:color w:val="244061" w:themeColor="accent1" w:themeShade="80"/>
                                <w:kern w:val="24"/>
                                <w:sz w:val="18"/>
                                <w:szCs w:val="18"/>
                                <w:lang w:val="en-US"/>
                              </w:rPr>
                              <w:t>d</w:t>
                            </w:r>
                            <w:r w:rsidRPr="00B8146E">
                              <w:rPr>
                                <w:rFonts w:ascii="Arial" w:hAnsi="Arial" w:cs="Arial"/>
                                <w:color w:val="244061" w:themeColor="accent1" w:themeShade="80"/>
                                <w:kern w:val="24"/>
                                <w:sz w:val="18"/>
                                <w:szCs w:val="18"/>
                                <w:lang w:val="en-US"/>
                              </w:rPr>
                              <w:t xml:space="preserve">eclining human wellbeing </w:t>
                            </w:r>
                            <w:r>
                              <w:rPr>
                                <w:rFonts w:ascii="Arial" w:hAnsi="Arial" w:cs="Arial"/>
                                <w:color w:val="244061" w:themeColor="accent1" w:themeShade="80"/>
                                <w:kern w:val="24"/>
                                <w:sz w:val="18"/>
                                <w:szCs w:val="18"/>
                                <w:lang w:val="en-US"/>
                              </w:rPr>
                              <w:t xml:space="preserve">&amp; </w:t>
                            </w:r>
                            <w:r w:rsidRPr="00B8146E">
                              <w:rPr>
                                <w:rFonts w:ascii="Arial" w:hAnsi="Arial" w:cs="Arial"/>
                                <w:color w:val="244061" w:themeColor="accent1" w:themeShade="80"/>
                                <w:kern w:val="24"/>
                                <w:sz w:val="18"/>
                                <w:szCs w:val="18"/>
                                <w:lang w:val="en-US"/>
                              </w:rPr>
                              <w:t>ecological health</w:t>
                            </w:r>
                          </w:p>
                        </w:txbxContent>
                      </v:textbox>
                    </v:shape>
                  </w:pict>
                </mc:Fallback>
              </mc:AlternateContent>
            </w:r>
          </w:p>
        </w:tc>
        <w:tc>
          <w:tcPr>
            <w:tcW w:w="935" w:type="dxa"/>
            <w:shd w:val="clear" w:color="auto" w:fill="FCD500"/>
            <w:tcMar>
              <w:top w:w="72" w:type="dxa"/>
              <w:left w:w="144" w:type="dxa"/>
              <w:bottom w:w="72" w:type="dxa"/>
              <w:right w:w="144" w:type="dxa"/>
            </w:tcMar>
            <w:hideMark/>
          </w:tcPr>
          <w:p w14:paraId="25CB30F0" w14:textId="77777777" w:rsidR="00816D35" w:rsidRPr="00E84E12" w:rsidRDefault="00816D35" w:rsidP="00307C50">
            <w:pPr>
              <w:rPr>
                <w:rFonts w:cs="Arial"/>
                <w:color w:val="000000" w:themeColor="text1"/>
                <w:spacing w:val="-6"/>
              </w:rPr>
            </w:pPr>
          </w:p>
        </w:tc>
        <w:tc>
          <w:tcPr>
            <w:tcW w:w="936" w:type="dxa"/>
            <w:shd w:val="clear" w:color="auto" w:fill="FFE936"/>
            <w:tcMar>
              <w:top w:w="72" w:type="dxa"/>
              <w:left w:w="144" w:type="dxa"/>
              <w:bottom w:w="72" w:type="dxa"/>
              <w:right w:w="144" w:type="dxa"/>
            </w:tcMar>
            <w:hideMark/>
          </w:tcPr>
          <w:p w14:paraId="7F211DE2" w14:textId="77777777" w:rsidR="00816D35" w:rsidRPr="00E84E12" w:rsidRDefault="00816D35" w:rsidP="00307C50">
            <w:pPr>
              <w:rPr>
                <w:rFonts w:cs="Arial"/>
                <w:color w:val="000000" w:themeColor="text1"/>
                <w:spacing w:val="-6"/>
              </w:rPr>
            </w:pPr>
          </w:p>
        </w:tc>
        <w:tc>
          <w:tcPr>
            <w:tcW w:w="936" w:type="dxa"/>
            <w:shd w:val="clear" w:color="auto" w:fill="FFFF00"/>
            <w:tcMar>
              <w:top w:w="72" w:type="dxa"/>
              <w:left w:w="144" w:type="dxa"/>
              <w:bottom w:w="72" w:type="dxa"/>
              <w:right w:w="144" w:type="dxa"/>
            </w:tcMar>
            <w:hideMark/>
          </w:tcPr>
          <w:p w14:paraId="348457DF" w14:textId="77777777" w:rsidR="00816D35" w:rsidRPr="00E84E12" w:rsidRDefault="00816D35" w:rsidP="00307C50">
            <w:pPr>
              <w:rPr>
                <w:rFonts w:cs="Arial"/>
                <w:color w:val="000000" w:themeColor="text1"/>
                <w:spacing w:val="-6"/>
              </w:rPr>
            </w:pPr>
          </w:p>
        </w:tc>
        <w:tc>
          <w:tcPr>
            <w:tcW w:w="936" w:type="dxa"/>
            <w:shd w:val="clear" w:color="auto" w:fill="B4ED24"/>
            <w:tcMar>
              <w:top w:w="72" w:type="dxa"/>
              <w:left w:w="144" w:type="dxa"/>
              <w:bottom w:w="72" w:type="dxa"/>
              <w:right w:w="144" w:type="dxa"/>
            </w:tcMar>
            <w:hideMark/>
          </w:tcPr>
          <w:p w14:paraId="542BC7B9" w14:textId="0532149A" w:rsidR="00816D35" w:rsidRPr="00E84E12" w:rsidRDefault="00B77B47" w:rsidP="00307C50">
            <w:pPr>
              <w:rPr>
                <w:rFonts w:cs="Arial"/>
                <w:color w:val="000000" w:themeColor="text1"/>
                <w:spacing w:val="-6"/>
              </w:rPr>
            </w:pPr>
            <w:r w:rsidRPr="00E84E12">
              <w:rPr>
                <w:noProof/>
                <w:color w:val="000000" w:themeColor="text1"/>
                <w:lang w:val="en-AU" w:eastAsia="en-AU"/>
              </w:rPr>
              <mc:AlternateContent>
                <mc:Choice Requires="wps">
                  <w:drawing>
                    <wp:anchor distT="0" distB="0" distL="114300" distR="114300" simplePos="0" relativeHeight="251656704" behindDoc="0" locked="0" layoutInCell="1" allowOverlap="1" wp14:anchorId="0B3117E4" wp14:editId="403A4425">
                      <wp:simplePos x="0" y="0"/>
                      <wp:positionH relativeFrom="column">
                        <wp:posOffset>-88265</wp:posOffset>
                      </wp:positionH>
                      <wp:positionV relativeFrom="paragraph">
                        <wp:posOffset>455930</wp:posOffset>
                      </wp:positionV>
                      <wp:extent cx="1190625" cy="1091565"/>
                      <wp:effectExtent l="0" t="0" r="0" b="0"/>
                      <wp:wrapNone/>
                      <wp:docPr id="48" name="Text Box 48"/>
                      <wp:cNvGraphicFramePr/>
                      <a:graphic xmlns:a="http://schemas.openxmlformats.org/drawingml/2006/main">
                        <a:graphicData uri="http://schemas.microsoft.com/office/word/2010/wordprocessingShape">
                          <wps:wsp>
                            <wps:cNvSpPr txBox="1"/>
                            <wps:spPr>
                              <a:xfrm>
                                <a:off x="0" y="0"/>
                                <a:ext cx="1190625" cy="1091565"/>
                              </a:xfrm>
                              <a:prstGeom prst="rect">
                                <a:avLst/>
                              </a:prstGeom>
                              <a:noFill/>
                            </wps:spPr>
                            <wps:txbx>
                              <w:txbxContent>
                                <w:p w14:paraId="555E3FF4" w14:textId="77777777" w:rsidR="002C3048" w:rsidRPr="00B8146E" w:rsidRDefault="002C3048" w:rsidP="00B77B47">
                                  <w:pPr>
                                    <w:pStyle w:val="NormalWeb"/>
                                    <w:spacing w:before="0" w:beforeAutospacing="0" w:after="0" w:afterAutospacing="0"/>
                                    <w:rPr>
                                      <w:rFonts w:ascii="Arial" w:hAnsi="Arial" w:cs="Arial"/>
                                      <w:color w:val="244061" w:themeColor="accent1" w:themeShade="80"/>
                                      <w:sz w:val="18"/>
                                      <w:szCs w:val="18"/>
                                    </w:rPr>
                                  </w:pPr>
                                  <w:r w:rsidRPr="00B8146E">
                                    <w:rPr>
                                      <w:rFonts w:ascii="Arial" w:hAnsi="Arial" w:cs="Arial"/>
                                      <w:bCs/>
                                      <w:color w:val="244061" w:themeColor="accent1" w:themeShade="80"/>
                                      <w:kern w:val="24"/>
                                      <w:sz w:val="18"/>
                                      <w:szCs w:val="18"/>
                                      <w:lang w:val="en-US"/>
                                    </w:rPr>
                                    <w:t>60-80%</w:t>
                                  </w:r>
                                  <w:r>
                                    <w:rPr>
                                      <w:rFonts w:ascii="Arial" w:hAnsi="Arial" w:cs="Arial"/>
                                      <w:color w:val="244061" w:themeColor="accent1" w:themeShade="80"/>
                                      <w:sz w:val="18"/>
                                      <w:szCs w:val="18"/>
                                    </w:rPr>
                                    <w:t xml:space="preserve"> </w:t>
                                  </w:r>
                                  <w:r>
                                    <w:rPr>
                                      <w:rFonts w:ascii="Arial" w:hAnsi="Arial" w:cs="Arial"/>
                                      <w:bCs/>
                                      <w:color w:val="244061" w:themeColor="accent1" w:themeShade="80"/>
                                      <w:kern w:val="24"/>
                                      <w:sz w:val="18"/>
                                      <w:szCs w:val="18"/>
                                      <w:lang w:val="en-US"/>
                                    </w:rPr>
                                    <w:t xml:space="preserve">Fair </w:t>
                                  </w:r>
                                  <w:r w:rsidRPr="00B8146E">
                                    <w:rPr>
                                      <w:rFonts w:ascii="Arial" w:hAnsi="Arial" w:cs="Arial"/>
                                      <w:bCs/>
                                      <w:color w:val="244061" w:themeColor="accent1" w:themeShade="80"/>
                                      <w:kern w:val="24"/>
                                      <w:sz w:val="18"/>
                                      <w:szCs w:val="18"/>
                                      <w:lang w:val="en-US"/>
                                    </w:rPr>
                                    <w:t>progress</w:t>
                                  </w:r>
                                  <w:r>
                                    <w:rPr>
                                      <w:rFonts w:ascii="Arial" w:hAnsi="Arial" w:cs="Arial"/>
                                      <w:bCs/>
                                      <w:color w:val="244061" w:themeColor="accent1" w:themeShade="80"/>
                                      <w:kern w:val="24"/>
                                      <w:sz w:val="18"/>
                                      <w:szCs w:val="18"/>
                                      <w:lang w:val="en-US"/>
                                    </w:rPr>
                                    <w:t xml:space="preserve"> in </w:t>
                                  </w:r>
                                </w:p>
                                <w:p w14:paraId="1BC84DC8" w14:textId="77777777" w:rsidR="002C3048" w:rsidRPr="00B8146E" w:rsidRDefault="002C3048" w:rsidP="00B77B47">
                                  <w:pPr>
                                    <w:pStyle w:val="NormalWeb"/>
                                    <w:spacing w:before="0" w:beforeAutospacing="0" w:after="0" w:afterAutospacing="0"/>
                                    <w:rPr>
                                      <w:rFonts w:ascii="Arial" w:hAnsi="Arial" w:cs="Arial"/>
                                      <w:color w:val="244061" w:themeColor="accent1" w:themeShade="80"/>
                                      <w:sz w:val="18"/>
                                      <w:szCs w:val="18"/>
                                    </w:rPr>
                                  </w:pPr>
                                  <w:r>
                                    <w:rPr>
                                      <w:rFonts w:ascii="Arial" w:hAnsi="Arial" w:cs="Arial"/>
                                      <w:color w:val="244061" w:themeColor="accent1" w:themeShade="80"/>
                                      <w:kern w:val="24"/>
                                      <w:sz w:val="18"/>
                                      <w:szCs w:val="18"/>
                                      <w:lang w:val="en-US"/>
                                    </w:rPr>
                                    <w:t>i</w:t>
                                  </w:r>
                                  <w:r w:rsidRPr="00B8146E">
                                    <w:rPr>
                                      <w:rFonts w:ascii="Arial" w:hAnsi="Arial" w:cs="Arial"/>
                                      <w:color w:val="244061" w:themeColor="accent1" w:themeShade="80"/>
                                      <w:kern w:val="24"/>
                                      <w:sz w:val="18"/>
                                      <w:szCs w:val="18"/>
                                      <w:lang w:val="en-US"/>
                                    </w:rPr>
                                    <w:t xml:space="preserve">mproving human well-being </w:t>
                                  </w:r>
                                  <w:r>
                                    <w:rPr>
                                      <w:rFonts w:ascii="Arial" w:hAnsi="Arial" w:cs="Arial"/>
                                      <w:color w:val="244061" w:themeColor="accent1" w:themeShade="80"/>
                                      <w:kern w:val="24"/>
                                      <w:sz w:val="18"/>
                                      <w:szCs w:val="18"/>
                                      <w:lang w:val="en-US"/>
                                    </w:rPr>
                                    <w:t xml:space="preserve">&amp; </w:t>
                                  </w:r>
                                  <w:r w:rsidRPr="00B8146E">
                                    <w:rPr>
                                      <w:rFonts w:ascii="Arial" w:hAnsi="Arial" w:cs="Arial"/>
                                      <w:color w:val="244061" w:themeColor="accent1" w:themeShade="80"/>
                                      <w:kern w:val="24"/>
                                      <w:sz w:val="18"/>
                                      <w:szCs w:val="18"/>
                                      <w:lang w:val="en-US"/>
                                    </w:rPr>
                                    <w:t>ecological health</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0B3117E4" id="Text Box 48" o:spid="_x0000_s1076" type="#_x0000_t202" style="position:absolute;left:0;text-align:left;margin-left:-6.95pt;margin-top:35.9pt;width:93.75pt;height:85.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" filled="f" stroked="f">
                      <v:textbox style="mso-fit-shape-to-text:t">
                        <w:txbxContent>
                          <w:p w14:paraId="555E3FF4" w14:textId="77777777" w:rsidR="002C3048" w:rsidRPr="00B8146E" w:rsidRDefault="002C3048" w:rsidP="00B77B47">
                            <w:pPr>
                              <w:pStyle w:val="NormalWeb"/>
                              <w:spacing w:before="0" w:beforeAutospacing="0" w:after="0" w:afterAutospacing="0"/>
                              <w:rPr>
                                <w:rFonts w:ascii="Arial" w:hAnsi="Arial" w:cs="Arial"/>
                                <w:color w:val="244061" w:themeColor="accent1" w:themeShade="80"/>
                                <w:sz w:val="18"/>
                                <w:szCs w:val="18"/>
                              </w:rPr>
                            </w:pPr>
                            <w:r w:rsidRPr="00B8146E">
                              <w:rPr>
                                <w:rFonts w:ascii="Arial" w:hAnsi="Arial" w:cs="Arial"/>
                                <w:bCs/>
                                <w:color w:val="244061" w:themeColor="accent1" w:themeShade="80"/>
                                <w:kern w:val="24"/>
                                <w:sz w:val="18"/>
                                <w:szCs w:val="18"/>
                                <w:lang w:val="en-US"/>
                              </w:rPr>
                              <w:t>60-80%</w:t>
                            </w:r>
                            <w:r>
                              <w:rPr>
                                <w:rFonts w:ascii="Arial" w:hAnsi="Arial" w:cs="Arial"/>
                                <w:color w:val="244061" w:themeColor="accent1" w:themeShade="80"/>
                                <w:sz w:val="18"/>
                                <w:szCs w:val="18"/>
                              </w:rPr>
                              <w:t xml:space="preserve"> </w:t>
                            </w:r>
                            <w:r>
                              <w:rPr>
                                <w:rFonts w:ascii="Arial" w:hAnsi="Arial" w:cs="Arial"/>
                                <w:bCs/>
                                <w:color w:val="244061" w:themeColor="accent1" w:themeShade="80"/>
                                <w:kern w:val="24"/>
                                <w:sz w:val="18"/>
                                <w:szCs w:val="18"/>
                                <w:lang w:val="en-US"/>
                              </w:rPr>
                              <w:t xml:space="preserve">Fair </w:t>
                            </w:r>
                            <w:r w:rsidRPr="00B8146E">
                              <w:rPr>
                                <w:rFonts w:ascii="Arial" w:hAnsi="Arial" w:cs="Arial"/>
                                <w:bCs/>
                                <w:color w:val="244061" w:themeColor="accent1" w:themeShade="80"/>
                                <w:kern w:val="24"/>
                                <w:sz w:val="18"/>
                                <w:szCs w:val="18"/>
                                <w:lang w:val="en-US"/>
                              </w:rPr>
                              <w:t>progress</w:t>
                            </w:r>
                            <w:r>
                              <w:rPr>
                                <w:rFonts w:ascii="Arial" w:hAnsi="Arial" w:cs="Arial"/>
                                <w:bCs/>
                                <w:color w:val="244061" w:themeColor="accent1" w:themeShade="80"/>
                                <w:kern w:val="24"/>
                                <w:sz w:val="18"/>
                                <w:szCs w:val="18"/>
                                <w:lang w:val="en-US"/>
                              </w:rPr>
                              <w:t xml:space="preserve"> in </w:t>
                            </w:r>
                          </w:p>
                          <w:p w14:paraId="1BC84DC8" w14:textId="77777777" w:rsidR="002C3048" w:rsidRPr="00B8146E" w:rsidRDefault="002C3048" w:rsidP="00B77B47">
                            <w:pPr>
                              <w:pStyle w:val="NormalWeb"/>
                              <w:spacing w:before="0" w:beforeAutospacing="0" w:after="0" w:afterAutospacing="0"/>
                              <w:rPr>
                                <w:rFonts w:ascii="Arial" w:hAnsi="Arial" w:cs="Arial"/>
                                <w:color w:val="244061" w:themeColor="accent1" w:themeShade="80"/>
                                <w:sz w:val="18"/>
                                <w:szCs w:val="18"/>
                              </w:rPr>
                            </w:pPr>
                            <w:r>
                              <w:rPr>
                                <w:rFonts w:ascii="Arial" w:hAnsi="Arial" w:cs="Arial"/>
                                <w:color w:val="244061" w:themeColor="accent1" w:themeShade="80"/>
                                <w:kern w:val="24"/>
                                <w:sz w:val="18"/>
                                <w:szCs w:val="18"/>
                                <w:lang w:val="en-US"/>
                              </w:rPr>
                              <w:t>i</w:t>
                            </w:r>
                            <w:r w:rsidRPr="00B8146E">
                              <w:rPr>
                                <w:rFonts w:ascii="Arial" w:hAnsi="Arial" w:cs="Arial"/>
                                <w:color w:val="244061" w:themeColor="accent1" w:themeShade="80"/>
                                <w:kern w:val="24"/>
                                <w:sz w:val="18"/>
                                <w:szCs w:val="18"/>
                                <w:lang w:val="en-US"/>
                              </w:rPr>
                              <w:t xml:space="preserve">mproving human well-being </w:t>
                            </w:r>
                            <w:r>
                              <w:rPr>
                                <w:rFonts w:ascii="Arial" w:hAnsi="Arial" w:cs="Arial"/>
                                <w:color w:val="244061" w:themeColor="accent1" w:themeShade="80"/>
                                <w:kern w:val="24"/>
                                <w:sz w:val="18"/>
                                <w:szCs w:val="18"/>
                                <w:lang w:val="en-US"/>
                              </w:rPr>
                              <w:t xml:space="preserve">&amp; </w:t>
                            </w:r>
                            <w:r w:rsidRPr="00B8146E">
                              <w:rPr>
                                <w:rFonts w:ascii="Arial" w:hAnsi="Arial" w:cs="Arial"/>
                                <w:color w:val="244061" w:themeColor="accent1" w:themeShade="80"/>
                                <w:kern w:val="24"/>
                                <w:sz w:val="18"/>
                                <w:szCs w:val="18"/>
                                <w:lang w:val="en-US"/>
                              </w:rPr>
                              <w:t>ecological health</w:t>
                            </w:r>
                          </w:p>
                        </w:txbxContent>
                      </v:textbox>
                    </v:shape>
                  </w:pict>
                </mc:Fallback>
              </mc:AlternateContent>
            </w:r>
          </w:p>
        </w:tc>
        <w:tc>
          <w:tcPr>
            <w:tcW w:w="936" w:type="dxa"/>
            <w:shd w:val="clear" w:color="auto" w:fill="92D050"/>
            <w:tcMar>
              <w:top w:w="72" w:type="dxa"/>
              <w:left w:w="144" w:type="dxa"/>
              <w:bottom w:w="72" w:type="dxa"/>
              <w:right w:w="144" w:type="dxa"/>
            </w:tcMar>
            <w:hideMark/>
          </w:tcPr>
          <w:p w14:paraId="2E99E983" w14:textId="77777777" w:rsidR="00816D35" w:rsidRPr="00E84E12" w:rsidRDefault="00816D35" w:rsidP="00307C50">
            <w:pPr>
              <w:rPr>
                <w:rFonts w:cs="Arial"/>
                <w:color w:val="000000" w:themeColor="text1"/>
                <w:spacing w:val="-6"/>
              </w:rPr>
            </w:pPr>
          </w:p>
        </w:tc>
        <w:tc>
          <w:tcPr>
            <w:tcW w:w="936" w:type="dxa"/>
            <w:shd w:val="clear" w:color="auto" w:fill="5AC05B"/>
            <w:tcMar>
              <w:top w:w="72" w:type="dxa"/>
              <w:left w:w="144" w:type="dxa"/>
              <w:bottom w:w="72" w:type="dxa"/>
              <w:right w:w="144" w:type="dxa"/>
            </w:tcMar>
            <w:hideMark/>
          </w:tcPr>
          <w:p w14:paraId="61A0103E" w14:textId="77777777" w:rsidR="00816D35" w:rsidRPr="00E84E12" w:rsidRDefault="00816D35" w:rsidP="00307C50">
            <w:pPr>
              <w:rPr>
                <w:color w:val="000000" w:themeColor="text1"/>
              </w:rPr>
            </w:pPr>
          </w:p>
        </w:tc>
        <w:tc>
          <w:tcPr>
            <w:tcW w:w="936" w:type="dxa"/>
            <w:shd w:val="clear" w:color="auto" w:fill="00B050"/>
            <w:tcMar>
              <w:top w:w="72" w:type="dxa"/>
              <w:left w:w="144" w:type="dxa"/>
              <w:bottom w:w="72" w:type="dxa"/>
              <w:right w:w="144" w:type="dxa"/>
            </w:tcMar>
            <w:hideMark/>
          </w:tcPr>
          <w:p w14:paraId="549C0991" w14:textId="77777777" w:rsidR="00816D35" w:rsidRPr="00E84E12" w:rsidRDefault="00816D35" w:rsidP="00307C50">
            <w:pPr>
              <w:rPr>
                <w:color w:val="000000" w:themeColor="text1"/>
              </w:rPr>
            </w:pPr>
          </w:p>
        </w:tc>
      </w:tr>
    </w:tbl>
    <w:p w14:paraId="0A4B13FC" w14:textId="77777777" w:rsidR="00B77B47" w:rsidRPr="00E84E12" w:rsidRDefault="00B77B47" w:rsidP="00B77B47">
      <w:pPr>
        <w:rPr>
          <w:color w:val="000000" w:themeColor="text1"/>
        </w:rPr>
      </w:pPr>
      <w:r w:rsidRPr="00E84E12">
        <w:rPr>
          <w:noProof/>
          <w:color w:val="000000" w:themeColor="text1"/>
          <w:lang w:val="en-AU" w:eastAsia="en-AU"/>
        </w:rPr>
        <mc:AlternateContent>
          <mc:Choice Requires="wps">
            <w:drawing>
              <wp:anchor distT="0" distB="0" distL="114300" distR="114300" simplePos="0" relativeHeight="251658752" behindDoc="0" locked="0" layoutInCell="1" allowOverlap="1" wp14:anchorId="20915976" wp14:editId="16551CE1">
                <wp:simplePos x="0" y="0"/>
                <wp:positionH relativeFrom="column">
                  <wp:posOffset>4813935</wp:posOffset>
                </wp:positionH>
                <wp:positionV relativeFrom="paragraph">
                  <wp:posOffset>20320</wp:posOffset>
                </wp:positionV>
                <wp:extent cx="1282700" cy="762000"/>
                <wp:effectExtent l="0" t="0" r="0" b="0"/>
                <wp:wrapNone/>
                <wp:docPr id="49" name="Text Box 49"/>
                <wp:cNvGraphicFramePr/>
                <a:graphic xmlns:a="http://schemas.openxmlformats.org/drawingml/2006/main">
                  <a:graphicData uri="http://schemas.microsoft.com/office/word/2010/wordprocessingShape">
                    <wps:wsp>
                      <wps:cNvSpPr txBox="1"/>
                      <wps:spPr>
                        <a:xfrm>
                          <a:off x="0" y="0"/>
                          <a:ext cx="1282700" cy="762000"/>
                        </a:xfrm>
                        <a:prstGeom prst="rect">
                          <a:avLst/>
                        </a:prstGeom>
                        <a:noFill/>
                      </wps:spPr>
                      <wps:txbx>
                        <w:txbxContent>
                          <w:p w14:paraId="232E5944" w14:textId="77777777" w:rsidR="002C3048" w:rsidRPr="00E96166" w:rsidRDefault="002C3048" w:rsidP="00B77B47">
                            <w:pPr>
                              <w:pStyle w:val="NormalWeb"/>
                              <w:spacing w:before="0" w:beforeAutospacing="0" w:after="0" w:afterAutospacing="0"/>
                              <w:rPr>
                                <w:rFonts w:ascii="Arial" w:hAnsi="Arial" w:cs="Arial"/>
                                <w:color w:val="244061" w:themeColor="accent1" w:themeShade="80"/>
                                <w:sz w:val="18"/>
                                <w:szCs w:val="18"/>
                              </w:rPr>
                            </w:pPr>
                            <w:r w:rsidRPr="00E96166">
                              <w:rPr>
                                <w:rFonts w:ascii="Arial" w:hAnsi="Arial" w:cs="Arial"/>
                                <w:bCs/>
                                <w:color w:val="244061" w:themeColor="accent1" w:themeShade="80"/>
                                <w:kern w:val="24"/>
                                <w:sz w:val="18"/>
                                <w:szCs w:val="18"/>
                                <w:lang w:val="en-US"/>
                              </w:rPr>
                              <w:t>80-100%</w:t>
                            </w:r>
                            <w:r>
                              <w:rPr>
                                <w:rFonts w:ascii="Arial" w:hAnsi="Arial" w:cs="Arial"/>
                                <w:color w:val="244061" w:themeColor="accent1" w:themeShade="80"/>
                                <w:sz w:val="18"/>
                                <w:szCs w:val="18"/>
                              </w:rPr>
                              <w:t xml:space="preserve"> </w:t>
                            </w:r>
                            <w:r w:rsidRPr="00E96166">
                              <w:rPr>
                                <w:rFonts w:ascii="Arial" w:hAnsi="Arial" w:cs="Arial"/>
                                <w:bCs/>
                                <w:color w:val="244061" w:themeColor="accent1" w:themeShade="80"/>
                                <w:kern w:val="24"/>
                                <w:sz w:val="18"/>
                                <w:szCs w:val="18"/>
                                <w:lang w:val="en-US"/>
                              </w:rPr>
                              <w:t>Easily manage</w:t>
                            </w:r>
                            <w:r>
                              <w:rPr>
                                <w:rFonts w:ascii="Arial" w:hAnsi="Arial" w:cs="Arial"/>
                                <w:bCs/>
                                <w:color w:val="244061" w:themeColor="accent1" w:themeShade="80"/>
                                <w:kern w:val="24"/>
                                <w:sz w:val="18"/>
                                <w:szCs w:val="18"/>
                                <w:lang w:val="en-US"/>
                              </w:rPr>
                              <w:t xml:space="preserve">s; </w:t>
                            </w:r>
                          </w:p>
                          <w:p w14:paraId="442343F8" w14:textId="6F2C8625" w:rsidR="002C3048" w:rsidRPr="00E96166" w:rsidRDefault="002C3048" w:rsidP="00B77B47">
                            <w:pPr>
                              <w:pStyle w:val="NormalWeb"/>
                              <w:spacing w:before="0" w:beforeAutospacing="0" w:after="0" w:afterAutospacing="0"/>
                              <w:rPr>
                                <w:rFonts w:ascii="Arial" w:hAnsi="Arial" w:cs="Arial"/>
                                <w:color w:val="244061" w:themeColor="accent1" w:themeShade="80"/>
                                <w:sz w:val="18"/>
                                <w:szCs w:val="18"/>
                              </w:rPr>
                            </w:pPr>
                            <w:r>
                              <w:rPr>
                                <w:rFonts w:ascii="Arial" w:hAnsi="Arial" w:cs="Arial"/>
                                <w:color w:val="244061" w:themeColor="accent1" w:themeShade="80"/>
                                <w:kern w:val="24"/>
                                <w:sz w:val="18"/>
                                <w:szCs w:val="18"/>
                                <w:lang w:val="en-US"/>
                              </w:rPr>
                              <w:t>m</w:t>
                            </w:r>
                            <w:r w:rsidRPr="00E96166">
                              <w:rPr>
                                <w:rFonts w:ascii="Arial" w:hAnsi="Arial" w:cs="Arial"/>
                                <w:color w:val="244061" w:themeColor="accent1" w:themeShade="80"/>
                                <w:kern w:val="24"/>
                                <w:sz w:val="18"/>
                                <w:szCs w:val="18"/>
                                <w:lang w:val="en-US"/>
                              </w:rPr>
                              <w:t>aintains/improves human wellbeing &amp; ecological</w:t>
                            </w:r>
                            <w:r w:rsidRPr="00E96166">
                              <w:rPr>
                                <w:rFonts w:ascii="Arial" w:hAnsi="Arial" w:cs="Arial"/>
                                <w:color w:val="244061" w:themeColor="accent1" w:themeShade="80"/>
                                <w:kern w:val="24"/>
                                <w:sz w:val="32"/>
                                <w:szCs w:val="32"/>
                                <w:lang w:val="en-US"/>
                              </w:rPr>
                              <w:t xml:space="preserve"> </w:t>
                            </w:r>
                            <w:r w:rsidRPr="00E96166">
                              <w:rPr>
                                <w:rFonts w:ascii="Arial" w:hAnsi="Arial" w:cs="Arial"/>
                                <w:color w:val="244061" w:themeColor="accent1" w:themeShade="80"/>
                                <w:kern w:val="24"/>
                                <w:sz w:val="18"/>
                                <w:szCs w:val="18"/>
                                <w:lang w:val="en-US"/>
                              </w:rPr>
                              <w:t>health</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0915976" id="Text Box 49" o:spid="_x0000_s1077" type="#_x0000_t202" style="position:absolute;left:0;text-align:left;margin-left:379.05pt;margin-top:1.6pt;width:101pt;height:60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" filled="f" stroked="f">
                <v:textbox>
                  <w:txbxContent>
                    <w:p w14:paraId="232E5944" w14:textId="77777777" w:rsidR="002C3048" w:rsidRPr="00E96166" w:rsidRDefault="002C3048" w:rsidP="00B77B47">
                      <w:pPr>
                        <w:pStyle w:val="NormalWeb"/>
                        <w:spacing w:before="0" w:beforeAutospacing="0" w:after="0" w:afterAutospacing="0"/>
                        <w:rPr>
                          <w:rFonts w:ascii="Arial" w:hAnsi="Arial" w:cs="Arial"/>
                          <w:color w:val="244061" w:themeColor="accent1" w:themeShade="80"/>
                          <w:sz w:val="18"/>
                          <w:szCs w:val="18"/>
                        </w:rPr>
                      </w:pPr>
                      <w:r w:rsidRPr="00E96166">
                        <w:rPr>
                          <w:rFonts w:ascii="Arial" w:hAnsi="Arial" w:cs="Arial"/>
                          <w:bCs/>
                          <w:color w:val="244061" w:themeColor="accent1" w:themeShade="80"/>
                          <w:kern w:val="24"/>
                          <w:sz w:val="18"/>
                          <w:szCs w:val="18"/>
                          <w:lang w:val="en-US"/>
                        </w:rPr>
                        <w:t>80-100%</w:t>
                      </w:r>
                      <w:r>
                        <w:rPr>
                          <w:rFonts w:ascii="Arial" w:hAnsi="Arial" w:cs="Arial"/>
                          <w:color w:val="244061" w:themeColor="accent1" w:themeShade="80"/>
                          <w:sz w:val="18"/>
                          <w:szCs w:val="18"/>
                        </w:rPr>
                        <w:t xml:space="preserve"> </w:t>
                      </w:r>
                      <w:r w:rsidRPr="00E96166">
                        <w:rPr>
                          <w:rFonts w:ascii="Arial" w:hAnsi="Arial" w:cs="Arial"/>
                          <w:bCs/>
                          <w:color w:val="244061" w:themeColor="accent1" w:themeShade="80"/>
                          <w:kern w:val="24"/>
                          <w:sz w:val="18"/>
                          <w:szCs w:val="18"/>
                          <w:lang w:val="en-US"/>
                        </w:rPr>
                        <w:t>Easily manage</w:t>
                      </w:r>
                      <w:r>
                        <w:rPr>
                          <w:rFonts w:ascii="Arial" w:hAnsi="Arial" w:cs="Arial"/>
                          <w:bCs/>
                          <w:color w:val="244061" w:themeColor="accent1" w:themeShade="80"/>
                          <w:kern w:val="24"/>
                          <w:sz w:val="18"/>
                          <w:szCs w:val="18"/>
                          <w:lang w:val="en-US"/>
                        </w:rPr>
                        <w:t xml:space="preserve">s; </w:t>
                      </w:r>
                    </w:p>
                    <w:p w14:paraId="442343F8" w14:textId="6F2C8625" w:rsidR="002C3048" w:rsidRPr="00E96166" w:rsidRDefault="002C3048" w:rsidP="00B77B47">
                      <w:pPr>
                        <w:pStyle w:val="NormalWeb"/>
                        <w:spacing w:before="0" w:beforeAutospacing="0" w:after="0" w:afterAutospacing="0"/>
                        <w:rPr>
                          <w:rFonts w:ascii="Arial" w:hAnsi="Arial" w:cs="Arial"/>
                          <w:color w:val="244061" w:themeColor="accent1" w:themeShade="80"/>
                          <w:sz w:val="18"/>
                          <w:szCs w:val="18"/>
                        </w:rPr>
                      </w:pPr>
                      <w:r>
                        <w:rPr>
                          <w:rFonts w:ascii="Arial" w:hAnsi="Arial" w:cs="Arial"/>
                          <w:color w:val="244061" w:themeColor="accent1" w:themeShade="80"/>
                          <w:kern w:val="24"/>
                          <w:sz w:val="18"/>
                          <w:szCs w:val="18"/>
                          <w:lang w:val="en-US"/>
                        </w:rPr>
                        <w:t>m</w:t>
                      </w:r>
                      <w:r w:rsidRPr="00E96166">
                        <w:rPr>
                          <w:rFonts w:ascii="Arial" w:hAnsi="Arial" w:cs="Arial"/>
                          <w:color w:val="244061" w:themeColor="accent1" w:themeShade="80"/>
                          <w:kern w:val="24"/>
                          <w:sz w:val="18"/>
                          <w:szCs w:val="18"/>
                          <w:lang w:val="en-US"/>
                        </w:rPr>
                        <w:t>aintains/improves human wellbeing &amp; ecological</w:t>
                      </w:r>
                      <w:r w:rsidRPr="00E96166">
                        <w:rPr>
                          <w:rFonts w:ascii="Arial" w:hAnsi="Arial" w:cs="Arial"/>
                          <w:color w:val="244061" w:themeColor="accent1" w:themeShade="80"/>
                          <w:kern w:val="24"/>
                          <w:sz w:val="32"/>
                          <w:szCs w:val="32"/>
                          <w:lang w:val="en-US"/>
                        </w:rPr>
                        <w:t xml:space="preserve"> </w:t>
                      </w:r>
                      <w:r w:rsidRPr="00E96166">
                        <w:rPr>
                          <w:rFonts w:ascii="Arial" w:hAnsi="Arial" w:cs="Arial"/>
                          <w:color w:val="244061" w:themeColor="accent1" w:themeShade="80"/>
                          <w:kern w:val="24"/>
                          <w:sz w:val="18"/>
                          <w:szCs w:val="18"/>
                          <w:lang w:val="en-US"/>
                        </w:rPr>
                        <w:t>health</w:t>
                      </w:r>
                    </w:p>
                  </w:txbxContent>
                </v:textbox>
              </v:shape>
            </w:pict>
          </mc:Fallback>
        </mc:AlternateContent>
      </w:r>
      <w:r w:rsidRPr="00E84E12">
        <w:rPr>
          <w:noProof/>
          <w:color w:val="000000" w:themeColor="text1"/>
          <w:lang w:val="en-AU" w:eastAsia="en-AU"/>
        </w:rPr>
        <mc:AlternateContent>
          <mc:Choice Requires="wps">
            <w:drawing>
              <wp:anchor distT="0" distB="0" distL="114300" distR="114300" simplePos="0" relativeHeight="251657728" behindDoc="0" locked="0" layoutInCell="1" allowOverlap="1" wp14:anchorId="42189EE5" wp14:editId="5A41AA9F">
                <wp:simplePos x="0" y="0"/>
                <wp:positionH relativeFrom="column">
                  <wp:posOffset>2433320</wp:posOffset>
                </wp:positionH>
                <wp:positionV relativeFrom="paragraph">
                  <wp:posOffset>12065</wp:posOffset>
                </wp:positionV>
                <wp:extent cx="1209675" cy="1377315"/>
                <wp:effectExtent l="0" t="0" r="0" b="0"/>
                <wp:wrapNone/>
                <wp:docPr id="50" name="Text Box 50"/>
                <wp:cNvGraphicFramePr/>
                <a:graphic xmlns:a="http://schemas.openxmlformats.org/drawingml/2006/main">
                  <a:graphicData uri="http://schemas.microsoft.com/office/word/2010/wordprocessingShape">
                    <wps:wsp>
                      <wps:cNvSpPr txBox="1"/>
                      <wps:spPr>
                        <a:xfrm>
                          <a:off x="0" y="0"/>
                          <a:ext cx="1209675" cy="1377315"/>
                        </a:xfrm>
                        <a:prstGeom prst="rect">
                          <a:avLst/>
                        </a:prstGeom>
                        <a:noFill/>
                      </wps:spPr>
                      <wps:txbx>
                        <w:txbxContent>
                          <w:p w14:paraId="6DA0F83E" w14:textId="5E0F0AC7" w:rsidR="002C3048" w:rsidRPr="00B8146E" w:rsidRDefault="002C3048" w:rsidP="00B77B47">
                            <w:pPr>
                              <w:pStyle w:val="NormalWeb"/>
                              <w:spacing w:before="0" w:beforeAutospacing="0" w:after="0" w:afterAutospacing="0"/>
                              <w:rPr>
                                <w:rFonts w:ascii="Arial" w:hAnsi="Arial" w:cs="Arial"/>
                                <w:color w:val="244061" w:themeColor="accent1" w:themeShade="80"/>
                                <w:sz w:val="18"/>
                                <w:szCs w:val="18"/>
                              </w:rPr>
                            </w:pPr>
                            <w:r w:rsidRPr="00B8146E">
                              <w:rPr>
                                <w:rFonts w:ascii="Arial" w:hAnsi="Arial" w:cs="Arial"/>
                                <w:bCs/>
                                <w:color w:val="244061" w:themeColor="accent1" w:themeShade="80"/>
                                <w:kern w:val="24"/>
                                <w:sz w:val="18"/>
                                <w:szCs w:val="18"/>
                                <w:lang w:val="en-US"/>
                              </w:rPr>
                              <w:t>40-60% Suffer some shocks</w:t>
                            </w:r>
                            <w:r>
                              <w:rPr>
                                <w:rFonts w:ascii="Arial" w:hAnsi="Arial" w:cs="Arial"/>
                                <w:bCs/>
                                <w:color w:val="244061" w:themeColor="accent1" w:themeShade="80"/>
                                <w:kern w:val="24"/>
                                <w:sz w:val="18"/>
                                <w:szCs w:val="18"/>
                                <w:lang w:val="en-US"/>
                              </w:rPr>
                              <w:t>;</w:t>
                            </w:r>
                            <w:r>
                              <w:rPr>
                                <w:rFonts w:ascii="Arial" w:hAnsi="Arial" w:cs="Arial"/>
                                <w:color w:val="244061" w:themeColor="accent1" w:themeShade="80"/>
                                <w:sz w:val="18"/>
                                <w:szCs w:val="18"/>
                              </w:rPr>
                              <w:t xml:space="preserve"> </w:t>
                            </w:r>
                            <w:r>
                              <w:rPr>
                                <w:rFonts w:ascii="Arial" w:hAnsi="Arial" w:cs="Arial"/>
                                <w:color w:val="244061" w:themeColor="accent1" w:themeShade="80"/>
                                <w:kern w:val="24"/>
                                <w:sz w:val="18"/>
                                <w:szCs w:val="18"/>
                                <w:lang w:val="en-US"/>
                              </w:rPr>
                              <w:t xml:space="preserve">large </w:t>
                            </w:r>
                            <w:r w:rsidRPr="00B8146E">
                              <w:rPr>
                                <w:rFonts w:ascii="Arial" w:hAnsi="Arial" w:cs="Arial"/>
                                <w:color w:val="244061" w:themeColor="accent1" w:themeShade="80"/>
                                <w:kern w:val="24"/>
                                <w:sz w:val="18"/>
                                <w:szCs w:val="18"/>
                                <w:lang w:val="en-US"/>
                              </w:rPr>
                              <w:t>time/ investment to improve human wellbeing &amp; ecological health</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42189EE5" id="Text Box 50" o:spid="_x0000_s1078" type="#_x0000_t202" style="position:absolute;left:0;text-align:left;margin-left:191.6pt;margin-top:.95pt;width:95.25pt;height:108.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" filled="f" stroked="f">
                <v:textbox style="mso-fit-shape-to-text:t">
                  <w:txbxContent>
                    <w:p w14:paraId="6DA0F83E" w14:textId="5E0F0AC7" w:rsidR="002C3048" w:rsidRPr="00B8146E" w:rsidRDefault="002C3048" w:rsidP="00B77B47">
                      <w:pPr>
                        <w:pStyle w:val="NormalWeb"/>
                        <w:spacing w:before="0" w:beforeAutospacing="0" w:after="0" w:afterAutospacing="0"/>
                        <w:rPr>
                          <w:rFonts w:ascii="Arial" w:hAnsi="Arial" w:cs="Arial"/>
                          <w:color w:val="244061" w:themeColor="accent1" w:themeShade="80"/>
                          <w:sz w:val="18"/>
                          <w:szCs w:val="18"/>
                        </w:rPr>
                      </w:pPr>
                      <w:r w:rsidRPr="00B8146E">
                        <w:rPr>
                          <w:rFonts w:ascii="Arial" w:hAnsi="Arial" w:cs="Arial"/>
                          <w:bCs/>
                          <w:color w:val="244061" w:themeColor="accent1" w:themeShade="80"/>
                          <w:kern w:val="24"/>
                          <w:sz w:val="18"/>
                          <w:szCs w:val="18"/>
                          <w:lang w:val="en-US"/>
                        </w:rPr>
                        <w:t>40-60% Suffer some shocks</w:t>
                      </w:r>
                      <w:r>
                        <w:rPr>
                          <w:rFonts w:ascii="Arial" w:hAnsi="Arial" w:cs="Arial"/>
                          <w:bCs/>
                          <w:color w:val="244061" w:themeColor="accent1" w:themeShade="80"/>
                          <w:kern w:val="24"/>
                          <w:sz w:val="18"/>
                          <w:szCs w:val="18"/>
                          <w:lang w:val="en-US"/>
                        </w:rPr>
                        <w:t>;</w:t>
                      </w:r>
                      <w:r>
                        <w:rPr>
                          <w:rFonts w:ascii="Arial" w:hAnsi="Arial" w:cs="Arial"/>
                          <w:color w:val="244061" w:themeColor="accent1" w:themeShade="80"/>
                          <w:sz w:val="18"/>
                          <w:szCs w:val="18"/>
                        </w:rPr>
                        <w:t xml:space="preserve"> </w:t>
                      </w:r>
                      <w:r>
                        <w:rPr>
                          <w:rFonts w:ascii="Arial" w:hAnsi="Arial" w:cs="Arial"/>
                          <w:color w:val="244061" w:themeColor="accent1" w:themeShade="80"/>
                          <w:kern w:val="24"/>
                          <w:sz w:val="18"/>
                          <w:szCs w:val="18"/>
                          <w:lang w:val="en-US"/>
                        </w:rPr>
                        <w:t xml:space="preserve">large </w:t>
                      </w:r>
                      <w:r w:rsidRPr="00B8146E">
                        <w:rPr>
                          <w:rFonts w:ascii="Arial" w:hAnsi="Arial" w:cs="Arial"/>
                          <w:color w:val="244061" w:themeColor="accent1" w:themeShade="80"/>
                          <w:kern w:val="24"/>
                          <w:sz w:val="18"/>
                          <w:szCs w:val="18"/>
                          <w:lang w:val="en-US"/>
                        </w:rPr>
                        <w:t>time/ investment to improve human wellbeing &amp; ecological health</w:t>
                      </w:r>
                    </w:p>
                  </w:txbxContent>
                </v:textbox>
              </v:shape>
            </w:pict>
          </mc:Fallback>
        </mc:AlternateContent>
      </w:r>
      <w:r w:rsidRPr="00E84E12">
        <w:rPr>
          <w:noProof/>
          <w:color w:val="000000" w:themeColor="text1"/>
          <w:lang w:val="en-AU" w:eastAsia="en-AU"/>
        </w:rPr>
        <mc:AlternateContent>
          <mc:Choice Requires="wps">
            <w:drawing>
              <wp:anchor distT="0" distB="0" distL="114300" distR="114300" simplePos="0" relativeHeight="251661824" behindDoc="0" locked="0" layoutInCell="1" allowOverlap="1" wp14:anchorId="712AB5F5" wp14:editId="243B6929">
                <wp:simplePos x="0" y="0"/>
                <wp:positionH relativeFrom="margin">
                  <wp:align>left</wp:align>
                </wp:positionH>
                <wp:positionV relativeFrom="paragraph">
                  <wp:posOffset>9525</wp:posOffset>
                </wp:positionV>
                <wp:extent cx="1123950" cy="609600"/>
                <wp:effectExtent l="0" t="0" r="0" b="0"/>
                <wp:wrapNone/>
                <wp:docPr id="51" name="Text Box 51"/>
                <wp:cNvGraphicFramePr/>
                <a:graphic xmlns:a="http://schemas.openxmlformats.org/drawingml/2006/main">
                  <a:graphicData uri="http://schemas.microsoft.com/office/word/2010/wordprocessingShape">
                    <wps:wsp>
                      <wps:cNvSpPr txBox="1"/>
                      <wps:spPr>
                        <a:xfrm>
                          <a:off x="0" y="0"/>
                          <a:ext cx="1123950" cy="609600"/>
                        </a:xfrm>
                        <a:prstGeom prst="rect">
                          <a:avLst/>
                        </a:prstGeom>
                        <a:noFill/>
                      </wps:spPr>
                      <wps:txbx>
                        <w:txbxContent>
                          <w:p w14:paraId="3450A464" w14:textId="77777777" w:rsidR="002C3048" w:rsidRPr="00B8146E" w:rsidRDefault="002C3048" w:rsidP="00B77B47">
                            <w:pPr>
                              <w:pStyle w:val="NormalWeb"/>
                              <w:spacing w:before="0" w:beforeAutospacing="0" w:after="0" w:afterAutospacing="0"/>
                              <w:rPr>
                                <w:rFonts w:ascii="Arial" w:hAnsi="Arial" w:cs="Arial"/>
                                <w:color w:val="244061" w:themeColor="accent1" w:themeShade="80"/>
                                <w:sz w:val="18"/>
                                <w:szCs w:val="18"/>
                              </w:rPr>
                            </w:pPr>
                            <w:r w:rsidRPr="00B8146E">
                              <w:rPr>
                                <w:rFonts w:ascii="Arial" w:hAnsi="Arial" w:cs="Arial"/>
                                <w:bCs/>
                                <w:color w:val="244061" w:themeColor="accent1" w:themeShade="80"/>
                                <w:kern w:val="24"/>
                                <w:sz w:val="18"/>
                                <w:szCs w:val="18"/>
                                <w:lang w:val="en-US"/>
                              </w:rPr>
                              <w:t>0-20%</w:t>
                            </w:r>
                            <w:r>
                              <w:rPr>
                                <w:rFonts w:ascii="Arial" w:hAnsi="Arial" w:cs="Arial"/>
                                <w:color w:val="244061" w:themeColor="accent1" w:themeShade="80"/>
                                <w:sz w:val="18"/>
                                <w:szCs w:val="18"/>
                              </w:rPr>
                              <w:t xml:space="preserve"> </w:t>
                            </w:r>
                            <w:r w:rsidRPr="00B8146E">
                              <w:rPr>
                                <w:rFonts w:ascii="Arial" w:hAnsi="Arial" w:cs="Arial"/>
                                <w:bCs/>
                                <w:color w:val="244061" w:themeColor="accent1" w:themeShade="80"/>
                                <w:kern w:val="24"/>
                                <w:sz w:val="18"/>
                                <w:szCs w:val="18"/>
                                <w:lang w:val="en-US"/>
                              </w:rPr>
                              <w:t>Unable to manage</w:t>
                            </w:r>
                            <w:r>
                              <w:rPr>
                                <w:rFonts w:ascii="Arial" w:hAnsi="Arial" w:cs="Arial"/>
                                <w:bCs/>
                                <w:color w:val="244061" w:themeColor="accent1" w:themeShade="80"/>
                                <w:kern w:val="24"/>
                                <w:sz w:val="18"/>
                                <w:szCs w:val="18"/>
                                <w:lang w:val="en-US"/>
                              </w:rPr>
                              <w:t xml:space="preserve">; </w:t>
                            </w:r>
                            <w:r>
                              <w:rPr>
                                <w:rFonts w:ascii="Arial" w:hAnsi="Arial" w:cs="Arial"/>
                                <w:color w:val="244061" w:themeColor="accent1" w:themeShade="80"/>
                                <w:kern w:val="24"/>
                                <w:sz w:val="18"/>
                                <w:szCs w:val="18"/>
                                <w:lang w:val="en-US"/>
                              </w:rPr>
                              <w:t>w</w:t>
                            </w:r>
                            <w:r w:rsidRPr="00B8146E">
                              <w:rPr>
                                <w:rFonts w:ascii="Arial" w:hAnsi="Arial" w:cs="Arial"/>
                                <w:color w:val="244061" w:themeColor="accent1" w:themeShade="80"/>
                                <w:kern w:val="24"/>
                                <w:sz w:val="18"/>
                                <w:szCs w:val="18"/>
                                <w:lang w:val="en-US"/>
                              </w:rPr>
                              <w:t>ill not recover over time</w:t>
                            </w:r>
                          </w:p>
                        </w:txbxContent>
                      </wps:txbx>
                      <wps:bodyPr wrap="square" rtlCol="0">
                        <a:noAutofit/>
                      </wps:bodyPr>
                    </wps:wsp>
                  </a:graphicData>
                </a:graphic>
                <wp14:sizeRelH relativeFrom="margin">
                  <wp14:pctWidth>0</wp14:pctWidth>
                </wp14:sizeRelH>
                <wp14:sizeRelV relativeFrom="page">
                  <wp14:pctHeight>0</wp14:pctHeight>
                </wp14:sizeRelV>
              </wp:anchor>
            </w:drawing>
          </mc:Choice>
          <mc:Fallback>
            <w:pict>
              <v:shape w14:anchorId="712AB5F5" id="Text Box 51" o:spid="_x0000_s1079" type="#_x0000_t202" style="position:absolute;left:0;text-align:left;margin-left:0;margin-top:.75pt;width:88.5pt;height:48pt;z-index:2516618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" filled="f" stroked="f">
                <v:textbox>
                  <w:txbxContent>
                    <w:p w14:paraId="3450A464" w14:textId="77777777" w:rsidR="002C3048" w:rsidRPr="00B8146E" w:rsidRDefault="002C3048" w:rsidP="00B77B47">
                      <w:pPr>
                        <w:pStyle w:val="NormalWeb"/>
                        <w:spacing w:before="0" w:beforeAutospacing="0" w:after="0" w:afterAutospacing="0"/>
                        <w:rPr>
                          <w:rFonts w:ascii="Arial" w:hAnsi="Arial" w:cs="Arial"/>
                          <w:color w:val="244061" w:themeColor="accent1" w:themeShade="80"/>
                          <w:sz w:val="18"/>
                          <w:szCs w:val="18"/>
                        </w:rPr>
                      </w:pPr>
                      <w:r w:rsidRPr="00B8146E">
                        <w:rPr>
                          <w:rFonts w:ascii="Arial" w:hAnsi="Arial" w:cs="Arial"/>
                          <w:bCs/>
                          <w:color w:val="244061" w:themeColor="accent1" w:themeShade="80"/>
                          <w:kern w:val="24"/>
                          <w:sz w:val="18"/>
                          <w:szCs w:val="18"/>
                          <w:lang w:val="en-US"/>
                        </w:rPr>
                        <w:t>0-20%</w:t>
                      </w:r>
                      <w:r>
                        <w:rPr>
                          <w:rFonts w:ascii="Arial" w:hAnsi="Arial" w:cs="Arial"/>
                          <w:color w:val="244061" w:themeColor="accent1" w:themeShade="80"/>
                          <w:sz w:val="18"/>
                          <w:szCs w:val="18"/>
                        </w:rPr>
                        <w:t xml:space="preserve"> </w:t>
                      </w:r>
                      <w:r w:rsidRPr="00B8146E">
                        <w:rPr>
                          <w:rFonts w:ascii="Arial" w:hAnsi="Arial" w:cs="Arial"/>
                          <w:bCs/>
                          <w:color w:val="244061" w:themeColor="accent1" w:themeShade="80"/>
                          <w:kern w:val="24"/>
                          <w:sz w:val="18"/>
                          <w:szCs w:val="18"/>
                          <w:lang w:val="en-US"/>
                        </w:rPr>
                        <w:t>Unable to manage</w:t>
                      </w:r>
                      <w:r>
                        <w:rPr>
                          <w:rFonts w:ascii="Arial" w:hAnsi="Arial" w:cs="Arial"/>
                          <w:bCs/>
                          <w:color w:val="244061" w:themeColor="accent1" w:themeShade="80"/>
                          <w:kern w:val="24"/>
                          <w:sz w:val="18"/>
                          <w:szCs w:val="18"/>
                          <w:lang w:val="en-US"/>
                        </w:rPr>
                        <w:t xml:space="preserve">; </w:t>
                      </w:r>
                      <w:r>
                        <w:rPr>
                          <w:rFonts w:ascii="Arial" w:hAnsi="Arial" w:cs="Arial"/>
                          <w:color w:val="244061" w:themeColor="accent1" w:themeShade="80"/>
                          <w:kern w:val="24"/>
                          <w:sz w:val="18"/>
                          <w:szCs w:val="18"/>
                          <w:lang w:val="en-US"/>
                        </w:rPr>
                        <w:t>w</w:t>
                      </w:r>
                      <w:r w:rsidRPr="00B8146E">
                        <w:rPr>
                          <w:rFonts w:ascii="Arial" w:hAnsi="Arial" w:cs="Arial"/>
                          <w:color w:val="244061" w:themeColor="accent1" w:themeShade="80"/>
                          <w:kern w:val="24"/>
                          <w:sz w:val="18"/>
                          <w:szCs w:val="18"/>
                          <w:lang w:val="en-US"/>
                        </w:rPr>
                        <w:t>ill not recover over time</w:t>
                      </w:r>
                    </w:p>
                  </w:txbxContent>
                </v:textbox>
                <w10:wrap anchorx="margin"/>
              </v:shape>
            </w:pict>
          </mc:Fallback>
        </mc:AlternateContent>
      </w:r>
      <w:r w:rsidRPr="00E84E12">
        <w:rPr>
          <w:rFonts w:cs="Arial"/>
          <w:color w:val="000000" w:themeColor="text1"/>
          <w:spacing w:val="-6"/>
        </w:rPr>
        <w:t xml:space="preserve">                          </w:t>
      </w:r>
    </w:p>
    <w:p w14:paraId="7D4A551A" w14:textId="77777777" w:rsidR="00B77B47" w:rsidRPr="00E84E12" w:rsidRDefault="00B77B47" w:rsidP="00B77B47"/>
    <w:p w14:paraId="27AFCD3E" w14:textId="77777777" w:rsidR="00B77B47" w:rsidRPr="00E84E12" w:rsidRDefault="00B77B47" w:rsidP="00B77B47"/>
    <w:p w14:paraId="1E6194AC" w14:textId="77777777" w:rsidR="00B77B47" w:rsidRPr="00E84E12" w:rsidRDefault="00B77B47" w:rsidP="00B77B47"/>
    <w:p w14:paraId="7A46D52A" w14:textId="63C46E70" w:rsidR="00F87F9E" w:rsidRPr="00E84E12" w:rsidRDefault="00427DFF" w:rsidP="00D8415A">
      <w:pPr>
        <w:pStyle w:val="Heading2"/>
        <w:spacing w:line="300" w:lineRule="exact"/>
        <w:rPr>
          <w:sz w:val="22"/>
          <w:szCs w:val="22"/>
        </w:rPr>
      </w:pPr>
      <w:bookmarkStart w:id="77" w:name="_Toc510024915"/>
      <w:bookmarkStart w:id="78" w:name="_Toc22217264"/>
      <w:r>
        <w:rPr>
          <w:sz w:val="22"/>
          <w:szCs w:val="22"/>
        </w:rPr>
        <w:t>5.1</w:t>
      </w:r>
      <w:r>
        <w:rPr>
          <w:sz w:val="22"/>
          <w:szCs w:val="22"/>
        </w:rPr>
        <w:tab/>
      </w:r>
      <w:r w:rsidR="00131622" w:rsidRPr="00E84E12">
        <w:rPr>
          <w:sz w:val="22"/>
          <w:szCs w:val="22"/>
        </w:rPr>
        <w:t>P</w:t>
      </w:r>
      <w:r w:rsidR="00F87F9E" w:rsidRPr="00E84E12">
        <w:rPr>
          <w:sz w:val="22"/>
          <w:szCs w:val="22"/>
        </w:rPr>
        <w:t>riority</w:t>
      </w:r>
      <w:r w:rsidR="00131622" w:rsidRPr="00E84E12">
        <w:rPr>
          <w:sz w:val="22"/>
          <w:szCs w:val="22"/>
        </w:rPr>
        <w:t xml:space="preserve"> i</w:t>
      </w:r>
      <w:r w:rsidR="00F87F9E" w:rsidRPr="00E84E12">
        <w:rPr>
          <w:sz w:val="22"/>
          <w:szCs w:val="22"/>
        </w:rPr>
        <w:t>ndicators</w:t>
      </w:r>
      <w:r w:rsidR="00131622" w:rsidRPr="00E84E12">
        <w:rPr>
          <w:sz w:val="22"/>
          <w:szCs w:val="22"/>
        </w:rPr>
        <w:t xml:space="preserve"> to monitor </w:t>
      </w:r>
      <w:r w:rsidR="00405DBF" w:rsidRPr="00E84E12">
        <w:rPr>
          <w:sz w:val="22"/>
          <w:szCs w:val="22"/>
        </w:rPr>
        <w:t xml:space="preserve">the </w:t>
      </w:r>
      <w:r w:rsidR="00B77B47" w:rsidRPr="00E84E12">
        <w:rPr>
          <w:sz w:val="22"/>
          <w:szCs w:val="22"/>
        </w:rPr>
        <w:t xml:space="preserve">Great Barrier </w:t>
      </w:r>
      <w:r w:rsidR="00AB4095" w:rsidRPr="00E84E12">
        <w:rPr>
          <w:sz w:val="22"/>
          <w:szCs w:val="22"/>
        </w:rPr>
        <w:t>Reef</w:t>
      </w:r>
      <w:r w:rsidR="00B77B47" w:rsidRPr="00E84E12">
        <w:rPr>
          <w:sz w:val="22"/>
          <w:szCs w:val="22"/>
        </w:rPr>
        <w:t>’s</w:t>
      </w:r>
      <w:r w:rsidR="00405DBF" w:rsidRPr="00E84E12">
        <w:rPr>
          <w:sz w:val="22"/>
          <w:szCs w:val="22"/>
        </w:rPr>
        <w:t xml:space="preserve"> </w:t>
      </w:r>
      <w:r w:rsidR="00F47430" w:rsidRPr="00E84E12">
        <w:rPr>
          <w:sz w:val="22"/>
          <w:szCs w:val="22"/>
        </w:rPr>
        <w:t>h</w:t>
      </w:r>
      <w:r w:rsidR="00405DBF" w:rsidRPr="00E84E12">
        <w:rPr>
          <w:sz w:val="22"/>
          <w:szCs w:val="22"/>
        </w:rPr>
        <w:t xml:space="preserve">uman </w:t>
      </w:r>
      <w:r w:rsidR="00F47430" w:rsidRPr="00E84E12">
        <w:rPr>
          <w:sz w:val="22"/>
          <w:szCs w:val="22"/>
        </w:rPr>
        <w:t>d</w:t>
      </w:r>
      <w:r w:rsidR="00405DBF" w:rsidRPr="00E84E12">
        <w:rPr>
          <w:sz w:val="22"/>
          <w:szCs w:val="22"/>
        </w:rPr>
        <w:t>imensions</w:t>
      </w:r>
      <w:bookmarkEnd w:id="77"/>
      <w:bookmarkEnd w:id="78"/>
    </w:p>
    <w:p w14:paraId="0A6C989C" w14:textId="729992ED" w:rsidR="00004323" w:rsidRPr="00E84E12" w:rsidRDefault="00C036A4" w:rsidP="00C036A4">
      <w:pPr>
        <w:rPr>
          <w:color w:val="000000" w:themeColor="text1"/>
        </w:rPr>
      </w:pPr>
      <w:r w:rsidRPr="00E84E12">
        <w:rPr>
          <w:color w:val="000000" w:themeColor="text1"/>
        </w:rPr>
        <w:t xml:space="preserve">The priority indicators are a sub-set of the key indicator sets listed in Table 5. </w:t>
      </w:r>
      <w:r w:rsidR="00494C6B" w:rsidRPr="00E84E12">
        <w:rPr>
          <w:color w:val="000000" w:themeColor="text1"/>
        </w:rPr>
        <w:t>T</w:t>
      </w:r>
      <w:r w:rsidR="005C604C" w:rsidRPr="00E84E12">
        <w:rPr>
          <w:color w:val="000000" w:themeColor="text1"/>
        </w:rPr>
        <w:t>able 8</w:t>
      </w:r>
      <w:r w:rsidR="00494C6B" w:rsidRPr="00E84E12">
        <w:rPr>
          <w:color w:val="000000" w:themeColor="text1"/>
        </w:rPr>
        <w:t xml:space="preserve"> lists all the </w:t>
      </w:r>
      <w:r w:rsidRPr="00E84E12">
        <w:rPr>
          <w:color w:val="000000" w:themeColor="text1"/>
        </w:rPr>
        <w:t xml:space="preserve">priority </w:t>
      </w:r>
      <w:r w:rsidR="00494C6B" w:rsidRPr="00E84E12">
        <w:rPr>
          <w:color w:val="000000" w:themeColor="text1"/>
        </w:rPr>
        <w:t xml:space="preserve">indicators </w:t>
      </w:r>
      <w:r w:rsidR="00E34091" w:rsidRPr="00E84E12">
        <w:rPr>
          <w:color w:val="000000" w:themeColor="text1"/>
        </w:rPr>
        <w:t>recommend</w:t>
      </w:r>
      <w:r w:rsidR="00494C6B" w:rsidRPr="00E84E12">
        <w:rPr>
          <w:color w:val="000000" w:themeColor="text1"/>
        </w:rPr>
        <w:t xml:space="preserve">ed by the </w:t>
      </w:r>
      <w:r w:rsidR="00683D09" w:rsidRPr="00E84E12">
        <w:rPr>
          <w:color w:val="000000" w:themeColor="text1"/>
        </w:rPr>
        <w:t xml:space="preserve">NESP Project 3.2.2 team and Human Dimensions Expert Group </w:t>
      </w:r>
      <w:r w:rsidR="00494C6B" w:rsidRPr="00E84E12">
        <w:rPr>
          <w:color w:val="000000" w:themeColor="text1"/>
        </w:rPr>
        <w:t xml:space="preserve">for monitoring as part of the RIMReP. </w:t>
      </w:r>
      <w:r w:rsidR="007C77AF" w:rsidRPr="00E84E12">
        <w:rPr>
          <w:color w:val="000000" w:themeColor="text1"/>
        </w:rPr>
        <w:t xml:space="preserve">(The derivation of these are shown in Appendix 10, Table 18). </w:t>
      </w:r>
      <w:r w:rsidR="00494C6B" w:rsidRPr="00E84E12">
        <w:rPr>
          <w:color w:val="000000" w:themeColor="text1"/>
        </w:rPr>
        <w:t xml:space="preserve">For each indicator, a justification </w:t>
      </w:r>
      <w:r w:rsidR="00683D09" w:rsidRPr="00E84E12">
        <w:rPr>
          <w:color w:val="000000" w:themeColor="text1"/>
        </w:rPr>
        <w:t xml:space="preserve">for why the indicator was selected is stated in the table. </w:t>
      </w:r>
      <w:r w:rsidR="00004323" w:rsidRPr="00E84E12">
        <w:rPr>
          <w:color w:val="000000" w:themeColor="text1"/>
        </w:rPr>
        <w:t>The justification for each is based on the indicator’s capability to:</w:t>
      </w:r>
    </w:p>
    <w:p w14:paraId="03273EF7" w14:textId="64B8F599" w:rsidR="00004323" w:rsidRPr="00E84E12" w:rsidRDefault="00004323" w:rsidP="00D8415A">
      <w:pPr>
        <w:pStyle w:val="ListParagraph"/>
        <w:numPr>
          <w:ilvl w:val="0"/>
          <w:numId w:val="10"/>
        </w:numPr>
        <w:spacing w:before="120" w:after="240" w:line="300" w:lineRule="exact"/>
        <w:rPr>
          <w:rFonts w:ascii="Arial" w:hAnsi="Arial"/>
          <w:color w:val="000000" w:themeColor="text1"/>
        </w:rPr>
      </w:pPr>
      <w:r w:rsidRPr="00E84E12">
        <w:rPr>
          <w:rFonts w:ascii="Arial" w:hAnsi="Arial"/>
          <w:color w:val="000000" w:themeColor="text1"/>
        </w:rPr>
        <w:t xml:space="preserve">Gauge potential contributions to </w:t>
      </w:r>
      <w:r w:rsidR="00AB4095" w:rsidRPr="00E84E12">
        <w:rPr>
          <w:rFonts w:ascii="Arial" w:hAnsi="Arial" w:cs="Arial"/>
        </w:rPr>
        <w:t>Reef</w:t>
      </w:r>
      <w:r w:rsidR="0005135F" w:rsidRPr="00E84E12">
        <w:rPr>
          <w:rFonts w:ascii="Arial" w:hAnsi="Arial" w:cs="Arial"/>
        </w:rPr>
        <w:t xml:space="preserve"> </w:t>
      </w:r>
      <w:r w:rsidRPr="00E84E12">
        <w:rPr>
          <w:rFonts w:ascii="Arial" w:hAnsi="Arial"/>
          <w:color w:val="000000" w:themeColor="text1"/>
        </w:rPr>
        <w:t xml:space="preserve">stewardship </w:t>
      </w:r>
      <w:r w:rsidR="008A255F" w:rsidRPr="00E84E12">
        <w:rPr>
          <w:rFonts w:ascii="Arial" w:hAnsi="Arial"/>
          <w:color w:val="000000" w:themeColor="text1"/>
        </w:rPr>
        <w:t>and</w:t>
      </w:r>
      <w:r w:rsidR="00461201" w:rsidRPr="00E84E12">
        <w:rPr>
          <w:rFonts w:ascii="Arial" w:hAnsi="Arial"/>
          <w:color w:val="000000" w:themeColor="text1"/>
        </w:rPr>
        <w:t xml:space="preserve"> resilience</w:t>
      </w:r>
    </w:p>
    <w:p w14:paraId="13A7363E" w14:textId="38B62FBF" w:rsidR="00AE54F7" w:rsidRPr="00E84E12" w:rsidRDefault="00AE54F7" w:rsidP="00D8415A">
      <w:pPr>
        <w:pStyle w:val="ListParagraph"/>
        <w:numPr>
          <w:ilvl w:val="0"/>
          <w:numId w:val="10"/>
        </w:numPr>
        <w:spacing w:before="120" w:after="240" w:line="300" w:lineRule="exact"/>
        <w:rPr>
          <w:rFonts w:ascii="Arial" w:hAnsi="Arial"/>
          <w:color w:val="000000" w:themeColor="text1"/>
        </w:rPr>
      </w:pPr>
      <w:r w:rsidRPr="00E84E12">
        <w:rPr>
          <w:rFonts w:ascii="Arial" w:hAnsi="Arial"/>
          <w:color w:val="000000" w:themeColor="text1"/>
        </w:rPr>
        <w:t xml:space="preserve">Gauge actual contributions to </w:t>
      </w:r>
      <w:r w:rsidR="00AB4095" w:rsidRPr="00E84E12">
        <w:rPr>
          <w:rFonts w:ascii="Arial" w:hAnsi="Arial" w:cs="Arial"/>
        </w:rPr>
        <w:t>Reef</w:t>
      </w:r>
      <w:r w:rsidR="0005135F" w:rsidRPr="00E84E12">
        <w:rPr>
          <w:rFonts w:ascii="Arial" w:hAnsi="Arial" w:cs="Arial"/>
        </w:rPr>
        <w:t xml:space="preserve"> </w:t>
      </w:r>
      <w:r w:rsidRPr="00E84E12">
        <w:rPr>
          <w:rFonts w:ascii="Arial" w:hAnsi="Arial"/>
          <w:color w:val="000000" w:themeColor="text1"/>
        </w:rPr>
        <w:t>stewardship</w:t>
      </w:r>
    </w:p>
    <w:p w14:paraId="10D897F5" w14:textId="360FEA9E" w:rsidR="00004323" w:rsidRPr="00E84E12" w:rsidRDefault="00B77B47" w:rsidP="00D8415A">
      <w:pPr>
        <w:pStyle w:val="ListParagraph"/>
        <w:numPr>
          <w:ilvl w:val="0"/>
          <w:numId w:val="10"/>
        </w:numPr>
        <w:spacing w:before="120" w:after="240" w:line="300" w:lineRule="exact"/>
        <w:rPr>
          <w:rFonts w:ascii="Arial" w:hAnsi="Arial"/>
          <w:color w:val="000000" w:themeColor="text1"/>
        </w:rPr>
      </w:pPr>
      <w:r w:rsidRPr="00E84E12">
        <w:rPr>
          <w:rFonts w:ascii="Arial" w:hAnsi="Arial" w:cs="Arial"/>
          <w:color w:val="000000" w:themeColor="text1"/>
        </w:rPr>
        <w:t>Potential</w:t>
      </w:r>
      <w:r w:rsidR="00004323" w:rsidRPr="00E84E12">
        <w:rPr>
          <w:rFonts w:ascii="Arial" w:hAnsi="Arial"/>
          <w:color w:val="000000" w:themeColor="text1"/>
        </w:rPr>
        <w:t xml:space="preserve"> </w:t>
      </w:r>
      <w:r w:rsidR="00461201" w:rsidRPr="00E84E12">
        <w:rPr>
          <w:rFonts w:ascii="Arial" w:hAnsi="Arial"/>
          <w:color w:val="000000" w:themeColor="text1"/>
        </w:rPr>
        <w:t xml:space="preserve">social </w:t>
      </w:r>
      <w:r w:rsidR="00004323" w:rsidRPr="00E84E12">
        <w:rPr>
          <w:rFonts w:ascii="Arial" w:hAnsi="Arial"/>
          <w:color w:val="000000" w:themeColor="text1"/>
        </w:rPr>
        <w:t>resilience</w:t>
      </w:r>
    </w:p>
    <w:p w14:paraId="604A5BA8" w14:textId="77777777" w:rsidR="00004323" w:rsidRPr="00E84E12" w:rsidRDefault="00004323" w:rsidP="00D8415A">
      <w:pPr>
        <w:pStyle w:val="ListParagraph"/>
        <w:numPr>
          <w:ilvl w:val="0"/>
          <w:numId w:val="10"/>
        </w:numPr>
        <w:spacing w:before="120" w:after="240" w:line="300" w:lineRule="exact"/>
        <w:rPr>
          <w:rFonts w:ascii="Arial" w:hAnsi="Arial"/>
          <w:color w:val="000000" w:themeColor="text1"/>
        </w:rPr>
      </w:pPr>
      <w:r w:rsidRPr="00E84E12">
        <w:rPr>
          <w:rFonts w:ascii="Arial" w:hAnsi="Arial"/>
          <w:color w:val="000000" w:themeColor="text1"/>
        </w:rPr>
        <w:t>Describe the status of key processes</w:t>
      </w:r>
    </w:p>
    <w:p w14:paraId="1FAB2B14" w14:textId="77777777" w:rsidR="00004323" w:rsidRPr="00E84E12" w:rsidRDefault="00004323" w:rsidP="00D8415A">
      <w:pPr>
        <w:pStyle w:val="ListParagraph"/>
        <w:numPr>
          <w:ilvl w:val="0"/>
          <w:numId w:val="10"/>
        </w:numPr>
        <w:spacing w:before="120" w:after="240" w:line="300" w:lineRule="exact"/>
        <w:rPr>
          <w:rFonts w:ascii="Arial" w:hAnsi="Arial"/>
          <w:color w:val="000000" w:themeColor="text1"/>
        </w:rPr>
      </w:pPr>
      <w:r w:rsidRPr="00E84E12">
        <w:rPr>
          <w:rFonts w:ascii="Arial" w:hAnsi="Arial"/>
          <w:color w:val="000000" w:themeColor="text1"/>
        </w:rPr>
        <w:t>Measure pressures influencing the system, and impacts on human wellbeing</w:t>
      </w:r>
    </w:p>
    <w:p w14:paraId="04A05917" w14:textId="77777777" w:rsidR="00004323" w:rsidRPr="00E84E12" w:rsidRDefault="00004323" w:rsidP="00D8415A">
      <w:pPr>
        <w:pStyle w:val="ListParagraph"/>
        <w:numPr>
          <w:ilvl w:val="0"/>
          <w:numId w:val="10"/>
        </w:numPr>
        <w:spacing w:before="120" w:after="240" w:line="300" w:lineRule="exact"/>
        <w:rPr>
          <w:rFonts w:ascii="Arial" w:hAnsi="Arial"/>
          <w:color w:val="000000" w:themeColor="text1"/>
        </w:rPr>
      </w:pPr>
      <w:r w:rsidRPr="00E84E12">
        <w:rPr>
          <w:rFonts w:ascii="Arial" w:hAnsi="Arial"/>
          <w:color w:val="000000" w:themeColor="text1"/>
        </w:rPr>
        <w:t>Attribute causes of change in state</w:t>
      </w:r>
    </w:p>
    <w:p w14:paraId="16866B06" w14:textId="77777777" w:rsidR="00004323" w:rsidRPr="00E84E12" w:rsidRDefault="00004323" w:rsidP="00D8415A">
      <w:pPr>
        <w:pStyle w:val="ListParagraph"/>
        <w:numPr>
          <w:ilvl w:val="0"/>
          <w:numId w:val="10"/>
        </w:numPr>
        <w:spacing w:before="120" w:after="240" w:line="300" w:lineRule="exact"/>
        <w:rPr>
          <w:rFonts w:ascii="Arial" w:hAnsi="Arial"/>
          <w:color w:val="000000" w:themeColor="text1"/>
        </w:rPr>
      </w:pPr>
      <w:r w:rsidRPr="00E84E12">
        <w:rPr>
          <w:rFonts w:ascii="Arial" w:hAnsi="Arial"/>
          <w:color w:val="000000" w:themeColor="text1"/>
        </w:rPr>
        <w:t>Enhance capability to predict future states</w:t>
      </w:r>
    </w:p>
    <w:p w14:paraId="3DC48A57" w14:textId="77777777" w:rsidR="00004323" w:rsidRPr="00E84E12" w:rsidRDefault="00004323" w:rsidP="00D8415A">
      <w:pPr>
        <w:pStyle w:val="ListParagraph"/>
        <w:numPr>
          <w:ilvl w:val="0"/>
          <w:numId w:val="10"/>
        </w:numPr>
        <w:spacing w:before="120" w:after="240" w:line="300" w:lineRule="exact"/>
        <w:rPr>
          <w:rFonts w:ascii="Arial" w:hAnsi="Arial"/>
          <w:color w:val="000000" w:themeColor="text1"/>
        </w:rPr>
      </w:pPr>
      <w:r w:rsidRPr="00E84E12">
        <w:rPr>
          <w:rFonts w:ascii="Arial" w:hAnsi="Arial"/>
          <w:color w:val="000000" w:themeColor="text1"/>
        </w:rPr>
        <w:t>Contribute explanatory data/information across themes</w:t>
      </w:r>
    </w:p>
    <w:p w14:paraId="37FBF82F" w14:textId="77777777" w:rsidR="00004323" w:rsidRPr="00E84E12" w:rsidRDefault="00004323" w:rsidP="00D8415A">
      <w:pPr>
        <w:pStyle w:val="ListParagraph"/>
        <w:numPr>
          <w:ilvl w:val="0"/>
          <w:numId w:val="10"/>
        </w:numPr>
        <w:spacing w:before="120" w:after="240" w:line="300" w:lineRule="exact"/>
        <w:rPr>
          <w:rFonts w:ascii="Arial" w:hAnsi="Arial"/>
          <w:color w:val="000000" w:themeColor="text1"/>
        </w:rPr>
      </w:pPr>
      <w:r w:rsidRPr="00E84E12">
        <w:rPr>
          <w:rFonts w:ascii="Arial" w:hAnsi="Arial"/>
          <w:color w:val="000000" w:themeColor="text1"/>
        </w:rPr>
        <w:t>Ensure continuity of historical data sets and build on existing programs</w:t>
      </w:r>
    </w:p>
    <w:p w14:paraId="586CEEFA" w14:textId="77777777" w:rsidR="00004323" w:rsidRPr="00E84E12" w:rsidRDefault="00004323" w:rsidP="00D8415A">
      <w:pPr>
        <w:pStyle w:val="ListParagraph"/>
        <w:numPr>
          <w:ilvl w:val="0"/>
          <w:numId w:val="10"/>
        </w:numPr>
        <w:spacing w:before="120" w:after="240" w:line="300" w:lineRule="exact"/>
        <w:rPr>
          <w:rFonts w:ascii="Arial" w:hAnsi="Arial"/>
          <w:color w:val="000000" w:themeColor="text1"/>
        </w:rPr>
      </w:pPr>
      <w:r w:rsidRPr="00E84E12">
        <w:rPr>
          <w:rFonts w:ascii="Arial" w:hAnsi="Arial"/>
          <w:color w:val="000000" w:themeColor="text1"/>
        </w:rPr>
        <w:t>Provide tactical information for management  (i.e. informs incident assessment and/or response)</w:t>
      </w:r>
    </w:p>
    <w:p w14:paraId="6618C6BB" w14:textId="754EB644" w:rsidR="00004323" w:rsidRPr="00E84E12" w:rsidRDefault="00004323" w:rsidP="00D8415A">
      <w:pPr>
        <w:pStyle w:val="ListParagraph"/>
        <w:numPr>
          <w:ilvl w:val="0"/>
          <w:numId w:val="10"/>
        </w:numPr>
        <w:spacing w:before="120" w:after="240" w:line="300" w:lineRule="exact"/>
        <w:rPr>
          <w:rFonts w:ascii="Arial" w:hAnsi="Arial"/>
          <w:color w:val="000000" w:themeColor="text1"/>
        </w:rPr>
      </w:pPr>
      <w:r w:rsidRPr="00E84E12">
        <w:rPr>
          <w:rFonts w:ascii="Arial" w:hAnsi="Arial"/>
          <w:color w:val="000000" w:themeColor="text1"/>
        </w:rPr>
        <w:t>Provide operational information for management (</w:t>
      </w:r>
      <w:r w:rsidR="00A634BA" w:rsidRPr="00E84E12">
        <w:rPr>
          <w:rFonts w:ascii="Arial" w:hAnsi="Arial"/>
          <w:color w:val="000000" w:themeColor="text1"/>
        </w:rPr>
        <w:t>i.e.</w:t>
      </w:r>
      <w:r w:rsidRPr="00E84E12">
        <w:rPr>
          <w:rFonts w:ascii="Arial" w:hAnsi="Arial"/>
          <w:color w:val="000000" w:themeColor="text1"/>
        </w:rPr>
        <w:t xml:space="preserve"> informs actions, assessments, decisions)</w:t>
      </w:r>
    </w:p>
    <w:p w14:paraId="5F8CF2EF" w14:textId="77777777" w:rsidR="00004323" w:rsidRPr="00E84E12" w:rsidRDefault="00004323" w:rsidP="00D8415A">
      <w:pPr>
        <w:pStyle w:val="ListParagraph"/>
        <w:numPr>
          <w:ilvl w:val="0"/>
          <w:numId w:val="10"/>
        </w:numPr>
        <w:spacing w:before="120" w:after="240" w:line="300" w:lineRule="exact"/>
        <w:rPr>
          <w:rFonts w:ascii="Arial" w:hAnsi="Arial"/>
          <w:color w:val="000000" w:themeColor="text1"/>
        </w:rPr>
      </w:pPr>
      <w:r w:rsidRPr="00E84E12">
        <w:rPr>
          <w:rFonts w:ascii="Arial" w:hAnsi="Arial"/>
          <w:color w:val="000000" w:themeColor="text1"/>
        </w:rPr>
        <w:t>Indicate the effectiveness of management actions/responses</w:t>
      </w:r>
    </w:p>
    <w:p w14:paraId="50B1D8E7" w14:textId="564BF6D9" w:rsidR="00FB44D4" w:rsidRPr="00EB47D4" w:rsidRDefault="00004323" w:rsidP="00EB47D4">
      <w:pPr>
        <w:pStyle w:val="ListParagraph"/>
        <w:numPr>
          <w:ilvl w:val="0"/>
          <w:numId w:val="10"/>
        </w:numPr>
        <w:spacing w:before="120" w:after="240" w:line="300" w:lineRule="exact"/>
        <w:rPr>
          <w:rFonts w:ascii="Arial" w:hAnsi="Arial"/>
          <w:color w:val="000000" w:themeColor="text1"/>
        </w:rPr>
      </w:pPr>
      <w:r w:rsidRPr="00E84E12">
        <w:rPr>
          <w:rFonts w:ascii="Arial" w:hAnsi="Arial"/>
          <w:color w:val="000000" w:themeColor="text1"/>
        </w:rPr>
        <w:t>Contribute to reporting and strategic planning (trends, cause-effect)</w:t>
      </w:r>
    </w:p>
    <w:p w14:paraId="21E63214" w14:textId="77777777" w:rsidR="00A14BE8" w:rsidRPr="00E84E12" w:rsidRDefault="00A14BE8" w:rsidP="00656B8E">
      <w:pPr>
        <w:spacing w:after="0" w:line="240" w:lineRule="auto"/>
        <w:rPr>
          <w:b/>
          <w:color w:val="000000" w:themeColor="text1"/>
          <w:spacing w:val="15"/>
        </w:rPr>
      </w:pPr>
    </w:p>
    <w:p w14:paraId="2B48F5D5" w14:textId="1BA870BD" w:rsidR="00683D09" w:rsidRPr="00E84E12" w:rsidRDefault="00683D09" w:rsidP="00656B8E">
      <w:pPr>
        <w:spacing w:after="0" w:line="240" w:lineRule="auto"/>
        <w:rPr>
          <w:b/>
          <w:color w:val="000000" w:themeColor="text1"/>
          <w:spacing w:val="15"/>
        </w:rPr>
      </w:pPr>
      <w:r w:rsidRPr="00E84E12">
        <w:rPr>
          <w:b/>
          <w:color w:val="000000" w:themeColor="text1"/>
          <w:spacing w:val="15"/>
        </w:rPr>
        <w:t>T</w:t>
      </w:r>
      <w:r w:rsidR="005C604C" w:rsidRPr="00E84E12">
        <w:rPr>
          <w:b/>
          <w:color w:val="000000" w:themeColor="text1"/>
          <w:spacing w:val="15"/>
        </w:rPr>
        <w:t>able 8</w:t>
      </w:r>
      <w:r w:rsidR="00B77B47" w:rsidRPr="00E84E12">
        <w:rPr>
          <w:rFonts w:eastAsia="Times New Roman" w:cs="Arial"/>
          <w:b/>
          <w:bCs/>
          <w:color w:val="000000" w:themeColor="text1"/>
          <w:spacing w:val="15"/>
        </w:rPr>
        <w:t>.</w:t>
      </w:r>
      <w:r w:rsidRPr="00E84E12">
        <w:rPr>
          <w:b/>
          <w:color w:val="000000" w:themeColor="text1"/>
          <w:spacing w:val="15"/>
        </w:rPr>
        <w:t xml:space="preserve"> Justification for priority indicators</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3261"/>
        <w:gridCol w:w="5765"/>
      </w:tblGrid>
      <w:tr w:rsidR="00683D09" w:rsidRPr="00E84E12" w14:paraId="2281BDAA" w14:textId="77777777" w:rsidTr="0039676D">
        <w:trPr>
          <w:tblHeader/>
        </w:trPr>
        <w:tc>
          <w:tcPr>
            <w:tcW w:w="3261" w:type="dxa"/>
            <w:shd w:val="pct10" w:color="auto" w:fill="auto"/>
          </w:tcPr>
          <w:p w14:paraId="584D2A33" w14:textId="77777777" w:rsidR="00683D09" w:rsidRPr="00EB47D4" w:rsidRDefault="00683D09" w:rsidP="00292266">
            <w:pPr>
              <w:spacing w:after="0" w:line="240" w:lineRule="auto"/>
              <w:rPr>
                <w:b/>
                <w:color w:val="000000" w:themeColor="text1"/>
                <w:sz w:val="20"/>
                <w:szCs w:val="20"/>
              </w:rPr>
            </w:pPr>
            <w:r w:rsidRPr="00EB47D4">
              <w:rPr>
                <w:b/>
                <w:color w:val="000000" w:themeColor="text1"/>
                <w:sz w:val="20"/>
                <w:szCs w:val="20"/>
              </w:rPr>
              <w:t>Priority Indicator</w:t>
            </w:r>
          </w:p>
        </w:tc>
        <w:tc>
          <w:tcPr>
            <w:tcW w:w="5765" w:type="dxa"/>
            <w:shd w:val="pct10" w:color="auto" w:fill="auto"/>
          </w:tcPr>
          <w:p w14:paraId="2358D8CC" w14:textId="77777777" w:rsidR="00683D09" w:rsidRPr="00EB47D4" w:rsidRDefault="00683D09" w:rsidP="00292266">
            <w:pPr>
              <w:spacing w:after="0" w:line="240" w:lineRule="auto"/>
              <w:rPr>
                <w:b/>
                <w:color w:val="000000" w:themeColor="text1"/>
                <w:sz w:val="20"/>
                <w:szCs w:val="20"/>
              </w:rPr>
            </w:pPr>
            <w:r w:rsidRPr="00EB47D4">
              <w:rPr>
                <w:b/>
                <w:color w:val="000000" w:themeColor="text1"/>
                <w:sz w:val="20"/>
                <w:szCs w:val="20"/>
              </w:rPr>
              <w:t>Justification for selection</w:t>
            </w:r>
          </w:p>
        </w:tc>
      </w:tr>
      <w:tr w:rsidR="00AB5980" w:rsidRPr="00E84E12" w14:paraId="250F51BA" w14:textId="77777777" w:rsidTr="006E4EB3">
        <w:trPr>
          <w:trHeight w:val="792"/>
        </w:trPr>
        <w:tc>
          <w:tcPr>
            <w:tcW w:w="3261" w:type="dxa"/>
          </w:tcPr>
          <w:p w14:paraId="6C00DAE8" w14:textId="3705FF55" w:rsidR="00AB5980" w:rsidRPr="00EB47D4" w:rsidRDefault="00AB5980" w:rsidP="00CB1C3E">
            <w:pPr>
              <w:pStyle w:val="TableText"/>
              <w:spacing w:before="0" w:after="0" w:line="240" w:lineRule="auto"/>
              <w:jc w:val="left"/>
            </w:pPr>
            <w:r w:rsidRPr="00EB47D4">
              <w:t xml:space="preserve">ACS1.3 Levels of awareness of threats to the </w:t>
            </w:r>
            <w:r w:rsidR="00AB4095" w:rsidRPr="00EB47D4">
              <w:t>Reef</w:t>
            </w:r>
            <w:r w:rsidR="00CB1C3E" w:rsidRPr="00EB47D4">
              <w:t xml:space="preserve"> </w:t>
            </w:r>
            <w:r w:rsidRPr="00EB47D4">
              <w:t>and its catchment</w:t>
            </w:r>
          </w:p>
        </w:tc>
        <w:tc>
          <w:tcPr>
            <w:tcW w:w="5765" w:type="dxa"/>
          </w:tcPr>
          <w:p w14:paraId="77DAEEFD" w14:textId="28470268" w:rsidR="00AB5980" w:rsidRPr="00EB47D4" w:rsidRDefault="00AB5980" w:rsidP="00381095">
            <w:pPr>
              <w:spacing w:after="0" w:line="240" w:lineRule="auto"/>
              <w:ind w:left="0"/>
              <w:rPr>
                <w:color w:val="000000" w:themeColor="text1"/>
                <w:sz w:val="20"/>
                <w:szCs w:val="20"/>
              </w:rPr>
            </w:pPr>
            <w:r w:rsidRPr="00EB47D4">
              <w:rPr>
                <w:color w:val="000000" w:themeColor="text1"/>
                <w:sz w:val="20"/>
                <w:szCs w:val="20"/>
              </w:rPr>
              <w:t>Provide tactical information for management; Contribute explanatory data/information across themes; Provide operational information for management; Indicate effectiveness of management actions/ responses; Contribute to reporting and strategic planning</w:t>
            </w:r>
          </w:p>
        </w:tc>
      </w:tr>
      <w:tr w:rsidR="000D6A05" w:rsidRPr="00E84E12" w14:paraId="5E4B88B7" w14:textId="77777777" w:rsidTr="006E4EB3">
        <w:trPr>
          <w:trHeight w:val="792"/>
        </w:trPr>
        <w:tc>
          <w:tcPr>
            <w:tcW w:w="3261" w:type="dxa"/>
          </w:tcPr>
          <w:p w14:paraId="7C9CCBB0" w14:textId="0BB8BB96" w:rsidR="000D6A05" w:rsidRPr="00EB47D4" w:rsidRDefault="000D6A05" w:rsidP="00381095">
            <w:pPr>
              <w:pStyle w:val="TableText"/>
              <w:spacing w:before="0" w:after="0" w:line="240" w:lineRule="auto"/>
              <w:jc w:val="left"/>
            </w:pPr>
            <w:r w:rsidRPr="00EB47D4">
              <w:t>ACS2.2</w:t>
            </w:r>
            <w:r w:rsidR="008342F0" w:rsidRPr="00EB47D4">
              <w:t xml:space="preserve"> </w:t>
            </w:r>
            <w:r w:rsidRPr="00EB47D4">
              <w:t xml:space="preserve">Sense of responsibility towards the </w:t>
            </w:r>
            <w:r w:rsidR="00AB4095" w:rsidRPr="00EB47D4">
              <w:t>Reef</w:t>
            </w:r>
            <w:r w:rsidRPr="00EB47D4">
              <w:t xml:space="preserve"> and catchment waterways</w:t>
            </w:r>
          </w:p>
          <w:p w14:paraId="6791B268" w14:textId="0659026A" w:rsidR="000D6A05" w:rsidRPr="00EB47D4" w:rsidRDefault="000D6A05" w:rsidP="000D6A05">
            <w:pPr>
              <w:pStyle w:val="TableText"/>
              <w:spacing w:before="0" w:after="0" w:line="240" w:lineRule="auto"/>
              <w:jc w:val="left"/>
            </w:pPr>
          </w:p>
        </w:tc>
        <w:tc>
          <w:tcPr>
            <w:tcW w:w="5765" w:type="dxa"/>
          </w:tcPr>
          <w:p w14:paraId="5B7623E2" w14:textId="0A558641" w:rsidR="000D6A05" w:rsidRPr="00EB47D4" w:rsidRDefault="000D6A05" w:rsidP="00381095">
            <w:pPr>
              <w:spacing w:after="0" w:line="240" w:lineRule="auto"/>
              <w:ind w:left="0"/>
              <w:rPr>
                <w:color w:val="000000" w:themeColor="text1"/>
                <w:sz w:val="20"/>
                <w:szCs w:val="20"/>
              </w:rPr>
            </w:pPr>
            <w:r w:rsidRPr="00EB47D4">
              <w:rPr>
                <w:color w:val="000000" w:themeColor="text1"/>
                <w:sz w:val="20"/>
                <w:szCs w:val="20"/>
              </w:rPr>
              <w:t>Provide tactical information for management; Contribute explanatory data/information across themes; Provide operational information for management; Indicate effectiveness of management actions/ responses; Contribute to reporting and strategic planning</w:t>
            </w:r>
          </w:p>
        </w:tc>
      </w:tr>
      <w:tr w:rsidR="00683D09" w:rsidRPr="00E84E12" w14:paraId="2CC16FBC" w14:textId="77777777" w:rsidTr="006E4EB3">
        <w:trPr>
          <w:trHeight w:val="792"/>
        </w:trPr>
        <w:tc>
          <w:tcPr>
            <w:tcW w:w="3261" w:type="dxa"/>
          </w:tcPr>
          <w:p w14:paraId="5B6EB67A" w14:textId="49011DB8" w:rsidR="00AB5980" w:rsidRPr="00EB47D4" w:rsidRDefault="00AB5980" w:rsidP="00AB5980">
            <w:pPr>
              <w:pStyle w:val="TableText"/>
              <w:spacing w:before="0" w:after="0" w:line="240" w:lineRule="auto"/>
              <w:jc w:val="left"/>
            </w:pPr>
            <w:r w:rsidRPr="00EB47D4">
              <w:t xml:space="preserve">ACS2.3 Numbers of individuals and groups participating in </w:t>
            </w:r>
            <w:r w:rsidR="00AB4095" w:rsidRPr="00EB47D4">
              <w:t>Reef</w:t>
            </w:r>
            <w:r w:rsidRPr="00EB47D4">
              <w:t xml:space="preserve"> and catchment stewardship activities </w:t>
            </w:r>
          </w:p>
          <w:p w14:paraId="6655D508" w14:textId="4100EC1C" w:rsidR="00683D09" w:rsidRPr="00EB47D4" w:rsidRDefault="00683D09" w:rsidP="00470E32">
            <w:pPr>
              <w:spacing w:after="0" w:line="240" w:lineRule="auto"/>
              <w:rPr>
                <w:color w:val="000000" w:themeColor="text1"/>
                <w:sz w:val="20"/>
                <w:szCs w:val="20"/>
              </w:rPr>
            </w:pPr>
          </w:p>
        </w:tc>
        <w:tc>
          <w:tcPr>
            <w:tcW w:w="5765" w:type="dxa"/>
          </w:tcPr>
          <w:p w14:paraId="05DA8F8B" w14:textId="6C783F78"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 xml:space="preserve">Gauge actual contributions to stewardship; </w:t>
            </w:r>
            <w:r w:rsidR="000D6A05" w:rsidRPr="00EB47D4">
              <w:rPr>
                <w:color w:val="000000" w:themeColor="text1"/>
                <w:sz w:val="20"/>
                <w:szCs w:val="20"/>
              </w:rPr>
              <w:t xml:space="preserve">Provide tactical information for management; </w:t>
            </w:r>
            <w:r w:rsidRPr="00EB47D4">
              <w:rPr>
                <w:color w:val="000000" w:themeColor="text1"/>
                <w:sz w:val="20"/>
                <w:szCs w:val="20"/>
              </w:rPr>
              <w:t xml:space="preserve">Attribute causes of change in state; Ensure continuity of historical data sets and build on existing programs; Provide operational information for management; Contribute to reporting and strategic planning </w:t>
            </w:r>
          </w:p>
        </w:tc>
      </w:tr>
      <w:tr w:rsidR="000D6A05" w:rsidRPr="00E84E12" w14:paraId="440A2255" w14:textId="77777777" w:rsidTr="006E4EB3">
        <w:tc>
          <w:tcPr>
            <w:tcW w:w="3261" w:type="dxa"/>
          </w:tcPr>
          <w:p w14:paraId="38B5838D" w14:textId="56D8A0B0" w:rsidR="000D6A05" w:rsidRPr="00EB47D4" w:rsidRDefault="000D6A05" w:rsidP="00AB5980">
            <w:pPr>
              <w:pStyle w:val="TableText"/>
              <w:spacing w:before="0" w:after="0" w:line="240" w:lineRule="auto"/>
              <w:jc w:val="left"/>
            </w:pPr>
            <w:r w:rsidRPr="00EB47D4">
              <w:t>ACS2.4 Numbers and types of Traditional Owners, industries and communities engaged in on-ground water quality improvement and monitoring</w:t>
            </w:r>
          </w:p>
        </w:tc>
        <w:tc>
          <w:tcPr>
            <w:tcW w:w="5765" w:type="dxa"/>
          </w:tcPr>
          <w:p w14:paraId="26847F08" w14:textId="7C67FA38" w:rsidR="000D6A05" w:rsidRPr="00EB47D4" w:rsidRDefault="000D6A05" w:rsidP="00381095">
            <w:pPr>
              <w:spacing w:after="0" w:line="240" w:lineRule="auto"/>
              <w:ind w:left="0"/>
              <w:rPr>
                <w:color w:val="000000" w:themeColor="text1"/>
                <w:sz w:val="20"/>
                <w:szCs w:val="20"/>
              </w:rPr>
            </w:pPr>
            <w:r w:rsidRPr="00EB47D4">
              <w:rPr>
                <w:color w:val="000000" w:themeColor="text1"/>
                <w:sz w:val="20"/>
                <w:szCs w:val="20"/>
              </w:rPr>
              <w:t>Gauge actual contributions of this group/sector to stewardship; Provide tactical information for management; Attribute causes of change in state; Contribute explanatory data/information across themes; Provide operational information for management; Indicate effectiveness of management actions/ responses; Contribute to reporting and strategic planning</w:t>
            </w:r>
          </w:p>
        </w:tc>
      </w:tr>
      <w:tr w:rsidR="00683D09" w:rsidRPr="00E84E12" w14:paraId="768B2C0C" w14:textId="77777777" w:rsidTr="006E4EB3">
        <w:tc>
          <w:tcPr>
            <w:tcW w:w="3261" w:type="dxa"/>
          </w:tcPr>
          <w:p w14:paraId="40E1F343" w14:textId="6133B918" w:rsidR="00AB5980" w:rsidRPr="00EB47D4" w:rsidRDefault="00AB5980" w:rsidP="00AB5980">
            <w:pPr>
              <w:pStyle w:val="TableText"/>
              <w:spacing w:before="0" w:after="0" w:line="240" w:lineRule="auto"/>
              <w:jc w:val="left"/>
            </w:pPr>
            <w:r w:rsidRPr="00EB47D4">
              <w:t xml:space="preserve">ACS3.1 Extent and type of stewardship practices of </w:t>
            </w:r>
            <w:r w:rsidR="00AB4095" w:rsidRPr="00EB47D4">
              <w:t>Reef</w:t>
            </w:r>
            <w:r w:rsidRPr="00EB47D4">
              <w:t xml:space="preserve"> recreational users</w:t>
            </w:r>
          </w:p>
          <w:p w14:paraId="13E84788" w14:textId="4A67226E" w:rsidR="00683D09" w:rsidRPr="00EB47D4" w:rsidRDefault="00683D09" w:rsidP="00470E32">
            <w:pPr>
              <w:spacing w:after="0" w:line="240" w:lineRule="auto"/>
              <w:rPr>
                <w:color w:val="000000" w:themeColor="text1"/>
                <w:sz w:val="20"/>
                <w:szCs w:val="20"/>
              </w:rPr>
            </w:pPr>
          </w:p>
        </w:tc>
        <w:tc>
          <w:tcPr>
            <w:tcW w:w="5765" w:type="dxa"/>
          </w:tcPr>
          <w:p w14:paraId="510CE3C7"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Gauge actual contributions of this group/sector to stewardship; Attribute causes of change in state; Contribute explanatory data/information across themes; Provide operational information for management; Indicate effectiveness of management actions/ responses; Contribute to reporting and strategic planning</w:t>
            </w:r>
          </w:p>
        </w:tc>
      </w:tr>
      <w:tr w:rsidR="00683D09" w:rsidRPr="00E84E12" w14:paraId="6FD9A343" w14:textId="77777777" w:rsidTr="006E4EB3">
        <w:tc>
          <w:tcPr>
            <w:tcW w:w="3261" w:type="dxa"/>
          </w:tcPr>
          <w:p w14:paraId="5425B1A2" w14:textId="694FF531"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 xml:space="preserve">ACS3.2 Number of people visiting the </w:t>
            </w:r>
            <w:r w:rsidR="00AB4095" w:rsidRPr="00EB47D4">
              <w:rPr>
                <w:color w:val="000000" w:themeColor="text1"/>
                <w:sz w:val="20"/>
                <w:szCs w:val="20"/>
              </w:rPr>
              <w:t>Reef</w:t>
            </w:r>
          </w:p>
        </w:tc>
        <w:tc>
          <w:tcPr>
            <w:tcW w:w="5765" w:type="dxa"/>
          </w:tcPr>
          <w:p w14:paraId="451C75A2"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 xml:space="preserve">Provide tactical information for management; Attribute causes of change in state; Provide operational information for management; Contribute to reporting and strategic planning </w:t>
            </w:r>
          </w:p>
        </w:tc>
      </w:tr>
      <w:tr w:rsidR="00683D09" w:rsidRPr="00E84E12" w14:paraId="61E8202F" w14:textId="77777777" w:rsidTr="006E4EB3">
        <w:tc>
          <w:tcPr>
            <w:tcW w:w="3261" w:type="dxa"/>
          </w:tcPr>
          <w:p w14:paraId="0B593243" w14:textId="7546B9C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 xml:space="preserve">ACS3.3 Why people visit the </w:t>
            </w:r>
            <w:r w:rsidR="00AB4095" w:rsidRPr="00EB47D4">
              <w:rPr>
                <w:color w:val="000000" w:themeColor="text1"/>
                <w:sz w:val="20"/>
                <w:szCs w:val="20"/>
              </w:rPr>
              <w:t>Reef</w:t>
            </w:r>
          </w:p>
        </w:tc>
        <w:tc>
          <w:tcPr>
            <w:tcW w:w="5765" w:type="dxa"/>
          </w:tcPr>
          <w:p w14:paraId="77E9DD9F"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Describe the status of key processes; Contribute explanatory data/information across themes; Provide operational information for management; Contribute to reporting and strategic planning</w:t>
            </w:r>
          </w:p>
        </w:tc>
      </w:tr>
      <w:tr w:rsidR="00683D09" w:rsidRPr="00E84E12" w14:paraId="744A10EC" w14:textId="77777777" w:rsidTr="006E4EB3">
        <w:tc>
          <w:tcPr>
            <w:tcW w:w="3261" w:type="dxa"/>
          </w:tcPr>
          <w:p w14:paraId="21279BFE" w14:textId="27DC5A8A"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 xml:space="preserve">ACS3.4 Where people go in the </w:t>
            </w:r>
            <w:r w:rsidR="00AB4095" w:rsidRPr="00EB47D4">
              <w:rPr>
                <w:color w:val="000000" w:themeColor="text1"/>
                <w:sz w:val="20"/>
                <w:szCs w:val="20"/>
              </w:rPr>
              <w:t>Reef</w:t>
            </w:r>
          </w:p>
        </w:tc>
        <w:tc>
          <w:tcPr>
            <w:tcW w:w="5765" w:type="dxa"/>
          </w:tcPr>
          <w:p w14:paraId="07982EDA"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Provide tactical information for management; Attribute causes of change in state; Provide operational information for management; Contribute to reporting and strategic planning</w:t>
            </w:r>
          </w:p>
        </w:tc>
      </w:tr>
      <w:tr w:rsidR="00683D09" w:rsidRPr="00E84E12" w14:paraId="70A258D2" w14:textId="77777777" w:rsidTr="006E4EB3">
        <w:tc>
          <w:tcPr>
            <w:tcW w:w="3261" w:type="dxa"/>
          </w:tcPr>
          <w:p w14:paraId="5878229F" w14:textId="0E6F1332"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 xml:space="preserve">ACS3.5 What people do in the </w:t>
            </w:r>
            <w:r w:rsidR="00AB4095" w:rsidRPr="00EB47D4">
              <w:rPr>
                <w:color w:val="000000" w:themeColor="text1"/>
                <w:sz w:val="20"/>
                <w:szCs w:val="20"/>
              </w:rPr>
              <w:t>Reef</w:t>
            </w:r>
          </w:p>
        </w:tc>
        <w:tc>
          <w:tcPr>
            <w:tcW w:w="5765" w:type="dxa"/>
          </w:tcPr>
          <w:p w14:paraId="13D51564"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 xml:space="preserve">Provide tactical information for management; Attribute causes of change in state; Contribute explanatory data/information across themes; Provide operational information for management; Contribute to reporting and strategic planning </w:t>
            </w:r>
          </w:p>
        </w:tc>
      </w:tr>
      <w:tr w:rsidR="00683D09" w:rsidRPr="00E84E12" w14:paraId="7B2C2530" w14:textId="77777777" w:rsidTr="006E4EB3">
        <w:tc>
          <w:tcPr>
            <w:tcW w:w="3261" w:type="dxa"/>
          </w:tcPr>
          <w:p w14:paraId="1F3652AC" w14:textId="75B5E976"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 xml:space="preserve">ACS3.6 How people get to the </w:t>
            </w:r>
            <w:r w:rsidR="00AB4095" w:rsidRPr="00EB47D4">
              <w:rPr>
                <w:color w:val="000000" w:themeColor="text1"/>
                <w:sz w:val="20"/>
                <w:szCs w:val="20"/>
              </w:rPr>
              <w:t>Reef</w:t>
            </w:r>
          </w:p>
        </w:tc>
        <w:tc>
          <w:tcPr>
            <w:tcW w:w="5765" w:type="dxa"/>
          </w:tcPr>
          <w:p w14:paraId="020E56FF"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Provide tactical information for management; Attribute causes of change in state; Provide operational information for management; Contribute to reporting and strategic planning</w:t>
            </w:r>
          </w:p>
        </w:tc>
      </w:tr>
      <w:tr w:rsidR="00683D09" w:rsidRPr="00E84E12" w14:paraId="2C19EC8F" w14:textId="77777777" w:rsidTr="006E4EB3">
        <w:trPr>
          <w:trHeight w:val="197"/>
        </w:trPr>
        <w:tc>
          <w:tcPr>
            <w:tcW w:w="3261" w:type="dxa"/>
          </w:tcPr>
          <w:p w14:paraId="679B9740" w14:textId="438075F1" w:rsidR="00683D09" w:rsidRPr="00EB47D4" w:rsidRDefault="00683D09" w:rsidP="00CB1C3E">
            <w:pPr>
              <w:spacing w:after="0" w:line="240" w:lineRule="auto"/>
              <w:ind w:left="0"/>
              <w:rPr>
                <w:color w:val="000000" w:themeColor="text1"/>
                <w:sz w:val="20"/>
                <w:szCs w:val="20"/>
              </w:rPr>
            </w:pPr>
            <w:r w:rsidRPr="00EB47D4">
              <w:rPr>
                <w:color w:val="000000" w:themeColor="text1"/>
                <w:sz w:val="20"/>
                <w:szCs w:val="20"/>
              </w:rPr>
              <w:t xml:space="preserve">ACS4.1 Extent </w:t>
            </w:r>
            <w:r w:rsidR="008A255F" w:rsidRPr="00EB47D4">
              <w:rPr>
                <w:color w:val="000000" w:themeColor="text1"/>
                <w:sz w:val="20"/>
                <w:szCs w:val="20"/>
              </w:rPr>
              <w:t>and</w:t>
            </w:r>
            <w:r w:rsidRPr="00EB47D4">
              <w:rPr>
                <w:color w:val="000000" w:themeColor="text1"/>
                <w:sz w:val="20"/>
                <w:szCs w:val="20"/>
              </w:rPr>
              <w:t xml:space="preserve"> type of stewardship practices of ag. industries</w:t>
            </w:r>
          </w:p>
        </w:tc>
        <w:tc>
          <w:tcPr>
            <w:tcW w:w="5765" w:type="dxa"/>
          </w:tcPr>
          <w:p w14:paraId="570669E9"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Gauge actual contributions of this group/sector to stewardship; Attribute causes of change in state; Contribute explanatory data/information across themes; Ensure continuity of historical data sets and build on existing programs; Provide operational information for management; Contribute to reporting and strategic planning</w:t>
            </w:r>
          </w:p>
        </w:tc>
      </w:tr>
      <w:tr w:rsidR="00683D09" w:rsidRPr="00E84E12" w14:paraId="3984837C" w14:textId="77777777" w:rsidTr="006E4EB3">
        <w:tc>
          <w:tcPr>
            <w:tcW w:w="3261" w:type="dxa"/>
          </w:tcPr>
          <w:p w14:paraId="7994E66A" w14:textId="63D78E76" w:rsidR="00683D09" w:rsidRPr="00EB47D4" w:rsidRDefault="00683D09" w:rsidP="00CB1C3E">
            <w:pPr>
              <w:spacing w:after="0" w:line="240" w:lineRule="auto"/>
              <w:ind w:left="0"/>
              <w:rPr>
                <w:i/>
                <w:color w:val="000000" w:themeColor="text1"/>
                <w:sz w:val="20"/>
                <w:szCs w:val="20"/>
              </w:rPr>
            </w:pPr>
            <w:r w:rsidRPr="00EB47D4">
              <w:rPr>
                <w:color w:val="000000" w:themeColor="text1"/>
                <w:sz w:val="20"/>
                <w:szCs w:val="20"/>
              </w:rPr>
              <w:t xml:space="preserve">ACS5.1 Extent </w:t>
            </w:r>
            <w:r w:rsidR="008A255F" w:rsidRPr="00EB47D4">
              <w:rPr>
                <w:color w:val="000000" w:themeColor="text1"/>
                <w:sz w:val="20"/>
                <w:szCs w:val="20"/>
              </w:rPr>
              <w:t>and</w:t>
            </w:r>
            <w:r w:rsidRPr="00EB47D4">
              <w:rPr>
                <w:color w:val="000000" w:themeColor="text1"/>
                <w:sz w:val="20"/>
                <w:szCs w:val="20"/>
              </w:rPr>
              <w:t xml:space="preserve"> type of stewardship practices of urban councils </w:t>
            </w:r>
            <w:r w:rsidR="008A255F" w:rsidRPr="00EB47D4">
              <w:rPr>
                <w:color w:val="000000" w:themeColor="text1"/>
                <w:sz w:val="20"/>
                <w:szCs w:val="20"/>
              </w:rPr>
              <w:t>and</w:t>
            </w:r>
            <w:r w:rsidRPr="00EB47D4">
              <w:rPr>
                <w:color w:val="000000" w:themeColor="text1"/>
                <w:sz w:val="20"/>
                <w:szCs w:val="20"/>
              </w:rPr>
              <w:t xml:space="preserve"> industries</w:t>
            </w:r>
          </w:p>
        </w:tc>
        <w:tc>
          <w:tcPr>
            <w:tcW w:w="5765" w:type="dxa"/>
          </w:tcPr>
          <w:p w14:paraId="605860C0"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 xml:space="preserve">Gauge actual contributions of this group/sector to stewardship; Attribute causes of change in state; Contribute explanatory data/information across themes; Provide operational information for management; Contribute to reporting and strategic planning </w:t>
            </w:r>
          </w:p>
        </w:tc>
      </w:tr>
      <w:tr w:rsidR="00683D09" w:rsidRPr="00E84E12" w14:paraId="6266FC17" w14:textId="77777777" w:rsidTr="006E4EB3">
        <w:tc>
          <w:tcPr>
            <w:tcW w:w="3261" w:type="dxa"/>
          </w:tcPr>
          <w:p w14:paraId="2BB50ECE" w14:textId="1075C5FB" w:rsidR="00683D09" w:rsidRPr="00EB47D4" w:rsidRDefault="00683D09" w:rsidP="00CB1C3E">
            <w:pPr>
              <w:spacing w:after="0" w:line="240" w:lineRule="auto"/>
              <w:ind w:left="0"/>
              <w:rPr>
                <w:color w:val="000000" w:themeColor="text1"/>
                <w:sz w:val="20"/>
                <w:szCs w:val="20"/>
              </w:rPr>
            </w:pPr>
            <w:r w:rsidRPr="00EB47D4">
              <w:rPr>
                <w:color w:val="000000" w:themeColor="text1"/>
                <w:sz w:val="20"/>
                <w:szCs w:val="20"/>
              </w:rPr>
              <w:t xml:space="preserve">ACS6.1 Extent </w:t>
            </w:r>
            <w:r w:rsidR="008A255F" w:rsidRPr="00EB47D4">
              <w:rPr>
                <w:color w:val="000000" w:themeColor="text1"/>
                <w:sz w:val="20"/>
                <w:szCs w:val="20"/>
              </w:rPr>
              <w:t>and</w:t>
            </w:r>
            <w:r w:rsidRPr="00EB47D4">
              <w:rPr>
                <w:color w:val="000000" w:themeColor="text1"/>
                <w:sz w:val="20"/>
                <w:szCs w:val="20"/>
              </w:rPr>
              <w:t xml:space="preserve"> type of stewardship practices of </w:t>
            </w:r>
            <w:r w:rsidR="00AB4095" w:rsidRPr="00EB47D4">
              <w:rPr>
                <w:color w:val="000000" w:themeColor="text1"/>
                <w:sz w:val="20"/>
                <w:szCs w:val="20"/>
              </w:rPr>
              <w:t>Reef</w:t>
            </w:r>
            <w:r w:rsidRPr="00EB47D4">
              <w:rPr>
                <w:color w:val="000000" w:themeColor="text1"/>
                <w:sz w:val="20"/>
                <w:szCs w:val="20"/>
              </w:rPr>
              <w:t xml:space="preserve">-associated industries </w:t>
            </w:r>
          </w:p>
        </w:tc>
        <w:tc>
          <w:tcPr>
            <w:tcW w:w="5765" w:type="dxa"/>
          </w:tcPr>
          <w:p w14:paraId="5C05B7BF"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 xml:space="preserve">Gauge actual contributions of this group/sector to stewardship; Attribute causes of change in state; Contribute explanatory data/information across themes; Provide operational information for management; Contribute to reporting and strategic planning </w:t>
            </w:r>
          </w:p>
        </w:tc>
      </w:tr>
      <w:tr w:rsidR="0044273D" w:rsidRPr="00E84E12" w14:paraId="3B63D411" w14:textId="77777777" w:rsidTr="006E4EB3">
        <w:tc>
          <w:tcPr>
            <w:tcW w:w="3261" w:type="dxa"/>
          </w:tcPr>
          <w:p w14:paraId="567E517C" w14:textId="4DEE054D" w:rsidR="0044273D" w:rsidRPr="00EB47D4" w:rsidRDefault="0044273D" w:rsidP="00CB1C3E">
            <w:pPr>
              <w:pStyle w:val="TableText"/>
              <w:spacing w:before="0" w:after="0" w:line="240" w:lineRule="auto"/>
              <w:jc w:val="left"/>
            </w:pPr>
            <w:r w:rsidRPr="00EB47D4">
              <w:t xml:space="preserve">ACS6.2 Arrangements to ensure shipping in the </w:t>
            </w:r>
            <w:r w:rsidR="00AB4095" w:rsidRPr="00EB47D4">
              <w:t>Reef</w:t>
            </w:r>
            <w:r w:rsidR="00CB1C3E" w:rsidRPr="00EB47D4">
              <w:t xml:space="preserve"> </w:t>
            </w:r>
            <w:r w:rsidRPr="00EB47D4">
              <w:t>is safe.</w:t>
            </w:r>
          </w:p>
        </w:tc>
        <w:tc>
          <w:tcPr>
            <w:tcW w:w="5765" w:type="dxa"/>
          </w:tcPr>
          <w:p w14:paraId="4708E5C7" w14:textId="0E694B3C" w:rsidR="0044273D" w:rsidRPr="00EB47D4" w:rsidRDefault="0044273D" w:rsidP="0044273D">
            <w:pPr>
              <w:spacing w:after="0" w:line="240" w:lineRule="auto"/>
              <w:ind w:left="0"/>
              <w:rPr>
                <w:color w:val="000000" w:themeColor="text1"/>
                <w:sz w:val="20"/>
                <w:szCs w:val="20"/>
              </w:rPr>
            </w:pPr>
            <w:r w:rsidRPr="00EB47D4">
              <w:rPr>
                <w:color w:val="000000" w:themeColor="text1"/>
                <w:sz w:val="20"/>
                <w:szCs w:val="20"/>
              </w:rPr>
              <w:t>Attribute causes of change in state; Enhance capability to predict future states; Provide operational information for management; Contribute to reporting and strategic planning</w:t>
            </w:r>
          </w:p>
        </w:tc>
      </w:tr>
      <w:tr w:rsidR="0044273D" w:rsidRPr="00E84E12" w14:paraId="4B8D831D" w14:textId="77777777" w:rsidTr="006E4EB3">
        <w:tc>
          <w:tcPr>
            <w:tcW w:w="3261" w:type="dxa"/>
          </w:tcPr>
          <w:p w14:paraId="5FC8879B" w14:textId="07B8AC9E" w:rsidR="0044273D" w:rsidRPr="00EB47D4" w:rsidRDefault="0044273D" w:rsidP="0044273D">
            <w:pPr>
              <w:pStyle w:val="TableText"/>
              <w:spacing w:before="0" w:after="0" w:line="240" w:lineRule="auto"/>
              <w:jc w:val="left"/>
            </w:pPr>
            <w:r w:rsidRPr="00EB47D4">
              <w:t>ACS6.3 Number of shipping accidents</w:t>
            </w:r>
          </w:p>
        </w:tc>
        <w:tc>
          <w:tcPr>
            <w:tcW w:w="5765" w:type="dxa"/>
          </w:tcPr>
          <w:p w14:paraId="2B072119" w14:textId="5CBA0586" w:rsidR="0044273D" w:rsidRPr="00EB47D4" w:rsidRDefault="0044273D" w:rsidP="0044273D">
            <w:pPr>
              <w:spacing w:after="0" w:line="240" w:lineRule="auto"/>
              <w:ind w:left="0"/>
              <w:rPr>
                <w:color w:val="000000" w:themeColor="text1"/>
                <w:sz w:val="20"/>
                <w:szCs w:val="20"/>
              </w:rPr>
            </w:pPr>
            <w:r w:rsidRPr="00EB47D4">
              <w:rPr>
                <w:color w:val="000000" w:themeColor="text1"/>
                <w:sz w:val="20"/>
                <w:szCs w:val="20"/>
              </w:rPr>
              <w:t>Gauge actual contributions of this group/sector to stewardship; Attribute causes of change in state; Provide operational information for management; Contribute to reporting and strategic planning</w:t>
            </w:r>
          </w:p>
        </w:tc>
      </w:tr>
      <w:tr w:rsidR="00683D09" w:rsidRPr="00E84E12" w14:paraId="0F183607" w14:textId="77777777" w:rsidTr="006E4EB3">
        <w:tc>
          <w:tcPr>
            <w:tcW w:w="3261" w:type="dxa"/>
          </w:tcPr>
          <w:p w14:paraId="23E1F92A" w14:textId="1A0A7EC1" w:rsidR="00683D09" w:rsidRPr="00EB47D4" w:rsidRDefault="0044273D" w:rsidP="00CB1C3E">
            <w:pPr>
              <w:spacing w:after="0" w:line="240" w:lineRule="auto"/>
              <w:ind w:left="0"/>
              <w:rPr>
                <w:color w:val="000000" w:themeColor="text1"/>
                <w:sz w:val="20"/>
                <w:szCs w:val="20"/>
              </w:rPr>
            </w:pPr>
            <w:r w:rsidRPr="00EB47D4">
              <w:rPr>
                <w:color w:val="000000" w:themeColor="text1"/>
                <w:sz w:val="20"/>
                <w:szCs w:val="20"/>
              </w:rPr>
              <w:t>ACS6.4</w:t>
            </w:r>
            <w:r w:rsidR="00683D09" w:rsidRPr="00EB47D4">
              <w:rPr>
                <w:color w:val="000000" w:themeColor="text1"/>
                <w:sz w:val="20"/>
                <w:szCs w:val="20"/>
              </w:rPr>
              <w:t xml:space="preserve"> Extent to which ports </w:t>
            </w:r>
            <w:r w:rsidR="008A255F" w:rsidRPr="00EB47D4">
              <w:rPr>
                <w:color w:val="000000" w:themeColor="text1"/>
                <w:sz w:val="20"/>
                <w:szCs w:val="20"/>
              </w:rPr>
              <w:t>and</w:t>
            </w:r>
            <w:r w:rsidR="00683D09" w:rsidRPr="00EB47D4">
              <w:rPr>
                <w:color w:val="000000" w:themeColor="text1"/>
                <w:sz w:val="20"/>
                <w:szCs w:val="20"/>
              </w:rPr>
              <w:t xml:space="preserve"> shipping apply 'best practice' principles</w:t>
            </w:r>
          </w:p>
        </w:tc>
        <w:tc>
          <w:tcPr>
            <w:tcW w:w="5765" w:type="dxa"/>
          </w:tcPr>
          <w:p w14:paraId="2F208EEF"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Gauge actual contributions of this group/sector to stewardship; Attribute causes of change in state; Provide operational information for management; Contribute to reporting and strategic planning</w:t>
            </w:r>
          </w:p>
        </w:tc>
      </w:tr>
      <w:tr w:rsidR="00683D09" w:rsidRPr="00E84E12" w14:paraId="03F4D222" w14:textId="77777777" w:rsidTr="006E4EB3">
        <w:tc>
          <w:tcPr>
            <w:tcW w:w="3261" w:type="dxa"/>
          </w:tcPr>
          <w:p w14:paraId="2EDD5DCC" w14:textId="346CD6D5" w:rsidR="00683D09" w:rsidRPr="00EB47D4" w:rsidRDefault="00683D09" w:rsidP="00CB1C3E">
            <w:pPr>
              <w:spacing w:after="0" w:line="240" w:lineRule="auto"/>
              <w:ind w:left="0"/>
              <w:rPr>
                <w:color w:val="000000" w:themeColor="text1"/>
                <w:sz w:val="20"/>
                <w:szCs w:val="20"/>
              </w:rPr>
            </w:pPr>
            <w:r w:rsidRPr="00EB47D4">
              <w:rPr>
                <w:color w:val="000000" w:themeColor="text1"/>
                <w:sz w:val="20"/>
                <w:szCs w:val="20"/>
              </w:rPr>
              <w:t xml:space="preserve">ACS6.5 Extent </w:t>
            </w:r>
            <w:r w:rsidR="008A255F" w:rsidRPr="00EB47D4">
              <w:rPr>
                <w:color w:val="000000" w:themeColor="text1"/>
                <w:sz w:val="20"/>
                <w:szCs w:val="20"/>
              </w:rPr>
              <w:t>and</w:t>
            </w:r>
            <w:r w:rsidRPr="00EB47D4">
              <w:rPr>
                <w:color w:val="000000" w:themeColor="text1"/>
                <w:sz w:val="20"/>
                <w:szCs w:val="20"/>
              </w:rPr>
              <w:t xml:space="preserve"> type of stewardship practices of </w:t>
            </w:r>
            <w:r w:rsidR="00AB4095" w:rsidRPr="00EB47D4">
              <w:rPr>
                <w:color w:val="000000" w:themeColor="text1"/>
                <w:sz w:val="20"/>
                <w:szCs w:val="20"/>
              </w:rPr>
              <w:t>Reef</w:t>
            </w:r>
            <w:r w:rsidRPr="00EB47D4">
              <w:rPr>
                <w:color w:val="000000" w:themeColor="text1"/>
                <w:sz w:val="20"/>
                <w:szCs w:val="20"/>
              </w:rPr>
              <w:t xml:space="preserve">-based tourism </w:t>
            </w:r>
          </w:p>
        </w:tc>
        <w:tc>
          <w:tcPr>
            <w:tcW w:w="5765" w:type="dxa"/>
          </w:tcPr>
          <w:p w14:paraId="7D6417DF"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Gauge actual contributions of this group/sector to stewardship; Attribute causes of change in state; Enhance capability to predict future states; Ensure continuity of historical data sets and build on existing programs; Provide operational information for management; Contribute to reporting and strategic planning</w:t>
            </w:r>
          </w:p>
        </w:tc>
      </w:tr>
      <w:tr w:rsidR="00683D09" w:rsidRPr="00E84E12" w14:paraId="0117B6B3" w14:textId="77777777" w:rsidTr="006E4EB3">
        <w:tc>
          <w:tcPr>
            <w:tcW w:w="3261" w:type="dxa"/>
          </w:tcPr>
          <w:p w14:paraId="622E093D" w14:textId="4C9E71CD" w:rsidR="00683D09" w:rsidRPr="00EB47D4" w:rsidRDefault="00683D09" w:rsidP="00CB1C3E">
            <w:pPr>
              <w:spacing w:after="0" w:line="240" w:lineRule="auto"/>
              <w:ind w:left="0"/>
              <w:rPr>
                <w:color w:val="000000" w:themeColor="text1"/>
                <w:sz w:val="20"/>
                <w:szCs w:val="20"/>
              </w:rPr>
            </w:pPr>
            <w:r w:rsidRPr="00EB47D4">
              <w:rPr>
                <w:color w:val="000000" w:themeColor="text1"/>
                <w:sz w:val="20"/>
                <w:szCs w:val="20"/>
              </w:rPr>
              <w:t xml:space="preserve">ACS6.6 Extent </w:t>
            </w:r>
            <w:r w:rsidR="008A255F" w:rsidRPr="00EB47D4">
              <w:rPr>
                <w:color w:val="000000" w:themeColor="text1"/>
                <w:sz w:val="20"/>
                <w:szCs w:val="20"/>
              </w:rPr>
              <w:t>and</w:t>
            </w:r>
            <w:r w:rsidRPr="00EB47D4">
              <w:rPr>
                <w:color w:val="000000" w:themeColor="text1"/>
                <w:sz w:val="20"/>
                <w:szCs w:val="20"/>
              </w:rPr>
              <w:t xml:space="preserve"> type of stewardship practices of </w:t>
            </w:r>
            <w:r w:rsidR="00AB4095" w:rsidRPr="00EB47D4">
              <w:rPr>
                <w:color w:val="000000" w:themeColor="text1"/>
                <w:sz w:val="20"/>
                <w:szCs w:val="20"/>
              </w:rPr>
              <w:t>Reef</w:t>
            </w:r>
            <w:r w:rsidRPr="00EB47D4">
              <w:rPr>
                <w:color w:val="000000" w:themeColor="text1"/>
                <w:sz w:val="20"/>
                <w:szCs w:val="20"/>
              </w:rPr>
              <w:t>-dependent commercial fishing</w:t>
            </w:r>
          </w:p>
        </w:tc>
        <w:tc>
          <w:tcPr>
            <w:tcW w:w="5765" w:type="dxa"/>
          </w:tcPr>
          <w:p w14:paraId="1B254D6B"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 xml:space="preserve">Gauge actual contributions of this group/sector to stewardship; Attribute causes of change in state; Enhance capability to predict future states; Ensure continuity of historical data sets and build on existing programs; Provide operational information for management; Contribute to reporting and strategic planning </w:t>
            </w:r>
          </w:p>
        </w:tc>
      </w:tr>
      <w:tr w:rsidR="00683D09" w:rsidRPr="00E84E12" w14:paraId="374E5E2E" w14:textId="77777777" w:rsidTr="006E4EB3">
        <w:tc>
          <w:tcPr>
            <w:tcW w:w="3261" w:type="dxa"/>
          </w:tcPr>
          <w:p w14:paraId="7DAF16C8" w14:textId="6235F431" w:rsidR="00683D09" w:rsidRPr="00EB47D4" w:rsidRDefault="007A662F" w:rsidP="00F34422">
            <w:pPr>
              <w:pStyle w:val="TableText"/>
              <w:spacing w:before="0" w:after="0" w:line="240" w:lineRule="auto"/>
              <w:jc w:val="left"/>
            </w:pPr>
            <w:r w:rsidRPr="00EB47D4">
              <w:t xml:space="preserve">CV4.1 </w:t>
            </w:r>
            <w:r w:rsidR="00AB4095" w:rsidRPr="00EB47D4">
              <w:t>Reef</w:t>
            </w:r>
            <w:r w:rsidRPr="00EB47D4">
              <w:t xml:space="preserve"> contribution to overall </w:t>
            </w:r>
            <w:r w:rsidR="00F34422" w:rsidRPr="00EB47D4">
              <w:t xml:space="preserve"> Quality of Life</w:t>
            </w:r>
          </w:p>
        </w:tc>
        <w:tc>
          <w:tcPr>
            <w:tcW w:w="5765" w:type="dxa"/>
          </w:tcPr>
          <w:p w14:paraId="4109FD7C"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Describe the status of key processes; Attribute causes of change in state; Contribute explanatory data/information across themes</w:t>
            </w:r>
          </w:p>
        </w:tc>
      </w:tr>
      <w:tr w:rsidR="00F34422" w:rsidRPr="00E84E12" w14:paraId="603459B3" w14:textId="77777777" w:rsidTr="006E4EB3">
        <w:tc>
          <w:tcPr>
            <w:tcW w:w="3261" w:type="dxa"/>
          </w:tcPr>
          <w:p w14:paraId="381577D9" w14:textId="4A500699" w:rsidR="00F34422" w:rsidRPr="00EB47D4" w:rsidRDefault="00F34422" w:rsidP="00F34422">
            <w:pPr>
              <w:pStyle w:val="TableText"/>
              <w:spacing w:before="0" w:after="0" w:line="240" w:lineRule="auto"/>
              <w:rPr>
                <w:rFonts w:eastAsiaTheme="minorEastAsia" w:cstheme="minorBidi"/>
                <w:kern w:val="22"/>
                <w:lang w:val="en-US" w:eastAsia="ja-JP"/>
                <w14:ligatures w14:val="standard"/>
              </w:rPr>
            </w:pPr>
            <w:r w:rsidRPr="00EB47D4">
              <w:rPr>
                <w:rFonts w:eastAsiaTheme="minorEastAsia" w:cstheme="minorBidi"/>
                <w:kern w:val="22"/>
                <w:lang w:val="en-US" w:eastAsia="ja-JP"/>
                <w14:ligatures w14:val="standard"/>
              </w:rPr>
              <w:t>CV4.1.1 Number of Traditional Owner benefit sharing initiatives</w:t>
            </w:r>
          </w:p>
        </w:tc>
        <w:tc>
          <w:tcPr>
            <w:tcW w:w="5765" w:type="dxa"/>
          </w:tcPr>
          <w:p w14:paraId="2AA39268" w14:textId="69B1FB05" w:rsidR="00F34422" w:rsidRPr="00EB47D4" w:rsidRDefault="00EF5E84" w:rsidP="00381095">
            <w:pPr>
              <w:spacing w:after="0" w:line="240" w:lineRule="auto"/>
              <w:ind w:left="0"/>
              <w:rPr>
                <w:color w:val="000000" w:themeColor="text1"/>
                <w:sz w:val="20"/>
                <w:szCs w:val="20"/>
              </w:rPr>
            </w:pPr>
            <w:r w:rsidRPr="00EB47D4">
              <w:rPr>
                <w:color w:val="000000" w:themeColor="text1"/>
                <w:sz w:val="20"/>
                <w:szCs w:val="20"/>
              </w:rPr>
              <w:t>Gauge actual contributions of this group/sector to stewardship; Attribute causes of change in state; Enhance capability to predict future states; Provide operational information for management; Contribute to reporting and strategic planning</w:t>
            </w:r>
          </w:p>
        </w:tc>
      </w:tr>
      <w:tr w:rsidR="00F34422" w:rsidRPr="00E84E12" w14:paraId="6B475D53" w14:textId="77777777" w:rsidTr="006E4EB3">
        <w:tc>
          <w:tcPr>
            <w:tcW w:w="3261" w:type="dxa"/>
          </w:tcPr>
          <w:p w14:paraId="53621187" w14:textId="6E6FC42E" w:rsidR="00F34422" w:rsidRPr="00EB47D4" w:rsidRDefault="00F34422" w:rsidP="00F34422">
            <w:pPr>
              <w:pStyle w:val="TableText"/>
              <w:spacing w:before="0" w:after="0" w:line="240" w:lineRule="auto"/>
              <w:rPr>
                <w:rFonts w:eastAsiaTheme="minorEastAsia" w:cstheme="minorBidi"/>
                <w:kern w:val="22"/>
                <w:lang w:val="en-US" w:eastAsia="ja-JP"/>
                <w14:ligatures w14:val="standard"/>
              </w:rPr>
            </w:pPr>
            <w:r w:rsidRPr="00EB47D4">
              <w:rPr>
                <w:rFonts w:eastAsiaTheme="minorEastAsia" w:cstheme="minorBidi"/>
                <w:kern w:val="22"/>
                <w:lang w:val="en-US" w:eastAsia="ja-JP"/>
                <w14:ligatures w14:val="standard"/>
              </w:rPr>
              <w:t xml:space="preserve">CV4.2 Levels of optimism about the future of the </w:t>
            </w:r>
            <w:r w:rsidR="00AB4095" w:rsidRPr="00EB47D4">
              <w:rPr>
                <w:rFonts w:eastAsiaTheme="minorEastAsia" w:cstheme="minorBidi"/>
                <w:kern w:val="22"/>
                <w:lang w:val="en-US" w:eastAsia="ja-JP"/>
                <w14:ligatures w14:val="standard"/>
              </w:rPr>
              <w:t>Reef</w:t>
            </w:r>
          </w:p>
        </w:tc>
        <w:tc>
          <w:tcPr>
            <w:tcW w:w="5765" w:type="dxa"/>
          </w:tcPr>
          <w:p w14:paraId="7447384A" w14:textId="11023DDB" w:rsidR="00F34422" w:rsidRPr="00EB47D4" w:rsidRDefault="00EF5E84" w:rsidP="00381095">
            <w:pPr>
              <w:spacing w:after="0" w:line="240" w:lineRule="auto"/>
              <w:ind w:left="0"/>
              <w:rPr>
                <w:color w:val="000000" w:themeColor="text1"/>
                <w:sz w:val="20"/>
                <w:szCs w:val="20"/>
              </w:rPr>
            </w:pPr>
            <w:r w:rsidRPr="00EB47D4">
              <w:rPr>
                <w:color w:val="000000" w:themeColor="text1"/>
                <w:sz w:val="20"/>
                <w:szCs w:val="20"/>
              </w:rPr>
              <w:t>Describe the status of key processes; Attribute causes of change in state; Contribute explanatory data/information across themes</w:t>
            </w:r>
          </w:p>
        </w:tc>
      </w:tr>
      <w:tr w:rsidR="00F34422" w:rsidRPr="00E84E12" w14:paraId="23670AA1" w14:textId="77777777" w:rsidTr="006E4EB3">
        <w:tc>
          <w:tcPr>
            <w:tcW w:w="3261" w:type="dxa"/>
          </w:tcPr>
          <w:p w14:paraId="2BD42F77" w14:textId="56838B1F" w:rsidR="00F34422" w:rsidRPr="00EB47D4" w:rsidRDefault="00F34422" w:rsidP="00F34422">
            <w:pPr>
              <w:pStyle w:val="TableText"/>
              <w:spacing w:before="0" w:after="0" w:line="240" w:lineRule="auto"/>
              <w:rPr>
                <w:rFonts w:eastAsiaTheme="minorEastAsia" w:cstheme="minorBidi"/>
                <w:kern w:val="22"/>
                <w:lang w:val="en-US" w:eastAsia="ja-JP"/>
                <w14:ligatures w14:val="standard"/>
              </w:rPr>
            </w:pPr>
            <w:r w:rsidRPr="00EB47D4">
              <w:rPr>
                <w:rFonts w:eastAsiaTheme="minorEastAsia" w:cstheme="minorBidi"/>
                <w:kern w:val="22"/>
                <w:lang w:val="en-US" w:eastAsia="ja-JP"/>
                <w14:ligatures w14:val="standard"/>
              </w:rPr>
              <w:t xml:space="preserve">CV4.3 Levels of satisfaction with </w:t>
            </w:r>
            <w:r w:rsidR="00AB4095" w:rsidRPr="00EB47D4">
              <w:rPr>
                <w:rFonts w:eastAsiaTheme="minorEastAsia" w:cstheme="minorBidi"/>
                <w:kern w:val="22"/>
                <w:lang w:val="en-US" w:eastAsia="ja-JP"/>
                <w14:ligatures w14:val="standard"/>
              </w:rPr>
              <w:t>Reef</w:t>
            </w:r>
            <w:r w:rsidRPr="00EB47D4">
              <w:rPr>
                <w:rFonts w:eastAsiaTheme="minorEastAsia" w:cstheme="minorBidi"/>
                <w:kern w:val="22"/>
                <w:lang w:val="en-US" w:eastAsia="ja-JP"/>
                <w14:ligatures w14:val="standard"/>
              </w:rPr>
              <w:t xml:space="preserve"> experiences</w:t>
            </w:r>
          </w:p>
        </w:tc>
        <w:tc>
          <w:tcPr>
            <w:tcW w:w="5765" w:type="dxa"/>
          </w:tcPr>
          <w:p w14:paraId="062DBAE1" w14:textId="1E0BC2CB" w:rsidR="00F34422" w:rsidRPr="00EB47D4" w:rsidRDefault="00EF5E84" w:rsidP="00381095">
            <w:pPr>
              <w:spacing w:after="0" w:line="240" w:lineRule="auto"/>
              <w:ind w:left="0"/>
              <w:rPr>
                <w:color w:val="000000" w:themeColor="text1"/>
                <w:sz w:val="20"/>
                <w:szCs w:val="20"/>
              </w:rPr>
            </w:pPr>
            <w:r w:rsidRPr="00EB47D4">
              <w:rPr>
                <w:color w:val="000000" w:themeColor="text1"/>
                <w:sz w:val="20"/>
                <w:szCs w:val="20"/>
              </w:rPr>
              <w:t>Describe the status of key processes; Attribute causes of change in state; Contribute explanatory data/information across themes</w:t>
            </w:r>
          </w:p>
        </w:tc>
      </w:tr>
      <w:tr w:rsidR="007A662F" w:rsidRPr="00E84E12" w14:paraId="3E3DF3F6" w14:textId="77777777" w:rsidTr="006E4EB3">
        <w:tc>
          <w:tcPr>
            <w:tcW w:w="3261" w:type="dxa"/>
          </w:tcPr>
          <w:p w14:paraId="3D40133B" w14:textId="4B29C63A" w:rsidR="007A662F" w:rsidRPr="00EB47D4" w:rsidRDefault="00F34422" w:rsidP="00F34422">
            <w:pPr>
              <w:spacing w:before="0" w:after="0" w:line="240" w:lineRule="auto"/>
              <w:ind w:left="0"/>
              <w:rPr>
                <w:color w:val="000000" w:themeColor="text1"/>
                <w:sz w:val="20"/>
                <w:szCs w:val="20"/>
              </w:rPr>
            </w:pPr>
            <w:r w:rsidRPr="00EB47D4">
              <w:rPr>
                <w:color w:val="000000" w:themeColor="text1"/>
                <w:sz w:val="20"/>
                <w:szCs w:val="20"/>
              </w:rPr>
              <w:t xml:space="preserve">CV4.4 Influences on </w:t>
            </w:r>
            <w:r w:rsidR="00AB4095" w:rsidRPr="00EB47D4">
              <w:rPr>
                <w:color w:val="000000" w:themeColor="text1"/>
                <w:sz w:val="20"/>
                <w:szCs w:val="20"/>
              </w:rPr>
              <w:t>Reef</w:t>
            </w:r>
            <w:r w:rsidRPr="00EB47D4">
              <w:rPr>
                <w:color w:val="000000" w:themeColor="text1"/>
                <w:sz w:val="20"/>
                <w:szCs w:val="20"/>
              </w:rPr>
              <w:t xml:space="preserve"> experiences (negative and positive)</w:t>
            </w:r>
          </w:p>
        </w:tc>
        <w:tc>
          <w:tcPr>
            <w:tcW w:w="5765" w:type="dxa"/>
          </w:tcPr>
          <w:p w14:paraId="5E2EA35C" w14:textId="443C9D1E" w:rsidR="007A662F" w:rsidRPr="00EB47D4" w:rsidRDefault="00EF5E84" w:rsidP="00381095">
            <w:pPr>
              <w:spacing w:after="0" w:line="240" w:lineRule="auto"/>
              <w:ind w:left="0"/>
              <w:rPr>
                <w:color w:val="000000" w:themeColor="text1"/>
                <w:sz w:val="20"/>
                <w:szCs w:val="20"/>
              </w:rPr>
            </w:pPr>
            <w:r w:rsidRPr="00EB47D4">
              <w:rPr>
                <w:color w:val="000000" w:themeColor="text1"/>
                <w:sz w:val="20"/>
                <w:szCs w:val="20"/>
              </w:rPr>
              <w:t>Describe the status of key processes; Attribute causes of change in state; Contribute explanatory data/information across themes</w:t>
            </w:r>
          </w:p>
        </w:tc>
      </w:tr>
      <w:tr w:rsidR="00683D09" w:rsidRPr="00E84E12" w14:paraId="48819C11" w14:textId="77777777" w:rsidTr="006E4EB3">
        <w:tc>
          <w:tcPr>
            <w:tcW w:w="3261" w:type="dxa"/>
          </w:tcPr>
          <w:p w14:paraId="547FE646" w14:textId="3953F600" w:rsidR="00683D09" w:rsidRPr="00EB47D4" w:rsidRDefault="00683D09" w:rsidP="00CB1C3E">
            <w:pPr>
              <w:spacing w:after="0" w:line="240" w:lineRule="auto"/>
              <w:ind w:left="0"/>
              <w:rPr>
                <w:color w:val="000000" w:themeColor="text1"/>
                <w:sz w:val="20"/>
                <w:szCs w:val="20"/>
              </w:rPr>
            </w:pPr>
            <w:r w:rsidRPr="00EB47D4">
              <w:rPr>
                <w:color w:val="000000" w:themeColor="text1"/>
                <w:sz w:val="20"/>
                <w:szCs w:val="20"/>
              </w:rPr>
              <w:t xml:space="preserve">CH1.2 Perceptions of </w:t>
            </w:r>
            <w:r w:rsidR="00DA51F2" w:rsidRPr="00EB47D4">
              <w:rPr>
                <w:color w:val="000000" w:themeColor="text1"/>
                <w:sz w:val="20"/>
                <w:szCs w:val="20"/>
              </w:rPr>
              <w:t xml:space="preserve">the </w:t>
            </w:r>
            <w:r w:rsidR="00AB4095" w:rsidRPr="00EB47D4">
              <w:rPr>
                <w:color w:val="000000" w:themeColor="text1"/>
                <w:sz w:val="20"/>
                <w:szCs w:val="20"/>
              </w:rPr>
              <w:t>Reef</w:t>
            </w:r>
            <w:r w:rsidR="0005135F" w:rsidRPr="00EB47D4">
              <w:rPr>
                <w:color w:val="000000" w:themeColor="text1"/>
                <w:sz w:val="20"/>
                <w:szCs w:val="20"/>
              </w:rPr>
              <w:t xml:space="preserve">’s </w:t>
            </w:r>
            <w:r w:rsidRPr="00EB47D4">
              <w:rPr>
                <w:color w:val="000000" w:themeColor="text1"/>
                <w:sz w:val="20"/>
                <w:szCs w:val="20"/>
              </w:rPr>
              <w:t>aesthetic beauty</w:t>
            </w:r>
          </w:p>
        </w:tc>
        <w:tc>
          <w:tcPr>
            <w:tcW w:w="5765" w:type="dxa"/>
          </w:tcPr>
          <w:p w14:paraId="49B1E3EB"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 xml:space="preserve">Provide tactical information for management; Attribute causes of change in state; Provide operational information for management  </w:t>
            </w:r>
          </w:p>
        </w:tc>
      </w:tr>
      <w:tr w:rsidR="00683D09" w:rsidRPr="00E84E12" w14:paraId="29A01A64" w14:textId="77777777" w:rsidTr="006E4EB3">
        <w:tc>
          <w:tcPr>
            <w:tcW w:w="3261" w:type="dxa"/>
          </w:tcPr>
          <w:p w14:paraId="2F4D0F05" w14:textId="5D0E8D83" w:rsidR="00683D09" w:rsidRPr="00EB47D4" w:rsidRDefault="006E4888" w:rsidP="00CB1C3E">
            <w:pPr>
              <w:spacing w:after="0" w:line="240" w:lineRule="auto"/>
              <w:ind w:left="0"/>
              <w:rPr>
                <w:color w:val="000000" w:themeColor="text1"/>
                <w:sz w:val="20"/>
                <w:szCs w:val="20"/>
              </w:rPr>
            </w:pPr>
            <w:r w:rsidRPr="00EB47D4">
              <w:rPr>
                <w:color w:val="000000" w:themeColor="text1"/>
                <w:sz w:val="20"/>
                <w:szCs w:val="20"/>
              </w:rPr>
              <w:t>CH1.3 Per</w:t>
            </w:r>
            <w:r w:rsidR="00E219E2" w:rsidRPr="00EB47D4">
              <w:rPr>
                <w:color w:val="000000" w:themeColor="text1"/>
                <w:sz w:val="20"/>
                <w:szCs w:val="20"/>
              </w:rPr>
              <w:t>cei</w:t>
            </w:r>
            <w:r w:rsidRPr="00EB47D4">
              <w:rPr>
                <w:color w:val="000000" w:themeColor="text1"/>
                <w:sz w:val="20"/>
                <w:szCs w:val="20"/>
              </w:rPr>
              <w:t xml:space="preserve">ved impacts on the </w:t>
            </w:r>
            <w:r w:rsidR="00AB4095" w:rsidRPr="00EB47D4">
              <w:rPr>
                <w:color w:val="000000" w:themeColor="text1"/>
                <w:sz w:val="20"/>
                <w:szCs w:val="20"/>
              </w:rPr>
              <w:t>Reef</w:t>
            </w:r>
            <w:r w:rsidR="00BE3BA8" w:rsidRPr="00EB47D4">
              <w:rPr>
                <w:color w:val="000000" w:themeColor="text1"/>
                <w:sz w:val="20"/>
                <w:szCs w:val="20"/>
              </w:rPr>
              <w:t>’</w:t>
            </w:r>
            <w:r w:rsidRPr="00EB47D4">
              <w:rPr>
                <w:color w:val="000000" w:themeColor="text1"/>
                <w:sz w:val="20"/>
                <w:szCs w:val="20"/>
              </w:rPr>
              <w:t xml:space="preserve">s aesthetic beauty </w:t>
            </w:r>
          </w:p>
        </w:tc>
        <w:tc>
          <w:tcPr>
            <w:tcW w:w="5765" w:type="dxa"/>
          </w:tcPr>
          <w:p w14:paraId="3A45FA4C"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 xml:space="preserve">Provide tactical information for management; Attribute causes of change in state; Provide operational information for management; Indicate effectiveness of management actions/ responses; Contribute to reporting and strategic planning </w:t>
            </w:r>
          </w:p>
        </w:tc>
      </w:tr>
      <w:tr w:rsidR="00683D09" w:rsidRPr="00E84E12" w14:paraId="28E2E13B" w14:textId="77777777" w:rsidTr="006E4EB3">
        <w:tc>
          <w:tcPr>
            <w:tcW w:w="3261" w:type="dxa"/>
          </w:tcPr>
          <w:p w14:paraId="7E212D90" w14:textId="24856271" w:rsidR="00683D09" w:rsidRPr="00EB47D4" w:rsidRDefault="00683D09" w:rsidP="00CB1C3E">
            <w:pPr>
              <w:spacing w:after="0" w:line="240" w:lineRule="auto"/>
              <w:ind w:left="0"/>
              <w:rPr>
                <w:color w:val="000000" w:themeColor="text1"/>
                <w:sz w:val="20"/>
                <w:szCs w:val="20"/>
              </w:rPr>
            </w:pPr>
            <w:r w:rsidRPr="00EB47D4">
              <w:rPr>
                <w:color w:val="000000" w:themeColor="text1"/>
                <w:sz w:val="20"/>
                <w:szCs w:val="20"/>
              </w:rPr>
              <w:t xml:space="preserve">CH2.1 </w:t>
            </w:r>
            <w:r w:rsidR="0005135F" w:rsidRPr="00EB47D4">
              <w:rPr>
                <w:color w:val="000000" w:themeColor="text1"/>
                <w:sz w:val="20"/>
                <w:szCs w:val="20"/>
              </w:rPr>
              <w:t>Identification</w:t>
            </w:r>
            <w:r w:rsidRPr="00EB47D4">
              <w:rPr>
                <w:color w:val="000000" w:themeColor="text1"/>
                <w:sz w:val="20"/>
                <w:szCs w:val="20"/>
              </w:rPr>
              <w:t xml:space="preserve">, state </w:t>
            </w:r>
            <w:r w:rsidR="008A255F" w:rsidRPr="00EB47D4">
              <w:rPr>
                <w:color w:val="000000" w:themeColor="text1"/>
                <w:sz w:val="20"/>
                <w:szCs w:val="20"/>
              </w:rPr>
              <w:t>and</w:t>
            </w:r>
            <w:r w:rsidRPr="00EB47D4">
              <w:rPr>
                <w:color w:val="000000" w:themeColor="text1"/>
                <w:sz w:val="20"/>
                <w:szCs w:val="20"/>
              </w:rPr>
              <w:t xml:space="preserve"> trend of Indigenous heritage values.</w:t>
            </w:r>
          </w:p>
          <w:p w14:paraId="59DDF934" w14:textId="77777777" w:rsidR="00683D09" w:rsidRPr="00EB47D4" w:rsidRDefault="00683D09" w:rsidP="00292266">
            <w:pPr>
              <w:spacing w:after="0" w:line="240" w:lineRule="auto"/>
              <w:rPr>
                <w:color w:val="000000" w:themeColor="text1"/>
                <w:sz w:val="20"/>
                <w:szCs w:val="20"/>
              </w:rPr>
            </w:pPr>
          </w:p>
          <w:p w14:paraId="33AE1E87" w14:textId="77777777" w:rsidR="00683D09" w:rsidRPr="00EB47D4" w:rsidRDefault="00683D09" w:rsidP="00292266">
            <w:pPr>
              <w:spacing w:after="0" w:line="240" w:lineRule="auto"/>
              <w:rPr>
                <w:color w:val="000000" w:themeColor="text1"/>
                <w:sz w:val="20"/>
                <w:szCs w:val="20"/>
              </w:rPr>
            </w:pPr>
          </w:p>
          <w:p w14:paraId="39D5E454" w14:textId="77777777" w:rsidR="00683D09" w:rsidRPr="00EB47D4" w:rsidRDefault="00683D09" w:rsidP="00292266">
            <w:pPr>
              <w:spacing w:after="0" w:line="240" w:lineRule="auto"/>
              <w:rPr>
                <w:color w:val="000000" w:themeColor="text1"/>
                <w:sz w:val="20"/>
                <w:szCs w:val="20"/>
              </w:rPr>
            </w:pPr>
          </w:p>
        </w:tc>
        <w:tc>
          <w:tcPr>
            <w:tcW w:w="5765" w:type="dxa"/>
          </w:tcPr>
          <w:p w14:paraId="5DA548B3"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 xml:space="preserve">Provide tactical information for management; Describe the status of key processes; Enhance capability to predict future states; Contribute explanatory data/information across themes; Provide operational information for management; Indicate effectiveness of management actions/ responses; Contribute to reporting and strategic planning </w:t>
            </w:r>
          </w:p>
        </w:tc>
      </w:tr>
      <w:tr w:rsidR="00683D09" w:rsidRPr="00E84E12" w14:paraId="54128564" w14:textId="77777777" w:rsidTr="006E4EB3">
        <w:trPr>
          <w:trHeight w:val="880"/>
        </w:trPr>
        <w:tc>
          <w:tcPr>
            <w:tcW w:w="3261" w:type="dxa"/>
          </w:tcPr>
          <w:p w14:paraId="22E764FC" w14:textId="72CE3422" w:rsidR="00683D09" w:rsidRPr="00EB47D4" w:rsidRDefault="00EF5E84" w:rsidP="00EF5E84">
            <w:pPr>
              <w:pStyle w:val="TableText"/>
              <w:spacing w:before="0" w:after="0" w:line="240" w:lineRule="auto"/>
              <w:jc w:val="left"/>
            </w:pPr>
            <w:r w:rsidRPr="00EB47D4">
              <w:t xml:space="preserve">CH2.2 Number and strength of (a) Traditional Owner connections with </w:t>
            </w:r>
            <w:r w:rsidR="00AB4095" w:rsidRPr="00EB47D4">
              <w:t>Reef</w:t>
            </w:r>
            <w:r w:rsidRPr="00EB47D4">
              <w:t xml:space="preserve"> resources including identification, protection and management of Indigenous cultural heritage in sea country; (b) Traditional Owner benefits from the </w:t>
            </w:r>
            <w:r w:rsidR="00AB4095" w:rsidRPr="00EB47D4">
              <w:t>Reef</w:t>
            </w:r>
            <w:r w:rsidRPr="00EB47D4">
              <w:t xml:space="preserve">; (c) partnerships, institutional arrangements and agreements between Traditional Owners and all </w:t>
            </w:r>
            <w:r w:rsidR="00AB4095" w:rsidRPr="00EB47D4">
              <w:t>Reef</w:t>
            </w:r>
            <w:r w:rsidRPr="00EB47D4">
              <w:t xml:space="preserve"> stakeholders; (d) Traditional Owner-driven frameworks and participatory monitoring methods. </w:t>
            </w:r>
          </w:p>
        </w:tc>
        <w:tc>
          <w:tcPr>
            <w:tcW w:w="5765" w:type="dxa"/>
          </w:tcPr>
          <w:p w14:paraId="2219D524"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Provide tactical information for management; Describe the status of key processes; Enhance capability to predict future states; Contribute explanatory data/information across themes; Provide operational information for management; Indicate effectiveness of management actions/ responses; Contribute to reporting and strategic planning</w:t>
            </w:r>
          </w:p>
        </w:tc>
      </w:tr>
      <w:tr w:rsidR="00683D09" w:rsidRPr="00E84E12" w14:paraId="4AA40B69" w14:textId="77777777" w:rsidTr="006E4EB3">
        <w:tc>
          <w:tcPr>
            <w:tcW w:w="3261" w:type="dxa"/>
          </w:tcPr>
          <w:p w14:paraId="659439D3" w14:textId="4B08B6EC" w:rsidR="00683D09" w:rsidRPr="00EB47D4" w:rsidRDefault="00683D09" w:rsidP="00CB1C3E">
            <w:pPr>
              <w:spacing w:after="0" w:line="240" w:lineRule="auto"/>
              <w:ind w:left="0"/>
              <w:rPr>
                <w:color w:val="000000" w:themeColor="text1"/>
                <w:sz w:val="20"/>
                <w:szCs w:val="20"/>
              </w:rPr>
            </w:pPr>
            <w:r w:rsidRPr="00EB47D4">
              <w:rPr>
                <w:color w:val="000000" w:themeColor="text1"/>
                <w:sz w:val="20"/>
                <w:szCs w:val="20"/>
              </w:rPr>
              <w:t xml:space="preserve">CH2.3 Levels of Traditional Owner satisfaction with: (a) Identification, documentation </w:t>
            </w:r>
            <w:r w:rsidR="008A255F" w:rsidRPr="00EB47D4">
              <w:rPr>
                <w:color w:val="000000" w:themeColor="text1"/>
                <w:sz w:val="20"/>
                <w:szCs w:val="20"/>
              </w:rPr>
              <w:t>and</w:t>
            </w:r>
            <w:r w:rsidRPr="00EB47D4">
              <w:rPr>
                <w:color w:val="000000" w:themeColor="text1"/>
                <w:sz w:val="20"/>
                <w:szCs w:val="20"/>
              </w:rPr>
              <w:t xml:space="preserve"> storage of cultural information; (b) Traditional Owner</w:t>
            </w:r>
            <w:r w:rsidR="0005135F" w:rsidRPr="00EB47D4">
              <w:rPr>
                <w:color w:val="000000" w:themeColor="text1"/>
                <w:sz w:val="20"/>
                <w:szCs w:val="20"/>
              </w:rPr>
              <w:t>-</w:t>
            </w:r>
            <w:r w:rsidRPr="00EB47D4">
              <w:rPr>
                <w:color w:val="000000" w:themeColor="text1"/>
                <w:sz w:val="20"/>
                <w:szCs w:val="20"/>
              </w:rPr>
              <w:t xml:space="preserve">led methodologies; (c) participation in </w:t>
            </w:r>
            <w:r w:rsidR="00AB4095" w:rsidRPr="00EB47D4">
              <w:rPr>
                <w:color w:val="000000" w:themeColor="text1"/>
                <w:sz w:val="20"/>
                <w:szCs w:val="20"/>
              </w:rPr>
              <w:t>Reef</w:t>
            </w:r>
            <w:r w:rsidR="0005135F" w:rsidRPr="00EB47D4">
              <w:rPr>
                <w:color w:val="000000" w:themeColor="text1"/>
                <w:sz w:val="20"/>
                <w:szCs w:val="20"/>
              </w:rPr>
              <w:t xml:space="preserve"> </w:t>
            </w:r>
            <w:r w:rsidRPr="00EB47D4">
              <w:rPr>
                <w:color w:val="000000" w:themeColor="text1"/>
                <w:sz w:val="20"/>
                <w:szCs w:val="20"/>
              </w:rPr>
              <w:t>management; (d) extent to which T</w:t>
            </w:r>
            <w:r w:rsidR="008A255F" w:rsidRPr="00EB47D4">
              <w:rPr>
                <w:color w:val="000000" w:themeColor="text1"/>
                <w:sz w:val="20"/>
                <w:szCs w:val="20"/>
              </w:rPr>
              <w:t xml:space="preserve">raditional </w:t>
            </w:r>
            <w:r w:rsidRPr="00EB47D4">
              <w:rPr>
                <w:color w:val="000000" w:themeColor="text1"/>
                <w:sz w:val="20"/>
                <w:szCs w:val="20"/>
              </w:rPr>
              <w:t>E</w:t>
            </w:r>
            <w:r w:rsidR="008A255F" w:rsidRPr="00EB47D4">
              <w:rPr>
                <w:color w:val="000000" w:themeColor="text1"/>
                <w:sz w:val="20"/>
                <w:szCs w:val="20"/>
              </w:rPr>
              <w:t xml:space="preserve">cological </w:t>
            </w:r>
            <w:r w:rsidRPr="00EB47D4">
              <w:rPr>
                <w:color w:val="000000" w:themeColor="text1"/>
                <w:sz w:val="20"/>
                <w:szCs w:val="20"/>
              </w:rPr>
              <w:t>K</w:t>
            </w:r>
            <w:r w:rsidR="008A255F" w:rsidRPr="00EB47D4">
              <w:rPr>
                <w:color w:val="000000" w:themeColor="text1"/>
                <w:sz w:val="20"/>
                <w:szCs w:val="20"/>
              </w:rPr>
              <w:t>nowledge</w:t>
            </w:r>
            <w:r w:rsidRPr="00EB47D4">
              <w:rPr>
                <w:color w:val="000000" w:themeColor="text1"/>
                <w:sz w:val="20"/>
                <w:szCs w:val="20"/>
              </w:rPr>
              <w:t xml:space="preserve"> is identified, maintained </w:t>
            </w:r>
            <w:r w:rsidR="008A255F" w:rsidRPr="00EB47D4">
              <w:rPr>
                <w:color w:val="000000" w:themeColor="text1"/>
                <w:sz w:val="20"/>
                <w:szCs w:val="20"/>
              </w:rPr>
              <w:t>and</w:t>
            </w:r>
            <w:r w:rsidRPr="00EB47D4">
              <w:rPr>
                <w:color w:val="000000" w:themeColor="text1"/>
                <w:sz w:val="20"/>
                <w:szCs w:val="20"/>
              </w:rPr>
              <w:t xml:space="preserve"> transferred</w:t>
            </w:r>
          </w:p>
        </w:tc>
        <w:tc>
          <w:tcPr>
            <w:tcW w:w="5765" w:type="dxa"/>
          </w:tcPr>
          <w:p w14:paraId="027B2E18"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 xml:space="preserve">Describe the status of key processes; Enhance capability to predict future states; Contribute explanatory data/information across themes; Provide operational information for management; Indicate effectiveness of management actions/ responses; Contribute to reporting and strategic planning </w:t>
            </w:r>
          </w:p>
        </w:tc>
      </w:tr>
      <w:tr w:rsidR="00EF5E84" w:rsidRPr="00E84E12" w14:paraId="143C1B54" w14:textId="77777777" w:rsidTr="006E4EB3">
        <w:tc>
          <w:tcPr>
            <w:tcW w:w="3261" w:type="dxa"/>
          </w:tcPr>
          <w:p w14:paraId="56710909" w14:textId="44C3C88F" w:rsidR="00EF5E84" w:rsidRPr="00EB47D4" w:rsidRDefault="00EF5E84" w:rsidP="00CB1C3E">
            <w:pPr>
              <w:spacing w:after="0" w:line="240" w:lineRule="auto"/>
              <w:ind w:left="0"/>
              <w:rPr>
                <w:color w:val="000000" w:themeColor="text1"/>
                <w:sz w:val="20"/>
                <w:szCs w:val="20"/>
              </w:rPr>
            </w:pPr>
            <w:r w:rsidRPr="00EB47D4">
              <w:rPr>
                <w:rFonts w:cs="Arial"/>
                <w:color w:val="000000" w:themeColor="text1"/>
                <w:sz w:val="20"/>
                <w:szCs w:val="20"/>
              </w:rPr>
              <w:t xml:space="preserve">CH3.1 Place attachment associated with the </w:t>
            </w:r>
            <w:r w:rsidR="00AB4095" w:rsidRPr="00EB47D4">
              <w:rPr>
                <w:color w:val="000000" w:themeColor="text1"/>
                <w:sz w:val="20"/>
                <w:szCs w:val="20"/>
              </w:rPr>
              <w:t>Reef</w:t>
            </w:r>
          </w:p>
        </w:tc>
        <w:tc>
          <w:tcPr>
            <w:tcW w:w="5765" w:type="dxa"/>
          </w:tcPr>
          <w:p w14:paraId="49747868" w14:textId="6C2D8D71" w:rsidR="00EF5E84" w:rsidRPr="00EB47D4" w:rsidRDefault="00EF5E84" w:rsidP="00381095">
            <w:pPr>
              <w:spacing w:after="0" w:line="240" w:lineRule="auto"/>
              <w:ind w:left="0"/>
              <w:rPr>
                <w:color w:val="000000" w:themeColor="text1"/>
                <w:sz w:val="20"/>
                <w:szCs w:val="20"/>
              </w:rPr>
            </w:pPr>
            <w:r w:rsidRPr="00EB47D4">
              <w:rPr>
                <w:color w:val="000000" w:themeColor="text1"/>
                <w:sz w:val="20"/>
                <w:szCs w:val="20"/>
              </w:rPr>
              <w:t>Contribute explanatory data/information across themes; Contribute to reporting and strategic planning; potential social resilience; Indicate effectiveness of management actions/ responses;</w:t>
            </w:r>
          </w:p>
        </w:tc>
      </w:tr>
      <w:tr w:rsidR="00EF5E84" w:rsidRPr="00E84E12" w14:paraId="61D0251F" w14:textId="77777777" w:rsidTr="006E4EB3">
        <w:tc>
          <w:tcPr>
            <w:tcW w:w="3261" w:type="dxa"/>
          </w:tcPr>
          <w:p w14:paraId="519AFBBE" w14:textId="4DA5A8C3" w:rsidR="00EF5E84" w:rsidRPr="00EB47D4" w:rsidRDefault="00EF5E84" w:rsidP="00CB1C3E">
            <w:pPr>
              <w:spacing w:after="0" w:line="240" w:lineRule="auto"/>
              <w:ind w:left="0"/>
              <w:rPr>
                <w:color w:val="000000" w:themeColor="text1"/>
                <w:sz w:val="20"/>
                <w:szCs w:val="20"/>
              </w:rPr>
            </w:pPr>
            <w:r w:rsidRPr="00EB47D4">
              <w:rPr>
                <w:rFonts w:cs="Arial"/>
                <w:color w:val="000000" w:themeColor="text1"/>
                <w:sz w:val="20"/>
                <w:szCs w:val="20"/>
              </w:rPr>
              <w:t xml:space="preserve">CH3.2 Identity associated with the </w:t>
            </w:r>
            <w:r w:rsidR="00AB4095" w:rsidRPr="00EB47D4">
              <w:rPr>
                <w:color w:val="000000" w:themeColor="text1"/>
                <w:sz w:val="20"/>
                <w:szCs w:val="20"/>
              </w:rPr>
              <w:t>Reef</w:t>
            </w:r>
            <w:r w:rsidRPr="00EB47D4">
              <w:rPr>
                <w:color w:val="000000" w:themeColor="text1"/>
                <w:sz w:val="20"/>
                <w:szCs w:val="20"/>
              </w:rPr>
              <w:t xml:space="preserve"> </w:t>
            </w:r>
          </w:p>
        </w:tc>
        <w:tc>
          <w:tcPr>
            <w:tcW w:w="5765" w:type="dxa"/>
          </w:tcPr>
          <w:p w14:paraId="41B898F1" w14:textId="2719DC4B" w:rsidR="00EF5E84" w:rsidRPr="00EB47D4" w:rsidRDefault="00EF5E84" w:rsidP="00381095">
            <w:pPr>
              <w:spacing w:after="0" w:line="240" w:lineRule="auto"/>
              <w:ind w:left="0"/>
              <w:rPr>
                <w:color w:val="000000" w:themeColor="text1"/>
                <w:sz w:val="20"/>
                <w:szCs w:val="20"/>
              </w:rPr>
            </w:pPr>
            <w:r w:rsidRPr="00EB47D4">
              <w:rPr>
                <w:color w:val="000000" w:themeColor="text1"/>
                <w:sz w:val="20"/>
                <w:szCs w:val="20"/>
              </w:rPr>
              <w:t>Contribute explanatory data/information across themes; Contribute to reporting and strategic planning; potential social resilience; Indicate effectiveness of management actions/ responses;</w:t>
            </w:r>
          </w:p>
        </w:tc>
      </w:tr>
      <w:tr w:rsidR="00EF5E84" w:rsidRPr="00E84E12" w14:paraId="5FD95CC6" w14:textId="77777777" w:rsidTr="006E4EB3">
        <w:tc>
          <w:tcPr>
            <w:tcW w:w="3261" w:type="dxa"/>
          </w:tcPr>
          <w:p w14:paraId="092D12B9" w14:textId="53B5DC92" w:rsidR="00EF5E84" w:rsidRPr="00EB47D4" w:rsidRDefault="00EF5E84" w:rsidP="00CB1C3E">
            <w:pPr>
              <w:spacing w:after="0" w:line="240" w:lineRule="auto"/>
              <w:ind w:left="0"/>
              <w:rPr>
                <w:color w:val="000000" w:themeColor="text1"/>
                <w:sz w:val="20"/>
                <w:szCs w:val="20"/>
              </w:rPr>
            </w:pPr>
            <w:r w:rsidRPr="00EB47D4">
              <w:rPr>
                <w:rFonts w:cs="Arial"/>
                <w:color w:val="000000" w:themeColor="text1"/>
                <w:sz w:val="20"/>
                <w:szCs w:val="20"/>
              </w:rPr>
              <w:t xml:space="preserve">CH3.3 Pride in the </w:t>
            </w:r>
            <w:r w:rsidR="00AB4095" w:rsidRPr="00EB47D4">
              <w:rPr>
                <w:color w:val="000000" w:themeColor="text1"/>
                <w:sz w:val="20"/>
                <w:szCs w:val="20"/>
              </w:rPr>
              <w:t>Reef</w:t>
            </w:r>
          </w:p>
        </w:tc>
        <w:tc>
          <w:tcPr>
            <w:tcW w:w="5765" w:type="dxa"/>
          </w:tcPr>
          <w:p w14:paraId="2133EB5F" w14:textId="74C356DC" w:rsidR="00EF5E84" w:rsidRPr="00EB47D4" w:rsidRDefault="00EF5E84" w:rsidP="00381095">
            <w:pPr>
              <w:spacing w:after="0" w:line="240" w:lineRule="auto"/>
              <w:ind w:left="0"/>
              <w:rPr>
                <w:color w:val="000000" w:themeColor="text1"/>
                <w:sz w:val="20"/>
                <w:szCs w:val="20"/>
              </w:rPr>
            </w:pPr>
            <w:r w:rsidRPr="00EB47D4">
              <w:rPr>
                <w:color w:val="000000" w:themeColor="text1"/>
                <w:sz w:val="20"/>
                <w:szCs w:val="20"/>
              </w:rPr>
              <w:t>Contribute explanatory data/information across themes; Contribute to reporting and strategic planning; potential social resilience; Indicate effectiveness of management actions/ responses;</w:t>
            </w:r>
          </w:p>
        </w:tc>
      </w:tr>
      <w:tr w:rsidR="00EF5E84" w:rsidRPr="00E84E12" w14:paraId="508213DA" w14:textId="77777777" w:rsidTr="006E4EB3">
        <w:tc>
          <w:tcPr>
            <w:tcW w:w="3261" w:type="dxa"/>
          </w:tcPr>
          <w:p w14:paraId="30C8F9CA" w14:textId="43B9E814" w:rsidR="00EF5E84" w:rsidRPr="00EB47D4" w:rsidRDefault="00EF5E84" w:rsidP="00CB1C3E">
            <w:pPr>
              <w:spacing w:after="0" w:line="240" w:lineRule="auto"/>
              <w:ind w:left="0"/>
              <w:rPr>
                <w:color w:val="000000" w:themeColor="text1"/>
                <w:sz w:val="20"/>
                <w:szCs w:val="20"/>
              </w:rPr>
            </w:pPr>
            <w:r w:rsidRPr="00EB47D4">
              <w:rPr>
                <w:rFonts w:cs="Arial"/>
                <w:color w:val="000000" w:themeColor="text1"/>
                <w:sz w:val="20"/>
                <w:szCs w:val="20"/>
              </w:rPr>
              <w:t xml:space="preserve">CH3.4 Personal connection to the </w:t>
            </w:r>
            <w:r w:rsidR="00AB4095" w:rsidRPr="00EB47D4">
              <w:rPr>
                <w:color w:val="000000" w:themeColor="text1"/>
                <w:sz w:val="20"/>
                <w:szCs w:val="20"/>
              </w:rPr>
              <w:t>Reef</w:t>
            </w:r>
          </w:p>
        </w:tc>
        <w:tc>
          <w:tcPr>
            <w:tcW w:w="5765" w:type="dxa"/>
          </w:tcPr>
          <w:p w14:paraId="29237667" w14:textId="5A602795" w:rsidR="00EF5E84" w:rsidRPr="00EB47D4" w:rsidRDefault="00EF5E84" w:rsidP="00381095">
            <w:pPr>
              <w:spacing w:after="0" w:line="240" w:lineRule="auto"/>
              <w:ind w:left="0"/>
              <w:rPr>
                <w:color w:val="000000" w:themeColor="text1"/>
                <w:sz w:val="20"/>
                <w:szCs w:val="20"/>
              </w:rPr>
            </w:pPr>
            <w:r w:rsidRPr="00EB47D4">
              <w:rPr>
                <w:color w:val="000000" w:themeColor="text1"/>
                <w:sz w:val="20"/>
                <w:szCs w:val="20"/>
              </w:rPr>
              <w:t>Contribute explanatory data/information across themes; Contribute to reporting and strategic planning; potential social resilience; Indicate effectiveness of management actions/ responses;</w:t>
            </w:r>
          </w:p>
        </w:tc>
      </w:tr>
      <w:tr w:rsidR="00683D09" w:rsidRPr="00E84E12" w14:paraId="4704C28D" w14:textId="77777777" w:rsidTr="006E4EB3">
        <w:tc>
          <w:tcPr>
            <w:tcW w:w="3261" w:type="dxa"/>
          </w:tcPr>
          <w:p w14:paraId="60F12E6B" w14:textId="4D650736" w:rsidR="00683D09" w:rsidRPr="00EB47D4" w:rsidRDefault="00683D09" w:rsidP="00CB1C3E">
            <w:pPr>
              <w:spacing w:after="0" w:line="240" w:lineRule="auto"/>
              <w:ind w:left="0"/>
              <w:rPr>
                <w:color w:val="000000" w:themeColor="text1"/>
                <w:sz w:val="20"/>
                <w:szCs w:val="20"/>
              </w:rPr>
            </w:pPr>
            <w:r w:rsidRPr="00EB47D4">
              <w:rPr>
                <w:color w:val="000000" w:themeColor="text1"/>
                <w:sz w:val="20"/>
                <w:szCs w:val="20"/>
              </w:rPr>
              <w:t xml:space="preserve">CH4.1 Identification, protection </w:t>
            </w:r>
            <w:r w:rsidR="008A255F" w:rsidRPr="00EB47D4">
              <w:rPr>
                <w:color w:val="000000" w:themeColor="text1"/>
                <w:sz w:val="20"/>
                <w:szCs w:val="20"/>
              </w:rPr>
              <w:t>and</w:t>
            </w:r>
            <w:r w:rsidRPr="00EB47D4">
              <w:rPr>
                <w:color w:val="000000" w:themeColor="text1"/>
                <w:sz w:val="20"/>
                <w:szCs w:val="20"/>
              </w:rPr>
              <w:t xml:space="preserve"> management of</w:t>
            </w:r>
            <w:r w:rsidR="0005135F" w:rsidRPr="00EB47D4">
              <w:rPr>
                <w:color w:val="000000" w:themeColor="text1"/>
                <w:sz w:val="20"/>
                <w:szCs w:val="20"/>
              </w:rPr>
              <w:t xml:space="preserve"> the </w:t>
            </w:r>
            <w:r w:rsidR="00AB4095" w:rsidRPr="00EB47D4">
              <w:rPr>
                <w:color w:val="000000" w:themeColor="text1"/>
                <w:sz w:val="20"/>
                <w:szCs w:val="20"/>
              </w:rPr>
              <w:t>Reef</w:t>
            </w:r>
            <w:r w:rsidR="00EF5E84" w:rsidRPr="00EB47D4">
              <w:rPr>
                <w:color w:val="000000" w:themeColor="text1"/>
                <w:sz w:val="20"/>
                <w:szCs w:val="20"/>
              </w:rPr>
              <w:t xml:space="preserve">’s </w:t>
            </w:r>
            <w:r w:rsidRPr="00EB47D4">
              <w:rPr>
                <w:color w:val="000000" w:themeColor="text1"/>
                <w:sz w:val="20"/>
                <w:szCs w:val="20"/>
              </w:rPr>
              <w:t>historic maritime heritage</w:t>
            </w:r>
          </w:p>
          <w:p w14:paraId="1F8EB4F6" w14:textId="77777777" w:rsidR="00683D09" w:rsidRPr="00EB47D4" w:rsidRDefault="00683D09" w:rsidP="00292266">
            <w:pPr>
              <w:spacing w:after="0" w:line="240" w:lineRule="auto"/>
              <w:rPr>
                <w:color w:val="000000" w:themeColor="text1"/>
                <w:sz w:val="20"/>
                <w:szCs w:val="20"/>
              </w:rPr>
            </w:pPr>
          </w:p>
        </w:tc>
        <w:tc>
          <w:tcPr>
            <w:tcW w:w="5765" w:type="dxa"/>
          </w:tcPr>
          <w:p w14:paraId="40C0FF09"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Enhance capability to predict future states; Provide operational information for management; Indicate effectiveness of management actions/ responses; Contribute to reporting and strategic planning</w:t>
            </w:r>
          </w:p>
        </w:tc>
      </w:tr>
      <w:tr w:rsidR="00683D09" w:rsidRPr="00E84E12" w14:paraId="6CD18539" w14:textId="77777777" w:rsidTr="006E4EB3">
        <w:tc>
          <w:tcPr>
            <w:tcW w:w="3261" w:type="dxa"/>
          </w:tcPr>
          <w:p w14:paraId="1CA8839A" w14:textId="1FD55380" w:rsidR="00683D09" w:rsidRPr="00EB47D4" w:rsidRDefault="00683D09" w:rsidP="00CB1C3E">
            <w:pPr>
              <w:spacing w:after="0" w:line="240" w:lineRule="auto"/>
              <w:ind w:left="0"/>
              <w:rPr>
                <w:color w:val="000000" w:themeColor="text1"/>
                <w:sz w:val="20"/>
                <w:szCs w:val="20"/>
              </w:rPr>
            </w:pPr>
            <w:r w:rsidRPr="00EB47D4">
              <w:rPr>
                <w:color w:val="000000" w:themeColor="text1"/>
                <w:sz w:val="20"/>
                <w:szCs w:val="20"/>
              </w:rPr>
              <w:t>EV3.1</w:t>
            </w:r>
            <w:r w:rsidR="00FC46E0" w:rsidRPr="00EB47D4">
              <w:rPr>
                <w:color w:val="000000" w:themeColor="text1"/>
                <w:sz w:val="20"/>
                <w:szCs w:val="20"/>
              </w:rPr>
              <w:t xml:space="preserve"> </w:t>
            </w:r>
            <w:r w:rsidRPr="00EB47D4">
              <w:rPr>
                <w:color w:val="000000" w:themeColor="text1"/>
                <w:sz w:val="20"/>
                <w:szCs w:val="20"/>
              </w:rPr>
              <w:t xml:space="preserve">Vulnerability of </w:t>
            </w:r>
            <w:r w:rsidR="00AB4095" w:rsidRPr="00EB47D4">
              <w:rPr>
                <w:color w:val="000000" w:themeColor="text1"/>
                <w:sz w:val="20"/>
                <w:szCs w:val="20"/>
              </w:rPr>
              <w:t>Reef</w:t>
            </w:r>
            <w:r w:rsidRPr="00EB47D4">
              <w:rPr>
                <w:color w:val="000000" w:themeColor="text1"/>
                <w:sz w:val="20"/>
                <w:szCs w:val="20"/>
              </w:rPr>
              <w:t>-dependent industries</w:t>
            </w:r>
          </w:p>
        </w:tc>
        <w:tc>
          <w:tcPr>
            <w:tcW w:w="5765" w:type="dxa"/>
          </w:tcPr>
          <w:p w14:paraId="07CD5F66"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Describe the status of key processes; Measure pressures influencing the system, and impacts on human wellbeing; Attribute causes of change in state; Contribute explanatory data/information across themes; potential social resilience</w:t>
            </w:r>
          </w:p>
        </w:tc>
      </w:tr>
      <w:tr w:rsidR="00683D09" w:rsidRPr="00E84E12" w14:paraId="19AC8869" w14:textId="77777777" w:rsidTr="006E4EB3">
        <w:tc>
          <w:tcPr>
            <w:tcW w:w="3261" w:type="dxa"/>
          </w:tcPr>
          <w:p w14:paraId="3CF0CC40" w14:textId="1B3FCD01" w:rsidR="00683D09" w:rsidRPr="00EB47D4" w:rsidRDefault="00683D09" w:rsidP="00CB1C3E">
            <w:pPr>
              <w:spacing w:after="0" w:line="240" w:lineRule="auto"/>
              <w:ind w:left="0"/>
              <w:rPr>
                <w:color w:val="000000" w:themeColor="text1"/>
                <w:sz w:val="20"/>
                <w:szCs w:val="20"/>
              </w:rPr>
            </w:pPr>
            <w:r w:rsidRPr="00EB47D4">
              <w:rPr>
                <w:color w:val="000000" w:themeColor="text1"/>
                <w:sz w:val="20"/>
                <w:szCs w:val="20"/>
              </w:rPr>
              <w:t xml:space="preserve">EV3.2 Adaptive capacity of </w:t>
            </w:r>
            <w:r w:rsidR="00AB4095" w:rsidRPr="00EB47D4">
              <w:rPr>
                <w:color w:val="000000" w:themeColor="text1"/>
                <w:sz w:val="20"/>
                <w:szCs w:val="20"/>
              </w:rPr>
              <w:t>Reef</w:t>
            </w:r>
            <w:r w:rsidRPr="00EB47D4">
              <w:rPr>
                <w:color w:val="000000" w:themeColor="text1"/>
                <w:sz w:val="20"/>
                <w:szCs w:val="20"/>
              </w:rPr>
              <w:t>-dependent industries</w:t>
            </w:r>
          </w:p>
        </w:tc>
        <w:tc>
          <w:tcPr>
            <w:tcW w:w="5765" w:type="dxa"/>
          </w:tcPr>
          <w:p w14:paraId="7CD8867E"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Describe the status of key processes; Measure pressures influencing the system, and impacts on human wellbeing; Attribute causes of change in state; Contribute explanatory data/information across themes; potential social resilience</w:t>
            </w:r>
          </w:p>
        </w:tc>
      </w:tr>
      <w:tr w:rsidR="00EF5E84" w:rsidRPr="00E84E12" w14:paraId="0816FA06" w14:textId="77777777" w:rsidTr="006E4EB3">
        <w:tc>
          <w:tcPr>
            <w:tcW w:w="3261" w:type="dxa"/>
          </w:tcPr>
          <w:p w14:paraId="2B8DA720" w14:textId="4A002DF5" w:rsidR="00EF5E84" w:rsidRPr="00EB47D4" w:rsidRDefault="00663C9A" w:rsidP="00CB1C3E">
            <w:pPr>
              <w:spacing w:after="0" w:line="240" w:lineRule="auto"/>
              <w:ind w:left="0"/>
              <w:rPr>
                <w:color w:val="000000" w:themeColor="text1"/>
                <w:sz w:val="20"/>
                <w:szCs w:val="20"/>
              </w:rPr>
            </w:pPr>
            <w:r w:rsidRPr="00EB47D4">
              <w:rPr>
                <w:color w:val="000000" w:themeColor="text1"/>
                <w:sz w:val="20"/>
                <w:szCs w:val="20"/>
              </w:rPr>
              <w:t xml:space="preserve">EV3.3 Economic viability of </w:t>
            </w:r>
            <w:r w:rsidR="00AB4095" w:rsidRPr="00EB47D4">
              <w:rPr>
                <w:color w:val="000000" w:themeColor="text1"/>
                <w:sz w:val="20"/>
                <w:szCs w:val="20"/>
              </w:rPr>
              <w:t>Reef</w:t>
            </w:r>
            <w:r w:rsidRPr="00EB47D4">
              <w:rPr>
                <w:color w:val="000000" w:themeColor="text1"/>
                <w:sz w:val="20"/>
                <w:szCs w:val="20"/>
              </w:rPr>
              <w:t>-tourism</w:t>
            </w:r>
          </w:p>
          <w:p w14:paraId="6B9B540F" w14:textId="17F66EC6" w:rsidR="00EF5E84" w:rsidRPr="00EB47D4" w:rsidRDefault="00EF5E84" w:rsidP="00EF5E84">
            <w:pPr>
              <w:spacing w:after="0" w:line="240" w:lineRule="auto"/>
              <w:rPr>
                <w:color w:val="000000" w:themeColor="text1"/>
                <w:sz w:val="20"/>
                <w:szCs w:val="20"/>
              </w:rPr>
            </w:pPr>
          </w:p>
        </w:tc>
        <w:tc>
          <w:tcPr>
            <w:tcW w:w="5765" w:type="dxa"/>
          </w:tcPr>
          <w:p w14:paraId="40F4BD82" w14:textId="18513FD5" w:rsidR="00EF5E84" w:rsidRPr="00EB47D4" w:rsidRDefault="00663C9A" w:rsidP="00381095">
            <w:pPr>
              <w:spacing w:after="0" w:line="240" w:lineRule="auto"/>
              <w:ind w:left="0"/>
              <w:rPr>
                <w:color w:val="000000" w:themeColor="text1"/>
                <w:sz w:val="20"/>
                <w:szCs w:val="20"/>
              </w:rPr>
            </w:pPr>
            <w:r w:rsidRPr="00EB47D4">
              <w:rPr>
                <w:color w:val="000000" w:themeColor="text1"/>
                <w:sz w:val="20"/>
                <w:szCs w:val="20"/>
              </w:rPr>
              <w:t>Contribute explanatory data/information across themes; Ensure continuity of historical data sets and build on existing programs; Contribute to reporting and strategic planning; potential social resilience</w:t>
            </w:r>
          </w:p>
        </w:tc>
      </w:tr>
      <w:tr w:rsidR="00683D09" w:rsidRPr="00E84E12" w14:paraId="19868ACA" w14:textId="77777777" w:rsidTr="006E4EB3">
        <w:tc>
          <w:tcPr>
            <w:tcW w:w="3261" w:type="dxa"/>
          </w:tcPr>
          <w:p w14:paraId="0AF9E8B5" w14:textId="26D0CACC" w:rsidR="00683D09" w:rsidRPr="00EB47D4" w:rsidRDefault="00663C9A" w:rsidP="00CB1C3E">
            <w:pPr>
              <w:spacing w:after="0" w:line="240" w:lineRule="auto"/>
              <w:ind w:left="0"/>
              <w:rPr>
                <w:color w:val="000000" w:themeColor="text1"/>
                <w:sz w:val="20"/>
                <w:szCs w:val="20"/>
              </w:rPr>
            </w:pPr>
            <w:r w:rsidRPr="00EB47D4">
              <w:rPr>
                <w:color w:val="000000" w:themeColor="text1"/>
                <w:sz w:val="20"/>
                <w:szCs w:val="20"/>
              </w:rPr>
              <w:t xml:space="preserve">EV3.4 Economic viability of </w:t>
            </w:r>
            <w:r w:rsidR="00AB4095" w:rsidRPr="00EB47D4">
              <w:rPr>
                <w:color w:val="000000" w:themeColor="text1"/>
                <w:sz w:val="20"/>
                <w:szCs w:val="20"/>
              </w:rPr>
              <w:t>Reef</w:t>
            </w:r>
            <w:r w:rsidRPr="00EB47D4">
              <w:rPr>
                <w:color w:val="000000" w:themeColor="text1"/>
                <w:sz w:val="20"/>
                <w:szCs w:val="20"/>
              </w:rPr>
              <w:t>-commercial fishing</w:t>
            </w:r>
          </w:p>
        </w:tc>
        <w:tc>
          <w:tcPr>
            <w:tcW w:w="5765" w:type="dxa"/>
          </w:tcPr>
          <w:p w14:paraId="306122F3"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Contribute explanatory data/information across themes; Ensure continuity of historical data sets and build on existing programs; Contribute to reporting and strategic planning; potential social resilience</w:t>
            </w:r>
          </w:p>
        </w:tc>
      </w:tr>
      <w:tr w:rsidR="00683D09" w:rsidRPr="00E84E12" w14:paraId="6926EDDF" w14:textId="77777777" w:rsidTr="006E4EB3">
        <w:tc>
          <w:tcPr>
            <w:tcW w:w="3261" w:type="dxa"/>
          </w:tcPr>
          <w:p w14:paraId="598717EF" w14:textId="3D6E9D0A" w:rsidR="00683D09" w:rsidRPr="00EB47D4" w:rsidRDefault="00683D09" w:rsidP="00CB1C3E">
            <w:pPr>
              <w:spacing w:after="0" w:line="240" w:lineRule="auto"/>
              <w:ind w:left="0"/>
              <w:rPr>
                <w:color w:val="000000" w:themeColor="text1"/>
                <w:sz w:val="20"/>
                <w:szCs w:val="20"/>
              </w:rPr>
            </w:pPr>
            <w:r w:rsidRPr="00EB47D4">
              <w:rPr>
                <w:color w:val="000000" w:themeColor="text1"/>
                <w:sz w:val="20"/>
                <w:szCs w:val="20"/>
              </w:rPr>
              <w:t xml:space="preserve">EV5.2 </w:t>
            </w:r>
            <w:r w:rsidR="00AB4095" w:rsidRPr="00EB47D4">
              <w:rPr>
                <w:color w:val="000000" w:themeColor="text1"/>
                <w:sz w:val="20"/>
                <w:szCs w:val="20"/>
              </w:rPr>
              <w:t>Reef</w:t>
            </w:r>
            <w:r w:rsidRPr="00EB47D4">
              <w:rPr>
                <w:color w:val="000000" w:themeColor="text1"/>
                <w:sz w:val="20"/>
                <w:szCs w:val="20"/>
              </w:rPr>
              <w:t>-related employment</w:t>
            </w:r>
          </w:p>
        </w:tc>
        <w:tc>
          <w:tcPr>
            <w:tcW w:w="5765" w:type="dxa"/>
          </w:tcPr>
          <w:p w14:paraId="2EAE20A4"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Measure pressures influencing the system, and impacts on human wellbeing; Contribute explanatory data/information across themes; potential social resilience</w:t>
            </w:r>
          </w:p>
        </w:tc>
      </w:tr>
      <w:tr w:rsidR="00683D09" w:rsidRPr="00E84E12" w14:paraId="0D1D3154" w14:textId="77777777" w:rsidTr="006E4EB3">
        <w:tc>
          <w:tcPr>
            <w:tcW w:w="3261" w:type="dxa"/>
          </w:tcPr>
          <w:p w14:paraId="158069FE" w14:textId="3751CFA5" w:rsidR="00683D09" w:rsidRPr="00EB47D4" w:rsidRDefault="00683D09" w:rsidP="00CB1C3E">
            <w:pPr>
              <w:spacing w:after="0" w:line="240" w:lineRule="auto"/>
              <w:ind w:left="0"/>
              <w:rPr>
                <w:color w:val="000000" w:themeColor="text1"/>
                <w:sz w:val="20"/>
                <w:szCs w:val="20"/>
              </w:rPr>
            </w:pPr>
            <w:r w:rsidRPr="00EB47D4">
              <w:rPr>
                <w:color w:val="000000" w:themeColor="text1"/>
                <w:sz w:val="20"/>
                <w:szCs w:val="20"/>
              </w:rPr>
              <w:t>EV5.2.1 N</w:t>
            </w:r>
            <w:r w:rsidR="00F47430" w:rsidRPr="00EB47D4">
              <w:rPr>
                <w:color w:val="000000" w:themeColor="text1"/>
                <w:sz w:val="20"/>
                <w:szCs w:val="20"/>
              </w:rPr>
              <w:t>umber of</w:t>
            </w:r>
            <w:r w:rsidRPr="00EB47D4">
              <w:rPr>
                <w:color w:val="000000" w:themeColor="text1"/>
                <w:sz w:val="20"/>
                <w:szCs w:val="20"/>
              </w:rPr>
              <w:t xml:space="preserve"> employment opportunities for Traditional Owners in sea-country management </w:t>
            </w:r>
          </w:p>
        </w:tc>
        <w:tc>
          <w:tcPr>
            <w:tcW w:w="5765" w:type="dxa"/>
          </w:tcPr>
          <w:p w14:paraId="7A6EF0EA"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Measure pressures influencing the system, and impacts on human wellbeing; Contribute explanatory data/information across themes; potential social resilience</w:t>
            </w:r>
          </w:p>
        </w:tc>
      </w:tr>
      <w:tr w:rsidR="00683D09" w:rsidRPr="00E84E12" w14:paraId="6D47B08E" w14:textId="77777777" w:rsidTr="006E4EB3">
        <w:tc>
          <w:tcPr>
            <w:tcW w:w="3261" w:type="dxa"/>
          </w:tcPr>
          <w:p w14:paraId="33FA21C8" w14:textId="1AF6FA7E" w:rsidR="00683D09" w:rsidRPr="00EB47D4" w:rsidRDefault="00683D09" w:rsidP="00CB1C3E">
            <w:pPr>
              <w:spacing w:after="0" w:line="240" w:lineRule="auto"/>
              <w:ind w:left="0"/>
              <w:rPr>
                <w:color w:val="000000" w:themeColor="text1"/>
                <w:sz w:val="20"/>
                <w:szCs w:val="20"/>
              </w:rPr>
            </w:pPr>
            <w:r w:rsidRPr="00EB47D4">
              <w:rPr>
                <w:color w:val="000000" w:themeColor="text1"/>
                <w:sz w:val="20"/>
                <w:szCs w:val="20"/>
              </w:rPr>
              <w:t>EV5.2.2 N</w:t>
            </w:r>
            <w:r w:rsidR="00F47430" w:rsidRPr="00EB47D4">
              <w:rPr>
                <w:color w:val="000000" w:themeColor="text1"/>
                <w:sz w:val="20"/>
                <w:szCs w:val="20"/>
              </w:rPr>
              <w:t>umber of</w:t>
            </w:r>
            <w:r w:rsidRPr="00EB47D4">
              <w:rPr>
                <w:color w:val="000000" w:themeColor="text1"/>
                <w:sz w:val="20"/>
                <w:szCs w:val="20"/>
              </w:rPr>
              <w:t xml:space="preserve"> employment opportunities for Traditional Owners in </w:t>
            </w:r>
            <w:r w:rsidR="00AB4095" w:rsidRPr="00EB47D4">
              <w:rPr>
                <w:color w:val="000000" w:themeColor="text1"/>
                <w:sz w:val="20"/>
                <w:szCs w:val="20"/>
              </w:rPr>
              <w:t>Reef</w:t>
            </w:r>
            <w:r w:rsidRPr="00EB47D4">
              <w:rPr>
                <w:color w:val="000000" w:themeColor="text1"/>
                <w:sz w:val="20"/>
                <w:szCs w:val="20"/>
              </w:rPr>
              <w:t>-based industries.</w:t>
            </w:r>
          </w:p>
        </w:tc>
        <w:tc>
          <w:tcPr>
            <w:tcW w:w="5765" w:type="dxa"/>
          </w:tcPr>
          <w:p w14:paraId="1DEECD53"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Measure pressures influencing the system, and impacts on human wellbeing; Contribute explanatory data/information across themes; potential social resilience</w:t>
            </w:r>
          </w:p>
        </w:tc>
      </w:tr>
      <w:tr w:rsidR="00683D09" w:rsidRPr="00E84E12" w14:paraId="7CEF68C1" w14:textId="77777777" w:rsidTr="006E4EB3">
        <w:tc>
          <w:tcPr>
            <w:tcW w:w="3261" w:type="dxa"/>
          </w:tcPr>
          <w:p w14:paraId="724D3BC2" w14:textId="2EAE0DF9" w:rsidR="00683D09" w:rsidRPr="00EB47D4" w:rsidRDefault="00683D09" w:rsidP="00CB1C3E">
            <w:pPr>
              <w:spacing w:after="0" w:line="240" w:lineRule="auto"/>
              <w:ind w:left="0"/>
              <w:rPr>
                <w:color w:val="000000" w:themeColor="text1"/>
                <w:spacing w:val="-6"/>
                <w:sz w:val="20"/>
                <w:szCs w:val="20"/>
              </w:rPr>
            </w:pPr>
            <w:r w:rsidRPr="00EB47D4">
              <w:rPr>
                <w:color w:val="000000" w:themeColor="text1"/>
                <w:sz w:val="20"/>
                <w:szCs w:val="20"/>
              </w:rPr>
              <w:t>G1.1</w:t>
            </w:r>
            <w:r w:rsidRPr="00EB47D4">
              <w:rPr>
                <w:color w:val="000000" w:themeColor="text1"/>
                <w:spacing w:val="-6"/>
                <w:sz w:val="20"/>
                <w:szCs w:val="20"/>
              </w:rPr>
              <w:t xml:space="preserve"> </w:t>
            </w:r>
            <w:r w:rsidR="0005135F" w:rsidRPr="00EB47D4">
              <w:rPr>
                <w:color w:val="000000" w:themeColor="text1"/>
                <w:spacing w:val="-6"/>
                <w:sz w:val="20"/>
                <w:szCs w:val="20"/>
              </w:rPr>
              <w:t>Number and type</w:t>
            </w:r>
            <w:r w:rsidRPr="00EB47D4">
              <w:rPr>
                <w:color w:val="000000" w:themeColor="text1"/>
                <w:spacing w:val="-6"/>
                <w:sz w:val="20"/>
                <w:szCs w:val="20"/>
              </w:rPr>
              <w:t xml:space="preserve"> of opportunities for improved </w:t>
            </w:r>
            <w:r w:rsidR="00AB4095" w:rsidRPr="00EB47D4">
              <w:rPr>
                <w:color w:val="000000" w:themeColor="text1"/>
                <w:spacing w:val="-6"/>
                <w:sz w:val="20"/>
                <w:szCs w:val="20"/>
              </w:rPr>
              <w:t>Reef</w:t>
            </w:r>
            <w:r w:rsidRPr="00EB47D4">
              <w:rPr>
                <w:color w:val="000000" w:themeColor="text1"/>
                <w:spacing w:val="-6"/>
                <w:sz w:val="20"/>
                <w:szCs w:val="20"/>
              </w:rPr>
              <w:t xml:space="preserve"> 2050 Plan Governance</w:t>
            </w:r>
          </w:p>
        </w:tc>
        <w:tc>
          <w:tcPr>
            <w:tcW w:w="5765" w:type="dxa"/>
          </w:tcPr>
          <w:p w14:paraId="17FA6B34"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Contribute explanatory data/information across themes; Provide operational information for management; Indicate effectiveness of management actions/ responses; Contribute to reporting and strategic planning</w:t>
            </w:r>
          </w:p>
        </w:tc>
      </w:tr>
      <w:tr w:rsidR="00683D09" w:rsidRPr="00E84E12" w14:paraId="199ADD00" w14:textId="77777777" w:rsidTr="006E4EB3">
        <w:tc>
          <w:tcPr>
            <w:tcW w:w="3261" w:type="dxa"/>
          </w:tcPr>
          <w:p w14:paraId="07929D2B" w14:textId="28E6D472" w:rsidR="00683D09" w:rsidRPr="00EB47D4" w:rsidRDefault="00683D09" w:rsidP="00CB1C3E">
            <w:pPr>
              <w:spacing w:after="0" w:line="240" w:lineRule="auto"/>
              <w:ind w:left="0"/>
              <w:rPr>
                <w:color w:val="000000" w:themeColor="text1"/>
                <w:sz w:val="20"/>
                <w:szCs w:val="20"/>
              </w:rPr>
            </w:pPr>
            <w:r w:rsidRPr="00EB47D4">
              <w:rPr>
                <w:color w:val="000000" w:themeColor="text1"/>
                <w:sz w:val="20"/>
                <w:szCs w:val="20"/>
              </w:rPr>
              <w:t xml:space="preserve">G1.2 </w:t>
            </w:r>
            <w:r w:rsidRPr="00EB47D4">
              <w:rPr>
                <w:color w:val="000000" w:themeColor="text1"/>
                <w:spacing w:val="-6"/>
                <w:sz w:val="20"/>
                <w:szCs w:val="20"/>
              </w:rPr>
              <w:t>N</w:t>
            </w:r>
            <w:r w:rsidR="0005135F" w:rsidRPr="00EB47D4">
              <w:rPr>
                <w:color w:val="000000" w:themeColor="text1"/>
                <w:spacing w:val="-6"/>
                <w:sz w:val="20"/>
                <w:szCs w:val="20"/>
              </w:rPr>
              <w:t xml:space="preserve">umber and </w:t>
            </w:r>
            <w:r w:rsidRPr="00EB47D4">
              <w:rPr>
                <w:color w:val="000000" w:themeColor="text1"/>
                <w:sz w:val="20"/>
                <w:szCs w:val="20"/>
              </w:rPr>
              <w:t xml:space="preserve">severity of </w:t>
            </w:r>
            <w:r w:rsidRPr="00EB47D4">
              <w:rPr>
                <w:color w:val="000000" w:themeColor="text1"/>
                <w:spacing w:val="-6"/>
                <w:sz w:val="20"/>
                <w:szCs w:val="20"/>
              </w:rPr>
              <w:t xml:space="preserve">system-wide problems for delivery of key </w:t>
            </w:r>
            <w:r w:rsidR="00AB4095" w:rsidRPr="00EB47D4">
              <w:rPr>
                <w:color w:val="000000" w:themeColor="text1"/>
                <w:spacing w:val="-6"/>
                <w:sz w:val="20"/>
                <w:szCs w:val="20"/>
              </w:rPr>
              <w:t>Reef</w:t>
            </w:r>
            <w:r w:rsidRPr="00EB47D4">
              <w:rPr>
                <w:color w:val="000000" w:themeColor="text1"/>
                <w:spacing w:val="-6"/>
                <w:sz w:val="20"/>
                <w:szCs w:val="20"/>
              </w:rPr>
              <w:t xml:space="preserve"> 2050 Plan targets.</w:t>
            </w:r>
          </w:p>
        </w:tc>
        <w:tc>
          <w:tcPr>
            <w:tcW w:w="5765" w:type="dxa"/>
          </w:tcPr>
          <w:p w14:paraId="1EA42136"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Describe the status of key processes; Measure pressures influencing the system, and impacts on human wellbeing; Provide operational information for management; Indicate effectiveness of management actions/ responses; Contribute to reporting and strategic planning</w:t>
            </w:r>
          </w:p>
        </w:tc>
      </w:tr>
      <w:tr w:rsidR="00683D09" w:rsidRPr="00E84E12" w14:paraId="66794CA4" w14:textId="77777777" w:rsidTr="006E4EB3">
        <w:tc>
          <w:tcPr>
            <w:tcW w:w="3261" w:type="dxa"/>
          </w:tcPr>
          <w:p w14:paraId="651D0E4F" w14:textId="16094623" w:rsidR="00683D09" w:rsidRPr="00EB47D4" w:rsidRDefault="00683D09" w:rsidP="00CB1C3E">
            <w:pPr>
              <w:spacing w:after="0" w:line="240" w:lineRule="auto"/>
              <w:ind w:left="0"/>
              <w:rPr>
                <w:color w:val="000000" w:themeColor="text1"/>
                <w:sz w:val="20"/>
                <w:szCs w:val="20"/>
              </w:rPr>
            </w:pPr>
            <w:r w:rsidRPr="00EB47D4">
              <w:rPr>
                <w:color w:val="000000" w:themeColor="text1"/>
                <w:sz w:val="20"/>
                <w:szCs w:val="20"/>
              </w:rPr>
              <w:t xml:space="preserve">G2.1 </w:t>
            </w:r>
            <w:r w:rsidR="0005135F" w:rsidRPr="00EB47D4">
              <w:rPr>
                <w:color w:val="000000" w:themeColor="text1"/>
                <w:spacing w:val="-6"/>
                <w:sz w:val="20"/>
                <w:szCs w:val="20"/>
              </w:rPr>
              <w:t>Number and type</w:t>
            </w:r>
            <w:r w:rsidR="0005135F" w:rsidRPr="00EB47D4">
              <w:rPr>
                <w:color w:val="000000" w:themeColor="text1"/>
                <w:sz w:val="20"/>
                <w:szCs w:val="20"/>
              </w:rPr>
              <w:t xml:space="preserve"> </w:t>
            </w:r>
            <w:r w:rsidRPr="00EB47D4">
              <w:rPr>
                <w:color w:val="000000" w:themeColor="text1"/>
                <w:sz w:val="20"/>
                <w:szCs w:val="20"/>
              </w:rPr>
              <w:t xml:space="preserve">governance subdomains (or policy areas) that counteract </w:t>
            </w:r>
            <w:r w:rsidR="00AB4095" w:rsidRPr="00EB47D4">
              <w:rPr>
                <w:color w:val="000000" w:themeColor="text1"/>
                <w:sz w:val="20"/>
                <w:szCs w:val="20"/>
              </w:rPr>
              <w:t>Reef</w:t>
            </w:r>
            <w:r w:rsidRPr="00EB47D4">
              <w:rPr>
                <w:color w:val="000000" w:themeColor="text1"/>
                <w:sz w:val="20"/>
                <w:szCs w:val="20"/>
              </w:rPr>
              <w:t xml:space="preserve"> 2050 Plan targets/action</w:t>
            </w:r>
          </w:p>
        </w:tc>
        <w:tc>
          <w:tcPr>
            <w:tcW w:w="5765" w:type="dxa"/>
          </w:tcPr>
          <w:p w14:paraId="26BAC737"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Describe the status of key processes; Measure pressures influencing the system, and impacts on human wellbeing; Contribute explanatory data/information across themes; Provide operational information for management; Indicate effectiveness of management actions/ responses; Contribute to reporting and strategic planning</w:t>
            </w:r>
          </w:p>
        </w:tc>
      </w:tr>
      <w:tr w:rsidR="00683D09" w:rsidRPr="00E84E12" w14:paraId="26997DAF" w14:textId="77777777" w:rsidTr="006E4EB3">
        <w:tc>
          <w:tcPr>
            <w:tcW w:w="3261" w:type="dxa"/>
          </w:tcPr>
          <w:p w14:paraId="567E0A3E" w14:textId="77777777" w:rsidR="00683D09" w:rsidRPr="00EB47D4" w:rsidRDefault="00683D09" w:rsidP="00CB1C3E">
            <w:pPr>
              <w:spacing w:after="0" w:line="240" w:lineRule="auto"/>
              <w:ind w:left="0"/>
              <w:rPr>
                <w:color w:val="000000" w:themeColor="text1"/>
                <w:sz w:val="20"/>
                <w:szCs w:val="20"/>
              </w:rPr>
            </w:pPr>
            <w:r w:rsidRPr="00EB47D4">
              <w:rPr>
                <w:color w:val="000000" w:themeColor="text1"/>
                <w:sz w:val="20"/>
                <w:szCs w:val="20"/>
              </w:rPr>
              <w:t>G2.2 Status of partnerships, inter-governmental arrangements</w:t>
            </w:r>
          </w:p>
        </w:tc>
        <w:tc>
          <w:tcPr>
            <w:tcW w:w="5765" w:type="dxa"/>
          </w:tcPr>
          <w:p w14:paraId="3C5BBE1F"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Describe the status of key processes; Contribute explanatory data/information across themes; Provide operational information for management; Contribute to reporting and strategic planning</w:t>
            </w:r>
          </w:p>
        </w:tc>
      </w:tr>
      <w:tr w:rsidR="00683D09" w:rsidRPr="00E84E12" w14:paraId="2D142109" w14:textId="77777777" w:rsidTr="006E4EB3">
        <w:trPr>
          <w:trHeight w:val="305"/>
        </w:trPr>
        <w:tc>
          <w:tcPr>
            <w:tcW w:w="3261" w:type="dxa"/>
          </w:tcPr>
          <w:p w14:paraId="697774EB" w14:textId="77777777" w:rsidR="00683D09" w:rsidRPr="00EB47D4" w:rsidRDefault="00683D09" w:rsidP="00CB1C3E">
            <w:pPr>
              <w:spacing w:after="0" w:line="240" w:lineRule="auto"/>
              <w:ind w:left="0" w:right="-108"/>
              <w:rPr>
                <w:color w:val="000000" w:themeColor="text1"/>
                <w:sz w:val="20"/>
                <w:szCs w:val="20"/>
              </w:rPr>
            </w:pPr>
            <w:r w:rsidRPr="00EB47D4">
              <w:rPr>
                <w:color w:val="000000" w:themeColor="text1"/>
                <w:sz w:val="20"/>
                <w:szCs w:val="20"/>
              </w:rPr>
              <w:t>G3.2 Support for management</w:t>
            </w:r>
          </w:p>
        </w:tc>
        <w:tc>
          <w:tcPr>
            <w:tcW w:w="5765" w:type="dxa"/>
          </w:tcPr>
          <w:p w14:paraId="26CD4D1D"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Enhance capability to predict future states; Contribute explanatory data/information across themes; Provide operational information for management; Contribute to reporting and strategic planning</w:t>
            </w:r>
          </w:p>
        </w:tc>
      </w:tr>
      <w:tr w:rsidR="00683D09" w:rsidRPr="00E84E12" w14:paraId="7271D891" w14:textId="77777777" w:rsidTr="006E4EB3">
        <w:tc>
          <w:tcPr>
            <w:tcW w:w="3261" w:type="dxa"/>
          </w:tcPr>
          <w:p w14:paraId="78442564" w14:textId="77777777" w:rsidR="00683D09" w:rsidRPr="00EB47D4" w:rsidRDefault="00683D09" w:rsidP="00CB1C3E">
            <w:pPr>
              <w:spacing w:after="0" w:line="240" w:lineRule="auto"/>
              <w:ind w:left="0" w:right="-108"/>
              <w:rPr>
                <w:color w:val="000000" w:themeColor="text1"/>
                <w:sz w:val="20"/>
                <w:szCs w:val="20"/>
              </w:rPr>
            </w:pPr>
            <w:r w:rsidRPr="00EB47D4">
              <w:rPr>
                <w:color w:val="000000" w:themeColor="text1"/>
                <w:sz w:val="20"/>
                <w:szCs w:val="20"/>
              </w:rPr>
              <w:t>G3.3 Confidence in management</w:t>
            </w:r>
          </w:p>
        </w:tc>
        <w:tc>
          <w:tcPr>
            <w:tcW w:w="5765" w:type="dxa"/>
          </w:tcPr>
          <w:p w14:paraId="695B6656" w14:textId="77777777" w:rsidR="00683D09" w:rsidRPr="00EB47D4" w:rsidRDefault="00683D09" w:rsidP="00381095">
            <w:pPr>
              <w:spacing w:after="0" w:line="240" w:lineRule="auto"/>
              <w:ind w:left="0"/>
              <w:rPr>
                <w:color w:val="000000" w:themeColor="text1"/>
                <w:sz w:val="20"/>
                <w:szCs w:val="20"/>
              </w:rPr>
            </w:pPr>
            <w:r w:rsidRPr="00EB47D4">
              <w:rPr>
                <w:color w:val="000000" w:themeColor="text1"/>
                <w:sz w:val="20"/>
                <w:szCs w:val="20"/>
              </w:rPr>
              <w:t>Contribute explanatory data/information across themes; Provide operational information for management; Indicate effectiveness of management actions/ responses; Contribute to reporting and strategic planning</w:t>
            </w:r>
          </w:p>
        </w:tc>
      </w:tr>
      <w:tr w:rsidR="00663C9A" w:rsidRPr="00E84E12" w14:paraId="253D81B3" w14:textId="77777777" w:rsidTr="006E4EB3">
        <w:tc>
          <w:tcPr>
            <w:tcW w:w="3261" w:type="dxa"/>
          </w:tcPr>
          <w:p w14:paraId="66C6B688" w14:textId="77777777" w:rsidR="00663C9A" w:rsidRPr="00EB47D4" w:rsidRDefault="00663C9A" w:rsidP="00663C9A">
            <w:pPr>
              <w:pStyle w:val="TableText"/>
              <w:spacing w:before="0" w:after="0" w:line="240" w:lineRule="auto"/>
              <w:jc w:val="left"/>
            </w:pPr>
            <w:r w:rsidRPr="00EB47D4">
              <w:t>G3.4 Sectoral/community contributions to decision-making</w:t>
            </w:r>
          </w:p>
          <w:p w14:paraId="5EAD918C" w14:textId="77777777" w:rsidR="00663C9A" w:rsidRPr="00EB47D4" w:rsidRDefault="00663C9A" w:rsidP="00292266">
            <w:pPr>
              <w:spacing w:after="0" w:line="240" w:lineRule="auto"/>
              <w:ind w:right="-108"/>
              <w:rPr>
                <w:color w:val="000000" w:themeColor="text1"/>
                <w:sz w:val="20"/>
                <w:szCs w:val="20"/>
              </w:rPr>
            </w:pPr>
          </w:p>
        </w:tc>
        <w:tc>
          <w:tcPr>
            <w:tcW w:w="5765" w:type="dxa"/>
          </w:tcPr>
          <w:p w14:paraId="43B581B3" w14:textId="589102F7" w:rsidR="00663C9A" w:rsidRPr="00EB47D4" w:rsidRDefault="00663C9A" w:rsidP="00381095">
            <w:pPr>
              <w:spacing w:after="0" w:line="240" w:lineRule="auto"/>
              <w:ind w:left="0"/>
              <w:rPr>
                <w:color w:val="000000" w:themeColor="text1"/>
                <w:sz w:val="20"/>
                <w:szCs w:val="20"/>
              </w:rPr>
            </w:pPr>
            <w:r w:rsidRPr="00EB47D4">
              <w:rPr>
                <w:color w:val="000000" w:themeColor="text1"/>
                <w:sz w:val="20"/>
                <w:szCs w:val="20"/>
              </w:rPr>
              <w:t>Describe the status of key processes; Contribute explanatory data/information across themes; Provide operational information for management; Indicate effectiveness of management actions/ responses; Contribute to reporting and strategic planning</w:t>
            </w:r>
          </w:p>
        </w:tc>
      </w:tr>
      <w:tr w:rsidR="00C036A4" w:rsidRPr="00E84E12" w14:paraId="5670174D" w14:textId="77777777" w:rsidTr="006E4EB3">
        <w:tc>
          <w:tcPr>
            <w:tcW w:w="3261" w:type="dxa"/>
          </w:tcPr>
          <w:p w14:paraId="7095A185" w14:textId="6A520D73" w:rsidR="00C036A4" w:rsidRPr="00EB47D4" w:rsidRDefault="00C036A4" w:rsidP="00C036A4">
            <w:pPr>
              <w:pStyle w:val="TableText"/>
              <w:spacing w:before="0" w:after="0" w:line="240" w:lineRule="auto"/>
              <w:jc w:val="left"/>
            </w:pPr>
            <w:r w:rsidRPr="00EB47D4">
              <w:t>G4.1 Availability of integrated knowledge sets to decision-makers</w:t>
            </w:r>
          </w:p>
        </w:tc>
        <w:tc>
          <w:tcPr>
            <w:tcW w:w="5765" w:type="dxa"/>
          </w:tcPr>
          <w:p w14:paraId="37627004" w14:textId="61759686" w:rsidR="00C036A4" w:rsidRPr="00EB47D4" w:rsidRDefault="00C036A4" w:rsidP="00381095">
            <w:pPr>
              <w:spacing w:after="0" w:line="240" w:lineRule="auto"/>
              <w:ind w:left="0"/>
              <w:rPr>
                <w:color w:val="000000" w:themeColor="text1"/>
                <w:sz w:val="20"/>
                <w:szCs w:val="20"/>
              </w:rPr>
            </w:pPr>
            <w:r w:rsidRPr="00EB47D4">
              <w:rPr>
                <w:color w:val="000000" w:themeColor="text1"/>
                <w:sz w:val="20"/>
                <w:szCs w:val="20"/>
              </w:rPr>
              <w:t>Enhance capability to predict future states; Contribute explanatory data/information across themes; Provide operational information for management; Contribute to reporting and strategic planning</w:t>
            </w:r>
          </w:p>
        </w:tc>
      </w:tr>
      <w:tr w:rsidR="00C036A4" w:rsidRPr="00E84E12" w14:paraId="2D0F63A0" w14:textId="77777777" w:rsidTr="006E4EB3">
        <w:tc>
          <w:tcPr>
            <w:tcW w:w="3261" w:type="dxa"/>
          </w:tcPr>
          <w:p w14:paraId="253ADA9D" w14:textId="5BB04E47" w:rsidR="00C036A4" w:rsidRPr="00EB47D4" w:rsidRDefault="00C036A4" w:rsidP="00C036A4">
            <w:pPr>
              <w:pStyle w:val="TableText"/>
              <w:spacing w:before="0" w:after="0" w:line="240" w:lineRule="auto"/>
              <w:jc w:val="left"/>
            </w:pPr>
            <w:r w:rsidRPr="00EB47D4">
              <w:t>G4.2 Extent to which integrated knowledge sets are used in decision-making</w:t>
            </w:r>
          </w:p>
        </w:tc>
        <w:tc>
          <w:tcPr>
            <w:tcW w:w="5765" w:type="dxa"/>
          </w:tcPr>
          <w:p w14:paraId="5DE17341" w14:textId="771C87A4" w:rsidR="00C036A4" w:rsidRPr="00EB47D4" w:rsidRDefault="00C036A4" w:rsidP="00381095">
            <w:pPr>
              <w:spacing w:after="0" w:line="240" w:lineRule="auto"/>
              <w:ind w:left="0"/>
              <w:rPr>
                <w:color w:val="000000" w:themeColor="text1"/>
                <w:sz w:val="20"/>
                <w:szCs w:val="20"/>
              </w:rPr>
            </w:pPr>
            <w:r w:rsidRPr="00EB47D4">
              <w:rPr>
                <w:color w:val="000000" w:themeColor="text1"/>
                <w:sz w:val="20"/>
                <w:szCs w:val="20"/>
              </w:rPr>
              <w:t>Enhance capability to predict future states; Contribute explanatory data/information across themes; Provide operational information for management; Contribute to reporting and strategic planning</w:t>
            </w:r>
          </w:p>
        </w:tc>
      </w:tr>
      <w:tr w:rsidR="00C036A4" w:rsidRPr="00E84E12" w14:paraId="667251DB" w14:textId="77777777" w:rsidTr="006E4EB3">
        <w:tc>
          <w:tcPr>
            <w:tcW w:w="3261" w:type="dxa"/>
          </w:tcPr>
          <w:p w14:paraId="426DB0E4" w14:textId="4BC2770B" w:rsidR="00C036A4" w:rsidRPr="00EB47D4" w:rsidRDefault="00C036A4" w:rsidP="00C036A4">
            <w:pPr>
              <w:pStyle w:val="TableText"/>
              <w:spacing w:before="0" w:after="0" w:line="240" w:lineRule="auto"/>
              <w:jc w:val="left"/>
            </w:pPr>
            <w:r w:rsidRPr="00EB47D4">
              <w:t>G4.3 Management of integrated knowledge sets</w:t>
            </w:r>
          </w:p>
        </w:tc>
        <w:tc>
          <w:tcPr>
            <w:tcW w:w="5765" w:type="dxa"/>
          </w:tcPr>
          <w:p w14:paraId="0527E469" w14:textId="1C8C8D2D" w:rsidR="00C036A4" w:rsidRPr="00EB47D4" w:rsidRDefault="00C036A4" w:rsidP="00381095">
            <w:pPr>
              <w:spacing w:after="0" w:line="240" w:lineRule="auto"/>
              <w:ind w:left="0"/>
              <w:rPr>
                <w:color w:val="000000" w:themeColor="text1"/>
                <w:sz w:val="20"/>
                <w:szCs w:val="20"/>
              </w:rPr>
            </w:pPr>
            <w:r w:rsidRPr="00EB47D4">
              <w:rPr>
                <w:color w:val="000000" w:themeColor="text1"/>
                <w:sz w:val="20"/>
                <w:szCs w:val="20"/>
              </w:rPr>
              <w:t>Enhance capability to predict future states; Contribute explanatory data/information across themes; Provide operational information for management; Contribute to reporting and strategic planning</w:t>
            </w:r>
          </w:p>
        </w:tc>
      </w:tr>
    </w:tbl>
    <w:p w14:paraId="69462851" w14:textId="77777777" w:rsidR="00683D09" w:rsidRPr="00E84E12" w:rsidRDefault="00683D09" w:rsidP="00683D09">
      <w:pPr>
        <w:rPr>
          <w:color w:val="000000" w:themeColor="text1"/>
        </w:rPr>
      </w:pPr>
    </w:p>
    <w:p w14:paraId="5A03F66D" w14:textId="77777777" w:rsidR="00FB44D4" w:rsidRPr="00E84E12" w:rsidRDefault="00FB44D4">
      <w:pPr>
        <w:spacing w:before="0" w:after="200" w:line="276" w:lineRule="auto"/>
        <w:ind w:left="0" w:right="0"/>
        <w:rPr>
          <w:rFonts w:eastAsiaTheme="majorEastAsia" w:cstheme="majorBidi"/>
          <w:color w:val="DD8047"/>
        </w:rPr>
      </w:pPr>
      <w:bookmarkStart w:id="79" w:name="_Toc510024916"/>
      <w:r w:rsidRPr="00E84E12">
        <w:br w:type="page"/>
      </w:r>
    </w:p>
    <w:p w14:paraId="12F46E8D" w14:textId="1FF80680" w:rsidR="00DD4F21" w:rsidRPr="00E84E12" w:rsidRDefault="00427DFF" w:rsidP="00EB47D4">
      <w:pPr>
        <w:pStyle w:val="Heading1"/>
        <w:rPr>
          <w:sz w:val="22"/>
          <w:szCs w:val="22"/>
        </w:rPr>
      </w:pPr>
      <w:bookmarkStart w:id="80" w:name="_Toc22217265"/>
      <w:r>
        <w:rPr>
          <w:sz w:val="22"/>
          <w:szCs w:val="22"/>
        </w:rPr>
        <w:t>6.0</w:t>
      </w:r>
      <w:r>
        <w:rPr>
          <w:sz w:val="22"/>
          <w:szCs w:val="22"/>
        </w:rPr>
        <w:tab/>
      </w:r>
      <w:r w:rsidR="00131622" w:rsidRPr="00E84E12">
        <w:rPr>
          <w:sz w:val="22"/>
          <w:szCs w:val="22"/>
        </w:rPr>
        <w:t xml:space="preserve">Evaluation of the adequacy of current monitoring of </w:t>
      </w:r>
      <w:r w:rsidR="00816D35" w:rsidRPr="00E84E12">
        <w:rPr>
          <w:sz w:val="22"/>
          <w:szCs w:val="22"/>
        </w:rPr>
        <w:t xml:space="preserve">the </w:t>
      </w:r>
      <w:r w:rsidR="00461163" w:rsidRPr="00E84E12">
        <w:rPr>
          <w:sz w:val="22"/>
          <w:szCs w:val="22"/>
        </w:rPr>
        <w:t xml:space="preserve">Great Barrier </w:t>
      </w:r>
      <w:r w:rsidR="00AB4095" w:rsidRPr="00E84E12">
        <w:rPr>
          <w:sz w:val="22"/>
          <w:szCs w:val="22"/>
        </w:rPr>
        <w:t>Reef</w:t>
      </w:r>
      <w:r w:rsidR="00CB1C3E" w:rsidRPr="00E84E12">
        <w:rPr>
          <w:sz w:val="22"/>
          <w:szCs w:val="22"/>
        </w:rPr>
        <w:t xml:space="preserve">’s </w:t>
      </w:r>
      <w:r w:rsidR="00F47430" w:rsidRPr="00E84E12">
        <w:rPr>
          <w:sz w:val="22"/>
          <w:szCs w:val="22"/>
        </w:rPr>
        <w:t>h</w:t>
      </w:r>
      <w:r w:rsidR="00405DBF" w:rsidRPr="00E84E12">
        <w:rPr>
          <w:sz w:val="22"/>
          <w:szCs w:val="22"/>
        </w:rPr>
        <w:t xml:space="preserve">uman </w:t>
      </w:r>
      <w:r w:rsidR="00F47430" w:rsidRPr="00E84E12">
        <w:rPr>
          <w:sz w:val="22"/>
          <w:szCs w:val="22"/>
        </w:rPr>
        <w:t>d</w:t>
      </w:r>
      <w:r w:rsidR="00405DBF" w:rsidRPr="00E84E12">
        <w:rPr>
          <w:sz w:val="22"/>
          <w:szCs w:val="22"/>
        </w:rPr>
        <w:t>imensions</w:t>
      </w:r>
      <w:bookmarkEnd w:id="79"/>
      <w:bookmarkEnd w:id="80"/>
      <w:r w:rsidR="00405DBF" w:rsidRPr="00E84E12">
        <w:rPr>
          <w:sz w:val="22"/>
          <w:szCs w:val="22"/>
        </w:rPr>
        <w:t xml:space="preserve"> </w:t>
      </w:r>
      <w:bookmarkStart w:id="81" w:name="_Toc510024917"/>
      <w:r w:rsidR="00EB47D4">
        <w:rPr>
          <w:sz w:val="22"/>
          <w:szCs w:val="22"/>
        </w:rPr>
        <w:br/>
      </w:r>
    </w:p>
    <w:p w14:paraId="56043615" w14:textId="714B9D12" w:rsidR="00043DFD" w:rsidRPr="00E84E12" w:rsidRDefault="00427DFF" w:rsidP="00DD4F21">
      <w:pPr>
        <w:pStyle w:val="Heading2"/>
        <w:spacing w:line="300" w:lineRule="exact"/>
        <w:rPr>
          <w:sz w:val="22"/>
          <w:szCs w:val="22"/>
        </w:rPr>
      </w:pPr>
      <w:bookmarkStart w:id="82" w:name="_Toc22217266"/>
      <w:r>
        <w:rPr>
          <w:sz w:val="22"/>
          <w:szCs w:val="22"/>
        </w:rPr>
        <w:t>6.1</w:t>
      </w:r>
      <w:r>
        <w:rPr>
          <w:sz w:val="22"/>
          <w:szCs w:val="22"/>
        </w:rPr>
        <w:tab/>
      </w:r>
      <w:r w:rsidR="00131622" w:rsidRPr="00E84E12">
        <w:rPr>
          <w:sz w:val="22"/>
          <w:szCs w:val="22"/>
        </w:rPr>
        <w:t>Synopsis of existing monitoring programs</w:t>
      </w:r>
      <w:bookmarkEnd w:id="81"/>
      <w:bookmarkEnd w:id="82"/>
    </w:p>
    <w:p w14:paraId="3EEC36A7" w14:textId="141AB687" w:rsidR="007A1AF9" w:rsidRPr="00E84E12" w:rsidRDefault="00FD7A97" w:rsidP="00D8415A">
      <w:pPr>
        <w:rPr>
          <w:color w:val="000000" w:themeColor="text1"/>
        </w:rPr>
      </w:pPr>
      <w:r w:rsidRPr="00E84E12">
        <w:rPr>
          <w:color w:val="000000" w:themeColor="text1"/>
        </w:rPr>
        <w:t xml:space="preserve">The </w:t>
      </w:r>
      <w:r w:rsidR="00A67067" w:rsidRPr="00E84E12">
        <w:rPr>
          <w:color w:val="000000" w:themeColor="text1"/>
        </w:rPr>
        <w:t xml:space="preserve">25 attributes listed in Table 5 </w:t>
      </w:r>
      <w:r w:rsidRPr="00E84E12">
        <w:rPr>
          <w:color w:val="000000" w:themeColor="text1"/>
        </w:rPr>
        <w:t xml:space="preserve">contain the priority indicator sets needed to monitor the </w:t>
      </w:r>
      <w:r w:rsidR="00AB4095" w:rsidRPr="00E84E12">
        <w:rPr>
          <w:color w:val="000000" w:themeColor="text1"/>
        </w:rPr>
        <w:t>Reef</w:t>
      </w:r>
      <w:r w:rsidR="00CB1C3E" w:rsidRPr="00E84E12">
        <w:rPr>
          <w:color w:val="000000" w:themeColor="text1"/>
        </w:rPr>
        <w:t>’</w:t>
      </w:r>
      <w:r w:rsidR="00B77B47" w:rsidRPr="00E84E12">
        <w:rPr>
          <w:color w:val="000000" w:themeColor="text1"/>
        </w:rPr>
        <w:t>s</w:t>
      </w:r>
      <w:r w:rsidRPr="00E84E12">
        <w:rPr>
          <w:color w:val="000000" w:themeColor="text1"/>
        </w:rPr>
        <w:t xml:space="preserve"> human dimensions. Evidence needed to benchmark progress towards outcomes, objectives and targets in the </w:t>
      </w:r>
      <w:r w:rsidR="00AB4095" w:rsidRPr="00E84E12">
        <w:rPr>
          <w:color w:val="000000" w:themeColor="text1"/>
        </w:rPr>
        <w:t>Reef</w:t>
      </w:r>
      <w:r w:rsidRPr="00E84E12">
        <w:rPr>
          <w:color w:val="000000" w:themeColor="text1"/>
        </w:rPr>
        <w:t xml:space="preserve"> 2050 Plan are mostly derived from available secondary data sets</w:t>
      </w:r>
      <w:r w:rsidR="00061CFD" w:rsidRPr="00E84E12">
        <w:rPr>
          <w:color w:val="000000" w:themeColor="text1"/>
        </w:rPr>
        <w:t xml:space="preserve"> </w:t>
      </w:r>
      <w:r w:rsidRPr="00E84E12">
        <w:rPr>
          <w:color w:val="000000" w:themeColor="text1"/>
        </w:rPr>
        <w:t>– i.e. data collected by several different organisations and government agencies, which are updated on a regular basis.</w:t>
      </w:r>
      <w:r w:rsidR="00157BA6" w:rsidRPr="00E84E12">
        <w:rPr>
          <w:color w:val="000000" w:themeColor="text1"/>
        </w:rPr>
        <w:t xml:space="preserve"> </w:t>
      </w:r>
      <w:r w:rsidRPr="00E84E12">
        <w:rPr>
          <w:color w:val="000000" w:themeColor="text1"/>
        </w:rPr>
        <w:t>However, very few of these data sets are</w:t>
      </w:r>
      <w:r w:rsidR="008A255F" w:rsidRPr="00E84E12">
        <w:rPr>
          <w:color w:val="000000" w:themeColor="text1"/>
        </w:rPr>
        <w:t xml:space="preserve"> </w:t>
      </w:r>
      <w:r w:rsidRPr="00E84E12">
        <w:rPr>
          <w:color w:val="000000" w:themeColor="text1"/>
        </w:rPr>
        <w:t>specific</w:t>
      </w:r>
      <w:r w:rsidR="008A255F" w:rsidRPr="00E84E12">
        <w:rPr>
          <w:color w:val="000000" w:themeColor="text1"/>
        </w:rPr>
        <w:t xml:space="preserve"> to </w:t>
      </w:r>
      <w:r w:rsidR="0005135F" w:rsidRPr="00E84E12">
        <w:rPr>
          <w:color w:val="000000" w:themeColor="text1"/>
        </w:rPr>
        <w:t xml:space="preserve">the </w:t>
      </w:r>
      <w:r w:rsidR="00AB4095" w:rsidRPr="00E84E12">
        <w:rPr>
          <w:color w:val="000000" w:themeColor="text1"/>
        </w:rPr>
        <w:t>Reef</w:t>
      </w:r>
      <w:r w:rsidRPr="00E84E12">
        <w:rPr>
          <w:color w:val="000000" w:themeColor="text1"/>
        </w:rPr>
        <w:t xml:space="preserve">, resulting in </w:t>
      </w:r>
      <w:r w:rsidR="0009699C" w:rsidRPr="00E84E12">
        <w:rPr>
          <w:color w:val="000000" w:themeColor="text1"/>
        </w:rPr>
        <w:t xml:space="preserve">coarse </w:t>
      </w:r>
      <w:r w:rsidRPr="00E84E12">
        <w:rPr>
          <w:color w:val="000000" w:themeColor="text1"/>
        </w:rPr>
        <w:t xml:space="preserve">(as opposed to fine) lines of evidence. </w:t>
      </w:r>
      <w:r w:rsidR="00B465C1" w:rsidRPr="00E84E12">
        <w:rPr>
          <w:color w:val="000000" w:themeColor="text1"/>
        </w:rPr>
        <w:t xml:space="preserve">The exception to this is the Social and Economic </w:t>
      </w:r>
      <w:r w:rsidR="008A255F" w:rsidRPr="00E84E12">
        <w:rPr>
          <w:color w:val="000000" w:themeColor="text1"/>
        </w:rPr>
        <w:t xml:space="preserve">Long-Term </w:t>
      </w:r>
      <w:r w:rsidR="00B465C1" w:rsidRPr="00E84E12">
        <w:rPr>
          <w:color w:val="000000" w:themeColor="text1"/>
        </w:rPr>
        <w:t xml:space="preserve">Monitoring Program for the </w:t>
      </w:r>
      <w:r w:rsidR="00AB4095" w:rsidRPr="00E84E12">
        <w:rPr>
          <w:color w:val="000000" w:themeColor="text1"/>
        </w:rPr>
        <w:t>Reef</w:t>
      </w:r>
      <w:r w:rsidR="00B465C1" w:rsidRPr="00E84E12">
        <w:rPr>
          <w:color w:val="000000" w:themeColor="text1"/>
        </w:rPr>
        <w:t xml:space="preserve"> (SELTMP). </w:t>
      </w:r>
      <w:r w:rsidR="007A1AF9" w:rsidRPr="00E84E12">
        <w:rPr>
          <w:color w:val="000000" w:themeColor="text1"/>
        </w:rPr>
        <w:t xml:space="preserve">At the time of RIMReP’s inception, over 100 different biophysical monitoring activities were in place across the </w:t>
      </w:r>
      <w:r w:rsidR="00AB4095" w:rsidRPr="00E84E12">
        <w:rPr>
          <w:rFonts w:cs="Arial"/>
        </w:rPr>
        <w:t>Reef</w:t>
      </w:r>
      <w:r w:rsidR="0005135F" w:rsidRPr="00E84E12">
        <w:rPr>
          <w:rFonts w:cs="Arial"/>
        </w:rPr>
        <w:t xml:space="preserve"> </w:t>
      </w:r>
      <w:r w:rsidR="007A1AF9" w:rsidRPr="00E84E12">
        <w:rPr>
          <w:color w:val="000000" w:themeColor="text1"/>
        </w:rPr>
        <w:t>(Addison et al.</w:t>
      </w:r>
      <w:r w:rsidR="003571EC" w:rsidRPr="00E84E12">
        <w:rPr>
          <w:color w:val="000000" w:themeColor="text1"/>
        </w:rPr>
        <w:t>,</w:t>
      </w:r>
      <w:r w:rsidR="007A1AF9" w:rsidRPr="00E84E12">
        <w:rPr>
          <w:color w:val="000000" w:themeColor="text1"/>
        </w:rPr>
        <w:t xml:space="preserve"> 2015). Only one pre-existing program </w:t>
      </w:r>
      <w:r w:rsidR="00390201" w:rsidRPr="00E84E12">
        <w:rPr>
          <w:color w:val="000000" w:themeColor="text1"/>
        </w:rPr>
        <w:t xml:space="preserve">(the Social and Economic Long-Term Monitoring Program (SELTMP)) </w:t>
      </w:r>
      <w:r w:rsidR="007A1AF9" w:rsidRPr="00E84E12">
        <w:rPr>
          <w:color w:val="000000" w:themeColor="text1"/>
        </w:rPr>
        <w:t xml:space="preserve">was in place for monitoring the human dimensions of the </w:t>
      </w:r>
      <w:r w:rsidR="00AB4095" w:rsidRPr="00E84E12">
        <w:rPr>
          <w:rFonts w:cs="Arial"/>
        </w:rPr>
        <w:t>Reef</w:t>
      </w:r>
      <w:r w:rsidR="00390201" w:rsidRPr="00E84E12">
        <w:rPr>
          <w:color w:val="000000" w:themeColor="text1"/>
        </w:rPr>
        <w:t xml:space="preserve">, </w:t>
      </w:r>
      <w:r w:rsidR="007A1AF9" w:rsidRPr="00E84E12">
        <w:rPr>
          <w:color w:val="000000" w:themeColor="text1"/>
        </w:rPr>
        <w:t>designed and implemented from 2011 to 2014 (Marshall et al.</w:t>
      </w:r>
      <w:r w:rsidR="003571EC" w:rsidRPr="00E84E12">
        <w:rPr>
          <w:color w:val="000000" w:themeColor="text1"/>
        </w:rPr>
        <w:t>,</w:t>
      </w:r>
      <w:r w:rsidR="007A1AF9" w:rsidRPr="00E84E12">
        <w:rPr>
          <w:color w:val="000000" w:themeColor="text1"/>
        </w:rPr>
        <w:t xml:space="preserve"> 2016). No </w:t>
      </w:r>
      <w:r w:rsidR="00D46452" w:rsidRPr="00E84E12">
        <w:rPr>
          <w:color w:val="000000" w:themeColor="text1"/>
        </w:rPr>
        <w:t xml:space="preserve">broad monitoring programs </w:t>
      </w:r>
      <w:r w:rsidR="004D0FE4" w:rsidRPr="00E84E12">
        <w:rPr>
          <w:color w:val="000000" w:themeColor="text1"/>
        </w:rPr>
        <w:t xml:space="preserve">currently </w:t>
      </w:r>
      <w:r w:rsidR="00D46452" w:rsidRPr="00E84E12">
        <w:rPr>
          <w:color w:val="000000" w:themeColor="text1"/>
        </w:rPr>
        <w:t xml:space="preserve">exist for other human dimension indicators with a </w:t>
      </w:r>
      <w:r w:rsidR="00AB4095" w:rsidRPr="00E84E12">
        <w:rPr>
          <w:rFonts w:cs="Arial"/>
        </w:rPr>
        <w:t>Reef</w:t>
      </w:r>
      <w:r w:rsidR="0005135F" w:rsidRPr="00E84E12" w:rsidDel="0005135F">
        <w:rPr>
          <w:rFonts w:cs="Arial"/>
        </w:rPr>
        <w:t xml:space="preserve"> </w:t>
      </w:r>
      <w:r w:rsidR="00D46452" w:rsidRPr="00E84E12">
        <w:rPr>
          <w:color w:val="000000" w:themeColor="text1"/>
        </w:rPr>
        <w:t xml:space="preserve">focus. No program yet exists, for example, </w:t>
      </w:r>
      <w:r w:rsidR="007A1AF9" w:rsidRPr="00E84E12">
        <w:rPr>
          <w:color w:val="000000" w:themeColor="text1"/>
        </w:rPr>
        <w:t xml:space="preserve">for monitoring Traditional Owner dimensions of the </w:t>
      </w:r>
      <w:r w:rsidR="00AB4095" w:rsidRPr="00E84E12">
        <w:rPr>
          <w:rFonts w:cs="Arial"/>
        </w:rPr>
        <w:t>Reef</w:t>
      </w:r>
      <w:r w:rsidR="00FC46E0" w:rsidRPr="00E84E12">
        <w:rPr>
          <w:rFonts w:cs="Arial"/>
        </w:rPr>
        <w:t xml:space="preserve"> </w:t>
      </w:r>
      <w:r w:rsidR="007A1AF9" w:rsidRPr="00E84E12">
        <w:rPr>
          <w:color w:val="000000" w:themeColor="text1"/>
        </w:rPr>
        <w:t>that reflect their own knowledge systems and world-views. Indeed, Addison et al.</w:t>
      </w:r>
      <w:r w:rsidR="003571EC" w:rsidRPr="00E84E12">
        <w:rPr>
          <w:color w:val="000000" w:themeColor="text1"/>
        </w:rPr>
        <w:t>,</w:t>
      </w:r>
      <w:r w:rsidR="007A1AF9" w:rsidRPr="00E84E12">
        <w:rPr>
          <w:color w:val="000000" w:themeColor="text1"/>
        </w:rPr>
        <w:t xml:space="preserve"> 2015 (p. 2) note:</w:t>
      </w:r>
    </w:p>
    <w:p w14:paraId="2E42FE35" w14:textId="048A1980" w:rsidR="007A1AF9" w:rsidRPr="00E84E12" w:rsidRDefault="008A255F" w:rsidP="00D8415A">
      <w:pPr>
        <w:ind w:left="239"/>
        <w:rPr>
          <w:i/>
          <w:color w:val="000000" w:themeColor="text1"/>
        </w:rPr>
      </w:pPr>
      <w:r w:rsidRPr="00E84E12">
        <w:rPr>
          <w:rFonts w:eastAsia="Times New Roman" w:cs="Times New Roman"/>
          <w:i/>
          <w:color w:val="000000" w:themeColor="text1"/>
        </w:rPr>
        <w:t>‘</w:t>
      </w:r>
      <w:r w:rsidR="007A1AF9" w:rsidRPr="00E84E12">
        <w:rPr>
          <w:rFonts w:eastAsia="Times New Roman" w:cs="Times New Roman"/>
          <w:i/>
          <w:color w:val="000000" w:themeColor="text1"/>
        </w:rPr>
        <w:t xml:space="preserve">The most striking gap in socio-economic monitoring is the absence of dedicated and </w:t>
      </w:r>
      <w:r w:rsidR="0039676D" w:rsidRPr="00E84E12">
        <w:rPr>
          <w:rFonts w:eastAsia="Times New Roman" w:cs="Times New Roman"/>
          <w:i/>
          <w:color w:val="000000" w:themeColor="text1"/>
        </w:rPr>
        <w:t>coordinated</w:t>
      </w:r>
      <w:r w:rsidR="007A1AF9" w:rsidRPr="00E84E12">
        <w:rPr>
          <w:rFonts w:eastAsia="Times New Roman" w:cs="Times New Roman"/>
          <w:i/>
          <w:color w:val="000000" w:themeColor="text1"/>
        </w:rPr>
        <w:t xml:space="preserve"> monitoring pertaining to Traditional Owner use, dependency and well-being.</w:t>
      </w:r>
      <w:r w:rsidRPr="00E84E12">
        <w:rPr>
          <w:rFonts w:eastAsia="Times New Roman" w:cs="Times New Roman"/>
          <w:i/>
          <w:color w:val="000000" w:themeColor="text1"/>
        </w:rPr>
        <w:t>’</w:t>
      </w:r>
    </w:p>
    <w:p w14:paraId="50BA6495" w14:textId="492605F3" w:rsidR="001B37CF" w:rsidRPr="00E84E12" w:rsidRDefault="00427DFF" w:rsidP="00D8415A">
      <w:pPr>
        <w:pStyle w:val="Heading3"/>
        <w:ind w:left="0"/>
      </w:pPr>
      <w:bookmarkStart w:id="83" w:name="_Toc510024918"/>
      <w:bookmarkStart w:id="84" w:name="_Toc22217267"/>
      <w:r>
        <w:t>6.1.1</w:t>
      </w:r>
      <w:r>
        <w:tab/>
      </w:r>
      <w:r w:rsidR="001B37CF" w:rsidRPr="00E84E12">
        <w:t xml:space="preserve">A brief </w:t>
      </w:r>
      <w:r w:rsidR="00D25B44" w:rsidRPr="00E84E12">
        <w:t xml:space="preserve">description </w:t>
      </w:r>
      <w:r w:rsidR="001B37CF" w:rsidRPr="00E84E12">
        <w:t>of S</w:t>
      </w:r>
      <w:r w:rsidR="009B02FB" w:rsidRPr="00E84E12">
        <w:t>ocial and Economic Long-Term Monitoring Program</w:t>
      </w:r>
      <w:bookmarkEnd w:id="83"/>
      <w:bookmarkEnd w:id="84"/>
      <w:r w:rsidR="001B37CF" w:rsidRPr="00E84E12">
        <w:t xml:space="preserve"> </w:t>
      </w:r>
    </w:p>
    <w:p w14:paraId="67E611F5" w14:textId="312A27E0" w:rsidR="00395CA3" w:rsidRPr="00E84E12" w:rsidRDefault="001B37CF" w:rsidP="00D8415A">
      <w:pPr>
        <w:ind w:left="-17" w:right="-6"/>
        <w:rPr>
          <w:color w:val="000000" w:themeColor="text1"/>
        </w:rPr>
      </w:pPr>
      <w:r w:rsidRPr="00E84E12">
        <w:rPr>
          <w:rFonts w:cs="Arial"/>
          <w:color w:val="000000" w:themeColor="text1"/>
        </w:rPr>
        <w:t>In</w:t>
      </w:r>
      <w:r w:rsidRPr="00E84E12">
        <w:rPr>
          <w:color w:val="000000" w:themeColor="text1"/>
        </w:rPr>
        <w:t xml:space="preserve"> 2011</w:t>
      </w:r>
      <w:r w:rsidR="008A255F" w:rsidRPr="00E84E12">
        <w:rPr>
          <w:color w:val="000000" w:themeColor="text1"/>
        </w:rPr>
        <w:t>,</w:t>
      </w:r>
      <w:r w:rsidRPr="00E84E12">
        <w:rPr>
          <w:color w:val="000000" w:themeColor="text1"/>
        </w:rPr>
        <w:t xml:space="preserve"> the Social and Economic Long</w:t>
      </w:r>
      <w:r w:rsidR="008A255F" w:rsidRPr="00E84E12">
        <w:rPr>
          <w:color w:val="000000" w:themeColor="text1"/>
        </w:rPr>
        <w:t>-</w:t>
      </w:r>
      <w:r w:rsidRPr="00E84E12">
        <w:rPr>
          <w:color w:val="000000" w:themeColor="text1"/>
        </w:rPr>
        <w:t xml:space="preserve">Term Monitoring Program (SELTMP) for the </w:t>
      </w:r>
      <w:r w:rsidR="009D57C0" w:rsidRPr="00E84E12">
        <w:rPr>
          <w:rFonts w:cs="Arial"/>
        </w:rPr>
        <w:t>G</w:t>
      </w:r>
      <w:r w:rsidR="009B02FB" w:rsidRPr="00E84E12">
        <w:rPr>
          <w:rFonts w:cs="Arial"/>
        </w:rPr>
        <w:t xml:space="preserve">reat Barrier </w:t>
      </w:r>
      <w:r w:rsidR="00AB4095" w:rsidRPr="00E84E12">
        <w:rPr>
          <w:rFonts w:cs="Arial"/>
        </w:rPr>
        <w:t>Reef</w:t>
      </w:r>
      <w:r w:rsidR="009B02FB" w:rsidRPr="00E84E12">
        <w:rPr>
          <w:color w:val="000000" w:themeColor="text1"/>
        </w:rPr>
        <w:t xml:space="preserve"> </w:t>
      </w:r>
      <w:r w:rsidR="0009699C" w:rsidRPr="00E84E12">
        <w:rPr>
          <w:color w:val="000000" w:themeColor="text1"/>
        </w:rPr>
        <w:t>w</w:t>
      </w:r>
      <w:r w:rsidRPr="00E84E12">
        <w:rPr>
          <w:color w:val="000000" w:themeColor="text1"/>
        </w:rPr>
        <w:t xml:space="preserve">as initiated through funding from the National Environment Research Program (NERP). The SELTMP was </w:t>
      </w:r>
      <w:r w:rsidR="007034BB" w:rsidRPr="00E84E12">
        <w:rPr>
          <w:color w:val="000000" w:themeColor="text1"/>
        </w:rPr>
        <w:t>established</w:t>
      </w:r>
      <w:r w:rsidRPr="00E84E12">
        <w:rPr>
          <w:color w:val="000000" w:themeColor="text1"/>
        </w:rPr>
        <w:t xml:space="preserve"> to represent the current status and condition of the major user groups of the </w:t>
      </w:r>
      <w:r w:rsidR="00AB4095" w:rsidRPr="00E84E12">
        <w:rPr>
          <w:rFonts w:cs="Arial"/>
        </w:rPr>
        <w:t>Reef</w:t>
      </w:r>
      <w:r w:rsidR="009B02FB" w:rsidRPr="00E84E12">
        <w:rPr>
          <w:rFonts w:cs="Arial"/>
        </w:rPr>
        <w:t xml:space="preserve"> </w:t>
      </w:r>
      <w:r w:rsidRPr="00E84E12">
        <w:rPr>
          <w:color w:val="000000" w:themeColor="text1"/>
        </w:rPr>
        <w:t>with the potential to simultaneously consider trends, interconnections, conflicts, dependencies and vulnerabilities. The baseline dataset was collected in 2013 (SELTMP 2013), and data were collected through secondary datasets where possible. New datasets were created to fill data gaps using standard survey techniques. Baseline results from SELTMP surveys were obtained from 210 commercial</w:t>
      </w:r>
      <w:r w:rsidR="007D20E9" w:rsidRPr="00E84E12">
        <w:rPr>
          <w:color w:val="000000" w:themeColor="text1"/>
        </w:rPr>
        <w:t xml:space="preserve"> </w:t>
      </w:r>
      <w:r w:rsidRPr="00E84E12">
        <w:rPr>
          <w:color w:val="000000" w:themeColor="text1"/>
        </w:rPr>
        <w:t>fishers and 119 marine-based tourism operators using telephone techniques</w:t>
      </w:r>
      <w:r w:rsidR="007D20E9" w:rsidRPr="00E84E12">
        <w:rPr>
          <w:color w:val="000000" w:themeColor="text1"/>
        </w:rPr>
        <w:t>,</w:t>
      </w:r>
      <w:r w:rsidRPr="00E84E12">
        <w:rPr>
          <w:color w:val="000000" w:themeColor="text1"/>
        </w:rPr>
        <w:t xml:space="preserve"> 2,877 tourists and 3,181 local residents using face-to-face techniques</w:t>
      </w:r>
      <w:r w:rsidR="007D20E9" w:rsidRPr="00E84E12">
        <w:rPr>
          <w:color w:val="000000" w:themeColor="text1"/>
        </w:rPr>
        <w:t>,</w:t>
      </w:r>
      <w:r w:rsidRPr="00E84E12">
        <w:rPr>
          <w:color w:val="000000" w:themeColor="text1"/>
        </w:rPr>
        <w:t xml:space="preserve"> and 2,002 other Australians</w:t>
      </w:r>
      <w:r w:rsidR="004D0FE4" w:rsidRPr="00E84E12">
        <w:rPr>
          <w:color w:val="000000" w:themeColor="text1"/>
        </w:rPr>
        <w:t xml:space="preserve"> across the country</w:t>
      </w:r>
      <w:r w:rsidRPr="00E84E12">
        <w:rPr>
          <w:color w:val="000000" w:themeColor="text1"/>
        </w:rPr>
        <w:t xml:space="preserve"> usin</w:t>
      </w:r>
      <w:r w:rsidR="003E64C3" w:rsidRPr="00E84E12">
        <w:rPr>
          <w:color w:val="000000" w:themeColor="text1"/>
        </w:rPr>
        <w:t>g online facilities (Marshall et al</w:t>
      </w:r>
      <w:r w:rsidR="003571EC" w:rsidRPr="00E84E12">
        <w:rPr>
          <w:color w:val="000000" w:themeColor="text1"/>
        </w:rPr>
        <w:t>.,</w:t>
      </w:r>
      <w:r w:rsidR="003E64C3" w:rsidRPr="00E84E12">
        <w:rPr>
          <w:color w:val="000000" w:themeColor="text1"/>
        </w:rPr>
        <w:t xml:space="preserve"> 2013).</w:t>
      </w:r>
      <w:r w:rsidR="007034BB" w:rsidRPr="00E84E12">
        <w:rPr>
          <w:color w:val="000000" w:themeColor="text1"/>
        </w:rPr>
        <w:t xml:space="preserve"> </w:t>
      </w:r>
      <w:r w:rsidRPr="00E84E12">
        <w:rPr>
          <w:color w:val="000000" w:themeColor="text1"/>
        </w:rPr>
        <w:t xml:space="preserve">SELTMP 2013 described important social and economic components of the </w:t>
      </w:r>
      <w:r w:rsidR="00AB4095" w:rsidRPr="00E84E12">
        <w:rPr>
          <w:rFonts w:cs="Arial"/>
        </w:rPr>
        <w:t>Reef</w:t>
      </w:r>
      <w:r w:rsidR="009B02FB" w:rsidRPr="00E84E12">
        <w:rPr>
          <w:rFonts w:cs="Arial"/>
        </w:rPr>
        <w:t xml:space="preserve"> </w:t>
      </w:r>
      <w:r w:rsidRPr="00E84E12">
        <w:rPr>
          <w:color w:val="000000" w:themeColor="text1"/>
        </w:rPr>
        <w:t>system and represented unprecedented insight</w:t>
      </w:r>
      <w:r w:rsidR="004D0FE4" w:rsidRPr="00E84E12">
        <w:rPr>
          <w:color w:val="000000" w:themeColor="text1"/>
        </w:rPr>
        <w:t>s</w:t>
      </w:r>
      <w:r w:rsidRPr="00E84E12">
        <w:rPr>
          <w:color w:val="000000" w:themeColor="text1"/>
        </w:rPr>
        <w:t xml:space="preserve"> into the ways in which people use and depend on the</w:t>
      </w:r>
      <w:r w:rsidR="00D74AC6" w:rsidRPr="00E84E12">
        <w:rPr>
          <w:color w:val="000000" w:themeColor="text1"/>
        </w:rPr>
        <w:t xml:space="preserve"> </w:t>
      </w:r>
      <w:r w:rsidR="00E54AFA" w:rsidRPr="00E84E12">
        <w:rPr>
          <w:rFonts w:cs="Arial"/>
        </w:rPr>
        <w:t xml:space="preserve">Great Barrier </w:t>
      </w:r>
      <w:r w:rsidR="00AB4095" w:rsidRPr="00E84E12">
        <w:rPr>
          <w:rFonts w:cs="Arial"/>
        </w:rPr>
        <w:t>Reef</w:t>
      </w:r>
      <w:r w:rsidR="00D74AC6" w:rsidRPr="00E84E12">
        <w:rPr>
          <w:color w:val="000000" w:themeColor="text1"/>
        </w:rPr>
        <w:t>,</w:t>
      </w:r>
      <w:r w:rsidRPr="00E84E12">
        <w:rPr>
          <w:color w:val="000000" w:themeColor="text1"/>
        </w:rPr>
        <w:t xml:space="preserve"> </w:t>
      </w:r>
      <w:r w:rsidR="007D20E9" w:rsidRPr="00E84E12">
        <w:rPr>
          <w:color w:val="000000" w:themeColor="text1"/>
        </w:rPr>
        <w:t xml:space="preserve">the </w:t>
      </w:r>
      <w:r w:rsidRPr="00E84E12">
        <w:rPr>
          <w:color w:val="000000" w:themeColor="text1"/>
        </w:rPr>
        <w:t xml:space="preserve">benefits that they derive, and how they perceive, value and relate to the </w:t>
      </w:r>
      <w:r w:rsidR="00AB4095" w:rsidRPr="00E84E12">
        <w:rPr>
          <w:rFonts w:cs="Arial"/>
        </w:rPr>
        <w:t>Reef</w:t>
      </w:r>
      <w:r w:rsidR="009B02FB" w:rsidRPr="00E84E12">
        <w:rPr>
          <w:rFonts w:cs="Arial"/>
        </w:rPr>
        <w:t xml:space="preserve"> </w:t>
      </w:r>
      <w:r w:rsidRPr="00E84E12">
        <w:rPr>
          <w:color w:val="000000" w:themeColor="text1"/>
        </w:rPr>
        <w:t xml:space="preserve">and each other. </w:t>
      </w:r>
    </w:p>
    <w:p w14:paraId="46F2A3D6" w14:textId="153893EE" w:rsidR="001B37CF" w:rsidRPr="00E84E12" w:rsidRDefault="001B37CF" w:rsidP="00FB44D4">
      <w:pPr>
        <w:ind w:left="-17" w:right="-6"/>
        <w:rPr>
          <w:color w:val="000000" w:themeColor="text1"/>
        </w:rPr>
      </w:pPr>
      <w:r w:rsidRPr="00E84E12">
        <w:rPr>
          <w:color w:val="000000" w:themeColor="text1"/>
        </w:rPr>
        <w:t>The design of the SELTMP 2013 was highly collaborative and based on latest scientific developments, which meant that data was cutting-edge, information could be well-translated into knowledge and could directly f</w:t>
      </w:r>
      <w:r w:rsidR="007034BB" w:rsidRPr="00E84E12">
        <w:rPr>
          <w:color w:val="000000" w:themeColor="text1"/>
        </w:rPr>
        <w:t xml:space="preserve">eed into management processes. </w:t>
      </w:r>
      <w:r w:rsidR="00D74AC6" w:rsidRPr="00E84E12">
        <w:rPr>
          <w:color w:val="000000" w:themeColor="text1"/>
        </w:rPr>
        <w:t>A</w:t>
      </w:r>
      <w:r w:rsidRPr="00E84E12">
        <w:rPr>
          <w:color w:val="000000" w:themeColor="text1"/>
        </w:rPr>
        <w:t xml:space="preserve"> high level steering committee of six members was established to ensure that that </w:t>
      </w:r>
      <w:r w:rsidR="007E54C5" w:rsidRPr="00E84E12">
        <w:rPr>
          <w:color w:val="000000" w:themeColor="text1"/>
        </w:rPr>
        <w:t>RIMReP</w:t>
      </w:r>
      <w:r w:rsidRPr="00E84E12">
        <w:rPr>
          <w:color w:val="000000" w:themeColor="text1"/>
        </w:rPr>
        <w:t xml:space="preserve"> was policy relevant and true to its contractual commitments yet sufficiently flexible to deliver on stakeholder needs. The steering committee met tw</w:t>
      </w:r>
      <w:r w:rsidR="00D74AC6" w:rsidRPr="00E84E12">
        <w:rPr>
          <w:color w:val="000000" w:themeColor="text1"/>
        </w:rPr>
        <w:t>ice</w:t>
      </w:r>
      <w:r w:rsidRPr="00E84E12">
        <w:rPr>
          <w:color w:val="000000" w:themeColor="text1"/>
        </w:rPr>
        <w:t xml:space="preserve"> a year and was chaired by a representative from the </w:t>
      </w:r>
      <w:r w:rsidR="008A255F" w:rsidRPr="00E84E12">
        <w:rPr>
          <w:color w:val="000000" w:themeColor="text1"/>
        </w:rPr>
        <w:t>Authority</w:t>
      </w:r>
      <w:r w:rsidRPr="00E84E12">
        <w:rPr>
          <w:color w:val="000000" w:themeColor="text1"/>
        </w:rPr>
        <w:t xml:space="preserve">, who was a key end user of the SELTMP data. </w:t>
      </w:r>
      <w:r w:rsidR="00D74AC6" w:rsidRPr="00E84E12">
        <w:rPr>
          <w:color w:val="000000" w:themeColor="text1"/>
        </w:rPr>
        <w:t xml:space="preserve">Additionally, </w:t>
      </w:r>
      <w:r w:rsidRPr="00E84E12">
        <w:rPr>
          <w:color w:val="000000" w:themeColor="text1"/>
        </w:rPr>
        <w:t>a Scientific</w:t>
      </w:r>
      <w:r w:rsidR="00D74AC6" w:rsidRPr="00E84E12">
        <w:rPr>
          <w:color w:val="000000" w:themeColor="text1"/>
        </w:rPr>
        <w:t xml:space="preserve"> and Stakeholder Advisory Panel</w:t>
      </w:r>
      <w:r w:rsidRPr="00E84E12">
        <w:rPr>
          <w:color w:val="000000" w:themeColor="text1"/>
        </w:rPr>
        <w:t xml:space="preserve"> was established comprising 22 representative members across community, government, research and industry. The purpose of the</w:t>
      </w:r>
      <w:r w:rsidR="00FC46E0" w:rsidRPr="00E84E12">
        <w:rPr>
          <w:color w:val="000000" w:themeColor="text1"/>
        </w:rPr>
        <w:t xml:space="preserve"> </w:t>
      </w:r>
      <w:r w:rsidR="009B02FB" w:rsidRPr="00E84E12">
        <w:rPr>
          <w:color w:val="000000" w:themeColor="text1"/>
        </w:rPr>
        <w:t xml:space="preserve">Panel </w:t>
      </w:r>
      <w:r w:rsidRPr="00E84E12">
        <w:rPr>
          <w:color w:val="000000" w:themeColor="text1"/>
        </w:rPr>
        <w:t>was to engage high level potential end-users of the research and maximise the relevance of the SELTMP to the broad range of stakeholders in the region.</w:t>
      </w:r>
      <w:r w:rsidR="00D74AC6" w:rsidRPr="00E84E12">
        <w:rPr>
          <w:color w:val="000000" w:themeColor="text1"/>
        </w:rPr>
        <w:t xml:space="preserve"> </w:t>
      </w:r>
      <w:r w:rsidRPr="00E84E12">
        <w:rPr>
          <w:color w:val="000000" w:themeColor="text1"/>
        </w:rPr>
        <w:t>Thirdly, technical working groups for each of the major sectors of commercial fishing, marine tourism, coastal communities, recreation, and ports and shipping as well as technical working groups to advise on cross-cutting issues of drivers of change and wellbeing were established. The seven working groups comprised technical experts from community, government, research and industry. The groups met regularly but less formally, as agreed on by group members. Some groups comprised only a small number of members (e.g</w:t>
      </w:r>
      <w:r w:rsidR="009A2C28" w:rsidRPr="00E84E12">
        <w:rPr>
          <w:color w:val="000000" w:themeColor="text1"/>
        </w:rPr>
        <w:t>.</w:t>
      </w:r>
      <w:r w:rsidRPr="00E84E12">
        <w:rPr>
          <w:color w:val="000000" w:themeColor="text1"/>
        </w:rPr>
        <w:t xml:space="preserve"> four people in the Ports and Shipping working group), whilst others comprised larger numbers (e.g</w:t>
      </w:r>
      <w:r w:rsidR="009A2C28" w:rsidRPr="00E84E12">
        <w:rPr>
          <w:color w:val="000000" w:themeColor="text1"/>
        </w:rPr>
        <w:t>.</w:t>
      </w:r>
      <w:r w:rsidRPr="00E84E12">
        <w:rPr>
          <w:color w:val="000000" w:themeColor="text1"/>
        </w:rPr>
        <w:t xml:space="preserve"> 25 people in the Tourism working group). During the initial meetings, the groups were encouraged to highlight their own internal issues and priorities and discuss how the availability of social and economic data might be useful. Trust and effective relationships within each gro</w:t>
      </w:r>
      <w:r w:rsidR="00FC7A14" w:rsidRPr="00E84E12">
        <w:rPr>
          <w:color w:val="000000" w:themeColor="text1"/>
        </w:rPr>
        <w:t>up were important to establish (Marshall et al</w:t>
      </w:r>
      <w:r w:rsidR="009B02FB" w:rsidRPr="00E84E12">
        <w:rPr>
          <w:color w:val="000000" w:themeColor="text1"/>
        </w:rPr>
        <w:t>.,</w:t>
      </w:r>
      <w:r w:rsidR="00FC7A14" w:rsidRPr="00E84E12">
        <w:rPr>
          <w:color w:val="000000" w:themeColor="text1"/>
        </w:rPr>
        <w:t xml:space="preserve"> 2013).</w:t>
      </w:r>
    </w:p>
    <w:p w14:paraId="17553524" w14:textId="31138984" w:rsidR="001B37CF" w:rsidRPr="00E84E12" w:rsidRDefault="001B37CF" w:rsidP="00D8415A">
      <w:pPr>
        <w:ind w:left="0" w:right="-6"/>
        <w:rPr>
          <w:color w:val="000000" w:themeColor="text1"/>
        </w:rPr>
      </w:pPr>
      <w:r w:rsidRPr="00E84E12">
        <w:rPr>
          <w:color w:val="000000" w:themeColor="text1"/>
        </w:rPr>
        <w:t>The formal monitoring framework was based on the DPSIR model (Drivers – Pressures – State</w:t>
      </w:r>
      <w:r w:rsidR="002575C6" w:rsidRPr="00E84E12">
        <w:rPr>
          <w:color w:val="000000" w:themeColor="text1"/>
        </w:rPr>
        <w:t xml:space="preserve"> – </w:t>
      </w:r>
      <w:r w:rsidRPr="00E84E12">
        <w:rPr>
          <w:color w:val="000000" w:themeColor="text1"/>
        </w:rPr>
        <w:t xml:space="preserve">Impact – Response) that founded the Millennium Ecosystem Assessment. Indicator groups in the SELTMP were categorised as; (i) resource use and dependency, (ii) ecosystem benefits and well-being, and (iii) drivers of change (indirect and </w:t>
      </w:r>
      <w:r w:rsidR="00213E31" w:rsidRPr="00E84E12">
        <w:rPr>
          <w:color w:val="000000" w:themeColor="text1"/>
        </w:rPr>
        <w:t xml:space="preserve">direct drivers). </w:t>
      </w:r>
      <w:r w:rsidRPr="00E84E12">
        <w:rPr>
          <w:color w:val="000000" w:themeColor="text1"/>
        </w:rPr>
        <w:t>The adapted SELTMP framework enabled data needs and gaps to be identified, and guided the process to decide which indicators selected by the ad</w:t>
      </w:r>
      <w:r w:rsidR="007034BB" w:rsidRPr="00E84E12">
        <w:rPr>
          <w:color w:val="000000" w:themeColor="text1"/>
        </w:rPr>
        <w:t xml:space="preserve">visory panels </w:t>
      </w:r>
      <w:r w:rsidRPr="00E84E12">
        <w:rPr>
          <w:color w:val="000000" w:themeColor="text1"/>
        </w:rPr>
        <w:t xml:space="preserve">would be most informative and feasible to monitor. Data representing each indicator group was provided either through existing regional datasets (secondary </w:t>
      </w:r>
      <w:r w:rsidR="007034BB" w:rsidRPr="00E84E12">
        <w:rPr>
          <w:color w:val="000000" w:themeColor="text1"/>
        </w:rPr>
        <w:t>data), or through survey work (p</w:t>
      </w:r>
      <w:r w:rsidRPr="00E84E12">
        <w:rPr>
          <w:color w:val="000000" w:themeColor="text1"/>
        </w:rPr>
        <w:t xml:space="preserve">rimary data). Working group members were asked to assist SELTMP staff to identify and access existing datasets. In sum, the SELTMP research team worked to deliver data that represented the human dimension of the region as determined by a </w:t>
      </w:r>
      <w:r w:rsidR="008A255F" w:rsidRPr="00E84E12">
        <w:rPr>
          <w:color w:val="000000" w:themeColor="text1"/>
        </w:rPr>
        <w:t>‘</w:t>
      </w:r>
      <w:r w:rsidRPr="00E84E12">
        <w:rPr>
          <w:color w:val="000000" w:themeColor="text1"/>
        </w:rPr>
        <w:t>top down</w:t>
      </w:r>
      <w:r w:rsidR="008A255F" w:rsidRPr="00E84E12">
        <w:rPr>
          <w:color w:val="000000" w:themeColor="text1"/>
        </w:rPr>
        <w:t xml:space="preserve">’ </w:t>
      </w:r>
      <w:r w:rsidRPr="00E84E12">
        <w:rPr>
          <w:color w:val="000000" w:themeColor="text1"/>
        </w:rPr>
        <w:t xml:space="preserve">scientific framework and by a </w:t>
      </w:r>
      <w:r w:rsidR="008A255F" w:rsidRPr="00E84E12">
        <w:rPr>
          <w:color w:val="000000" w:themeColor="text1"/>
        </w:rPr>
        <w:t>‘</w:t>
      </w:r>
      <w:r w:rsidRPr="00E84E12">
        <w:rPr>
          <w:color w:val="000000" w:themeColor="text1"/>
        </w:rPr>
        <w:t>bo</w:t>
      </w:r>
      <w:r w:rsidR="003E64C3" w:rsidRPr="00E84E12">
        <w:rPr>
          <w:color w:val="000000" w:themeColor="text1"/>
        </w:rPr>
        <w:t>ttom up</w:t>
      </w:r>
      <w:r w:rsidR="008A255F" w:rsidRPr="00E84E12">
        <w:rPr>
          <w:color w:val="000000" w:themeColor="text1"/>
        </w:rPr>
        <w:t xml:space="preserve">’ </w:t>
      </w:r>
      <w:r w:rsidR="003E64C3" w:rsidRPr="00E84E12">
        <w:rPr>
          <w:color w:val="000000" w:themeColor="text1"/>
        </w:rPr>
        <w:t>participatory process (Marshall et al</w:t>
      </w:r>
      <w:r w:rsidR="008A255F" w:rsidRPr="00E84E12">
        <w:rPr>
          <w:color w:val="000000" w:themeColor="text1"/>
        </w:rPr>
        <w:t>.,</w:t>
      </w:r>
      <w:r w:rsidR="003E64C3" w:rsidRPr="00E84E12">
        <w:rPr>
          <w:color w:val="000000" w:themeColor="text1"/>
        </w:rPr>
        <w:t xml:space="preserve"> 2013). </w:t>
      </w:r>
    </w:p>
    <w:p w14:paraId="45652854" w14:textId="558F558F" w:rsidR="006D0F8B" w:rsidRPr="00E84E12" w:rsidRDefault="001410DA" w:rsidP="00D8415A">
      <w:pPr>
        <w:rPr>
          <w:rFonts w:cs="Arial"/>
          <w:color w:val="000000" w:themeColor="text1"/>
        </w:rPr>
      </w:pPr>
      <w:r w:rsidRPr="00E84E12">
        <w:rPr>
          <w:rFonts w:cs="Arial"/>
          <w:color w:val="000000" w:themeColor="text1"/>
        </w:rPr>
        <w:t>In 2017</w:t>
      </w:r>
      <w:r w:rsidR="009B02FB" w:rsidRPr="00E84E12">
        <w:rPr>
          <w:rFonts w:cs="Arial"/>
          <w:color w:val="000000" w:themeColor="text1"/>
        </w:rPr>
        <w:t>,</w:t>
      </w:r>
      <w:r w:rsidRPr="00E84E12">
        <w:rPr>
          <w:rFonts w:cs="Arial"/>
          <w:color w:val="000000" w:themeColor="text1"/>
        </w:rPr>
        <w:t xml:space="preserve"> CSIRO was commissioned by the Great Barrier </w:t>
      </w:r>
      <w:r w:rsidR="00AB4095" w:rsidRPr="00E84E12">
        <w:rPr>
          <w:rFonts w:cs="Arial"/>
          <w:color w:val="000000" w:themeColor="text1"/>
        </w:rPr>
        <w:t>Reef</w:t>
      </w:r>
      <w:r w:rsidRPr="00E84E12">
        <w:rPr>
          <w:rFonts w:cs="Arial"/>
          <w:color w:val="000000" w:themeColor="text1"/>
        </w:rPr>
        <w:t xml:space="preserve"> Marine Park Authority (</w:t>
      </w:r>
      <w:r w:rsidR="00EA08EA" w:rsidRPr="00E84E12">
        <w:rPr>
          <w:rFonts w:cs="Arial"/>
          <w:color w:val="000000" w:themeColor="text1"/>
        </w:rPr>
        <w:t>the Authority</w:t>
      </w:r>
      <w:r w:rsidRPr="00E84E12">
        <w:rPr>
          <w:rFonts w:cs="Arial"/>
          <w:color w:val="000000" w:themeColor="text1"/>
        </w:rPr>
        <w:t xml:space="preserve">) to collect and interpret a second data point for the SELTMP. In this instance, data were to be integrated into RIMReP. The aim was to produce a SELTMP that was robust through time whilst also adaptive to changing needs and new insights. Some </w:t>
      </w:r>
      <w:r w:rsidR="003A6289" w:rsidRPr="00E84E12">
        <w:rPr>
          <w:rFonts w:cs="Arial"/>
          <w:color w:val="000000" w:themeColor="text1"/>
        </w:rPr>
        <w:t xml:space="preserve">minor </w:t>
      </w:r>
      <w:r w:rsidRPr="00E84E12">
        <w:rPr>
          <w:rFonts w:cs="Arial"/>
          <w:color w:val="000000" w:themeColor="text1"/>
        </w:rPr>
        <w:t xml:space="preserve">modifications were made to the SELTMP survey based on gaps identified through the assessment framework. Some questions became redundant in the SELTMP 2013 survey, and some new survey questions were identified and included. The survey changes were developed in collaboration with </w:t>
      </w:r>
      <w:r w:rsidR="009B02FB" w:rsidRPr="00E84E12">
        <w:rPr>
          <w:rFonts w:cs="Arial"/>
          <w:color w:val="000000" w:themeColor="text1"/>
        </w:rPr>
        <w:t>the Authority</w:t>
      </w:r>
      <w:r w:rsidRPr="00E84E12">
        <w:rPr>
          <w:rFonts w:cs="Arial"/>
          <w:color w:val="000000" w:themeColor="text1"/>
        </w:rPr>
        <w:t>, industry</w:t>
      </w:r>
      <w:r w:rsidR="002575C6" w:rsidRPr="00E84E12">
        <w:rPr>
          <w:rFonts w:cs="Arial"/>
          <w:color w:val="000000" w:themeColor="text1"/>
        </w:rPr>
        <w:t>,</w:t>
      </w:r>
      <w:r w:rsidRPr="00E84E12">
        <w:rPr>
          <w:rFonts w:cs="Arial"/>
          <w:color w:val="000000" w:themeColor="text1"/>
        </w:rPr>
        <w:t xml:space="preserve"> and each of the </w:t>
      </w:r>
      <w:r w:rsidR="00F47430" w:rsidRPr="00E84E12">
        <w:rPr>
          <w:rFonts w:cs="Arial"/>
          <w:color w:val="000000" w:themeColor="text1"/>
        </w:rPr>
        <w:t>n</w:t>
      </w:r>
      <w:r w:rsidR="009B02FB" w:rsidRPr="00E84E12">
        <w:rPr>
          <w:rFonts w:cs="Arial"/>
          <w:color w:val="000000" w:themeColor="text1"/>
        </w:rPr>
        <w:t xml:space="preserve">atural </w:t>
      </w:r>
      <w:r w:rsidR="00F47430" w:rsidRPr="00E84E12">
        <w:rPr>
          <w:rFonts w:cs="Arial"/>
          <w:color w:val="000000" w:themeColor="text1"/>
        </w:rPr>
        <w:t>r</w:t>
      </w:r>
      <w:r w:rsidR="009B02FB" w:rsidRPr="00E84E12">
        <w:rPr>
          <w:rFonts w:cs="Arial"/>
          <w:color w:val="000000" w:themeColor="text1"/>
        </w:rPr>
        <w:t xml:space="preserve">esource </w:t>
      </w:r>
      <w:r w:rsidR="00F47430" w:rsidRPr="00E84E12">
        <w:rPr>
          <w:rFonts w:cs="Arial"/>
          <w:color w:val="000000" w:themeColor="text1"/>
        </w:rPr>
        <w:t>m</w:t>
      </w:r>
      <w:r w:rsidR="009B02FB" w:rsidRPr="00E84E12">
        <w:rPr>
          <w:rFonts w:cs="Arial"/>
          <w:color w:val="000000" w:themeColor="text1"/>
        </w:rPr>
        <w:t>anagement</w:t>
      </w:r>
      <w:r w:rsidRPr="00E84E12">
        <w:rPr>
          <w:rFonts w:cs="Arial"/>
          <w:color w:val="000000" w:themeColor="text1"/>
        </w:rPr>
        <w:t xml:space="preserve"> groups. This latest survey has provided more in-depth information about (i) resource use and resource user profiles, (ii) sources of environmental information and levels of trust associated with each potential sources, (iii) perceptions of management of creeks and other freshwater systems entering the lagoon, and (iv) a broader range of held values associated with the </w:t>
      </w:r>
      <w:r w:rsidR="00AB4095" w:rsidRPr="00E84E12">
        <w:rPr>
          <w:rFonts w:cs="Arial"/>
          <w:color w:val="000000" w:themeColor="text1"/>
        </w:rPr>
        <w:t>Reef</w:t>
      </w:r>
      <w:r w:rsidRPr="00E84E12">
        <w:rPr>
          <w:rFonts w:cs="Arial"/>
          <w:color w:val="000000" w:themeColor="text1"/>
        </w:rPr>
        <w:t xml:space="preserve">. There have not been any major differences in the methodological approach between 2013 and 2017, and the majority of data across the years should be comparable where survey questions have remained the same through time. </w:t>
      </w:r>
    </w:p>
    <w:p w14:paraId="4F5EFA88" w14:textId="2DFAE9E3" w:rsidR="00061CFD" w:rsidRPr="00E84E12" w:rsidRDefault="00427DFF" w:rsidP="00EB47D4">
      <w:pPr>
        <w:pStyle w:val="Heading1"/>
      </w:pPr>
      <w:bookmarkStart w:id="85" w:name="_Toc510024919"/>
      <w:bookmarkStart w:id="86" w:name="_Toc22217268"/>
      <w:r>
        <w:t>7.0</w:t>
      </w:r>
      <w:r>
        <w:tab/>
      </w:r>
      <w:r w:rsidR="00B465C1" w:rsidRPr="00E84E12">
        <w:t>Adequacy of existing monitoring programs</w:t>
      </w:r>
      <w:bookmarkEnd w:id="85"/>
      <w:bookmarkEnd w:id="86"/>
    </w:p>
    <w:p w14:paraId="1AEC3549" w14:textId="05C9840C" w:rsidR="00061CFD" w:rsidRPr="00E84E12" w:rsidRDefault="00427DFF" w:rsidP="00EC084C">
      <w:pPr>
        <w:pStyle w:val="Heading2"/>
      </w:pPr>
      <w:bookmarkStart w:id="87" w:name="_Toc510024920"/>
      <w:bookmarkStart w:id="88" w:name="_Toc22217269"/>
      <w:r>
        <w:t>7.1</w:t>
      </w:r>
      <w:r>
        <w:tab/>
      </w:r>
      <w:r w:rsidR="00061CFD" w:rsidRPr="00E84E12">
        <w:t xml:space="preserve">Adequacy of </w:t>
      </w:r>
      <w:bookmarkEnd w:id="87"/>
      <w:r w:rsidR="009B02FB" w:rsidRPr="00E84E12">
        <w:t>the Social and Economic Long-Term Monitoring Program</w:t>
      </w:r>
      <w:bookmarkEnd w:id="88"/>
    </w:p>
    <w:p w14:paraId="6E6BFA3D" w14:textId="0BB7BD5C" w:rsidR="00D25B44" w:rsidRPr="00E84E12" w:rsidRDefault="005C7B34" w:rsidP="00D8415A">
      <w:pPr>
        <w:rPr>
          <w:rFonts w:cs="Arial"/>
          <w:color w:val="000000" w:themeColor="text1"/>
        </w:rPr>
      </w:pPr>
      <w:r w:rsidRPr="00E84E12">
        <w:rPr>
          <w:rFonts w:cs="Arial"/>
          <w:color w:val="000000" w:themeColor="text1"/>
        </w:rPr>
        <w:t>The SELTMP data are the only social data</w:t>
      </w:r>
      <w:r w:rsidR="007034BB" w:rsidRPr="00E84E12">
        <w:rPr>
          <w:rFonts w:cs="Arial"/>
          <w:color w:val="000000" w:themeColor="text1"/>
        </w:rPr>
        <w:t xml:space="preserve"> that are collected consistently</w:t>
      </w:r>
      <w:r w:rsidRPr="00E84E12">
        <w:rPr>
          <w:rFonts w:cs="Arial"/>
          <w:color w:val="000000" w:themeColor="text1"/>
        </w:rPr>
        <w:t xml:space="preserve"> for the </w:t>
      </w:r>
      <w:r w:rsidR="009B02FB" w:rsidRPr="00E84E12">
        <w:rPr>
          <w:rFonts w:cs="Arial"/>
        </w:rPr>
        <w:t xml:space="preserve">Great Barrier </w:t>
      </w:r>
      <w:r w:rsidR="00AB4095" w:rsidRPr="00E84E12">
        <w:rPr>
          <w:rFonts w:cs="Arial"/>
        </w:rPr>
        <w:t>Reef</w:t>
      </w:r>
      <w:r w:rsidR="009B02FB" w:rsidRPr="00E84E12">
        <w:rPr>
          <w:rFonts w:cs="Arial"/>
        </w:rPr>
        <w:t xml:space="preserve"> </w:t>
      </w:r>
      <w:r w:rsidRPr="00E84E12">
        <w:rPr>
          <w:rFonts w:cs="Arial"/>
          <w:color w:val="000000" w:themeColor="text1"/>
        </w:rPr>
        <w:t xml:space="preserve">and </w:t>
      </w:r>
      <w:r w:rsidR="009B02FB" w:rsidRPr="00E84E12">
        <w:rPr>
          <w:rFonts w:cs="Arial"/>
          <w:color w:val="000000" w:themeColor="text1"/>
        </w:rPr>
        <w:t xml:space="preserve">its </w:t>
      </w:r>
      <w:r w:rsidRPr="00E84E12">
        <w:rPr>
          <w:rFonts w:cs="Arial"/>
          <w:color w:val="000000" w:themeColor="text1"/>
        </w:rPr>
        <w:t>catchment. For this reason, we believe it to be critically important for the assessment and monitoring of the huma</w:t>
      </w:r>
      <w:r w:rsidR="007034BB" w:rsidRPr="00E84E12">
        <w:rPr>
          <w:rFonts w:cs="Arial"/>
          <w:color w:val="000000" w:themeColor="text1"/>
        </w:rPr>
        <w:t>n dimensions of the RIMReP.</w:t>
      </w:r>
      <w:r w:rsidRPr="00E84E12">
        <w:rPr>
          <w:rFonts w:cs="Arial"/>
          <w:color w:val="000000" w:themeColor="text1"/>
        </w:rPr>
        <w:t xml:space="preserve"> </w:t>
      </w:r>
      <w:r w:rsidR="009B02FB" w:rsidRPr="00E84E12">
        <w:rPr>
          <w:rFonts w:cs="Arial"/>
          <w:color w:val="000000" w:themeColor="text1"/>
        </w:rPr>
        <w:t xml:space="preserve">The </w:t>
      </w:r>
      <w:r w:rsidRPr="00E84E12">
        <w:rPr>
          <w:rFonts w:cs="Arial"/>
          <w:color w:val="000000" w:themeColor="text1"/>
        </w:rPr>
        <w:t xml:space="preserve">SELTMP surveys collect a range of attitudinal data from coastal residents and </w:t>
      </w:r>
      <w:r w:rsidR="00AB4095" w:rsidRPr="00E84E12">
        <w:rPr>
          <w:rFonts w:cs="Arial"/>
        </w:rPr>
        <w:t>Reef</w:t>
      </w:r>
      <w:r w:rsidR="009B02FB" w:rsidRPr="00E84E12">
        <w:rPr>
          <w:rFonts w:cs="Arial"/>
          <w:color w:val="000000" w:themeColor="text1"/>
        </w:rPr>
        <w:t xml:space="preserve"> </w:t>
      </w:r>
      <w:r w:rsidRPr="00E84E12">
        <w:rPr>
          <w:rFonts w:cs="Arial"/>
          <w:color w:val="000000" w:themeColor="text1"/>
        </w:rPr>
        <w:t xml:space="preserve">visitors between </w:t>
      </w:r>
      <w:r w:rsidR="0000336C" w:rsidRPr="00E84E12">
        <w:rPr>
          <w:rFonts w:cs="Arial"/>
          <w:color w:val="000000" w:themeColor="text1"/>
        </w:rPr>
        <w:t xml:space="preserve">Cooktown </w:t>
      </w:r>
      <w:r w:rsidRPr="00E84E12">
        <w:rPr>
          <w:rFonts w:cs="Arial"/>
          <w:color w:val="000000" w:themeColor="text1"/>
        </w:rPr>
        <w:t>and Bundaberg</w:t>
      </w:r>
      <w:r w:rsidR="0000336C" w:rsidRPr="00E84E12">
        <w:rPr>
          <w:rFonts w:cs="Arial"/>
          <w:color w:val="000000" w:themeColor="text1"/>
        </w:rPr>
        <w:t xml:space="preserve">, noting limitations in data collection north of Cairns, which could be </w:t>
      </w:r>
      <w:r w:rsidR="006E2049" w:rsidRPr="00E84E12">
        <w:rPr>
          <w:rFonts w:cs="Arial"/>
          <w:color w:val="000000" w:themeColor="text1"/>
        </w:rPr>
        <w:t>addressed</w:t>
      </w:r>
      <w:r w:rsidR="0000336C" w:rsidRPr="00E84E12">
        <w:rPr>
          <w:rFonts w:cs="Arial"/>
          <w:color w:val="000000" w:themeColor="text1"/>
        </w:rPr>
        <w:t xml:space="preserve"> in future depending on resourcing</w:t>
      </w:r>
      <w:r w:rsidR="006E2049" w:rsidRPr="00E84E12">
        <w:rPr>
          <w:rFonts w:cs="Arial"/>
          <w:color w:val="000000" w:themeColor="text1"/>
        </w:rPr>
        <w:t>.</w:t>
      </w:r>
      <w:r w:rsidRPr="00E84E12">
        <w:rPr>
          <w:rFonts w:cs="Arial"/>
          <w:color w:val="000000" w:themeColor="text1"/>
        </w:rPr>
        <w:t xml:space="preserve"> </w:t>
      </w:r>
    </w:p>
    <w:p w14:paraId="0AECC586" w14:textId="71965469" w:rsidR="00D25B44" w:rsidRPr="00E84E12" w:rsidRDefault="00D25B44" w:rsidP="00656B8E">
      <w:pPr>
        <w:spacing w:after="0" w:line="240" w:lineRule="auto"/>
        <w:rPr>
          <w:b/>
          <w:color w:val="000000" w:themeColor="text1"/>
          <w:spacing w:val="15"/>
        </w:rPr>
      </w:pPr>
      <w:bookmarkStart w:id="89" w:name="_Toc509553868"/>
      <w:r w:rsidRPr="00E84E12">
        <w:rPr>
          <w:b/>
          <w:color w:val="000000" w:themeColor="text1"/>
          <w:spacing w:val="15"/>
        </w:rPr>
        <w:t>Table</w:t>
      </w:r>
      <w:r w:rsidR="0066699E" w:rsidRPr="00E84E12">
        <w:rPr>
          <w:b/>
          <w:color w:val="000000" w:themeColor="text1"/>
          <w:spacing w:val="15"/>
        </w:rPr>
        <w:t xml:space="preserve"> 9</w:t>
      </w:r>
      <w:r w:rsidR="00B77B47" w:rsidRPr="00E84E12">
        <w:rPr>
          <w:rFonts w:eastAsia="Times New Roman" w:cs="Arial"/>
          <w:b/>
          <w:bCs/>
          <w:color w:val="000000" w:themeColor="text1"/>
          <w:spacing w:val="15"/>
        </w:rPr>
        <w:t>.</w:t>
      </w:r>
      <w:r w:rsidRPr="00E84E12">
        <w:rPr>
          <w:b/>
          <w:color w:val="000000" w:themeColor="text1"/>
          <w:spacing w:val="15"/>
        </w:rPr>
        <w:t xml:space="preserve"> </w:t>
      </w:r>
      <w:r w:rsidR="001410DA" w:rsidRPr="00E84E12">
        <w:rPr>
          <w:b/>
          <w:color w:val="000000" w:themeColor="text1"/>
          <w:spacing w:val="15"/>
        </w:rPr>
        <w:t>Alignment of SELTMP survey questions with the indicator clusters developed for the RIMReP</w:t>
      </w:r>
      <w:r w:rsidR="00FA1BCF">
        <w:rPr>
          <w:b/>
          <w:color w:val="000000" w:themeColor="text1"/>
          <w:spacing w:val="15"/>
        </w:rPr>
        <w:t>.</w:t>
      </w:r>
      <w:r w:rsidR="001410DA" w:rsidRPr="00E84E12">
        <w:rPr>
          <w:b/>
          <w:color w:val="000000" w:themeColor="text1"/>
          <w:spacing w:val="15"/>
        </w:rPr>
        <w:t xml:space="preserve"> </w:t>
      </w:r>
      <w:bookmarkEnd w:id="89"/>
    </w:p>
    <w:tbl>
      <w:tblPr>
        <w:tblStyle w:val="TableGrid"/>
        <w:tblW w:w="9067" w:type="dxa"/>
        <w:tblBorders>
          <w:left w:val="none" w:sz="0" w:space="0" w:color="auto"/>
          <w:right w:val="none" w:sz="0" w:space="0" w:color="auto"/>
          <w:insideV w:val="none" w:sz="0" w:space="0" w:color="auto"/>
        </w:tblBorders>
        <w:tblLook w:val="04A0" w:firstRow="1" w:lastRow="0" w:firstColumn="1" w:lastColumn="0" w:noHBand="0" w:noVBand="1"/>
      </w:tblPr>
      <w:tblGrid>
        <w:gridCol w:w="1701"/>
        <w:gridCol w:w="1722"/>
        <w:gridCol w:w="5644"/>
      </w:tblGrid>
      <w:tr w:rsidR="00D25B44" w:rsidRPr="00EC084C" w14:paraId="15C76864" w14:textId="77777777" w:rsidTr="006B7A4D">
        <w:tc>
          <w:tcPr>
            <w:tcW w:w="1701" w:type="dxa"/>
            <w:shd w:val="clear" w:color="auto" w:fill="DDD9C3" w:themeFill="background2" w:themeFillShade="E6"/>
          </w:tcPr>
          <w:p w14:paraId="38625EB3" w14:textId="77777777" w:rsidR="00D25B44" w:rsidRPr="00EC084C" w:rsidRDefault="00D25B44" w:rsidP="006B7A4D">
            <w:pPr>
              <w:rPr>
                <w:rFonts w:cs="Arial"/>
                <w:sz w:val="20"/>
                <w:szCs w:val="20"/>
              </w:rPr>
            </w:pPr>
            <w:r w:rsidRPr="00EC084C">
              <w:rPr>
                <w:rFonts w:cs="Arial"/>
                <w:sz w:val="20"/>
                <w:szCs w:val="20"/>
              </w:rPr>
              <w:t>Human Dimension Cluster</w:t>
            </w:r>
          </w:p>
        </w:tc>
        <w:tc>
          <w:tcPr>
            <w:tcW w:w="1722" w:type="dxa"/>
            <w:shd w:val="clear" w:color="auto" w:fill="DDD9C3" w:themeFill="background2" w:themeFillShade="E6"/>
          </w:tcPr>
          <w:p w14:paraId="30D7DBA2" w14:textId="3CCB014B" w:rsidR="00D25B44" w:rsidRPr="00EC084C" w:rsidRDefault="006B7A4D" w:rsidP="006B7A4D">
            <w:pPr>
              <w:rPr>
                <w:rFonts w:cs="Arial"/>
                <w:sz w:val="20"/>
                <w:szCs w:val="20"/>
              </w:rPr>
            </w:pPr>
            <w:r w:rsidRPr="00EC084C">
              <w:rPr>
                <w:rFonts w:cs="Arial"/>
                <w:sz w:val="20"/>
                <w:szCs w:val="20"/>
              </w:rPr>
              <w:t>Attribute</w:t>
            </w:r>
          </w:p>
        </w:tc>
        <w:tc>
          <w:tcPr>
            <w:tcW w:w="5644" w:type="dxa"/>
            <w:shd w:val="clear" w:color="auto" w:fill="DDD9C3" w:themeFill="background2" w:themeFillShade="E6"/>
          </w:tcPr>
          <w:p w14:paraId="6411B130" w14:textId="285C5A2B" w:rsidR="00D25B44" w:rsidRPr="00EC084C" w:rsidRDefault="00D25B44" w:rsidP="006B7A4D">
            <w:pPr>
              <w:rPr>
                <w:rFonts w:cs="Arial"/>
                <w:sz w:val="20"/>
                <w:szCs w:val="20"/>
              </w:rPr>
            </w:pPr>
            <w:r w:rsidRPr="00EC084C">
              <w:rPr>
                <w:rFonts w:cs="Arial"/>
                <w:sz w:val="20"/>
                <w:szCs w:val="20"/>
              </w:rPr>
              <w:t>Survey questions</w:t>
            </w:r>
          </w:p>
        </w:tc>
      </w:tr>
      <w:tr w:rsidR="00D25B44" w:rsidRPr="00EC084C" w14:paraId="019B2249" w14:textId="77777777" w:rsidTr="006B7A4D">
        <w:tc>
          <w:tcPr>
            <w:tcW w:w="1701" w:type="dxa"/>
            <w:vMerge w:val="restart"/>
          </w:tcPr>
          <w:p w14:paraId="1DFC71AA" w14:textId="77777777" w:rsidR="00D25B44" w:rsidRPr="00EC084C" w:rsidRDefault="00D25B44" w:rsidP="00753F04">
            <w:pPr>
              <w:pStyle w:val="ListParagraph"/>
              <w:numPr>
                <w:ilvl w:val="0"/>
                <w:numId w:val="20"/>
              </w:numPr>
              <w:spacing w:after="0"/>
              <w:rPr>
                <w:rFonts w:ascii="Arial" w:hAnsi="Arial"/>
                <w:sz w:val="20"/>
                <w:szCs w:val="20"/>
              </w:rPr>
            </w:pPr>
            <w:r w:rsidRPr="00EC084C">
              <w:rPr>
                <w:rFonts w:ascii="Arial" w:hAnsi="Arial"/>
                <w:sz w:val="20"/>
                <w:szCs w:val="20"/>
              </w:rPr>
              <w:t>Aspirations, capacity and stewardship</w:t>
            </w:r>
          </w:p>
        </w:tc>
        <w:tc>
          <w:tcPr>
            <w:tcW w:w="1722" w:type="dxa"/>
          </w:tcPr>
          <w:p w14:paraId="78A1361C" w14:textId="77777777" w:rsidR="00D25B44" w:rsidRPr="00EC084C" w:rsidRDefault="00D25B44" w:rsidP="006B7A4D">
            <w:pPr>
              <w:rPr>
                <w:rFonts w:cs="Arial"/>
                <w:sz w:val="20"/>
                <w:szCs w:val="20"/>
              </w:rPr>
            </w:pPr>
            <w:r w:rsidRPr="00EC084C">
              <w:rPr>
                <w:rFonts w:cs="Arial"/>
                <w:sz w:val="20"/>
                <w:szCs w:val="20"/>
              </w:rPr>
              <w:t>Aspirations (ACS1)</w:t>
            </w:r>
          </w:p>
          <w:p w14:paraId="5BA5C895" w14:textId="77777777" w:rsidR="00D25B44" w:rsidRPr="00EC084C" w:rsidRDefault="00D25B44" w:rsidP="006B7A4D">
            <w:pPr>
              <w:rPr>
                <w:rFonts w:cs="Arial"/>
                <w:sz w:val="20"/>
                <w:szCs w:val="20"/>
              </w:rPr>
            </w:pPr>
          </w:p>
        </w:tc>
        <w:tc>
          <w:tcPr>
            <w:tcW w:w="5644" w:type="dxa"/>
          </w:tcPr>
          <w:p w14:paraId="020CD213" w14:textId="3E0E6538"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would like to do more to help protect the </w:t>
            </w:r>
            <w:r w:rsidR="00AB4095" w:rsidRPr="00EC084C">
              <w:rPr>
                <w:rFonts w:ascii="Arial" w:hAnsi="Arial"/>
                <w:sz w:val="20"/>
                <w:szCs w:val="20"/>
              </w:rPr>
              <w:t>Reef</w:t>
            </w:r>
          </w:p>
          <w:p w14:paraId="40E3E37E"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I would like to do more to improve water quality in the waterways in my region</w:t>
            </w:r>
          </w:p>
        </w:tc>
      </w:tr>
      <w:tr w:rsidR="00D25B44" w:rsidRPr="00EC084C" w14:paraId="375CB9B9" w14:textId="77777777" w:rsidTr="006B7A4D">
        <w:tc>
          <w:tcPr>
            <w:tcW w:w="1701" w:type="dxa"/>
            <w:vMerge/>
          </w:tcPr>
          <w:p w14:paraId="377EF5E7" w14:textId="77777777" w:rsidR="00D25B44" w:rsidRPr="00EC084C" w:rsidRDefault="00D25B44" w:rsidP="00753F04">
            <w:pPr>
              <w:pStyle w:val="ListParagraph"/>
              <w:numPr>
                <w:ilvl w:val="0"/>
                <w:numId w:val="20"/>
              </w:numPr>
              <w:spacing w:after="0"/>
              <w:rPr>
                <w:rFonts w:ascii="Arial" w:hAnsi="Arial"/>
                <w:sz w:val="20"/>
                <w:szCs w:val="20"/>
              </w:rPr>
            </w:pPr>
          </w:p>
        </w:tc>
        <w:tc>
          <w:tcPr>
            <w:tcW w:w="1722" w:type="dxa"/>
          </w:tcPr>
          <w:p w14:paraId="1CAC7F48" w14:textId="77777777" w:rsidR="00D25B44" w:rsidRPr="00EC084C" w:rsidRDefault="00D25B44" w:rsidP="006B7A4D">
            <w:pPr>
              <w:rPr>
                <w:rFonts w:cs="Arial"/>
                <w:sz w:val="20"/>
                <w:szCs w:val="20"/>
              </w:rPr>
            </w:pPr>
            <w:r w:rsidRPr="00EC084C">
              <w:rPr>
                <w:rFonts w:cs="Arial"/>
                <w:sz w:val="20"/>
                <w:szCs w:val="20"/>
              </w:rPr>
              <w:t>Capacity and education (ASC2)</w:t>
            </w:r>
          </w:p>
        </w:tc>
        <w:tc>
          <w:tcPr>
            <w:tcW w:w="5644" w:type="dxa"/>
          </w:tcPr>
          <w:p w14:paraId="209B9C5D" w14:textId="4E8D07DB"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feel like I can contribute to </w:t>
            </w:r>
            <w:r w:rsidR="00AB4095" w:rsidRPr="00EC084C">
              <w:rPr>
                <w:rFonts w:ascii="Arial" w:hAnsi="Arial"/>
                <w:sz w:val="20"/>
                <w:szCs w:val="20"/>
              </w:rPr>
              <w:t>Reef</w:t>
            </w:r>
            <w:r w:rsidR="009B02FB" w:rsidRPr="00EC084C">
              <w:rPr>
                <w:rFonts w:ascii="Arial" w:hAnsi="Arial"/>
                <w:sz w:val="20"/>
                <w:szCs w:val="20"/>
              </w:rPr>
              <w:t xml:space="preserve"> </w:t>
            </w:r>
            <w:r w:rsidRPr="00EC084C">
              <w:rPr>
                <w:rFonts w:ascii="Arial" w:hAnsi="Arial"/>
                <w:sz w:val="20"/>
                <w:szCs w:val="20"/>
              </w:rPr>
              <w:t>management</w:t>
            </w:r>
          </w:p>
          <w:p w14:paraId="0CCA5FE6" w14:textId="487BBBE3"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have the necessary knowledge and skills to reduce any impact that I have on the </w:t>
            </w:r>
            <w:r w:rsidR="00AB4095" w:rsidRPr="00EC084C">
              <w:rPr>
                <w:rFonts w:ascii="Arial" w:hAnsi="Arial"/>
                <w:sz w:val="20"/>
                <w:szCs w:val="20"/>
              </w:rPr>
              <w:t>Reef</w:t>
            </w:r>
          </w:p>
          <w:p w14:paraId="4ACDB24D" w14:textId="3778D8CF"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cannot make a personal difference in improving the health of the </w:t>
            </w:r>
            <w:r w:rsidR="00AB4095" w:rsidRPr="00EC084C">
              <w:rPr>
                <w:rFonts w:ascii="Arial" w:hAnsi="Arial"/>
                <w:sz w:val="20"/>
                <w:szCs w:val="20"/>
              </w:rPr>
              <w:t>Reef</w:t>
            </w:r>
          </w:p>
          <w:p w14:paraId="503E1335" w14:textId="6B608191"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do not have the time or opportunity required to reduce any impact that I might have on the </w:t>
            </w:r>
            <w:r w:rsidR="00AB4095" w:rsidRPr="00EC084C">
              <w:rPr>
                <w:rFonts w:ascii="Arial" w:hAnsi="Arial"/>
                <w:sz w:val="20"/>
                <w:szCs w:val="20"/>
              </w:rPr>
              <w:t>Reef</w:t>
            </w:r>
          </w:p>
          <w:p w14:paraId="7873ACEB" w14:textId="6BD4BF9F"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am not worried about climate change impacts on the </w:t>
            </w:r>
            <w:r w:rsidR="00AB4095" w:rsidRPr="00EC084C">
              <w:rPr>
                <w:rFonts w:ascii="Arial" w:hAnsi="Arial"/>
                <w:sz w:val="20"/>
                <w:szCs w:val="20"/>
              </w:rPr>
              <w:t>Reef</w:t>
            </w:r>
          </w:p>
          <w:p w14:paraId="08BDBD51"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Climate change is an immediate threat requiring urgent attention </w:t>
            </w:r>
          </w:p>
          <w:p w14:paraId="72148F56" w14:textId="2B087272"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What do you think are the three (3) most serious threats to the </w:t>
            </w:r>
            <w:r w:rsidR="00AB4095" w:rsidRPr="00EC084C">
              <w:rPr>
                <w:rFonts w:ascii="Arial" w:hAnsi="Arial"/>
                <w:sz w:val="20"/>
                <w:szCs w:val="20"/>
              </w:rPr>
              <w:t>Reef</w:t>
            </w:r>
            <w:r w:rsidRPr="00EC084C">
              <w:rPr>
                <w:rFonts w:ascii="Arial" w:hAnsi="Arial"/>
                <w:sz w:val="20"/>
                <w:szCs w:val="20"/>
              </w:rPr>
              <w:t xml:space="preserve">?       </w:t>
            </w:r>
          </w:p>
          <w:p w14:paraId="19CBB7F4" w14:textId="6132064D"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Do you have university o</w:t>
            </w:r>
            <w:r w:rsidR="003C0096" w:rsidRPr="00EC084C">
              <w:rPr>
                <w:rFonts w:ascii="Arial" w:hAnsi="Arial"/>
                <w:sz w:val="20"/>
                <w:szCs w:val="20"/>
              </w:rPr>
              <w:t>r</w:t>
            </w:r>
            <w:r w:rsidRPr="00EC084C">
              <w:rPr>
                <w:rFonts w:ascii="Arial" w:hAnsi="Arial"/>
                <w:sz w:val="20"/>
                <w:szCs w:val="20"/>
              </w:rPr>
              <w:t xml:space="preserve"> TAFE education?</w:t>
            </w:r>
          </w:p>
        </w:tc>
      </w:tr>
      <w:tr w:rsidR="00D25B44" w:rsidRPr="00EC084C" w14:paraId="38B020F8" w14:textId="77777777" w:rsidTr="006B7A4D">
        <w:tc>
          <w:tcPr>
            <w:tcW w:w="1701" w:type="dxa"/>
            <w:vMerge/>
          </w:tcPr>
          <w:p w14:paraId="7B4DBCE1" w14:textId="77777777" w:rsidR="00D25B44" w:rsidRPr="00EC084C" w:rsidRDefault="00D25B44" w:rsidP="00753F04">
            <w:pPr>
              <w:pStyle w:val="ListParagraph"/>
              <w:numPr>
                <w:ilvl w:val="0"/>
                <w:numId w:val="20"/>
              </w:numPr>
              <w:spacing w:after="0"/>
              <w:rPr>
                <w:rFonts w:ascii="Arial" w:hAnsi="Arial"/>
                <w:sz w:val="20"/>
                <w:szCs w:val="20"/>
              </w:rPr>
            </w:pPr>
          </w:p>
        </w:tc>
        <w:tc>
          <w:tcPr>
            <w:tcW w:w="1722" w:type="dxa"/>
          </w:tcPr>
          <w:p w14:paraId="7053F94C" w14:textId="77777777" w:rsidR="00D25B44" w:rsidRPr="00EC084C" w:rsidRDefault="00D25B44" w:rsidP="006B7A4D">
            <w:pPr>
              <w:rPr>
                <w:rFonts w:cs="Arial"/>
                <w:sz w:val="20"/>
                <w:szCs w:val="20"/>
              </w:rPr>
            </w:pPr>
            <w:r w:rsidRPr="00EC084C">
              <w:rPr>
                <w:rFonts w:cs="Arial"/>
                <w:sz w:val="20"/>
                <w:szCs w:val="20"/>
              </w:rPr>
              <w:t>Stewardship (ACS3)</w:t>
            </w:r>
          </w:p>
        </w:tc>
        <w:tc>
          <w:tcPr>
            <w:tcW w:w="5644" w:type="dxa"/>
          </w:tcPr>
          <w:p w14:paraId="608FD8A9"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I make every effort to use energy efficiently in my home and workplace</w:t>
            </w:r>
          </w:p>
          <w:p w14:paraId="0977B592"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I re-use or recycle most goods and waste</w:t>
            </w:r>
          </w:p>
          <w:p w14:paraId="507D6446"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I rarely consider the environmental impact of the production process for goods and services that I purchase</w:t>
            </w:r>
          </w:p>
          <w:p w14:paraId="757CC125"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I don’t usually make any extra effort to reduce the waste that I generate</w:t>
            </w:r>
          </w:p>
          <w:p w14:paraId="4E0AA1F9" w14:textId="764531EF"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It is not my responsibility to protect the </w:t>
            </w:r>
            <w:r w:rsidR="00AB4095" w:rsidRPr="00EC084C">
              <w:rPr>
                <w:rFonts w:ascii="Arial" w:hAnsi="Arial"/>
                <w:sz w:val="20"/>
                <w:szCs w:val="20"/>
              </w:rPr>
              <w:t>Reef</w:t>
            </w:r>
          </w:p>
          <w:p w14:paraId="08F4BF47" w14:textId="3ACC0A3D"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feel a social expectation to reduce any impact that I might have on the </w:t>
            </w:r>
            <w:r w:rsidR="00AB4095" w:rsidRPr="00EC084C">
              <w:rPr>
                <w:rFonts w:ascii="Arial" w:hAnsi="Arial"/>
                <w:sz w:val="20"/>
                <w:szCs w:val="20"/>
              </w:rPr>
              <w:t>Reef</w:t>
            </w:r>
          </w:p>
          <w:p w14:paraId="305AB6E6" w14:textId="4E28FF4C"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Are you part of a </w:t>
            </w:r>
            <w:r w:rsidR="00AB4095" w:rsidRPr="00EC084C">
              <w:rPr>
                <w:rFonts w:ascii="Arial" w:hAnsi="Arial"/>
                <w:sz w:val="20"/>
                <w:szCs w:val="20"/>
              </w:rPr>
              <w:t>Reef</w:t>
            </w:r>
            <w:r w:rsidR="009B02FB" w:rsidRPr="00EC084C">
              <w:rPr>
                <w:rFonts w:ascii="Arial" w:hAnsi="Arial"/>
                <w:sz w:val="20"/>
                <w:szCs w:val="20"/>
              </w:rPr>
              <w:t>-</w:t>
            </w:r>
            <w:r w:rsidRPr="00EC084C">
              <w:rPr>
                <w:rFonts w:ascii="Arial" w:hAnsi="Arial"/>
                <w:sz w:val="20"/>
                <w:szCs w:val="20"/>
              </w:rPr>
              <w:t xml:space="preserve">based club or community group such as a spear-fishing club in your region? </w:t>
            </w:r>
            <w:r w:rsidR="008729A1" w:rsidRPr="00EC084C">
              <w:rPr>
                <w:rFonts w:ascii="Arial" w:hAnsi="Arial"/>
                <w:sz w:val="20"/>
                <w:szCs w:val="20"/>
              </w:rPr>
              <w:t>a</w:t>
            </w:r>
            <w:r w:rsidRPr="00EC084C">
              <w:rPr>
                <w:rFonts w:ascii="Arial" w:hAnsi="Arial"/>
                <w:sz w:val="20"/>
                <w:szCs w:val="20"/>
              </w:rPr>
              <w:t xml:space="preserve">. If yes: Name </w:t>
            </w:r>
          </w:p>
          <w:p w14:paraId="2327608F" w14:textId="15D6ECE4" w:rsidR="00D25B44" w:rsidRPr="00EC084C" w:rsidRDefault="008729A1" w:rsidP="00753F04">
            <w:pPr>
              <w:pStyle w:val="ListParagraph"/>
              <w:numPr>
                <w:ilvl w:val="0"/>
                <w:numId w:val="21"/>
              </w:numPr>
              <w:spacing w:after="0"/>
              <w:rPr>
                <w:rFonts w:ascii="Arial" w:hAnsi="Arial"/>
                <w:sz w:val="20"/>
                <w:szCs w:val="20"/>
              </w:rPr>
            </w:pPr>
            <w:r w:rsidRPr="00EC084C">
              <w:rPr>
                <w:rFonts w:ascii="Arial" w:hAnsi="Arial"/>
                <w:sz w:val="20"/>
                <w:szCs w:val="20"/>
              </w:rPr>
              <w:t>b</w:t>
            </w:r>
            <w:r w:rsidR="00D25B44" w:rsidRPr="00EC084C">
              <w:rPr>
                <w:rFonts w:ascii="Arial" w:hAnsi="Arial"/>
                <w:sz w:val="20"/>
                <w:szCs w:val="20"/>
              </w:rPr>
              <w:t>. Are you part of an environmental community based group? Name</w:t>
            </w:r>
          </w:p>
        </w:tc>
      </w:tr>
      <w:tr w:rsidR="00D25B44" w:rsidRPr="00EC084C" w14:paraId="6D184EF9" w14:textId="77777777" w:rsidTr="006B7A4D">
        <w:tc>
          <w:tcPr>
            <w:tcW w:w="1701" w:type="dxa"/>
            <w:vMerge w:val="restart"/>
          </w:tcPr>
          <w:p w14:paraId="57EDADD2" w14:textId="77777777" w:rsidR="00D25B44" w:rsidRPr="00EC084C" w:rsidRDefault="00D25B44" w:rsidP="00753F04">
            <w:pPr>
              <w:pStyle w:val="ListParagraph"/>
              <w:numPr>
                <w:ilvl w:val="0"/>
                <w:numId w:val="20"/>
              </w:numPr>
              <w:spacing w:after="0"/>
              <w:rPr>
                <w:rFonts w:ascii="Arial" w:hAnsi="Arial"/>
                <w:sz w:val="20"/>
                <w:szCs w:val="20"/>
              </w:rPr>
            </w:pPr>
            <w:r w:rsidRPr="00EC084C">
              <w:rPr>
                <w:rFonts w:ascii="Arial" w:hAnsi="Arial"/>
                <w:sz w:val="20"/>
                <w:szCs w:val="20"/>
              </w:rPr>
              <w:t>Community vitality</w:t>
            </w:r>
          </w:p>
          <w:p w14:paraId="5432486D" w14:textId="77777777" w:rsidR="00D25B44" w:rsidRPr="00EC084C" w:rsidRDefault="00D25B44" w:rsidP="006B7A4D">
            <w:pPr>
              <w:ind w:firstLine="720"/>
              <w:rPr>
                <w:rFonts w:cs="Arial"/>
                <w:sz w:val="20"/>
                <w:szCs w:val="20"/>
              </w:rPr>
            </w:pPr>
          </w:p>
        </w:tc>
        <w:tc>
          <w:tcPr>
            <w:tcW w:w="1722" w:type="dxa"/>
          </w:tcPr>
          <w:p w14:paraId="28115018" w14:textId="77777777" w:rsidR="00D25B44" w:rsidRPr="00EC084C" w:rsidRDefault="00D25B44" w:rsidP="006B7A4D">
            <w:pPr>
              <w:rPr>
                <w:rFonts w:cs="Arial"/>
                <w:sz w:val="20"/>
                <w:szCs w:val="20"/>
              </w:rPr>
            </w:pPr>
            <w:r w:rsidRPr="00EC084C">
              <w:rPr>
                <w:rFonts w:cs="Arial"/>
                <w:sz w:val="20"/>
                <w:szCs w:val="20"/>
              </w:rPr>
              <w:t>Community health (CV3)</w:t>
            </w:r>
          </w:p>
        </w:tc>
        <w:tc>
          <w:tcPr>
            <w:tcW w:w="5644" w:type="dxa"/>
          </w:tcPr>
          <w:p w14:paraId="3B3A8209" w14:textId="7AA3374E"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value the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because it makes me feel better physically and/or mentally</w:t>
            </w:r>
          </w:p>
          <w:p w14:paraId="4E9B5A87" w14:textId="6E9ECE9A"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would not be personally affected if the health of the </w:t>
            </w:r>
            <w:r w:rsidR="004C5551" w:rsidRPr="00EC084C">
              <w:rPr>
                <w:rFonts w:ascii="Arial" w:hAnsi="Arial"/>
                <w:sz w:val="20"/>
                <w:szCs w:val="20"/>
              </w:rPr>
              <w:t xml:space="preserve">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declined</w:t>
            </w:r>
          </w:p>
          <w:p w14:paraId="38ECBCEB"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Thinking about coral bleaching makes me feel depressed</w:t>
            </w:r>
          </w:p>
        </w:tc>
      </w:tr>
      <w:tr w:rsidR="00D25B44" w:rsidRPr="00EC084C" w14:paraId="160FB8D2" w14:textId="77777777" w:rsidTr="006B7A4D">
        <w:tc>
          <w:tcPr>
            <w:tcW w:w="1701" w:type="dxa"/>
            <w:vMerge/>
          </w:tcPr>
          <w:p w14:paraId="589A8ADC" w14:textId="77777777" w:rsidR="00D25B44" w:rsidRPr="00EC084C" w:rsidRDefault="00D25B44" w:rsidP="006B7A4D">
            <w:pPr>
              <w:ind w:firstLine="720"/>
              <w:rPr>
                <w:rFonts w:cs="Arial"/>
                <w:sz w:val="20"/>
                <w:szCs w:val="20"/>
              </w:rPr>
            </w:pPr>
          </w:p>
        </w:tc>
        <w:tc>
          <w:tcPr>
            <w:tcW w:w="1722" w:type="dxa"/>
          </w:tcPr>
          <w:p w14:paraId="3BCE030C" w14:textId="77777777" w:rsidR="00D25B44" w:rsidRPr="00EC084C" w:rsidRDefault="00D25B44" w:rsidP="006B7A4D">
            <w:pPr>
              <w:rPr>
                <w:rFonts w:cs="Arial"/>
                <w:sz w:val="20"/>
                <w:szCs w:val="20"/>
              </w:rPr>
            </w:pPr>
            <w:r w:rsidRPr="00EC084C">
              <w:rPr>
                <w:rFonts w:cs="Arial"/>
                <w:sz w:val="20"/>
                <w:szCs w:val="20"/>
              </w:rPr>
              <w:t>Satisfaction (CV4)</w:t>
            </w:r>
          </w:p>
        </w:tc>
        <w:tc>
          <w:tcPr>
            <w:tcW w:w="5644" w:type="dxa"/>
          </w:tcPr>
          <w:p w14:paraId="6957B721"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The freshwater areas (e.g. rivers, creeks) in my region are not in good condition</w:t>
            </w:r>
          </w:p>
          <w:p w14:paraId="651949AC" w14:textId="3C76693E"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The coral </w:t>
            </w:r>
            <w:r w:rsidR="00AB4095" w:rsidRPr="00EC084C">
              <w:rPr>
                <w:rFonts w:ascii="Arial" w:hAnsi="Arial"/>
                <w:sz w:val="20"/>
                <w:szCs w:val="20"/>
              </w:rPr>
              <w:t>Reef</w:t>
            </w:r>
            <w:r w:rsidRPr="00EC084C">
              <w:rPr>
                <w:rFonts w:ascii="Arial" w:hAnsi="Arial"/>
                <w:sz w:val="20"/>
                <w:szCs w:val="20"/>
              </w:rPr>
              <w:t>s in my region are in good condition</w:t>
            </w:r>
          </w:p>
          <w:p w14:paraId="162C3FC7"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There is too much rubbish (plastics and bottles) on the beaches in my region</w:t>
            </w:r>
          </w:p>
          <w:p w14:paraId="3A97652C"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I am worried about the status of freshwater fish in region</w:t>
            </w:r>
          </w:p>
          <w:p w14:paraId="5D112572"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The mangroves in my region are in good health</w:t>
            </w:r>
          </w:p>
          <w:p w14:paraId="75D665CB"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The estuarine and marine fish in my region are in good condition</w:t>
            </w:r>
          </w:p>
          <w:p w14:paraId="3D0C25B7"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like the colour clarity of water along the beaches in my region. </w:t>
            </w:r>
          </w:p>
        </w:tc>
      </w:tr>
      <w:tr w:rsidR="00D25B44" w:rsidRPr="00EC084C" w14:paraId="31A6DEF7" w14:textId="77777777" w:rsidTr="006B7A4D">
        <w:tc>
          <w:tcPr>
            <w:tcW w:w="1701" w:type="dxa"/>
            <w:vMerge/>
          </w:tcPr>
          <w:p w14:paraId="743213DF" w14:textId="77777777" w:rsidR="00D25B44" w:rsidRPr="00EC084C" w:rsidRDefault="00D25B44" w:rsidP="006B7A4D">
            <w:pPr>
              <w:ind w:firstLine="720"/>
              <w:rPr>
                <w:rFonts w:cs="Arial"/>
                <w:sz w:val="20"/>
                <w:szCs w:val="20"/>
              </w:rPr>
            </w:pPr>
          </w:p>
        </w:tc>
        <w:tc>
          <w:tcPr>
            <w:tcW w:w="1722" w:type="dxa"/>
          </w:tcPr>
          <w:p w14:paraId="40314C12" w14:textId="77777777" w:rsidR="00D25B44" w:rsidRPr="00EC084C" w:rsidRDefault="00D25B44" w:rsidP="006B7A4D">
            <w:pPr>
              <w:rPr>
                <w:rFonts w:cs="Arial"/>
                <w:sz w:val="20"/>
                <w:szCs w:val="20"/>
              </w:rPr>
            </w:pPr>
            <w:r w:rsidRPr="00EC084C">
              <w:rPr>
                <w:rFonts w:cs="Arial"/>
                <w:sz w:val="20"/>
                <w:szCs w:val="20"/>
              </w:rPr>
              <w:t>Wellbeing (CV3)</w:t>
            </w:r>
          </w:p>
        </w:tc>
        <w:tc>
          <w:tcPr>
            <w:tcW w:w="5644" w:type="dxa"/>
          </w:tcPr>
          <w:p w14:paraId="3E402455" w14:textId="192E50B2"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The </w:t>
            </w:r>
            <w:r w:rsidR="00AB4095" w:rsidRPr="00EC084C">
              <w:rPr>
                <w:rFonts w:ascii="Arial" w:hAnsi="Arial"/>
                <w:sz w:val="20"/>
                <w:szCs w:val="20"/>
              </w:rPr>
              <w:t>Reef</w:t>
            </w:r>
            <w:r w:rsidRPr="00EC084C">
              <w:rPr>
                <w:rFonts w:ascii="Arial" w:hAnsi="Arial"/>
                <w:sz w:val="20"/>
                <w:szCs w:val="20"/>
              </w:rPr>
              <w:t xml:space="preserve"> contributes to my quality of life and wellbeing</w:t>
            </w:r>
          </w:p>
          <w:p w14:paraId="3DBEA9E5" w14:textId="77C1FE99"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feel optimistic about the future of the </w:t>
            </w:r>
            <w:r w:rsidR="00AB4095" w:rsidRPr="00EC084C">
              <w:rPr>
                <w:rFonts w:ascii="Arial" w:hAnsi="Arial"/>
                <w:sz w:val="20"/>
                <w:szCs w:val="20"/>
              </w:rPr>
              <w:t>Reef</w:t>
            </w:r>
          </w:p>
          <w:p w14:paraId="568887F0" w14:textId="0F814915"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love that I live beside the </w:t>
            </w:r>
            <w:r w:rsidR="00AB4095" w:rsidRPr="00EC084C">
              <w:rPr>
                <w:rFonts w:ascii="Arial" w:hAnsi="Arial"/>
                <w:sz w:val="20"/>
                <w:szCs w:val="20"/>
              </w:rPr>
              <w:t>Reef</w:t>
            </w:r>
            <w:r w:rsidR="004C5551" w:rsidRPr="00EC084C">
              <w:rPr>
                <w:rFonts w:ascii="Arial" w:hAnsi="Arial"/>
                <w:sz w:val="20"/>
                <w:szCs w:val="20"/>
              </w:rPr>
              <w:t xml:space="preserve"> </w:t>
            </w:r>
          </w:p>
          <w:p w14:paraId="4ED3E28B" w14:textId="5F92AD70"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live in this region because of the </w:t>
            </w:r>
            <w:r w:rsidR="00AB4095" w:rsidRPr="00EC084C">
              <w:rPr>
                <w:rFonts w:ascii="Arial" w:hAnsi="Arial"/>
                <w:sz w:val="20"/>
                <w:szCs w:val="20"/>
              </w:rPr>
              <w:t>Reef</w:t>
            </w:r>
          </w:p>
        </w:tc>
      </w:tr>
      <w:tr w:rsidR="00D25B44" w:rsidRPr="00EC084C" w14:paraId="5B968858" w14:textId="77777777" w:rsidTr="006B7A4D">
        <w:tc>
          <w:tcPr>
            <w:tcW w:w="1701" w:type="dxa"/>
            <w:vMerge/>
          </w:tcPr>
          <w:p w14:paraId="69C475DB" w14:textId="77777777" w:rsidR="00D25B44" w:rsidRPr="00EC084C" w:rsidRDefault="00D25B44" w:rsidP="006B7A4D">
            <w:pPr>
              <w:ind w:firstLine="720"/>
              <w:rPr>
                <w:rFonts w:cs="Arial"/>
                <w:sz w:val="20"/>
                <w:szCs w:val="20"/>
              </w:rPr>
            </w:pPr>
          </w:p>
        </w:tc>
        <w:tc>
          <w:tcPr>
            <w:tcW w:w="1722" w:type="dxa"/>
          </w:tcPr>
          <w:p w14:paraId="30EA4161" w14:textId="4354EA63" w:rsidR="00D25B44" w:rsidRPr="00EC084C" w:rsidRDefault="00D25B44" w:rsidP="006B7A4D">
            <w:pPr>
              <w:rPr>
                <w:rFonts w:cs="Arial"/>
                <w:sz w:val="20"/>
                <w:szCs w:val="20"/>
              </w:rPr>
            </w:pPr>
            <w:r w:rsidRPr="00EC084C">
              <w:rPr>
                <w:rFonts w:cs="Arial"/>
                <w:sz w:val="20"/>
                <w:szCs w:val="20"/>
              </w:rPr>
              <w:t>Relationship with</w:t>
            </w:r>
            <w:r w:rsidR="004C5551" w:rsidRPr="00EC084C">
              <w:rPr>
                <w:rFonts w:cs="Arial"/>
                <w:sz w:val="20"/>
                <w:szCs w:val="20"/>
              </w:rPr>
              <w:t xml:space="preserve"> the</w:t>
            </w:r>
            <w:r w:rsidRPr="00EC084C">
              <w:rPr>
                <w:rFonts w:cs="Arial"/>
                <w:sz w:val="20"/>
                <w:szCs w:val="20"/>
              </w:rPr>
              <w:t xml:space="preserve"> </w:t>
            </w:r>
            <w:r w:rsidR="00AB4095" w:rsidRPr="00EC084C">
              <w:rPr>
                <w:sz w:val="20"/>
                <w:szCs w:val="20"/>
              </w:rPr>
              <w:t>Reef</w:t>
            </w:r>
            <w:r w:rsidR="004C5551" w:rsidRPr="00EC084C" w:rsidDel="004C5551">
              <w:rPr>
                <w:rFonts w:cs="Arial"/>
                <w:sz w:val="20"/>
                <w:szCs w:val="20"/>
              </w:rPr>
              <w:t xml:space="preserve"> </w:t>
            </w:r>
            <w:r w:rsidRPr="00EC084C">
              <w:rPr>
                <w:rFonts w:cs="Arial"/>
                <w:sz w:val="20"/>
                <w:szCs w:val="20"/>
              </w:rPr>
              <w:t>(CV</w:t>
            </w:r>
            <w:r w:rsidR="004B6C5B" w:rsidRPr="00EC084C">
              <w:rPr>
                <w:rFonts w:cs="Arial"/>
                <w:sz w:val="20"/>
                <w:szCs w:val="20"/>
              </w:rPr>
              <w:t>3</w:t>
            </w:r>
            <w:r w:rsidRPr="00EC084C">
              <w:rPr>
                <w:rFonts w:cs="Arial"/>
                <w:sz w:val="20"/>
                <w:szCs w:val="20"/>
              </w:rPr>
              <w:t>)</w:t>
            </w:r>
          </w:p>
        </w:tc>
        <w:tc>
          <w:tcPr>
            <w:tcW w:w="5644" w:type="dxa"/>
          </w:tcPr>
          <w:p w14:paraId="25DAF284" w14:textId="71A87A42"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What are the first words that come to mind when you think of the Great Barrier </w:t>
            </w:r>
            <w:r w:rsidR="00AB4095" w:rsidRPr="00EC084C">
              <w:rPr>
                <w:rFonts w:ascii="Arial" w:hAnsi="Arial"/>
                <w:sz w:val="20"/>
                <w:szCs w:val="20"/>
              </w:rPr>
              <w:t>Reef</w:t>
            </w:r>
            <w:r w:rsidRPr="00EC084C">
              <w:rPr>
                <w:rFonts w:ascii="Arial" w:hAnsi="Arial"/>
                <w:sz w:val="20"/>
                <w:szCs w:val="20"/>
              </w:rPr>
              <w:t xml:space="preserve">?       </w:t>
            </w:r>
          </w:p>
        </w:tc>
      </w:tr>
      <w:tr w:rsidR="00D25B44" w:rsidRPr="00EC084C" w14:paraId="65364C18" w14:textId="77777777" w:rsidTr="006B7A4D">
        <w:tc>
          <w:tcPr>
            <w:tcW w:w="1701" w:type="dxa"/>
            <w:vMerge/>
          </w:tcPr>
          <w:p w14:paraId="38F9825E" w14:textId="77777777" w:rsidR="00D25B44" w:rsidRPr="00EC084C" w:rsidRDefault="00D25B44" w:rsidP="006B7A4D">
            <w:pPr>
              <w:ind w:firstLine="720"/>
              <w:rPr>
                <w:rFonts w:cs="Arial"/>
                <w:sz w:val="20"/>
                <w:szCs w:val="20"/>
              </w:rPr>
            </w:pPr>
          </w:p>
        </w:tc>
        <w:tc>
          <w:tcPr>
            <w:tcW w:w="1722" w:type="dxa"/>
          </w:tcPr>
          <w:p w14:paraId="570B274A" w14:textId="77777777" w:rsidR="00D25B44" w:rsidRPr="00EC084C" w:rsidRDefault="00D25B44" w:rsidP="006B7A4D">
            <w:pPr>
              <w:rPr>
                <w:rFonts w:cs="Arial"/>
                <w:sz w:val="20"/>
                <w:szCs w:val="20"/>
              </w:rPr>
            </w:pPr>
            <w:r w:rsidRPr="00EC084C">
              <w:rPr>
                <w:rFonts w:cs="Arial"/>
                <w:sz w:val="20"/>
                <w:szCs w:val="20"/>
              </w:rPr>
              <w:t>Resource use and resource user profiles</w:t>
            </w:r>
          </w:p>
          <w:p w14:paraId="61EF253C" w14:textId="77777777" w:rsidR="00D25B44" w:rsidRPr="00EC084C" w:rsidRDefault="00D25B44" w:rsidP="006B7A4D">
            <w:pPr>
              <w:rPr>
                <w:rFonts w:cs="Arial"/>
                <w:sz w:val="20"/>
                <w:szCs w:val="20"/>
              </w:rPr>
            </w:pPr>
            <w:r w:rsidRPr="00EC084C">
              <w:rPr>
                <w:rFonts w:cs="Arial"/>
                <w:sz w:val="20"/>
                <w:szCs w:val="20"/>
              </w:rPr>
              <w:t>(Different for tourists and residents) (ACS3)</w:t>
            </w:r>
          </w:p>
        </w:tc>
        <w:tc>
          <w:tcPr>
            <w:tcW w:w="5644" w:type="dxa"/>
          </w:tcPr>
          <w:p w14:paraId="2E746975" w14:textId="10355A00"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Have you ever visited the Great Barrier </w:t>
            </w:r>
            <w:r w:rsidR="00AB4095" w:rsidRPr="00EC084C">
              <w:rPr>
                <w:rFonts w:ascii="Arial" w:hAnsi="Arial"/>
                <w:sz w:val="20"/>
                <w:szCs w:val="20"/>
              </w:rPr>
              <w:t>Reef</w:t>
            </w:r>
            <w:r w:rsidRPr="00EC084C">
              <w:rPr>
                <w:rFonts w:ascii="Arial" w:hAnsi="Arial"/>
                <w:sz w:val="20"/>
                <w:szCs w:val="20"/>
              </w:rPr>
              <w:t xml:space="preserve">? (including all land and water from the beaches on the coast, the bays and creeks, the islands, the shoals and seafloor, the open waters, and of course the coral </w:t>
            </w:r>
            <w:r w:rsidR="00AB4095" w:rsidRPr="00EC084C">
              <w:rPr>
                <w:rFonts w:ascii="Arial" w:hAnsi="Arial"/>
                <w:sz w:val="20"/>
                <w:szCs w:val="20"/>
              </w:rPr>
              <w:t>Reef</w:t>
            </w:r>
            <w:r w:rsidRPr="00EC084C">
              <w:rPr>
                <w:rFonts w:ascii="Arial" w:hAnsi="Arial"/>
                <w:sz w:val="20"/>
                <w:szCs w:val="20"/>
              </w:rPr>
              <w:t xml:space="preserve">s) </w:t>
            </w:r>
          </w:p>
          <w:p w14:paraId="42FE6E3E" w14:textId="324C1869"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In the previous 12 months, how many days did you visit the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 xml:space="preserve">for recreation? </w:t>
            </w:r>
          </w:p>
          <w:p w14:paraId="35D817F7" w14:textId="67717C2D"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Thinking about all of your visits to the</w:t>
            </w:r>
            <w:r w:rsidR="004C5551" w:rsidRPr="00EC084C">
              <w:rPr>
                <w:rFonts w:ascii="Arial" w:hAnsi="Arial"/>
                <w:sz w:val="20"/>
                <w:szCs w:val="20"/>
              </w:rPr>
              <w:t xml:space="preserve">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 xml:space="preserve">in the last 12 months, what proportion of your time was spent at each of the following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environments</w:t>
            </w:r>
          </w:p>
          <w:p w14:paraId="3E1C3799" w14:textId="5E96950A"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When visiting the </w:t>
            </w:r>
            <w:r w:rsidR="00AB4095" w:rsidRPr="00EC084C">
              <w:rPr>
                <w:rFonts w:ascii="Arial" w:hAnsi="Arial"/>
                <w:sz w:val="20"/>
                <w:szCs w:val="20"/>
              </w:rPr>
              <w:t>Reef</w:t>
            </w:r>
            <w:r w:rsidRPr="00EC084C">
              <w:rPr>
                <w:rFonts w:ascii="Arial" w:hAnsi="Arial"/>
                <w:sz w:val="20"/>
                <w:szCs w:val="20"/>
              </w:rPr>
              <w:t xml:space="preserve">, how far do you normally travel from your home? </w:t>
            </w:r>
          </w:p>
          <w:p w14:paraId="5B8DAC64" w14:textId="2D53F3C9"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When visiting the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in the last 12 months, how often did you travel by…own boat etc.</w:t>
            </w:r>
          </w:p>
          <w:p w14:paraId="651B60ED" w14:textId="027C441E"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Thinking about all your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 xml:space="preserve">visits in the past 12 months, please rate the importance of the following activities to your use and enjoyment of the </w:t>
            </w:r>
            <w:r w:rsidR="00AB4095" w:rsidRPr="00EC084C">
              <w:rPr>
                <w:rFonts w:ascii="Arial" w:hAnsi="Arial"/>
                <w:sz w:val="20"/>
                <w:szCs w:val="20"/>
              </w:rPr>
              <w:t>Reef</w:t>
            </w:r>
            <w:r w:rsidR="004C5551" w:rsidRPr="00EC084C" w:rsidDel="004C5551">
              <w:rPr>
                <w:rFonts w:ascii="Arial" w:hAnsi="Arial"/>
                <w:sz w:val="20"/>
                <w:szCs w:val="20"/>
              </w:rPr>
              <w:t xml:space="preserve"> </w:t>
            </w:r>
            <w:r w:rsidRPr="00EC084C">
              <w:rPr>
                <w:rFonts w:ascii="Arial" w:hAnsi="Arial"/>
                <w:sz w:val="20"/>
                <w:szCs w:val="20"/>
              </w:rPr>
              <w:t xml:space="preserve">(18 activities listed): </w:t>
            </w:r>
          </w:p>
          <w:p w14:paraId="666253D0" w14:textId="6B18C7B8"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Thinking about the entire </w:t>
            </w:r>
            <w:r w:rsidR="00AB4095" w:rsidRPr="00EC084C">
              <w:rPr>
                <w:rFonts w:ascii="Arial" w:hAnsi="Arial"/>
                <w:sz w:val="20"/>
                <w:szCs w:val="20"/>
              </w:rPr>
              <w:t>Reef</w:t>
            </w:r>
            <w:r w:rsidR="009D57C0" w:rsidRPr="00EC084C">
              <w:rPr>
                <w:rFonts w:ascii="Arial" w:hAnsi="Arial"/>
                <w:sz w:val="20"/>
                <w:szCs w:val="20"/>
              </w:rPr>
              <w:t xml:space="preserve"> </w:t>
            </w:r>
            <w:r w:rsidRPr="00EC084C">
              <w:rPr>
                <w:rFonts w:ascii="Arial" w:hAnsi="Arial"/>
                <w:sz w:val="20"/>
                <w:szCs w:val="20"/>
              </w:rPr>
              <w:t xml:space="preserve">area, would you be able to identify your favourite place? What is the name of this favourite place? </w:t>
            </w:r>
            <w:r w:rsidRPr="00EC084C">
              <w:rPr>
                <w:rFonts w:ascii="Arial" w:hAnsi="Arial"/>
                <w:sz w:val="20"/>
                <w:szCs w:val="20"/>
              </w:rPr>
              <w:tab/>
            </w:r>
            <w:r w:rsidRPr="00EC084C">
              <w:rPr>
                <w:rFonts w:ascii="Arial" w:hAnsi="Arial"/>
                <w:sz w:val="20"/>
                <w:szCs w:val="20"/>
              </w:rPr>
              <w:tab/>
            </w:r>
          </w:p>
        </w:tc>
      </w:tr>
      <w:tr w:rsidR="00D25B44" w:rsidRPr="00EC084C" w14:paraId="2ECDC115" w14:textId="77777777" w:rsidTr="006B7A4D">
        <w:tc>
          <w:tcPr>
            <w:tcW w:w="1701" w:type="dxa"/>
          </w:tcPr>
          <w:p w14:paraId="6F122662" w14:textId="77777777" w:rsidR="00D25B44" w:rsidRPr="00EC084C" w:rsidRDefault="00D25B44" w:rsidP="00753F04">
            <w:pPr>
              <w:pStyle w:val="ListParagraph"/>
              <w:numPr>
                <w:ilvl w:val="0"/>
                <w:numId w:val="20"/>
              </w:numPr>
              <w:spacing w:after="0"/>
              <w:rPr>
                <w:rFonts w:ascii="Arial" w:hAnsi="Arial"/>
                <w:sz w:val="20"/>
                <w:szCs w:val="20"/>
              </w:rPr>
            </w:pPr>
            <w:r w:rsidRPr="00EC084C">
              <w:rPr>
                <w:rFonts w:ascii="Arial" w:hAnsi="Arial"/>
                <w:sz w:val="20"/>
                <w:szCs w:val="20"/>
              </w:rPr>
              <w:t>Culture and Heritage</w:t>
            </w:r>
          </w:p>
        </w:tc>
        <w:tc>
          <w:tcPr>
            <w:tcW w:w="1722" w:type="dxa"/>
          </w:tcPr>
          <w:p w14:paraId="26576C7F" w14:textId="77777777" w:rsidR="00D25B44" w:rsidRPr="00EC084C" w:rsidRDefault="00D25B44" w:rsidP="006B7A4D">
            <w:pPr>
              <w:rPr>
                <w:rFonts w:cs="Arial"/>
                <w:sz w:val="20"/>
                <w:szCs w:val="20"/>
              </w:rPr>
            </w:pPr>
            <w:r w:rsidRPr="00EC084C">
              <w:rPr>
                <w:rFonts w:cs="Arial"/>
                <w:sz w:val="20"/>
                <w:szCs w:val="20"/>
              </w:rPr>
              <w:t>Values (CH1) (CH3) (CH4)</w:t>
            </w:r>
          </w:p>
        </w:tc>
        <w:tc>
          <w:tcPr>
            <w:tcW w:w="5644" w:type="dxa"/>
          </w:tcPr>
          <w:p w14:paraId="02EA1763" w14:textId="58568B9B"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feel proud that the </w:t>
            </w:r>
            <w:r w:rsidR="00AB4095" w:rsidRPr="00EC084C">
              <w:rPr>
                <w:rFonts w:ascii="Arial" w:hAnsi="Arial"/>
                <w:sz w:val="20"/>
                <w:szCs w:val="20"/>
              </w:rPr>
              <w:t>Reef</w:t>
            </w:r>
            <w:r w:rsidRPr="00EC084C">
              <w:rPr>
                <w:rFonts w:ascii="Arial" w:hAnsi="Arial"/>
                <w:sz w:val="20"/>
                <w:szCs w:val="20"/>
              </w:rPr>
              <w:t xml:space="preserve"> is a World Heritage Area</w:t>
            </w:r>
          </w:p>
          <w:p w14:paraId="698FDCDF" w14:textId="4A052FF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The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is part of my identity</w:t>
            </w:r>
          </w:p>
          <w:p w14:paraId="4F1941C9" w14:textId="65A204E8"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The </w:t>
            </w:r>
            <w:r w:rsidR="00AB4095" w:rsidRPr="00EC084C">
              <w:rPr>
                <w:rFonts w:ascii="Arial" w:hAnsi="Arial"/>
                <w:sz w:val="20"/>
                <w:szCs w:val="20"/>
              </w:rPr>
              <w:t>Reef</w:t>
            </w:r>
            <w:r w:rsidRPr="00EC084C">
              <w:rPr>
                <w:rFonts w:ascii="Arial" w:hAnsi="Arial"/>
                <w:sz w:val="20"/>
                <w:szCs w:val="20"/>
              </w:rPr>
              <w:t xml:space="preserve"> is an important part of my culture</w:t>
            </w:r>
          </w:p>
          <w:p w14:paraId="16FDA6A5" w14:textId="76A9AB00"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The </w:t>
            </w:r>
            <w:r w:rsidR="00AB4095" w:rsidRPr="00EC084C">
              <w:rPr>
                <w:rFonts w:ascii="Arial" w:hAnsi="Arial"/>
                <w:sz w:val="20"/>
                <w:szCs w:val="20"/>
              </w:rPr>
              <w:t>Reef</w:t>
            </w:r>
            <w:r w:rsidRPr="00EC084C">
              <w:rPr>
                <w:rFonts w:ascii="Arial" w:hAnsi="Arial"/>
                <w:sz w:val="20"/>
                <w:szCs w:val="20"/>
              </w:rPr>
              <w:t xml:space="preserve"> is a great asset for the economy of the region</w:t>
            </w:r>
          </w:p>
          <w:p w14:paraId="1BEECDA1" w14:textId="616072E8"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value the </w:t>
            </w:r>
            <w:r w:rsidR="00AB4095" w:rsidRPr="00EC084C">
              <w:rPr>
                <w:rFonts w:ascii="Arial" w:hAnsi="Arial"/>
                <w:sz w:val="20"/>
                <w:szCs w:val="20"/>
              </w:rPr>
              <w:t>Reef</w:t>
            </w:r>
            <w:r w:rsidRPr="00EC084C">
              <w:rPr>
                <w:rFonts w:ascii="Arial" w:hAnsi="Arial"/>
                <w:sz w:val="20"/>
                <w:szCs w:val="20"/>
              </w:rPr>
              <w:t xml:space="preserve"> because it supports a variety of life, such as fish and corals</w:t>
            </w:r>
          </w:p>
          <w:p w14:paraId="33534A1E" w14:textId="47D44F79"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The aesthetic beauty of the </w:t>
            </w:r>
            <w:r w:rsidR="00AB4095" w:rsidRPr="00EC084C">
              <w:rPr>
                <w:rFonts w:ascii="Arial" w:hAnsi="Arial"/>
                <w:sz w:val="20"/>
                <w:szCs w:val="20"/>
              </w:rPr>
              <w:t>Reef</w:t>
            </w:r>
            <w:r w:rsidRPr="00EC084C">
              <w:rPr>
                <w:rFonts w:ascii="Arial" w:hAnsi="Arial"/>
                <w:sz w:val="20"/>
                <w:szCs w:val="20"/>
              </w:rPr>
              <w:t xml:space="preserve"> is outstanding</w:t>
            </w:r>
          </w:p>
          <w:p w14:paraId="1D4F3652" w14:textId="213296A0"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The </w:t>
            </w:r>
            <w:r w:rsidR="00AB4095" w:rsidRPr="00EC084C">
              <w:rPr>
                <w:rFonts w:ascii="Arial" w:hAnsi="Arial"/>
                <w:sz w:val="20"/>
                <w:szCs w:val="20"/>
              </w:rPr>
              <w:t>Reef</w:t>
            </w:r>
            <w:r w:rsidRPr="00EC084C">
              <w:rPr>
                <w:rFonts w:ascii="Arial" w:hAnsi="Arial"/>
                <w:sz w:val="20"/>
                <w:szCs w:val="20"/>
              </w:rPr>
              <w:t xml:space="preserve"> supports a desirable and active way of life</w:t>
            </w:r>
          </w:p>
          <w:p w14:paraId="02E39DF7" w14:textId="3C47285E"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value the </w:t>
            </w:r>
            <w:r w:rsidR="00AB4095" w:rsidRPr="00EC084C">
              <w:rPr>
                <w:rFonts w:ascii="Arial" w:hAnsi="Arial"/>
                <w:sz w:val="20"/>
                <w:szCs w:val="20"/>
              </w:rPr>
              <w:t>Reef</w:t>
            </w:r>
            <w:r w:rsidRPr="00EC084C">
              <w:rPr>
                <w:rFonts w:ascii="Arial" w:hAnsi="Arial"/>
                <w:sz w:val="20"/>
                <w:szCs w:val="20"/>
              </w:rPr>
              <w:t xml:space="preserve"> for the fresh seafood it provides</w:t>
            </w:r>
          </w:p>
          <w:p w14:paraId="712FCCB7" w14:textId="28744FBB"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value the </w:t>
            </w:r>
            <w:r w:rsidR="00AB4095" w:rsidRPr="00EC084C">
              <w:rPr>
                <w:rFonts w:ascii="Arial" w:hAnsi="Arial"/>
                <w:sz w:val="20"/>
                <w:szCs w:val="20"/>
              </w:rPr>
              <w:t>Reef</w:t>
            </w:r>
            <w:r w:rsidRPr="00EC084C">
              <w:rPr>
                <w:rFonts w:ascii="Arial" w:hAnsi="Arial"/>
                <w:sz w:val="20"/>
                <w:szCs w:val="20"/>
              </w:rPr>
              <w:t xml:space="preserve"> because it attracts people from all over the world</w:t>
            </w:r>
          </w:p>
          <w:p w14:paraId="51CD8D54" w14:textId="18B4D64A"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value the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because of its rich traditional owner heritage</w:t>
            </w:r>
          </w:p>
          <w:p w14:paraId="55B3C23B" w14:textId="111EB046"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value the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because it provides a place where people can continue to pass down wisdom, traditions and a way of life</w:t>
            </w:r>
          </w:p>
          <w:p w14:paraId="6C2F2ECB" w14:textId="4B76C4F4"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value the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because we can learn about the environment through scientific discoveries</w:t>
            </w:r>
          </w:p>
          <w:p w14:paraId="69230805" w14:textId="7F57C89B"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The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inspires me in artistic or thoughtful ways</w:t>
            </w:r>
          </w:p>
          <w:p w14:paraId="7FF7A5C4" w14:textId="5C177AB6"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value the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because it is spiritually important to me</w:t>
            </w:r>
          </w:p>
          <w:p w14:paraId="5A9F5D5E" w14:textId="1AE78740"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value the </w:t>
            </w:r>
            <w:r w:rsidR="00AB4095" w:rsidRPr="00EC084C">
              <w:rPr>
                <w:rFonts w:ascii="Arial" w:hAnsi="Arial"/>
                <w:sz w:val="20"/>
                <w:szCs w:val="20"/>
              </w:rPr>
              <w:t>Reef</w:t>
            </w:r>
            <w:r w:rsidRPr="00EC084C">
              <w:rPr>
                <w:rFonts w:ascii="Arial" w:hAnsi="Arial"/>
                <w:sz w:val="20"/>
                <w:szCs w:val="20"/>
              </w:rPr>
              <w:t xml:space="preserve"> because it exists, even if I don’t benefit from it</w:t>
            </w:r>
          </w:p>
        </w:tc>
      </w:tr>
      <w:tr w:rsidR="00D25B44" w:rsidRPr="00EC084C" w14:paraId="107DDE46" w14:textId="77777777" w:rsidTr="006B7A4D">
        <w:tc>
          <w:tcPr>
            <w:tcW w:w="1701" w:type="dxa"/>
          </w:tcPr>
          <w:p w14:paraId="2675059E" w14:textId="77777777" w:rsidR="00D25B44" w:rsidRPr="00EC084C" w:rsidRDefault="00D25B44" w:rsidP="00753F04">
            <w:pPr>
              <w:pStyle w:val="ListParagraph"/>
              <w:numPr>
                <w:ilvl w:val="0"/>
                <w:numId w:val="20"/>
              </w:numPr>
              <w:spacing w:after="0"/>
              <w:rPr>
                <w:rFonts w:ascii="Arial" w:hAnsi="Arial"/>
                <w:sz w:val="20"/>
                <w:szCs w:val="20"/>
              </w:rPr>
            </w:pPr>
            <w:r w:rsidRPr="00EC084C">
              <w:rPr>
                <w:rFonts w:ascii="Arial" w:hAnsi="Arial"/>
                <w:sz w:val="20"/>
                <w:szCs w:val="20"/>
              </w:rPr>
              <w:t>Economic value</w:t>
            </w:r>
          </w:p>
        </w:tc>
        <w:tc>
          <w:tcPr>
            <w:tcW w:w="1722" w:type="dxa"/>
          </w:tcPr>
          <w:p w14:paraId="726540B5" w14:textId="7129B10B" w:rsidR="00D25B44" w:rsidRPr="00EC084C" w:rsidRDefault="00D25B44" w:rsidP="007C77AF">
            <w:pPr>
              <w:rPr>
                <w:rFonts w:cs="Arial"/>
                <w:sz w:val="20"/>
                <w:szCs w:val="20"/>
              </w:rPr>
            </w:pPr>
            <w:r w:rsidRPr="00EC084C">
              <w:rPr>
                <w:rFonts w:cs="Arial"/>
                <w:sz w:val="20"/>
                <w:szCs w:val="20"/>
              </w:rPr>
              <w:t>Economic values (EV1) (EV3) (EV4) (EV5)</w:t>
            </w:r>
            <w:r w:rsidR="004B6C5B" w:rsidRPr="00EC084C">
              <w:rPr>
                <w:rFonts w:cs="Arial"/>
                <w:sz w:val="20"/>
                <w:szCs w:val="20"/>
              </w:rPr>
              <w:t xml:space="preserve"> (EV6) </w:t>
            </w:r>
          </w:p>
        </w:tc>
        <w:tc>
          <w:tcPr>
            <w:tcW w:w="5644" w:type="dxa"/>
          </w:tcPr>
          <w:p w14:paraId="31705671" w14:textId="77777777" w:rsidR="00D25B44" w:rsidRPr="00EC084C" w:rsidRDefault="00D25B44" w:rsidP="006B7A4D">
            <w:pPr>
              <w:rPr>
                <w:rFonts w:cs="Arial"/>
                <w:sz w:val="20"/>
                <w:szCs w:val="20"/>
              </w:rPr>
            </w:pPr>
            <w:r w:rsidRPr="00EC084C">
              <w:rPr>
                <w:rFonts w:cs="Arial"/>
                <w:sz w:val="20"/>
                <w:szCs w:val="20"/>
              </w:rPr>
              <w:t>ONLY FOR: commercial fisher and marine tourism operator surveys</w:t>
            </w:r>
          </w:p>
          <w:p w14:paraId="3DB0FC1A" w14:textId="0B21562F" w:rsidR="00D25B44" w:rsidRPr="00EC084C" w:rsidRDefault="00D25B44" w:rsidP="00753F04">
            <w:pPr>
              <w:pStyle w:val="ListParagraph"/>
              <w:numPr>
                <w:ilvl w:val="0"/>
                <w:numId w:val="22"/>
              </w:numPr>
              <w:spacing w:after="0"/>
              <w:rPr>
                <w:rFonts w:ascii="Arial" w:hAnsi="Arial"/>
                <w:sz w:val="20"/>
                <w:szCs w:val="20"/>
              </w:rPr>
            </w:pPr>
            <w:r w:rsidRPr="00EC084C">
              <w:rPr>
                <w:rFonts w:ascii="Arial" w:hAnsi="Arial"/>
                <w:sz w:val="20"/>
                <w:szCs w:val="20"/>
              </w:rPr>
              <w:t xml:space="preserve">How long have you been involved in the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tourism industry?</w:t>
            </w:r>
          </w:p>
          <w:p w14:paraId="49C43D1F" w14:textId="77777777" w:rsidR="00D25B44" w:rsidRPr="00EC084C" w:rsidRDefault="00D25B44" w:rsidP="00753F04">
            <w:pPr>
              <w:pStyle w:val="ListParagraph"/>
              <w:numPr>
                <w:ilvl w:val="0"/>
                <w:numId w:val="22"/>
              </w:numPr>
              <w:spacing w:after="0"/>
              <w:rPr>
                <w:rFonts w:ascii="Arial" w:hAnsi="Arial"/>
                <w:sz w:val="20"/>
                <w:szCs w:val="20"/>
              </w:rPr>
            </w:pPr>
            <w:r w:rsidRPr="00EC084C">
              <w:rPr>
                <w:rFonts w:ascii="Arial" w:hAnsi="Arial"/>
                <w:sz w:val="20"/>
                <w:szCs w:val="20"/>
              </w:rPr>
              <w:t>How long has your current business been operating?</w:t>
            </w:r>
          </w:p>
          <w:p w14:paraId="0869B9A3" w14:textId="77777777" w:rsidR="00D25B44" w:rsidRPr="00EC084C" w:rsidRDefault="00D25B44" w:rsidP="00753F04">
            <w:pPr>
              <w:pStyle w:val="ListParagraph"/>
              <w:numPr>
                <w:ilvl w:val="0"/>
                <w:numId w:val="22"/>
              </w:numPr>
              <w:spacing w:after="0"/>
              <w:rPr>
                <w:rFonts w:ascii="Arial" w:hAnsi="Arial"/>
                <w:sz w:val="20"/>
                <w:szCs w:val="20"/>
              </w:rPr>
            </w:pPr>
            <w:r w:rsidRPr="00EC084C">
              <w:rPr>
                <w:rFonts w:ascii="Arial" w:hAnsi="Arial"/>
                <w:sz w:val="20"/>
                <w:szCs w:val="20"/>
              </w:rPr>
              <w:t xml:space="preserve">What proportion of your household income came from tourism in the last financial year? </w:t>
            </w:r>
          </w:p>
          <w:p w14:paraId="5B0360DB" w14:textId="77777777" w:rsidR="00D25B44" w:rsidRPr="00EC084C" w:rsidRDefault="00D25B44" w:rsidP="00753F04">
            <w:pPr>
              <w:pStyle w:val="ListParagraph"/>
              <w:numPr>
                <w:ilvl w:val="0"/>
                <w:numId w:val="22"/>
              </w:numPr>
              <w:spacing w:after="0"/>
              <w:rPr>
                <w:rFonts w:ascii="Arial" w:hAnsi="Arial"/>
                <w:sz w:val="20"/>
                <w:szCs w:val="20"/>
              </w:rPr>
            </w:pPr>
            <w:r w:rsidRPr="00EC084C">
              <w:rPr>
                <w:rFonts w:ascii="Arial" w:hAnsi="Arial"/>
                <w:sz w:val="20"/>
                <w:szCs w:val="20"/>
              </w:rPr>
              <w:t>How many employees (FTE) did your operation employ over the previous 12 months?</w:t>
            </w:r>
          </w:p>
          <w:p w14:paraId="2BA785B4" w14:textId="77777777" w:rsidR="00D25B44" w:rsidRPr="00EC084C" w:rsidRDefault="00D25B44" w:rsidP="00753F04">
            <w:pPr>
              <w:pStyle w:val="ListParagraph"/>
              <w:numPr>
                <w:ilvl w:val="0"/>
                <w:numId w:val="22"/>
              </w:numPr>
              <w:spacing w:after="0"/>
              <w:rPr>
                <w:rFonts w:ascii="Arial" w:hAnsi="Arial"/>
                <w:sz w:val="20"/>
                <w:szCs w:val="20"/>
              </w:rPr>
            </w:pPr>
            <w:r w:rsidRPr="00EC084C">
              <w:rPr>
                <w:rFonts w:ascii="Arial" w:hAnsi="Arial"/>
                <w:sz w:val="20"/>
                <w:szCs w:val="20"/>
              </w:rPr>
              <w:t>Do you have insurance for your business assets?</w:t>
            </w:r>
          </w:p>
          <w:p w14:paraId="54C1238E" w14:textId="77777777" w:rsidR="00D25B44" w:rsidRPr="00EC084C" w:rsidRDefault="00D25B44" w:rsidP="00753F04">
            <w:pPr>
              <w:pStyle w:val="ListParagraph"/>
              <w:numPr>
                <w:ilvl w:val="0"/>
                <w:numId w:val="22"/>
              </w:numPr>
              <w:spacing w:after="0"/>
              <w:rPr>
                <w:rFonts w:ascii="Arial" w:hAnsi="Arial"/>
                <w:sz w:val="20"/>
                <w:szCs w:val="20"/>
              </w:rPr>
            </w:pPr>
            <w:r w:rsidRPr="00EC084C">
              <w:rPr>
                <w:rFonts w:ascii="Arial" w:hAnsi="Arial"/>
                <w:sz w:val="20"/>
                <w:szCs w:val="20"/>
              </w:rPr>
              <w:t>Could you please indicate (approximately) your business turnover (entire revenue) for the past 12 months, in broad categories?</w:t>
            </w:r>
          </w:p>
        </w:tc>
      </w:tr>
      <w:tr w:rsidR="00D25B44" w:rsidRPr="00EC084C" w14:paraId="0299AB3E" w14:textId="77777777" w:rsidTr="006B7A4D">
        <w:tc>
          <w:tcPr>
            <w:tcW w:w="1701" w:type="dxa"/>
            <w:vMerge w:val="restart"/>
          </w:tcPr>
          <w:p w14:paraId="47C4D52F" w14:textId="77777777" w:rsidR="00D25B44" w:rsidRPr="00EC084C" w:rsidRDefault="00D25B44" w:rsidP="00753F04">
            <w:pPr>
              <w:pStyle w:val="ListParagraph"/>
              <w:numPr>
                <w:ilvl w:val="0"/>
                <w:numId w:val="20"/>
              </w:numPr>
              <w:spacing w:after="0"/>
              <w:rPr>
                <w:rFonts w:ascii="Arial" w:hAnsi="Arial"/>
                <w:sz w:val="20"/>
                <w:szCs w:val="20"/>
              </w:rPr>
            </w:pPr>
            <w:r w:rsidRPr="00EC084C">
              <w:rPr>
                <w:rFonts w:ascii="Arial" w:hAnsi="Arial"/>
                <w:sz w:val="20"/>
                <w:szCs w:val="20"/>
              </w:rPr>
              <w:t>Governance</w:t>
            </w:r>
          </w:p>
        </w:tc>
        <w:tc>
          <w:tcPr>
            <w:tcW w:w="1722" w:type="dxa"/>
          </w:tcPr>
          <w:p w14:paraId="653336ED" w14:textId="77777777" w:rsidR="00D25B44" w:rsidRPr="00EC084C" w:rsidRDefault="00D25B44" w:rsidP="006B7A4D">
            <w:pPr>
              <w:rPr>
                <w:rFonts w:cs="Arial"/>
                <w:sz w:val="20"/>
                <w:szCs w:val="20"/>
              </w:rPr>
            </w:pPr>
            <w:r w:rsidRPr="00EC084C">
              <w:rPr>
                <w:rFonts w:cs="Arial"/>
                <w:sz w:val="20"/>
                <w:szCs w:val="20"/>
              </w:rPr>
              <w:t>Confidence in management (G3)</w:t>
            </w:r>
          </w:p>
        </w:tc>
        <w:tc>
          <w:tcPr>
            <w:tcW w:w="5644" w:type="dxa"/>
          </w:tcPr>
          <w:p w14:paraId="78CF0D8B" w14:textId="6152343B"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Enough is being done to effectively manage the </w:t>
            </w:r>
            <w:r w:rsidR="00AB4095" w:rsidRPr="00EC084C">
              <w:rPr>
                <w:rFonts w:ascii="Arial" w:hAnsi="Arial"/>
                <w:sz w:val="20"/>
                <w:szCs w:val="20"/>
              </w:rPr>
              <w:t>Reef</w:t>
            </w:r>
          </w:p>
          <w:p w14:paraId="3A477978" w14:textId="1446A0E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am confident that the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is well managed</w:t>
            </w:r>
          </w:p>
          <w:p w14:paraId="630BC0B1"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I feel confident that the freshwater areas in my region are well managed</w:t>
            </w:r>
          </w:p>
          <w:p w14:paraId="54EC26CF" w14:textId="6FA12FF9"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can contribute to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management</w:t>
            </w:r>
          </w:p>
        </w:tc>
      </w:tr>
      <w:tr w:rsidR="00D25B44" w:rsidRPr="00EC084C" w14:paraId="3C5B35F1" w14:textId="77777777" w:rsidTr="006B7A4D">
        <w:tc>
          <w:tcPr>
            <w:tcW w:w="1701" w:type="dxa"/>
            <w:vMerge/>
          </w:tcPr>
          <w:p w14:paraId="5C4B2D68" w14:textId="77777777" w:rsidR="00D25B44" w:rsidRPr="00EC084C" w:rsidRDefault="00D25B44" w:rsidP="00753F04">
            <w:pPr>
              <w:pStyle w:val="ListParagraph"/>
              <w:numPr>
                <w:ilvl w:val="0"/>
                <w:numId w:val="20"/>
              </w:numPr>
              <w:spacing w:after="0"/>
              <w:rPr>
                <w:rFonts w:ascii="Arial" w:hAnsi="Arial"/>
                <w:sz w:val="20"/>
                <w:szCs w:val="20"/>
              </w:rPr>
            </w:pPr>
          </w:p>
        </w:tc>
        <w:tc>
          <w:tcPr>
            <w:tcW w:w="1722" w:type="dxa"/>
          </w:tcPr>
          <w:p w14:paraId="4B19DE5A" w14:textId="0E3709D2" w:rsidR="00D25B44" w:rsidRPr="00EC084C" w:rsidRDefault="00D25B44" w:rsidP="006B7A4D">
            <w:pPr>
              <w:rPr>
                <w:rFonts w:cs="Arial"/>
                <w:sz w:val="20"/>
                <w:szCs w:val="20"/>
              </w:rPr>
            </w:pPr>
            <w:r w:rsidRPr="00EC084C">
              <w:rPr>
                <w:rFonts w:cs="Arial"/>
                <w:sz w:val="20"/>
                <w:szCs w:val="20"/>
              </w:rPr>
              <w:t>Equity issues (</w:t>
            </w:r>
            <w:r w:rsidR="00BB3B8E" w:rsidRPr="00EC084C">
              <w:rPr>
                <w:rFonts w:cs="Arial"/>
                <w:sz w:val="20"/>
                <w:szCs w:val="20"/>
              </w:rPr>
              <w:t>G2</w:t>
            </w:r>
            <w:r w:rsidRPr="00EC084C">
              <w:rPr>
                <w:rFonts w:cs="Arial"/>
                <w:sz w:val="20"/>
                <w:szCs w:val="20"/>
              </w:rPr>
              <w:t>)</w:t>
            </w:r>
            <w:r w:rsidR="00BB3B8E" w:rsidRPr="00EC084C">
              <w:rPr>
                <w:rFonts w:cs="Arial"/>
                <w:sz w:val="20"/>
                <w:szCs w:val="20"/>
              </w:rPr>
              <w:t xml:space="preserve"> </w:t>
            </w:r>
          </w:p>
        </w:tc>
        <w:tc>
          <w:tcPr>
            <w:tcW w:w="5644" w:type="dxa"/>
          </w:tcPr>
          <w:p w14:paraId="3A73FEEF" w14:textId="2B4BD39B"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do not have fair access to the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compared to other user groups</w:t>
            </w:r>
          </w:p>
          <w:p w14:paraId="0F07E14E" w14:textId="38EB4D2D"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Future generations have been adequately considered in the management of the </w:t>
            </w:r>
            <w:r w:rsidR="00AB4095" w:rsidRPr="00EC084C">
              <w:rPr>
                <w:rFonts w:ascii="Arial" w:hAnsi="Arial"/>
                <w:sz w:val="20"/>
                <w:szCs w:val="20"/>
              </w:rPr>
              <w:t>Reef</w:t>
            </w:r>
          </w:p>
        </w:tc>
      </w:tr>
      <w:tr w:rsidR="00D25B44" w:rsidRPr="00EC084C" w14:paraId="07D7C930" w14:textId="77777777" w:rsidTr="006B7A4D">
        <w:tc>
          <w:tcPr>
            <w:tcW w:w="1701" w:type="dxa"/>
            <w:vMerge/>
          </w:tcPr>
          <w:p w14:paraId="123138C4" w14:textId="77777777" w:rsidR="00D25B44" w:rsidRPr="00EC084C" w:rsidRDefault="00D25B44" w:rsidP="00753F04">
            <w:pPr>
              <w:pStyle w:val="ListParagraph"/>
              <w:numPr>
                <w:ilvl w:val="0"/>
                <w:numId w:val="20"/>
              </w:numPr>
              <w:spacing w:after="0"/>
              <w:rPr>
                <w:rFonts w:ascii="Arial" w:hAnsi="Arial"/>
                <w:sz w:val="20"/>
                <w:szCs w:val="20"/>
              </w:rPr>
            </w:pPr>
          </w:p>
        </w:tc>
        <w:tc>
          <w:tcPr>
            <w:tcW w:w="1722" w:type="dxa"/>
          </w:tcPr>
          <w:p w14:paraId="055B855B" w14:textId="77777777" w:rsidR="00D25B44" w:rsidRPr="00EC084C" w:rsidRDefault="00D25B44" w:rsidP="006B7A4D">
            <w:pPr>
              <w:rPr>
                <w:rFonts w:cs="Arial"/>
                <w:sz w:val="20"/>
                <w:szCs w:val="20"/>
              </w:rPr>
            </w:pPr>
            <w:r w:rsidRPr="00EC084C">
              <w:rPr>
                <w:rFonts w:cs="Arial"/>
                <w:sz w:val="20"/>
                <w:szCs w:val="20"/>
              </w:rPr>
              <w:t>Support for management (G3)</w:t>
            </w:r>
          </w:p>
        </w:tc>
        <w:tc>
          <w:tcPr>
            <w:tcW w:w="5644" w:type="dxa"/>
          </w:tcPr>
          <w:p w14:paraId="2317B8D8" w14:textId="32F66BA8"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I support the rules and regulations that affect access and use of the </w:t>
            </w:r>
            <w:r w:rsidR="00AB4095" w:rsidRPr="00EC084C">
              <w:rPr>
                <w:rFonts w:ascii="Arial" w:hAnsi="Arial"/>
                <w:sz w:val="20"/>
                <w:szCs w:val="20"/>
              </w:rPr>
              <w:t>Reef</w:t>
            </w:r>
          </w:p>
          <w:p w14:paraId="601B0691"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I support the current rules and regulations that affect access and use of freshwater areas (rivers and creeks in my region</w:t>
            </w:r>
          </w:p>
        </w:tc>
      </w:tr>
      <w:tr w:rsidR="00D25B44" w:rsidRPr="00EC084C" w14:paraId="172DD80C" w14:textId="77777777" w:rsidTr="006B7A4D">
        <w:tc>
          <w:tcPr>
            <w:tcW w:w="1701" w:type="dxa"/>
            <w:vMerge/>
          </w:tcPr>
          <w:p w14:paraId="7C4DE81D" w14:textId="77777777" w:rsidR="00D25B44" w:rsidRPr="00EC084C" w:rsidRDefault="00D25B44" w:rsidP="00753F04">
            <w:pPr>
              <w:pStyle w:val="ListParagraph"/>
              <w:numPr>
                <w:ilvl w:val="0"/>
                <w:numId w:val="20"/>
              </w:numPr>
              <w:spacing w:after="0"/>
              <w:rPr>
                <w:rFonts w:ascii="Arial" w:hAnsi="Arial"/>
                <w:sz w:val="20"/>
                <w:szCs w:val="20"/>
              </w:rPr>
            </w:pPr>
          </w:p>
        </w:tc>
        <w:tc>
          <w:tcPr>
            <w:tcW w:w="1722" w:type="dxa"/>
          </w:tcPr>
          <w:p w14:paraId="53CE8AC8" w14:textId="77777777" w:rsidR="00D25B44" w:rsidRPr="00EC084C" w:rsidRDefault="00D25B44" w:rsidP="006B7A4D">
            <w:pPr>
              <w:rPr>
                <w:rFonts w:cs="Arial"/>
                <w:sz w:val="20"/>
                <w:szCs w:val="20"/>
              </w:rPr>
            </w:pPr>
            <w:r w:rsidRPr="00EC084C">
              <w:rPr>
                <w:rFonts w:cs="Arial"/>
                <w:sz w:val="20"/>
                <w:szCs w:val="20"/>
              </w:rPr>
              <w:t>Traditional vs. progressive  (G2)</w:t>
            </w:r>
          </w:p>
        </w:tc>
        <w:tc>
          <w:tcPr>
            <w:tcW w:w="5644" w:type="dxa"/>
          </w:tcPr>
          <w:p w14:paraId="35AF0A60" w14:textId="53957FEC" w:rsidR="00D25B44" w:rsidRPr="00EC084C" w:rsidRDefault="004C5551" w:rsidP="00470E32">
            <w:pPr>
              <w:pStyle w:val="ListParagraph"/>
              <w:numPr>
                <w:ilvl w:val="0"/>
                <w:numId w:val="21"/>
              </w:numPr>
              <w:spacing w:after="0"/>
              <w:rPr>
                <w:rFonts w:ascii="Arial" w:hAnsi="Arial"/>
                <w:sz w:val="20"/>
                <w:szCs w:val="20"/>
              </w:rPr>
            </w:pPr>
            <w:r w:rsidRPr="00EC084C">
              <w:rPr>
                <w:rFonts w:ascii="Arial" w:hAnsi="Arial"/>
                <w:sz w:val="20"/>
                <w:szCs w:val="20"/>
              </w:rPr>
              <w:t>‘</w:t>
            </w:r>
            <w:r w:rsidR="00D25B44" w:rsidRPr="00EC084C">
              <w:rPr>
                <w:rFonts w:ascii="Arial" w:hAnsi="Arial"/>
                <w:sz w:val="20"/>
                <w:szCs w:val="20"/>
              </w:rPr>
              <w:t>Progressive</w:t>
            </w:r>
            <w:r w:rsidRPr="00EC084C">
              <w:rPr>
                <w:rFonts w:ascii="Arial" w:hAnsi="Arial"/>
                <w:sz w:val="20"/>
                <w:szCs w:val="20"/>
              </w:rPr>
              <w:t>’</w:t>
            </w:r>
            <w:r w:rsidR="00D25B44" w:rsidRPr="00EC084C">
              <w:rPr>
                <w:rFonts w:ascii="Arial" w:hAnsi="Arial"/>
                <w:sz w:val="20"/>
                <w:szCs w:val="20"/>
              </w:rPr>
              <w:t xml:space="preserve"> rather than, </w:t>
            </w:r>
            <w:r w:rsidRPr="00EC084C">
              <w:rPr>
                <w:rFonts w:ascii="Arial" w:hAnsi="Arial"/>
                <w:sz w:val="20"/>
                <w:szCs w:val="20"/>
              </w:rPr>
              <w:t>‘</w:t>
            </w:r>
            <w:r w:rsidR="00D25B44" w:rsidRPr="00EC084C">
              <w:rPr>
                <w:rFonts w:ascii="Arial" w:hAnsi="Arial"/>
                <w:sz w:val="20"/>
                <w:szCs w:val="20"/>
              </w:rPr>
              <w:t>traditional</w:t>
            </w:r>
            <w:r w:rsidRPr="00EC084C">
              <w:rPr>
                <w:rFonts w:ascii="Arial" w:hAnsi="Arial"/>
                <w:sz w:val="20"/>
                <w:szCs w:val="20"/>
              </w:rPr>
              <w:t>’</w:t>
            </w:r>
            <w:r w:rsidR="00D25B44" w:rsidRPr="00EC084C">
              <w:rPr>
                <w:rFonts w:ascii="Arial" w:hAnsi="Arial"/>
                <w:sz w:val="20"/>
                <w:szCs w:val="20"/>
              </w:rPr>
              <w:t xml:space="preserve"> on a ten point scale with traditional at one end, and progressive at the other. </w:t>
            </w:r>
          </w:p>
        </w:tc>
      </w:tr>
      <w:tr w:rsidR="00D25B44" w:rsidRPr="00EC084C" w14:paraId="0DD7E343" w14:textId="77777777" w:rsidTr="006B7A4D">
        <w:tc>
          <w:tcPr>
            <w:tcW w:w="1701" w:type="dxa"/>
            <w:vMerge/>
          </w:tcPr>
          <w:p w14:paraId="54C60FA9" w14:textId="77777777" w:rsidR="00D25B44" w:rsidRPr="00EC084C" w:rsidRDefault="00D25B44" w:rsidP="00753F04">
            <w:pPr>
              <w:pStyle w:val="ListParagraph"/>
              <w:numPr>
                <w:ilvl w:val="0"/>
                <w:numId w:val="20"/>
              </w:numPr>
              <w:spacing w:after="0"/>
              <w:rPr>
                <w:rFonts w:ascii="Arial" w:hAnsi="Arial"/>
                <w:sz w:val="20"/>
                <w:szCs w:val="20"/>
              </w:rPr>
            </w:pPr>
          </w:p>
        </w:tc>
        <w:tc>
          <w:tcPr>
            <w:tcW w:w="1722" w:type="dxa"/>
          </w:tcPr>
          <w:p w14:paraId="4D53B54A" w14:textId="77777777" w:rsidR="00D25B44" w:rsidRPr="00EC084C" w:rsidRDefault="00D25B44" w:rsidP="006B7A4D">
            <w:pPr>
              <w:rPr>
                <w:rFonts w:cs="Arial"/>
                <w:sz w:val="20"/>
                <w:szCs w:val="20"/>
              </w:rPr>
            </w:pPr>
            <w:r w:rsidRPr="00EC084C">
              <w:rPr>
                <w:rFonts w:cs="Arial"/>
                <w:sz w:val="20"/>
                <w:szCs w:val="20"/>
              </w:rPr>
              <w:t>Trust in networks (G4)</w:t>
            </w:r>
          </w:p>
        </w:tc>
        <w:tc>
          <w:tcPr>
            <w:tcW w:w="5644" w:type="dxa"/>
          </w:tcPr>
          <w:p w14:paraId="1F5EAB21" w14:textId="619AD659"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 xml:space="preserve">On a scale of 1-10, how much do you trust the information you receive about the </w:t>
            </w:r>
            <w:r w:rsidR="00AB4095" w:rsidRPr="00EC084C">
              <w:rPr>
                <w:rFonts w:ascii="Arial" w:hAnsi="Arial"/>
                <w:sz w:val="20"/>
                <w:szCs w:val="20"/>
              </w:rPr>
              <w:t>Reef</w:t>
            </w:r>
            <w:r w:rsidR="004C5551" w:rsidRPr="00EC084C">
              <w:rPr>
                <w:rFonts w:ascii="Arial" w:hAnsi="Arial"/>
                <w:sz w:val="20"/>
                <w:szCs w:val="20"/>
              </w:rPr>
              <w:t xml:space="preserve"> </w:t>
            </w:r>
            <w:r w:rsidRPr="00EC084C">
              <w:rPr>
                <w:rFonts w:ascii="Arial" w:hAnsi="Arial"/>
                <w:sz w:val="20"/>
                <w:szCs w:val="20"/>
              </w:rPr>
              <w:t>from the following groups? (11 listed)</w:t>
            </w:r>
          </w:p>
        </w:tc>
      </w:tr>
      <w:tr w:rsidR="00D25B44" w:rsidRPr="00EC084C" w14:paraId="54215995" w14:textId="77777777" w:rsidTr="006B7A4D">
        <w:tc>
          <w:tcPr>
            <w:tcW w:w="1701" w:type="dxa"/>
            <w:vMerge/>
          </w:tcPr>
          <w:p w14:paraId="2E3645C0" w14:textId="77777777" w:rsidR="00D25B44" w:rsidRPr="00EC084C" w:rsidRDefault="00D25B44" w:rsidP="00753F04">
            <w:pPr>
              <w:pStyle w:val="ListParagraph"/>
              <w:numPr>
                <w:ilvl w:val="0"/>
                <w:numId w:val="20"/>
              </w:numPr>
              <w:spacing w:after="0"/>
              <w:rPr>
                <w:rFonts w:ascii="Arial" w:hAnsi="Arial"/>
                <w:sz w:val="20"/>
                <w:szCs w:val="20"/>
              </w:rPr>
            </w:pPr>
          </w:p>
        </w:tc>
        <w:tc>
          <w:tcPr>
            <w:tcW w:w="1722" w:type="dxa"/>
          </w:tcPr>
          <w:p w14:paraId="731EAA5E" w14:textId="77777777" w:rsidR="00D25B44" w:rsidRPr="00EC084C" w:rsidRDefault="00D25B44" w:rsidP="006B7A4D">
            <w:pPr>
              <w:rPr>
                <w:rFonts w:cs="Arial"/>
                <w:sz w:val="20"/>
                <w:szCs w:val="20"/>
              </w:rPr>
            </w:pPr>
            <w:r w:rsidRPr="00EC084C">
              <w:rPr>
                <w:rFonts w:cs="Arial"/>
                <w:sz w:val="20"/>
                <w:szCs w:val="20"/>
              </w:rPr>
              <w:t>Sources of Information (G4)</w:t>
            </w:r>
          </w:p>
        </w:tc>
        <w:tc>
          <w:tcPr>
            <w:tcW w:w="5644" w:type="dxa"/>
          </w:tcPr>
          <w:p w14:paraId="7A7ACD42"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On a scale of 1-10, how much do you rely on each of the following for news about your region and the world? (16  listed)</w:t>
            </w:r>
          </w:p>
        </w:tc>
      </w:tr>
      <w:tr w:rsidR="00D25B44" w:rsidRPr="00EC084C" w14:paraId="69925806" w14:textId="77777777" w:rsidTr="006B7A4D">
        <w:tc>
          <w:tcPr>
            <w:tcW w:w="1701" w:type="dxa"/>
            <w:vMerge/>
          </w:tcPr>
          <w:p w14:paraId="1E7685AB" w14:textId="77777777" w:rsidR="00D25B44" w:rsidRPr="00EC084C" w:rsidRDefault="00D25B44" w:rsidP="00753F04">
            <w:pPr>
              <w:pStyle w:val="ListParagraph"/>
              <w:numPr>
                <w:ilvl w:val="0"/>
                <w:numId w:val="20"/>
              </w:numPr>
              <w:spacing w:after="0"/>
              <w:rPr>
                <w:rFonts w:ascii="Arial" w:hAnsi="Arial"/>
                <w:sz w:val="20"/>
                <w:szCs w:val="20"/>
              </w:rPr>
            </w:pPr>
          </w:p>
        </w:tc>
        <w:tc>
          <w:tcPr>
            <w:tcW w:w="1722" w:type="dxa"/>
          </w:tcPr>
          <w:p w14:paraId="43F2B11C" w14:textId="743C5154" w:rsidR="00D25B44" w:rsidRPr="00EC084C" w:rsidRDefault="00D25B44" w:rsidP="006B7A4D">
            <w:pPr>
              <w:rPr>
                <w:rFonts w:cs="Arial"/>
                <w:sz w:val="20"/>
                <w:szCs w:val="20"/>
              </w:rPr>
            </w:pPr>
            <w:r w:rsidRPr="00EC084C">
              <w:rPr>
                <w:rFonts w:cs="Arial"/>
                <w:sz w:val="20"/>
                <w:szCs w:val="20"/>
              </w:rPr>
              <w:t>Demographic Information (CV1)</w:t>
            </w:r>
            <w:r w:rsidR="00BB3B8E" w:rsidRPr="00EC084C">
              <w:rPr>
                <w:rFonts w:cs="Arial"/>
                <w:sz w:val="20"/>
                <w:szCs w:val="20"/>
              </w:rPr>
              <w:t xml:space="preserve"> (ACS1) </w:t>
            </w:r>
          </w:p>
        </w:tc>
        <w:tc>
          <w:tcPr>
            <w:tcW w:w="5644" w:type="dxa"/>
          </w:tcPr>
          <w:p w14:paraId="50815DA8"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In what year were you born?</w:t>
            </w:r>
          </w:p>
          <w:p w14:paraId="0DF2D1BF"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What is your current home postcode?</w:t>
            </w:r>
          </w:p>
          <w:p w14:paraId="37654C74" w14:textId="77777777"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Are you currently married or have a partner?</w:t>
            </w:r>
          </w:p>
          <w:p w14:paraId="4432BD3B" w14:textId="714A97FA" w:rsidR="00D25B44" w:rsidRPr="00EC084C" w:rsidRDefault="00D25B44" w:rsidP="00753F04">
            <w:pPr>
              <w:pStyle w:val="ListParagraph"/>
              <w:numPr>
                <w:ilvl w:val="0"/>
                <w:numId w:val="21"/>
              </w:numPr>
              <w:spacing w:after="0"/>
              <w:rPr>
                <w:rFonts w:ascii="Arial" w:hAnsi="Arial"/>
                <w:sz w:val="20"/>
                <w:szCs w:val="20"/>
              </w:rPr>
            </w:pPr>
            <w:r w:rsidRPr="00EC084C">
              <w:rPr>
                <w:rFonts w:ascii="Arial" w:hAnsi="Arial"/>
                <w:sz w:val="20"/>
                <w:szCs w:val="20"/>
              </w:rPr>
              <w:t>Do you have university o</w:t>
            </w:r>
            <w:r w:rsidR="00E46AFC" w:rsidRPr="00EC084C">
              <w:rPr>
                <w:rFonts w:ascii="Arial" w:hAnsi="Arial"/>
                <w:sz w:val="20"/>
                <w:szCs w:val="20"/>
              </w:rPr>
              <w:t>r</w:t>
            </w:r>
            <w:r w:rsidRPr="00EC084C">
              <w:rPr>
                <w:rFonts w:ascii="Arial" w:hAnsi="Arial"/>
                <w:sz w:val="20"/>
                <w:szCs w:val="20"/>
              </w:rPr>
              <w:t xml:space="preserve"> TAFE education? </w:t>
            </w:r>
          </w:p>
        </w:tc>
      </w:tr>
    </w:tbl>
    <w:p w14:paraId="0445EF67" w14:textId="77777777" w:rsidR="00061CFD" w:rsidRPr="00E84E12" w:rsidRDefault="00061CFD" w:rsidP="00061CFD">
      <w:pPr>
        <w:spacing w:after="0"/>
        <w:rPr>
          <w:rFonts w:cs="Arial"/>
          <w:b/>
          <w:i/>
          <w:color w:val="000000" w:themeColor="text1"/>
        </w:rPr>
      </w:pPr>
    </w:p>
    <w:p w14:paraId="373841ED" w14:textId="053D8F6A" w:rsidR="00061CFD" w:rsidRPr="00E84E12" w:rsidRDefault="00427DFF" w:rsidP="00EC084C">
      <w:pPr>
        <w:pStyle w:val="Heading2"/>
      </w:pPr>
      <w:bookmarkStart w:id="90" w:name="_Toc510024921"/>
      <w:bookmarkStart w:id="91" w:name="_Toc22217270"/>
      <w:r>
        <w:t>7.2</w:t>
      </w:r>
      <w:r>
        <w:tab/>
      </w:r>
      <w:r w:rsidR="00061CFD" w:rsidRPr="00E84E12">
        <w:t xml:space="preserve">Adequacy of </w:t>
      </w:r>
      <w:r w:rsidR="007034BB" w:rsidRPr="00E84E12">
        <w:t>other (</w:t>
      </w:r>
      <w:r w:rsidR="00061CFD" w:rsidRPr="00E84E12">
        <w:t>secondary</w:t>
      </w:r>
      <w:r w:rsidR="007034BB" w:rsidRPr="00E84E12">
        <w:t>)</w:t>
      </w:r>
      <w:r w:rsidR="00061CFD" w:rsidRPr="00E84E12">
        <w:t xml:space="preserve"> data sets</w:t>
      </w:r>
      <w:bookmarkEnd w:id="90"/>
      <w:bookmarkEnd w:id="91"/>
    </w:p>
    <w:p w14:paraId="50DC9F63" w14:textId="7457F35E" w:rsidR="00B465C1" w:rsidRPr="00E84E12" w:rsidRDefault="00061CFD" w:rsidP="00D8415A">
      <w:pPr>
        <w:rPr>
          <w:color w:val="000000" w:themeColor="text1"/>
        </w:rPr>
      </w:pPr>
      <w:r w:rsidRPr="00E84E12">
        <w:rPr>
          <w:color w:val="000000" w:themeColor="text1"/>
        </w:rPr>
        <w:t>In addition to data derived from the SELTMP, d</w:t>
      </w:r>
      <w:r w:rsidR="00B465C1" w:rsidRPr="00E84E12">
        <w:rPr>
          <w:color w:val="000000" w:themeColor="text1"/>
        </w:rPr>
        <w:t xml:space="preserve">ata sources that could be used for assessing </w:t>
      </w:r>
      <w:r w:rsidR="00B77B47" w:rsidRPr="00E84E12">
        <w:rPr>
          <w:color w:val="000000" w:themeColor="text1"/>
        </w:rPr>
        <w:t xml:space="preserve">each of the </w:t>
      </w:r>
      <w:r w:rsidR="00B465C1" w:rsidRPr="00E84E12">
        <w:rPr>
          <w:color w:val="000000" w:themeColor="text1"/>
        </w:rPr>
        <w:t xml:space="preserve">indicators and attributes in the framework were compiled from peer-reviewed literature, grey literature and other forms of knowledge such as Indigenous and local knowledge. The following </w:t>
      </w:r>
      <w:r w:rsidR="00FD7A97" w:rsidRPr="00E84E12">
        <w:rPr>
          <w:color w:val="000000" w:themeColor="text1"/>
        </w:rPr>
        <w:t xml:space="preserve">secondary </w:t>
      </w:r>
      <w:r w:rsidR="00B465C1" w:rsidRPr="00E84E12">
        <w:rPr>
          <w:color w:val="000000" w:themeColor="text1"/>
        </w:rPr>
        <w:t xml:space="preserve">datasets were used extensively in the 2017 human dimensions regional benchmarking reports </w:t>
      </w:r>
      <w:r w:rsidR="009512AF" w:rsidRPr="00E84E12">
        <w:rPr>
          <w:color w:val="000000" w:themeColor="text1"/>
        </w:rPr>
        <w:t>(</w:t>
      </w:r>
      <w:r w:rsidR="00DB3ED1" w:rsidRPr="00E84E12">
        <w:rPr>
          <w:color w:val="000000" w:themeColor="text1"/>
        </w:rPr>
        <w:t xml:space="preserve">See </w:t>
      </w:r>
      <w:r w:rsidR="009512AF" w:rsidRPr="00E84E12">
        <w:rPr>
          <w:color w:val="000000" w:themeColor="text1"/>
        </w:rPr>
        <w:t>Appendice</w:t>
      </w:r>
      <w:r w:rsidR="00DB3ED1" w:rsidRPr="00E84E12">
        <w:rPr>
          <w:color w:val="000000" w:themeColor="text1"/>
        </w:rPr>
        <w:t>s 2-8</w:t>
      </w:r>
      <w:r w:rsidR="00B465C1" w:rsidRPr="00E84E12">
        <w:rPr>
          <w:color w:val="000000" w:themeColor="text1"/>
        </w:rPr>
        <w:t>).</w:t>
      </w:r>
      <w:r w:rsidR="005C7B34" w:rsidRPr="00E84E12">
        <w:rPr>
          <w:color w:val="000000" w:themeColor="text1"/>
        </w:rPr>
        <w:t xml:space="preserve"> Most data sets were relevant at either L</w:t>
      </w:r>
      <w:r w:rsidR="004C5551" w:rsidRPr="00E84E12">
        <w:rPr>
          <w:color w:val="000000" w:themeColor="text1"/>
        </w:rPr>
        <w:t xml:space="preserve">ocal </w:t>
      </w:r>
      <w:r w:rsidR="005C7B34" w:rsidRPr="00E84E12">
        <w:rPr>
          <w:color w:val="000000" w:themeColor="text1"/>
        </w:rPr>
        <w:t>G</w:t>
      </w:r>
      <w:r w:rsidR="004C5551" w:rsidRPr="00E84E12">
        <w:rPr>
          <w:color w:val="000000" w:themeColor="text1"/>
        </w:rPr>
        <w:t xml:space="preserve">overnment </w:t>
      </w:r>
      <w:r w:rsidR="005C7B34" w:rsidRPr="00E84E12">
        <w:rPr>
          <w:color w:val="000000" w:themeColor="text1"/>
        </w:rPr>
        <w:t>A</w:t>
      </w:r>
      <w:r w:rsidR="004C5551" w:rsidRPr="00E84E12">
        <w:rPr>
          <w:color w:val="000000" w:themeColor="text1"/>
        </w:rPr>
        <w:t>rea</w:t>
      </w:r>
      <w:r w:rsidR="005C7B34" w:rsidRPr="00E84E12">
        <w:rPr>
          <w:color w:val="000000" w:themeColor="text1"/>
        </w:rPr>
        <w:t xml:space="preserve"> scale, however, </w:t>
      </w:r>
      <w:r w:rsidR="00AB4095" w:rsidRPr="00E84E12">
        <w:rPr>
          <w:rFonts w:cs="Arial"/>
        </w:rPr>
        <w:t>Reef</w:t>
      </w:r>
      <w:r w:rsidR="004C5551" w:rsidRPr="00E84E12">
        <w:rPr>
          <w:rFonts w:cs="Arial"/>
        </w:rPr>
        <w:t>-</w:t>
      </w:r>
      <w:r w:rsidR="005C7B34" w:rsidRPr="00E84E12">
        <w:rPr>
          <w:color w:val="000000" w:themeColor="text1"/>
        </w:rPr>
        <w:t>specific data are very hard to extract.</w:t>
      </w:r>
      <w:r w:rsidR="007034BB" w:rsidRPr="00E84E12">
        <w:rPr>
          <w:color w:val="000000" w:themeColor="text1"/>
        </w:rPr>
        <w:t xml:space="preserve"> Further, data sets pertaining to Eastern Cape York were either not available at all or difficult to obtain.</w:t>
      </w:r>
    </w:p>
    <w:p w14:paraId="41398D42" w14:textId="77777777" w:rsidR="006E1A55" w:rsidRPr="00E84E12" w:rsidRDefault="00B465C1" w:rsidP="00D8415A">
      <w:pPr>
        <w:pStyle w:val="ListParagraph"/>
        <w:numPr>
          <w:ilvl w:val="0"/>
          <w:numId w:val="12"/>
        </w:numPr>
        <w:spacing w:before="120" w:after="240" w:line="300" w:lineRule="exact"/>
        <w:ind w:left="794" w:right="-755"/>
        <w:rPr>
          <w:rFonts w:ascii="Arial" w:hAnsi="Arial"/>
          <w:color w:val="000000" w:themeColor="text1"/>
        </w:rPr>
      </w:pPr>
      <w:r w:rsidRPr="00E84E12">
        <w:rPr>
          <w:rFonts w:ascii="Arial" w:hAnsi="Arial"/>
          <w:b/>
          <w:color w:val="000000" w:themeColor="text1"/>
        </w:rPr>
        <w:t xml:space="preserve">ABS </w:t>
      </w:r>
      <w:r w:rsidRPr="00E84E12">
        <w:rPr>
          <w:rFonts w:ascii="Arial" w:hAnsi="Arial"/>
          <w:color w:val="000000" w:themeColor="text1"/>
        </w:rPr>
        <w:t xml:space="preserve">(Australian Bureau of Statistics) </w:t>
      </w:r>
      <w:r w:rsidRPr="00E84E12">
        <w:rPr>
          <w:rFonts w:ascii="Arial" w:hAnsi="Arial"/>
          <w:i/>
          <w:color w:val="000000" w:themeColor="text1"/>
        </w:rPr>
        <w:t>Data by Region</w:t>
      </w:r>
      <w:r w:rsidRPr="00E84E12">
        <w:rPr>
          <w:rFonts w:ascii="Arial" w:hAnsi="Arial"/>
          <w:color w:val="000000" w:themeColor="text1"/>
        </w:rPr>
        <w:t xml:space="preserve"> </w:t>
      </w:r>
      <w:hyperlink r:id="rId33" w:history="1">
        <w:r w:rsidRPr="00E84E12">
          <w:rPr>
            <w:rStyle w:val="Hyperlink"/>
            <w:rFonts w:ascii="Arial" w:hAnsi="Arial"/>
            <w:color w:val="000000" w:themeColor="text1"/>
          </w:rPr>
          <w:t>http://stat.abs.gov.au/itt/r.jsp?databyregion</w:t>
        </w:r>
      </w:hyperlink>
      <w:r w:rsidRPr="00E84E12">
        <w:rPr>
          <w:rFonts w:ascii="Arial" w:hAnsi="Arial"/>
          <w:color w:val="000000" w:themeColor="text1"/>
        </w:rPr>
        <w:t xml:space="preserve"> </w:t>
      </w:r>
    </w:p>
    <w:p w14:paraId="011D1BF3" w14:textId="64C6A3F6" w:rsidR="006E1A55" w:rsidRPr="00E84E12" w:rsidRDefault="006E1A55" w:rsidP="00D8415A">
      <w:pPr>
        <w:pStyle w:val="ListParagraph"/>
        <w:numPr>
          <w:ilvl w:val="0"/>
          <w:numId w:val="12"/>
        </w:numPr>
        <w:spacing w:before="120" w:after="240" w:line="300" w:lineRule="exact"/>
        <w:ind w:left="794" w:right="-755"/>
        <w:rPr>
          <w:rFonts w:ascii="Arial" w:hAnsi="Arial"/>
          <w:color w:val="000000" w:themeColor="text1"/>
        </w:rPr>
      </w:pPr>
      <w:r w:rsidRPr="00E84E12">
        <w:rPr>
          <w:rFonts w:ascii="Arial" w:hAnsi="Arial"/>
          <w:b/>
          <w:color w:val="000000" w:themeColor="text1"/>
        </w:rPr>
        <w:t xml:space="preserve">ABS </w:t>
      </w:r>
      <w:r w:rsidRPr="00E84E12">
        <w:rPr>
          <w:rFonts w:ascii="Arial" w:hAnsi="Arial"/>
          <w:color w:val="000000" w:themeColor="text1"/>
        </w:rPr>
        <w:t xml:space="preserve">Australian Bureau of Statistics. (2017). </w:t>
      </w:r>
      <w:r w:rsidRPr="00E84E12">
        <w:rPr>
          <w:rFonts w:ascii="Arial" w:hAnsi="Arial"/>
          <w:i/>
          <w:color w:val="000000" w:themeColor="text1"/>
        </w:rPr>
        <w:t xml:space="preserve">4680.0 - Experimental Environmental-Economic Accounts for the Great Barrier </w:t>
      </w:r>
      <w:r w:rsidR="00AB4095" w:rsidRPr="00E84E12">
        <w:rPr>
          <w:rFonts w:ascii="Arial" w:hAnsi="Arial"/>
          <w:i/>
          <w:color w:val="000000" w:themeColor="text1"/>
        </w:rPr>
        <w:t>Reef</w:t>
      </w:r>
      <w:r w:rsidRPr="00E84E12">
        <w:rPr>
          <w:rFonts w:ascii="Arial" w:hAnsi="Arial"/>
          <w:i/>
          <w:color w:val="000000" w:themeColor="text1"/>
        </w:rPr>
        <w:t xml:space="preserve">, 2017 </w:t>
      </w:r>
      <w:r w:rsidRPr="00E84E12">
        <w:rPr>
          <w:rFonts w:ascii="Arial" w:hAnsi="Arial"/>
          <w:color w:val="000000" w:themeColor="text1"/>
        </w:rPr>
        <w:t>Retrieved from: http://www.abs.gov.au/AUSSTATS/abs@.nsf/Lookup/4680.0Main+Features12017</w:t>
      </w:r>
    </w:p>
    <w:p w14:paraId="33F43531" w14:textId="3C8B2317" w:rsidR="00B465C1" w:rsidRPr="00E84E12" w:rsidRDefault="00B465C1" w:rsidP="00D8415A">
      <w:pPr>
        <w:pStyle w:val="ListParagraph"/>
        <w:numPr>
          <w:ilvl w:val="0"/>
          <w:numId w:val="12"/>
        </w:numPr>
        <w:spacing w:before="120" w:after="240" w:line="300" w:lineRule="exact"/>
        <w:ind w:left="794"/>
        <w:rPr>
          <w:rFonts w:ascii="Arial" w:hAnsi="Arial"/>
          <w:color w:val="000000" w:themeColor="text1"/>
        </w:rPr>
      </w:pPr>
      <w:r w:rsidRPr="00E84E12">
        <w:rPr>
          <w:rFonts w:ascii="Arial" w:hAnsi="Arial"/>
          <w:b/>
          <w:color w:val="000000" w:themeColor="text1"/>
        </w:rPr>
        <w:t xml:space="preserve">ABS </w:t>
      </w:r>
      <w:r w:rsidRPr="00E84E12">
        <w:rPr>
          <w:rFonts w:ascii="Arial" w:hAnsi="Arial"/>
          <w:color w:val="000000" w:themeColor="text1"/>
        </w:rPr>
        <w:t xml:space="preserve">(Australian Bureau of Statistics). </w:t>
      </w:r>
      <w:r w:rsidRPr="00E84E12">
        <w:rPr>
          <w:rFonts w:ascii="Arial" w:hAnsi="Arial"/>
          <w:i/>
          <w:color w:val="000000" w:themeColor="text1"/>
        </w:rPr>
        <w:t>ABS Census Data</w:t>
      </w:r>
      <w:r w:rsidRPr="00E84E12">
        <w:rPr>
          <w:rFonts w:ascii="Arial" w:hAnsi="Arial"/>
          <w:color w:val="000000" w:themeColor="text1"/>
        </w:rPr>
        <w:t xml:space="preserve">. Retrieved: </w:t>
      </w:r>
      <w:hyperlink r:id="rId34" w:history="1">
        <w:r w:rsidRPr="00E84E12">
          <w:rPr>
            <w:rStyle w:val="Hyperlink"/>
            <w:rFonts w:ascii="Arial" w:hAnsi="Arial"/>
            <w:color w:val="000000" w:themeColor="text1"/>
          </w:rPr>
          <w:t>http://www.abs.gov.au/websitedbs/D3310114.nsf/Home/Census?opendocument</w:t>
        </w:r>
        <w:r w:rsidR="008A255F" w:rsidRPr="00E84E12">
          <w:rPr>
            <w:rStyle w:val="Hyperlink"/>
            <w:rFonts w:ascii="Arial" w:hAnsi="Arial"/>
            <w:color w:val="000000" w:themeColor="text1"/>
          </w:rPr>
          <w:t>and</w:t>
        </w:r>
        <w:r w:rsidRPr="00E84E12">
          <w:rPr>
            <w:rStyle w:val="Hyperlink"/>
            <w:rFonts w:ascii="Arial" w:hAnsi="Arial"/>
            <w:color w:val="000000" w:themeColor="text1"/>
          </w:rPr>
          <w:t>ref=topBar</w:t>
        </w:r>
      </w:hyperlink>
    </w:p>
    <w:p w14:paraId="3AA9624E" w14:textId="77777777" w:rsidR="00B465C1" w:rsidRPr="00E84E12" w:rsidRDefault="00B465C1" w:rsidP="00D8415A">
      <w:pPr>
        <w:pStyle w:val="ListParagraph"/>
        <w:numPr>
          <w:ilvl w:val="0"/>
          <w:numId w:val="12"/>
        </w:numPr>
        <w:spacing w:before="120" w:after="240" w:line="300" w:lineRule="exact"/>
        <w:ind w:left="794"/>
        <w:rPr>
          <w:rFonts w:ascii="Arial" w:hAnsi="Arial"/>
          <w:color w:val="000000" w:themeColor="text1"/>
        </w:rPr>
      </w:pPr>
      <w:r w:rsidRPr="00E84E12">
        <w:rPr>
          <w:rFonts w:ascii="Arial" w:hAnsi="Arial"/>
          <w:b/>
          <w:color w:val="000000" w:themeColor="text1"/>
        </w:rPr>
        <w:t>ABS</w:t>
      </w:r>
      <w:r w:rsidRPr="00E84E12">
        <w:rPr>
          <w:rFonts w:ascii="Arial" w:hAnsi="Arial"/>
          <w:color w:val="000000" w:themeColor="text1"/>
        </w:rPr>
        <w:t xml:space="preserve"> (Australian Bureau of Statistics). 4609.0.55.003 - </w:t>
      </w:r>
      <w:r w:rsidRPr="00E84E12">
        <w:rPr>
          <w:rFonts w:ascii="Arial" w:hAnsi="Arial"/>
          <w:i/>
          <w:color w:val="000000" w:themeColor="text1"/>
        </w:rPr>
        <w:t>Land Account: Queensland, Experimental Estimates, 2011 – 2016</w:t>
      </w:r>
      <w:r w:rsidRPr="00E84E12">
        <w:rPr>
          <w:rFonts w:ascii="Arial" w:hAnsi="Arial"/>
          <w:color w:val="000000" w:themeColor="text1"/>
        </w:rPr>
        <w:t xml:space="preserve">. </w:t>
      </w:r>
      <w:hyperlink r:id="rId35" w:history="1">
        <w:r w:rsidRPr="00E84E12">
          <w:rPr>
            <w:rStyle w:val="Hyperlink"/>
            <w:rFonts w:ascii="Arial" w:hAnsi="Arial"/>
            <w:i/>
            <w:color w:val="000000" w:themeColor="text1"/>
          </w:rPr>
          <w:t>Land Account: Queensland, Experimental Estimates, 2011-2016</w:t>
        </w:r>
      </w:hyperlink>
      <w:r w:rsidRPr="00E84E12">
        <w:rPr>
          <w:rFonts w:ascii="Arial" w:hAnsi="Arial"/>
          <w:i/>
          <w:color w:val="000000" w:themeColor="text1"/>
        </w:rPr>
        <w:t>,</w:t>
      </w:r>
    </w:p>
    <w:p w14:paraId="0F2D2B72" w14:textId="77777777" w:rsidR="00B465C1" w:rsidRPr="00E84E12" w:rsidRDefault="00B465C1" w:rsidP="00D8415A">
      <w:pPr>
        <w:pStyle w:val="ListParagraph"/>
        <w:numPr>
          <w:ilvl w:val="0"/>
          <w:numId w:val="12"/>
        </w:numPr>
        <w:spacing w:before="120" w:after="240" w:line="300" w:lineRule="exact"/>
        <w:ind w:left="794"/>
        <w:rPr>
          <w:rFonts w:ascii="Arial" w:hAnsi="Arial"/>
          <w:color w:val="000000" w:themeColor="text1"/>
        </w:rPr>
      </w:pPr>
      <w:r w:rsidRPr="00E84E12">
        <w:rPr>
          <w:rFonts w:ascii="Arial" w:hAnsi="Arial"/>
          <w:b/>
          <w:color w:val="000000" w:themeColor="text1"/>
        </w:rPr>
        <w:t xml:space="preserve">ABS </w:t>
      </w:r>
      <w:r w:rsidRPr="00E84E12">
        <w:rPr>
          <w:rFonts w:ascii="Arial" w:hAnsi="Arial"/>
          <w:color w:val="000000" w:themeColor="text1"/>
        </w:rPr>
        <w:t xml:space="preserve">(Australian Bureau of Statistics) – Community profiles </w:t>
      </w:r>
      <w:hyperlink r:id="rId36" w:history="1">
        <w:r w:rsidRPr="00E84E12">
          <w:rPr>
            <w:rStyle w:val="Hyperlink"/>
            <w:rFonts w:ascii="Arial" w:hAnsi="Arial"/>
            <w:color w:val="000000" w:themeColor="text1"/>
          </w:rPr>
          <w:t>http://www.abs.gov.au/websitedbs/censushome.nsf/home/communityprofiles</w:t>
        </w:r>
      </w:hyperlink>
    </w:p>
    <w:p w14:paraId="52E87779" w14:textId="77777777" w:rsidR="00B465C1" w:rsidRPr="00E84E12" w:rsidRDefault="00B465C1" w:rsidP="00D8415A">
      <w:pPr>
        <w:pStyle w:val="ListParagraph"/>
        <w:numPr>
          <w:ilvl w:val="0"/>
          <w:numId w:val="12"/>
        </w:numPr>
        <w:spacing w:before="120" w:after="240" w:line="300" w:lineRule="exact"/>
        <w:ind w:left="794"/>
        <w:rPr>
          <w:rFonts w:ascii="Arial" w:hAnsi="Arial"/>
          <w:color w:val="000000" w:themeColor="text1"/>
        </w:rPr>
      </w:pPr>
      <w:r w:rsidRPr="00E84E12">
        <w:rPr>
          <w:rFonts w:ascii="Arial" w:hAnsi="Arial"/>
          <w:b/>
          <w:color w:val="000000" w:themeColor="text1"/>
        </w:rPr>
        <w:t>ABARES</w:t>
      </w:r>
      <w:r w:rsidRPr="00E84E12">
        <w:rPr>
          <w:rFonts w:ascii="Arial" w:hAnsi="Arial"/>
          <w:color w:val="000000" w:themeColor="text1"/>
        </w:rPr>
        <w:t xml:space="preserve"> (Australian Bureau of Agricultural and Resource Economics and Sciences) </w:t>
      </w:r>
      <w:r w:rsidRPr="00E84E12">
        <w:rPr>
          <w:rFonts w:ascii="Arial" w:hAnsi="Arial"/>
          <w:i/>
          <w:color w:val="000000" w:themeColor="text1"/>
        </w:rPr>
        <w:t xml:space="preserve">Catchment Scale Land Use of Australia </w:t>
      </w:r>
      <w:hyperlink r:id="rId37" w:history="1">
        <w:r w:rsidRPr="00E84E12">
          <w:rPr>
            <w:rStyle w:val="Hyperlink"/>
            <w:rFonts w:ascii="Arial" w:hAnsi="Arial"/>
            <w:color w:val="000000" w:themeColor="text1"/>
          </w:rPr>
          <w:t>http://www.agriculture.gov.au/abares/display?url=http://143.188.17.20/anrdl/DAFFService/display.php%3Ffid%3Dpb_luausg9abll20160616_11a.xml</w:t>
        </w:r>
      </w:hyperlink>
    </w:p>
    <w:p w14:paraId="3B3C4C9A" w14:textId="77777777" w:rsidR="00B465C1" w:rsidRPr="00E84E12" w:rsidRDefault="00B465C1" w:rsidP="00D8415A">
      <w:pPr>
        <w:pStyle w:val="ListParagraph"/>
        <w:numPr>
          <w:ilvl w:val="0"/>
          <w:numId w:val="12"/>
        </w:numPr>
        <w:spacing w:before="120" w:after="240" w:line="300" w:lineRule="exact"/>
        <w:ind w:left="794"/>
        <w:rPr>
          <w:rFonts w:ascii="Arial" w:hAnsi="Arial"/>
          <w:color w:val="000000" w:themeColor="text1"/>
        </w:rPr>
      </w:pPr>
      <w:r w:rsidRPr="00E84E12">
        <w:rPr>
          <w:rFonts w:ascii="Arial" w:hAnsi="Arial"/>
          <w:b/>
          <w:color w:val="000000" w:themeColor="text1"/>
        </w:rPr>
        <w:t xml:space="preserve">ABARES </w:t>
      </w:r>
      <w:r w:rsidRPr="00E84E12">
        <w:rPr>
          <w:rFonts w:ascii="Arial" w:hAnsi="Arial"/>
          <w:color w:val="000000" w:themeColor="text1"/>
        </w:rPr>
        <w:t xml:space="preserve">(Australian Bureau of Agricultural and Resource Economics and Sciences) </w:t>
      </w:r>
      <w:r w:rsidRPr="00E84E12">
        <w:rPr>
          <w:rFonts w:ascii="Arial" w:hAnsi="Arial"/>
          <w:i/>
          <w:color w:val="000000" w:themeColor="text1"/>
        </w:rPr>
        <w:t>Data sets</w:t>
      </w:r>
      <w:r w:rsidRPr="00E84E12">
        <w:rPr>
          <w:rFonts w:ascii="Arial" w:hAnsi="Arial"/>
          <w:color w:val="000000" w:themeColor="text1"/>
        </w:rPr>
        <w:t xml:space="preserve">. </w:t>
      </w:r>
      <w:hyperlink r:id="rId38" w:history="1">
        <w:r w:rsidRPr="00E84E12">
          <w:rPr>
            <w:rStyle w:val="Hyperlink"/>
            <w:rFonts w:ascii="Arial" w:hAnsi="Arial"/>
            <w:color w:val="000000" w:themeColor="text1"/>
          </w:rPr>
          <w:t>http://www.agriculture.gov.au/abares/data</w:t>
        </w:r>
      </w:hyperlink>
      <w:r w:rsidRPr="00E84E12">
        <w:rPr>
          <w:rFonts w:ascii="Arial" w:hAnsi="Arial"/>
          <w:color w:val="000000" w:themeColor="text1"/>
        </w:rPr>
        <w:t xml:space="preserve"> </w:t>
      </w:r>
    </w:p>
    <w:p w14:paraId="13537C27" w14:textId="40CDFD80" w:rsidR="00B465C1" w:rsidRPr="00E84E12" w:rsidRDefault="00B465C1" w:rsidP="00D8415A">
      <w:pPr>
        <w:pStyle w:val="ListParagraph"/>
        <w:numPr>
          <w:ilvl w:val="0"/>
          <w:numId w:val="12"/>
        </w:numPr>
        <w:spacing w:before="120" w:after="240" w:line="300" w:lineRule="exact"/>
        <w:ind w:left="794"/>
        <w:rPr>
          <w:rFonts w:ascii="Arial" w:hAnsi="Arial"/>
          <w:color w:val="000000" w:themeColor="text1"/>
        </w:rPr>
      </w:pPr>
      <w:r w:rsidRPr="00E84E12">
        <w:rPr>
          <w:rFonts w:ascii="Arial" w:hAnsi="Arial"/>
          <w:b/>
          <w:color w:val="000000" w:themeColor="text1"/>
        </w:rPr>
        <w:t>AMSA</w:t>
      </w:r>
      <w:r w:rsidRPr="00E84E12">
        <w:rPr>
          <w:rFonts w:ascii="Arial" w:hAnsi="Arial"/>
          <w:color w:val="000000" w:themeColor="text1"/>
        </w:rPr>
        <w:t xml:space="preserve"> commercial vessel registration data</w:t>
      </w:r>
    </w:p>
    <w:p w14:paraId="5727C80C" w14:textId="6C8F32B8" w:rsidR="00B465C1" w:rsidRPr="00E84E12" w:rsidDel="00EA08EA" w:rsidRDefault="00B465C1" w:rsidP="00D8415A">
      <w:pPr>
        <w:pStyle w:val="ListParagraph"/>
        <w:numPr>
          <w:ilvl w:val="0"/>
          <w:numId w:val="12"/>
        </w:numPr>
        <w:spacing w:before="120" w:after="240" w:line="300" w:lineRule="exact"/>
        <w:ind w:left="794"/>
        <w:rPr>
          <w:rFonts w:ascii="Arial" w:hAnsi="Arial"/>
          <w:color w:val="000000" w:themeColor="text1"/>
        </w:rPr>
      </w:pPr>
      <w:r w:rsidRPr="00E84E12" w:rsidDel="00EA08EA">
        <w:rPr>
          <w:rFonts w:ascii="Arial" w:hAnsi="Arial"/>
          <w:color w:val="000000" w:themeColor="text1"/>
        </w:rPr>
        <w:fldChar w:fldCharType="begin"/>
      </w:r>
      <w:r w:rsidRPr="00E84E12">
        <w:rPr>
          <w:rFonts w:ascii="Arial" w:hAnsi="Arial"/>
          <w:color w:val="000000" w:themeColor="text1"/>
        </w:rPr>
        <w:instrText xml:space="preserve"> ADDIN EN.REFLIST </w:instrText>
      </w:r>
      <w:r w:rsidRPr="00E84E12" w:rsidDel="00EA08EA">
        <w:rPr>
          <w:rFonts w:ascii="Arial" w:hAnsi="Arial"/>
          <w:color w:val="000000" w:themeColor="text1"/>
        </w:rPr>
        <w:fldChar w:fldCharType="separate"/>
      </w:r>
      <w:r w:rsidR="004B2379" w:rsidRPr="00E84E12">
        <w:rPr>
          <w:rFonts w:ascii="Arial" w:hAnsi="Arial"/>
          <w:b/>
          <w:color w:val="000000" w:themeColor="text1"/>
        </w:rPr>
        <w:t>The Authority</w:t>
      </w:r>
      <w:r w:rsidRPr="00E84E12" w:rsidDel="00EA08EA">
        <w:rPr>
          <w:rFonts w:ascii="Arial" w:hAnsi="Arial"/>
          <w:color w:val="000000" w:themeColor="text1"/>
        </w:rPr>
        <w:t xml:space="preserve"> </w:t>
      </w:r>
      <w:r w:rsidRPr="00E84E12" w:rsidDel="00EA08EA">
        <w:rPr>
          <w:rFonts w:ascii="Arial" w:hAnsi="Arial"/>
          <w:i/>
          <w:color w:val="000000" w:themeColor="text1"/>
        </w:rPr>
        <w:t xml:space="preserve">Vessel registration levels for the Great Barrier </w:t>
      </w:r>
      <w:r w:rsidR="00AB4095" w:rsidRPr="00E84E12" w:rsidDel="00EA08EA">
        <w:rPr>
          <w:rFonts w:ascii="Arial" w:hAnsi="Arial"/>
          <w:i/>
          <w:color w:val="000000" w:themeColor="text1"/>
        </w:rPr>
        <w:t>Reef</w:t>
      </w:r>
      <w:r w:rsidRPr="00E84E12" w:rsidDel="00EA08EA">
        <w:rPr>
          <w:rFonts w:ascii="Arial" w:hAnsi="Arial"/>
          <w:i/>
          <w:color w:val="000000" w:themeColor="text1"/>
        </w:rPr>
        <w:t xml:space="preserve"> catchment area.</w:t>
      </w:r>
      <w:r w:rsidRPr="00E84E12" w:rsidDel="00EA08EA">
        <w:rPr>
          <w:rFonts w:ascii="Arial" w:hAnsi="Arial"/>
          <w:color w:val="000000" w:themeColor="text1"/>
          <w:u w:val="single"/>
        </w:rPr>
        <w:t xml:space="preserve"> </w:t>
      </w:r>
      <w:r w:rsidR="008F082E" w:rsidRPr="00E84E12" w:rsidDel="00EA08EA">
        <w:fldChar w:fldCharType="begin"/>
      </w:r>
      <w:r w:rsidR="008F082E" w:rsidRPr="00E84E12" w:rsidDel="00EA08EA">
        <w:fldChar w:fldCharType="separate"/>
      </w:r>
      <w:r w:rsidRPr="00E84E12" w:rsidDel="00EA08EA">
        <w:rPr>
          <w:rFonts w:ascii="Arial" w:hAnsi="Arial"/>
          <w:color w:val="000000" w:themeColor="text1"/>
          <w:u w:val="single"/>
        </w:rPr>
        <w:t>http://www.</w:t>
      </w:r>
      <w:r w:rsidR="00AB4095" w:rsidRPr="00E84E12" w:rsidDel="00EA08EA">
        <w:rPr>
          <w:rFonts w:ascii="Arial" w:hAnsi="Arial"/>
          <w:color w:val="000000" w:themeColor="text1"/>
          <w:u w:val="single"/>
        </w:rPr>
        <w:t>Reef</w:t>
      </w:r>
      <w:r w:rsidRPr="00E84E12" w:rsidDel="00EA08EA">
        <w:rPr>
          <w:rFonts w:ascii="Arial" w:hAnsi="Arial"/>
          <w:color w:val="000000" w:themeColor="text1"/>
          <w:u w:val="single"/>
        </w:rPr>
        <w:t>mpa.gov.au/VesselRegistrations/</w:t>
      </w:r>
      <w:r w:rsidR="008F082E" w:rsidRPr="00E84E12" w:rsidDel="00EA08EA">
        <w:rPr>
          <w:rFonts w:ascii="Arial" w:hAnsi="Arial"/>
          <w:color w:val="000000" w:themeColor="text1"/>
          <w:u w:val="single"/>
        </w:rPr>
        <w:fldChar w:fldCharType="end"/>
      </w:r>
    </w:p>
    <w:p w14:paraId="2C3265CD" w14:textId="5DD291E4" w:rsidR="00B465C1" w:rsidRPr="00E84E12" w:rsidDel="00EA08EA" w:rsidRDefault="004B2379" w:rsidP="00D8415A">
      <w:pPr>
        <w:pStyle w:val="ListParagraph"/>
        <w:numPr>
          <w:ilvl w:val="0"/>
          <w:numId w:val="12"/>
        </w:numPr>
        <w:spacing w:before="120" w:after="240" w:line="300" w:lineRule="exact"/>
        <w:ind w:left="794"/>
        <w:rPr>
          <w:rFonts w:ascii="Arial" w:hAnsi="Arial"/>
          <w:color w:val="000000" w:themeColor="text1"/>
        </w:rPr>
      </w:pPr>
      <w:r w:rsidRPr="00E84E12">
        <w:rPr>
          <w:rFonts w:ascii="Arial" w:hAnsi="Arial"/>
          <w:b/>
          <w:color w:val="000000" w:themeColor="text1"/>
        </w:rPr>
        <w:t>The Authority</w:t>
      </w:r>
      <w:r w:rsidR="00B465C1" w:rsidRPr="00E84E12" w:rsidDel="00EA08EA">
        <w:rPr>
          <w:rFonts w:ascii="Arial" w:hAnsi="Arial"/>
          <w:color w:val="000000" w:themeColor="text1"/>
        </w:rPr>
        <w:t xml:space="preserve"> </w:t>
      </w:r>
      <w:r w:rsidR="00B465C1" w:rsidRPr="00E84E12" w:rsidDel="00EA08EA">
        <w:rPr>
          <w:rFonts w:ascii="Arial" w:hAnsi="Arial"/>
          <w:i/>
          <w:color w:val="000000" w:themeColor="text1"/>
        </w:rPr>
        <w:t xml:space="preserve">Environmental Management Charge (EMC) data </w:t>
      </w:r>
    </w:p>
    <w:p w14:paraId="24784377" w14:textId="77777777" w:rsidR="00B465C1" w:rsidRPr="00E84E12" w:rsidDel="00EA08EA" w:rsidRDefault="00B465C1" w:rsidP="00D8415A">
      <w:pPr>
        <w:pStyle w:val="ListParagraph"/>
        <w:numPr>
          <w:ilvl w:val="0"/>
          <w:numId w:val="12"/>
        </w:numPr>
        <w:spacing w:before="120" w:after="240" w:line="300" w:lineRule="exact"/>
        <w:ind w:left="794"/>
        <w:rPr>
          <w:rFonts w:ascii="Arial" w:hAnsi="Arial"/>
          <w:color w:val="000000" w:themeColor="text1"/>
        </w:rPr>
      </w:pPr>
      <w:r w:rsidRPr="00E84E12" w:rsidDel="00EA08EA">
        <w:rPr>
          <w:rFonts w:ascii="Arial" w:hAnsi="Arial"/>
          <w:b/>
          <w:color w:val="000000" w:themeColor="text1"/>
        </w:rPr>
        <w:t xml:space="preserve">QGSO </w:t>
      </w:r>
      <w:r w:rsidRPr="00E84E12" w:rsidDel="00EA08EA">
        <w:rPr>
          <w:rFonts w:ascii="Arial" w:hAnsi="Arial"/>
          <w:color w:val="000000" w:themeColor="text1"/>
        </w:rPr>
        <w:t xml:space="preserve">(Queensland Government Statistician's Office). </w:t>
      </w:r>
      <w:r w:rsidRPr="00E84E12" w:rsidDel="00EA08EA">
        <w:rPr>
          <w:rFonts w:ascii="Arial" w:hAnsi="Arial"/>
          <w:i/>
          <w:color w:val="000000" w:themeColor="text1"/>
        </w:rPr>
        <w:t xml:space="preserve">Queensland regional profiles </w:t>
      </w:r>
      <w:r w:rsidRPr="00E84E12" w:rsidDel="00EA08EA">
        <w:rPr>
          <w:rFonts w:ascii="Arial" w:hAnsi="Arial"/>
          <w:color w:val="000000" w:themeColor="text1"/>
          <w:u w:val="single"/>
        </w:rPr>
        <w:t>http://statistics.qgso.qld.gov.au/</w:t>
      </w:r>
    </w:p>
    <w:p w14:paraId="34C0E57A" w14:textId="77777777" w:rsidR="00B465C1" w:rsidRPr="00E84E12" w:rsidDel="00EA08EA" w:rsidRDefault="00B465C1" w:rsidP="00D8415A">
      <w:pPr>
        <w:pStyle w:val="ListParagraph"/>
        <w:numPr>
          <w:ilvl w:val="0"/>
          <w:numId w:val="12"/>
        </w:numPr>
        <w:spacing w:before="120" w:after="240" w:line="300" w:lineRule="exact"/>
        <w:ind w:left="794"/>
        <w:rPr>
          <w:rFonts w:ascii="Arial" w:hAnsi="Arial"/>
          <w:color w:val="000000" w:themeColor="text1"/>
        </w:rPr>
      </w:pPr>
      <w:r w:rsidRPr="00E84E12" w:rsidDel="00EA08EA">
        <w:rPr>
          <w:rFonts w:ascii="Arial" w:hAnsi="Arial"/>
          <w:b/>
          <w:color w:val="000000" w:themeColor="text1"/>
        </w:rPr>
        <w:t>QDAFF</w:t>
      </w:r>
      <w:r w:rsidRPr="00E84E12" w:rsidDel="00EA08EA">
        <w:rPr>
          <w:rFonts w:ascii="Arial" w:hAnsi="Arial"/>
          <w:color w:val="000000" w:themeColor="text1"/>
        </w:rPr>
        <w:t xml:space="preserve"> - State recreational fishing survey</w:t>
      </w:r>
    </w:p>
    <w:p w14:paraId="67304A77" w14:textId="77777777" w:rsidR="00B465C1" w:rsidRPr="00E84E12" w:rsidDel="00EA08EA" w:rsidRDefault="00B465C1" w:rsidP="00D8415A">
      <w:pPr>
        <w:pStyle w:val="ListParagraph"/>
        <w:numPr>
          <w:ilvl w:val="0"/>
          <w:numId w:val="12"/>
        </w:numPr>
        <w:spacing w:before="120" w:after="240" w:line="300" w:lineRule="exact"/>
        <w:ind w:left="794"/>
        <w:rPr>
          <w:rFonts w:ascii="Arial" w:hAnsi="Arial"/>
          <w:color w:val="000000" w:themeColor="text1"/>
        </w:rPr>
      </w:pPr>
      <w:r w:rsidRPr="00E84E12" w:rsidDel="00EA08EA">
        <w:rPr>
          <w:rFonts w:ascii="Arial" w:hAnsi="Arial"/>
          <w:b/>
          <w:color w:val="000000" w:themeColor="text1"/>
        </w:rPr>
        <w:t>Rental Vulnerability Index</w:t>
      </w:r>
      <w:r w:rsidRPr="00E84E12" w:rsidDel="00EA08EA">
        <w:rPr>
          <w:rFonts w:ascii="Arial" w:hAnsi="Arial"/>
          <w:color w:val="000000" w:themeColor="text1"/>
        </w:rPr>
        <w:t xml:space="preserve"> https://cityfutures.be.unsw.edu.au/cityviz/rental-vulnerability-index/</w:t>
      </w:r>
    </w:p>
    <w:p w14:paraId="42A5AC91" w14:textId="77777777" w:rsidR="00B465C1" w:rsidRPr="00E84E12" w:rsidDel="00EA08EA" w:rsidRDefault="00B465C1" w:rsidP="00D8415A">
      <w:pPr>
        <w:pStyle w:val="ListParagraph"/>
        <w:numPr>
          <w:ilvl w:val="0"/>
          <w:numId w:val="12"/>
        </w:numPr>
        <w:spacing w:before="120" w:after="240" w:line="300" w:lineRule="exact"/>
        <w:ind w:left="794"/>
        <w:rPr>
          <w:rFonts w:ascii="Arial" w:hAnsi="Arial"/>
          <w:color w:val="000000" w:themeColor="text1"/>
        </w:rPr>
      </w:pPr>
      <w:r w:rsidRPr="00E84E12" w:rsidDel="00EA08EA">
        <w:rPr>
          <w:rFonts w:ascii="Arial" w:hAnsi="Arial"/>
          <w:b/>
          <w:color w:val="000000" w:themeColor="text1"/>
        </w:rPr>
        <w:t xml:space="preserve">SELTMP </w:t>
      </w:r>
      <w:r w:rsidRPr="00E84E12" w:rsidDel="00EA08EA">
        <w:rPr>
          <w:rFonts w:ascii="Arial" w:hAnsi="Arial"/>
          <w:i/>
          <w:color w:val="000000" w:themeColor="text1"/>
        </w:rPr>
        <w:t>The Social and Economic Long</w:t>
      </w:r>
      <w:r w:rsidR="008A255F" w:rsidRPr="00E84E12" w:rsidDel="00EA08EA">
        <w:rPr>
          <w:rFonts w:ascii="Arial" w:hAnsi="Arial"/>
          <w:i/>
          <w:color w:val="000000" w:themeColor="text1"/>
        </w:rPr>
        <w:t>-</w:t>
      </w:r>
      <w:r w:rsidRPr="00E84E12" w:rsidDel="00EA08EA">
        <w:rPr>
          <w:rFonts w:ascii="Arial" w:hAnsi="Arial"/>
          <w:i/>
          <w:color w:val="000000" w:themeColor="text1"/>
        </w:rPr>
        <w:t xml:space="preserve">Term Monitoring Program for the Great Barrier </w:t>
      </w:r>
      <w:r w:rsidR="00AB4095" w:rsidRPr="00E84E12" w:rsidDel="00EA08EA">
        <w:rPr>
          <w:rFonts w:ascii="Arial" w:hAnsi="Arial"/>
          <w:i/>
          <w:color w:val="000000" w:themeColor="text1"/>
        </w:rPr>
        <w:t>Reef</w:t>
      </w:r>
      <w:r w:rsidRPr="00E84E12" w:rsidDel="00EA08EA">
        <w:rPr>
          <w:rFonts w:ascii="Arial" w:hAnsi="Arial"/>
          <w:i/>
          <w:color w:val="000000" w:themeColor="text1"/>
        </w:rPr>
        <w:t xml:space="preserve"> </w:t>
      </w:r>
      <w:r w:rsidRPr="00E84E12" w:rsidDel="00EA08EA">
        <w:rPr>
          <w:rFonts w:ascii="Arial" w:hAnsi="Arial"/>
          <w:color w:val="000000" w:themeColor="text1"/>
          <w:u w:val="single"/>
        </w:rPr>
        <w:t>http://seltmp.eatlas.org.au/seltmp</w:t>
      </w:r>
    </w:p>
    <w:p w14:paraId="68DA21BF" w14:textId="77777777" w:rsidR="00B465C1" w:rsidRPr="00E84E12" w:rsidDel="00EA08EA" w:rsidRDefault="00B465C1" w:rsidP="00D8415A">
      <w:pPr>
        <w:pStyle w:val="ListParagraph"/>
        <w:numPr>
          <w:ilvl w:val="0"/>
          <w:numId w:val="12"/>
        </w:numPr>
        <w:spacing w:before="120" w:after="240" w:line="300" w:lineRule="exact"/>
        <w:ind w:left="794"/>
        <w:rPr>
          <w:rFonts w:ascii="Arial" w:hAnsi="Arial"/>
          <w:color w:val="000000" w:themeColor="text1"/>
        </w:rPr>
      </w:pPr>
      <w:r w:rsidRPr="00E84E12" w:rsidDel="00EA08EA">
        <w:rPr>
          <w:rFonts w:ascii="Arial" w:hAnsi="Arial"/>
          <w:b/>
          <w:color w:val="000000" w:themeColor="text1"/>
        </w:rPr>
        <w:t>TRA</w:t>
      </w:r>
      <w:r w:rsidRPr="00E84E12" w:rsidDel="00EA08EA">
        <w:rPr>
          <w:rFonts w:ascii="Arial" w:hAnsi="Arial"/>
          <w:color w:val="000000" w:themeColor="text1"/>
        </w:rPr>
        <w:t xml:space="preserve"> (Tourism Research Australia) https://www.tra.gov.au/</w:t>
      </w:r>
    </w:p>
    <w:p w14:paraId="134D8BE2" w14:textId="77777777" w:rsidR="00B465C1" w:rsidRPr="00E84E12" w:rsidDel="00EA08EA" w:rsidRDefault="00B465C1" w:rsidP="00D8415A">
      <w:pPr>
        <w:pStyle w:val="ListParagraph"/>
        <w:numPr>
          <w:ilvl w:val="0"/>
          <w:numId w:val="12"/>
        </w:numPr>
        <w:spacing w:before="120" w:after="240" w:line="300" w:lineRule="exact"/>
        <w:ind w:left="794"/>
        <w:rPr>
          <w:rFonts w:ascii="Arial" w:hAnsi="Arial"/>
          <w:color w:val="000000" w:themeColor="text1"/>
        </w:rPr>
      </w:pPr>
      <w:r w:rsidRPr="00E84E12" w:rsidDel="00EA08EA">
        <w:rPr>
          <w:rFonts w:ascii="Arial" w:hAnsi="Arial"/>
          <w:b/>
          <w:color w:val="000000" w:themeColor="text1"/>
        </w:rPr>
        <w:t>University of Canberra</w:t>
      </w:r>
      <w:r w:rsidRPr="00E84E12" w:rsidDel="00EA08EA">
        <w:rPr>
          <w:rFonts w:ascii="Arial" w:hAnsi="Arial"/>
          <w:color w:val="000000" w:themeColor="text1"/>
        </w:rPr>
        <w:t xml:space="preserve"> (2017) </w:t>
      </w:r>
      <w:r w:rsidRPr="00E84E12" w:rsidDel="00EA08EA">
        <w:rPr>
          <w:rFonts w:ascii="Arial" w:hAnsi="Arial"/>
          <w:i/>
          <w:color w:val="000000" w:themeColor="text1"/>
        </w:rPr>
        <w:t>2016 Regional Wellbeing Survey: Results by RDA and LGA</w:t>
      </w:r>
      <w:r w:rsidRPr="00E84E12" w:rsidDel="00EA08EA">
        <w:rPr>
          <w:rFonts w:ascii="Arial" w:hAnsi="Arial"/>
          <w:color w:val="000000" w:themeColor="text1"/>
        </w:rPr>
        <w:t xml:space="preserve">. http://www.regionalwellbeing.org.au/ </w:t>
      </w:r>
    </w:p>
    <w:p w14:paraId="31F3532A" w14:textId="12D03224" w:rsidR="004C60D3" w:rsidRPr="00FA1BCF" w:rsidRDefault="00B465C1" w:rsidP="00FA1BCF">
      <w:pPr>
        <w:rPr>
          <w:color w:val="000000" w:themeColor="text1"/>
        </w:rPr>
      </w:pPr>
      <w:r w:rsidRPr="00E84E12" w:rsidDel="00EA08EA">
        <w:rPr>
          <w:color w:val="000000" w:themeColor="text1"/>
        </w:rPr>
        <w:fldChar w:fldCharType="end"/>
      </w:r>
      <w:r w:rsidRPr="00E84E12">
        <w:rPr>
          <w:color w:val="000000" w:themeColor="text1"/>
        </w:rPr>
        <w:t xml:space="preserve">NESP Project 3.2.2 identified several other data sets, and reviewed the adequacy/suitability of each to achieve the objectives and requirements of the RIMReP, including information requirements for the Outlook Report, </w:t>
      </w:r>
      <w:r w:rsidR="00AB4095" w:rsidRPr="00E84E12">
        <w:rPr>
          <w:color w:val="000000" w:themeColor="text1"/>
        </w:rPr>
        <w:t>Reef</w:t>
      </w:r>
      <w:r w:rsidRPr="00E84E12">
        <w:rPr>
          <w:color w:val="000000" w:themeColor="text1"/>
        </w:rPr>
        <w:t xml:space="preserve"> 2050 Plan, Regional Report Cards and other mandatory reporting requirements and other information requirements of </w:t>
      </w:r>
      <w:r w:rsidR="00AB4095" w:rsidRPr="00E84E12">
        <w:rPr>
          <w:color w:val="000000" w:themeColor="text1"/>
        </w:rPr>
        <w:t>Reef</w:t>
      </w:r>
      <w:r w:rsidR="004C5551" w:rsidRPr="00E84E12">
        <w:rPr>
          <w:color w:val="000000" w:themeColor="text1"/>
        </w:rPr>
        <w:t xml:space="preserve"> </w:t>
      </w:r>
      <w:r w:rsidRPr="00E84E12">
        <w:rPr>
          <w:color w:val="000000" w:themeColor="text1"/>
        </w:rPr>
        <w:t xml:space="preserve">users. The results of the review are presented in </w:t>
      </w:r>
      <w:r w:rsidR="00DB3ED1" w:rsidRPr="00E84E12">
        <w:rPr>
          <w:color w:val="000000" w:themeColor="text1"/>
        </w:rPr>
        <w:t>Appendix 9</w:t>
      </w:r>
      <w:r w:rsidR="009512AF" w:rsidRPr="00E84E12">
        <w:rPr>
          <w:color w:val="000000" w:themeColor="text1"/>
        </w:rPr>
        <w:t>.</w:t>
      </w:r>
      <w:r w:rsidR="00974A5E" w:rsidRPr="00E84E12">
        <w:rPr>
          <w:color w:val="000000" w:themeColor="text1"/>
        </w:rPr>
        <w:t xml:space="preserve"> </w:t>
      </w:r>
      <w:r w:rsidR="00061CFD" w:rsidRPr="00E84E12">
        <w:rPr>
          <w:color w:val="000000" w:themeColor="text1"/>
        </w:rPr>
        <w:t>Adequacy of the spatial and temporal (periodicity) scales of available data sets is rated as High (H), Medium (M) or Low (L), and shown in the table</w:t>
      </w:r>
      <w:r w:rsidR="00DB3ED1" w:rsidRPr="00E84E12">
        <w:rPr>
          <w:color w:val="000000" w:themeColor="text1"/>
        </w:rPr>
        <w:t xml:space="preserve"> in Appendix 9</w:t>
      </w:r>
      <w:r w:rsidR="00B75D2C" w:rsidRPr="00E84E12">
        <w:rPr>
          <w:color w:val="000000" w:themeColor="text1"/>
        </w:rPr>
        <w:t xml:space="preserve">. </w:t>
      </w:r>
      <w:r w:rsidR="00061CFD" w:rsidRPr="00E84E12">
        <w:rPr>
          <w:color w:val="000000" w:themeColor="text1"/>
        </w:rPr>
        <w:t>The table also identifies the host organisation, data type (numeric, spatial, rich text); and data format (excel, PDF, rastar).</w:t>
      </w:r>
      <w:bookmarkStart w:id="92" w:name="_Toc510024922"/>
    </w:p>
    <w:p w14:paraId="3B6CCC69" w14:textId="72A3703F" w:rsidR="00422302" w:rsidRPr="00E84E12" w:rsidRDefault="00427DFF" w:rsidP="00D8415A">
      <w:pPr>
        <w:pStyle w:val="Heading2"/>
        <w:spacing w:line="300" w:lineRule="exact"/>
        <w:rPr>
          <w:sz w:val="22"/>
          <w:szCs w:val="22"/>
        </w:rPr>
      </w:pPr>
      <w:bookmarkStart w:id="93" w:name="_Toc22217271"/>
      <w:r>
        <w:rPr>
          <w:sz w:val="22"/>
          <w:szCs w:val="22"/>
        </w:rPr>
        <w:t>7.3</w:t>
      </w:r>
      <w:r>
        <w:rPr>
          <w:sz w:val="22"/>
          <w:szCs w:val="22"/>
        </w:rPr>
        <w:tab/>
      </w:r>
      <w:r w:rsidR="00974A5E" w:rsidRPr="00E84E12">
        <w:rPr>
          <w:sz w:val="22"/>
          <w:szCs w:val="22"/>
        </w:rPr>
        <w:t>G</w:t>
      </w:r>
      <w:r w:rsidR="00422302" w:rsidRPr="00E84E12">
        <w:rPr>
          <w:sz w:val="22"/>
          <w:szCs w:val="22"/>
        </w:rPr>
        <w:t>aps in current monitoring effort</w:t>
      </w:r>
      <w:bookmarkEnd w:id="92"/>
      <w:bookmarkEnd w:id="93"/>
    </w:p>
    <w:p w14:paraId="6114B34B" w14:textId="09961839" w:rsidR="00974A5E" w:rsidRPr="00E84E12" w:rsidRDefault="00266A7B" w:rsidP="00D8415A">
      <w:pPr>
        <w:rPr>
          <w:color w:val="000000" w:themeColor="text1"/>
        </w:rPr>
      </w:pPr>
      <w:r w:rsidRPr="00E84E12">
        <w:rPr>
          <w:color w:val="000000" w:themeColor="text1"/>
        </w:rPr>
        <w:t xml:space="preserve">The NESP 3.2.2 project team developed </w:t>
      </w:r>
      <w:r w:rsidR="00F514E4" w:rsidRPr="00E84E12">
        <w:rPr>
          <w:color w:val="000000" w:themeColor="text1"/>
        </w:rPr>
        <w:t xml:space="preserve">a spreadsheet aligning potential indicators against </w:t>
      </w:r>
      <w:r w:rsidR="00AB4095" w:rsidRPr="00E84E12">
        <w:rPr>
          <w:color w:val="000000" w:themeColor="text1"/>
        </w:rPr>
        <w:t>Reef</w:t>
      </w:r>
      <w:r w:rsidR="00F514E4" w:rsidRPr="00E84E12">
        <w:rPr>
          <w:color w:val="000000" w:themeColor="text1"/>
        </w:rPr>
        <w:t xml:space="preserve"> 2050 Plan targets, objectives and outcomes. </w:t>
      </w:r>
      <w:r w:rsidRPr="00E84E12">
        <w:rPr>
          <w:color w:val="000000" w:themeColor="text1"/>
        </w:rPr>
        <w:t xml:space="preserve">This highlighted </w:t>
      </w:r>
      <w:r w:rsidR="00F514E4" w:rsidRPr="00E84E12">
        <w:rPr>
          <w:color w:val="000000" w:themeColor="text1"/>
        </w:rPr>
        <w:t xml:space="preserve">sources of existing data, and data gaps pertinent to the </w:t>
      </w:r>
      <w:r w:rsidR="00E54AFA" w:rsidRPr="00E84E12">
        <w:rPr>
          <w:rFonts w:cs="Arial"/>
        </w:rPr>
        <w:t xml:space="preserve">Great Barrier </w:t>
      </w:r>
      <w:r w:rsidR="00AB4095" w:rsidRPr="00E84E12">
        <w:rPr>
          <w:rFonts w:cs="Arial"/>
        </w:rPr>
        <w:t>Reef</w:t>
      </w:r>
      <w:r w:rsidR="00B77B47" w:rsidRPr="00E84E12">
        <w:rPr>
          <w:color w:val="000000" w:themeColor="text1"/>
        </w:rPr>
        <w:t>’s</w:t>
      </w:r>
      <w:r w:rsidR="00F514E4" w:rsidRPr="00E84E12">
        <w:rPr>
          <w:color w:val="000000" w:themeColor="text1"/>
        </w:rPr>
        <w:t xml:space="preserve"> human dimensions.</w:t>
      </w:r>
      <w:r w:rsidRPr="00E84E12">
        <w:rPr>
          <w:color w:val="000000" w:themeColor="text1"/>
        </w:rPr>
        <w:t xml:space="preserve"> The </w:t>
      </w:r>
      <w:r w:rsidR="008519E3" w:rsidRPr="00E84E12">
        <w:rPr>
          <w:color w:val="000000" w:themeColor="text1"/>
        </w:rPr>
        <w:t>process revealed several readily available data sets for assessment, but also a number of critical data gaps.</w:t>
      </w:r>
      <w:r w:rsidRPr="00E84E12">
        <w:rPr>
          <w:color w:val="000000" w:themeColor="text1"/>
        </w:rPr>
        <w:t xml:space="preserve"> </w:t>
      </w:r>
      <w:r w:rsidR="00061CFD" w:rsidRPr="00E84E12">
        <w:rPr>
          <w:color w:val="000000" w:themeColor="text1"/>
        </w:rPr>
        <w:t>(</w:t>
      </w:r>
      <w:r w:rsidR="00FC7A14" w:rsidRPr="00E84E12">
        <w:rPr>
          <w:color w:val="000000" w:themeColor="text1"/>
        </w:rPr>
        <w:t xml:space="preserve">See </w:t>
      </w:r>
      <w:r w:rsidR="00DB3ED1" w:rsidRPr="00E84E12">
        <w:rPr>
          <w:color w:val="000000" w:themeColor="text1"/>
        </w:rPr>
        <w:t>Appendix 10</w:t>
      </w:r>
      <w:r w:rsidRPr="00E84E12">
        <w:rPr>
          <w:color w:val="000000" w:themeColor="text1"/>
        </w:rPr>
        <w:t>)</w:t>
      </w:r>
      <w:r w:rsidR="00F47430" w:rsidRPr="00E84E12">
        <w:rPr>
          <w:color w:val="000000" w:themeColor="text1"/>
        </w:rPr>
        <w:t>.</w:t>
      </w:r>
      <w:r w:rsidR="00061CFD" w:rsidRPr="00E84E12">
        <w:rPr>
          <w:color w:val="000000" w:themeColor="text1"/>
        </w:rPr>
        <w:t xml:space="preserve"> </w:t>
      </w:r>
      <w:r w:rsidR="008519E3" w:rsidRPr="00E84E12">
        <w:rPr>
          <w:color w:val="000000" w:themeColor="text1"/>
        </w:rPr>
        <w:t>T</w:t>
      </w:r>
      <w:r w:rsidRPr="00E84E12">
        <w:rPr>
          <w:color w:val="000000" w:themeColor="text1"/>
        </w:rPr>
        <w:t xml:space="preserve">he gap analysis </w:t>
      </w:r>
      <w:r w:rsidR="008519E3" w:rsidRPr="00E84E12">
        <w:rPr>
          <w:color w:val="000000" w:themeColor="text1"/>
        </w:rPr>
        <w:t xml:space="preserve">identified some attributes of human dimensions which are underrepresented in the </w:t>
      </w:r>
      <w:r w:rsidR="00AB4095" w:rsidRPr="00E84E12">
        <w:rPr>
          <w:color w:val="000000" w:themeColor="text1"/>
        </w:rPr>
        <w:t>Reef</w:t>
      </w:r>
      <w:r w:rsidR="008519E3" w:rsidRPr="00E84E12">
        <w:rPr>
          <w:color w:val="000000" w:themeColor="text1"/>
        </w:rPr>
        <w:t xml:space="preserve"> 2050 Plan. For example, there is no specific reference in the Plan to the adoption of responsible practices by recreational/artisanal users of the </w:t>
      </w:r>
      <w:r w:rsidR="00E54AFA" w:rsidRPr="00E84E12">
        <w:rPr>
          <w:rFonts w:cs="Arial"/>
        </w:rPr>
        <w:t xml:space="preserve">Great Barrier </w:t>
      </w:r>
      <w:r w:rsidR="00AB4095" w:rsidRPr="00E84E12">
        <w:rPr>
          <w:rFonts w:cs="Arial"/>
        </w:rPr>
        <w:t>Reef</w:t>
      </w:r>
      <w:r w:rsidR="008519E3" w:rsidRPr="00E84E12">
        <w:rPr>
          <w:color w:val="000000" w:themeColor="text1"/>
        </w:rPr>
        <w:t xml:space="preserve">, yet </w:t>
      </w:r>
      <w:r w:rsidRPr="00E84E12">
        <w:rPr>
          <w:color w:val="000000" w:themeColor="text1"/>
        </w:rPr>
        <w:t xml:space="preserve">an </w:t>
      </w:r>
      <w:r w:rsidR="008519E3" w:rsidRPr="00E84E12">
        <w:rPr>
          <w:color w:val="000000" w:themeColor="text1"/>
        </w:rPr>
        <w:t>estimate</w:t>
      </w:r>
      <w:r w:rsidRPr="00E84E12">
        <w:rPr>
          <w:color w:val="000000" w:themeColor="text1"/>
        </w:rPr>
        <w:t>d</w:t>
      </w:r>
      <w:r w:rsidR="008519E3" w:rsidRPr="00E84E12">
        <w:rPr>
          <w:color w:val="000000" w:themeColor="text1"/>
        </w:rPr>
        <w:t xml:space="preserve"> </w:t>
      </w:r>
      <w:r w:rsidR="00F47430" w:rsidRPr="00E84E12">
        <w:rPr>
          <w:color w:val="000000" w:themeColor="text1"/>
        </w:rPr>
        <w:t>four</w:t>
      </w:r>
      <w:r w:rsidR="008519E3" w:rsidRPr="00E84E12">
        <w:rPr>
          <w:color w:val="000000" w:themeColor="text1"/>
        </w:rPr>
        <w:t xml:space="preserve"> million people visit/use the </w:t>
      </w:r>
      <w:r w:rsidR="00AB4095" w:rsidRPr="00E84E12">
        <w:t>Reef</w:t>
      </w:r>
      <w:r w:rsidR="004C5551" w:rsidRPr="00E84E12">
        <w:t xml:space="preserve"> </w:t>
      </w:r>
      <w:r w:rsidR="008519E3" w:rsidRPr="00E84E12">
        <w:rPr>
          <w:color w:val="000000" w:themeColor="text1"/>
        </w:rPr>
        <w:t>each year (Deloitte Access Economics</w:t>
      </w:r>
      <w:r w:rsidR="00F47430" w:rsidRPr="00E84E12">
        <w:rPr>
          <w:color w:val="000000" w:themeColor="text1"/>
        </w:rPr>
        <w:t>,</w:t>
      </w:r>
      <w:r w:rsidR="008519E3" w:rsidRPr="00E84E12">
        <w:rPr>
          <w:color w:val="000000" w:themeColor="text1"/>
        </w:rPr>
        <w:t xml:space="preserve"> 2017), and </w:t>
      </w:r>
      <w:r w:rsidRPr="00E84E12">
        <w:rPr>
          <w:color w:val="000000" w:themeColor="text1"/>
        </w:rPr>
        <w:t xml:space="preserve">data suggest that </w:t>
      </w:r>
      <w:r w:rsidR="00AB4095" w:rsidRPr="00E84E12">
        <w:rPr>
          <w:rFonts w:cs="Arial"/>
        </w:rPr>
        <w:t>Reef</w:t>
      </w:r>
      <w:r w:rsidR="004C5551" w:rsidRPr="00E84E12">
        <w:rPr>
          <w:rFonts w:cs="Arial"/>
        </w:rPr>
        <w:t xml:space="preserve"> </w:t>
      </w:r>
      <w:r w:rsidR="008519E3" w:rsidRPr="00E84E12">
        <w:rPr>
          <w:color w:val="000000" w:themeColor="text1"/>
        </w:rPr>
        <w:t xml:space="preserve">visitors are willing to adopt new practices to protect the </w:t>
      </w:r>
      <w:r w:rsidR="00AB4095" w:rsidRPr="00E84E12">
        <w:rPr>
          <w:rFonts w:cs="Arial"/>
        </w:rPr>
        <w:t>Reef</w:t>
      </w:r>
      <w:r w:rsidR="004C5551" w:rsidRPr="00E84E12">
        <w:rPr>
          <w:rFonts w:cs="Arial"/>
        </w:rPr>
        <w:t xml:space="preserve"> </w:t>
      </w:r>
      <w:r w:rsidR="008519E3" w:rsidRPr="00E84E12">
        <w:rPr>
          <w:color w:val="000000" w:themeColor="text1"/>
        </w:rPr>
        <w:t>(Marshall et al.</w:t>
      </w:r>
      <w:r w:rsidR="003571EC" w:rsidRPr="00E84E12">
        <w:rPr>
          <w:color w:val="000000" w:themeColor="text1"/>
        </w:rPr>
        <w:t>,</w:t>
      </w:r>
      <w:r w:rsidR="008519E3" w:rsidRPr="00E84E12">
        <w:rPr>
          <w:color w:val="000000" w:themeColor="text1"/>
        </w:rPr>
        <w:t xml:space="preserve"> 2016). Similarly, there is no consideration of major strategies to improve the economic resilience of communities seriously affected by the impacts of coral bleaching and extreme weather events likely caused by climate change, even though such events can be financially damaging, especially for </w:t>
      </w:r>
      <w:r w:rsidR="00AB4095" w:rsidRPr="00E84E12">
        <w:rPr>
          <w:color w:val="000000" w:themeColor="text1"/>
        </w:rPr>
        <w:t>Reef</w:t>
      </w:r>
      <w:r w:rsidR="008519E3" w:rsidRPr="00E84E12">
        <w:rPr>
          <w:color w:val="000000" w:themeColor="text1"/>
        </w:rPr>
        <w:t>-dependent industries (Marshall et a</w:t>
      </w:r>
      <w:r w:rsidR="007C3232" w:rsidRPr="00E84E12">
        <w:rPr>
          <w:color w:val="000000" w:themeColor="text1"/>
        </w:rPr>
        <w:t>l.</w:t>
      </w:r>
      <w:r w:rsidR="003571EC" w:rsidRPr="00E84E12">
        <w:rPr>
          <w:color w:val="000000" w:themeColor="text1"/>
        </w:rPr>
        <w:t>,</w:t>
      </w:r>
      <w:r w:rsidR="007C3232" w:rsidRPr="00E84E12">
        <w:rPr>
          <w:color w:val="000000" w:themeColor="text1"/>
        </w:rPr>
        <w:t xml:space="preserve"> 2013). </w:t>
      </w:r>
    </w:p>
    <w:p w14:paraId="5ECA376A" w14:textId="77777777" w:rsidR="004C60D3" w:rsidRPr="00E84E12" w:rsidRDefault="004C60D3" w:rsidP="00E42311">
      <w:bookmarkStart w:id="94" w:name="_Toc510024923"/>
    </w:p>
    <w:p w14:paraId="7C9597AD" w14:textId="77777777" w:rsidR="004C60D3" w:rsidRPr="00E84E12" w:rsidRDefault="004C60D3">
      <w:pPr>
        <w:spacing w:before="0" w:after="200" w:line="276" w:lineRule="auto"/>
        <w:ind w:left="0" w:right="0"/>
        <w:rPr>
          <w:rFonts w:eastAsiaTheme="majorEastAsia" w:cstheme="majorBidi"/>
          <w:color w:val="DD8047"/>
        </w:rPr>
      </w:pPr>
      <w:r w:rsidRPr="00E84E12">
        <w:br w:type="page"/>
      </w:r>
    </w:p>
    <w:p w14:paraId="5FEF2A8E" w14:textId="2B86D939" w:rsidR="009E054F" w:rsidRPr="00E84E12" w:rsidRDefault="00427DFF" w:rsidP="00D8415A">
      <w:pPr>
        <w:pStyle w:val="Heading1"/>
        <w:spacing w:after="240"/>
        <w:rPr>
          <w:sz w:val="22"/>
          <w:szCs w:val="22"/>
        </w:rPr>
      </w:pPr>
      <w:bookmarkStart w:id="95" w:name="_Toc22217272"/>
      <w:r>
        <w:rPr>
          <w:sz w:val="22"/>
          <w:szCs w:val="22"/>
        </w:rPr>
        <w:t>8.0</w:t>
      </w:r>
      <w:r>
        <w:rPr>
          <w:sz w:val="22"/>
          <w:szCs w:val="22"/>
        </w:rPr>
        <w:tab/>
      </w:r>
      <w:r w:rsidR="00422302" w:rsidRPr="00E84E12">
        <w:rPr>
          <w:sz w:val="22"/>
          <w:szCs w:val="22"/>
        </w:rPr>
        <w:t>New technologies</w:t>
      </w:r>
      <w:r w:rsidR="00FE4E30" w:rsidRPr="00E84E12">
        <w:rPr>
          <w:sz w:val="22"/>
          <w:szCs w:val="22"/>
        </w:rPr>
        <w:t xml:space="preserve"> for monitoring </w:t>
      </w:r>
      <w:r w:rsidR="00405DBF" w:rsidRPr="00E84E12">
        <w:rPr>
          <w:sz w:val="22"/>
          <w:szCs w:val="22"/>
        </w:rPr>
        <w:t xml:space="preserve">the </w:t>
      </w:r>
      <w:r w:rsidR="00A45398" w:rsidRPr="00E84E12">
        <w:rPr>
          <w:sz w:val="22"/>
          <w:szCs w:val="22"/>
        </w:rPr>
        <w:t>G</w:t>
      </w:r>
      <w:r w:rsidR="004C5551" w:rsidRPr="00E84E12">
        <w:rPr>
          <w:sz w:val="22"/>
          <w:szCs w:val="22"/>
        </w:rPr>
        <w:t xml:space="preserve">reat </w:t>
      </w:r>
      <w:r w:rsidR="00395CA3" w:rsidRPr="00E84E12">
        <w:rPr>
          <w:sz w:val="22"/>
          <w:szCs w:val="22"/>
        </w:rPr>
        <w:t>B</w:t>
      </w:r>
      <w:r w:rsidR="004C5551" w:rsidRPr="00E84E12">
        <w:rPr>
          <w:sz w:val="22"/>
          <w:szCs w:val="22"/>
        </w:rPr>
        <w:t xml:space="preserve">arrier </w:t>
      </w:r>
      <w:r w:rsidR="00AB4095" w:rsidRPr="00E84E12">
        <w:rPr>
          <w:sz w:val="22"/>
          <w:szCs w:val="22"/>
        </w:rPr>
        <w:t>Reef</w:t>
      </w:r>
      <w:r w:rsidR="00A45398" w:rsidRPr="00E84E12">
        <w:rPr>
          <w:sz w:val="22"/>
          <w:szCs w:val="22"/>
        </w:rPr>
        <w:t>’s</w:t>
      </w:r>
      <w:r w:rsidR="00405DBF" w:rsidRPr="00E84E12">
        <w:rPr>
          <w:sz w:val="22"/>
          <w:szCs w:val="22"/>
        </w:rPr>
        <w:t xml:space="preserve"> </w:t>
      </w:r>
      <w:r w:rsidR="00F47430" w:rsidRPr="00E84E12">
        <w:rPr>
          <w:sz w:val="22"/>
          <w:szCs w:val="22"/>
        </w:rPr>
        <w:t>h</w:t>
      </w:r>
      <w:r w:rsidR="00405DBF" w:rsidRPr="00E84E12">
        <w:rPr>
          <w:sz w:val="22"/>
          <w:szCs w:val="22"/>
        </w:rPr>
        <w:t xml:space="preserve">uman </w:t>
      </w:r>
      <w:r w:rsidR="00F47430" w:rsidRPr="00E84E12">
        <w:rPr>
          <w:sz w:val="22"/>
          <w:szCs w:val="22"/>
        </w:rPr>
        <w:t>d</w:t>
      </w:r>
      <w:r w:rsidR="00405DBF" w:rsidRPr="00E84E12">
        <w:rPr>
          <w:sz w:val="22"/>
          <w:szCs w:val="22"/>
        </w:rPr>
        <w:t>imensions</w:t>
      </w:r>
      <w:bookmarkEnd w:id="94"/>
      <w:bookmarkEnd w:id="95"/>
      <w:r w:rsidR="00405DBF" w:rsidRPr="00E84E12">
        <w:rPr>
          <w:sz w:val="22"/>
          <w:szCs w:val="22"/>
        </w:rPr>
        <w:t xml:space="preserve"> </w:t>
      </w:r>
    </w:p>
    <w:p w14:paraId="75406B97" w14:textId="3E63FED1" w:rsidR="000C615F" w:rsidRPr="00E84E12" w:rsidRDefault="000C615F" w:rsidP="00D8415A">
      <w:pPr>
        <w:rPr>
          <w:rFonts w:cs="Arial"/>
          <w:color w:val="000000" w:themeColor="text1"/>
        </w:rPr>
      </w:pPr>
      <w:r w:rsidRPr="00E84E12">
        <w:rPr>
          <w:rFonts w:cs="Arial"/>
          <w:color w:val="000000" w:themeColor="text1"/>
        </w:rPr>
        <w:t xml:space="preserve">Using new computing technologies and a </w:t>
      </w:r>
      <w:r w:rsidR="00DD4F21" w:rsidRPr="00E84E12">
        <w:rPr>
          <w:rFonts w:cs="Arial"/>
          <w:color w:val="000000" w:themeColor="text1"/>
        </w:rPr>
        <w:t>‘</w:t>
      </w:r>
      <w:r w:rsidRPr="00E84E12">
        <w:rPr>
          <w:rFonts w:cs="Arial"/>
          <w:color w:val="000000" w:themeColor="text1"/>
        </w:rPr>
        <w:t>Big Data</w:t>
      </w:r>
      <w:r w:rsidR="00DD4F21" w:rsidRPr="00E84E12">
        <w:rPr>
          <w:rFonts w:cs="Arial"/>
          <w:color w:val="000000" w:themeColor="text1"/>
        </w:rPr>
        <w:t>’</w:t>
      </w:r>
      <w:r w:rsidRPr="00E84E12">
        <w:rPr>
          <w:rFonts w:cs="Arial"/>
          <w:color w:val="000000" w:themeColor="text1"/>
        </w:rPr>
        <w:t xml:space="preserve"> concept provides considerable potential for larger scale, faster and cost-effective monitoring. Using publicly available data for the purpose of socio-economic or environmental monitoring may help to transition from traditional data collection methods to more integrated hybrid systems. Hybrid data systems can then focus data collection efforts on those areas that require specific and high quality data, and complement them with higher volume but potentially less specific data sets that provide insights into trends (especially fast changing) and patterns that may remain unrecognised otherwise. This huge volume and variety of data coupled with data analytics, artificial intelligence, machine and deep learning allows for automation of processes</w:t>
      </w:r>
      <w:r w:rsidR="00F47430" w:rsidRPr="00E84E12">
        <w:rPr>
          <w:rFonts w:cs="Arial"/>
          <w:color w:val="000000" w:themeColor="text1"/>
        </w:rPr>
        <w:t>.</w:t>
      </w:r>
      <w:r w:rsidRPr="00E84E12">
        <w:rPr>
          <w:rFonts w:cs="Arial"/>
          <w:color w:val="000000" w:themeColor="text1"/>
        </w:rPr>
        <w:t xml:space="preserve"> </w:t>
      </w:r>
      <w:r w:rsidR="00F47430" w:rsidRPr="00E84E12">
        <w:rPr>
          <w:rFonts w:cs="Arial"/>
          <w:color w:val="000000" w:themeColor="text1"/>
        </w:rPr>
        <w:t>F</w:t>
      </w:r>
      <w:r w:rsidR="00317938" w:rsidRPr="00E84E12">
        <w:rPr>
          <w:rFonts w:cs="Arial"/>
          <w:color w:val="000000" w:themeColor="text1"/>
        </w:rPr>
        <w:t>or</w:t>
      </w:r>
      <w:r w:rsidRPr="00E84E12">
        <w:rPr>
          <w:rFonts w:cs="Arial"/>
          <w:color w:val="000000" w:themeColor="text1"/>
        </w:rPr>
        <w:t xml:space="preserve"> example</w:t>
      </w:r>
      <w:r w:rsidR="00F47430" w:rsidRPr="00E84E12">
        <w:rPr>
          <w:rFonts w:cs="Arial"/>
          <w:color w:val="000000" w:themeColor="text1"/>
        </w:rPr>
        <w:t>,</w:t>
      </w:r>
      <w:r w:rsidRPr="00E84E12">
        <w:rPr>
          <w:rFonts w:cs="Arial"/>
          <w:color w:val="000000" w:themeColor="text1"/>
        </w:rPr>
        <w:t xml:space="preserve"> automated identification of species or attributes in video footage; reducing the cost of manual coding. This new concept has </w:t>
      </w:r>
      <w:r w:rsidR="00732C35" w:rsidRPr="00E84E12">
        <w:rPr>
          <w:rFonts w:cs="Arial"/>
          <w:color w:val="000000" w:themeColor="text1"/>
        </w:rPr>
        <w:t xml:space="preserve">the </w:t>
      </w:r>
      <w:r w:rsidRPr="00E84E12">
        <w:rPr>
          <w:rFonts w:cs="Arial"/>
          <w:color w:val="000000" w:themeColor="text1"/>
        </w:rPr>
        <w:t xml:space="preserve">potential to gradually replace existing methods for data collection, particularly once when methods that extract information from higher volume but potentially less specific data are calibrated with high quality data. </w:t>
      </w:r>
      <w:r w:rsidR="001D16AE" w:rsidRPr="00E84E12">
        <w:rPr>
          <w:rFonts w:cs="Arial"/>
          <w:color w:val="000000" w:themeColor="text1"/>
        </w:rPr>
        <w:t>W</w:t>
      </w:r>
      <w:r w:rsidRPr="00E84E12">
        <w:rPr>
          <w:rFonts w:cs="Arial"/>
          <w:color w:val="000000" w:themeColor="text1"/>
        </w:rPr>
        <w:t xml:space="preserve">ork on this new concept specifically with regard to collection of diverse high volume less specific data (such as social media, open data), extraction of valuable information with Big </w:t>
      </w:r>
      <w:r w:rsidR="00F47430" w:rsidRPr="00E84E12">
        <w:rPr>
          <w:rFonts w:cs="Arial"/>
          <w:color w:val="000000" w:themeColor="text1"/>
        </w:rPr>
        <w:t>D</w:t>
      </w:r>
      <w:r w:rsidRPr="00E84E12">
        <w:rPr>
          <w:rFonts w:cs="Arial"/>
          <w:color w:val="000000" w:themeColor="text1"/>
        </w:rPr>
        <w:t>ata analytics and calibration based on init</w:t>
      </w:r>
      <w:r w:rsidR="001D16AE" w:rsidRPr="00E84E12">
        <w:rPr>
          <w:rFonts w:cs="Arial"/>
          <w:color w:val="000000" w:themeColor="text1"/>
        </w:rPr>
        <w:t xml:space="preserve">ial findings are very promising for </w:t>
      </w:r>
      <w:r w:rsidR="00F47430" w:rsidRPr="00E84E12">
        <w:rPr>
          <w:rFonts w:cs="Arial"/>
          <w:color w:val="000000" w:themeColor="text1"/>
        </w:rPr>
        <w:t>monitoring</w:t>
      </w:r>
      <w:r w:rsidR="00F47430" w:rsidRPr="00E84E12" w:rsidDel="004C5551">
        <w:rPr>
          <w:rFonts w:cs="Arial"/>
        </w:rPr>
        <w:t xml:space="preserve"> </w:t>
      </w:r>
      <w:r w:rsidR="001D16AE" w:rsidRPr="00E84E12">
        <w:rPr>
          <w:rFonts w:cs="Arial"/>
          <w:color w:val="000000" w:themeColor="text1"/>
        </w:rPr>
        <w:t>human dimensions</w:t>
      </w:r>
      <w:r w:rsidR="00F47430" w:rsidRPr="00E84E12">
        <w:rPr>
          <w:rFonts w:cs="Arial"/>
          <w:color w:val="000000" w:themeColor="text1"/>
        </w:rPr>
        <w:t xml:space="preserve"> of the </w:t>
      </w:r>
      <w:r w:rsidR="00AB4095" w:rsidRPr="00E84E12">
        <w:rPr>
          <w:rFonts w:cs="Arial"/>
          <w:color w:val="000000" w:themeColor="text1"/>
        </w:rPr>
        <w:t>Reef</w:t>
      </w:r>
      <w:r w:rsidR="001D16AE" w:rsidRPr="00E84E12">
        <w:rPr>
          <w:rFonts w:cs="Arial"/>
          <w:color w:val="000000" w:themeColor="text1"/>
        </w:rPr>
        <w:t xml:space="preserve">. </w:t>
      </w:r>
    </w:p>
    <w:p w14:paraId="436C702C" w14:textId="143303BA" w:rsidR="00F87F9E" w:rsidRPr="00E84E12" w:rsidRDefault="00427DFF" w:rsidP="00D8415A">
      <w:pPr>
        <w:pStyle w:val="Heading1"/>
        <w:spacing w:after="240"/>
        <w:ind w:left="0"/>
        <w:rPr>
          <w:sz w:val="22"/>
          <w:szCs w:val="22"/>
        </w:rPr>
      </w:pPr>
      <w:bookmarkStart w:id="96" w:name="_Toc510024924"/>
      <w:bookmarkStart w:id="97" w:name="_Toc22217273"/>
      <w:r>
        <w:rPr>
          <w:sz w:val="22"/>
          <w:szCs w:val="22"/>
        </w:rPr>
        <w:t>9.0</w:t>
      </w:r>
      <w:r>
        <w:rPr>
          <w:sz w:val="22"/>
          <w:szCs w:val="22"/>
        </w:rPr>
        <w:tab/>
      </w:r>
      <w:r w:rsidR="008F3BD5">
        <w:rPr>
          <w:sz w:val="22"/>
          <w:szCs w:val="22"/>
        </w:rPr>
        <w:t>Recommenda</w:t>
      </w:r>
      <w:r w:rsidR="00F87F9E" w:rsidRPr="00E84E12">
        <w:rPr>
          <w:sz w:val="22"/>
          <w:szCs w:val="22"/>
        </w:rPr>
        <w:t xml:space="preserve">tions for integrated monitoring </w:t>
      </w:r>
      <w:r w:rsidR="00FE4E30" w:rsidRPr="00E84E12">
        <w:rPr>
          <w:sz w:val="22"/>
          <w:szCs w:val="22"/>
        </w:rPr>
        <w:t xml:space="preserve">of </w:t>
      </w:r>
      <w:r w:rsidR="00405DBF" w:rsidRPr="00E84E12">
        <w:rPr>
          <w:sz w:val="22"/>
          <w:szCs w:val="22"/>
        </w:rPr>
        <w:t xml:space="preserve">the </w:t>
      </w:r>
      <w:r w:rsidR="004C5551" w:rsidRPr="00E84E12">
        <w:rPr>
          <w:sz w:val="22"/>
          <w:szCs w:val="22"/>
        </w:rPr>
        <w:t xml:space="preserve">Great Barrier </w:t>
      </w:r>
      <w:r w:rsidR="00AB4095" w:rsidRPr="00E84E12">
        <w:rPr>
          <w:sz w:val="22"/>
          <w:szCs w:val="22"/>
        </w:rPr>
        <w:t>Reef</w:t>
      </w:r>
      <w:r w:rsidR="004C5551" w:rsidRPr="00E84E12">
        <w:rPr>
          <w:sz w:val="22"/>
          <w:szCs w:val="22"/>
        </w:rPr>
        <w:t xml:space="preserve">’s </w:t>
      </w:r>
      <w:r w:rsidR="00F47430" w:rsidRPr="00E84E12">
        <w:rPr>
          <w:sz w:val="22"/>
          <w:szCs w:val="22"/>
        </w:rPr>
        <w:t>h</w:t>
      </w:r>
      <w:r w:rsidR="00405DBF" w:rsidRPr="00E84E12">
        <w:rPr>
          <w:sz w:val="22"/>
          <w:szCs w:val="22"/>
        </w:rPr>
        <w:t xml:space="preserve">uman </w:t>
      </w:r>
      <w:r w:rsidR="00F47430" w:rsidRPr="00E84E12">
        <w:rPr>
          <w:sz w:val="22"/>
          <w:szCs w:val="22"/>
        </w:rPr>
        <w:t>d</w:t>
      </w:r>
      <w:r w:rsidR="00405DBF" w:rsidRPr="00E84E12">
        <w:rPr>
          <w:sz w:val="22"/>
          <w:szCs w:val="22"/>
        </w:rPr>
        <w:t>imensions</w:t>
      </w:r>
      <w:bookmarkEnd w:id="96"/>
      <w:bookmarkEnd w:id="97"/>
      <w:r w:rsidR="00405DBF" w:rsidRPr="00E84E12">
        <w:rPr>
          <w:sz w:val="22"/>
          <w:szCs w:val="22"/>
        </w:rPr>
        <w:t xml:space="preserve"> </w:t>
      </w:r>
    </w:p>
    <w:p w14:paraId="39EE1F67" w14:textId="05848B9F" w:rsidR="001C73D2" w:rsidRPr="00E84E12" w:rsidRDefault="00A45398" w:rsidP="00D8415A">
      <w:pPr>
        <w:ind w:left="0"/>
        <w:rPr>
          <w:rFonts w:cs="Arial"/>
          <w:color w:val="000000" w:themeColor="text1"/>
        </w:rPr>
      </w:pPr>
      <w:r w:rsidRPr="00E84E12">
        <w:rPr>
          <w:rFonts w:cs="Arial"/>
          <w:color w:val="000000" w:themeColor="text1"/>
        </w:rPr>
        <w:t>Though</w:t>
      </w:r>
      <w:r w:rsidR="001C73D2" w:rsidRPr="00E84E12">
        <w:rPr>
          <w:rFonts w:cs="Arial"/>
          <w:color w:val="000000" w:themeColor="text1"/>
        </w:rPr>
        <w:t xml:space="preserve"> the gap analysis, the Human Dimensions Expert Group identified data sources</w:t>
      </w:r>
      <w:r w:rsidR="00285B5C" w:rsidRPr="00E84E12">
        <w:rPr>
          <w:rFonts w:cs="Arial"/>
          <w:color w:val="000000" w:themeColor="text1"/>
        </w:rPr>
        <w:t>,</w:t>
      </w:r>
      <w:r w:rsidR="001C73D2" w:rsidRPr="00E84E12">
        <w:rPr>
          <w:rFonts w:cs="Arial"/>
          <w:color w:val="000000" w:themeColor="text1"/>
        </w:rPr>
        <w:t xml:space="preserve"> programs</w:t>
      </w:r>
      <w:r w:rsidR="00285B5C" w:rsidRPr="00E84E12">
        <w:rPr>
          <w:rFonts w:cs="Arial"/>
          <w:color w:val="000000" w:themeColor="text1"/>
        </w:rPr>
        <w:t xml:space="preserve"> and </w:t>
      </w:r>
      <w:r w:rsidR="001C73D2" w:rsidRPr="00E84E12">
        <w:rPr>
          <w:rFonts w:cs="Arial"/>
          <w:color w:val="000000" w:themeColor="text1"/>
        </w:rPr>
        <w:t xml:space="preserve">activities which are </w:t>
      </w:r>
      <w:r w:rsidR="001C73D2" w:rsidRPr="00E84E12">
        <w:rPr>
          <w:rFonts w:cs="Arial"/>
          <w:b/>
          <w:i/>
          <w:color w:val="000000" w:themeColor="text1"/>
        </w:rPr>
        <w:t xml:space="preserve">critical </w:t>
      </w:r>
      <w:r w:rsidR="001C73D2" w:rsidRPr="00E84E12">
        <w:rPr>
          <w:rFonts w:cs="Arial"/>
          <w:color w:val="000000" w:themeColor="text1"/>
        </w:rPr>
        <w:t xml:space="preserve">for the successful assessment and monitoring of the </w:t>
      </w:r>
      <w:r w:rsidR="00E54AFA" w:rsidRPr="00E84E12">
        <w:rPr>
          <w:rFonts w:cs="Arial"/>
        </w:rPr>
        <w:t xml:space="preserve">Great Barrier </w:t>
      </w:r>
      <w:r w:rsidR="00AB4095" w:rsidRPr="00E84E12">
        <w:rPr>
          <w:rFonts w:cs="Arial"/>
        </w:rPr>
        <w:t>Reef</w:t>
      </w:r>
      <w:r w:rsidRPr="00E84E12">
        <w:rPr>
          <w:rFonts w:cs="Arial"/>
          <w:color w:val="000000" w:themeColor="text1"/>
        </w:rPr>
        <w:t>’s</w:t>
      </w:r>
      <w:r w:rsidR="001C73D2" w:rsidRPr="00E84E12">
        <w:rPr>
          <w:rFonts w:cs="Arial"/>
          <w:color w:val="000000" w:themeColor="text1"/>
        </w:rPr>
        <w:t xml:space="preserve"> human dimensions, and which need to be fully funded into the future. Use of free and readily available data sets together with a combination of the following monitoring programs</w:t>
      </w:r>
      <w:r w:rsidR="00285B5C" w:rsidRPr="00E84E12">
        <w:rPr>
          <w:rFonts w:cs="Arial"/>
          <w:color w:val="000000" w:themeColor="text1"/>
        </w:rPr>
        <w:t xml:space="preserve"> and</w:t>
      </w:r>
      <w:r w:rsidR="001C73D2" w:rsidRPr="00E84E12">
        <w:rPr>
          <w:rFonts w:cs="Arial"/>
          <w:color w:val="000000" w:themeColor="text1"/>
        </w:rPr>
        <w:t xml:space="preserve"> activities are seen as core to meeting human dimensions targets, objectives and outcomes articulated in the </w:t>
      </w:r>
      <w:r w:rsidR="00AB4095" w:rsidRPr="00E84E12">
        <w:rPr>
          <w:rFonts w:cs="Arial"/>
          <w:color w:val="000000" w:themeColor="text1"/>
        </w:rPr>
        <w:t>Reef</w:t>
      </w:r>
      <w:r w:rsidR="001C73D2" w:rsidRPr="00E84E12">
        <w:rPr>
          <w:rFonts w:cs="Arial"/>
          <w:color w:val="000000" w:themeColor="text1"/>
        </w:rPr>
        <w:t xml:space="preserve"> 2050 Plan, and for addressing significant gaps. </w:t>
      </w:r>
    </w:p>
    <w:p w14:paraId="7F377733" w14:textId="786BC41D" w:rsidR="001C73D2" w:rsidRPr="00E84E12" w:rsidRDefault="005C7B34" w:rsidP="00D8415A">
      <w:pPr>
        <w:pStyle w:val="ListParagraph"/>
        <w:numPr>
          <w:ilvl w:val="0"/>
          <w:numId w:val="16"/>
        </w:numPr>
        <w:spacing w:before="120" w:after="240" w:line="300" w:lineRule="exact"/>
        <w:rPr>
          <w:rFonts w:ascii="Arial" w:hAnsi="Arial"/>
          <w:color w:val="000000" w:themeColor="text1"/>
        </w:rPr>
      </w:pPr>
      <w:r w:rsidRPr="00E84E12">
        <w:rPr>
          <w:rFonts w:ascii="Arial" w:hAnsi="Arial"/>
          <w:color w:val="000000" w:themeColor="text1"/>
        </w:rPr>
        <w:t>Attitudinal surveys</w:t>
      </w:r>
      <w:r w:rsidR="00A44AEF" w:rsidRPr="00E84E12">
        <w:rPr>
          <w:rFonts w:ascii="Arial" w:hAnsi="Arial"/>
          <w:color w:val="000000" w:themeColor="text1"/>
        </w:rPr>
        <w:t xml:space="preserve"> of residents, visitors, Traditional Owners, national and international stakeholders</w:t>
      </w:r>
    </w:p>
    <w:p w14:paraId="5913F2C9" w14:textId="489F1DA0" w:rsidR="00D1604A" w:rsidRPr="00E84E12" w:rsidRDefault="00D1604A" w:rsidP="00D8415A">
      <w:pPr>
        <w:pStyle w:val="ListParagraph"/>
        <w:numPr>
          <w:ilvl w:val="0"/>
          <w:numId w:val="16"/>
        </w:numPr>
        <w:spacing w:before="120" w:after="240" w:line="300" w:lineRule="exact"/>
        <w:rPr>
          <w:rFonts w:ascii="Arial" w:hAnsi="Arial"/>
          <w:color w:val="000000" w:themeColor="text1"/>
        </w:rPr>
      </w:pPr>
      <w:r w:rsidRPr="00E84E12">
        <w:rPr>
          <w:rFonts w:ascii="Arial" w:hAnsi="Arial"/>
          <w:color w:val="000000" w:themeColor="text1"/>
        </w:rPr>
        <w:t xml:space="preserve">Economic dependency on the </w:t>
      </w:r>
      <w:r w:rsidR="00E54AFA" w:rsidRPr="00E84E12">
        <w:rPr>
          <w:rFonts w:ascii="Arial" w:hAnsi="Arial" w:cs="Arial"/>
        </w:rPr>
        <w:t xml:space="preserve">Great Barrier </w:t>
      </w:r>
      <w:r w:rsidR="00AB4095" w:rsidRPr="00E84E12">
        <w:rPr>
          <w:rFonts w:ascii="Arial" w:hAnsi="Arial" w:cs="Arial"/>
        </w:rPr>
        <w:t>Reef</w:t>
      </w:r>
    </w:p>
    <w:p w14:paraId="0DE4D5FE" w14:textId="599F500B" w:rsidR="001C73D2" w:rsidRPr="00E84E12" w:rsidRDefault="001C73D2" w:rsidP="00D8415A">
      <w:pPr>
        <w:pStyle w:val="ListParagraph"/>
        <w:numPr>
          <w:ilvl w:val="0"/>
          <w:numId w:val="16"/>
        </w:numPr>
        <w:spacing w:before="120" w:after="240" w:line="300" w:lineRule="exact"/>
        <w:rPr>
          <w:rFonts w:ascii="Arial" w:hAnsi="Arial"/>
          <w:color w:val="000000" w:themeColor="text1"/>
        </w:rPr>
      </w:pPr>
      <w:r w:rsidRPr="00E84E12">
        <w:rPr>
          <w:rFonts w:ascii="Arial" w:hAnsi="Arial"/>
          <w:color w:val="000000" w:themeColor="text1"/>
        </w:rPr>
        <w:t xml:space="preserve">Use and visitation patterns </w:t>
      </w:r>
    </w:p>
    <w:p w14:paraId="4B7B5FC8" w14:textId="427F35C4" w:rsidR="001C73D2" w:rsidRPr="00E84E12" w:rsidRDefault="00A44AEF" w:rsidP="00D8415A">
      <w:pPr>
        <w:pStyle w:val="ListParagraph"/>
        <w:numPr>
          <w:ilvl w:val="0"/>
          <w:numId w:val="16"/>
        </w:numPr>
        <w:spacing w:before="120" w:after="240" w:line="300" w:lineRule="exact"/>
        <w:rPr>
          <w:rFonts w:ascii="Arial" w:hAnsi="Arial"/>
          <w:color w:val="000000" w:themeColor="text1"/>
        </w:rPr>
      </w:pPr>
      <w:r w:rsidRPr="00E84E12">
        <w:rPr>
          <w:rFonts w:ascii="Arial" w:hAnsi="Arial"/>
          <w:color w:val="000000" w:themeColor="text1"/>
        </w:rPr>
        <w:t xml:space="preserve">Non-market valuations </w:t>
      </w:r>
    </w:p>
    <w:p w14:paraId="571661C8" w14:textId="4C964485" w:rsidR="001C73D2" w:rsidRPr="00E84E12" w:rsidRDefault="00A44AEF" w:rsidP="00D8415A">
      <w:pPr>
        <w:pStyle w:val="ListParagraph"/>
        <w:numPr>
          <w:ilvl w:val="0"/>
          <w:numId w:val="16"/>
        </w:numPr>
        <w:spacing w:before="120" w:after="240" w:line="300" w:lineRule="exact"/>
        <w:rPr>
          <w:rFonts w:ascii="Arial" w:hAnsi="Arial"/>
          <w:color w:val="000000" w:themeColor="text1"/>
        </w:rPr>
      </w:pPr>
      <w:r w:rsidRPr="00E84E12">
        <w:rPr>
          <w:rFonts w:ascii="Arial" w:hAnsi="Arial"/>
          <w:color w:val="000000" w:themeColor="text1"/>
        </w:rPr>
        <w:t>Recreational fishing effort</w:t>
      </w:r>
    </w:p>
    <w:p w14:paraId="10B2259A" w14:textId="5D786058" w:rsidR="001C73D2" w:rsidRPr="00E84E12" w:rsidRDefault="00A44AEF" w:rsidP="00D8415A">
      <w:pPr>
        <w:pStyle w:val="ListParagraph"/>
        <w:numPr>
          <w:ilvl w:val="0"/>
          <w:numId w:val="16"/>
        </w:numPr>
        <w:spacing w:before="120" w:after="240" w:line="300" w:lineRule="exact"/>
        <w:rPr>
          <w:rFonts w:ascii="Arial" w:hAnsi="Arial"/>
          <w:color w:val="000000" w:themeColor="text1"/>
        </w:rPr>
      </w:pPr>
      <w:r w:rsidRPr="00E84E12">
        <w:rPr>
          <w:rFonts w:ascii="Arial" w:hAnsi="Arial"/>
          <w:color w:val="000000" w:themeColor="text1"/>
        </w:rPr>
        <w:t>A</w:t>
      </w:r>
      <w:r w:rsidR="001C73D2" w:rsidRPr="00E84E12">
        <w:rPr>
          <w:rFonts w:ascii="Arial" w:hAnsi="Arial"/>
          <w:color w:val="000000" w:themeColor="text1"/>
        </w:rPr>
        <w:t xml:space="preserve">esthetics monitoring </w:t>
      </w:r>
    </w:p>
    <w:p w14:paraId="1D5946A9" w14:textId="1E5E19CA" w:rsidR="001C73D2" w:rsidRPr="00E84E12" w:rsidRDefault="001C73D2" w:rsidP="00D8415A">
      <w:pPr>
        <w:pStyle w:val="ListParagraph"/>
        <w:numPr>
          <w:ilvl w:val="0"/>
          <w:numId w:val="16"/>
        </w:numPr>
        <w:spacing w:before="120" w:after="240" w:line="300" w:lineRule="exact"/>
        <w:rPr>
          <w:rFonts w:ascii="Arial" w:hAnsi="Arial"/>
          <w:color w:val="000000" w:themeColor="text1"/>
        </w:rPr>
      </w:pPr>
      <w:r w:rsidRPr="00E84E12">
        <w:rPr>
          <w:rFonts w:ascii="Arial" w:hAnsi="Arial"/>
          <w:color w:val="000000" w:themeColor="text1"/>
        </w:rPr>
        <w:t>Traditional</w:t>
      </w:r>
      <w:r w:rsidR="00285B5C" w:rsidRPr="00E84E12">
        <w:rPr>
          <w:rFonts w:ascii="Arial" w:hAnsi="Arial"/>
          <w:color w:val="000000" w:themeColor="text1"/>
        </w:rPr>
        <w:t xml:space="preserve"> </w:t>
      </w:r>
      <w:r w:rsidRPr="00E84E12">
        <w:rPr>
          <w:rFonts w:ascii="Arial" w:hAnsi="Arial"/>
          <w:color w:val="000000" w:themeColor="text1"/>
        </w:rPr>
        <w:t>Owner</w:t>
      </w:r>
      <w:r w:rsidR="00285B5C" w:rsidRPr="00E84E12">
        <w:rPr>
          <w:rFonts w:ascii="Arial" w:hAnsi="Arial"/>
          <w:color w:val="000000" w:themeColor="text1"/>
        </w:rPr>
        <w:t>-</w:t>
      </w:r>
      <w:r w:rsidRPr="00E84E12">
        <w:rPr>
          <w:rFonts w:ascii="Arial" w:hAnsi="Arial"/>
          <w:color w:val="000000" w:themeColor="text1"/>
        </w:rPr>
        <w:t>led indicators</w:t>
      </w:r>
    </w:p>
    <w:p w14:paraId="5DB16CF8" w14:textId="350F6837" w:rsidR="00C3423A" w:rsidRPr="00E84E12" w:rsidRDefault="00C3423A" w:rsidP="00D8415A">
      <w:pPr>
        <w:pStyle w:val="ListParagraph"/>
        <w:numPr>
          <w:ilvl w:val="0"/>
          <w:numId w:val="16"/>
        </w:numPr>
        <w:spacing w:before="120" w:after="240" w:line="300" w:lineRule="exact"/>
        <w:rPr>
          <w:rFonts w:ascii="Arial" w:hAnsi="Arial"/>
          <w:color w:val="000000" w:themeColor="text1"/>
        </w:rPr>
      </w:pPr>
      <w:r w:rsidRPr="00E84E12">
        <w:rPr>
          <w:rFonts w:ascii="Arial" w:hAnsi="Arial"/>
          <w:color w:val="000000" w:themeColor="text1"/>
        </w:rPr>
        <w:t xml:space="preserve">Indigenous cultural heritage places </w:t>
      </w:r>
    </w:p>
    <w:p w14:paraId="7AAE5F06" w14:textId="2B1DD2EF" w:rsidR="00C3423A" w:rsidRPr="00E84E12" w:rsidRDefault="00C3423A" w:rsidP="00D8415A">
      <w:pPr>
        <w:pStyle w:val="ListParagraph"/>
        <w:numPr>
          <w:ilvl w:val="0"/>
          <w:numId w:val="16"/>
        </w:numPr>
        <w:spacing w:before="120" w:after="240" w:line="300" w:lineRule="exact"/>
        <w:rPr>
          <w:rFonts w:ascii="Arial" w:hAnsi="Arial"/>
          <w:color w:val="000000" w:themeColor="text1"/>
        </w:rPr>
      </w:pPr>
      <w:r w:rsidRPr="00E84E12">
        <w:rPr>
          <w:rFonts w:ascii="Arial" w:hAnsi="Arial"/>
          <w:color w:val="000000" w:themeColor="text1"/>
        </w:rPr>
        <w:t>Historic maritime heritage</w:t>
      </w:r>
    </w:p>
    <w:p w14:paraId="4C602CE5" w14:textId="1B10264A" w:rsidR="001C73D2" w:rsidRPr="00E84E12" w:rsidRDefault="001C73D2" w:rsidP="00D8415A">
      <w:pPr>
        <w:pStyle w:val="ListParagraph"/>
        <w:numPr>
          <w:ilvl w:val="0"/>
          <w:numId w:val="16"/>
        </w:numPr>
        <w:spacing w:before="120" w:after="240" w:line="300" w:lineRule="exact"/>
        <w:jc w:val="both"/>
        <w:rPr>
          <w:rFonts w:ascii="Arial" w:hAnsi="Arial"/>
          <w:color w:val="000000" w:themeColor="text1"/>
        </w:rPr>
      </w:pPr>
      <w:r w:rsidRPr="00E84E12">
        <w:rPr>
          <w:rFonts w:ascii="Arial" w:hAnsi="Arial"/>
          <w:color w:val="000000" w:themeColor="text1"/>
        </w:rPr>
        <w:t xml:space="preserve">Media tracking </w:t>
      </w:r>
      <w:r w:rsidR="008A255F" w:rsidRPr="00E84E12">
        <w:rPr>
          <w:rFonts w:ascii="Arial" w:hAnsi="Arial"/>
          <w:color w:val="000000" w:themeColor="text1"/>
        </w:rPr>
        <w:t>and</w:t>
      </w:r>
      <w:r w:rsidRPr="00E84E12">
        <w:rPr>
          <w:rFonts w:ascii="Arial" w:hAnsi="Arial"/>
          <w:color w:val="000000" w:themeColor="text1"/>
        </w:rPr>
        <w:t xml:space="preserve"> analysis </w:t>
      </w:r>
    </w:p>
    <w:p w14:paraId="15AFEF1E" w14:textId="5599986F" w:rsidR="00567A09" w:rsidRPr="00E84E12" w:rsidRDefault="001C73D2" w:rsidP="00D8415A">
      <w:pPr>
        <w:pStyle w:val="ListParagraph"/>
        <w:numPr>
          <w:ilvl w:val="0"/>
          <w:numId w:val="16"/>
        </w:numPr>
        <w:spacing w:before="120" w:after="240" w:line="300" w:lineRule="exact"/>
        <w:jc w:val="both"/>
        <w:rPr>
          <w:rFonts w:ascii="Arial" w:hAnsi="Arial"/>
          <w:color w:val="000000" w:themeColor="text1"/>
        </w:rPr>
      </w:pPr>
      <w:r w:rsidRPr="00E84E12">
        <w:rPr>
          <w:rFonts w:ascii="Arial" w:hAnsi="Arial"/>
          <w:color w:val="000000" w:themeColor="text1"/>
        </w:rPr>
        <w:t xml:space="preserve">Stewardship </w:t>
      </w:r>
      <w:r w:rsidR="008A255F" w:rsidRPr="00E84E12">
        <w:rPr>
          <w:rFonts w:ascii="Arial" w:hAnsi="Arial"/>
          <w:color w:val="000000" w:themeColor="text1"/>
        </w:rPr>
        <w:t>and</w:t>
      </w:r>
      <w:r w:rsidRPr="00E84E12">
        <w:rPr>
          <w:rFonts w:ascii="Arial" w:hAnsi="Arial"/>
          <w:color w:val="000000" w:themeColor="text1"/>
        </w:rPr>
        <w:t xml:space="preserve"> behaviour change</w:t>
      </w:r>
      <w:r w:rsidR="00A44AEF" w:rsidRPr="00E84E12">
        <w:rPr>
          <w:rFonts w:ascii="Arial" w:hAnsi="Arial"/>
          <w:color w:val="000000" w:themeColor="text1"/>
        </w:rPr>
        <w:t xml:space="preserve"> </w:t>
      </w:r>
    </w:p>
    <w:p w14:paraId="11424033" w14:textId="68556599" w:rsidR="00B50B7B" w:rsidRPr="00E84E12" w:rsidRDefault="00395CA3" w:rsidP="00D8415A">
      <w:pPr>
        <w:pStyle w:val="ListParagraph"/>
        <w:numPr>
          <w:ilvl w:val="0"/>
          <w:numId w:val="16"/>
        </w:numPr>
        <w:spacing w:before="120" w:after="240" w:line="300" w:lineRule="exact"/>
        <w:jc w:val="both"/>
        <w:rPr>
          <w:rFonts w:ascii="Arial" w:hAnsi="Arial"/>
          <w:color w:val="000000" w:themeColor="text1"/>
        </w:rPr>
      </w:pPr>
      <w:r w:rsidRPr="00E84E12">
        <w:rPr>
          <w:rFonts w:ascii="Arial" w:hAnsi="Arial"/>
          <w:color w:val="000000" w:themeColor="text1"/>
        </w:rPr>
        <w:t>Long</w:t>
      </w:r>
      <w:r w:rsidR="008A255F" w:rsidRPr="00E84E12">
        <w:rPr>
          <w:rFonts w:ascii="Arial" w:hAnsi="Arial"/>
          <w:color w:val="000000" w:themeColor="text1"/>
        </w:rPr>
        <w:t>-</w:t>
      </w:r>
      <w:r w:rsidRPr="00E84E12">
        <w:rPr>
          <w:rFonts w:ascii="Arial" w:hAnsi="Arial"/>
          <w:color w:val="000000" w:themeColor="text1"/>
        </w:rPr>
        <w:t xml:space="preserve">term </w:t>
      </w:r>
      <w:r w:rsidR="00285B5C" w:rsidRPr="00E84E12">
        <w:rPr>
          <w:rFonts w:ascii="Arial" w:hAnsi="Arial"/>
          <w:color w:val="000000" w:themeColor="text1"/>
        </w:rPr>
        <w:t>h</w:t>
      </w:r>
      <w:r w:rsidR="001C73D2" w:rsidRPr="00E84E12">
        <w:rPr>
          <w:rFonts w:ascii="Arial" w:hAnsi="Arial"/>
          <w:color w:val="000000" w:themeColor="text1"/>
        </w:rPr>
        <w:t xml:space="preserve">uman </w:t>
      </w:r>
      <w:r w:rsidR="00285B5C" w:rsidRPr="00E84E12">
        <w:rPr>
          <w:rFonts w:ascii="Arial" w:hAnsi="Arial"/>
          <w:color w:val="000000" w:themeColor="text1"/>
        </w:rPr>
        <w:t>d</w:t>
      </w:r>
      <w:r w:rsidR="001C73D2" w:rsidRPr="00E84E12">
        <w:rPr>
          <w:rFonts w:ascii="Arial" w:hAnsi="Arial"/>
          <w:color w:val="000000" w:themeColor="text1"/>
        </w:rPr>
        <w:t>imen</w:t>
      </w:r>
      <w:r w:rsidR="00B50B7B" w:rsidRPr="00E84E12">
        <w:rPr>
          <w:rFonts w:ascii="Arial" w:hAnsi="Arial"/>
          <w:color w:val="000000" w:themeColor="text1"/>
        </w:rPr>
        <w:t>sions benchmarking</w:t>
      </w:r>
    </w:p>
    <w:p w14:paraId="2DBC4C1F" w14:textId="7CD2260C" w:rsidR="00672953" w:rsidRPr="00E84E12" w:rsidRDefault="00EE5347" w:rsidP="00D8415A">
      <w:pPr>
        <w:pStyle w:val="ListParagraph"/>
        <w:numPr>
          <w:ilvl w:val="0"/>
          <w:numId w:val="16"/>
        </w:numPr>
        <w:spacing w:before="120" w:after="240" w:line="300" w:lineRule="exact"/>
        <w:jc w:val="both"/>
        <w:rPr>
          <w:rFonts w:ascii="Arial" w:hAnsi="Arial"/>
          <w:color w:val="000000" w:themeColor="text1"/>
        </w:rPr>
      </w:pPr>
      <w:r w:rsidRPr="00E84E12">
        <w:rPr>
          <w:rFonts w:ascii="Arial" w:hAnsi="Arial"/>
          <w:color w:val="000000" w:themeColor="text1"/>
        </w:rPr>
        <w:t>Governance benchmarking</w:t>
      </w:r>
      <w:r w:rsidR="00567A09" w:rsidRPr="00E84E12">
        <w:rPr>
          <w:rFonts w:ascii="Arial" w:hAnsi="Arial"/>
          <w:color w:val="000000" w:themeColor="text1"/>
        </w:rPr>
        <w:t xml:space="preserve"> </w:t>
      </w:r>
    </w:p>
    <w:p w14:paraId="78908B8B" w14:textId="77777777" w:rsidR="00DD4F21" w:rsidRPr="00E84E12" w:rsidRDefault="00DD4F21" w:rsidP="000549F5">
      <w:bookmarkStart w:id="98" w:name="_Toc510024925"/>
    </w:p>
    <w:p w14:paraId="68E92761" w14:textId="6FC8ED07" w:rsidR="009512AF" w:rsidRPr="00E84E12" w:rsidRDefault="00427DFF" w:rsidP="00D8415A">
      <w:pPr>
        <w:pStyle w:val="Heading1"/>
        <w:spacing w:after="240"/>
        <w:rPr>
          <w:sz w:val="22"/>
          <w:szCs w:val="22"/>
        </w:rPr>
      </w:pPr>
      <w:bookmarkStart w:id="99" w:name="_Toc22217274"/>
      <w:r>
        <w:rPr>
          <w:sz w:val="22"/>
          <w:szCs w:val="22"/>
        </w:rPr>
        <w:t>10.0</w:t>
      </w:r>
      <w:r>
        <w:rPr>
          <w:sz w:val="22"/>
          <w:szCs w:val="22"/>
        </w:rPr>
        <w:tab/>
      </w:r>
      <w:r w:rsidR="008F3BD5">
        <w:rPr>
          <w:sz w:val="22"/>
          <w:szCs w:val="22"/>
        </w:rPr>
        <w:t>Recommenda</w:t>
      </w:r>
      <w:r w:rsidR="006D4B9A" w:rsidRPr="00E84E12">
        <w:rPr>
          <w:sz w:val="22"/>
          <w:szCs w:val="22"/>
        </w:rPr>
        <w:t>tions for monitoring design</w:t>
      </w:r>
      <w:bookmarkEnd w:id="98"/>
      <w:bookmarkEnd w:id="99"/>
    </w:p>
    <w:p w14:paraId="55E862C3" w14:textId="01B23179" w:rsidR="001C73D2" w:rsidRPr="00E84E12" w:rsidRDefault="00BA54B9" w:rsidP="00D8415A">
      <w:pPr>
        <w:rPr>
          <w:color w:val="000000" w:themeColor="text1"/>
        </w:rPr>
      </w:pPr>
      <w:r w:rsidRPr="00E84E12">
        <w:rPr>
          <w:color w:val="000000" w:themeColor="text1"/>
        </w:rPr>
        <w:t xml:space="preserve">Over the past </w:t>
      </w:r>
      <w:r w:rsidR="00A67067" w:rsidRPr="00E84E12">
        <w:rPr>
          <w:color w:val="000000" w:themeColor="text1"/>
        </w:rPr>
        <w:t>twelve</w:t>
      </w:r>
      <w:r w:rsidRPr="00E84E12">
        <w:rPr>
          <w:color w:val="000000" w:themeColor="text1"/>
        </w:rPr>
        <w:t xml:space="preserve"> </w:t>
      </w:r>
      <w:r w:rsidR="00A67067" w:rsidRPr="00E84E12">
        <w:rPr>
          <w:color w:val="000000" w:themeColor="text1"/>
        </w:rPr>
        <w:t>months the human d</w:t>
      </w:r>
      <w:r w:rsidRPr="00E84E12">
        <w:rPr>
          <w:color w:val="000000" w:themeColor="text1"/>
        </w:rPr>
        <w:t>imensions team have identified</w:t>
      </w:r>
      <w:r w:rsidR="00A45398" w:rsidRPr="00E84E12">
        <w:rPr>
          <w:color w:val="000000" w:themeColor="text1"/>
        </w:rPr>
        <w:t>:</w:t>
      </w:r>
    </w:p>
    <w:p w14:paraId="4F21BAFD" w14:textId="465B1275" w:rsidR="001C73D2" w:rsidRPr="00E84E12" w:rsidRDefault="001C73D2" w:rsidP="00D8415A">
      <w:pPr>
        <w:pStyle w:val="ListParagraph"/>
        <w:numPr>
          <w:ilvl w:val="0"/>
          <w:numId w:val="1"/>
        </w:numPr>
        <w:spacing w:before="120" w:after="240" w:line="300" w:lineRule="exact"/>
        <w:rPr>
          <w:rFonts w:ascii="Arial" w:hAnsi="Arial"/>
          <w:color w:val="000000" w:themeColor="text1"/>
        </w:rPr>
      </w:pPr>
      <w:r w:rsidRPr="00E84E12">
        <w:rPr>
          <w:rFonts w:ascii="Arial" w:hAnsi="Arial"/>
          <w:color w:val="000000" w:themeColor="text1"/>
        </w:rPr>
        <w:t>The priority indicators</w:t>
      </w:r>
      <w:r w:rsidR="00607DB3" w:rsidRPr="00E84E12">
        <w:rPr>
          <w:rFonts w:ascii="Arial" w:hAnsi="Arial"/>
          <w:color w:val="000000" w:themeColor="text1"/>
        </w:rPr>
        <w:t xml:space="preserve"> – see Table 18 in Appendix 10 for the complete list</w:t>
      </w:r>
    </w:p>
    <w:p w14:paraId="5C0F682E" w14:textId="77777777" w:rsidR="001C73D2" w:rsidRPr="00E84E12" w:rsidRDefault="001C73D2" w:rsidP="00D8415A">
      <w:pPr>
        <w:pStyle w:val="ListParagraph"/>
        <w:numPr>
          <w:ilvl w:val="0"/>
          <w:numId w:val="1"/>
        </w:numPr>
        <w:spacing w:before="120" w:after="240" w:line="300" w:lineRule="exact"/>
        <w:rPr>
          <w:rFonts w:ascii="Arial" w:hAnsi="Arial"/>
          <w:color w:val="000000" w:themeColor="text1"/>
        </w:rPr>
      </w:pPr>
      <w:r w:rsidRPr="00E84E12">
        <w:rPr>
          <w:rFonts w:ascii="Arial" w:hAnsi="Arial"/>
          <w:color w:val="000000" w:themeColor="text1"/>
        </w:rPr>
        <w:t xml:space="preserve">The methods by which the indicator </w:t>
      </w:r>
      <w:r w:rsidRPr="00E84E12">
        <w:rPr>
          <w:rFonts w:ascii="Arial" w:hAnsi="Arial"/>
          <w:b/>
          <w:i/>
          <w:color w:val="000000" w:themeColor="text1"/>
        </w:rPr>
        <w:t>should</w:t>
      </w:r>
      <w:r w:rsidRPr="00E84E12">
        <w:rPr>
          <w:rFonts w:ascii="Arial" w:hAnsi="Arial"/>
          <w:color w:val="000000" w:themeColor="text1"/>
        </w:rPr>
        <w:t xml:space="preserve"> be measured</w:t>
      </w:r>
    </w:p>
    <w:p w14:paraId="561C989B" w14:textId="77777777" w:rsidR="001C73D2" w:rsidRPr="00E84E12" w:rsidRDefault="001C73D2" w:rsidP="00D8415A">
      <w:pPr>
        <w:pStyle w:val="ListParagraph"/>
        <w:numPr>
          <w:ilvl w:val="0"/>
          <w:numId w:val="1"/>
        </w:numPr>
        <w:spacing w:before="120" w:after="240" w:line="300" w:lineRule="exact"/>
        <w:rPr>
          <w:rFonts w:ascii="Arial" w:hAnsi="Arial"/>
          <w:color w:val="000000" w:themeColor="text1"/>
        </w:rPr>
      </w:pPr>
      <w:r w:rsidRPr="00E84E12">
        <w:rPr>
          <w:rFonts w:ascii="Arial" w:hAnsi="Arial"/>
          <w:color w:val="000000" w:themeColor="text1"/>
        </w:rPr>
        <w:t xml:space="preserve">The </w:t>
      </w:r>
      <w:r w:rsidRPr="00E84E12">
        <w:rPr>
          <w:rFonts w:ascii="Arial" w:hAnsi="Arial"/>
          <w:b/>
          <w:i/>
          <w:color w:val="000000" w:themeColor="text1"/>
        </w:rPr>
        <w:t>locations</w:t>
      </w:r>
      <w:r w:rsidRPr="00E84E12">
        <w:rPr>
          <w:rFonts w:ascii="Arial" w:hAnsi="Arial"/>
          <w:color w:val="000000" w:themeColor="text1"/>
        </w:rPr>
        <w:t xml:space="preserve"> at which the indicator should be measured (presented as a map)</w:t>
      </w:r>
    </w:p>
    <w:p w14:paraId="221761BB" w14:textId="77777777" w:rsidR="001C73D2" w:rsidRPr="00E84E12" w:rsidRDefault="001C73D2" w:rsidP="00D8415A">
      <w:pPr>
        <w:pStyle w:val="ListParagraph"/>
        <w:numPr>
          <w:ilvl w:val="0"/>
          <w:numId w:val="1"/>
        </w:numPr>
        <w:spacing w:before="120" w:after="240" w:line="300" w:lineRule="exact"/>
        <w:rPr>
          <w:rFonts w:ascii="Arial" w:hAnsi="Arial"/>
          <w:color w:val="000000" w:themeColor="text1"/>
        </w:rPr>
      </w:pPr>
      <w:r w:rsidRPr="00E84E12">
        <w:rPr>
          <w:rFonts w:ascii="Arial" w:hAnsi="Arial"/>
          <w:color w:val="000000" w:themeColor="text1"/>
        </w:rPr>
        <w:t xml:space="preserve">The </w:t>
      </w:r>
      <w:r w:rsidRPr="00E84E12">
        <w:rPr>
          <w:rFonts w:ascii="Arial" w:hAnsi="Arial"/>
          <w:b/>
          <w:i/>
          <w:color w:val="000000" w:themeColor="text1"/>
        </w:rPr>
        <w:t>frequency</w:t>
      </w:r>
      <w:r w:rsidRPr="00E84E12">
        <w:rPr>
          <w:rFonts w:ascii="Arial" w:hAnsi="Arial"/>
          <w:color w:val="000000" w:themeColor="text1"/>
        </w:rPr>
        <w:t xml:space="preserve"> with which the indicator should be measured, which may vary from site to site</w:t>
      </w:r>
    </w:p>
    <w:p w14:paraId="1D151AA7" w14:textId="6A2CD438" w:rsidR="00E83249" w:rsidRPr="00E84E12" w:rsidRDefault="00BA54B9" w:rsidP="00D8415A">
      <w:pPr>
        <w:rPr>
          <w:color w:val="000000" w:themeColor="text1"/>
        </w:rPr>
      </w:pPr>
      <w:r w:rsidRPr="00E84E12">
        <w:rPr>
          <w:color w:val="000000" w:themeColor="text1"/>
        </w:rPr>
        <w:t xml:space="preserve">These </w:t>
      </w:r>
      <w:r w:rsidR="008F3BD5">
        <w:rPr>
          <w:color w:val="000000" w:themeColor="text1"/>
        </w:rPr>
        <w:t>recommend</w:t>
      </w:r>
      <w:r w:rsidRPr="00E84E12">
        <w:rPr>
          <w:color w:val="000000" w:themeColor="text1"/>
        </w:rPr>
        <w:t xml:space="preserve">ations are summarised in </w:t>
      </w:r>
      <w:r w:rsidR="00A45398" w:rsidRPr="00E84E12">
        <w:rPr>
          <w:color w:val="000000" w:themeColor="text1"/>
        </w:rPr>
        <w:t>Table</w:t>
      </w:r>
      <w:r w:rsidR="00FC46E0" w:rsidRPr="00E84E12">
        <w:rPr>
          <w:color w:val="000000" w:themeColor="text1"/>
        </w:rPr>
        <w:t xml:space="preserve"> </w:t>
      </w:r>
      <w:r w:rsidR="00A45398" w:rsidRPr="00E84E12">
        <w:rPr>
          <w:color w:val="000000" w:themeColor="text1"/>
        </w:rPr>
        <w:t>10</w:t>
      </w:r>
      <w:r w:rsidRPr="00E84E12">
        <w:rPr>
          <w:color w:val="000000" w:themeColor="text1"/>
        </w:rPr>
        <w:t>. The team ha</w:t>
      </w:r>
      <w:r w:rsidR="00732C35" w:rsidRPr="00E84E12">
        <w:rPr>
          <w:color w:val="000000" w:themeColor="text1"/>
        </w:rPr>
        <w:t>s</w:t>
      </w:r>
      <w:r w:rsidRPr="00E84E12">
        <w:rPr>
          <w:color w:val="000000" w:themeColor="text1"/>
        </w:rPr>
        <w:t xml:space="preserve"> also </w:t>
      </w:r>
      <w:r w:rsidR="00672953" w:rsidRPr="00E84E12">
        <w:rPr>
          <w:color w:val="000000" w:themeColor="text1"/>
        </w:rPr>
        <w:t>describe</w:t>
      </w:r>
      <w:r w:rsidRPr="00E84E12">
        <w:rPr>
          <w:color w:val="000000" w:themeColor="text1"/>
        </w:rPr>
        <w:t>d</w:t>
      </w:r>
      <w:r w:rsidR="00672953" w:rsidRPr="00E84E12">
        <w:rPr>
          <w:color w:val="000000" w:themeColor="text1"/>
        </w:rPr>
        <w:t xml:space="preserve"> how the </w:t>
      </w:r>
      <w:r w:rsidRPr="00E84E12">
        <w:rPr>
          <w:color w:val="000000" w:themeColor="text1"/>
        </w:rPr>
        <w:t xml:space="preserve">indicator framework has been designed to chart progress of the </w:t>
      </w:r>
      <w:r w:rsidR="00AB4095" w:rsidRPr="00E84E12">
        <w:rPr>
          <w:color w:val="000000" w:themeColor="text1"/>
        </w:rPr>
        <w:t>Reef</w:t>
      </w:r>
      <w:r w:rsidRPr="00E84E12">
        <w:rPr>
          <w:color w:val="000000" w:themeColor="text1"/>
        </w:rPr>
        <w:t xml:space="preserve"> 2050</w:t>
      </w:r>
      <w:r w:rsidR="00285B5C" w:rsidRPr="00E84E12">
        <w:rPr>
          <w:color w:val="000000" w:themeColor="text1"/>
        </w:rPr>
        <w:t>-</w:t>
      </w:r>
      <w:r w:rsidRPr="00E84E12">
        <w:rPr>
          <w:color w:val="000000" w:themeColor="text1"/>
        </w:rPr>
        <w:t>themed outcomes, objectives and targets</w:t>
      </w:r>
      <w:r w:rsidR="00732C35" w:rsidRPr="00E84E12">
        <w:rPr>
          <w:color w:val="000000" w:themeColor="text1"/>
        </w:rPr>
        <w:t>,</w:t>
      </w:r>
      <w:r w:rsidRPr="00E84E12">
        <w:rPr>
          <w:color w:val="000000" w:themeColor="text1"/>
        </w:rPr>
        <w:t xml:space="preserve"> and can be used to address management needs </w:t>
      </w:r>
      <w:r w:rsidR="005C604C" w:rsidRPr="00E84E12">
        <w:rPr>
          <w:color w:val="000000" w:themeColor="text1"/>
        </w:rPr>
        <w:t>(</w:t>
      </w:r>
      <w:r w:rsidR="00285B5C" w:rsidRPr="00E84E12">
        <w:rPr>
          <w:color w:val="000000" w:themeColor="text1"/>
        </w:rPr>
        <w:t>r</w:t>
      </w:r>
      <w:r w:rsidR="005C604C" w:rsidRPr="00E84E12">
        <w:rPr>
          <w:color w:val="000000" w:themeColor="text1"/>
        </w:rPr>
        <w:t>efer to Table</w:t>
      </w:r>
      <w:r w:rsidR="00A67067" w:rsidRPr="00E84E12">
        <w:rPr>
          <w:color w:val="000000" w:themeColor="text1"/>
        </w:rPr>
        <w:t>s 2 and</w:t>
      </w:r>
      <w:r w:rsidR="005C604C" w:rsidRPr="00E84E12">
        <w:rPr>
          <w:color w:val="000000" w:themeColor="text1"/>
        </w:rPr>
        <w:t xml:space="preserve"> 5</w:t>
      </w:r>
      <w:r w:rsidRPr="00E84E12">
        <w:rPr>
          <w:color w:val="000000" w:themeColor="text1"/>
        </w:rPr>
        <w:t xml:space="preserve">). </w:t>
      </w:r>
    </w:p>
    <w:p w14:paraId="467BC135" w14:textId="28A09AAE" w:rsidR="00607DB3" w:rsidRPr="00E84E12" w:rsidRDefault="00607DB3" w:rsidP="00607DB3">
      <w:pPr>
        <w:ind w:left="0"/>
        <w:rPr>
          <w:color w:val="000000" w:themeColor="text1"/>
        </w:rPr>
        <w:sectPr w:rsidR="00607DB3" w:rsidRPr="00E84E12" w:rsidSect="005B463D">
          <w:footerReference w:type="first" r:id="rId39"/>
          <w:pgSz w:w="11906" w:h="16838"/>
          <w:pgMar w:top="1440" w:right="1134" w:bottom="1440" w:left="1440" w:header="709" w:footer="709" w:gutter="0"/>
          <w:cols w:space="708"/>
          <w:docGrid w:linePitch="360"/>
        </w:sectPr>
      </w:pPr>
    </w:p>
    <w:p w14:paraId="1DD4BBA7" w14:textId="5ED3EB30" w:rsidR="00D72E0D" w:rsidRPr="00E84E12" w:rsidRDefault="0066699E" w:rsidP="00D72E0D">
      <w:pPr>
        <w:spacing w:after="0" w:line="240" w:lineRule="auto"/>
        <w:rPr>
          <w:b/>
          <w:color w:val="000000" w:themeColor="text1"/>
          <w:spacing w:val="15"/>
        </w:rPr>
      </w:pPr>
      <w:r w:rsidRPr="00E84E12">
        <w:rPr>
          <w:b/>
          <w:color w:val="000000" w:themeColor="text1"/>
          <w:spacing w:val="15"/>
        </w:rPr>
        <w:t>Table 10</w:t>
      </w:r>
      <w:r w:rsidR="00A45398" w:rsidRPr="00E84E12">
        <w:rPr>
          <w:rFonts w:eastAsia="Times New Roman" w:cs="Arial"/>
          <w:b/>
          <w:bCs/>
          <w:color w:val="000000" w:themeColor="text1"/>
          <w:spacing w:val="15"/>
        </w:rPr>
        <w:t>.</w:t>
      </w:r>
      <w:r w:rsidR="005C604C" w:rsidRPr="00E84E12">
        <w:rPr>
          <w:b/>
          <w:color w:val="000000" w:themeColor="text1"/>
          <w:spacing w:val="15"/>
        </w:rPr>
        <w:t xml:space="preserve"> Summary of </w:t>
      </w:r>
      <w:r w:rsidR="004C5551" w:rsidRPr="00E84E12">
        <w:rPr>
          <w:rFonts w:eastAsia="Times New Roman" w:cs="Arial"/>
          <w:b/>
          <w:bCs/>
          <w:color w:val="000000" w:themeColor="text1"/>
          <w:spacing w:val="15"/>
        </w:rPr>
        <w:t xml:space="preserve">Great Barrier </w:t>
      </w:r>
      <w:r w:rsidR="00AB4095" w:rsidRPr="00E84E12">
        <w:rPr>
          <w:rFonts w:eastAsia="Times New Roman" w:cs="Arial"/>
          <w:b/>
          <w:bCs/>
          <w:color w:val="000000" w:themeColor="text1"/>
          <w:spacing w:val="15"/>
        </w:rPr>
        <w:t>Reef</w:t>
      </w:r>
      <w:r w:rsidR="004C5551" w:rsidRPr="00E84E12">
        <w:rPr>
          <w:rFonts w:eastAsia="Times New Roman" w:cs="Arial"/>
          <w:b/>
          <w:bCs/>
          <w:color w:val="000000" w:themeColor="text1"/>
          <w:spacing w:val="15"/>
        </w:rPr>
        <w:t xml:space="preserve"> </w:t>
      </w:r>
      <w:r w:rsidR="005C604C" w:rsidRPr="00E84E12">
        <w:rPr>
          <w:b/>
          <w:color w:val="000000" w:themeColor="text1"/>
          <w:spacing w:val="15"/>
        </w:rPr>
        <w:t>human dimensions monitoring program including priority indicators, data collection method, frequency and scale</w:t>
      </w:r>
      <w:r w:rsidR="00FA1BCF">
        <w:rPr>
          <w:b/>
          <w:color w:val="000000" w:themeColor="text1"/>
          <w:spacing w:val="15"/>
        </w:rPr>
        <w:t>.</w:t>
      </w:r>
    </w:p>
    <w:tbl>
      <w:tblPr>
        <w:tblW w:w="14469" w:type="dxa"/>
        <w:tblInd w:w="-719" w:type="dxa"/>
        <w:tblLook w:val="04A0" w:firstRow="1" w:lastRow="0" w:firstColumn="1" w:lastColumn="0" w:noHBand="0" w:noVBand="1"/>
      </w:tblPr>
      <w:tblGrid>
        <w:gridCol w:w="2279"/>
        <w:gridCol w:w="4252"/>
        <w:gridCol w:w="2552"/>
        <w:gridCol w:w="1701"/>
        <w:gridCol w:w="2835"/>
        <w:gridCol w:w="850"/>
      </w:tblGrid>
      <w:tr w:rsidR="00D72E0D" w:rsidRPr="00E84E12" w14:paraId="79E3FD4F" w14:textId="77777777" w:rsidTr="00D72E0D">
        <w:trPr>
          <w:trHeight w:val="243"/>
          <w:tblHeader/>
        </w:trPr>
        <w:tc>
          <w:tcPr>
            <w:tcW w:w="2279" w:type="dxa"/>
            <w:tcBorders>
              <w:top w:val="single" w:sz="8" w:space="0" w:color="auto"/>
              <w:bottom w:val="single" w:sz="8" w:space="0" w:color="auto"/>
            </w:tcBorders>
            <w:shd w:val="clear" w:color="auto" w:fill="EEECE1" w:themeFill="background2"/>
            <w:hideMark/>
          </w:tcPr>
          <w:p w14:paraId="052FBEBA" w14:textId="77777777" w:rsidR="00D72E0D" w:rsidRPr="008F3BD5" w:rsidRDefault="00D72E0D" w:rsidP="00D72E0D">
            <w:pPr>
              <w:spacing w:after="0" w:line="240" w:lineRule="auto"/>
              <w:rPr>
                <w:b/>
                <w:color w:val="000000" w:themeColor="text1"/>
                <w:sz w:val="20"/>
                <w:szCs w:val="20"/>
              </w:rPr>
            </w:pPr>
            <w:r w:rsidRPr="008F3BD5">
              <w:rPr>
                <w:b/>
                <w:color w:val="000000" w:themeColor="text1"/>
                <w:sz w:val="20"/>
                <w:szCs w:val="20"/>
              </w:rPr>
              <w:t>Priority Indicator</w:t>
            </w:r>
          </w:p>
        </w:tc>
        <w:tc>
          <w:tcPr>
            <w:tcW w:w="4252" w:type="dxa"/>
            <w:tcBorders>
              <w:top w:val="single" w:sz="8" w:space="0" w:color="auto"/>
              <w:bottom w:val="single" w:sz="8" w:space="0" w:color="auto"/>
            </w:tcBorders>
            <w:shd w:val="clear" w:color="auto" w:fill="EEECE1" w:themeFill="background2"/>
            <w:hideMark/>
          </w:tcPr>
          <w:p w14:paraId="13B49CDF" w14:textId="77777777" w:rsidR="00D72E0D" w:rsidRPr="008F3BD5" w:rsidRDefault="00D72E0D" w:rsidP="00D72E0D">
            <w:pPr>
              <w:spacing w:after="0" w:line="240" w:lineRule="auto"/>
              <w:rPr>
                <w:b/>
                <w:color w:val="000000" w:themeColor="text1"/>
                <w:sz w:val="20"/>
                <w:szCs w:val="20"/>
              </w:rPr>
            </w:pPr>
            <w:r w:rsidRPr="008F3BD5">
              <w:rPr>
                <w:b/>
                <w:color w:val="000000" w:themeColor="text1"/>
                <w:sz w:val="20"/>
                <w:szCs w:val="20"/>
              </w:rPr>
              <w:t>Survey/data collection method</w:t>
            </w:r>
          </w:p>
        </w:tc>
        <w:tc>
          <w:tcPr>
            <w:tcW w:w="2552" w:type="dxa"/>
            <w:tcBorders>
              <w:top w:val="single" w:sz="8" w:space="0" w:color="auto"/>
              <w:bottom w:val="single" w:sz="8" w:space="0" w:color="auto"/>
            </w:tcBorders>
            <w:shd w:val="clear" w:color="auto" w:fill="EEECE1" w:themeFill="background2"/>
            <w:hideMark/>
          </w:tcPr>
          <w:p w14:paraId="12F2CC70" w14:textId="77777777" w:rsidR="00D72E0D" w:rsidRPr="008F3BD5" w:rsidRDefault="00D72E0D" w:rsidP="00D72E0D">
            <w:pPr>
              <w:spacing w:after="0" w:line="240" w:lineRule="auto"/>
              <w:rPr>
                <w:b/>
                <w:color w:val="000000" w:themeColor="text1"/>
                <w:sz w:val="20"/>
                <w:szCs w:val="20"/>
              </w:rPr>
            </w:pPr>
            <w:r w:rsidRPr="008F3BD5">
              <w:rPr>
                <w:b/>
                <w:color w:val="000000" w:themeColor="text1"/>
                <w:sz w:val="20"/>
                <w:szCs w:val="20"/>
              </w:rPr>
              <w:t>Spatial scale</w:t>
            </w:r>
          </w:p>
        </w:tc>
        <w:tc>
          <w:tcPr>
            <w:tcW w:w="1701" w:type="dxa"/>
            <w:tcBorders>
              <w:top w:val="single" w:sz="8" w:space="0" w:color="auto"/>
              <w:bottom w:val="single" w:sz="8" w:space="0" w:color="auto"/>
            </w:tcBorders>
            <w:shd w:val="clear" w:color="auto" w:fill="EEECE1" w:themeFill="background2"/>
            <w:hideMark/>
          </w:tcPr>
          <w:p w14:paraId="0799ABB9" w14:textId="77777777" w:rsidR="00D72E0D" w:rsidRPr="008F3BD5" w:rsidRDefault="00D72E0D" w:rsidP="00D72E0D">
            <w:pPr>
              <w:spacing w:after="0" w:line="240" w:lineRule="auto"/>
              <w:rPr>
                <w:b/>
                <w:color w:val="000000" w:themeColor="text1"/>
                <w:sz w:val="20"/>
                <w:szCs w:val="20"/>
              </w:rPr>
            </w:pPr>
            <w:r w:rsidRPr="008F3BD5">
              <w:rPr>
                <w:b/>
                <w:color w:val="000000" w:themeColor="text1"/>
                <w:sz w:val="20"/>
                <w:szCs w:val="20"/>
              </w:rPr>
              <w:t xml:space="preserve">Frequency </w:t>
            </w:r>
          </w:p>
        </w:tc>
        <w:tc>
          <w:tcPr>
            <w:tcW w:w="3685" w:type="dxa"/>
            <w:gridSpan w:val="2"/>
            <w:tcBorders>
              <w:top w:val="single" w:sz="8" w:space="0" w:color="auto"/>
              <w:bottom w:val="single" w:sz="8" w:space="0" w:color="auto"/>
            </w:tcBorders>
            <w:shd w:val="clear" w:color="auto" w:fill="EEECE1" w:themeFill="background2"/>
            <w:hideMark/>
          </w:tcPr>
          <w:p w14:paraId="2D5D932D" w14:textId="77777777" w:rsidR="00D72E0D" w:rsidRPr="008F3BD5" w:rsidRDefault="00D72E0D" w:rsidP="00D72E0D">
            <w:pPr>
              <w:spacing w:after="0" w:line="240" w:lineRule="auto"/>
              <w:rPr>
                <w:b/>
                <w:color w:val="000000" w:themeColor="text1"/>
                <w:sz w:val="20"/>
                <w:szCs w:val="20"/>
              </w:rPr>
            </w:pPr>
            <w:r w:rsidRPr="008F3BD5">
              <w:rPr>
                <w:b/>
                <w:color w:val="000000" w:themeColor="text1"/>
                <w:sz w:val="20"/>
                <w:szCs w:val="20"/>
              </w:rPr>
              <w:t>Other information</w:t>
            </w:r>
          </w:p>
        </w:tc>
      </w:tr>
      <w:tr w:rsidR="00D72E0D" w:rsidRPr="008F3BD5" w14:paraId="27F80771" w14:textId="77777777" w:rsidTr="00D72E0D">
        <w:trPr>
          <w:gridAfter w:val="1"/>
          <w:wAfter w:w="850" w:type="dxa"/>
          <w:trHeight w:val="389"/>
        </w:trPr>
        <w:tc>
          <w:tcPr>
            <w:tcW w:w="2279" w:type="dxa"/>
            <w:tcBorders>
              <w:top w:val="single" w:sz="8" w:space="0" w:color="auto"/>
              <w:bottom w:val="single" w:sz="8" w:space="0" w:color="auto"/>
            </w:tcBorders>
            <w:shd w:val="clear" w:color="auto" w:fill="auto"/>
          </w:tcPr>
          <w:p w14:paraId="3A79C958" w14:textId="445AED9E" w:rsidR="00D72E0D" w:rsidRPr="008F3BD5" w:rsidRDefault="00D72E0D" w:rsidP="00470E32">
            <w:pPr>
              <w:spacing w:after="0" w:line="240" w:lineRule="auto"/>
              <w:rPr>
                <w:color w:val="000000" w:themeColor="text1"/>
                <w:sz w:val="20"/>
                <w:szCs w:val="20"/>
              </w:rPr>
            </w:pPr>
            <w:r w:rsidRPr="008F3BD5">
              <w:rPr>
                <w:color w:val="000000" w:themeColor="text1"/>
                <w:sz w:val="20"/>
                <w:szCs w:val="20"/>
              </w:rPr>
              <w:t xml:space="preserve">Assessment of each human dimensions indicator </w:t>
            </w:r>
          </w:p>
        </w:tc>
        <w:tc>
          <w:tcPr>
            <w:tcW w:w="4252" w:type="dxa"/>
            <w:tcBorders>
              <w:top w:val="nil"/>
              <w:bottom w:val="single" w:sz="8" w:space="0" w:color="auto"/>
            </w:tcBorders>
            <w:shd w:val="clear" w:color="auto" w:fill="auto"/>
          </w:tcPr>
          <w:p w14:paraId="6D2E025E" w14:textId="6F5A8D5A"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Collaborative assessment of each indicator using expert discussion panels and drawing on multiple lines of evidence derived from primary </w:t>
            </w:r>
            <w:r w:rsidR="008A255F" w:rsidRPr="008F3BD5">
              <w:rPr>
                <w:color w:val="000000" w:themeColor="text1"/>
                <w:sz w:val="20"/>
                <w:szCs w:val="20"/>
              </w:rPr>
              <w:t>and</w:t>
            </w:r>
            <w:r w:rsidRPr="008F3BD5">
              <w:rPr>
                <w:color w:val="000000" w:themeColor="text1"/>
                <w:sz w:val="20"/>
                <w:szCs w:val="20"/>
              </w:rPr>
              <w:t xml:space="preserve"> secondary data</w:t>
            </w:r>
          </w:p>
        </w:tc>
        <w:tc>
          <w:tcPr>
            <w:tcW w:w="2552" w:type="dxa"/>
            <w:tcBorders>
              <w:top w:val="nil"/>
              <w:bottom w:val="single" w:sz="8" w:space="0" w:color="auto"/>
            </w:tcBorders>
            <w:shd w:val="clear" w:color="auto" w:fill="auto"/>
          </w:tcPr>
          <w:p w14:paraId="191DC258" w14:textId="77777777"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NRM region – can be scaled up or down</w:t>
            </w:r>
          </w:p>
        </w:tc>
        <w:tc>
          <w:tcPr>
            <w:tcW w:w="1701" w:type="dxa"/>
            <w:tcBorders>
              <w:top w:val="nil"/>
              <w:bottom w:val="single" w:sz="8" w:space="0" w:color="auto"/>
            </w:tcBorders>
            <w:shd w:val="clear" w:color="auto" w:fill="auto"/>
          </w:tcPr>
          <w:p w14:paraId="25B5568E" w14:textId="7FEDB66B" w:rsidR="00D72E0D" w:rsidRPr="008F3BD5" w:rsidRDefault="00D72E0D" w:rsidP="00680158">
            <w:pPr>
              <w:spacing w:after="0" w:line="240" w:lineRule="auto"/>
              <w:rPr>
                <w:color w:val="000000" w:themeColor="text1"/>
                <w:sz w:val="20"/>
                <w:szCs w:val="20"/>
              </w:rPr>
            </w:pPr>
            <w:r w:rsidRPr="008F3BD5">
              <w:rPr>
                <w:color w:val="000000" w:themeColor="text1"/>
                <w:sz w:val="20"/>
                <w:szCs w:val="20"/>
              </w:rPr>
              <w:t>Annual for 2-3</w:t>
            </w:r>
            <w:r w:rsidR="00285B5C" w:rsidRPr="008F3BD5">
              <w:rPr>
                <w:color w:val="000000" w:themeColor="text1"/>
                <w:sz w:val="20"/>
                <w:szCs w:val="20"/>
              </w:rPr>
              <w:t xml:space="preserve"> </w:t>
            </w:r>
            <w:r w:rsidRPr="008F3BD5">
              <w:rPr>
                <w:color w:val="000000" w:themeColor="text1"/>
                <w:sz w:val="20"/>
                <w:szCs w:val="20"/>
              </w:rPr>
              <w:t>y</w:t>
            </w:r>
            <w:r w:rsidR="00285B5C" w:rsidRPr="008F3BD5">
              <w:rPr>
                <w:color w:val="000000" w:themeColor="text1"/>
                <w:sz w:val="20"/>
                <w:szCs w:val="20"/>
              </w:rPr>
              <w:t>ear</w:t>
            </w:r>
            <w:r w:rsidRPr="008F3BD5">
              <w:rPr>
                <w:color w:val="000000" w:themeColor="text1"/>
                <w:sz w:val="20"/>
                <w:szCs w:val="20"/>
              </w:rPr>
              <w:t>s</w:t>
            </w:r>
            <w:r w:rsidR="00285B5C" w:rsidRPr="008F3BD5">
              <w:rPr>
                <w:color w:val="000000" w:themeColor="text1"/>
                <w:sz w:val="20"/>
                <w:szCs w:val="20"/>
              </w:rPr>
              <w:t>,</w:t>
            </w:r>
            <w:r w:rsidRPr="008F3BD5">
              <w:rPr>
                <w:color w:val="000000" w:themeColor="text1"/>
                <w:sz w:val="20"/>
                <w:szCs w:val="20"/>
              </w:rPr>
              <w:t xml:space="preserve"> then once every 2 years </w:t>
            </w:r>
          </w:p>
        </w:tc>
        <w:tc>
          <w:tcPr>
            <w:tcW w:w="2835" w:type="dxa"/>
            <w:tcBorders>
              <w:top w:val="nil"/>
              <w:bottom w:val="single" w:sz="8" w:space="0" w:color="auto"/>
            </w:tcBorders>
            <w:shd w:val="clear" w:color="auto" w:fill="auto"/>
          </w:tcPr>
          <w:p w14:paraId="38C63BFC" w14:textId="45C3519E"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Not yet funded; </w:t>
            </w:r>
            <w:r w:rsidR="000B6048" w:rsidRPr="008F3BD5">
              <w:rPr>
                <w:color w:val="000000" w:themeColor="text1"/>
                <w:sz w:val="20"/>
                <w:szCs w:val="20"/>
              </w:rPr>
              <w:t>Trialed</w:t>
            </w:r>
            <w:r w:rsidRPr="008F3BD5">
              <w:rPr>
                <w:color w:val="000000" w:themeColor="text1"/>
                <w:sz w:val="20"/>
                <w:szCs w:val="20"/>
              </w:rPr>
              <w:t xml:space="preserve"> through NESP Project 3.2.2</w:t>
            </w:r>
          </w:p>
        </w:tc>
      </w:tr>
      <w:tr w:rsidR="00D72E0D" w:rsidRPr="00E84E12" w14:paraId="17B6764C" w14:textId="77777777" w:rsidTr="00D72E0D">
        <w:trPr>
          <w:trHeight w:val="406"/>
        </w:trPr>
        <w:tc>
          <w:tcPr>
            <w:tcW w:w="2279" w:type="dxa"/>
            <w:tcBorders>
              <w:top w:val="nil"/>
              <w:bottom w:val="nil"/>
            </w:tcBorders>
            <w:shd w:val="clear" w:color="auto" w:fill="auto"/>
            <w:hideMark/>
          </w:tcPr>
          <w:p w14:paraId="600F0A01" w14:textId="16BD3BD8" w:rsidR="00D72E0D" w:rsidRPr="008F3BD5" w:rsidRDefault="00D72E0D" w:rsidP="0083246C">
            <w:pPr>
              <w:spacing w:after="0" w:line="240" w:lineRule="auto"/>
              <w:rPr>
                <w:color w:val="000000" w:themeColor="text1"/>
                <w:sz w:val="20"/>
                <w:szCs w:val="20"/>
              </w:rPr>
            </w:pPr>
            <w:r w:rsidRPr="008F3BD5">
              <w:rPr>
                <w:color w:val="000000" w:themeColor="text1"/>
                <w:sz w:val="20"/>
                <w:szCs w:val="20"/>
              </w:rPr>
              <w:t xml:space="preserve">ACS1.3 Levels of awareness of threats to </w:t>
            </w:r>
            <w:r w:rsidR="004C5551" w:rsidRPr="008F3BD5">
              <w:rPr>
                <w:color w:val="000000" w:themeColor="text1"/>
                <w:sz w:val="20"/>
                <w:szCs w:val="20"/>
              </w:rPr>
              <w:t xml:space="preserve">the </w:t>
            </w:r>
            <w:r w:rsidR="00AB4095" w:rsidRPr="008F3BD5">
              <w:rPr>
                <w:color w:val="000000" w:themeColor="text1"/>
                <w:sz w:val="20"/>
                <w:szCs w:val="20"/>
              </w:rPr>
              <w:t>Reef</w:t>
            </w:r>
            <w:r w:rsidR="0083246C" w:rsidRPr="008F3BD5">
              <w:rPr>
                <w:color w:val="000000" w:themeColor="text1"/>
                <w:sz w:val="20"/>
                <w:szCs w:val="20"/>
              </w:rPr>
              <w:t xml:space="preserve"> </w:t>
            </w:r>
            <w:r w:rsidR="008A255F" w:rsidRPr="008F3BD5">
              <w:rPr>
                <w:color w:val="000000" w:themeColor="text1"/>
                <w:sz w:val="20"/>
                <w:szCs w:val="20"/>
              </w:rPr>
              <w:t>and</w:t>
            </w:r>
            <w:r w:rsidRPr="008F3BD5">
              <w:rPr>
                <w:color w:val="000000" w:themeColor="text1"/>
                <w:sz w:val="20"/>
                <w:szCs w:val="20"/>
              </w:rPr>
              <w:t xml:space="preserve"> </w:t>
            </w:r>
            <w:r w:rsidR="004C5551" w:rsidRPr="008F3BD5">
              <w:rPr>
                <w:color w:val="000000" w:themeColor="text1"/>
                <w:sz w:val="20"/>
                <w:szCs w:val="20"/>
              </w:rPr>
              <w:t xml:space="preserve">its </w:t>
            </w:r>
            <w:r w:rsidRPr="008F3BD5">
              <w:rPr>
                <w:color w:val="000000" w:themeColor="text1"/>
                <w:sz w:val="20"/>
                <w:szCs w:val="20"/>
              </w:rPr>
              <w:t>catchment</w:t>
            </w:r>
          </w:p>
        </w:tc>
        <w:tc>
          <w:tcPr>
            <w:tcW w:w="4252" w:type="dxa"/>
            <w:tcBorders>
              <w:top w:val="nil"/>
              <w:bottom w:val="single" w:sz="8" w:space="0" w:color="auto"/>
            </w:tcBorders>
            <w:shd w:val="clear" w:color="auto" w:fill="auto"/>
            <w:hideMark/>
          </w:tcPr>
          <w:p w14:paraId="3BFFA068" w14:textId="77777777"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SELTMP face-to-face</w:t>
            </w:r>
          </w:p>
        </w:tc>
        <w:tc>
          <w:tcPr>
            <w:tcW w:w="2552" w:type="dxa"/>
            <w:tcBorders>
              <w:top w:val="nil"/>
              <w:bottom w:val="single" w:sz="8" w:space="0" w:color="auto"/>
            </w:tcBorders>
            <w:shd w:val="clear" w:color="auto" w:fill="auto"/>
            <w:hideMark/>
          </w:tcPr>
          <w:p w14:paraId="58B979AA" w14:textId="3E05036D"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national</w:t>
            </w:r>
          </w:p>
        </w:tc>
        <w:tc>
          <w:tcPr>
            <w:tcW w:w="1701" w:type="dxa"/>
            <w:tcBorders>
              <w:top w:val="nil"/>
              <w:bottom w:val="single" w:sz="8" w:space="0" w:color="auto"/>
            </w:tcBorders>
            <w:shd w:val="clear" w:color="auto" w:fill="auto"/>
            <w:hideMark/>
          </w:tcPr>
          <w:p w14:paraId="5E7D5E53" w14:textId="71B5D5F5"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0A9881C1" w14:textId="4F28316E"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Ad</w:t>
            </w:r>
            <w:r w:rsidR="00285B5C" w:rsidRPr="008F3BD5">
              <w:rPr>
                <w:color w:val="000000" w:themeColor="text1"/>
                <w:sz w:val="20"/>
                <w:szCs w:val="20"/>
              </w:rPr>
              <w:t>-</w:t>
            </w:r>
            <w:r w:rsidRPr="008F3BD5">
              <w:rPr>
                <w:color w:val="000000" w:themeColor="text1"/>
                <w:sz w:val="20"/>
                <w:szCs w:val="20"/>
              </w:rPr>
              <w:t>hoc funding at present</w:t>
            </w:r>
          </w:p>
        </w:tc>
      </w:tr>
      <w:tr w:rsidR="00D72E0D" w:rsidRPr="00E84E12" w14:paraId="6D83D604" w14:textId="77777777" w:rsidTr="00D72E0D">
        <w:trPr>
          <w:trHeight w:val="465"/>
        </w:trPr>
        <w:tc>
          <w:tcPr>
            <w:tcW w:w="2279" w:type="dxa"/>
            <w:tcBorders>
              <w:top w:val="nil"/>
              <w:bottom w:val="nil"/>
            </w:tcBorders>
            <w:shd w:val="clear" w:color="auto" w:fill="auto"/>
            <w:hideMark/>
          </w:tcPr>
          <w:p w14:paraId="4DE50964" w14:textId="77777777"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66A61B9D" w14:textId="53FD2B44"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Media tracking </w:t>
            </w:r>
            <w:r w:rsidR="008A255F" w:rsidRPr="008F3BD5">
              <w:rPr>
                <w:color w:val="000000" w:themeColor="text1"/>
                <w:sz w:val="20"/>
                <w:szCs w:val="20"/>
              </w:rPr>
              <w:t>and</w:t>
            </w:r>
            <w:r w:rsidRPr="008F3BD5">
              <w:rPr>
                <w:color w:val="000000" w:themeColor="text1"/>
                <w:sz w:val="20"/>
                <w:szCs w:val="20"/>
              </w:rPr>
              <w:t xml:space="preserve"> analysis </w:t>
            </w:r>
          </w:p>
        </w:tc>
        <w:tc>
          <w:tcPr>
            <w:tcW w:w="2552" w:type="dxa"/>
            <w:tcBorders>
              <w:top w:val="nil"/>
              <w:bottom w:val="single" w:sz="8" w:space="0" w:color="auto"/>
            </w:tcBorders>
            <w:shd w:val="clear" w:color="auto" w:fill="auto"/>
            <w:hideMark/>
          </w:tcPr>
          <w:p w14:paraId="0D7E5185" w14:textId="711EF9EE"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NRM region</w:t>
            </w:r>
            <w:r w:rsidR="000B6048" w:rsidRPr="008F3BD5">
              <w:rPr>
                <w:color w:val="000000" w:themeColor="text1"/>
                <w:sz w:val="20"/>
                <w:szCs w:val="20"/>
              </w:rPr>
              <w:t>,</w:t>
            </w:r>
            <w:r w:rsidRPr="008F3BD5">
              <w:rPr>
                <w:color w:val="000000" w:themeColor="text1"/>
                <w:sz w:val="20"/>
                <w:szCs w:val="20"/>
              </w:rPr>
              <w:t xml:space="preserve"> whole </w:t>
            </w:r>
            <w:r w:rsidR="00AB4095" w:rsidRPr="008F3BD5">
              <w:rPr>
                <w:color w:val="000000" w:themeColor="text1"/>
                <w:sz w:val="20"/>
                <w:szCs w:val="20"/>
              </w:rPr>
              <w:t>Reef</w:t>
            </w:r>
            <w:r w:rsidRPr="008F3BD5">
              <w:rPr>
                <w:color w:val="000000" w:themeColor="text1"/>
                <w:sz w:val="20"/>
                <w:szCs w:val="20"/>
              </w:rPr>
              <w:t xml:space="preserve"> catchment; national</w:t>
            </w:r>
          </w:p>
        </w:tc>
        <w:tc>
          <w:tcPr>
            <w:tcW w:w="1701" w:type="dxa"/>
            <w:tcBorders>
              <w:top w:val="nil"/>
              <w:bottom w:val="single" w:sz="8" w:space="0" w:color="auto"/>
            </w:tcBorders>
            <w:shd w:val="clear" w:color="auto" w:fill="auto"/>
            <w:hideMark/>
          </w:tcPr>
          <w:p w14:paraId="420A1BFB" w14:textId="77777777"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Annual</w:t>
            </w:r>
          </w:p>
        </w:tc>
        <w:tc>
          <w:tcPr>
            <w:tcW w:w="3685" w:type="dxa"/>
            <w:gridSpan w:val="2"/>
            <w:tcBorders>
              <w:top w:val="nil"/>
              <w:bottom w:val="single" w:sz="8" w:space="0" w:color="auto"/>
            </w:tcBorders>
            <w:shd w:val="clear" w:color="auto" w:fill="auto"/>
            <w:hideMark/>
          </w:tcPr>
          <w:p w14:paraId="18E03CA9" w14:textId="3271B588" w:rsidR="00D72E0D" w:rsidRPr="008F3BD5" w:rsidRDefault="00D72E0D" w:rsidP="00470E32">
            <w:pPr>
              <w:spacing w:after="0" w:line="240" w:lineRule="auto"/>
              <w:rPr>
                <w:color w:val="000000" w:themeColor="text1"/>
                <w:sz w:val="20"/>
                <w:szCs w:val="20"/>
              </w:rPr>
            </w:pPr>
            <w:r w:rsidRPr="008F3BD5">
              <w:rPr>
                <w:color w:val="000000" w:themeColor="text1"/>
                <w:sz w:val="20"/>
                <w:szCs w:val="20"/>
              </w:rPr>
              <w:t> Not yet funded</w:t>
            </w:r>
          </w:p>
        </w:tc>
      </w:tr>
      <w:tr w:rsidR="00D72E0D" w:rsidRPr="00E84E12" w14:paraId="04D2D10B" w14:textId="77777777" w:rsidTr="00D72E0D">
        <w:trPr>
          <w:trHeight w:val="513"/>
        </w:trPr>
        <w:tc>
          <w:tcPr>
            <w:tcW w:w="2279" w:type="dxa"/>
            <w:tcBorders>
              <w:top w:val="nil"/>
              <w:bottom w:val="single" w:sz="8" w:space="0" w:color="auto"/>
            </w:tcBorders>
            <w:shd w:val="clear" w:color="auto" w:fill="auto"/>
            <w:hideMark/>
          </w:tcPr>
          <w:p w14:paraId="75B64140" w14:textId="77777777"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6BF2205F" w14:textId="77777777"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Big data analytics </w:t>
            </w:r>
          </w:p>
        </w:tc>
        <w:tc>
          <w:tcPr>
            <w:tcW w:w="2552" w:type="dxa"/>
            <w:tcBorders>
              <w:top w:val="nil"/>
              <w:bottom w:val="single" w:sz="8" w:space="0" w:color="auto"/>
            </w:tcBorders>
            <w:shd w:val="clear" w:color="auto" w:fill="auto"/>
            <w:hideMark/>
          </w:tcPr>
          <w:p w14:paraId="42D0BA8C" w14:textId="23B86642"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national, international</w:t>
            </w:r>
          </w:p>
        </w:tc>
        <w:tc>
          <w:tcPr>
            <w:tcW w:w="1701" w:type="dxa"/>
            <w:tcBorders>
              <w:top w:val="nil"/>
              <w:bottom w:val="single" w:sz="8" w:space="0" w:color="auto"/>
            </w:tcBorders>
            <w:shd w:val="clear" w:color="auto" w:fill="auto"/>
            <w:hideMark/>
          </w:tcPr>
          <w:p w14:paraId="5C916533" w14:textId="77777777"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Near real-time</w:t>
            </w:r>
          </w:p>
        </w:tc>
        <w:tc>
          <w:tcPr>
            <w:tcW w:w="3685" w:type="dxa"/>
            <w:gridSpan w:val="2"/>
            <w:tcBorders>
              <w:top w:val="nil"/>
              <w:bottom w:val="single" w:sz="8" w:space="0" w:color="auto"/>
            </w:tcBorders>
            <w:shd w:val="clear" w:color="auto" w:fill="auto"/>
            <w:hideMark/>
          </w:tcPr>
          <w:p w14:paraId="50E43549" w14:textId="4F4DF67A"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New Initiative </w:t>
            </w:r>
          </w:p>
          <w:p w14:paraId="5DDD109A" w14:textId="77777777"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Not yet funded</w:t>
            </w:r>
          </w:p>
        </w:tc>
      </w:tr>
      <w:tr w:rsidR="00D72E0D" w:rsidRPr="00E84E12" w14:paraId="22233276" w14:textId="77777777" w:rsidTr="00D72E0D">
        <w:trPr>
          <w:trHeight w:val="449"/>
        </w:trPr>
        <w:tc>
          <w:tcPr>
            <w:tcW w:w="2279" w:type="dxa"/>
            <w:tcBorders>
              <w:top w:val="nil"/>
              <w:bottom w:val="single" w:sz="8" w:space="0" w:color="auto"/>
            </w:tcBorders>
            <w:shd w:val="clear" w:color="auto" w:fill="auto"/>
            <w:hideMark/>
          </w:tcPr>
          <w:p w14:paraId="26AA5875" w14:textId="1ACF6B65" w:rsidR="0083246C" w:rsidRPr="008F3BD5" w:rsidRDefault="00221F27" w:rsidP="0083246C">
            <w:pPr>
              <w:spacing w:after="0" w:line="240" w:lineRule="auto"/>
              <w:rPr>
                <w:color w:val="000000" w:themeColor="text1"/>
                <w:sz w:val="20"/>
                <w:szCs w:val="20"/>
              </w:rPr>
            </w:pPr>
            <w:r w:rsidRPr="008F3BD5">
              <w:rPr>
                <w:color w:val="000000" w:themeColor="text1"/>
                <w:sz w:val="20"/>
                <w:szCs w:val="20"/>
              </w:rPr>
              <w:t>ACS2.2</w:t>
            </w:r>
            <w:r w:rsidR="00D72E0D" w:rsidRPr="008F3BD5">
              <w:rPr>
                <w:color w:val="000000" w:themeColor="text1"/>
                <w:sz w:val="20"/>
                <w:szCs w:val="20"/>
              </w:rPr>
              <w:t xml:space="preserve"> </w:t>
            </w:r>
            <w:r w:rsidR="0083246C" w:rsidRPr="008F3BD5">
              <w:rPr>
                <w:color w:val="000000" w:themeColor="text1"/>
                <w:sz w:val="20"/>
                <w:szCs w:val="20"/>
              </w:rPr>
              <w:t xml:space="preserve">Sense </w:t>
            </w:r>
            <w:r w:rsidR="00D72E0D" w:rsidRPr="008F3BD5">
              <w:rPr>
                <w:color w:val="000000" w:themeColor="text1"/>
                <w:sz w:val="20"/>
                <w:szCs w:val="20"/>
              </w:rPr>
              <w:t xml:space="preserve">of responsibility towards the </w:t>
            </w:r>
            <w:r w:rsidR="00AB4095" w:rsidRPr="008F3BD5">
              <w:rPr>
                <w:color w:val="000000" w:themeColor="text1"/>
                <w:sz w:val="20"/>
                <w:szCs w:val="20"/>
              </w:rPr>
              <w:t>Reef</w:t>
            </w:r>
            <w:r w:rsidR="0083246C" w:rsidRPr="008F3BD5">
              <w:rPr>
                <w:color w:val="000000" w:themeColor="text1"/>
                <w:sz w:val="20"/>
                <w:szCs w:val="20"/>
              </w:rPr>
              <w:t xml:space="preserve"> </w:t>
            </w:r>
            <w:r w:rsidR="008A255F" w:rsidRPr="008F3BD5">
              <w:rPr>
                <w:color w:val="000000" w:themeColor="text1"/>
                <w:sz w:val="20"/>
                <w:szCs w:val="20"/>
              </w:rPr>
              <w:t>and</w:t>
            </w:r>
            <w:r w:rsidR="00D72E0D" w:rsidRPr="008F3BD5">
              <w:rPr>
                <w:color w:val="000000" w:themeColor="text1"/>
                <w:sz w:val="20"/>
                <w:szCs w:val="20"/>
              </w:rPr>
              <w:t xml:space="preserve"> catchment waterways</w:t>
            </w:r>
          </w:p>
        </w:tc>
        <w:tc>
          <w:tcPr>
            <w:tcW w:w="4252" w:type="dxa"/>
            <w:tcBorders>
              <w:top w:val="nil"/>
              <w:bottom w:val="single" w:sz="8" w:space="0" w:color="auto"/>
            </w:tcBorders>
            <w:shd w:val="clear" w:color="auto" w:fill="auto"/>
            <w:hideMark/>
          </w:tcPr>
          <w:p w14:paraId="70104297" w14:textId="77777777"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SELTMP face-to-face</w:t>
            </w:r>
          </w:p>
        </w:tc>
        <w:tc>
          <w:tcPr>
            <w:tcW w:w="2552" w:type="dxa"/>
            <w:tcBorders>
              <w:top w:val="nil"/>
              <w:bottom w:val="single" w:sz="8" w:space="0" w:color="auto"/>
            </w:tcBorders>
            <w:shd w:val="clear" w:color="auto" w:fill="auto"/>
            <w:hideMark/>
          </w:tcPr>
          <w:p w14:paraId="3AD77CA3" w14:textId="4C671001"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w:t>
            </w:r>
          </w:p>
        </w:tc>
        <w:tc>
          <w:tcPr>
            <w:tcW w:w="1701" w:type="dxa"/>
            <w:tcBorders>
              <w:top w:val="nil"/>
              <w:bottom w:val="single" w:sz="8" w:space="0" w:color="auto"/>
            </w:tcBorders>
            <w:shd w:val="clear" w:color="auto" w:fill="auto"/>
            <w:hideMark/>
          </w:tcPr>
          <w:p w14:paraId="77D554B3" w14:textId="2DBD4138"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4E1F4EE9" w14:textId="38DF7F68"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Ad</w:t>
            </w:r>
            <w:r w:rsidR="00285B5C" w:rsidRPr="008F3BD5">
              <w:rPr>
                <w:color w:val="000000" w:themeColor="text1"/>
                <w:sz w:val="20"/>
                <w:szCs w:val="20"/>
              </w:rPr>
              <w:t>-</w:t>
            </w:r>
            <w:r w:rsidRPr="008F3BD5">
              <w:rPr>
                <w:color w:val="000000" w:themeColor="text1"/>
                <w:sz w:val="20"/>
                <w:szCs w:val="20"/>
              </w:rPr>
              <w:t>hoc funding at present</w:t>
            </w:r>
          </w:p>
        </w:tc>
      </w:tr>
      <w:tr w:rsidR="00D72E0D" w:rsidRPr="00E84E12" w14:paraId="73218FC7" w14:textId="77777777" w:rsidTr="00D72E0D">
        <w:trPr>
          <w:trHeight w:val="545"/>
        </w:trPr>
        <w:tc>
          <w:tcPr>
            <w:tcW w:w="2279" w:type="dxa"/>
            <w:tcBorders>
              <w:top w:val="single" w:sz="8" w:space="0" w:color="auto"/>
            </w:tcBorders>
            <w:shd w:val="clear" w:color="auto" w:fill="auto"/>
            <w:hideMark/>
          </w:tcPr>
          <w:p w14:paraId="3B53AF56" w14:textId="532DFC42" w:rsidR="00D72E0D" w:rsidRPr="008F3BD5" w:rsidRDefault="00221F27" w:rsidP="00663C9A">
            <w:pPr>
              <w:spacing w:after="0" w:line="240" w:lineRule="auto"/>
              <w:rPr>
                <w:color w:val="000000" w:themeColor="text1"/>
                <w:sz w:val="20"/>
                <w:szCs w:val="20"/>
              </w:rPr>
            </w:pPr>
            <w:r w:rsidRPr="008F3BD5">
              <w:rPr>
                <w:color w:val="000000" w:themeColor="text1"/>
                <w:sz w:val="20"/>
                <w:szCs w:val="20"/>
              </w:rPr>
              <w:t>ACS2.3</w:t>
            </w:r>
            <w:r w:rsidR="00D72E0D" w:rsidRPr="008F3BD5">
              <w:rPr>
                <w:color w:val="000000" w:themeColor="text1"/>
                <w:sz w:val="20"/>
                <w:szCs w:val="20"/>
              </w:rPr>
              <w:t xml:space="preserve"> Numbers of individuals </w:t>
            </w:r>
            <w:r w:rsidR="008A255F" w:rsidRPr="008F3BD5">
              <w:rPr>
                <w:color w:val="000000" w:themeColor="text1"/>
                <w:sz w:val="20"/>
                <w:szCs w:val="20"/>
              </w:rPr>
              <w:t>and</w:t>
            </w:r>
            <w:r w:rsidR="00D72E0D" w:rsidRPr="008F3BD5">
              <w:rPr>
                <w:color w:val="000000" w:themeColor="text1"/>
                <w:sz w:val="20"/>
                <w:szCs w:val="20"/>
              </w:rPr>
              <w:t xml:space="preserve"> groups participating in </w:t>
            </w:r>
            <w:r w:rsidR="00AB4095" w:rsidRPr="008F3BD5">
              <w:rPr>
                <w:color w:val="000000" w:themeColor="text1"/>
                <w:sz w:val="20"/>
                <w:szCs w:val="20"/>
              </w:rPr>
              <w:t>Reef</w:t>
            </w:r>
            <w:r w:rsidR="004C5551" w:rsidRPr="008F3BD5">
              <w:rPr>
                <w:color w:val="000000" w:themeColor="text1"/>
                <w:sz w:val="20"/>
                <w:szCs w:val="20"/>
              </w:rPr>
              <w:t xml:space="preserve"> </w:t>
            </w:r>
            <w:r w:rsidR="008A255F" w:rsidRPr="008F3BD5">
              <w:rPr>
                <w:color w:val="000000" w:themeColor="text1"/>
                <w:sz w:val="20"/>
                <w:szCs w:val="20"/>
              </w:rPr>
              <w:t>and</w:t>
            </w:r>
            <w:r w:rsidR="00D72E0D" w:rsidRPr="008F3BD5">
              <w:rPr>
                <w:color w:val="000000" w:themeColor="text1"/>
                <w:sz w:val="20"/>
                <w:szCs w:val="20"/>
              </w:rPr>
              <w:t xml:space="preserve"> catchment stewardship activities </w:t>
            </w:r>
          </w:p>
        </w:tc>
        <w:tc>
          <w:tcPr>
            <w:tcW w:w="4252" w:type="dxa"/>
            <w:tcBorders>
              <w:top w:val="nil"/>
              <w:bottom w:val="single" w:sz="8" w:space="0" w:color="auto"/>
            </w:tcBorders>
            <w:shd w:val="clear" w:color="auto" w:fill="auto"/>
          </w:tcPr>
          <w:p w14:paraId="147A4140" w14:textId="6984C032"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Monitor and evaluate practice change through the Paddock to </w:t>
            </w:r>
            <w:r w:rsidR="00AB4095" w:rsidRPr="008F3BD5">
              <w:rPr>
                <w:color w:val="000000" w:themeColor="text1"/>
                <w:sz w:val="20"/>
                <w:szCs w:val="20"/>
              </w:rPr>
              <w:t>Reef</w:t>
            </w:r>
            <w:r w:rsidRPr="008F3BD5">
              <w:rPr>
                <w:color w:val="000000" w:themeColor="text1"/>
                <w:sz w:val="20"/>
                <w:szCs w:val="20"/>
              </w:rPr>
              <w:t xml:space="preserve"> program</w:t>
            </w:r>
          </w:p>
        </w:tc>
        <w:tc>
          <w:tcPr>
            <w:tcW w:w="2552" w:type="dxa"/>
            <w:tcBorders>
              <w:top w:val="nil"/>
              <w:bottom w:val="single" w:sz="8" w:space="0" w:color="auto"/>
            </w:tcBorders>
            <w:shd w:val="clear" w:color="auto" w:fill="auto"/>
            <w:hideMark/>
          </w:tcPr>
          <w:p w14:paraId="3125E0E9" w14:textId="55D8BD7F"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15320804" w14:textId="77777777"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TBA</w:t>
            </w:r>
          </w:p>
        </w:tc>
        <w:tc>
          <w:tcPr>
            <w:tcW w:w="3685" w:type="dxa"/>
            <w:gridSpan w:val="2"/>
            <w:tcBorders>
              <w:top w:val="nil"/>
              <w:bottom w:val="single" w:sz="8" w:space="0" w:color="auto"/>
            </w:tcBorders>
            <w:shd w:val="clear" w:color="auto" w:fill="auto"/>
            <w:hideMark/>
          </w:tcPr>
          <w:p w14:paraId="3B6A2BDD" w14:textId="343904EC" w:rsidR="00D72E0D" w:rsidRPr="008F3BD5" w:rsidRDefault="00D72E0D" w:rsidP="00D72E0D">
            <w:pPr>
              <w:spacing w:after="0" w:line="240" w:lineRule="auto"/>
              <w:rPr>
                <w:color w:val="000000" w:themeColor="text1"/>
                <w:sz w:val="20"/>
                <w:szCs w:val="20"/>
              </w:rPr>
            </w:pPr>
          </w:p>
        </w:tc>
      </w:tr>
      <w:tr w:rsidR="00D72E0D" w:rsidRPr="00E84E12" w14:paraId="1D544092" w14:textId="77777777" w:rsidTr="00D72E0D">
        <w:trPr>
          <w:trHeight w:val="692"/>
        </w:trPr>
        <w:tc>
          <w:tcPr>
            <w:tcW w:w="2279" w:type="dxa"/>
            <w:tcBorders>
              <w:top w:val="single" w:sz="8" w:space="0" w:color="auto"/>
            </w:tcBorders>
            <w:shd w:val="clear" w:color="auto" w:fill="auto"/>
            <w:hideMark/>
          </w:tcPr>
          <w:p w14:paraId="6995C4F8" w14:textId="2746437B" w:rsidR="00D72E0D" w:rsidRPr="008F3BD5" w:rsidRDefault="0083246C" w:rsidP="00470E32">
            <w:pPr>
              <w:spacing w:after="0" w:line="240" w:lineRule="auto"/>
              <w:rPr>
                <w:color w:val="000000" w:themeColor="text1"/>
                <w:sz w:val="20"/>
                <w:szCs w:val="20"/>
              </w:rPr>
            </w:pPr>
            <w:r w:rsidRPr="008F3BD5">
              <w:rPr>
                <w:color w:val="000000" w:themeColor="text1"/>
                <w:sz w:val="20"/>
                <w:szCs w:val="20"/>
              </w:rPr>
              <w:t>ACS2.4</w:t>
            </w:r>
            <w:r w:rsidR="00D72E0D" w:rsidRPr="008F3BD5">
              <w:rPr>
                <w:color w:val="000000" w:themeColor="text1"/>
                <w:sz w:val="20"/>
                <w:szCs w:val="20"/>
              </w:rPr>
              <w:t xml:space="preserve"> Numbers </w:t>
            </w:r>
            <w:r w:rsidR="008A255F" w:rsidRPr="008F3BD5">
              <w:rPr>
                <w:color w:val="000000" w:themeColor="text1"/>
                <w:sz w:val="20"/>
                <w:szCs w:val="20"/>
              </w:rPr>
              <w:t>and</w:t>
            </w:r>
            <w:r w:rsidR="00D72E0D" w:rsidRPr="008F3BD5">
              <w:rPr>
                <w:color w:val="000000" w:themeColor="text1"/>
                <w:sz w:val="20"/>
                <w:szCs w:val="20"/>
              </w:rPr>
              <w:t xml:space="preserve"> types of </w:t>
            </w:r>
            <w:r w:rsidR="00923C69" w:rsidRPr="008F3BD5">
              <w:rPr>
                <w:color w:val="000000" w:themeColor="text1"/>
                <w:sz w:val="20"/>
                <w:szCs w:val="20"/>
              </w:rPr>
              <w:t>Traditional Owners</w:t>
            </w:r>
            <w:r w:rsidR="00D72E0D" w:rsidRPr="008F3BD5">
              <w:rPr>
                <w:color w:val="000000" w:themeColor="text1"/>
                <w:sz w:val="20"/>
                <w:szCs w:val="20"/>
              </w:rPr>
              <w:t xml:space="preserve">, industries </w:t>
            </w:r>
            <w:r w:rsidR="008A255F" w:rsidRPr="008F3BD5">
              <w:rPr>
                <w:color w:val="000000" w:themeColor="text1"/>
                <w:sz w:val="20"/>
                <w:szCs w:val="20"/>
              </w:rPr>
              <w:t>and</w:t>
            </w:r>
            <w:r w:rsidR="00D72E0D" w:rsidRPr="008F3BD5">
              <w:rPr>
                <w:color w:val="000000" w:themeColor="text1"/>
                <w:sz w:val="20"/>
                <w:szCs w:val="20"/>
              </w:rPr>
              <w:t xml:space="preserve"> communities engaged in on-ground </w:t>
            </w:r>
            <w:r w:rsidR="00923C69" w:rsidRPr="008F3BD5">
              <w:rPr>
                <w:color w:val="000000" w:themeColor="text1"/>
                <w:sz w:val="20"/>
                <w:szCs w:val="20"/>
              </w:rPr>
              <w:t xml:space="preserve">water quality </w:t>
            </w:r>
            <w:r w:rsidR="00D72E0D" w:rsidRPr="008F3BD5">
              <w:rPr>
                <w:color w:val="000000" w:themeColor="text1"/>
                <w:sz w:val="20"/>
                <w:szCs w:val="20"/>
              </w:rPr>
              <w:t xml:space="preserve">improvement </w:t>
            </w:r>
            <w:r w:rsidR="008A255F" w:rsidRPr="008F3BD5">
              <w:rPr>
                <w:color w:val="000000" w:themeColor="text1"/>
                <w:sz w:val="20"/>
                <w:szCs w:val="20"/>
              </w:rPr>
              <w:t>and</w:t>
            </w:r>
            <w:r w:rsidR="00D72E0D" w:rsidRPr="008F3BD5">
              <w:rPr>
                <w:color w:val="000000" w:themeColor="text1"/>
                <w:sz w:val="20"/>
                <w:szCs w:val="20"/>
              </w:rPr>
              <w:t xml:space="preserve"> monitoring</w:t>
            </w:r>
          </w:p>
        </w:tc>
        <w:tc>
          <w:tcPr>
            <w:tcW w:w="4252" w:type="dxa"/>
            <w:tcBorders>
              <w:top w:val="nil"/>
              <w:bottom w:val="single" w:sz="8" w:space="0" w:color="auto"/>
            </w:tcBorders>
            <w:shd w:val="clear" w:color="auto" w:fill="auto"/>
          </w:tcPr>
          <w:p w14:paraId="31B24BB7" w14:textId="51CF5E8E" w:rsidR="00D72E0D" w:rsidRPr="008F3BD5" w:rsidRDefault="00D72E0D" w:rsidP="00680158">
            <w:pPr>
              <w:spacing w:after="0" w:line="240" w:lineRule="auto"/>
              <w:rPr>
                <w:color w:val="000000" w:themeColor="text1"/>
                <w:sz w:val="20"/>
                <w:szCs w:val="20"/>
              </w:rPr>
            </w:pPr>
            <w:r w:rsidRPr="008F3BD5">
              <w:rPr>
                <w:color w:val="000000" w:themeColor="text1"/>
                <w:sz w:val="20"/>
                <w:szCs w:val="20"/>
              </w:rPr>
              <w:t xml:space="preserve">Traditional Owner-led monitoring </w:t>
            </w:r>
            <w:r w:rsidR="00285B5C" w:rsidRPr="008F3BD5">
              <w:rPr>
                <w:color w:val="000000" w:themeColor="text1"/>
                <w:sz w:val="20"/>
                <w:szCs w:val="20"/>
              </w:rPr>
              <w:t xml:space="preserve">— </w:t>
            </w:r>
            <w:r w:rsidRPr="008F3BD5">
              <w:rPr>
                <w:color w:val="000000" w:themeColor="text1"/>
                <w:sz w:val="20"/>
                <w:szCs w:val="20"/>
              </w:rPr>
              <w:t>may  include face-to-face interviews; group discussions</w:t>
            </w:r>
          </w:p>
        </w:tc>
        <w:tc>
          <w:tcPr>
            <w:tcW w:w="2552" w:type="dxa"/>
            <w:tcBorders>
              <w:top w:val="nil"/>
              <w:bottom w:val="single" w:sz="8" w:space="0" w:color="auto"/>
            </w:tcBorders>
            <w:shd w:val="clear" w:color="auto" w:fill="auto"/>
          </w:tcPr>
          <w:p w14:paraId="200F7B5B" w14:textId="2326D05A"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0CFC1DAA" w14:textId="77777777"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Every 2 years</w:t>
            </w:r>
          </w:p>
        </w:tc>
        <w:tc>
          <w:tcPr>
            <w:tcW w:w="3685" w:type="dxa"/>
            <w:gridSpan w:val="2"/>
            <w:tcBorders>
              <w:top w:val="nil"/>
              <w:bottom w:val="single" w:sz="8" w:space="0" w:color="auto"/>
            </w:tcBorders>
            <w:shd w:val="clear" w:color="auto" w:fill="auto"/>
          </w:tcPr>
          <w:p w14:paraId="3F0AC0CC" w14:textId="77777777"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New Initiative </w:t>
            </w:r>
          </w:p>
          <w:p w14:paraId="1A933B3D" w14:textId="77777777"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Not yet funded</w:t>
            </w:r>
          </w:p>
        </w:tc>
      </w:tr>
      <w:tr w:rsidR="00D72E0D" w:rsidRPr="00E84E12" w14:paraId="279091A8" w14:textId="77777777" w:rsidTr="00D72E0D">
        <w:trPr>
          <w:trHeight w:val="692"/>
        </w:trPr>
        <w:tc>
          <w:tcPr>
            <w:tcW w:w="2279" w:type="dxa"/>
            <w:tcBorders>
              <w:top w:val="nil"/>
              <w:bottom w:val="single" w:sz="8" w:space="0" w:color="auto"/>
            </w:tcBorders>
            <w:shd w:val="clear" w:color="auto" w:fill="auto"/>
          </w:tcPr>
          <w:p w14:paraId="443DD75D" w14:textId="77777777" w:rsidR="00D72E0D" w:rsidRPr="008F3BD5" w:rsidRDefault="00D72E0D" w:rsidP="00D72E0D">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137BD8B7" w14:textId="5287D92C" w:rsidR="00D72E0D" w:rsidRPr="008F3BD5" w:rsidRDefault="00D72E0D" w:rsidP="00395CA3">
            <w:pPr>
              <w:spacing w:after="0" w:line="240" w:lineRule="auto"/>
              <w:rPr>
                <w:color w:val="000000" w:themeColor="text1"/>
                <w:sz w:val="20"/>
                <w:szCs w:val="20"/>
              </w:rPr>
            </w:pPr>
            <w:r w:rsidRPr="008F3BD5">
              <w:rPr>
                <w:color w:val="000000" w:themeColor="text1"/>
                <w:sz w:val="20"/>
                <w:szCs w:val="20"/>
              </w:rPr>
              <w:t xml:space="preserve">Monitor and evaluate practice change through the Paddock to </w:t>
            </w:r>
            <w:r w:rsidR="00AB4095" w:rsidRPr="008F3BD5">
              <w:rPr>
                <w:color w:val="000000" w:themeColor="text1"/>
                <w:sz w:val="20"/>
                <w:szCs w:val="20"/>
              </w:rPr>
              <w:t>Reef</w:t>
            </w:r>
            <w:r w:rsidRPr="008F3BD5">
              <w:rPr>
                <w:color w:val="000000" w:themeColor="text1"/>
                <w:sz w:val="20"/>
                <w:szCs w:val="20"/>
              </w:rPr>
              <w:t xml:space="preserve"> program </w:t>
            </w:r>
            <w:r w:rsidR="008A255F" w:rsidRPr="008F3BD5">
              <w:rPr>
                <w:color w:val="000000" w:themeColor="text1"/>
                <w:sz w:val="20"/>
                <w:szCs w:val="20"/>
              </w:rPr>
              <w:t>and</w:t>
            </w:r>
            <w:r w:rsidRPr="008F3BD5">
              <w:rPr>
                <w:color w:val="000000" w:themeColor="text1"/>
                <w:sz w:val="20"/>
                <w:szCs w:val="20"/>
              </w:rPr>
              <w:t xml:space="preserve"> other </w:t>
            </w:r>
            <w:r w:rsidR="00395CA3" w:rsidRPr="008F3BD5">
              <w:rPr>
                <w:color w:val="000000" w:themeColor="text1"/>
                <w:sz w:val="20"/>
                <w:szCs w:val="20"/>
              </w:rPr>
              <w:t xml:space="preserve">relevant </w:t>
            </w:r>
            <w:r w:rsidRPr="008F3BD5">
              <w:rPr>
                <w:color w:val="000000" w:themeColor="text1"/>
                <w:sz w:val="20"/>
                <w:szCs w:val="20"/>
              </w:rPr>
              <w:t>projects</w:t>
            </w:r>
          </w:p>
        </w:tc>
        <w:tc>
          <w:tcPr>
            <w:tcW w:w="2552" w:type="dxa"/>
            <w:tcBorders>
              <w:top w:val="nil"/>
              <w:bottom w:val="single" w:sz="8" w:space="0" w:color="auto"/>
            </w:tcBorders>
            <w:shd w:val="clear" w:color="auto" w:fill="auto"/>
          </w:tcPr>
          <w:p w14:paraId="1135945D" w14:textId="19826D2C"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t>
            </w:r>
          </w:p>
        </w:tc>
        <w:tc>
          <w:tcPr>
            <w:tcW w:w="1701" w:type="dxa"/>
            <w:tcBorders>
              <w:top w:val="nil"/>
              <w:bottom w:val="single" w:sz="8" w:space="0" w:color="auto"/>
            </w:tcBorders>
            <w:shd w:val="clear" w:color="auto" w:fill="auto"/>
          </w:tcPr>
          <w:p w14:paraId="4F8969E2" w14:textId="77777777"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TBA</w:t>
            </w:r>
          </w:p>
        </w:tc>
        <w:tc>
          <w:tcPr>
            <w:tcW w:w="3685" w:type="dxa"/>
            <w:gridSpan w:val="2"/>
            <w:tcBorders>
              <w:top w:val="nil"/>
              <w:bottom w:val="single" w:sz="8" w:space="0" w:color="auto"/>
            </w:tcBorders>
            <w:shd w:val="clear" w:color="auto" w:fill="auto"/>
          </w:tcPr>
          <w:p w14:paraId="65AFE27C" w14:textId="0A7E9D91" w:rsidR="00D72E0D" w:rsidRPr="008F3BD5" w:rsidRDefault="00D72E0D" w:rsidP="00D72E0D">
            <w:pPr>
              <w:spacing w:after="0" w:line="240" w:lineRule="auto"/>
              <w:rPr>
                <w:color w:val="000000" w:themeColor="text1"/>
                <w:sz w:val="20"/>
                <w:szCs w:val="20"/>
              </w:rPr>
            </w:pPr>
          </w:p>
        </w:tc>
      </w:tr>
      <w:tr w:rsidR="00D72E0D" w:rsidRPr="00E84E12" w14:paraId="413208B5" w14:textId="77777777" w:rsidTr="00D72E0D">
        <w:trPr>
          <w:trHeight w:val="582"/>
        </w:trPr>
        <w:tc>
          <w:tcPr>
            <w:tcW w:w="2279" w:type="dxa"/>
            <w:tcBorders>
              <w:top w:val="single" w:sz="8" w:space="0" w:color="auto"/>
            </w:tcBorders>
            <w:shd w:val="clear" w:color="auto" w:fill="auto"/>
            <w:hideMark/>
          </w:tcPr>
          <w:p w14:paraId="16F2CB5D" w14:textId="75457BF7" w:rsidR="00482150" w:rsidRPr="008F3BD5" w:rsidRDefault="00482150" w:rsidP="00482150">
            <w:pPr>
              <w:pStyle w:val="TableText"/>
              <w:spacing w:before="0" w:after="0" w:line="240" w:lineRule="auto"/>
              <w:jc w:val="left"/>
            </w:pPr>
            <w:r w:rsidRPr="008F3BD5">
              <w:t xml:space="preserve">ACS3.1 Extent and type of stewardship practices of </w:t>
            </w:r>
            <w:r w:rsidR="00AB4095" w:rsidRPr="008F3BD5">
              <w:t>Reef</w:t>
            </w:r>
            <w:r w:rsidRPr="008F3BD5">
              <w:t xml:space="preserve"> recreational users</w:t>
            </w:r>
          </w:p>
          <w:p w14:paraId="70308F01" w14:textId="495D2F77" w:rsidR="00D72E0D" w:rsidRPr="008F3BD5" w:rsidRDefault="00D72E0D" w:rsidP="0083246C">
            <w:pPr>
              <w:spacing w:after="0" w:line="240" w:lineRule="auto"/>
              <w:rPr>
                <w:color w:val="000000" w:themeColor="text1"/>
                <w:sz w:val="20"/>
                <w:szCs w:val="20"/>
              </w:rPr>
            </w:pPr>
          </w:p>
        </w:tc>
        <w:tc>
          <w:tcPr>
            <w:tcW w:w="4252" w:type="dxa"/>
            <w:tcBorders>
              <w:top w:val="nil"/>
              <w:bottom w:val="single" w:sz="8" w:space="0" w:color="auto"/>
            </w:tcBorders>
            <w:shd w:val="clear" w:color="auto" w:fill="auto"/>
            <w:hideMark/>
          </w:tcPr>
          <w:p w14:paraId="11EB0351" w14:textId="77777777"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InfoFish surveys</w:t>
            </w:r>
          </w:p>
        </w:tc>
        <w:tc>
          <w:tcPr>
            <w:tcW w:w="2552" w:type="dxa"/>
            <w:tcBorders>
              <w:top w:val="nil"/>
              <w:bottom w:val="single" w:sz="8" w:space="0" w:color="auto"/>
            </w:tcBorders>
            <w:shd w:val="clear" w:color="auto" w:fill="auto"/>
          </w:tcPr>
          <w:p w14:paraId="7FEAE7E7" w14:textId="4D1E2BD7"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71CF92EF" w14:textId="7AA61403"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tcPr>
          <w:p w14:paraId="4344CB24" w14:textId="505AB3D8" w:rsidR="00D72E0D" w:rsidRPr="008F3BD5" w:rsidRDefault="00D72E0D" w:rsidP="00D72E0D">
            <w:pPr>
              <w:spacing w:after="0" w:line="240" w:lineRule="auto"/>
              <w:rPr>
                <w:color w:val="000000" w:themeColor="text1"/>
                <w:sz w:val="20"/>
                <w:szCs w:val="20"/>
              </w:rPr>
            </w:pPr>
            <w:r w:rsidRPr="008F3BD5">
              <w:rPr>
                <w:color w:val="000000" w:themeColor="text1"/>
                <w:sz w:val="20"/>
                <w:szCs w:val="20"/>
              </w:rPr>
              <w:t>Site-specific data requires extra resources</w:t>
            </w:r>
          </w:p>
        </w:tc>
      </w:tr>
      <w:tr w:rsidR="009E11C8" w:rsidRPr="00E84E12" w14:paraId="12C6DA97" w14:textId="77777777" w:rsidTr="00D72E0D">
        <w:trPr>
          <w:trHeight w:val="323"/>
        </w:trPr>
        <w:tc>
          <w:tcPr>
            <w:tcW w:w="2279" w:type="dxa"/>
            <w:tcBorders>
              <w:top w:val="nil"/>
              <w:bottom w:val="nil"/>
            </w:tcBorders>
            <w:shd w:val="clear" w:color="auto" w:fill="auto"/>
            <w:hideMark/>
          </w:tcPr>
          <w:p w14:paraId="3784DF6C"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hideMark/>
          </w:tcPr>
          <w:p w14:paraId="7F7BF9A3" w14:textId="42B24FF1"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Possibly QDAF Re</w:t>
            </w:r>
            <w:r w:rsidR="00285B5C" w:rsidRPr="008F3BD5">
              <w:rPr>
                <w:color w:val="000000" w:themeColor="text1"/>
                <w:sz w:val="20"/>
                <w:szCs w:val="20"/>
              </w:rPr>
              <w:t>creational</w:t>
            </w:r>
            <w:r w:rsidRPr="008F3BD5">
              <w:rPr>
                <w:color w:val="000000" w:themeColor="text1"/>
                <w:sz w:val="20"/>
                <w:szCs w:val="20"/>
              </w:rPr>
              <w:t xml:space="preserve"> Fishing survey</w:t>
            </w:r>
          </w:p>
        </w:tc>
        <w:tc>
          <w:tcPr>
            <w:tcW w:w="2552" w:type="dxa"/>
            <w:tcBorders>
              <w:top w:val="nil"/>
              <w:bottom w:val="single" w:sz="8" w:space="0" w:color="auto"/>
            </w:tcBorders>
            <w:shd w:val="clear" w:color="auto" w:fill="auto"/>
            <w:hideMark/>
          </w:tcPr>
          <w:p w14:paraId="5224E663" w14:textId="10741D63" w:rsidR="009E11C8" w:rsidRPr="008F3BD5" w:rsidRDefault="00285B5C" w:rsidP="009E11C8">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r w:rsidR="009E11C8" w:rsidRPr="008F3BD5">
              <w:rPr>
                <w:color w:val="000000" w:themeColor="text1"/>
                <w:sz w:val="20"/>
                <w:szCs w:val="20"/>
              </w:rPr>
              <w:t>- boat ramps</w:t>
            </w:r>
          </w:p>
        </w:tc>
        <w:tc>
          <w:tcPr>
            <w:tcW w:w="1701" w:type="dxa"/>
            <w:tcBorders>
              <w:top w:val="nil"/>
              <w:bottom w:val="single" w:sz="8" w:space="0" w:color="auto"/>
            </w:tcBorders>
            <w:shd w:val="clear" w:color="auto" w:fill="auto"/>
            <w:hideMark/>
          </w:tcPr>
          <w:p w14:paraId="6CA74DB0" w14:textId="2368BD29"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695C3E17" w14:textId="68A7E56A"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Site-specific data requires extra resources</w:t>
            </w:r>
          </w:p>
        </w:tc>
      </w:tr>
      <w:tr w:rsidR="009E11C8" w:rsidRPr="00E84E12" w14:paraId="3799586A" w14:textId="77777777" w:rsidTr="00D72E0D">
        <w:trPr>
          <w:trHeight w:val="391"/>
        </w:trPr>
        <w:tc>
          <w:tcPr>
            <w:tcW w:w="2279" w:type="dxa"/>
            <w:tcBorders>
              <w:top w:val="nil"/>
            </w:tcBorders>
            <w:shd w:val="clear" w:color="auto" w:fill="auto"/>
          </w:tcPr>
          <w:p w14:paraId="71BC8B59"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693AD3E2" w14:textId="509E1B04"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Extend the Paddock to </w:t>
            </w:r>
            <w:r w:rsidR="00AB4095" w:rsidRPr="008F3BD5">
              <w:rPr>
                <w:color w:val="000000" w:themeColor="text1"/>
                <w:sz w:val="20"/>
                <w:szCs w:val="20"/>
              </w:rPr>
              <w:t>Reef</w:t>
            </w:r>
            <w:r w:rsidRPr="008F3BD5">
              <w:rPr>
                <w:color w:val="000000" w:themeColor="text1"/>
                <w:sz w:val="20"/>
                <w:szCs w:val="20"/>
              </w:rPr>
              <w:t xml:space="preserve"> program to include monitoring of marine debris in the </w:t>
            </w:r>
            <w:r w:rsidR="00AB4095" w:rsidRPr="008F3BD5">
              <w:rPr>
                <w:color w:val="000000" w:themeColor="text1"/>
                <w:sz w:val="20"/>
                <w:szCs w:val="20"/>
              </w:rPr>
              <w:t>GBRMP</w:t>
            </w:r>
            <w:r w:rsidRPr="008F3BD5">
              <w:rPr>
                <w:color w:val="000000" w:themeColor="text1"/>
                <w:sz w:val="20"/>
                <w:szCs w:val="20"/>
              </w:rPr>
              <w:t xml:space="preserve"> </w:t>
            </w:r>
            <w:r w:rsidR="008A255F" w:rsidRPr="008F3BD5">
              <w:rPr>
                <w:color w:val="000000" w:themeColor="text1"/>
                <w:sz w:val="20"/>
                <w:szCs w:val="20"/>
              </w:rPr>
              <w:t>and</w:t>
            </w:r>
            <w:r w:rsidRPr="008F3BD5">
              <w:rPr>
                <w:color w:val="000000" w:themeColor="text1"/>
                <w:sz w:val="20"/>
                <w:szCs w:val="20"/>
              </w:rPr>
              <w:t xml:space="preserve"> waterways</w:t>
            </w:r>
          </w:p>
        </w:tc>
        <w:tc>
          <w:tcPr>
            <w:tcW w:w="2552" w:type="dxa"/>
            <w:tcBorders>
              <w:top w:val="nil"/>
              <w:bottom w:val="single" w:sz="8" w:space="0" w:color="auto"/>
            </w:tcBorders>
            <w:shd w:val="clear" w:color="auto" w:fill="auto"/>
          </w:tcPr>
          <w:p w14:paraId="10DF7D5D" w14:textId="1C216643"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68D920B7"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TBA</w:t>
            </w:r>
          </w:p>
        </w:tc>
        <w:tc>
          <w:tcPr>
            <w:tcW w:w="3685" w:type="dxa"/>
            <w:gridSpan w:val="2"/>
            <w:tcBorders>
              <w:top w:val="nil"/>
              <w:bottom w:val="single" w:sz="8" w:space="0" w:color="auto"/>
            </w:tcBorders>
            <w:shd w:val="clear" w:color="auto" w:fill="auto"/>
          </w:tcPr>
          <w:p w14:paraId="6CC8F4B4" w14:textId="6F546DB3" w:rsidR="009E11C8" w:rsidRPr="008F3BD5" w:rsidRDefault="009E11C8" w:rsidP="009E11C8">
            <w:pPr>
              <w:spacing w:after="0" w:line="240" w:lineRule="auto"/>
              <w:rPr>
                <w:color w:val="000000" w:themeColor="text1"/>
                <w:sz w:val="20"/>
                <w:szCs w:val="20"/>
              </w:rPr>
            </w:pPr>
          </w:p>
          <w:p w14:paraId="746090A1" w14:textId="73751FDE" w:rsidR="009E11C8" w:rsidRPr="008F3BD5" w:rsidRDefault="009E11C8" w:rsidP="009E11C8">
            <w:pPr>
              <w:spacing w:after="0" w:line="240" w:lineRule="auto"/>
              <w:ind w:left="0"/>
              <w:rPr>
                <w:color w:val="000000" w:themeColor="text1"/>
                <w:sz w:val="20"/>
                <w:szCs w:val="20"/>
              </w:rPr>
            </w:pPr>
          </w:p>
        </w:tc>
      </w:tr>
      <w:tr w:rsidR="009E11C8" w:rsidRPr="00E84E12" w14:paraId="700AF024" w14:textId="77777777" w:rsidTr="00D72E0D">
        <w:trPr>
          <w:trHeight w:val="317"/>
        </w:trPr>
        <w:tc>
          <w:tcPr>
            <w:tcW w:w="2279" w:type="dxa"/>
            <w:tcBorders>
              <w:top w:val="nil"/>
              <w:bottom w:val="single" w:sz="8" w:space="0" w:color="auto"/>
            </w:tcBorders>
            <w:shd w:val="clear" w:color="auto" w:fill="auto"/>
          </w:tcPr>
          <w:p w14:paraId="10E1B1F4"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3D749025"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Ongoing evaluation of extension and education approaches </w:t>
            </w:r>
          </w:p>
        </w:tc>
        <w:tc>
          <w:tcPr>
            <w:tcW w:w="2552" w:type="dxa"/>
            <w:tcBorders>
              <w:top w:val="nil"/>
              <w:bottom w:val="single" w:sz="8" w:space="0" w:color="auto"/>
            </w:tcBorders>
            <w:shd w:val="clear" w:color="auto" w:fill="auto"/>
          </w:tcPr>
          <w:p w14:paraId="3BCA9F41" w14:textId="77777777" w:rsidR="009E11C8" w:rsidRPr="008F3BD5" w:rsidRDefault="009E11C8" w:rsidP="009E11C8">
            <w:pPr>
              <w:spacing w:after="0" w:line="240" w:lineRule="auto"/>
              <w:rPr>
                <w:color w:val="000000" w:themeColor="text1"/>
                <w:sz w:val="20"/>
                <w:szCs w:val="20"/>
              </w:rPr>
            </w:pPr>
          </w:p>
        </w:tc>
        <w:tc>
          <w:tcPr>
            <w:tcW w:w="1701" w:type="dxa"/>
            <w:tcBorders>
              <w:top w:val="nil"/>
              <w:bottom w:val="single" w:sz="8" w:space="0" w:color="auto"/>
            </w:tcBorders>
            <w:shd w:val="clear" w:color="auto" w:fill="auto"/>
          </w:tcPr>
          <w:p w14:paraId="674C42D9"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TBA</w:t>
            </w:r>
          </w:p>
        </w:tc>
        <w:tc>
          <w:tcPr>
            <w:tcW w:w="3685" w:type="dxa"/>
            <w:gridSpan w:val="2"/>
            <w:tcBorders>
              <w:top w:val="nil"/>
              <w:bottom w:val="single" w:sz="8" w:space="0" w:color="auto"/>
            </w:tcBorders>
            <w:shd w:val="clear" w:color="auto" w:fill="auto"/>
          </w:tcPr>
          <w:p w14:paraId="73AD6E8C"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New initiative</w:t>
            </w:r>
          </w:p>
          <w:p w14:paraId="5F76EA64"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470EB282" w14:textId="77777777" w:rsidTr="00D72E0D">
        <w:trPr>
          <w:trHeight w:val="439"/>
        </w:trPr>
        <w:tc>
          <w:tcPr>
            <w:tcW w:w="2279" w:type="dxa"/>
            <w:tcBorders>
              <w:top w:val="nil"/>
              <w:bottom w:val="single" w:sz="8" w:space="0" w:color="auto"/>
            </w:tcBorders>
            <w:shd w:val="clear" w:color="auto" w:fill="auto"/>
            <w:hideMark/>
          </w:tcPr>
          <w:p w14:paraId="6EAB91E8" w14:textId="79B29F97" w:rsidR="009E11C8" w:rsidRPr="008F3BD5" w:rsidRDefault="009E11C8" w:rsidP="0083246C">
            <w:pPr>
              <w:spacing w:after="0" w:line="240" w:lineRule="auto"/>
              <w:rPr>
                <w:color w:val="000000" w:themeColor="text1"/>
                <w:sz w:val="20"/>
                <w:szCs w:val="20"/>
              </w:rPr>
            </w:pPr>
            <w:r w:rsidRPr="008F3BD5">
              <w:rPr>
                <w:color w:val="000000" w:themeColor="text1"/>
                <w:sz w:val="20"/>
                <w:szCs w:val="20"/>
              </w:rPr>
              <w:t xml:space="preserve">ACS3.2 Number of people visiting the </w:t>
            </w:r>
            <w:r w:rsidR="00AB4095" w:rsidRPr="008F3BD5">
              <w:rPr>
                <w:color w:val="000000" w:themeColor="text1"/>
                <w:sz w:val="20"/>
                <w:szCs w:val="20"/>
              </w:rPr>
              <w:t>Reef</w:t>
            </w:r>
          </w:p>
        </w:tc>
        <w:tc>
          <w:tcPr>
            <w:tcW w:w="4252" w:type="dxa"/>
            <w:tcBorders>
              <w:top w:val="nil"/>
              <w:bottom w:val="single" w:sz="8" w:space="0" w:color="auto"/>
            </w:tcBorders>
            <w:shd w:val="clear" w:color="auto" w:fill="auto"/>
            <w:hideMark/>
          </w:tcPr>
          <w:p w14:paraId="470962CC"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Big Data analytics</w:t>
            </w:r>
          </w:p>
        </w:tc>
        <w:tc>
          <w:tcPr>
            <w:tcW w:w="2552" w:type="dxa"/>
            <w:tcBorders>
              <w:top w:val="nil"/>
              <w:bottom w:val="single" w:sz="8" w:space="0" w:color="auto"/>
            </w:tcBorders>
            <w:shd w:val="clear" w:color="auto" w:fill="auto"/>
            <w:hideMark/>
          </w:tcPr>
          <w:p w14:paraId="4E200D24" w14:textId="2C291568" w:rsidR="009E11C8" w:rsidRPr="008F3BD5" w:rsidRDefault="00285B5C" w:rsidP="009E11C8">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3EA50089"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Near real-time</w:t>
            </w:r>
          </w:p>
        </w:tc>
        <w:tc>
          <w:tcPr>
            <w:tcW w:w="3685" w:type="dxa"/>
            <w:gridSpan w:val="2"/>
            <w:tcBorders>
              <w:top w:val="nil"/>
              <w:bottom w:val="single" w:sz="8" w:space="0" w:color="auto"/>
            </w:tcBorders>
            <w:shd w:val="clear" w:color="auto" w:fill="auto"/>
            <w:hideMark/>
          </w:tcPr>
          <w:p w14:paraId="5B12552B"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695A44CF"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3DF4C518" w14:textId="77777777" w:rsidTr="00D72E0D">
        <w:trPr>
          <w:trHeight w:val="275"/>
        </w:trPr>
        <w:tc>
          <w:tcPr>
            <w:tcW w:w="2279" w:type="dxa"/>
            <w:tcBorders>
              <w:top w:val="nil"/>
              <w:bottom w:val="nil"/>
            </w:tcBorders>
            <w:shd w:val="clear" w:color="auto" w:fill="auto"/>
            <w:hideMark/>
          </w:tcPr>
          <w:p w14:paraId="19E301FE" w14:textId="52256827" w:rsidR="009E11C8" w:rsidRPr="008F3BD5" w:rsidRDefault="009E11C8" w:rsidP="0083246C">
            <w:pPr>
              <w:spacing w:after="0" w:line="240" w:lineRule="auto"/>
              <w:rPr>
                <w:color w:val="000000" w:themeColor="text1"/>
                <w:sz w:val="20"/>
                <w:szCs w:val="20"/>
              </w:rPr>
            </w:pPr>
            <w:r w:rsidRPr="008F3BD5">
              <w:rPr>
                <w:color w:val="000000" w:themeColor="text1"/>
                <w:sz w:val="20"/>
                <w:szCs w:val="20"/>
              </w:rPr>
              <w:t xml:space="preserve">ACS3.3 Why people visit the </w:t>
            </w:r>
            <w:r w:rsidR="00AB4095" w:rsidRPr="008F3BD5">
              <w:rPr>
                <w:color w:val="000000" w:themeColor="text1"/>
                <w:sz w:val="20"/>
                <w:szCs w:val="20"/>
              </w:rPr>
              <w:t>Reef</w:t>
            </w:r>
          </w:p>
        </w:tc>
        <w:tc>
          <w:tcPr>
            <w:tcW w:w="4252" w:type="dxa"/>
            <w:tcBorders>
              <w:top w:val="nil"/>
              <w:bottom w:val="single" w:sz="8" w:space="0" w:color="auto"/>
            </w:tcBorders>
            <w:shd w:val="clear" w:color="auto" w:fill="auto"/>
            <w:hideMark/>
          </w:tcPr>
          <w:p w14:paraId="34D01BCE"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SELTMP face-to-face</w:t>
            </w:r>
          </w:p>
        </w:tc>
        <w:tc>
          <w:tcPr>
            <w:tcW w:w="2552" w:type="dxa"/>
            <w:tcBorders>
              <w:top w:val="nil"/>
              <w:bottom w:val="single" w:sz="8" w:space="0" w:color="auto"/>
            </w:tcBorders>
            <w:shd w:val="clear" w:color="auto" w:fill="auto"/>
            <w:hideMark/>
          </w:tcPr>
          <w:p w14:paraId="2EC77FF5" w14:textId="58E3735D" w:rsidR="009E11C8" w:rsidRPr="008F3BD5" w:rsidRDefault="00285B5C" w:rsidP="009E11C8">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3684B6D7" w14:textId="77FE77CA"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1C6731F8" w14:textId="78466E99"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285B5C" w:rsidRPr="008F3BD5">
              <w:rPr>
                <w:color w:val="000000" w:themeColor="text1"/>
                <w:sz w:val="20"/>
                <w:szCs w:val="20"/>
              </w:rPr>
              <w:t>-</w:t>
            </w:r>
            <w:r w:rsidRPr="008F3BD5">
              <w:rPr>
                <w:color w:val="000000" w:themeColor="text1"/>
                <w:sz w:val="20"/>
                <w:szCs w:val="20"/>
              </w:rPr>
              <w:t>hoc funding at present</w:t>
            </w:r>
          </w:p>
        </w:tc>
      </w:tr>
      <w:tr w:rsidR="009E11C8" w:rsidRPr="00E84E12" w14:paraId="2F265763" w14:textId="77777777" w:rsidTr="00D72E0D">
        <w:trPr>
          <w:trHeight w:val="315"/>
        </w:trPr>
        <w:tc>
          <w:tcPr>
            <w:tcW w:w="2279" w:type="dxa"/>
            <w:tcBorders>
              <w:top w:val="nil"/>
              <w:bottom w:val="single" w:sz="8" w:space="0" w:color="auto"/>
            </w:tcBorders>
            <w:shd w:val="clear" w:color="auto" w:fill="auto"/>
            <w:noWrap/>
            <w:hideMark/>
          </w:tcPr>
          <w:p w14:paraId="723A06ED"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3728B0CD" w14:textId="410DEB4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QDAF </w:t>
            </w:r>
            <w:r w:rsidR="00285B5C" w:rsidRPr="008F3BD5">
              <w:rPr>
                <w:color w:val="000000" w:themeColor="text1"/>
                <w:sz w:val="20"/>
                <w:szCs w:val="20"/>
              </w:rPr>
              <w:t xml:space="preserve">Recreational </w:t>
            </w:r>
            <w:r w:rsidRPr="008F3BD5">
              <w:rPr>
                <w:color w:val="000000" w:themeColor="text1"/>
                <w:sz w:val="20"/>
                <w:szCs w:val="20"/>
              </w:rPr>
              <w:t>Fishing survey</w:t>
            </w:r>
          </w:p>
        </w:tc>
        <w:tc>
          <w:tcPr>
            <w:tcW w:w="2552" w:type="dxa"/>
            <w:tcBorders>
              <w:top w:val="nil"/>
              <w:bottom w:val="single" w:sz="8" w:space="0" w:color="auto"/>
            </w:tcBorders>
            <w:shd w:val="clear" w:color="auto" w:fill="auto"/>
            <w:hideMark/>
          </w:tcPr>
          <w:p w14:paraId="2F13884F" w14:textId="72BEC9F2" w:rsidR="009E11C8" w:rsidRPr="008F3BD5" w:rsidRDefault="00285B5C" w:rsidP="009E11C8">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r w:rsidR="009E11C8" w:rsidRPr="008F3BD5">
              <w:rPr>
                <w:color w:val="000000" w:themeColor="text1"/>
                <w:sz w:val="20"/>
                <w:szCs w:val="20"/>
              </w:rPr>
              <w:t>- boat ramps</w:t>
            </w:r>
          </w:p>
        </w:tc>
        <w:tc>
          <w:tcPr>
            <w:tcW w:w="1701" w:type="dxa"/>
            <w:tcBorders>
              <w:top w:val="nil"/>
              <w:bottom w:val="single" w:sz="8" w:space="0" w:color="auto"/>
            </w:tcBorders>
            <w:shd w:val="clear" w:color="auto" w:fill="auto"/>
            <w:hideMark/>
          </w:tcPr>
          <w:p w14:paraId="1B60FE64" w14:textId="1E6307A1" w:rsidR="009E11C8" w:rsidRPr="008F3BD5" w:rsidRDefault="009E11C8" w:rsidP="009E11C8">
            <w:pPr>
              <w:spacing w:after="0" w:line="240" w:lineRule="auto"/>
              <w:ind w:left="0"/>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noWrap/>
            <w:hideMark/>
          </w:tcPr>
          <w:p w14:paraId="730C04F0"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Site-specific data requires extra resources</w:t>
            </w:r>
          </w:p>
        </w:tc>
      </w:tr>
      <w:tr w:rsidR="009E11C8" w:rsidRPr="00E84E12" w14:paraId="20BCFC2E" w14:textId="77777777" w:rsidTr="00D72E0D">
        <w:trPr>
          <w:trHeight w:val="229"/>
        </w:trPr>
        <w:tc>
          <w:tcPr>
            <w:tcW w:w="2279" w:type="dxa"/>
            <w:tcBorders>
              <w:top w:val="nil"/>
              <w:bottom w:val="nil"/>
            </w:tcBorders>
            <w:shd w:val="clear" w:color="auto" w:fill="auto"/>
            <w:hideMark/>
          </w:tcPr>
          <w:p w14:paraId="6CF32F87" w14:textId="2BC6DE2F" w:rsidR="009E11C8" w:rsidRPr="008F3BD5" w:rsidRDefault="0083246C" w:rsidP="0083246C">
            <w:pPr>
              <w:spacing w:after="0" w:line="240" w:lineRule="auto"/>
              <w:rPr>
                <w:color w:val="000000" w:themeColor="text1"/>
                <w:sz w:val="20"/>
                <w:szCs w:val="20"/>
              </w:rPr>
            </w:pPr>
            <w:r w:rsidRPr="008F3BD5">
              <w:rPr>
                <w:color w:val="000000" w:themeColor="text1"/>
                <w:sz w:val="20"/>
                <w:szCs w:val="20"/>
              </w:rPr>
              <w:t xml:space="preserve">ACS3.4 Where people go in the </w:t>
            </w:r>
            <w:r w:rsidR="00AB4095" w:rsidRPr="008F3BD5">
              <w:rPr>
                <w:color w:val="000000" w:themeColor="text1"/>
                <w:sz w:val="20"/>
                <w:szCs w:val="20"/>
              </w:rPr>
              <w:t>Reef</w:t>
            </w:r>
            <w:r w:rsidRPr="008F3BD5">
              <w:rPr>
                <w:color w:val="000000" w:themeColor="text1"/>
                <w:sz w:val="20"/>
                <w:szCs w:val="20"/>
              </w:rPr>
              <w:t xml:space="preserve"> </w:t>
            </w:r>
          </w:p>
        </w:tc>
        <w:tc>
          <w:tcPr>
            <w:tcW w:w="4252" w:type="dxa"/>
            <w:tcBorders>
              <w:top w:val="nil"/>
              <w:bottom w:val="single" w:sz="8" w:space="0" w:color="auto"/>
            </w:tcBorders>
            <w:shd w:val="clear" w:color="auto" w:fill="auto"/>
            <w:hideMark/>
          </w:tcPr>
          <w:p w14:paraId="48734195"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SELTMP face-to-face </w:t>
            </w:r>
          </w:p>
        </w:tc>
        <w:tc>
          <w:tcPr>
            <w:tcW w:w="2552" w:type="dxa"/>
            <w:tcBorders>
              <w:top w:val="nil"/>
              <w:bottom w:val="single" w:sz="8" w:space="0" w:color="auto"/>
            </w:tcBorders>
            <w:shd w:val="clear" w:color="auto" w:fill="auto"/>
            <w:hideMark/>
          </w:tcPr>
          <w:p w14:paraId="08A7CE91" w14:textId="36314AC8" w:rsidR="009E11C8" w:rsidRPr="008F3BD5" w:rsidRDefault="00285B5C" w:rsidP="009E11C8">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28AC578F" w14:textId="74B06C19" w:rsidR="009E11C8" w:rsidRPr="008F3BD5" w:rsidRDefault="009E11C8" w:rsidP="009E11C8">
            <w:pPr>
              <w:spacing w:after="0" w:line="240" w:lineRule="auto"/>
              <w:ind w:left="0"/>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76A7DC57" w14:textId="2F2FE93A"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285B5C" w:rsidRPr="008F3BD5">
              <w:rPr>
                <w:color w:val="000000" w:themeColor="text1"/>
                <w:sz w:val="20"/>
                <w:szCs w:val="20"/>
              </w:rPr>
              <w:t>-</w:t>
            </w:r>
            <w:r w:rsidRPr="008F3BD5">
              <w:rPr>
                <w:color w:val="000000" w:themeColor="text1"/>
                <w:sz w:val="20"/>
                <w:szCs w:val="20"/>
              </w:rPr>
              <w:t>hoc funding at present</w:t>
            </w:r>
          </w:p>
        </w:tc>
      </w:tr>
      <w:tr w:rsidR="009E11C8" w:rsidRPr="00E84E12" w14:paraId="6C6E0696" w14:textId="77777777" w:rsidTr="00D72E0D">
        <w:trPr>
          <w:trHeight w:val="229"/>
        </w:trPr>
        <w:tc>
          <w:tcPr>
            <w:tcW w:w="2279" w:type="dxa"/>
            <w:tcBorders>
              <w:top w:val="nil"/>
              <w:bottom w:val="nil"/>
            </w:tcBorders>
            <w:shd w:val="clear" w:color="auto" w:fill="auto"/>
          </w:tcPr>
          <w:p w14:paraId="0D232CE2"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197D881C" w14:textId="5C133082"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QDAF </w:t>
            </w:r>
            <w:r w:rsidR="00285B5C" w:rsidRPr="008F3BD5">
              <w:rPr>
                <w:color w:val="000000" w:themeColor="text1"/>
                <w:sz w:val="20"/>
                <w:szCs w:val="20"/>
              </w:rPr>
              <w:t xml:space="preserve">Recreational </w:t>
            </w:r>
            <w:r w:rsidRPr="008F3BD5">
              <w:rPr>
                <w:color w:val="000000" w:themeColor="text1"/>
                <w:sz w:val="20"/>
                <w:szCs w:val="20"/>
              </w:rPr>
              <w:t>Fishing survey</w:t>
            </w:r>
          </w:p>
        </w:tc>
        <w:tc>
          <w:tcPr>
            <w:tcW w:w="2552" w:type="dxa"/>
            <w:tcBorders>
              <w:top w:val="nil"/>
              <w:bottom w:val="single" w:sz="8" w:space="0" w:color="auto"/>
            </w:tcBorders>
            <w:shd w:val="clear" w:color="auto" w:fill="auto"/>
          </w:tcPr>
          <w:p w14:paraId="7FDB61E0" w14:textId="7C06D41B" w:rsidR="009E11C8" w:rsidRPr="008F3BD5" w:rsidRDefault="00285B5C" w:rsidP="009E11C8">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r w:rsidR="009E11C8" w:rsidRPr="008F3BD5">
              <w:rPr>
                <w:color w:val="000000" w:themeColor="text1"/>
                <w:sz w:val="20"/>
                <w:szCs w:val="20"/>
              </w:rPr>
              <w:t xml:space="preserve"> – boat ramps </w:t>
            </w:r>
          </w:p>
        </w:tc>
        <w:tc>
          <w:tcPr>
            <w:tcW w:w="1701" w:type="dxa"/>
            <w:tcBorders>
              <w:top w:val="nil"/>
              <w:bottom w:val="single" w:sz="8" w:space="0" w:color="auto"/>
            </w:tcBorders>
            <w:shd w:val="clear" w:color="auto" w:fill="auto"/>
          </w:tcPr>
          <w:p w14:paraId="1E46C810" w14:textId="094E7EF2" w:rsidR="009E11C8" w:rsidRPr="008F3BD5" w:rsidRDefault="009E11C8" w:rsidP="009E11C8">
            <w:pPr>
              <w:spacing w:after="0" w:line="240" w:lineRule="auto"/>
              <w:ind w:left="0"/>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tcPr>
          <w:p w14:paraId="1C75C0B1" w14:textId="3BAD698F"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Site-specific data requires extra resources</w:t>
            </w:r>
          </w:p>
        </w:tc>
      </w:tr>
      <w:tr w:rsidR="009E11C8" w:rsidRPr="00E84E12" w14:paraId="5D68D87C" w14:textId="77777777" w:rsidTr="00D72E0D">
        <w:trPr>
          <w:trHeight w:val="435"/>
        </w:trPr>
        <w:tc>
          <w:tcPr>
            <w:tcW w:w="2279" w:type="dxa"/>
            <w:tcBorders>
              <w:top w:val="nil"/>
              <w:bottom w:val="single" w:sz="8" w:space="0" w:color="auto"/>
            </w:tcBorders>
            <w:shd w:val="clear" w:color="auto" w:fill="auto"/>
            <w:hideMark/>
          </w:tcPr>
          <w:p w14:paraId="53FFA2D9"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11175080"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GU Big Data analytics</w:t>
            </w:r>
          </w:p>
        </w:tc>
        <w:tc>
          <w:tcPr>
            <w:tcW w:w="2552" w:type="dxa"/>
            <w:tcBorders>
              <w:top w:val="nil"/>
              <w:bottom w:val="single" w:sz="8" w:space="0" w:color="auto"/>
            </w:tcBorders>
            <w:shd w:val="clear" w:color="auto" w:fill="auto"/>
            <w:hideMark/>
          </w:tcPr>
          <w:p w14:paraId="46780708" w14:textId="0F82794B" w:rsidR="009E11C8" w:rsidRPr="008F3BD5" w:rsidRDefault="00285B5C" w:rsidP="009E11C8">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r w:rsidR="009E11C8" w:rsidRPr="008F3BD5">
              <w:rPr>
                <w:color w:val="000000" w:themeColor="text1"/>
                <w:sz w:val="20"/>
                <w:szCs w:val="20"/>
              </w:rPr>
              <w:t xml:space="preserve"> </w:t>
            </w:r>
          </w:p>
        </w:tc>
        <w:tc>
          <w:tcPr>
            <w:tcW w:w="1701" w:type="dxa"/>
            <w:tcBorders>
              <w:top w:val="nil"/>
              <w:bottom w:val="single" w:sz="8" w:space="0" w:color="auto"/>
            </w:tcBorders>
            <w:shd w:val="clear" w:color="auto" w:fill="auto"/>
            <w:hideMark/>
          </w:tcPr>
          <w:p w14:paraId="05B29128" w14:textId="77777777" w:rsidR="009E11C8" w:rsidRPr="008F3BD5" w:rsidRDefault="009E11C8" w:rsidP="00896FA6">
            <w:pPr>
              <w:spacing w:after="0" w:line="240" w:lineRule="auto"/>
              <w:ind w:left="0"/>
              <w:rPr>
                <w:color w:val="000000" w:themeColor="text1"/>
                <w:sz w:val="20"/>
                <w:szCs w:val="20"/>
              </w:rPr>
            </w:pPr>
            <w:r w:rsidRPr="008F3BD5">
              <w:rPr>
                <w:color w:val="000000" w:themeColor="text1"/>
                <w:sz w:val="20"/>
                <w:szCs w:val="20"/>
              </w:rPr>
              <w:t>Near real-time</w:t>
            </w:r>
          </w:p>
        </w:tc>
        <w:tc>
          <w:tcPr>
            <w:tcW w:w="3685" w:type="dxa"/>
            <w:gridSpan w:val="2"/>
            <w:tcBorders>
              <w:top w:val="nil"/>
              <w:bottom w:val="single" w:sz="8" w:space="0" w:color="auto"/>
            </w:tcBorders>
            <w:shd w:val="clear" w:color="auto" w:fill="auto"/>
            <w:hideMark/>
          </w:tcPr>
          <w:p w14:paraId="2E775771"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33624E76"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08528B1B" w14:textId="77777777" w:rsidTr="00D72E0D">
        <w:trPr>
          <w:trHeight w:val="285"/>
        </w:trPr>
        <w:tc>
          <w:tcPr>
            <w:tcW w:w="2279" w:type="dxa"/>
            <w:tcBorders>
              <w:top w:val="nil"/>
              <w:bottom w:val="nil"/>
            </w:tcBorders>
            <w:shd w:val="clear" w:color="auto" w:fill="auto"/>
            <w:hideMark/>
          </w:tcPr>
          <w:p w14:paraId="1A46022A" w14:textId="2B3BE10C" w:rsidR="009E11C8" w:rsidRPr="008F3BD5" w:rsidRDefault="009E11C8" w:rsidP="0083246C">
            <w:pPr>
              <w:spacing w:after="0" w:line="240" w:lineRule="auto"/>
              <w:rPr>
                <w:color w:val="000000" w:themeColor="text1"/>
                <w:sz w:val="20"/>
                <w:szCs w:val="20"/>
              </w:rPr>
            </w:pPr>
            <w:r w:rsidRPr="008F3BD5">
              <w:rPr>
                <w:color w:val="000000" w:themeColor="text1"/>
                <w:sz w:val="20"/>
                <w:szCs w:val="20"/>
              </w:rPr>
              <w:t xml:space="preserve">ACS3.5 What people do in the </w:t>
            </w:r>
            <w:r w:rsidR="00AB4095" w:rsidRPr="008F3BD5">
              <w:rPr>
                <w:color w:val="000000" w:themeColor="text1"/>
                <w:sz w:val="20"/>
                <w:szCs w:val="20"/>
              </w:rPr>
              <w:t>Reef</w:t>
            </w:r>
          </w:p>
        </w:tc>
        <w:tc>
          <w:tcPr>
            <w:tcW w:w="4252" w:type="dxa"/>
            <w:tcBorders>
              <w:top w:val="nil"/>
              <w:bottom w:val="single" w:sz="8" w:space="0" w:color="auto"/>
            </w:tcBorders>
            <w:shd w:val="clear" w:color="auto" w:fill="auto"/>
            <w:hideMark/>
          </w:tcPr>
          <w:p w14:paraId="0ACDB511"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SELTMP face-to-face</w:t>
            </w:r>
          </w:p>
        </w:tc>
        <w:tc>
          <w:tcPr>
            <w:tcW w:w="2552" w:type="dxa"/>
            <w:tcBorders>
              <w:top w:val="nil"/>
              <w:bottom w:val="single" w:sz="8" w:space="0" w:color="auto"/>
            </w:tcBorders>
            <w:shd w:val="clear" w:color="auto" w:fill="auto"/>
            <w:hideMark/>
          </w:tcPr>
          <w:p w14:paraId="10A7FC4F" w14:textId="46CDEC90" w:rsidR="009E11C8" w:rsidRPr="008F3BD5" w:rsidRDefault="00285B5C" w:rsidP="009E11C8">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17871FD8" w14:textId="2953073D" w:rsidR="009E11C8" w:rsidRPr="008F3BD5" w:rsidRDefault="009E11C8" w:rsidP="00896FA6">
            <w:pPr>
              <w:spacing w:after="0" w:line="240" w:lineRule="auto"/>
              <w:ind w:left="0"/>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35DD5D56" w14:textId="714980E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285B5C" w:rsidRPr="008F3BD5">
              <w:rPr>
                <w:color w:val="000000" w:themeColor="text1"/>
                <w:sz w:val="20"/>
                <w:szCs w:val="20"/>
              </w:rPr>
              <w:t>-</w:t>
            </w:r>
            <w:r w:rsidRPr="008F3BD5">
              <w:rPr>
                <w:color w:val="000000" w:themeColor="text1"/>
                <w:sz w:val="20"/>
                <w:szCs w:val="20"/>
              </w:rPr>
              <w:t>hoc funding at present</w:t>
            </w:r>
          </w:p>
        </w:tc>
      </w:tr>
      <w:tr w:rsidR="009E11C8" w:rsidRPr="00E84E12" w14:paraId="0CAFE9FB" w14:textId="77777777" w:rsidTr="00D72E0D">
        <w:trPr>
          <w:trHeight w:val="330"/>
        </w:trPr>
        <w:tc>
          <w:tcPr>
            <w:tcW w:w="2279" w:type="dxa"/>
            <w:tcBorders>
              <w:top w:val="nil"/>
              <w:bottom w:val="nil"/>
            </w:tcBorders>
            <w:shd w:val="clear" w:color="auto" w:fill="auto"/>
            <w:hideMark/>
          </w:tcPr>
          <w:p w14:paraId="61AF3CA2"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1AB60B0A"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GU Big Data analytics</w:t>
            </w:r>
          </w:p>
        </w:tc>
        <w:tc>
          <w:tcPr>
            <w:tcW w:w="2552" w:type="dxa"/>
            <w:tcBorders>
              <w:top w:val="nil"/>
              <w:bottom w:val="single" w:sz="8" w:space="0" w:color="auto"/>
            </w:tcBorders>
            <w:shd w:val="clear" w:color="auto" w:fill="auto"/>
            <w:hideMark/>
          </w:tcPr>
          <w:p w14:paraId="54D23F98" w14:textId="44EFD60E" w:rsidR="009E11C8" w:rsidRPr="008F3BD5" w:rsidRDefault="00285B5C" w:rsidP="009E11C8">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20DE9691" w14:textId="77777777" w:rsidR="009E11C8" w:rsidRPr="008F3BD5" w:rsidRDefault="009E11C8" w:rsidP="00896FA6">
            <w:pPr>
              <w:spacing w:after="0" w:line="240" w:lineRule="auto"/>
              <w:ind w:left="0"/>
              <w:rPr>
                <w:color w:val="000000" w:themeColor="text1"/>
                <w:sz w:val="20"/>
                <w:szCs w:val="20"/>
              </w:rPr>
            </w:pPr>
            <w:r w:rsidRPr="008F3BD5">
              <w:rPr>
                <w:color w:val="000000" w:themeColor="text1"/>
                <w:sz w:val="20"/>
                <w:szCs w:val="20"/>
              </w:rPr>
              <w:t>Near real-time</w:t>
            </w:r>
          </w:p>
        </w:tc>
        <w:tc>
          <w:tcPr>
            <w:tcW w:w="3685" w:type="dxa"/>
            <w:gridSpan w:val="2"/>
            <w:tcBorders>
              <w:top w:val="nil"/>
              <w:bottom w:val="single" w:sz="8" w:space="0" w:color="auto"/>
            </w:tcBorders>
            <w:shd w:val="clear" w:color="auto" w:fill="auto"/>
            <w:hideMark/>
          </w:tcPr>
          <w:p w14:paraId="1643052E"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242A7AA6"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0127E14D" w14:textId="77777777" w:rsidTr="00D72E0D">
        <w:trPr>
          <w:trHeight w:val="300"/>
        </w:trPr>
        <w:tc>
          <w:tcPr>
            <w:tcW w:w="2279" w:type="dxa"/>
            <w:tcBorders>
              <w:top w:val="nil"/>
              <w:bottom w:val="nil"/>
            </w:tcBorders>
            <w:shd w:val="clear" w:color="auto" w:fill="auto"/>
            <w:hideMark/>
          </w:tcPr>
          <w:p w14:paraId="53AFF416"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2033C8C9" w14:textId="28DDC99C"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Possibly Info</w:t>
            </w:r>
            <w:r w:rsidR="000B6048" w:rsidRPr="008F3BD5">
              <w:rPr>
                <w:color w:val="000000" w:themeColor="text1"/>
                <w:sz w:val="20"/>
                <w:szCs w:val="20"/>
              </w:rPr>
              <w:t>F</w:t>
            </w:r>
            <w:r w:rsidRPr="008F3BD5">
              <w:rPr>
                <w:color w:val="000000" w:themeColor="text1"/>
                <w:sz w:val="20"/>
                <w:szCs w:val="20"/>
              </w:rPr>
              <w:t>ish</w:t>
            </w:r>
          </w:p>
        </w:tc>
        <w:tc>
          <w:tcPr>
            <w:tcW w:w="2552" w:type="dxa"/>
            <w:tcBorders>
              <w:top w:val="nil"/>
              <w:bottom w:val="single" w:sz="8" w:space="0" w:color="auto"/>
            </w:tcBorders>
            <w:shd w:val="clear" w:color="auto" w:fill="auto"/>
            <w:hideMark/>
          </w:tcPr>
          <w:p w14:paraId="7DAA83DC" w14:textId="0591C659" w:rsidR="009E11C8" w:rsidRPr="008F3BD5" w:rsidRDefault="00285B5C" w:rsidP="009E11C8">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11917BA5" w14:textId="0678D272"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TBA</w:t>
            </w:r>
          </w:p>
        </w:tc>
        <w:tc>
          <w:tcPr>
            <w:tcW w:w="3685" w:type="dxa"/>
            <w:gridSpan w:val="2"/>
            <w:tcBorders>
              <w:top w:val="nil"/>
              <w:bottom w:val="single" w:sz="8" w:space="0" w:color="auto"/>
            </w:tcBorders>
            <w:shd w:val="clear" w:color="auto" w:fill="auto"/>
            <w:hideMark/>
          </w:tcPr>
          <w:p w14:paraId="15413200"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Site-specific data requires extra resources</w:t>
            </w:r>
          </w:p>
        </w:tc>
      </w:tr>
      <w:tr w:rsidR="009E11C8" w:rsidRPr="00E84E12" w14:paraId="76175043" w14:textId="77777777" w:rsidTr="00D72E0D">
        <w:trPr>
          <w:trHeight w:val="360"/>
        </w:trPr>
        <w:tc>
          <w:tcPr>
            <w:tcW w:w="2279" w:type="dxa"/>
            <w:tcBorders>
              <w:top w:val="nil"/>
              <w:bottom w:val="nil"/>
            </w:tcBorders>
            <w:shd w:val="clear" w:color="auto" w:fill="auto"/>
            <w:hideMark/>
          </w:tcPr>
          <w:p w14:paraId="71FAFC65"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44B19C17" w14:textId="58803083"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QDAF </w:t>
            </w:r>
            <w:r w:rsidR="00285B5C" w:rsidRPr="008F3BD5">
              <w:rPr>
                <w:color w:val="000000" w:themeColor="text1"/>
                <w:sz w:val="20"/>
                <w:szCs w:val="20"/>
              </w:rPr>
              <w:t xml:space="preserve">Recreational </w:t>
            </w:r>
            <w:r w:rsidRPr="008F3BD5">
              <w:rPr>
                <w:color w:val="000000" w:themeColor="text1"/>
                <w:sz w:val="20"/>
                <w:szCs w:val="20"/>
              </w:rPr>
              <w:t>Fishing survey</w:t>
            </w:r>
          </w:p>
        </w:tc>
        <w:tc>
          <w:tcPr>
            <w:tcW w:w="2552" w:type="dxa"/>
            <w:tcBorders>
              <w:top w:val="nil"/>
              <w:bottom w:val="single" w:sz="8" w:space="0" w:color="auto"/>
            </w:tcBorders>
            <w:shd w:val="clear" w:color="auto" w:fill="auto"/>
            <w:hideMark/>
          </w:tcPr>
          <w:p w14:paraId="6CBDE4DC" w14:textId="08EFF981" w:rsidR="009E11C8" w:rsidRPr="008F3BD5" w:rsidRDefault="00285B5C" w:rsidP="009E11C8">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r w:rsidR="009E11C8" w:rsidRPr="008F3BD5">
              <w:rPr>
                <w:color w:val="000000" w:themeColor="text1"/>
                <w:sz w:val="20"/>
                <w:szCs w:val="20"/>
              </w:rPr>
              <w:t>- boat ramps</w:t>
            </w:r>
          </w:p>
        </w:tc>
        <w:tc>
          <w:tcPr>
            <w:tcW w:w="1701" w:type="dxa"/>
            <w:tcBorders>
              <w:top w:val="nil"/>
              <w:bottom w:val="single" w:sz="8" w:space="0" w:color="auto"/>
            </w:tcBorders>
            <w:shd w:val="clear" w:color="auto" w:fill="auto"/>
            <w:hideMark/>
          </w:tcPr>
          <w:p w14:paraId="4C01C934" w14:textId="3C6EFC86"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7B909E56"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Site-specific data requires extra resources</w:t>
            </w:r>
          </w:p>
        </w:tc>
      </w:tr>
      <w:tr w:rsidR="009E11C8" w:rsidRPr="00E84E12" w14:paraId="2B92C48C" w14:textId="77777777" w:rsidTr="00D72E0D">
        <w:trPr>
          <w:trHeight w:val="255"/>
        </w:trPr>
        <w:tc>
          <w:tcPr>
            <w:tcW w:w="2279" w:type="dxa"/>
            <w:tcBorders>
              <w:top w:val="nil"/>
              <w:bottom w:val="single" w:sz="8" w:space="0" w:color="auto"/>
            </w:tcBorders>
            <w:shd w:val="clear" w:color="auto" w:fill="auto"/>
            <w:hideMark/>
          </w:tcPr>
          <w:p w14:paraId="776F0077"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7871C53F"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CQU Recreation Index</w:t>
            </w:r>
          </w:p>
        </w:tc>
        <w:tc>
          <w:tcPr>
            <w:tcW w:w="2552" w:type="dxa"/>
            <w:tcBorders>
              <w:top w:val="nil"/>
              <w:bottom w:val="single" w:sz="8" w:space="0" w:color="auto"/>
            </w:tcBorders>
            <w:shd w:val="clear" w:color="auto" w:fill="auto"/>
            <w:hideMark/>
          </w:tcPr>
          <w:p w14:paraId="3FA8F101" w14:textId="2F0C4EAE" w:rsidR="009E11C8" w:rsidRPr="008F3BD5" w:rsidRDefault="00285B5C" w:rsidP="009E11C8">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4F329B97"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3685" w:type="dxa"/>
            <w:gridSpan w:val="2"/>
            <w:tcBorders>
              <w:top w:val="nil"/>
              <w:bottom w:val="single" w:sz="8" w:space="0" w:color="auto"/>
            </w:tcBorders>
            <w:shd w:val="clear" w:color="auto" w:fill="auto"/>
            <w:hideMark/>
          </w:tcPr>
          <w:p w14:paraId="6387BCBB"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696039B5"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4EB98258" w14:textId="77777777" w:rsidTr="00D72E0D">
        <w:trPr>
          <w:trHeight w:val="309"/>
        </w:trPr>
        <w:tc>
          <w:tcPr>
            <w:tcW w:w="2279" w:type="dxa"/>
            <w:tcBorders>
              <w:top w:val="nil"/>
              <w:bottom w:val="nil"/>
            </w:tcBorders>
            <w:shd w:val="clear" w:color="auto" w:fill="auto"/>
            <w:hideMark/>
          </w:tcPr>
          <w:p w14:paraId="388B0900" w14:textId="79D00491" w:rsidR="009E11C8" w:rsidRPr="008F3BD5" w:rsidRDefault="009E11C8" w:rsidP="0083246C">
            <w:pPr>
              <w:spacing w:after="0" w:line="240" w:lineRule="auto"/>
              <w:rPr>
                <w:color w:val="000000" w:themeColor="text1"/>
                <w:sz w:val="20"/>
                <w:szCs w:val="20"/>
              </w:rPr>
            </w:pPr>
            <w:r w:rsidRPr="008F3BD5">
              <w:rPr>
                <w:color w:val="000000" w:themeColor="text1"/>
                <w:sz w:val="20"/>
                <w:szCs w:val="20"/>
              </w:rPr>
              <w:t xml:space="preserve">ACS3.6 How people get to the </w:t>
            </w:r>
            <w:r w:rsidR="00AB4095" w:rsidRPr="008F3BD5">
              <w:rPr>
                <w:color w:val="000000" w:themeColor="text1"/>
                <w:sz w:val="20"/>
                <w:szCs w:val="20"/>
              </w:rPr>
              <w:t>Reef</w:t>
            </w:r>
          </w:p>
        </w:tc>
        <w:tc>
          <w:tcPr>
            <w:tcW w:w="4252" w:type="dxa"/>
            <w:tcBorders>
              <w:top w:val="nil"/>
              <w:bottom w:val="single" w:sz="8" w:space="0" w:color="auto"/>
            </w:tcBorders>
            <w:shd w:val="clear" w:color="auto" w:fill="auto"/>
            <w:hideMark/>
          </w:tcPr>
          <w:p w14:paraId="48E50C2F"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SELTMP face-to-face</w:t>
            </w:r>
          </w:p>
        </w:tc>
        <w:tc>
          <w:tcPr>
            <w:tcW w:w="2552" w:type="dxa"/>
            <w:tcBorders>
              <w:top w:val="nil"/>
              <w:bottom w:val="single" w:sz="8" w:space="0" w:color="auto"/>
            </w:tcBorders>
            <w:shd w:val="clear" w:color="auto" w:fill="auto"/>
            <w:hideMark/>
          </w:tcPr>
          <w:p w14:paraId="16112FFB" w14:textId="77EAD807" w:rsidR="009E11C8" w:rsidRPr="008F3BD5" w:rsidRDefault="00285B5C" w:rsidP="009E11C8">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2C6A7FE9" w14:textId="17F4EB0A"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0CB9CB50" w14:textId="29E99F73"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285B5C" w:rsidRPr="008F3BD5">
              <w:rPr>
                <w:color w:val="000000" w:themeColor="text1"/>
                <w:sz w:val="20"/>
                <w:szCs w:val="20"/>
              </w:rPr>
              <w:t>-</w:t>
            </w:r>
            <w:r w:rsidRPr="008F3BD5">
              <w:rPr>
                <w:color w:val="000000" w:themeColor="text1"/>
                <w:sz w:val="20"/>
                <w:szCs w:val="20"/>
              </w:rPr>
              <w:t>hoc funding at present</w:t>
            </w:r>
          </w:p>
        </w:tc>
      </w:tr>
      <w:tr w:rsidR="009E11C8" w:rsidRPr="00E84E12" w14:paraId="7FF0756C" w14:textId="77777777" w:rsidTr="00D72E0D">
        <w:trPr>
          <w:trHeight w:val="300"/>
        </w:trPr>
        <w:tc>
          <w:tcPr>
            <w:tcW w:w="2279" w:type="dxa"/>
            <w:tcBorders>
              <w:top w:val="nil"/>
              <w:bottom w:val="nil"/>
            </w:tcBorders>
            <w:shd w:val="clear" w:color="auto" w:fill="auto"/>
            <w:hideMark/>
          </w:tcPr>
          <w:p w14:paraId="3DCA5258"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15C5D4C9"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GU Big Data analytics </w:t>
            </w:r>
          </w:p>
        </w:tc>
        <w:tc>
          <w:tcPr>
            <w:tcW w:w="2552" w:type="dxa"/>
            <w:tcBorders>
              <w:top w:val="nil"/>
              <w:bottom w:val="single" w:sz="8" w:space="0" w:color="auto"/>
            </w:tcBorders>
            <w:shd w:val="clear" w:color="auto" w:fill="auto"/>
            <w:hideMark/>
          </w:tcPr>
          <w:p w14:paraId="6180DC30" w14:textId="3706D834" w:rsidR="009E11C8" w:rsidRPr="008F3BD5" w:rsidRDefault="00285B5C" w:rsidP="009E11C8">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278C0DFB"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Near real-time</w:t>
            </w:r>
          </w:p>
        </w:tc>
        <w:tc>
          <w:tcPr>
            <w:tcW w:w="3685" w:type="dxa"/>
            <w:gridSpan w:val="2"/>
            <w:tcBorders>
              <w:top w:val="nil"/>
              <w:bottom w:val="single" w:sz="8" w:space="0" w:color="auto"/>
            </w:tcBorders>
            <w:shd w:val="clear" w:color="auto" w:fill="auto"/>
          </w:tcPr>
          <w:p w14:paraId="43012947"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1E99737E"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68C572E8" w14:textId="77777777" w:rsidTr="00D72E0D">
        <w:trPr>
          <w:trHeight w:val="300"/>
        </w:trPr>
        <w:tc>
          <w:tcPr>
            <w:tcW w:w="2279" w:type="dxa"/>
            <w:tcBorders>
              <w:top w:val="nil"/>
              <w:bottom w:val="single" w:sz="8" w:space="0" w:color="auto"/>
            </w:tcBorders>
            <w:shd w:val="clear" w:color="auto" w:fill="auto"/>
            <w:hideMark/>
          </w:tcPr>
          <w:p w14:paraId="46D5A978"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0DD3368A"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CQU Recreation Index</w:t>
            </w:r>
          </w:p>
        </w:tc>
        <w:tc>
          <w:tcPr>
            <w:tcW w:w="2552" w:type="dxa"/>
            <w:tcBorders>
              <w:top w:val="nil"/>
              <w:bottom w:val="single" w:sz="8" w:space="0" w:color="auto"/>
            </w:tcBorders>
            <w:shd w:val="clear" w:color="auto" w:fill="auto"/>
            <w:hideMark/>
          </w:tcPr>
          <w:p w14:paraId="7AE00CB8" w14:textId="688DC97F" w:rsidR="009E11C8" w:rsidRPr="008F3BD5" w:rsidRDefault="00285B5C" w:rsidP="009E11C8">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0054DEB7"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Every 2 years</w:t>
            </w:r>
          </w:p>
        </w:tc>
        <w:tc>
          <w:tcPr>
            <w:tcW w:w="3685" w:type="dxa"/>
            <w:gridSpan w:val="2"/>
            <w:tcBorders>
              <w:top w:val="nil"/>
              <w:bottom w:val="single" w:sz="8" w:space="0" w:color="auto"/>
            </w:tcBorders>
            <w:shd w:val="clear" w:color="auto" w:fill="auto"/>
          </w:tcPr>
          <w:p w14:paraId="52F0CD4C"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7B00CD00"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2DC9F4AA" w14:textId="77777777" w:rsidTr="00D72E0D">
        <w:trPr>
          <w:trHeight w:val="600"/>
        </w:trPr>
        <w:tc>
          <w:tcPr>
            <w:tcW w:w="2279" w:type="dxa"/>
            <w:tcBorders>
              <w:top w:val="single" w:sz="8" w:space="0" w:color="auto"/>
            </w:tcBorders>
            <w:shd w:val="clear" w:color="auto" w:fill="auto"/>
            <w:hideMark/>
          </w:tcPr>
          <w:p w14:paraId="79D61C7F" w14:textId="777CA670" w:rsidR="009E11C8" w:rsidRPr="008F3BD5" w:rsidRDefault="009E11C8" w:rsidP="00470E32">
            <w:pPr>
              <w:spacing w:after="0" w:line="240" w:lineRule="auto"/>
              <w:rPr>
                <w:color w:val="000000" w:themeColor="text1"/>
                <w:sz w:val="20"/>
                <w:szCs w:val="20"/>
              </w:rPr>
            </w:pPr>
            <w:r w:rsidRPr="008F3BD5">
              <w:rPr>
                <w:color w:val="000000" w:themeColor="text1"/>
                <w:sz w:val="20"/>
                <w:szCs w:val="20"/>
              </w:rPr>
              <w:t xml:space="preserve">ACS4.1 Extent </w:t>
            </w:r>
            <w:r w:rsidR="008A255F" w:rsidRPr="008F3BD5">
              <w:rPr>
                <w:color w:val="000000" w:themeColor="text1"/>
                <w:sz w:val="20"/>
                <w:szCs w:val="20"/>
              </w:rPr>
              <w:t>and</w:t>
            </w:r>
            <w:r w:rsidRPr="008F3BD5">
              <w:rPr>
                <w:color w:val="000000" w:themeColor="text1"/>
                <w:sz w:val="20"/>
                <w:szCs w:val="20"/>
              </w:rPr>
              <w:t xml:space="preserve"> type of stewardship practices of ag</w:t>
            </w:r>
            <w:r w:rsidR="00923C69" w:rsidRPr="008F3BD5">
              <w:rPr>
                <w:color w:val="000000" w:themeColor="text1"/>
                <w:sz w:val="20"/>
                <w:szCs w:val="20"/>
              </w:rPr>
              <w:t xml:space="preserve">ricultural </w:t>
            </w:r>
            <w:r w:rsidRPr="008F3BD5">
              <w:rPr>
                <w:color w:val="000000" w:themeColor="text1"/>
                <w:sz w:val="20"/>
                <w:szCs w:val="20"/>
              </w:rPr>
              <w:t xml:space="preserve"> industries</w:t>
            </w:r>
          </w:p>
        </w:tc>
        <w:tc>
          <w:tcPr>
            <w:tcW w:w="4252" w:type="dxa"/>
            <w:tcBorders>
              <w:top w:val="nil"/>
              <w:bottom w:val="single" w:sz="8" w:space="0" w:color="auto"/>
            </w:tcBorders>
            <w:shd w:val="clear" w:color="auto" w:fill="auto"/>
            <w:hideMark/>
          </w:tcPr>
          <w:p w14:paraId="26103BC2" w14:textId="76FA328E"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Monitor and evaluate practice change through the Paddock to </w:t>
            </w:r>
            <w:r w:rsidR="00AB4095" w:rsidRPr="008F3BD5">
              <w:rPr>
                <w:color w:val="000000" w:themeColor="text1"/>
                <w:sz w:val="20"/>
                <w:szCs w:val="20"/>
              </w:rPr>
              <w:t>Reef</w:t>
            </w:r>
            <w:r w:rsidRPr="008F3BD5">
              <w:rPr>
                <w:color w:val="000000" w:themeColor="text1"/>
                <w:sz w:val="20"/>
                <w:szCs w:val="20"/>
              </w:rPr>
              <w:t xml:space="preserve"> program.</w:t>
            </w:r>
          </w:p>
        </w:tc>
        <w:tc>
          <w:tcPr>
            <w:tcW w:w="2552" w:type="dxa"/>
            <w:tcBorders>
              <w:top w:val="nil"/>
              <w:bottom w:val="single" w:sz="8" w:space="0" w:color="auto"/>
            </w:tcBorders>
            <w:shd w:val="clear" w:color="auto" w:fill="auto"/>
            <w:hideMark/>
          </w:tcPr>
          <w:p w14:paraId="57D1529F" w14:textId="07509504"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w:t>
            </w:r>
          </w:p>
        </w:tc>
        <w:tc>
          <w:tcPr>
            <w:tcW w:w="1701" w:type="dxa"/>
            <w:tcBorders>
              <w:top w:val="nil"/>
              <w:bottom w:val="single" w:sz="8" w:space="0" w:color="auto"/>
            </w:tcBorders>
            <w:shd w:val="clear" w:color="auto" w:fill="auto"/>
            <w:hideMark/>
          </w:tcPr>
          <w:p w14:paraId="145B931A" w14:textId="040A0ECD"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TBA</w:t>
            </w:r>
          </w:p>
        </w:tc>
        <w:tc>
          <w:tcPr>
            <w:tcW w:w="3685" w:type="dxa"/>
            <w:gridSpan w:val="2"/>
            <w:tcBorders>
              <w:top w:val="nil"/>
              <w:bottom w:val="single" w:sz="8" w:space="0" w:color="auto"/>
            </w:tcBorders>
            <w:shd w:val="clear" w:color="auto" w:fill="auto"/>
            <w:hideMark/>
          </w:tcPr>
          <w:p w14:paraId="18271128" w14:textId="10E6888C"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Funding needs to be institutionalised</w:t>
            </w:r>
          </w:p>
        </w:tc>
      </w:tr>
      <w:tr w:rsidR="009E11C8" w:rsidRPr="00E84E12" w14:paraId="77034D58" w14:textId="77777777" w:rsidTr="00D72E0D">
        <w:trPr>
          <w:trHeight w:val="600"/>
        </w:trPr>
        <w:tc>
          <w:tcPr>
            <w:tcW w:w="2279" w:type="dxa"/>
            <w:tcBorders>
              <w:top w:val="nil"/>
              <w:bottom w:val="single" w:sz="8" w:space="0" w:color="auto"/>
            </w:tcBorders>
            <w:shd w:val="clear" w:color="auto" w:fill="auto"/>
          </w:tcPr>
          <w:p w14:paraId="37BBDC06"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1124B13E" w14:textId="6442620B"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Ongoing evaluation of extension </w:t>
            </w:r>
            <w:r w:rsidR="008A255F" w:rsidRPr="008F3BD5">
              <w:rPr>
                <w:color w:val="000000" w:themeColor="text1"/>
                <w:sz w:val="20"/>
                <w:szCs w:val="20"/>
              </w:rPr>
              <w:t>and</w:t>
            </w:r>
            <w:r w:rsidRPr="008F3BD5">
              <w:rPr>
                <w:color w:val="000000" w:themeColor="text1"/>
                <w:sz w:val="20"/>
                <w:szCs w:val="20"/>
              </w:rPr>
              <w:t xml:space="preserve"> education approaches </w:t>
            </w:r>
            <w:r w:rsidR="008A255F" w:rsidRPr="008F3BD5">
              <w:rPr>
                <w:color w:val="000000" w:themeColor="text1"/>
                <w:sz w:val="20"/>
                <w:szCs w:val="20"/>
              </w:rPr>
              <w:t>and</w:t>
            </w:r>
            <w:r w:rsidRPr="008F3BD5">
              <w:rPr>
                <w:color w:val="000000" w:themeColor="text1"/>
                <w:sz w:val="20"/>
                <w:szCs w:val="20"/>
              </w:rPr>
              <w:t xml:space="preserve"> adaptive management</w:t>
            </w:r>
          </w:p>
        </w:tc>
        <w:tc>
          <w:tcPr>
            <w:tcW w:w="2552" w:type="dxa"/>
            <w:tcBorders>
              <w:top w:val="nil"/>
              <w:bottom w:val="single" w:sz="8" w:space="0" w:color="auto"/>
            </w:tcBorders>
            <w:shd w:val="clear" w:color="auto" w:fill="auto"/>
          </w:tcPr>
          <w:p w14:paraId="47B04EF8" w14:textId="6F8E17D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51D269D1"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TBA</w:t>
            </w:r>
          </w:p>
        </w:tc>
        <w:tc>
          <w:tcPr>
            <w:tcW w:w="3685" w:type="dxa"/>
            <w:gridSpan w:val="2"/>
            <w:tcBorders>
              <w:top w:val="nil"/>
              <w:bottom w:val="single" w:sz="8" w:space="0" w:color="auto"/>
            </w:tcBorders>
            <w:shd w:val="clear" w:color="auto" w:fill="auto"/>
          </w:tcPr>
          <w:p w14:paraId="10325C15" w14:textId="7B42F238" w:rsidR="009E11C8" w:rsidRPr="008F3BD5" w:rsidRDefault="009E11C8" w:rsidP="009E11C8">
            <w:pPr>
              <w:spacing w:after="0" w:line="240" w:lineRule="auto"/>
              <w:rPr>
                <w:color w:val="000000" w:themeColor="text1"/>
                <w:sz w:val="20"/>
                <w:szCs w:val="20"/>
              </w:rPr>
            </w:pPr>
          </w:p>
        </w:tc>
      </w:tr>
      <w:tr w:rsidR="009E11C8" w:rsidRPr="00E84E12" w14:paraId="40C47B2A" w14:textId="77777777" w:rsidTr="00D72E0D">
        <w:trPr>
          <w:trHeight w:val="510"/>
        </w:trPr>
        <w:tc>
          <w:tcPr>
            <w:tcW w:w="2279" w:type="dxa"/>
            <w:tcBorders>
              <w:top w:val="single" w:sz="8" w:space="0" w:color="auto"/>
            </w:tcBorders>
            <w:shd w:val="clear" w:color="auto" w:fill="auto"/>
            <w:hideMark/>
          </w:tcPr>
          <w:p w14:paraId="54BB2041" w14:textId="71FA136D"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ACS5.1 Extent </w:t>
            </w:r>
            <w:r w:rsidR="008A255F" w:rsidRPr="008F3BD5">
              <w:rPr>
                <w:color w:val="000000" w:themeColor="text1"/>
                <w:sz w:val="20"/>
                <w:szCs w:val="20"/>
              </w:rPr>
              <w:t>and</w:t>
            </w:r>
            <w:r w:rsidRPr="008F3BD5">
              <w:rPr>
                <w:color w:val="000000" w:themeColor="text1"/>
                <w:sz w:val="20"/>
                <w:szCs w:val="20"/>
              </w:rPr>
              <w:t xml:space="preserve"> type of stewardship practices of urban councils </w:t>
            </w:r>
            <w:r w:rsidR="008A255F" w:rsidRPr="008F3BD5">
              <w:rPr>
                <w:color w:val="000000" w:themeColor="text1"/>
                <w:sz w:val="20"/>
                <w:szCs w:val="20"/>
              </w:rPr>
              <w:t>and</w:t>
            </w:r>
            <w:r w:rsidRPr="008F3BD5">
              <w:rPr>
                <w:color w:val="000000" w:themeColor="text1"/>
                <w:sz w:val="20"/>
                <w:szCs w:val="20"/>
              </w:rPr>
              <w:t xml:space="preserve"> industries</w:t>
            </w:r>
          </w:p>
        </w:tc>
        <w:tc>
          <w:tcPr>
            <w:tcW w:w="4252" w:type="dxa"/>
            <w:tcBorders>
              <w:top w:val="nil"/>
              <w:bottom w:val="single" w:sz="8" w:space="0" w:color="auto"/>
            </w:tcBorders>
            <w:shd w:val="clear" w:color="auto" w:fill="auto"/>
          </w:tcPr>
          <w:p w14:paraId="29D13E0C" w14:textId="4327DCF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Extend the Paddock to </w:t>
            </w:r>
            <w:r w:rsidR="00AB4095" w:rsidRPr="008F3BD5">
              <w:rPr>
                <w:color w:val="000000" w:themeColor="text1"/>
                <w:sz w:val="20"/>
                <w:szCs w:val="20"/>
              </w:rPr>
              <w:t>Reef</w:t>
            </w:r>
            <w:r w:rsidRPr="008F3BD5">
              <w:rPr>
                <w:color w:val="000000" w:themeColor="text1"/>
                <w:sz w:val="20"/>
                <w:szCs w:val="20"/>
              </w:rPr>
              <w:t xml:space="preserve"> program to include monitoring of m</w:t>
            </w:r>
            <w:r w:rsidR="00221F27" w:rsidRPr="008F3BD5">
              <w:rPr>
                <w:color w:val="000000" w:themeColor="text1"/>
                <w:sz w:val="20"/>
                <w:szCs w:val="20"/>
              </w:rPr>
              <w:t xml:space="preserve">arine debris in the </w:t>
            </w:r>
            <w:r w:rsidR="00AB4095" w:rsidRPr="008F3BD5">
              <w:rPr>
                <w:color w:val="000000" w:themeColor="text1"/>
                <w:sz w:val="20"/>
                <w:szCs w:val="20"/>
              </w:rPr>
              <w:t>Reef</w:t>
            </w:r>
            <w:r w:rsidR="00221F27" w:rsidRPr="008F3BD5">
              <w:rPr>
                <w:color w:val="000000" w:themeColor="text1"/>
                <w:sz w:val="20"/>
                <w:szCs w:val="20"/>
              </w:rPr>
              <w:t xml:space="preserve"> </w:t>
            </w:r>
            <w:r w:rsidR="008A255F" w:rsidRPr="008F3BD5">
              <w:rPr>
                <w:color w:val="000000" w:themeColor="text1"/>
                <w:sz w:val="20"/>
                <w:szCs w:val="20"/>
              </w:rPr>
              <w:t>and</w:t>
            </w:r>
            <w:r w:rsidRPr="008F3BD5">
              <w:rPr>
                <w:color w:val="000000" w:themeColor="text1"/>
                <w:sz w:val="20"/>
                <w:szCs w:val="20"/>
              </w:rPr>
              <w:t xml:space="preserve"> waterways</w:t>
            </w:r>
          </w:p>
        </w:tc>
        <w:tc>
          <w:tcPr>
            <w:tcW w:w="2552" w:type="dxa"/>
            <w:tcBorders>
              <w:top w:val="nil"/>
              <w:bottom w:val="single" w:sz="8" w:space="0" w:color="auto"/>
            </w:tcBorders>
            <w:shd w:val="clear" w:color="auto" w:fill="auto"/>
          </w:tcPr>
          <w:p w14:paraId="5B46236E" w14:textId="54AC4EB0"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2CCA2155"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TBA</w:t>
            </w:r>
          </w:p>
        </w:tc>
        <w:tc>
          <w:tcPr>
            <w:tcW w:w="3685" w:type="dxa"/>
            <w:gridSpan w:val="2"/>
            <w:tcBorders>
              <w:top w:val="nil"/>
              <w:bottom w:val="single" w:sz="8" w:space="0" w:color="auto"/>
            </w:tcBorders>
            <w:shd w:val="clear" w:color="auto" w:fill="auto"/>
          </w:tcPr>
          <w:p w14:paraId="616D82B5"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413C48DF"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1F7970E0" w14:textId="77777777" w:rsidTr="00D72E0D">
        <w:trPr>
          <w:trHeight w:val="510"/>
        </w:trPr>
        <w:tc>
          <w:tcPr>
            <w:tcW w:w="2279" w:type="dxa"/>
            <w:tcBorders>
              <w:top w:val="nil"/>
            </w:tcBorders>
            <w:shd w:val="clear" w:color="auto" w:fill="auto"/>
          </w:tcPr>
          <w:p w14:paraId="4CB5C02A"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7399F727" w14:textId="1779FBD1"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Monitor compliance rates </w:t>
            </w:r>
            <w:r w:rsidR="008A255F" w:rsidRPr="008F3BD5">
              <w:rPr>
                <w:color w:val="000000" w:themeColor="text1"/>
                <w:sz w:val="20"/>
                <w:szCs w:val="20"/>
              </w:rPr>
              <w:t>and</w:t>
            </w:r>
            <w:r w:rsidRPr="008F3BD5">
              <w:rPr>
                <w:color w:val="000000" w:themeColor="text1"/>
                <w:sz w:val="20"/>
                <w:szCs w:val="20"/>
              </w:rPr>
              <w:t xml:space="preserve"> best management practice adoption rates </w:t>
            </w:r>
          </w:p>
        </w:tc>
        <w:tc>
          <w:tcPr>
            <w:tcW w:w="2552" w:type="dxa"/>
            <w:tcBorders>
              <w:top w:val="nil"/>
              <w:bottom w:val="single" w:sz="8" w:space="0" w:color="auto"/>
            </w:tcBorders>
            <w:shd w:val="clear" w:color="auto" w:fill="auto"/>
          </w:tcPr>
          <w:p w14:paraId="74AB8295" w14:textId="77777777" w:rsidR="009E11C8" w:rsidRPr="008F3BD5" w:rsidRDefault="009E11C8" w:rsidP="009E11C8">
            <w:pPr>
              <w:spacing w:after="0" w:line="240" w:lineRule="auto"/>
              <w:rPr>
                <w:color w:val="000000" w:themeColor="text1"/>
                <w:sz w:val="20"/>
                <w:szCs w:val="20"/>
              </w:rPr>
            </w:pPr>
          </w:p>
        </w:tc>
        <w:tc>
          <w:tcPr>
            <w:tcW w:w="1701" w:type="dxa"/>
            <w:tcBorders>
              <w:top w:val="nil"/>
              <w:bottom w:val="single" w:sz="8" w:space="0" w:color="auto"/>
            </w:tcBorders>
            <w:shd w:val="clear" w:color="auto" w:fill="auto"/>
          </w:tcPr>
          <w:p w14:paraId="72BD923A"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TBA</w:t>
            </w:r>
          </w:p>
        </w:tc>
        <w:tc>
          <w:tcPr>
            <w:tcW w:w="3685" w:type="dxa"/>
            <w:gridSpan w:val="2"/>
            <w:tcBorders>
              <w:top w:val="nil"/>
              <w:bottom w:val="single" w:sz="8" w:space="0" w:color="auto"/>
            </w:tcBorders>
            <w:shd w:val="clear" w:color="auto" w:fill="auto"/>
          </w:tcPr>
          <w:p w14:paraId="6D9F9DE6"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Regional reports – funding uncertain </w:t>
            </w:r>
          </w:p>
        </w:tc>
      </w:tr>
      <w:tr w:rsidR="009E11C8" w:rsidRPr="00E84E12" w14:paraId="32BD27C7" w14:textId="77777777" w:rsidTr="009E11C8">
        <w:trPr>
          <w:trHeight w:val="1224"/>
        </w:trPr>
        <w:tc>
          <w:tcPr>
            <w:tcW w:w="2279" w:type="dxa"/>
            <w:tcBorders>
              <w:top w:val="single" w:sz="8" w:space="0" w:color="auto"/>
            </w:tcBorders>
            <w:shd w:val="clear" w:color="auto" w:fill="auto"/>
            <w:hideMark/>
          </w:tcPr>
          <w:p w14:paraId="10EBFFA5" w14:textId="536804F8" w:rsidR="009E11C8" w:rsidRPr="008F3BD5" w:rsidRDefault="009E11C8" w:rsidP="00663C9A">
            <w:pPr>
              <w:spacing w:after="0" w:line="240" w:lineRule="auto"/>
              <w:rPr>
                <w:color w:val="000000" w:themeColor="text1"/>
                <w:sz w:val="20"/>
                <w:szCs w:val="20"/>
              </w:rPr>
            </w:pPr>
            <w:r w:rsidRPr="008F3BD5">
              <w:rPr>
                <w:color w:val="000000" w:themeColor="text1"/>
                <w:sz w:val="20"/>
                <w:szCs w:val="20"/>
              </w:rPr>
              <w:t xml:space="preserve">ACS6.1 Extent </w:t>
            </w:r>
            <w:r w:rsidR="008A255F" w:rsidRPr="008F3BD5">
              <w:rPr>
                <w:color w:val="000000" w:themeColor="text1"/>
                <w:sz w:val="20"/>
                <w:szCs w:val="20"/>
              </w:rPr>
              <w:t>and</w:t>
            </w:r>
            <w:r w:rsidRPr="008F3BD5">
              <w:rPr>
                <w:color w:val="000000" w:themeColor="text1"/>
                <w:sz w:val="20"/>
                <w:szCs w:val="20"/>
              </w:rPr>
              <w:t xml:space="preserve"> type of stewardship practices of </w:t>
            </w:r>
            <w:r w:rsidR="00AB4095" w:rsidRPr="008F3BD5">
              <w:rPr>
                <w:color w:val="000000" w:themeColor="text1"/>
                <w:sz w:val="20"/>
                <w:szCs w:val="20"/>
              </w:rPr>
              <w:t>Reef</w:t>
            </w:r>
            <w:r w:rsidRPr="008F3BD5">
              <w:rPr>
                <w:color w:val="000000" w:themeColor="text1"/>
                <w:sz w:val="20"/>
                <w:szCs w:val="20"/>
              </w:rPr>
              <w:t>-associated industries (e.g</w:t>
            </w:r>
            <w:r w:rsidR="00923C69" w:rsidRPr="008F3BD5">
              <w:rPr>
                <w:color w:val="000000" w:themeColor="text1"/>
                <w:sz w:val="20"/>
                <w:szCs w:val="20"/>
              </w:rPr>
              <w:t>.</w:t>
            </w:r>
            <w:r w:rsidRPr="008F3BD5">
              <w:rPr>
                <w:color w:val="000000" w:themeColor="text1"/>
                <w:sz w:val="20"/>
                <w:szCs w:val="20"/>
              </w:rPr>
              <w:t xml:space="preserve"> ports </w:t>
            </w:r>
            <w:r w:rsidR="008A255F" w:rsidRPr="008F3BD5">
              <w:rPr>
                <w:color w:val="000000" w:themeColor="text1"/>
                <w:sz w:val="20"/>
                <w:szCs w:val="20"/>
              </w:rPr>
              <w:t>and</w:t>
            </w:r>
            <w:r w:rsidRPr="008F3BD5">
              <w:rPr>
                <w:color w:val="000000" w:themeColor="text1"/>
                <w:sz w:val="20"/>
                <w:szCs w:val="20"/>
              </w:rPr>
              <w:t xml:space="preserve"> shipping) </w:t>
            </w:r>
          </w:p>
        </w:tc>
        <w:tc>
          <w:tcPr>
            <w:tcW w:w="4252" w:type="dxa"/>
            <w:tcBorders>
              <w:top w:val="nil"/>
              <w:bottom w:val="single" w:sz="8" w:space="0" w:color="auto"/>
            </w:tcBorders>
            <w:shd w:val="clear" w:color="auto" w:fill="auto"/>
            <w:hideMark/>
          </w:tcPr>
          <w:p w14:paraId="48BB0E3E" w14:textId="1E349119"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Monitor compliance rates </w:t>
            </w:r>
            <w:r w:rsidR="008A255F" w:rsidRPr="008F3BD5">
              <w:rPr>
                <w:color w:val="000000" w:themeColor="text1"/>
                <w:sz w:val="20"/>
                <w:szCs w:val="20"/>
              </w:rPr>
              <w:t>and</w:t>
            </w:r>
            <w:r w:rsidRPr="008F3BD5">
              <w:rPr>
                <w:color w:val="000000" w:themeColor="text1"/>
                <w:sz w:val="20"/>
                <w:szCs w:val="20"/>
              </w:rPr>
              <w:t xml:space="preserve"> best management practice adoption rates</w:t>
            </w:r>
          </w:p>
        </w:tc>
        <w:tc>
          <w:tcPr>
            <w:tcW w:w="2552" w:type="dxa"/>
            <w:tcBorders>
              <w:top w:val="nil"/>
              <w:bottom w:val="single" w:sz="8" w:space="0" w:color="auto"/>
            </w:tcBorders>
            <w:shd w:val="clear" w:color="auto" w:fill="auto"/>
            <w:hideMark/>
          </w:tcPr>
          <w:p w14:paraId="4B1E4E4B" w14:textId="2F21270F"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64AE710E" w14:textId="61AF324A"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TBA</w:t>
            </w:r>
          </w:p>
        </w:tc>
        <w:tc>
          <w:tcPr>
            <w:tcW w:w="3685" w:type="dxa"/>
            <w:gridSpan w:val="2"/>
            <w:tcBorders>
              <w:top w:val="nil"/>
              <w:bottom w:val="single" w:sz="8" w:space="0" w:color="auto"/>
            </w:tcBorders>
            <w:shd w:val="clear" w:color="auto" w:fill="auto"/>
            <w:hideMark/>
          </w:tcPr>
          <w:p w14:paraId="4F4F5D5A" w14:textId="31E81275" w:rsidR="009E11C8" w:rsidRPr="008F3BD5" w:rsidRDefault="009E11C8" w:rsidP="009E11C8">
            <w:pPr>
              <w:spacing w:after="0" w:line="240" w:lineRule="auto"/>
              <w:rPr>
                <w:color w:val="000000" w:themeColor="text1"/>
                <w:sz w:val="20"/>
                <w:szCs w:val="20"/>
              </w:rPr>
            </w:pPr>
          </w:p>
        </w:tc>
      </w:tr>
      <w:tr w:rsidR="009E11C8" w:rsidRPr="00E84E12" w14:paraId="566B582F" w14:textId="77777777" w:rsidTr="00D72E0D">
        <w:trPr>
          <w:trHeight w:val="609"/>
        </w:trPr>
        <w:tc>
          <w:tcPr>
            <w:tcW w:w="2279" w:type="dxa"/>
            <w:tcBorders>
              <w:top w:val="nil"/>
              <w:bottom w:val="single" w:sz="8" w:space="0" w:color="auto"/>
            </w:tcBorders>
            <w:shd w:val="clear" w:color="auto" w:fill="auto"/>
          </w:tcPr>
          <w:p w14:paraId="1DABCE38"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6312F469" w14:textId="6973FBAF"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Extend the Paddock to </w:t>
            </w:r>
            <w:r w:rsidR="00AB4095" w:rsidRPr="008F3BD5">
              <w:rPr>
                <w:color w:val="000000" w:themeColor="text1"/>
                <w:sz w:val="20"/>
                <w:szCs w:val="20"/>
              </w:rPr>
              <w:t>Reef</w:t>
            </w:r>
            <w:r w:rsidRPr="008F3BD5">
              <w:rPr>
                <w:color w:val="000000" w:themeColor="text1"/>
                <w:sz w:val="20"/>
                <w:szCs w:val="20"/>
              </w:rPr>
              <w:t xml:space="preserve"> program to include mon</w:t>
            </w:r>
            <w:r w:rsidR="007A662F" w:rsidRPr="008F3BD5">
              <w:rPr>
                <w:color w:val="000000" w:themeColor="text1"/>
                <w:sz w:val="20"/>
                <w:szCs w:val="20"/>
              </w:rPr>
              <w:t xml:space="preserve">itoring of marine debris in the </w:t>
            </w:r>
            <w:r w:rsidR="00AB4095" w:rsidRPr="008F3BD5">
              <w:rPr>
                <w:color w:val="000000" w:themeColor="text1"/>
                <w:sz w:val="20"/>
                <w:szCs w:val="20"/>
              </w:rPr>
              <w:t>Reef</w:t>
            </w:r>
            <w:r w:rsidR="007A662F" w:rsidRPr="008F3BD5">
              <w:rPr>
                <w:color w:val="000000" w:themeColor="text1"/>
                <w:sz w:val="20"/>
                <w:szCs w:val="20"/>
              </w:rPr>
              <w:t xml:space="preserve"> </w:t>
            </w:r>
            <w:r w:rsidR="008A255F" w:rsidRPr="008F3BD5">
              <w:rPr>
                <w:color w:val="000000" w:themeColor="text1"/>
                <w:sz w:val="20"/>
                <w:szCs w:val="20"/>
              </w:rPr>
              <w:t>and</w:t>
            </w:r>
            <w:r w:rsidRPr="008F3BD5">
              <w:rPr>
                <w:color w:val="000000" w:themeColor="text1"/>
                <w:sz w:val="20"/>
                <w:szCs w:val="20"/>
              </w:rPr>
              <w:t xml:space="preserve"> waterways</w:t>
            </w:r>
          </w:p>
        </w:tc>
        <w:tc>
          <w:tcPr>
            <w:tcW w:w="2552" w:type="dxa"/>
            <w:tcBorders>
              <w:top w:val="nil"/>
              <w:bottom w:val="single" w:sz="8" w:space="0" w:color="auto"/>
            </w:tcBorders>
            <w:shd w:val="clear" w:color="auto" w:fill="auto"/>
          </w:tcPr>
          <w:p w14:paraId="69375794" w14:textId="3FD4EB4C"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0B27B723"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TBA</w:t>
            </w:r>
          </w:p>
        </w:tc>
        <w:tc>
          <w:tcPr>
            <w:tcW w:w="3685" w:type="dxa"/>
            <w:gridSpan w:val="2"/>
            <w:tcBorders>
              <w:top w:val="nil"/>
              <w:bottom w:val="single" w:sz="8" w:space="0" w:color="auto"/>
            </w:tcBorders>
            <w:shd w:val="clear" w:color="auto" w:fill="auto"/>
          </w:tcPr>
          <w:p w14:paraId="0DA9828C"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3B01FD9E"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5D3E40F6" w14:textId="77777777" w:rsidTr="00D72E0D">
        <w:trPr>
          <w:trHeight w:val="609"/>
        </w:trPr>
        <w:tc>
          <w:tcPr>
            <w:tcW w:w="2279" w:type="dxa"/>
            <w:tcBorders>
              <w:top w:val="nil"/>
              <w:bottom w:val="single" w:sz="8" w:space="0" w:color="auto"/>
            </w:tcBorders>
            <w:shd w:val="clear" w:color="auto" w:fill="auto"/>
          </w:tcPr>
          <w:p w14:paraId="6F22EF58"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2A44EEDE" w14:textId="7EA3E415"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Monitor compliance rates </w:t>
            </w:r>
            <w:r w:rsidR="008A255F" w:rsidRPr="008F3BD5">
              <w:rPr>
                <w:color w:val="000000" w:themeColor="text1"/>
                <w:sz w:val="20"/>
                <w:szCs w:val="20"/>
              </w:rPr>
              <w:t>and</w:t>
            </w:r>
            <w:r w:rsidRPr="008F3BD5">
              <w:rPr>
                <w:color w:val="000000" w:themeColor="text1"/>
                <w:sz w:val="20"/>
                <w:szCs w:val="20"/>
              </w:rPr>
              <w:t xml:space="preserve"> best management practice adoption rates</w:t>
            </w:r>
          </w:p>
        </w:tc>
        <w:tc>
          <w:tcPr>
            <w:tcW w:w="2552" w:type="dxa"/>
            <w:tcBorders>
              <w:top w:val="nil"/>
              <w:bottom w:val="single" w:sz="8" w:space="0" w:color="auto"/>
            </w:tcBorders>
            <w:shd w:val="clear" w:color="auto" w:fill="auto"/>
          </w:tcPr>
          <w:p w14:paraId="318C83B4" w14:textId="77777777" w:rsidR="009E11C8" w:rsidRPr="008F3BD5" w:rsidRDefault="009E11C8" w:rsidP="009E11C8">
            <w:pPr>
              <w:spacing w:after="0" w:line="240" w:lineRule="auto"/>
              <w:rPr>
                <w:color w:val="000000" w:themeColor="text1"/>
                <w:sz w:val="20"/>
                <w:szCs w:val="20"/>
              </w:rPr>
            </w:pPr>
          </w:p>
        </w:tc>
        <w:tc>
          <w:tcPr>
            <w:tcW w:w="1701" w:type="dxa"/>
            <w:tcBorders>
              <w:top w:val="nil"/>
              <w:bottom w:val="single" w:sz="8" w:space="0" w:color="auto"/>
            </w:tcBorders>
            <w:shd w:val="clear" w:color="auto" w:fill="auto"/>
          </w:tcPr>
          <w:p w14:paraId="76A56E0C"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TBA</w:t>
            </w:r>
          </w:p>
        </w:tc>
        <w:tc>
          <w:tcPr>
            <w:tcW w:w="3685" w:type="dxa"/>
            <w:gridSpan w:val="2"/>
            <w:tcBorders>
              <w:top w:val="nil"/>
              <w:bottom w:val="single" w:sz="8" w:space="0" w:color="auto"/>
            </w:tcBorders>
            <w:shd w:val="clear" w:color="auto" w:fill="auto"/>
          </w:tcPr>
          <w:p w14:paraId="437BC483"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7E2E9CB1"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2398A4BB" w14:textId="77777777" w:rsidTr="00D72E0D">
        <w:trPr>
          <w:trHeight w:val="570"/>
        </w:trPr>
        <w:tc>
          <w:tcPr>
            <w:tcW w:w="2279" w:type="dxa"/>
            <w:tcBorders>
              <w:top w:val="nil"/>
              <w:bottom w:val="single" w:sz="8" w:space="0" w:color="auto"/>
            </w:tcBorders>
            <w:shd w:val="clear" w:color="auto" w:fill="auto"/>
            <w:hideMark/>
          </w:tcPr>
          <w:p w14:paraId="384F1793" w14:textId="6DC2493A" w:rsidR="009E11C8" w:rsidRPr="008F3BD5" w:rsidRDefault="009E11C8" w:rsidP="00663C9A">
            <w:pPr>
              <w:spacing w:after="0" w:line="240" w:lineRule="auto"/>
              <w:rPr>
                <w:color w:val="000000" w:themeColor="text1"/>
                <w:sz w:val="20"/>
                <w:szCs w:val="20"/>
              </w:rPr>
            </w:pPr>
            <w:r w:rsidRPr="008F3BD5">
              <w:rPr>
                <w:color w:val="000000" w:themeColor="text1"/>
                <w:sz w:val="20"/>
                <w:szCs w:val="20"/>
              </w:rPr>
              <w:t>ACS6.2 Arrangements to ensure shipping</w:t>
            </w:r>
            <w:r w:rsidR="008A255F" w:rsidRPr="008F3BD5">
              <w:rPr>
                <w:color w:val="000000" w:themeColor="text1"/>
                <w:sz w:val="20"/>
                <w:szCs w:val="20"/>
              </w:rPr>
              <w:t xml:space="preserve"> in the </w:t>
            </w:r>
            <w:r w:rsidR="00AB4095" w:rsidRPr="008F3BD5">
              <w:rPr>
                <w:color w:val="000000" w:themeColor="text1"/>
                <w:sz w:val="20"/>
                <w:szCs w:val="20"/>
              </w:rPr>
              <w:t>Reef</w:t>
            </w:r>
            <w:r w:rsidR="00663C9A" w:rsidRPr="008F3BD5">
              <w:rPr>
                <w:color w:val="000000" w:themeColor="text1"/>
                <w:sz w:val="20"/>
                <w:szCs w:val="20"/>
              </w:rPr>
              <w:t xml:space="preserve"> </w:t>
            </w:r>
            <w:r w:rsidRPr="008F3BD5">
              <w:rPr>
                <w:color w:val="000000" w:themeColor="text1"/>
                <w:sz w:val="20"/>
                <w:szCs w:val="20"/>
              </w:rPr>
              <w:t>is safe.</w:t>
            </w:r>
          </w:p>
        </w:tc>
        <w:tc>
          <w:tcPr>
            <w:tcW w:w="4252" w:type="dxa"/>
            <w:tcBorders>
              <w:top w:val="nil"/>
              <w:bottom w:val="single" w:sz="8" w:space="0" w:color="auto"/>
            </w:tcBorders>
            <w:shd w:val="clear" w:color="auto" w:fill="auto"/>
            <w:hideMark/>
          </w:tcPr>
          <w:p w14:paraId="4D48460E" w14:textId="65DCA411"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AMSA </w:t>
            </w:r>
            <w:r w:rsidR="008A255F" w:rsidRPr="008F3BD5">
              <w:rPr>
                <w:color w:val="000000" w:themeColor="text1"/>
                <w:sz w:val="20"/>
                <w:szCs w:val="20"/>
              </w:rPr>
              <w:t>and</w:t>
            </w:r>
            <w:r w:rsidRPr="008F3BD5">
              <w:rPr>
                <w:color w:val="000000" w:themeColor="text1"/>
                <w:sz w:val="20"/>
                <w:szCs w:val="20"/>
              </w:rPr>
              <w:t xml:space="preserve"> </w:t>
            </w:r>
            <w:r w:rsidR="00AB4095" w:rsidRPr="008F3BD5">
              <w:rPr>
                <w:color w:val="000000" w:themeColor="text1"/>
                <w:sz w:val="20"/>
                <w:szCs w:val="20"/>
              </w:rPr>
              <w:t>Reef</w:t>
            </w:r>
            <w:r w:rsidRPr="008F3BD5">
              <w:rPr>
                <w:color w:val="000000" w:themeColor="text1"/>
                <w:sz w:val="20"/>
                <w:szCs w:val="20"/>
              </w:rPr>
              <w:t xml:space="preserve"> V</w:t>
            </w:r>
            <w:r w:rsidR="00923C69" w:rsidRPr="008F3BD5">
              <w:rPr>
                <w:color w:val="000000" w:themeColor="text1"/>
                <w:sz w:val="20"/>
                <w:szCs w:val="20"/>
              </w:rPr>
              <w:t xml:space="preserve">essel </w:t>
            </w:r>
            <w:r w:rsidRPr="008F3BD5">
              <w:rPr>
                <w:color w:val="000000" w:themeColor="text1"/>
                <w:sz w:val="20"/>
                <w:szCs w:val="20"/>
              </w:rPr>
              <w:t>T</w:t>
            </w:r>
            <w:r w:rsidR="00923C69" w:rsidRPr="008F3BD5">
              <w:rPr>
                <w:color w:val="000000" w:themeColor="text1"/>
                <w:sz w:val="20"/>
                <w:szCs w:val="20"/>
              </w:rPr>
              <w:t xml:space="preserve">racking </w:t>
            </w:r>
            <w:r w:rsidRPr="008F3BD5">
              <w:rPr>
                <w:color w:val="000000" w:themeColor="text1"/>
                <w:sz w:val="20"/>
                <w:szCs w:val="20"/>
              </w:rPr>
              <w:t>S</w:t>
            </w:r>
            <w:r w:rsidR="00923C69" w:rsidRPr="008F3BD5">
              <w:rPr>
                <w:color w:val="000000" w:themeColor="text1"/>
                <w:sz w:val="20"/>
                <w:szCs w:val="20"/>
              </w:rPr>
              <w:t>ystem</w:t>
            </w:r>
            <w:r w:rsidRPr="008F3BD5">
              <w:rPr>
                <w:color w:val="000000" w:themeColor="text1"/>
                <w:sz w:val="20"/>
                <w:szCs w:val="20"/>
              </w:rPr>
              <w:t xml:space="preserve"> annual reporting</w:t>
            </w:r>
          </w:p>
        </w:tc>
        <w:tc>
          <w:tcPr>
            <w:tcW w:w="2552" w:type="dxa"/>
            <w:tcBorders>
              <w:top w:val="nil"/>
              <w:bottom w:val="single" w:sz="8" w:space="0" w:color="auto"/>
            </w:tcBorders>
            <w:shd w:val="clear" w:color="auto" w:fill="auto"/>
            <w:hideMark/>
          </w:tcPr>
          <w:p w14:paraId="68B47740" w14:textId="31FEA9EE"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6E4FCF3A" w14:textId="69531F8C"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Annual</w:t>
            </w:r>
          </w:p>
        </w:tc>
        <w:tc>
          <w:tcPr>
            <w:tcW w:w="3685" w:type="dxa"/>
            <w:gridSpan w:val="2"/>
            <w:tcBorders>
              <w:top w:val="nil"/>
              <w:bottom w:val="single" w:sz="8" w:space="0" w:color="auto"/>
            </w:tcBorders>
            <w:shd w:val="clear" w:color="auto" w:fill="auto"/>
            <w:hideMark/>
          </w:tcPr>
          <w:p w14:paraId="06CDE361" w14:textId="2E23F349"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r>
      <w:tr w:rsidR="00B64CE5" w:rsidRPr="00E84E12" w14:paraId="3016BD73" w14:textId="77777777" w:rsidTr="00D72E0D">
        <w:trPr>
          <w:trHeight w:val="510"/>
        </w:trPr>
        <w:tc>
          <w:tcPr>
            <w:tcW w:w="2279" w:type="dxa"/>
            <w:tcBorders>
              <w:top w:val="single" w:sz="8" w:space="0" w:color="auto"/>
            </w:tcBorders>
            <w:shd w:val="clear" w:color="auto" w:fill="auto"/>
          </w:tcPr>
          <w:p w14:paraId="197D0FD0" w14:textId="77777777" w:rsidR="00B64CE5" w:rsidRPr="008F3BD5" w:rsidRDefault="00B64CE5" w:rsidP="00B64CE5">
            <w:pPr>
              <w:pStyle w:val="TableText"/>
              <w:spacing w:before="0" w:after="0" w:line="240" w:lineRule="auto"/>
              <w:jc w:val="left"/>
            </w:pPr>
            <w:r w:rsidRPr="008F3BD5">
              <w:t>ACS6.3 Number of shipping accidents</w:t>
            </w:r>
          </w:p>
          <w:p w14:paraId="726243C0" w14:textId="77777777" w:rsidR="00B64CE5" w:rsidRPr="008F3BD5" w:rsidRDefault="00B64CE5" w:rsidP="00663C9A">
            <w:pPr>
              <w:spacing w:after="0" w:line="240" w:lineRule="auto"/>
              <w:ind w:left="0"/>
              <w:rPr>
                <w:color w:val="000000" w:themeColor="text1"/>
                <w:sz w:val="20"/>
                <w:szCs w:val="20"/>
              </w:rPr>
            </w:pPr>
          </w:p>
        </w:tc>
        <w:tc>
          <w:tcPr>
            <w:tcW w:w="4252" w:type="dxa"/>
            <w:tcBorders>
              <w:top w:val="nil"/>
              <w:bottom w:val="single" w:sz="8" w:space="0" w:color="auto"/>
            </w:tcBorders>
            <w:shd w:val="clear" w:color="auto" w:fill="auto"/>
          </w:tcPr>
          <w:p w14:paraId="3ECE1276" w14:textId="6B5050CC" w:rsidR="00B64CE5" w:rsidRPr="008F3BD5" w:rsidRDefault="00B64CE5" w:rsidP="00B64CE5">
            <w:pPr>
              <w:spacing w:after="0" w:line="240" w:lineRule="auto"/>
              <w:rPr>
                <w:color w:val="000000" w:themeColor="text1"/>
                <w:sz w:val="20"/>
                <w:szCs w:val="20"/>
              </w:rPr>
            </w:pPr>
            <w:r w:rsidRPr="008F3BD5">
              <w:rPr>
                <w:color w:val="000000" w:themeColor="text1"/>
                <w:sz w:val="20"/>
                <w:szCs w:val="20"/>
              </w:rPr>
              <w:t xml:space="preserve">AMSA; </w:t>
            </w:r>
            <w:r w:rsidR="00AB4095" w:rsidRPr="008F3BD5">
              <w:rPr>
                <w:color w:val="000000" w:themeColor="text1"/>
                <w:sz w:val="20"/>
                <w:szCs w:val="20"/>
              </w:rPr>
              <w:t>Reef</w:t>
            </w:r>
            <w:r w:rsidRPr="008F3BD5">
              <w:rPr>
                <w:color w:val="000000" w:themeColor="text1"/>
                <w:sz w:val="20"/>
                <w:szCs w:val="20"/>
              </w:rPr>
              <w:t xml:space="preserve"> VTS; MSQ</w:t>
            </w:r>
          </w:p>
        </w:tc>
        <w:tc>
          <w:tcPr>
            <w:tcW w:w="2552" w:type="dxa"/>
            <w:tcBorders>
              <w:top w:val="nil"/>
              <w:bottom w:val="single" w:sz="8" w:space="0" w:color="auto"/>
            </w:tcBorders>
            <w:shd w:val="clear" w:color="auto" w:fill="auto"/>
          </w:tcPr>
          <w:p w14:paraId="02A7207F" w14:textId="0A97BA2F" w:rsidR="00B64CE5" w:rsidRPr="008F3BD5" w:rsidRDefault="00B64CE5" w:rsidP="00B64CE5">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609663A1" w14:textId="2AD90E85" w:rsidR="00B64CE5" w:rsidRPr="008F3BD5" w:rsidRDefault="00B64CE5" w:rsidP="00B64CE5">
            <w:pPr>
              <w:spacing w:after="0" w:line="240" w:lineRule="auto"/>
              <w:rPr>
                <w:color w:val="000000" w:themeColor="text1"/>
                <w:sz w:val="20"/>
                <w:szCs w:val="20"/>
              </w:rPr>
            </w:pPr>
            <w:r w:rsidRPr="008F3BD5">
              <w:rPr>
                <w:color w:val="000000" w:themeColor="text1"/>
                <w:sz w:val="20"/>
                <w:szCs w:val="20"/>
              </w:rPr>
              <w:t> AMSA</w:t>
            </w:r>
          </w:p>
        </w:tc>
        <w:tc>
          <w:tcPr>
            <w:tcW w:w="3685" w:type="dxa"/>
            <w:gridSpan w:val="2"/>
            <w:tcBorders>
              <w:top w:val="nil"/>
              <w:bottom w:val="single" w:sz="8" w:space="0" w:color="auto"/>
            </w:tcBorders>
            <w:shd w:val="clear" w:color="auto" w:fill="auto"/>
          </w:tcPr>
          <w:p w14:paraId="0478F9E0" w14:textId="640EDB88" w:rsidR="00B64CE5" w:rsidRPr="008F3BD5" w:rsidRDefault="00B64CE5" w:rsidP="00B64CE5">
            <w:pPr>
              <w:spacing w:after="0" w:line="240" w:lineRule="auto"/>
              <w:rPr>
                <w:color w:val="000000" w:themeColor="text1"/>
                <w:sz w:val="20"/>
                <w:szCs w:val="20"/>
              </w:rPr>
            </w:pPr>
            <w:r w:rsidRPr="008F3BD5">
              <w:rPr>
                <w:color w:val="000000" w:themeColor="text1"/>
                <w:sz w:val="20"/>
                <w:szCs w:val="20"/>
              </w:rPr>
              <w:t>AMSA</w:t>
            </w:r>
          </w:p>
        </w:tc>
      </w:tr>
      <w:tr w:rsidR="007A662F" w:rsidRPr="00E84E12" w14:paraId="406CF20B" w14:textId="77777777" w:rsidTr="00D72E0D">
        <w:trPr>
          <w:trHeight w:val="510"/>
        </w:trPr>
        <w:tc>
          <w:tcPr>
            <w:tcW w:w="2279" w:type="dxa"/>
            <w:tcBorders>
              <w:top w:val="single" w:sz="8" w:space="0" w:color="auto"/>
            </w:tcBorders>
            <w:shd w:val="clear" w:color="auto" w:fill="auto"/>
          </w:tcPr>
          <w:p w14:paraId="4CAD03F3" w14:textId="55CB5AC5" w:rsidR="007A662F" w:rsidRPr="008F3BD5" w:rsidRDefault="007A662F" w:rsidP="00381095">
            <w:pPr>
              <w:pStyle w:val="TableText"/>
              <w:spacing w:before="0" w:after="0" w:line="240" w:lineRule="auto"/>
              <w:jc w:val="left"/>
            </w:pPr>
            <w:r w:rsidRPr="008F3BD5">
              <w:t>ACS6.4 Extent to which ports and shipping apply 'best practice' principles</w:t>
            </w:r>
          </w:p>
        </w:tc>
        <w:tc>
          <w:tcPr>
            <w:tcW w:w="4252" w:type="dxa"/>
            <w:tcBorders>
              <w:top w:val="nil"/>
              <w:bottom w:val="single" w:sz="8" w:space="0" w:color="auto"/>
            </w:tcBorders>
            <w:shd w:val="clear" w:color="auto" w:fill="auto"/>
          </w:tcPr>
          <w:p w14:paraId="247D7139" w14:textId="67F40D4A"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 xml:space="preserve">AMSA; </w:t>
            </w:r>
            <w:r w:rsidR="00AB4095" w:rsidRPr="008F3BD5">
              <w:rPr>
                <w:color w:val="000000" w:themeColor="text1"/>
                <w:sz w:val="20"/>
                <w:szCs w:val="20"/>
              </w:rPr>
              <w:t>Reef</w:t>
            </w:r>
            <w:r w:rsidRPr="008F3BD5">
              <w:rPr>
                <w:color w:val="000000" w:themeColor="text1"/>
                <w:sz w:val="20"/>
                <w:szCs w:val="20"/>
              </w:rPr>
              <w:t xml:space="preserve"> VTS; MSQ; annual reports</w:t>
            </w:r>
          </w:p>
        </w:tc>
        <w:tc>
          <w:tcPr>
            <w:tcW w:w="2552" w:type="dxa"/>
            <w:tcBorders>
              <w:top w:val="nil"/>
              <w:bottom w:val="single" w:sz="8" w:space="0" w:color="auto"/>
            </w:tcBorders>
            <w:shd w:val="clear" w:color="auto" w:fill="auto"/>
          </w:tcPr>
          <w:p w14:paraId="7B6D596A" w14:textId="78C19C3D"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2D0C432D" w14:textId="04F7C72D"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 AMSA</w:t>
            </w:r>
          </w:p>
        </w:tc>
        <w:tc>
          <w:tcPr>
            <w:tcW w:w="3685" w:type="dxa"/>
            <w:gridSpan w:val="2"/>
            <w:tcBorders>
              <w:top w:val="nil"/>
              <w:bottom w:val="single" w:sz="8" w:space="0" w:color="auto"/>
            </w:tcBorders>
            <w:shd w:val="clear" w:color="auto" w:fill="auto"/>
          </w:tcPr>
          <w:p w14:paraId="5DFD22BB" w14:textId="77777777"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AMSA</w:t>
            </w:r>
          </w:p>
          <w:p w14:paraId="08AFE1B0" w14:textId="77777777" w:rsidR="00AD0944" w:rsidRPr="008F3BD5" w:rsidRDefault="00AD0944" w:rsidP="007A662F">
            <w:pPr>
              <w:spacing w:after="0" w:line="240" w:lineRule="auto"/>
              <w:rPr>
                <w:color w:val="000000" w:themeColor="text1"/>
                <w:sz w:val="20"/>
                <w:szCs w:val="20"/>
              </w:rPr>
            </w:pPr>
          </w:p>
          <w:p w14:paraId="3D0F6822" w14:textId="77777777" w:rsidR="00AD0944" w:rsidRPr="008F3BD5" w:rsidRDefault="00AD0944" w:rsidP="007A662F">
            <w:pPr>
              <w:spacing w:after="0" w:line="240" w:lineRule="auto"/>
              <w:rPr>
                <w:color w:val="000000" w:themeColor="text1"/>
                <w:sz w:val="20"/>
                <w:szCs w:val="20"/>
              </w:rPr>
            </w:pPr>
          </w:p>
          <w:p w14:paraId="4A79DF00" w14:textId="7F09FBD7" w:rsidR="00AD0944" w:rsidRPr="008F3BD5" w:rsidRDefault="00AD0944" w:rsidP="007A662F">
            <w:pPr>
              <w:spacing w:after="0" w:line="240" w:lineRule="auto"/>
              <w:rPr>
                <w:color w:val="000000" w:themeColor="text1"/>
                <w:sz w:val="20"/>
                <w:szCs w:val="20"/>
              </w:rPr>
            </w:pPr>
          </w:p>
        </w:tc>
      </w:tr>
      <w:tr w:rsidR="009E11C8" w:rsidRPr="00E84E12" w14:paraId="5976958F" w14:textId="77777777" w:rsidTr="00D72E0D">
        <w:trPr>
          <w:trHeight w:val="510"/>
        </w:trPr>
        <w:tc>
          <w:tcPr>
            <w:tcW w:w="2279" w:type="dxa"/>
            <w:tcBorders>
              <w:top w:val="single" w:sz="8" w:space="0" w:color="auto"/>
            </w:tcBorders>
            <w:shd w:val="clear" w:color="auto" w:fill="auto"/>
            <w:hideMark/>
          </w:tcPr>
          <w:p w14:paraId="06EE086E" w14:textId="377957A3" w:rsidR="009E11C8" w:rsidRPr="008F3BD5" w:rsidRDefault="009E11C8" w:rsidP="00381095">
            <w:pPr>
              <w:spacing w:after="0" w:line="240" w:lineRule="auto"/>
              <w:ind w:left="0"/>
              <w:rPr>
                <w:color w:val="000000" w:themeColor="text1"/>
                <w:sz w:val="20"/>
                <w:szCs w:val="20"/>
              </w:rPr>
            </w:pPr>
            <w:r w:rsidRPr="008F3BD5">
              <w:rPr>
                <w:color w:val="000000" w:themeColor="text1"/>
                <w:sz w:val="20"/>
                <w:szCs w:val="20"/>
              </w:rPr>
              <w:t>ACS6.</w:t>
            </w:r>
            <w:r w:rsidR="00107E39" w:rsidRPr="008F3BD5">
              <w:rPr>
                <w:color w:val="000000" w:themeColor="text1"/>
                <w:sz w:val="20"/>
                <w:szCs w:val="20"/>
              </w:rPr>
              <w:t>5</w:t>
            </w:r>
            <w:r w:rsidRPr="008F3BD5">
              <w:rPr>
                <w:color w:val="000000" w:themeColor="text1"/>
                <w:sz w:val="20"/>
                <w:szCs w:val="20"/>
              </w:rPr>
              <w:t xml:space="preserve"> Extent </w:t>
            </w:r>
            <w:r w:rsidR="008A255F" w:rsidRPr="008F3BD5">
              <w:rPr>
                <w:color w:val="000000" w:themeColor="text1"/>
                <w:sz w:val="20"/>
                <w:szCs w:val="20"/>
              </w:rPr>
              <w:t>and</w:t>
            </w:r>
            <w:r w:rsidRPr="008F3BD5">
              <w:rPr>
                <w:color w:val="000000" w:themeColor="text1"/>
                <w:sz w:val="20"/>
                <w:szCs w:val="20"/>
              </w:rPr>
              <w:t xml:space="preserve"> type of stewardship practices of </w:t>
            </w:r>
            <w:r w:rsidR="00AB4095" w:rsidRPr="008F3BD5">
              <w:rPr>
                <w:color w:val="000000" w:themeColor="text1"/>
                <w:sz w:val="20"/>
                <w:szCs w:val="20"/>
              </w:rPr>
              <w:t>Reef</w:t>
            </w:r>
            <w:r w:rsidRPr="008F3BD5">
              <w:rPr>
                <w:color w:val="000000" w:themeColor="text1"/>
                <w:sz w:val="20"/>
                <w:szCs w:val="20"/>
              </w:rPr>
              <w:t xml:space="preserve">-based tourism </w:t>
            </w:r>
          </w:p>
        </w:tc>
        <w:tc>
          <w:tcPr>
            <w:tcW w:w="4252" w:type="dxa"/>
            <w:tcBorders>
              <w:top w:val="nil"/>
              <w:bottom w:val="single" w:sz="8" w:space="0" w:color="auto"/>
            </w:tcBorders>
            <w:shd w:val="clear" w:color="auto" w:fill="auto"/>
            <w:hideMark/>
          </w:tcPr>
          <w:p w14:paraId="74C60D9E"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SELTMP telephone surveys</w:t>
            </w:r>
          </w:p>
        </w:tc>
        <w:tc>
          <w:tcPr>
            <w:tcW w:w="2552" w:type="dxa"/>
            <w:tcBorders>
              <w:top w:val="nil"/>
              <w:bottom w:val="single" w:sz="8" w:space="0" w:color="auto"/>
            </w:tcBorders>
            <w:shd w:val="clear" w:color="auto" w:fill="auto"/>
            <w:hideMark/>
          </w:tcPr>
          <w:p w14:paraId="6D05664C" w14:textId="5FF24E6D"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03327437" w14:textId="357FFF4D"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41A1062C" w14:textId="0A71FC66"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285B5C" w:rsidRPr="008F3BD5">
              <w:rPr>
                <w:color w:val="000000" w:themeColor="text1"/>
                <w:sz w:val="20"/>
                <w:szCs w:val="20"/>
              </w:rPr>
              <w:t>-</w:t>
            </w:r>
            <w:r w:rsidRPr="008F3BD5">
              <w:rPr>
                <w:color w:val="000000" w:themeColor="text1"/>
                <w:sz w:val="20"/>
                <w:szCs w:val="20"/>
              </w:rPr>
              <w:t>hoc funding at present</w:t>
            </w:r>
          </w:p>
        </w:tc>
      </w:tr>
      <w:tr w:rsidR="009E11C8" w:rsidRPr="00E84E12" w14:paraId="6EFC4BAA" w14:textId="77777777" w:rsidTr="00D72E0D">
        <w:trPr>
          <w:trHeight w:val="510"/>
        </w:trPr>
        <w:tc>
          <w:tcPr>
            <w:tcW w:w="2279" w:type="dxa"/>
            <w:tcBorders>
              <w:top w:val="nil"/>
            </w:tcBorders>
            <w:shd w:val="clear" w:color="auto" w:fill="auto"/>
          </w:tcPr>
          <w:p w14:paraId="35547C0C"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05279DD2" w14:textId="37EDE42D"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Extend the Paddock to </w:t>
            </w:r>
            <w:r w:rsidR="00AB4095" w:rsidRPr="008F3BD5">
              <w:rPr>
                <w:color w:val="000000" w:themeColor="text1"/>
                <w:sz w:val="20"/>
                <w:szCs w:val="20"/>
              </w:rPr>
              <w:t>Reef</w:t>
            </w:r>
            <w:r w:rsidRPr="008F3BD5">
              <w:rPr>
                <w:color w:val="000000" w:themeColor="text1"/>
                <w:sz w:val="20"/>
                <w:szCs w:val="20"/>
              </w:rPr>
              <w:t xml:space="preserve"> program to include monitoring of marine debris in the </w:t>
            </w:r>
            <w:r w:rsidR="00AB4095" w:rsidRPr="008F3BD5">
              <w:rPr>
                <w:color w:val="000000" w:themeColor="text1"/>
                <w:sz w:val="20"/>
                <w:szCs w:val="20"/>
              </w:rPr>
              <w:t>GBRMP</w:t>
            </w:r>
            <w:r w:rsidRPr="008F3BD5">
              <w:rPr>
                <w:color w:val="000000" w:themeColor="text1"/>
                <w:sz w:val="20"/>
                <w:szCs w:val="20"/>
              </w:rPr>
              <w:t xml:space="preserve"> </w:t>
            </w:r>
            <w:r w:rsidR="008A255F" w:rsidRPr="008F3BD5">
              <w:rPr>
                <w:color w:val="000000" w:themeColor="text1"/>
                <w:sz w:val="20"/>
                <w:szCs w:val="20"/>
              </w:rPr>
              <w:t>and</w:t>
            </w:r>
            <w:r w:rsidRPr="008F3BD5">
              <w:rPr>
                <w:color w:val="000000" w:themeColor="text1"/>
                <w:sz w:val="20"/>
                <w:szCs w:val="20"/>
              </w:rPr>
              <w:t xml:space="preserve"> waterways</w:t>
            </w:r>
          </w:p>
        </w:tc>
        <w:tc>
          <w:tcPr>
            <w:tcW w:w="2552" w:type="dxa"/>
            <w:tcBorders>
              <w:top w:val="nil"/>
              <w:bottom w:val="single" w:sz="8" w:space="0" w:color="auto"/>
            </w:tcBorders>
            <w:shd w:val="clear" w:color="auto" w:fill="auto"/>
          </w:tcPr>
          <w:p w14:paraId="5BDE4360" w14:textId="7DA82418"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78CB9BA7"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TBA</w:t>
            </w:r>
          </w:p>
        </w:tc>
        <w:tc>
          <w:tcPr>
            <w:tcW w:w="3685" w:type="dxa"/>
            <w:gridSpan w:val="2"/>
            <w:tcBorders>
              <w:top w:val="nil"/>
              <w:bottom w:val="single" w:sz="8" w:space="0" w:color="auto"/>
            </w:tcBorders>
            <w:shd w:val="clear" w:color="auto" w:fill="auto"/>
          </w:tcPr>
          <w:p w14:paraId="361F5772"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6B6A7AF7"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5AC7249B" w14:textId="77777777" w:rsidTr="00D72E0D">
        <w:trPr>
          <w:trHeight w:val="705"/>
        </w:trPr>
        <w:tc>
          <w:tcPr>
            <w:tcW w:w="2279" w:type="dxa"/>
            <w:tcBorders>
              <w:top w:val="single" w:sz="8" w:space="0" w:color="auto"/>
            </w:tcBorders>
            <w:shd w:val="clear" w:color="auto" w:fill="auto"/>
            <w:hideMark/>
          </w:tcPr>
          <w:p w14:paraId="5FEFB55D" w14:textId="565AD37D" w:rsidR="009E11C8" w:rsidRPr="008F3BD5" w:rsidRDefault="009E11C8" w:rsidP="00381095">
            <w:pPr>
              <w:spacing w:after="0" w:line="240" w:lineRule="auto"/>
              <w:ind w:left="0"/>
              <w:rPr>
                <w:color w:val="000000" w:themeColor="text1"/>
                <w:sz w:val="20"/>
                <w:szCs w:val="20"/>
              </w:rPr>
            </w:pPr>
            <w:r w:rsidRPr="008F3BD5">
              <w:rPr>
                <w:color w:val="000000" w:themeColor="text1"/>
                <w:sz w:val="20"/>
                <w:szCs w:val="20"/>
              </w:rPr>
              <w:t>ACS6.</w:t>
            </w:r>
            <w:r w:rsidR="00107E39" w:rsidRPr="008F3BD5">
              <w:rPr>
                <w:color w:val="000000" w:themeColor="text1"/>
                <w:sz w:val="20"/>
                <w:szCs w:val="20"/>
              </w:rPr>
              <w:t>6</w:t>
            </w:r>
            <w:r w:rsidRPr="008F3BD5">
              <w:rPr>
                <w:color w:val="000000" w:themeColor="text1"/>
                <w:sz w:val="20"/>
                <w:szCs w:val="20"/>
              </w:rPr>
              <w:t xml:space="preserve"> Extent </w:t>
            </w:r>
            <w:r w:rsidR="008A255F" w:rsidRPr="008F3BD5">
              <w:rPr>
                <w:color w:val="000000" w:themeColor="text1"/>
                <w:sz w:val="20"/>
                <w:szCs w:val="20"/>
              </w:rPr>
              <w:t>and</w:t>
            </w:r>
            <w:r w:rsidRPr="008F3BD5">
              <w:rPr>
                <w:color w:val="000000" w:themeColor="text1"/>
                <w:sz w:val="20"/>
                <w:szCs w:val="20"/>
              </w:rPr>
              <w:t xml:space="preserve"> type of stewardship practices of </w:t>
            </w:r>
            <w:r w:rsidR="00AB4095" w:rsidRPr="008F3BD5">
              <w:rPr>
                <w:color w:val="000000" w:themeColor="text1"/>
                <w:sz w:val="20"/>
                <w:szCs w:val="20"/>
              </w:rPr>
              <w:t>Reef</w:t>
            </w:r>
            <w:r w:rsidRPr="008F3BD5">
              <w:rPr>
                <w:color w:val="000000" w:themeColor="text1"/>
                <w:sz w:val="20"/>
                <w:szCs w:val="20"/>
              </w:rPr>
              <w:t>-dependent commercial fishing</w:t>
            </w:r>
          </w:p>
        </w:tc>
        <w:tc>
          <w:tcPr>
            <w:tcW w:w="4252" w:type="dxa"/>
            <w:tcBorders>
              <w:top w:val="nil"/>
              <w:bottom w:val="single" w:sz="8" w:space="0" w:color="auto"/>
            </w:tcBorders>
            <w:shd w:val="clear" w:color="auto" w:fill="auto"/>
            <w:hideMark/>
          </w:tcPr>
          <w:p w14:paraId="0A0D8D53"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SELTMP telephone surveys</w:t>
            </w:r>
          </w:p>
        </w:tc>
        <w:tc>
          <w:tcPr>
            <w:tcW w:w="2552" w:type="dxa"/>
            <w:tcBorders>
              <w:top w:val="nil"/>
              <w:bottom w:val="single" w:sz="8" w:space="0" w:color="auto"/>
            </w:tcBorders>
            <w:shd w:val="clear" w:color="auto" w:fill="auto"/>
            <w:hideMark/>
          </w:tcPr>
          <w:p w14:paraId="44F36924" w14:textId="0CB63EA0"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49156890" w14:textId="30D49E4C"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55593806"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 hoc funding at present </w:t>
            </w:r>
          </w:p>
        </w:tc>
      </w:tr>
      <w:tr w:rsidR="009E11C8" w:rsidRPr="00E84E12" w14:paraId="4E782BE6" w14:textId="77777777" w:rsidTr="007A662F">
        <w:trPr>
          <w:trHeight w:val="705"/>
        </w:trPr>
        <w:tc>
          <w:tcPr>
            <w:tcW w:w="2279" w:type="dxa"/>
            <w:tcBorders>
              <w:top w:val="nil"/>
              <w:bottom w:val="single" w:sz="8" w:space="0" w:color="auto"/>
            </w:tcBorders>
            <w:shd w:val="clear" w:color="auto" w:fill="auto"/>
          </w:tcPr>
          <w:p w14:paraId="24D433C3"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7BD2976D" w14:textId="67C98F71"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Monitor compliance rates </w:t>
            </w:r>
            <w:r w:rsidR="008A255F" w:rsidRPr="008F3BD5">
              <w:rPr>
                <w:color w:val="000000" w:themeColor="text1"/>
                <w:sz w:val="20"/>
                <w:szCs w:val="20"/>
              </w:rPr>
              <w:t>and</w:t>
            </w:r>
            <w:r w:rsidRPr="008F3BD5">
              <w:rPr>
                <w:color w:val="000000" w:themeColor="text1"/>
                <w:sz w:val="20"/>
                <w:szCs w:val="20"/>
              </w:rPr>
              <w:t xml:space="preserve"> best management practice adoption rates</w:t>
            </w:r>
          </w:p>
        </w:tc>
        <w:tc>
          <w:tcPr>
            <w:tcW w:w="2552" w:type="dxa"/>
            <w:tcBorders>
              <w:top w:val="nil"/>
              <w:bottom w:val="single" w:sz="8" w:space="0" w:color="auto"/>
            </w:tcBorders>
            <w:shd w:val="clear" w:color="auto" w:fill="auto"/>
          </w:tcPr>
          <w:p w14:paraId="59083DC3" w14:textId="77777777" w:rsidR="009E11C8" w:rsidRPr="008F3BD5" w:rsidRDefault="009E11C8" w:rsidP="009E11C8">
            <w:pPr>
              <w:spacing w:after="0" w:line="240" w:lineRule="auto"/>
              <w:rPr>
                <w:color w:val="000000" w:themeColor="text1"/>
                <w:sz w:val="20"/>
                <w:szCs w:val="20"/>
              </w:rPr>
            </w:pPr>
          </w:p>
        </w:tc>
        <w:tc>
          <w:tcPr>
            <w:tcW w:w="1701" w:type="dxa"/>
            <w:tcBorders>
              <w:top w:val="nil"/>
              <w:bottom w:val="single" w:sz="8" w:space="0" w:color="auto"/>
            </w:tcBorders>
            <w:shd w:val="clear" w:color="auto" w:fill="auto"/>
          </w:tcPr>
          <w:p w14:paraId="2C3643C6"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TBA</w:t>
            </w:r>
          </w:p>
        </w:tc>
        <w:tc>
          <w:tcPr>
            <w:tcW w:w="3685" w:type="dxa"/>
            <w:gridSpan w:val="2"/>
            <w:tcBorders>
              <w:top w:val="nil"/>
              <w:bottom w:val="single" w:sz="8" w:space="0" w:color="auto"/>
            </w:tcBorders>
            <w:shd w:val="clear" w:color="auto" w:fill="auto"/>
          </w:tcPr>
          <w:p w14:paraId="38D2C5EB"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08FF8AB0"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7A662F" w:rsidRPr="00E84E12" w14:paraId="6AB926F6" w14:textId="77777777" w:rsidTr="00DA51F2">
        <w:trPr>
          <w:trHeight w:val="808"/>
        </w:trPr>
        <w:tc>
          <w:tcPr>
            <w:tcW w:w="2279" w:type="dxa"/>
            <w:tcBorders>
              <w:top w:val="single" w:sz="8" w:space="0" w:color="auto"/>
            </w:tcBorders>
            <w:shd w:val="clear" w:color="auto" w:fill="auto"/>
          </w:tcPr>
          <w:p w14:paraId="7134F09B" w14:textId="7E5D60D9" w:rsidR="007A662F" w:rsidRPr="008F3BD5" w:rsidRDefault="00DA51F2" w:rsidP="00DA51F2">
            <w:pPr>
              <w:pStyle w:val="TableText"/>
              <w:spacing w:before="0" w:after="0" w:line="240" w:lineRule="auto"/>
              <w:jc w:val="left"/>
            </w:pPr>
            <w:r w:rsidRPr="008F3BD5">
              <w:t xml:space="preserve">CV4.1 </w:t>
            </w:r>
            <w:r w:rsidR="00AB4095" w:rsidRPr="008F3BD5">
              <w:t>Reef</w:t>
            </w:r>
            <w:r w:rsidRPr="008F3BD5">
              <w:t xml:space="preserve"> contribution to overall  Quality of Life</w:t>
            </w:r>
          </w:p>
        </w:tc>
        <w:tc>
          <w:tcPr>
            <w:tcW w:w="4252" w:type="dxa"/>
            <w:tcBorders>
              <w:top w:val="nil"/>
              <w:bottom w:val="single" w:sz="8" w:space="0" w:color="auto"/>
            </w:tcBorders>
            <w:shd w:val="clear" w:color="auto" w:fill="auto"/>
          </w:tcPr>
          <w:p w14:paraId="16FF5024" w14:textId="05D9FC4C"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SELTMP face-to-face</w:t>
            </w:r>
          </w:p>
        </w:tc>
        <w:tc>
          <w:tcPr>
            <w:tcW w:w="2552" w:type="dxa"/>
            <w:tcBorders>
              <w:top w:val="nil"/>
              <w:bottom w:val="single" w:sz="8" w:space="0" w:color="auto"/>
            </w:tcBorders>
            <w:shd w:val="clear" w:color="auto" w:fill="auto"/>
          </w:tcPr>
          <w:p w14:paraId="5BB222DC" w14:textId="32660818"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5BF02B16" w14:textId="108FFEA0"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Every 2 years, and after major event</w:t>
            </w:r>
          </w:p>
        </w:tc>
        <w:tc>
          <w:tcPr>
            <w:tcW w:w="3685" w:type="dxa"/>
            <w:gridSpan w:val="2"/>
            <w:tcBorders>
              <w:top w:val="nil"/>
              <w:bottom w:val="single" w:sz="8" w:space="0" w:color="auto"/>
            </w:tcBorders>
            <w:shd w:val="clear" w:color="auto" w:fill="auto"/>
          </w:tcPr>
          <w:p w14:paraId="27B1CAAD" w14:textId="7F27FD90"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Ad-hoc funding at present</w:t>
            </w:r>
          </w:p>
        </w:tc>
      </w:tr>
      <w:tr w:rsidR="007A662F" w:rsidRPr="00E84E12" w14:paraId="5D89BDE1" w14:textId="77777777" w:rsidTr="007A662F">
        <w:trPr>
          <w:trHeight w:val="705"/>
        </w:trPr>
        <w:tc>
          <w:tcPr>
            <w:tcW w:w="2279" w:type="dxa"/>
            <w:tcBorders>
              <w:top w:val="nil"/>
            </w:tcBorders>
            <w:shd w:val="clear" w:color="auto" w:fill="auto"/>
          </w:tcPr>
          <w:p w14:paraId="5C189C95" w14:textId="3C377B6B"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tcPr>
          <w:p w14:paraId="373BEB94" w14:textId="37868652"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CQU Recreation Index</w:t>
            </w:r>
          </w:p>
        </w:tc>
        <w:tc>
          <w:tcPr>
            <w:tcW w:w="2552" w:type="dxa"/>
            <w:tcBorders>
              <w:top w:val="nil"/>
              <w:bottom w:val="single" w:sz="8" w:space="0" w:color="auto"/>
            </w:tcBorders>
            <w:shd w:val="clear" w:color="auto" w:fill="auto"/>
          </w:tcPr>
          <w:p w14:paraId="10C95261" w14:textId="3A9C84B5"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1669FCE7" w14:textId="130B7365"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Every 2 years</w:t>
            </w:r>
          </w:p>
        </w:tc>
        <w:tc>
          <w:tcPr>
            <w:tcW w:w="3685" w:type="dxa"/>
            <w:gridSpan w:val="2"/>
            <w:tcBorders>
              <w:top w:val="nil"/>
              <w:bottom w:val="single" w:sz="8" w:space="0" w:color="auto"/>
            </w:tcBorders>
            <w:shd w:val="clear" w:color="auto" w:fill="auto"/>
          </w:tcPr>
          <w:p w14:paraId="7B17DD17" w14:textId="3956A556"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New Initiative, Not yet funded</w:t>
            </w:r>
          </w:p>
        </w:tc>
      </w:tr>
      <w:tr w:rsidR="007A662F" w:rsidRPr="00E84E12" w14:paraId="144553D0" w14:textId="77777777" w:rsidTr="007A662F">
        <w:trPr>
          <w:trHeight w:val="705"/>
        </w:trPr>
        <w:tc>
          <w:tcPr>
            <w:tcW w:w="2279" w:type="dxa"/>
            <w:tcBorders>
              <w:top w:val="nil"/>
            </w:tcBorders>
            <w:shd w:val="clear" w:color="auto" w:fill="auto"/>
          </w:tcPr>
          <w:p w14:paraId="08464AC4" w14:textId="4C119E32"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tcPr>
          <w:p w14:paraId="0BAEF582" w14:textId="5AEEC8B7"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InfoFish</w:t>
            </w:r>
          </w:p>
        </w:tc>
        <w:tc>
          <w:tcPr>
            <w:tcW w:w="2552" w:type="dxa"/>
            <w:tcBorders>
              <w:top w:val="nil"/>
              <w:bottom w:val="single" w:sz="8" w:space="0" w:color="auto"/>
            </w:tcBorders>
            <w:shd w:val="clear" w:color="auto" w:fill="auto"/>
          </w:tcPr>
          <w:p w14:paraId="520D2776" w14:textId="72A0F84C"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5DAFAC49" w14:textId="5EA29F06"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 </w:t>
            </w:r>
          </w:p>
        </w:tc>
        <w:tc>
          <w:tcPr>
            <w:tcW w:w="3685" w:type="dxa"/>
            <w:gridSpan w:val="2"/>
            <w:tcBorders>
              <w:top w:val="nil"/>
              <w:bottom w:val="single" w:sz="8" w:space="0" w:color="auto"/>
            </w:tcBorders>
            <w:shd w:val="clear" w:color="auto" w:fill="auto"/>
          </w:tcPr>
          <w:p w14:paraId="3771653B" w14:textId="1FBB869E"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Site-specific data requires extra resources</w:t>
            </w:r>
          </w:p>
        </w:tc>
      </w:tr>
      <w:tr w:rsidR="007A662F" w:rsidRPr="00E84E12" w14:paraId="1BA3EC8E" w14:textId="77777777" w:rsidTr="00D72E0D">
        <w:trPr>
          <w:trHeight w:val="445"/>
        </w:trPr>
        <w:tc>
          <w:tcPr>
            <w:tcW w:w="2279" w:type="dxa"/>
            <w:tcBorders>
              <w:top w:val="nil"/>
              <w:bottom w:val="single" w:sz="8" w:space="0" w:color="auto"/>
            </w:tcBorders>
            <w:shd w:val="clear" w:color="auto" w:fill="auto"/>
          </w:tcPr>
          <w:p w14:paraId="37C431CB" w14:textId="78282247"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tcPr>
          <w:p w14:paraId="7CB6FB21" w14:textId="36B7F78D"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QDAF Recreational fishing surveys</w:t>
            </w:r>
          </w:p>
        </w:tc>
        <w:tc>
          <w:tcPr>
            <w:tcW w:w="2552" w:type="dxa"/>
            <w:tcBorders>
              <w:top w:val="nil"/>
              <w:bottom w:val="single" w:sz="8" w:space="0" w:color="auto"/>
            </w:tcBorders>
            <w:shd w:val="clear" w:color="auto" w:fill="auto"/>
          </w:tcPr>
          <w:p w14:paraId="12CD1EA5" w14:textId="70969358"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621D6AF1" w14:textId="136C8A5E"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Annual</w:t>
            </w:r>
          </w:p>
        </w:tc>
        <w:tc>
          <w:tcPr>
            <w:tcW w:w="3685" w:type="dxa"/>
            <w:gridSpan w:val="2"/>
            <w:tcBorders>
              <w:top w:val="nil"/>
              <w:bottom w:val="single" w:sz="8" w:space="0" w:color="auto"/>
            </w:tcBorders>
            <w:shd w:val="clear" w:color="auto" w:fill="auto"/>
          </w:tcPr>
          <w:p w14:paraId="1D9C98F0" w14:textId="4604E209" w:rsidR="007A662F" w:rsidRPr="008F3BD5" w:rsidRDefault="007A662F" w:rsidP="007A662F">
            <w:pPr>
              <w:spacing w:after="0" w:line="240" w:lineRule="auto"/>
              <w:rPr>
                <w:color w:val="000000" w:themeColor="text1"/>
                <w:sz w:val="20"/>
                <w:szCs w:val="20"/>
              </w:rPr>
            </w:pPr>
            <w:r w:rsidRPr="008F3BD5">
              <w:rPr>
                <w:color w:val="000000" w:themeColor="text1"/>
                <w:sz w:val="20"/>
                <w:szCs w:val="20"/>
              </w:rPr>
              <w:t>Site-specific data requires extra resources</w:t>
            </w:r>
          </w:p>
        </w:tc>
      </w:tr>
      <w:tr w:rsidR="009E11C8" w:rsidRPr="00E84E12" w14:paraId="61C32A9A" w14:textId="77777777" w:rsidTr="00D72E0D">
        <w:trPr>
          <w:trHeight w:val="445"/>
        </w:trPr>
        <w:tc>
          <w:tcPr>
            <w:tcW w:w="2279" w:type="dxa"/>
            <w:tcBorders>
              <w:top w:val="nil"/>
              <w:bottom w:val="single" w:sz="8" w:space="0" w:color="auto"/>
            </w:tcBorders>
            <w:shd w:val="clear" w:color="auto" w:fill="auto"/>
            <w:hideMark/>
          </w:tcPr>
          <w:p w14:paraId="7338E59A" w14:textId="77777777" w:rsidR="009E11C8" w:rsidRPr="008F3BD5" w:rsidRDefault="009E11C8" w:rsidP="00381095">
            <w:pPr>
              <w:spacing w:after="0" w:line="240" w:lineRule="auto"/>
              <w:ind w:left="0"/>
              <w:rPr>
                <w:color w:val="000000" w:themeColor="text1"/>
                <w:sz w:val="20"/>
                <w:szCs w:val="20"/>
              </w:rPr>
            </w:pPr>
            <w:r w:rsidRPr="008F3BD5">
              <w:rPr>
                <w:color w:val="000000" w:themeColor="text1"/>
                <w:sz w:val="20"/>
                <w:szCs w:val="20"/>
              </w:rPr>
              <w:t>CV4.1.1 Number of Traditional Owner benefit sharing initiatives</w:t>
            </w:r>
          </w:p>
        </w:tc>
        <w:tc>
          <w:tcPr>
            <w:tcW w:w="4252" w:type="dxa"/>
            <w:tcBorders>
              <w:top w:val="nil"/>
              <w:bottom w:val="single" w:sz="8" w:space="0" w:color="auto"/>
            </w:tcBorders>
            <w:shd w:val="clear" w:color="auto" w:fill="auto"/>
            <w:hideMark/>
          </w:tcPr>
          <w:p w14:paraId="68CD36FC" w14:textId="3A90C6FB"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 xml:space="preserve">Traditional Owner-led monitoring </w:t>
            </w:r>
            <w:r w:rsidR="00285B5C" w:rsidRPr="008F3BD5">
              <w:rPr>
                <w:color w:val="000000" w:themeColor="text1"/>
                <w:sz w:val="20"/>
                <w:szCs w:val="20"/>
              </w:rPr>
              <w:t xml:space="preserve">— </w:t>
            </w:r>
            <w:r w:rsidRPr="008F3BD5">
              <w:rPr>
                <w:color w:val="000000" w:themeColor="text1"/>
                <w:sz w:val="20"/>
                <w:szCs w:val="20"/>
              </w:rPr>
              <w:t>may  include face-to-face interviews; group discussions</w:t>
            </w:r>
          </w:p>
        </w:tc>
        <w:tc>
          <w:tcPr>
            <w:tcW w:w="2552" w:type="dxa"/>
            <w:tcBorders>
              <w:top w:val="nil"/>
              <w:bottom w:val="single" w:sz="8" w:space="0" w:color="auto"/>
            </w:tcBorders>
            <w:shd w:val="clear" w:color="auto" w:fill="auto"/>
            <w:hideMark/>
          </w:tcPr>
          <w:p w14:paraId="23C34D12" w14:textId="13DEEBAA"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1670781E" w14:textId="5F2E585C"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73BCE2CC"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3055AC63"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0433ACE5" w14:textId="77777777" w:rsidTr="00D72E0D">
        <w:trPr>
          <w:trHeight w:val="408"/>
        </w:trPr>
        <w:tc>
          <w:tcPr>
            <w:tcW w:w="2279" w:type="dxa"/>
            <w:tcBorders>
              <w:top w:val="nil"/>
              <w:bottom w:val="single" w:sz="8" w:space="0" w:color="auto"/>
            </w:tcBorders>
            <w:shd w:val="clear" w:color="auto" w:fill="auto"/>
            <w:hideMark/>
          </w:tcPr>
          <w:p w14:paraId="17465194" w14:textId="4BE0B922" w:rsidR="009E11C8" w:rsidRPr="008F3BD5" w:rsidRDefault="009E11C8" w:rsidP="007A662F">
            <w:pPr>
              <w:spacing w:after="0" w:line="240" w:lineRule="auto"/>
              <w:rPr>
                <w:color w:val="000000" w:themeColor="text1"/>
                <w:sz w:val="20"/>
                <w:szCs w:val="20"/>
              </w:rPr>
            </w:pPr>
            <w:r w:rsidRPr="008F3BD5">
              <w:rPr>
                <w:color w:val="000000" w:themeColor="text1"/>
                <w:sz w:val="20"/>
                <w:szCs w:val="20"/>
              </w:rPr>
              <w:t xml:space="preserve">CV4.2 Levels of optimism about the future of the </w:t>
            </w:r>
            <w:r w:rsidR="00AB4095" w:rsidRPr="008F3BD5">
              <w:rPr>
                <w:color w:val="000000" w:themeColor="text1"/>
                <w:sz w:val="20"/>
                <w:szCs w:val="20"/>
              </w:rPr>
              <w:t>Reef</w:t>
            </w:r>
          </w:p>
        </w:tc>
        <w:tc>
          <w:tcPr>
            <w:tcW w:w="4252" w:type="dxa"/>
            <w:tcBorders>
              <w:top w:val="nil"/>
              <w:bottom w:val="single" w:sz="8" w:space="0" w:color="auto"/>
            </w:tcBorders>
            <w:shd w:val="clear" w:color="auto" w:fill="auto"/>
            <w:hideMark/>
          </w:tcPr>
          <w:p w14:paraId="7FB4695D"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SELTMP face-to-face</w:t>
            </w:r>
          </w:p>
        </w:tc>
        <w:tc>
          <w:tcPr>
            <w:tcW w:w="2552" w:type="dxa"/>
            <w:tcBorders>
              <w:top w:val="nil"/>
              <w:bottom w:val="single" w:sz="8" w:space="0" w:color="auto"/>
            </w:tcBorders>
            <w:shd w:val="clear" w:color="auto" w:fill="auto"/>
            <w:hideMark/>
          </w:tcPr>
          <w:p w14:paraId="473B0361" w14:textId="2569C87F"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3DFD7DF9" w14:textId="02D56511"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40D69C36" w14:textId="536C053D"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Ad</w:t>
            </w:r>
            <w:r w:rsidR="00285B5C" w:rsidRPr="008F3BD5">
              <w:rPr>
                <w:color w:val="000000" w:themeColor="text1"/>
                <w:sz w:val="20"/>
                <w:szCs w:val="20"/>
              </w:rPr>
              <w:t>-</w:t>
            </w:r>
            <w:r w:rsidRPr="008F3BD5">
              <w:rPr>
                <w:color w:val="000000" w:themeColor="text1"/>
                <w:sz w:val="20"/>
                <w:szCs w:val="20"/>
              </w:rPr>
              <w:t>hoc funding at present</w:t>
            </w:r>
          </w:p>
        </w:tc>
      </w:tr>
      <w:tr w:rsidR="009E11C8" w:rsidRPr="00E84E12" w14:paraId="1948187E" w14:textId="77777777" w:rsidTr="00D72E0D">
        <w:trPr>
          <w:trHeight w:val="372"/>
        </w:trPr>
        <w:tc>
          <w:tcPr>
            <w:tcW w:w="2279" w:type="dxa"/>
            <w:tcBorders>
              <w:top w:val="nil"/>
              <w:bottom w:val="single" w:sz="8" w:space="0" w:color="auto"/>
            </w:tcBorders>
            <w:shd w:val="clear" w:color="auto" w:fill="auto"/>
            <w:hideMark/>
          </w:tcPr>
          <w:p w14:paraId="4D7C8889" w14:textId="62882174" w:rsidR="009E11C8" w:rsidRPr="008F3BD5" w:rsidRDefault="009E11C8" w:rsidP="007A662F">
            <w:pPr>
              <w:spacing w:after="0" w:line="240" w:lineRule="auto"/>
              <w:rPr>
                <w:color w:val="000000" w:themeColor="text1"/>
                <w:sz w:val="20"/>
                <w:szCs w:val="20"/>
              </w:rPr>
            </w:pPr>
            <w:r w:rsidRPr="008F3BD5">
              <w:rPr>
                <w:color w:val="000000" w:themeColor="text1"/>
                <w:sz w:val="20"/>
                <w:szCs w:val="20"/>
              </w:rPr>
              <w:t xml:space="preserve">CV4.3 Levels of satisfaction with </w:t>
            </w:r>
            <w:r w:rsidR="00AB4095" w:rsidRPr="008F3BD5">
              <w:rPr>
                <w:color w:val="000000" w:themeColor="text1"/>
                <w:sz w:val="20"/>
                <w:szCs w:val="20"/>
              </w:rPr>
              <w:t>Reef</w:t>
            </w:r>
            <w:r w:rsidR="007A662F" w:rsidRPr="008F3BD5">
              <w:rPr>
                <w:color w:val="000000" w:themeColor="text1"/>
                <w:sz w:val="20"/>
                <w:szCs w:val="20"/>
              </w:rPr>
              <w:t xml:space="preserve"> </w:t>
            </w:r>
            <w:r w:rsidRPr="008F3BD5">
              <w:rPr>
                <w:color w:val="000000" w:themeColor="text1"/>
                <w:sz w:val="20"/>
                <w:szCs w:val="20"/>
              </w:rPr>
              <w:t>experiences</w:t>
            </w:r>
          </w:p>
        </w:tc>
        <w:tc>
          <w:tcPr>
            <w:tcW w:w="4252" w:type="dxa"/>
            <w:tcBorders>
              <w:top w:val="nil"/>
              <w:bottom w:val="single" w:sz="8" w:space="0" w:color="auto"/>
            </w:tcBorders>
            <w:shd w:val="clear" w:color="auto" w:fill="auto"/>
            <w:hideMark/>
          </w:tcPr>
          <w:p w14:paraId="3D8EC437"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SELTMP face-to-face</w:t>
            </w:r>
          </w:p>
        </w:tc>
        <w:tc>
          <w:tcPr>
            <w:tcW w:w="2552" w:type="dxa"/>
            <w:tcBorders>
              <w:top w:val="nil"/>
              <w:bottom w:val="single" w:sz="8" w:space="0" w:color="auto"/>
            </w:tcBorders>
            <w:shd w:val="clear" w:color="auto" w:fill="auto"/>
            <w:hideMark/>
          </w:tcPr>
          <w:p w14:paraId="290A40A8" w14:textId="5F1D0D6F"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095F3C3C" w14:textId="304D640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25967D0D" w14:textId="2403256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285B5C" w:rsidRPr="008F3BD5">
              <w:rPr>
                <w:color w:val="000000" w:themeColor="text1"/>
                <w:sz w:val="20"/>
                <w:szCs w:val="20"/>
              </w:rPr>
              <w:t>-</w:t>
            </w:r>
            <w:r w:rsidRPr="008F3BD5">
              <w:rPr>
                <w:color w:val="000000" w:themeColor="text1"/>
                <w:sz w:val="20"/>
                <w:szCs w:val="20"/>
              </w:rPr>
              <w:t>hoc funding at present</w:t>
            </w:r>
          </w:p>
        </w:tc>
      </w:tr>
      <w:tr w:rsidR="009E11C8" w:rsidRPr="00E84E12" w14:paraId="5B0E5795" w14:textId="77777777" w:rsidTr="00D72E0D">
        <w:trPr>
          <w:trHeight w:val="480"/>
        </w:trPr>
        <w:tc>
          <w:tcPr>
            <w:tcW w:w="2279" w:type="dxa"/>
            <w:tcBorders>
              <w:top w:val="nil"/>
              <w:bottom w:val="nil"/>
            </w:tcBorders>
            <w:shd w:val="clear" w:color="auto" w:fill="auto"/>
            <w:hideMark/>
          </w:tcPr>
          <w:p w14:paraId="7DE05929" w14:textId="05BD5FA8" w:rsidR="009E11C8" w:rsidRPr="008F3BD5" w:rsidRDefault="009E11C8" w:rsidP="00F34422">
            <w:pPr>
              <w:spacing w:after="0" w:line="240" w:lineRule="auto"/>
              <w:rPr>
                <w:color w:val="000000" w:themeColor="text1"/>
                <w:sz w:val="20"/>
                <w:szCs w:val="20"/>
              </w:rPr>
            </w:pPr>
            <w:r w:rsidRPr="008F3BD5">
              <w:rPr>
                <w:color w:val="000000" w:themeColor="text1"/>
                <w:sz w:val="20"/>
                <w:szCs w:val="20"/>
              </w:rPr>
              <w:t xml:space="preserve">CV4.4 Influences on </w:t>
            </w:r>
            <w:r w:rsidR="00AB4095" w:rsidRPr="008F3BD5">
              <w:rPr>
                <w:color w:val="000000" w:themeColor="text1"/>
                <w:sz w:val="20"/>
                <w:szCs w:val="20"/>
              </w:rPr>
              <w:t>Reef</w:t>
            </w:r>
            <w:r w:rsidR="00F34422" w:rsidRPr="008F3BD5">
              <w:rPr>
                <w:color w:val="000000" w:themeColor="text1"/>
                <w:sz w:val="20"/>
                <w:szCs w:val="20"/>
              </w:rPr>
              <w:t xml:space="preserve"> </w:t>
            </w:r>
            <w:r w:rsidRPr="008F3BD5">
              <w:rPr>
                <w:color w:val="000000" w:themeColor="text1"/>
                <w:sz w:val="20"/>
                <w:szCs w:val="20"/>
              </w:rPr>
              <w:t xml:space="preserve">experiences (negative </w:t>
            </w:r>
            <w:r w:rsidR="008A255F" w:rsidRPr="008F3BD5">
              <w:rPr>
                <w:color w:val="000000" w:themeColor="text1"/>
                <w:sz w:val="20"/>
                <w:szCs w:val="20"/>
              </w:rPr>
              <w:t>and</w:t>
            </w:r>
            <w:r w:rsidRPr="008F3BD5">
              <w:rPr>
                <w:color w:val="000000" w:themeColor="text1"/>
                <w:sz w:val="20"/>
                <w:szCs w:val="20"/>
              </w:rPr>
              <w:t xml:space="preserve"> positive) </w:t>
            </w:r>
          </w:p>
        </w:tc>
        <w:tc>
          <w:tcPr>
            <w:tcW w:w="4252" w:type="dxa"/>
            <w:tcBorders>
              <w:top w:val="nil"/>
              <w:bottom w:val="single" w:sz="8" w:space="0" w:color="auto"/>
            </w:tcBorders>
            <w:shd w:val="clear" w:color="auto" w:fill="auto"/>
            <w:hideMark/>
          </w:tcPr>
          <w:p w14:paraId="22C96D5C"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SELTMP face-to-face </w:t>
            </w:r>
          </w:p>
        </w:tc>
        <w:tc>
          <w:tcPr>
            <w:tcW w:w="2552" w:type="dxa"/>
            <w:tcBorders>
              <w:top w:val="nil"/>
              <w:bottom w:val="single" w:sz="8" w:space="0" w:color="auto"/>
            </w:tcBorders>
            <w:shd w:val="clear" w:color="auto" w:fill="auto"/>
            <w:hideMark/>
          </w:tcPr>
          <w:p w14:paraId="247538D1" w14:textId="2B98DB6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40116DF6" w14:textId="2B2836BE"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77B44D81" w14:textId="40C8D763"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285B5C" w:rsidRPr="008F3BD5">
              <w:rPr>
                <w:color w:val="000000" w:themeColor="text1"/>
                <w:sz w:val="20"/>
                <w:szCs w:val="20"/>
              </w:rPr>
              <w:t>-</w:t>
            </w:r>
            <w:r w:rsidRPr="008F3BD5">
              <w:rPr>
                <w:color w:val="000000" w:themeColor="text1"/>
                <w:sz w:val="20"/>
                <w:szCs w:val="20"/>
              </w:rPr>
              <w:t>hoc funding at present</w:t>
            </w:r>
          </w:p>
        </w:tc>
      </w:tr>
      <w:tr w:rsidR="009E11C8" w:rsidRPr="00E84E12" w14:paraId="6A935168" w14:textId="77777777" w:rsidTr="00D72E0D">
        <w:trPr>
          <w:trHeight w:val="480"/>
        </w:trPr>
        <w:tc>
          <w:tcPr>
            <w:tcW w:w="2279" w:type="dxa"/>
            <w:tcBorders>
              <w:top w:val="nil"/>
              <w:bottom w:val="nil"/>
            </w:tcBorders>
            <w:shd w:val="clear" w:color="auto" w:fill="auto"/>
            <w:hideMark/>
          </w:tcPr>
          <w:p w14:paraId="5042C393"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2C55AD14" w14:textId="73FBCBED"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Media tracking </w:t>
            </w:r>
            <w:r w:rsidR="008A255F" w:rsidRPr="008F3BD5">
              <w:rPr>
                <w:color w:val="000000" w:themeColor="text1"/>
                <w:sz w:val="20"/>
                <w:szCs w:val="20"/>
              </w:rPr>
              <w:t>and</w:t>
            </w:r>
            <w:r w:rsidRPr="008F3BD5">
              <w:rPr>
                <w:color w:val="000000" w:themeColor="text1"/>
                <w:sz w:val="20"/>
                <w:szCs w:val="20"/>
              </w:rPr>
              <w:t xml:space="preserve"> analysis </w:t>
            </w:r>
          </w:p>
        </w:tc>
        <w:tc>
          <w:tcPr>
            <w:tcW w:w="2552" w:type="dxa"/>
            <w:tcBorders>
              <w:top w:val="nil"/>
              <w:bottom w:val="single" w:sz="8" w:space="0" w:color="auto"/>
            </w:tcBorders>
            <w:shd w:val="clear" w:color="auto" w:fill="auto"/>
            <w:hideMark/>
          </w:tcPr>
          <w:p w14:paraId="6DDDA776" w14:textId="1CEC9B6F"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6B6E59D8"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Annual</w:t>
            </w:r>
          </w:p>
        </w:tc>
        <w:tc>
          <w:tcPr>
            <w:tcW w:w="3685" w:type="dxa"/>
            <w:gridSpan w:val="2"/>
            <w:tcBorders>
              <w:top w:val="nil"/>
              <w:bottom w:val="single" w:sz="8" w:space="0" w:color="auto"/>
            </w:tcBorders>
            <w:shd w:val="clear" w:color="auto" w:fill="auto"/>
            <w:hideMark/>
          </w:tcPr>
          <w:p w14:paraId="0379969A"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763D46F5" w14:textId="77777777" w:rsidTr="00D72E0D">
        <w:trPr>
          <w:trHeight w:val="480"/>
        </w:trPr>
        <w:tc>
          <w:tcPr>
            <w:tcW w:w="2279" w:type="dxa"/>
            <w:tcBorders>
              <w:top w:val="nil"/>
              <w:bottom w:val="single" w:sz="8" w:space="0" w:color="auto"/>
            </w:tcBorders>
            <w:shd w:val="clear" w:color="auto" w:fill="auto"/>
            <w:hideMark/>
          </w:tcPr>
          <w:p w14:paraId="30A6FD37"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114CF92E"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Big Data analytics</w:t>
            </w:r>
          </w:p>
        </w:tc>
        <w:tc>
          <w:tcPr>
            <w:tcW w:w="2552" w:type="dxa"/>
            <w:tcBorders>
              <w:top w:val="nil"/>
              <w:bottom w:val="single" w:sz="8" w:space="0" w:color="auto"/>
            </w:tcBorders>
            <w:shd w:val="clear" w:color="auto" w:fill="auto"/>
            <w:hideMark/>
          </w:tcPr>
          <w:p w14:paraId="51001727" w14:textId="58BD1D1C"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0B850AEA"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Near real-time</w:t>
            </w:r>
          </w:p>
        </w:tc>
        <w:tc>
          <w:tcPr>
            <w:tcW w:w="3685" w:type="dxa"/>
            <w:gridSpan w:val="2"/>
            <w:tcBorders>
              <w:top w:val="nil"/>
              <w:bottom w:val="single" w:sz="8" w:space="0" w:color="auto"/>
            </w:tcBorders>
            <w:shd w:val="clear" w:color="auto" w:fill="auto"/>
            <w:hideMark/>
          </w:tcPr>
          <w:p w14:paraId="0A005B06"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4AB0A881"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5AD1376E" w14:textId="77777777" w:rsidTr="00D72E0D">
        <w:trPr>
          <w:trHeight w:val="443"/>
        </w:trPr>
        <w:tc>
          <w:tcPr>
            <w:tcW w:w="2279" w:type="dxa"/>
            <w:tcBorders>
              <w:top w:val="nil"/>
              <w:bottom w:val="nil"/>
            </w:tcBorders>
            <w:shd w:val="clear" w:color="auto" w:fill="auto"/>
            <w:hideMark/>
          </w:tcPr>
          <w:p w14:paraId="19337263" w14:textId="2647BDE4" w:rsidR="009E11C8" w:rsidRPr="008F3BD5" w:rsidRDefault="00DA51F2" w:rsidP="00DA51F2">
            <w:pPr>
              <w:spacing w:after="0" w:line="240" w:lineRule="auto"/>
              <w:rPr>
                <w:color w:val="000000" w:themeColor="text1"/>
                <w:sz w:val="20"/>
                <w:szCs w:val="20"/>
              </w:rPr>
            </w:pPr>
            <w:r w:rsidRPr="008F3BD5">
              <w:rPr>
                <w:sz w:val="20"/>
                <w:szCs w:val="20"/>
              </w:rPr>
              <w:t xml:space="preserve">CH1.2 Perceptions of the </w:t>
            </w:r>
            <w:r w:rsidR="00AB4095" w:rsidRPr="008F3BD5">
              <w:rPr>
                <w:sz w:val="20"/>
                <w:szCs w:val="20"/>
              </w:rPr>
              <w:t>Reef</w:t>
            </w:r>
            <w:r w:rsidRPr="008F3BD5">
              <w:rPr>
                <w:sz w:val="20"/>
                <w:szCs w:val="20"/>
              </w:rPr>
              <w:t>’s aesthetic beauty</w:t>
            </w:r>
          </w:p>
        </w:tc>
        <w:tc>
          <w:tcPr>
            <w:tcW w:w="4252" w:type="dxa"/>
            <w:tcBorders>
              <w:top w:val="nil"/>
              <w:bottom w:val="single" w:sz="8" w:space="0" w:color="auto"/>
            </w:tcBorders>
            <w:shd w:val="clear" w:color="auto" w:fill="auto"/>
            <w:hideMark/>
          </w:tcPr>
          <w:p w14:paraId="65B7ED72"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SELTMP face-to-face</w:t>
            </w:r>
          </w:p>
        </w:tc>
        <w:tc>
          <w:tcPr>
            <w:tcW w:w="2552" w:type="dxa"/>
            <w:tcBorders>
              <w:top w:val="nil"/>
              <w:bottom w:val="single" w:sz="8" w:space="0" w:color="auto"/>
            </w:tcBorders>
            <w:shd w:val="clear" w:color="auto" w:fill="auto"/>
            <w:hideMark/>
          </w:tcPr>
          <w:p w14:paraId="5C1D1211" w14:textId="66A91D39"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624B0657" w14:textId="43DD7545"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733F3495" w14:textId="21E8A1B9"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Ad</w:t>
            </w:r>
            <w:r w:rsidR="00285B5C" w:rsidRPr="008F3BD5">
              <w:rPr>
                <w:color w:val="000000" w:themeColor="text1"/>
                <w:sz w:val="20"/>
                <w:szCs w:val="20"/>
              </w:rPr>
              <w:t>-</w:t>
            </w:r>
            <w:r w:rsidRPr="008F3BD5">
              <w:rPr>
                <w:color w:val="000000" w:themeColor="text1"/>
                <w:sz w:val="20"/>
                <w:szCs w:val="20"/>
              </w:rPr>
              <w:t>hoc funding at present</w:t>
            </w:r>
          </w:p>
        </w:tc>
      </w:tr>
      <w:tr w:rsidR="009E11C8" w:rsidRPr="00E84E12" w14:paraId="1B54AC75" w14:textId="77777777" w:rsidTr="00D72E0D">
        <w:trPr>
          <w:trHeight w:val="420"/>
        </w:trPr>
        <w:tc>
          <w:tcPr>
            <w:tcW w:w="2279" w:type="dxa"/>
            <w:tcBorders>
              <w:top w:val="nil"/>
              <w:bottom w:val="nil"/>
            </w:tcBorders>
            <w:shd w:val="clear" w:color="auto" w:fill="auto"/>
            <w:hideMark/>
          </w:tcPr>
          <w:p w14:paraId="2748682E"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1FD171CC"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Big Data analytics</w:t>
            </w:r>
          </w:p>
        </w:tc>
        <w:tc>
          <w:tcPr>
            <w:tcW w:w="2552" w:type="dxa"/>
            <w:tcBorders>
              <w:top w:val="nil"/>
              <w:bottom w:val="single" w:sz="8" w:space="0" w:color="auto"/>
            </w:tcBorders>
            <w:shd w:val="clear" w:color="auto" w:fill="auto"/>
            <w:hideMark/>
          </w:tcPr>
          <w:p w14:paraId="410764B8" w14:textId="3C1A2A0B"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53AFB6DE"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Near real-time</w:t>
            </w:r>
          </w:p>
        </w:tc>
        <w:tc>
          <w:tcPr>
            <w:tcW w:w="3685" w:type="dxa"/>
            <w:gridSpan w:val="2"/>
            <w:tcBorders>
              <w:top w:val="nil"/>
              <w:bottom w:val="single" w:sz="8" w:space="0" w:color="auto"/>
            </w:tcBorders>
            <w:shd w:val="clear" w:color="auto" w:fill="auto"/>
            <w:hideMark/>
          </w:tcPr>
          <w:p w14:paraId="0B9CD99A" w14:textId="4C4CCD9D" w:rsidR="009E11C8" w:rsidRPr="008F3BD5" w:rsidRDefault="00525F09" w:rsidP="00896FA6">
            <w:pPr>
              <w:spacing w:after="0" w:line="240" w:lineRule="auto"/>
              <w:ind w:left="0"/>
              <w:rPr>
                <w:color w:val="000000" w:themeColor="text1"/>
                <w:sz w:val="20"/>
                <w:szCs w:val="20"/>
              </w:rPr>
            </w:pPr>
            <w:r w:rsidRPr="008F3BD5">
              <w:rPr>
                <w:color w:val="000000" w:themeColor="text1"/>
                <w:sz w:val="20"/>
                <w:szCs w:val="20"/>
              </w:rPr>
              <w:t xml:space="preserve">New Initiative, </w:t>
            </w:r>
            <w:r w:rsidR="009E11C8" w:rsidRPr="008F3BD5">
              <w:rPr>
                <w:color w:val="000000" w:themeColor="text1"/>
                <w:sz w:val="20"/>
                <w:szCs w:val="20"/>
              </w:rPr>
              <w:t>Not yet funded</w:t>
            </w:r>
          </w:p>
        </w:tc>
      </w:tr>
      <w:tr w:rsidR="009E11C8" w:rsidRPr="00E84E12" w14:paraId="7540E3CE" w14:textId="77777777" w:rsidTr="00D72E0D">
        <w:trPr>
          <w:trHeight w:val="570"/>
        </w:trPr>
        <w:tc>
          <w:tcPr>
            <w:tcW w:w="2279" w:type="dxa"/>
            <w:tcBorders>
              <w:top w:val="nil"/>
              <w:bottom w:val="single" w:sz="8" w:space="0" w:color="auto"/>
            </w:tcBorders>
            <w:shd w:val="clear" w:color="auto" w:fill="auto"/>
            <w:hideMark/>
          </w:tcPr>
          <w:p w14:paraId="1A68D13C" w14:textId="2CDD222E" w:rsidR="009E11C8" w:rsidRPr="008F3BD5" w:rsidRDefault="00E219E2" w:rsidP="00DA51F2">
            <w:pPr>
              <w:spacing w:after="0" w:line="240" w:lineRule="auto"/>
              <w:rPr>
                <w:color w:val="000000" w:themeColor="text1"/>
                <w:sz w:val="20"/>
                <w:szCs w:val="20"/>
              </w:rPr>
            </w:pPr>
            <w:r w:rsidRPr="008F3BD5">
              <w:rPr>
                <w:color w:val="000000" w:themeColor="text1"/>
                <w:sz w:val="20"/>
                <w:szCs w:val="20"/>
              </w:rPr>
              <w:t xml:space="preserve">CH1.3 Perceived impacts on the </w:t>
            </w:r>
            <w:r w:rsidR="00AB4095" w:rsidRPr="008F3BD5">
              <w:rPr>
                <w:color w:val="000000" w:themeColor="text1"/>
                <w:sz w:val="20"/>
                <w:szCs w:val="20"/>
              </w:rPr>
              <w:t>Reef</w:t>
            </w:r>
            <w:r w:rsidR="00BE3BA8" w:rsidRPr="008F3BD5">
              <w:rPr>
                <w:color w:val="000000" w:themeColor="text1"/>
                <w:sz w:val="20"/>
                <w:szCs w:val="20"/>
              </w:rPr>
              <w:t>’</w:t>
            </w:r>
            <w:r w:rsidRPr="008F3BD5">
              <w:rPr>
                <w:color w:val="000000" w:themeColor="text1"/>
                <w:sz w:val="20"/>
                <w:szCs w:val="20"/>
              </w:rPr>
              <w:t xml:space="preserve">s aesthetic beauty </w:t>
            </w:r>
          </w:p>
        </w:tc>
        <w:tc>
          <w:tcPr>
            <w:tcW w:w="4252" w:type="dxa"/>
            <w:tcBorders>
              <w:top w:val="nil"/>
              <w:bottom w:val="single" w:sz="8" w:space="0" w:color="auto"/>
            </w:tcBorders>
            <w:shd w:val="clear" w:color="auto" w:fill="auto"/>
            <w:hideMark/>
          </w:tcPr>
          <w:p w14:paraId="422F9E46"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Big Data analytics</w:t>
            </w:r>
          </w:p>
        </w:tc>
        <w:tc>
          <w:tcPr>
            <w:tcW w:w="2552" w:type="dxa"/>
            <w:tcBorders>
              <w:top w:val="nil"/>
              <w:bottom w:val="single" w:sz="8" w:space="0" w:color="auto"/>
            </w:tcBorders>
            <w:shd w:val="clear" w:color="auto" w:fill="auto"/>
            <w:hideMark/>
          </w:tcPr>
          <w:p w14:paraId="37D7B51A" w14:textId="6B656812"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694B7FD5"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Near real-time</w:t>
            </w:r>
          </w:p>
        </w:tc>
        <w:tc>
          <w:tcPr>
            <w:tcW w:w="3685" w:type="dxa"/>
            <w:gridSpan w:val="2"/>
            <w:tcBorders>
              <w:top w:val="nil"/>
              <w:bottom w:val="single" w:sz="8" w:space="0" w:color="auto"/>
            </w:tcBorders>
            <w:shd w:val="clear" w:color="auto" w:fill="auto"/>
            <w:hideMark/>
          </w:tcPr>
          <w:p w14:paraId="4DA2AFD9" w14:textId="6BCCE560"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Link to AIMS LTSP; </w:t>
            </w:r>
            <w:r w:rsidR="00FC6160" w:rsidRPr="008F3BD5">
              <w:rPr>
                <w:color w:val="000000" w:themeColor="text1"/>
                <w:sz w:val="20"/>
                <w:szCs w:val="20"/>
              </w:rPr>
              <w:t>the Authority</w:t>
            </w:r>
            <w:r w:rsidRPr="008F3BD5">
              <w:rPr>
                <w:color w:val="000000" w:themeColor="text1"/>
                <w:sz w:val="20"/>
                <w:szCs w:val="20"/>
              </w:rPr>
              <w:t xml:space="preserve">’s EotR; Not yet funded; New Initiative </w:t>
            </w:r>
          </w:p>
        </w:tc>
      </w:tr>
      <w:tr w:rsidR="00F12879" w:rsidRPr="00E84E12" w14:paraId="26813C47" w14:textId="77777777" w:rsidTr="00D72E0D">
        <w:trPr>
          <w:trHeight w:val="1050"/>
        </w:trPr>
        <w:tc>
          <w:tcPr>
            <w:tcW w:w="2279" w:type="dxa"/>
            <w:tcBorders>
              <w:top w:val="single" w:sz="8" w:space="0" w:color="auto"/>
              <w:bottom w:val="single" w:sz="8" w:space="0" w:color="auto"/>
            </w:tcBorders>
            <w:shd w:val="clear" w:color="auto" w:fill="auto"/>
          </w:tcPr>
          <w:p w14:paraId="090826FC" w14:textId="537C1183" w:rsidR="00F12879" w:rsidRPr="008F3BD5" w:rsidRDefault="00F12879" w:rsidP="00F12879">
            <w:pPr>
              <w:spacing w:after="0" w:line="240" w:lineRule="auto"/>
              <w:rPr>
                <w:color w:val="000000" w:themeColor="text1"/>
                <w:sz w:val="20"/>
                <w:szCs w:val="20"/>
              </w:rPr>
            </w:pPr>
            <w:r w:rsidRPr="008F3BD5">
              <w:rPr>
                <w:color w:val="000000" w:themeColor="text1"/>
                <w:sz w:val="20"/>
                <w:szCs w:val="20"/>
              </w:rPr>
              <w:t>CH2.1 Identification, state and trend of Indigenous heritage values</w:t>
            </w:r>
          </w:p>
        </w:tc>
        <w:tc>
          <w:tcPr>
            <w:tcW w:w="4252" w:type="dxa"/>
            <w:tcBorders>
              <w:top w:val="nil"/>
              <w:bottom w:val="single" w:sz="8" w:space="0" w:color="auto"/>
            </w:tcBorders>
            <w:shd w:val="clear" w:color="auto" w:fill="auto"/>
          </w:tcPr>
          <w:p w14:paraId="18CC4A7F" w14:textId="2FCEDC8D" w:rsidR="00F12879" w:rsidRPr="008F3BD5" w:rsidRDefault="00F12879" w:rsidP="00F12879">
            <w:pPr>
              <w:spacing w:after="0" w:line="240" w:lineRule="auto"/>
              <w:rPr>
                <w:color w:val="000000" w:themeColor="text1"/>
                <w:sz w:val="20"/>
                <w:szCs w:val="20"/>
              </w:rPr>
            </w:pPr>
            <w:r w:rsidRPr="008F3BD5">
              <w:rPr>
                <w:color w:val="000000" w:themeColor="text1"/>
                <w:sz w:val="20"/>
                <w:szCs w:val="20"/>
              </w:rPr>
              <w:t>May be modelled on work developed by Prof Sean Ulm (JCU)</w:t>
            </w:r>
            <w:r w:rsidRPr="008F3BD5">
              <w:rPr>
                <w:sz w:val="20"/>
                <w:szCs w:val="20"/>
                <w:vertAlign w:val="superscript"/>
              </w:rPr>
              <w:footnoteReference w:id="20"/>
            </w:r>
          </w:p>
        </w:tc>
        <w:tc>
          <w:tcPr>
            <w:tcW w:w="2552" w:type="dxa"/>
            <w:tcBorders>
              <w:top w:val="nil"/>
              <w:bottom w:val="single" w:sz="8" w:space="0" w:color="auto"/>
            </w:tcBorders>
            <w:shd w:val="clear" w:color="auto" w:fill="auto"/>
          </w:tcPr>
          <w:p w14:paraId="70529F68" w14:textId="081231DA" w:rsidR="00F12879" w:rsidRPr="008F3BD5" w:rsidRDefault="00F12879" w:rsidP="00F12879">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2CBA5E9B" w14:textId="417D5915" w:rsidR="00F12879" w:rsidRPr="008F3BD5" w:rsidRDefault="00F12879" w:rsidP="00F12879">
            <w:pPr>
              <w:spacing w:after="0" w:line="240" w:lineRule="auto"/>
              <w:rPr>
                <w:color w:val="000000" w:themeColor="text1"/>
                <w:sz w:val="20"/>
                <w:szCs w:val="20"/>
              </w:rPr>
            </w:pPr>
            <w:r w:rsidRPr="008F3BD5">
              <w:rPr>
                <w:color w:val="000000" w:themeColor="text1"/>
                <w:sz w:val="20"/>
                <w:szCs w:val="20"/>
              </w:rPr>
              <w:t>Every 2 years, and after major event</w:t>
            </w:r>
          </w:p>
        </w:tc>
        <w:tc>
          <w:tcPr>
            <w:tcW w:w="3685" w:type="dxa"/>
            <w:gridSpan w:val="2"/>
            <w:tcBorders>
              <w:top w:val="nil"/>
              <w:bottom w:val="single" w:sz="8" w:space="0" w:color="auto"/>
            </w:tcBorders>
            <w:shd w:val="clear" w:color="auto" w:fill="auto"/>
            <w:noWrap/>
          </w:tcPr>
          <w:p w14:paraId="6E5B2020" w14:textId="77777777" w:rsidR="00F12879" w:rsidRPr="008F3BD5" w:rsidRDefault="00F12879" w:rsidP="00F12879">
            <w:pPr>
              <w:spacing w:after="0" w:line="240" w:lineRule="auto"/>
              <w:rPr>
                <w:color w:val="000000" w:themeColor="text1"/>
                <w:sz w:val="20"/>
                <w:szCs w:val="20"/>
              </w:rPr>
            </w:pPr>
            <w:r w:rsidRPr="008F3BD5">
              <w:rPr>
                <w:color w:val="000000" w:themeColor="text1"/>
                <w:sz w:val="20"/>
                <w:szCs w:val="20"/>
              </w:rPr>
              <w:t xml:space="preserve">New initiative </w:t>
            </w:r>
          </w:p>
          <w:p w14:paraId="04CC23AC" w14:textId="38EC6EFA" w:rsidR="00F12879" w:rsidRPr="008F3BD5" w:rsidRDefault="00F12879" w:rsidP="00F12879">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6EEA60A5" w14:textId="77777777" w:rsidTr="00D72E0D">
        <w:trPr>
          <w:trHeight w:val="1050"/>
        </w:trPr>
        <w:tc>
          <w:tcPr>
            <w:tcW w:w="2279" w:type="dxa"/>
            <w:tcBorders>
              <w:top w:val="single" w:sz="8" w:space="0" w:color="auto"/>
              <w:bottom w:val="single" w:sz="8" w:space="0" w:color="auto"/>
            </w:tcBorders>
            <w:shd w:val="clear" w:color="auto" w:fill="auto"/>
            <w:hideMark/>
          </w:tcPr>
          <w:p w14:paraId="55705D15" w14:textId="68751B60" w:rsidR="009E11C8" w:rsidRPr="008F3BD5" w:rsidRDefault="009E11C8" w:rsidP="00663C9A">
            <w:pPr>
              <w:spacing w:after="0" w:line="240" w:lineRule="auto"/>
              <w:rPr>
                <w:color w:val="000000" w:themeColor="text1"/>
                <w:sz w:val="20"/>
                <w:szCs w:val="20"/>
              </w:rPr>
            </w:pPr>
            <w:r w:rsidRPr="008F3BD5">
              <w:rPr>
                <w:color w:val="000000" w:themeColor="text1"/>
                <w:sz w:val="20"/>
                <w:szCs w:val="20"/>
              </w:rPr>
              <w:t xml:space="preserve">CH2.2 Number </w:t>
            </w:r>
            <w:r w:rsidR="008A255F" w:rsidRPr="008F3BD5">
              <w:rPr>
                <w:color w:val="000000" w:themeColor="text1"/>
                <w:sz w:val="20"/>
                <w:szCs w:val="20"/>
              </w:rPr>
              <w:t>and</w:t>
            </w:r>
            <w:r w:rsidRPr="008F3BD5">
              <w:rPr>
                <w:color w:val="000000" w:themeColor="text1"/>
                <w:sz w:val="20"/>
                <w:szCs w:val="20"/>
              </w:rPr>
              <w:t xml:space="preserve"> strength of (a) T</w:t>
            </w:r>
            <w:r w:rsidR="009172BD" w:rsidRPr="008F3BD5">
              <w:rPr>
                <w:color w:val="000000" w:themeColor="text1"/>
                <w:sz w:val="20"/>
                <w:szCs w:val="20"/>
              </w:rPr>
              <w:t xml:space="preserve">raditional </w:t>
            </w:r>
            <w:r w:rsidRPr="008F3BD5">
              <w:rPr>
                <w:color w:val="000000" w:themeColor="text1"/>
                <w:sz w:val="20"/>
                <w:szCs w:val="20"/>
              </w:rPr>
              <w:t>O</w:t>
            </w:r>
            <w:r w:rsidR="009172BD" w:rsidRPr="008F3BD5">
              <w:rPr>
                <w:color w:val="000000" w:themeColor="text1"/>
                <w:sz w:val="20"/>
                <w:szCs w:val="20"/>
              </w:rPr>
              <w:t>wner</w:t>
            </w:r>
            <w:r w:rsidRPr="008F3BD5">
              <w:rPr>
                <w:color w:val="000000" w:themeColor="text1"/>
                <w:sz w:val="20"/>
                <w:szCs w:val="20"/>
              </w:rPr>
              <w:t xml:space="preserve"> connections with </w:t>
            </w:r>
            <w:r w:rsidR="00AB4095" w:rsidRPr="008F3BD5">
              <w:rPr>
                <w:color w:val="000000" w:themeColor="text1"/>
                <w:sz w:val="20"/>
                <w:szCs w:val="20"/>
              </w:rPr>
              <w:t>Reef</w:t>
            </w:r>
            <w:r w:rsidR="00663C9A" w:rsidRPr="008F3BD5">
              <w:rPr>
                <w:color w:val="000000" w:themeColor="text1"/>
                <w:sz w:val="20"/>
                <w:szCs w:val="20"/>
              </w:rPr>
              <w:t xml:space="preserve"> </w:t>
            </w:r>
            <w:r w:rsidRPr="008F3BD5">
              <w:rPr>
                <w:color w:val="000000" w:themeColor="text1"/>
                <w:sz w:val="20"/>
                <w:szCs w:val="20"/>
              </w:rPr>
              <w:t>resources incl</w:t>
            </w:r>
            <w:r w:rsidR="00923C69" w:rsidRPr="008F3BD5">
              <w:rPr>
                <w:color w:val="000000" w:themeColor="text1"/>
                <w:sz w:val="20"/>
                <w:szCs w:val="20"/>
              </w:rPr>
              <w:t>uding</w:t>
            </w:r>
            <w:r w:rsidRPr="008F3BD5">
              <w:rPr>
                <w:color w:val="000000" w:themeColor="text1"/>
                <w:sz w:val="20"/>
                <w:szCs w:val="20"/>
              </w:rPr>
              <w:t xml:space="preserve"> </w:t>
            </w:r>
            <w:r w:rsidR="00923C69" w:rsidRPr="008F3BD5">
              <w:rPr>
                <w:color w:val="000000" w:themeColor="text1"/>
                <w:sz w:val="20"/>
                <w:szCs w:val="20"/>
              </w:rPr>
              <w:t>i</w:t>
            </w:r>
            <w:r w:rsidRPr="008F3BD5">
              <w:rPr>
                <w:color w:val="000000" w:themeColor="text1"/>
                <w:sz w:val="20"/>
                <w:szCs w:val="20"/>
              </w:rPr>
              <w:t xml:space="preserve">dentification, protection </w:t>
            </w:r>
            <w:r w:rsidR="008A255F" w:rsidRPr="008F3BD5">
              <w:rPr>
                <w:color w:val="000000" w:themeColor="text1"/>
                <w:sz w:val="20"/>
                <w:szCs w:val="20"/>
              </w:rPr>
              <w:t>and</w:t>
            </w:r>
            <w:r w:rsidRPr="008F3BD5">
              <w:rPr>
                <w:color w:val="000000" w:themeColor="text1"/>
                <w:sz w:val="20"/>
                <w:szCs w:val="20"/>
              </w:rPr>
              <w:t xml:space="preserve"> management of Indigenous cultural heritage in sea country</w:t>
            </w:r>
          </w:p>
        </w:tc>
        <w:tc>
          <w:tcPr>
            <w:tcW w:w="4252" w:type="dxa"/>
            <w:tcBorders>
              <w:top w:val="nil"/>
              <w:bottom w:val="single" w:sz="8" w:space="0" w:color="auto"/>
            </w:tcBorders>
            <w:shd w:val="clear" w:color="auto" w:fill="auto"/>
            <w:hideMark/>
          </w:tcPr>
          <w:p w14:paraId="52AFC339"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May be modelled on work developed by Prof Sean Ulm (JCU)</w:t>
            </w:r>
            <w:r w:rsidRPr="008F3BD5">
              <w:rPr>
                <w:sz w:val="20"/>
                <w:szCs w:val="20"/>
                <w:vertAlign w:val="superscript"/>
              </w:rPr>
              <w:footnoteReference w:id="21"/>
            </w:r>
          </w:p>
        </w:tc>
        <w:tc>
          <w:tcPr>
            <w:tcW w:w="2552" w:type="dxa"/>
            <w:tcBorders>
              <w:top w:val="nil"/>
              <w:bottom w:val="single" w:sz="8" w:space="0" w:color="auto"/>
            </w:tcBorders>
            <w:shd w:val="clear" w:color="auto" w:fill="auto"/>
          </w:tcPr>
          <w:p w14:paraId="3BE13E52" w14:textId="0AD74DFA"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4B2096BF" w14:textId="71B180A1"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noWrap/>
            <w:hideMark/>
          </w:tcPr>
          <w:p w14:paraId="3C43F7C0"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16845CD7"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2E7F563B" w14:textId="77777777" w:rsidTr="00D72E0D">
        <w:trPr>
          <w:trHeight w:val="585"/>
        </w:trPr>
        <w:tc>
          <w:tcPr>
            <w:tcW w:w="2279" w:type="dxa"/>
            <w:tcBorders>
              <w:top w:val="single" w:sz="8" w:space="0" w:color="auto"/>
              <w:bottom w:val="single" w:sz="8" w:space="0" w:color="auto"/>
            </w:tcBorders>
            <w:shd w:val="clear" w:color="auto" w:fill="auto"/>
            <w:hideMark/>
          </w:tcPr>
          <w:p w14:paraId="308A9127" w14:textId="6A7D7C03" w:rsidR="009E11C8" w:rsidRPr="008F3BD5" w:rsidRDefault="00525F09" w:rsidP="00663C9A">
            <w:pPr>
              <w:spacing w:after="0" w:line="240" w:lineRule="auto"/>
              <w:rPr>
                <w:color w:val="000000" w:themeColor="text1"/>
                <w:sz w:val="20"/>
                <w:szCs w:val="20"/>
              </w:rPr>
            </w:pPr>
            <w:r w:rsidRPr="008F3BD5">
              <w:rPr>
                <w:color w:val="000000" w:themeColor="text1"/>
                <w:sz w:val="20"/>
                <w:szCs w:val="20"/>
              </w:rPr>
              <w:t>CH2.2 N</w:t>
            </w:r>
            <w:r w:rsidR="00680158" w:rsidRPr="008F3BD5">
              <w:rPr>
                <w:color w:val="000000" w:themeColor="text1"/>
                <w:sz w:val="20"/>
                <w:szCs w:val="20"/>
              </w:rPr>
              <w:t xml:space="preserve">umber </w:t>
            </w:r>
            <w:r w:rsidR="008A255F" w:rsidRPr="008F3BD5">
              <w:rPr>
                <w:color w:val="000000" w:themeColor="text1"/>
                <w:sz w:val="20"/>
                <w:szCs w:val="20"/>
              </w:rPr>
              <w:t>and</w:t>
            </w:r>
            <w:r w:rsidR="009E11C8" w:rsidRPr="008F3BD5">
              <w:rPr>
                <w:color w:val="000000" w:themeColor="text1"/>
                <w:sz w:val="20"/>
                <w:szCs w:val="20"/>
              </w:rPr>
              <w:t xml:space="preserve"> stren</w:t>
            </w:r>
            <w:r w:rsidRPr="008F3BD5">
              <w:rPr>
                <w:color w:val="000000" w:themeColor="text1"/>
                <w:sz w:val="20"/>
                <w:szCs w:val="20"/>
              </w:rPr>
              <w:t xml:space="preserve">gth of (b) </w:t>
            </w:r>
            <w:r w:rsidR="00923C69" w:rsidRPr="008F3BD5">
              <w:rPr>
                <w:color w:val="000000" w:themeColor="text1"/>
                <w:sz w:val="20"/>
                <w:szCs w:val="20"/>
              </w:rPr>
              <w:t xml:space="preserve">Traditional </w:t>
            </w:r>
            <w:r w:rsidRPr="008F3BD5">
              <w:rPr>
                <w:color w:val="000000" w:themeColor="text1"/>
                <w:sz w:val="20"/>
                <w:szCs w:val="20"/>
              </w:rPr>
              <w:t>O</w:t>
            </w:r>
            <w:r w:rsidR="00923C69" w:rsidRPr="008F3BD5">
              <w:rPr>
                <w:color w:val="000000" w:themeColor="text1"/>
                <w:sz w:val="20"/>
                <w:szCs w:val="20"/>
              </w:rPr>
              <w:t>wner</w:t>
            </w:r>
            <w:r w:rsidRPr="008F3BD5">
              <w:rPr>
                <w:color w:val="000000" w:themeColor="text1"/>
                <w:sz w:val="20"/>
                <w:szCs w:val="20"/>
              </w:rPr>
              <w:t xml:space="preserve"> benefits f</w:t>
            </w:r>
            <w:r w:rsidR="009E11C8" w:rsidRPr="008F3BD5">
              <w:rPr>
                <w:color w:val="000000" w:themeColor="text1"/>
                <w:sz w:val="20"/>
                <w:szCs w:val="20"/>
              </w:rPr>
              <w:t xml:space="preserve">rom the </w:t>
            </w:r>
            <w:r w:rsidR="00AB4095" w:rsidRPr="008F3BD5">
              <w:rPr>
                <w:color w:val="000000" w:themeColor="text1"/>
                <w:sz w:val="20"/>
                <w:szCs w:val="20"/>
              </w:rPr>
              <w:t>Reef</w:t>
            </w:r>
            <w:r w:rsidR="00663C9A" w:rsidRPr="008F3BD5">
              <w:rPr>
                <w:color w:val="000000" w:themeColor="text1"/>
                <w:sz w:val="20"/>
                <w:szCs w:val="20"/>
              </w:rPr>
              <w:t xml:space="preserve"> </w:t>
            </w:r>
          </w:p>
        </w:tc>
        <w:tc>
          <w:tcPr>
            <w:tcW w:w="4252" w:type="dxa"/>
            <w:tcBorders>
              <w:top w:val="nil"/>
              <w:bottom w:val="single" w:sz="8" w:space="0" w:color="auto"/>
            </w:tcBorders>
            <w:shd w:val="clear" w:color="auto" w:fill="auto"/>
            <w:hideMark/>
          </w:tcPr>
          <w:p w14:paraId="4EEF5EB5" w14:textId="3341AC71" w:rsidR="009E11C8" w:rsidRPr="008F3BD5" w:rsidRDefault="009E11C8">
            <w:pPr>
              <w:spacing w:after="0" w:line="240" w:lineRule="auto"/>
              <w:rPr>
                <w:color w:val="000000" w:themeColor="text1"/>
                <w:sz w:val="20"/>
                <w:szCs w:val="20"/>
              </w:rPr>
            </w:pPr>
            <w:r w:rsidRPr="008F3BD5">
              <w:rPr>
                <w:color w:val="000000" w:themeColor="text1"/>
                <w:sz w:val="20"/>
                <w:szCs w:val="20"/>
              </w:rPr>
              <w:t xml:space="preserve">Traditional Owner-led monitoring </w:t>
            </w:r>
            <w:r w:rsidR="00285B5C" w:rsidRPr="008F3BD5">
              <w:rPr>
                <w:color w:val="000000" w:themeColor="text1"/>
                <w:sz w:val="20"/>
                <w:szCs w:val="20"/>
              </w:rPr>
              <w:t xml:space="preserve">— </w:t>
            </w:r>
            <w:r w:rsidRPr="008F3BD5">
              <w:rPr>
                <w:color w:val="000000" w:themeColor="text1"/>
                <w:sz w:val="20"/>
                <w:szCs w:val="20"/>
              </w:rPr>
              <w:t>may  include face-to-face interviews; group discussions</w:t>
            </w:r>
          </w:p>
        </w:tc>
        <w:tc>
          <w:tcPr>
            <w:tcW w:w="2552" w:type="dxa"/>
            <w:tcBorders>
              <w:top w:val="nil"/>
              <w:bottom w:val="single" w:sz="8" w:space="0" w:color="auto"/>
            </w:tcBorders>
            <w:shd w:val="clear" w:color="auto" w:fill="auto"/>
          </w:tcPr>
          <w:p w14:paraId="501121EA" w14:textId="5A85B45B"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3C4EF7E2" w14:textId="79814902"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noWrap/>
            <w:hideMark/>
          </w:tcPr>
          <w:p w14:paraId="3C8865D4"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57B74FDB"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686498EF" w14:textId="77777777" w:rsidTr="00D72E0D">
        <w:trPr>
          <w:trHeight w:val="825"/>
        </w:trPr>
        <w:tc>
          <w:tcPr>
            <w:tcW w:w="2279" w:type="dxa"/>
            <w:tcBorders>
              <w:top w:val="nil"/>
              <w:bottom w:val="single" w:sz="8" w:space="0" w:color="auto"/>
            </w:tcBorders>
            <w:shd w:val="clear" w:color="auto" w:fill="auto"/>
            <w:hideMark/>
          </w:tcPr>
          <w:p w14:paraId="661BEED2" w14:textId="3DC4460B" w:rsidR="009E11C8" w:rsidRPr="008F3BD5" w:rsidRDefault="009E11C8" w:rsidP="00663C9A">
            <w:pPr>
              <w:spacing w:after="0" w:line="240" w:lineRule="auto"/>
              <w:rPr>
                <w:color w:val="000000" w:themeColor="text1"/>
                <w:sz w:val="20"/>
                <w:szCs w:val="20"/>
              </w:rPr>
            </w:pPr>
            <w:r w:rsidRPr="008F3BD5">
              <w:rPr>
                <w:color w:val="000000" w:themeColor="text1"/>
                <w:sz w:val="20"/>
                <w:szCs w:val="20"/>
              </w:rPr>
              <w:t xml:space="preserve">CH2.2 Number </w:t>
            </w:r>
            <w:r w:rsidR="008A255F" w:rsidRPr="008F3BD5">
              <w:rPr>
                <w:color w:val="000000" w:themeColor="text1"/>
                <w:sz w:val="20"/>
                <w:szCs w:val="20"/>
              </w:rPr>
              <w:t>and</w:t>
            </w:r>
            <w:r w:rsidRPr="008F3BD5">
              <w:rPr>
                <w:color w:val="000000" w:themeColor="text1"/>
                <w:sz w:val="20"/>
                <w:szCs w:val="20"/>
              </w:rPr>
              <w:t xml:space="preserve"> strength of (c) partnerships, institutional arrangements </w:t>
            </w:r>
            <w:r w:rsidR="008A255F" w:rsidRPr="008F3BD5">
              <w:rPr>
                <w:color w:val="000000" w:themeColor="text1"/>
                <w:sz w:val="20"/>
                <w:szCs w:val="20"/>
              </w:rPr>
              <w:t>and</w:t>
            </w:r>
            <w:r w:rsidRPr="008F3BD5">
              <w:rPr>
                <w:color w:val="000000" w:themeColor="text1"/>
                <w:sz w:val="20"/>
                <w:szCs w:val="20"/>
              </w:rPr>
              <w:t xml:space="preserve"> agreements between T</w:t>
            </w:r>
            <w:r w:rsidR="009172BD" w:rsidRPr="008F3BD5">
              <w:rPr>
                <w:color w:val="000000" w:themeColor="text1"/>
                <w:sz w:val="20"/>
                <w:szCs w:val="20"/>
              </w:rPr>
              <w:t xml:space="preserve">raditional </w:t>
            </w:r>
            <w:r w:rsidRPr="008F3BD5">
              <w:rPr>
                <w:color w:val="000000" w:themeColor="text1"/>
                <w:sz w:val="20"/>
                <w:szCs w:val="20"/>
              </w:rPr>
              <w:t>O</w:t>
            </w:r>
            <w:r w:rsidR="009172BD" w:rsidRPr="008F3BD5">
              <w:rPr>
                <w:color w:val="000000" w:themeColor="text1"/>
                <w:sz w:val="20"/>
                <w:szCs w:val="20"/>
              </w:rPr>
              <w:t>wner</w:t>
            </w:r>
            <w:r w:rsidRPr="008F3BD5">
              <w:rPr>
                <w:color w:val="000000" w:themeColor="text1"/>
                <w:sz w:val="20"/>
                <w:szCs w:val="20"/>
              </w:rPr>
              <w:t xml:space="preserve">s </w:t>
            </w:r>
            <w:r w:rsidR="008A255F" w:rsidRPr="008F3BD5">
              <w:rPr>
                <w:color w:val="000000" w:themeColor="text1"/>
                <w:sz w:val="20"/>
                <w:szCs w:val="20"/>
              </w:rPr>
              <w:t>and</w:t>
            </w:r>
            <w:r w:rsidRPr="008F3BD5">
              <w:rPr>
                <w:color w:val="000000" w:themeColor="text1"/>
                <w:sz w:val="20"/>
                <w:szCs w:val="20"/>
              </w:rPr>
              <w:t xml:space="preserve"> all </w:t>
            </w:r>
            <w:r w:rsidR="00AB4095" w:rsidRPr="008F3BD5">
              <w:rPr>
                <w:color w:val="000000" w:themeColor="text1"/>
                <w:sz w:val="20"/>
                <w:szCs w:val="20"/>
              </w:rPr>
              <w:t>Reef</w:t>
            </w:r>
            <w:r w:rsidR="00663C9A" w:rsidRPr="008F3BD5">
              <w:rPr>
                <w:color w:val="000000" w:themeColor="text1"/>
                <w:sz w:val="20"/>
                <w:szCs w:val="20"/>
              </w:rPr>
              <w:t xml:space="preserve"> </w:t>
            </w:r>
            <w:r w:rsidRPr="008F3BD5">
              <w:rPr>
                <w:color w:val="000000" w:themeColor="text1"/>
                <w:sz w:val="20"/>
                <w:szCs w:val="20"/>
              </w:rPr>
              <w:t>stakeholders</w:t>
            </w:r>
          </w:p>
        </w:tc>
        <w:tc>
          <w:tcPr>
            <w:tcW w:w="4252" w:type="dxa"/>
            <w:tcBorders>
              <w:top w:val="nil"/>
              <w:bottom w:val="single" w:sz="8" w:space="0" w:color="auto"/>
            </w:tcBorders>
            <w:shd w:val="clear" w:color="auto" w:fill="auto"/>
            <w:hideMark/>
          </w:tcPr>
          <w:p w14:paraId="58A5E2E0" w14:textId="07427295"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 xml:space="preserve">Traditional Owner-led monitoring </w:t>
            </w:r>
            <w:r w:rsidR="00285B5C" w:rsidRPr="008F3BD5">
              <w:rPr>
                <w:color w:val="000000" w:themeColor="text1"/>
                <w:sz w:val="20"/>
                <w:szCs w:val="20"/>
              </w:rPr>
              <w:t xml:space="preserve">— </w:t>
            </w:r>
            <w:r w:rsidRPr="008F3BD5">
              <w:rPr>
                <w:color w:val="000000" w:themeColor="text1"/>
                <w:sz w:val="20"/>
                <w:szCs w:val="20"/>
              </w:rPr>
              <w:t>may  include face-to-face interviews; group discussions</w:t>
            </w:r>
          </w:p>
        </w:tc>
        <w:tc>
          <w:tcPr>
            <w:tcW w:w="2552" w:type="dxa"/>
            <w:tcBorders>
              <w:top w:val="nil"/>
              <w:bottom w:val="single" w:sz="8" w:space="0" w:color="auto"/>
            </w:tcBorders>
            <w:shd w:val="clear" w:color="auto" w:fill="auto"/>
          </w:tcPr>
          <w:p w14:paraId="6EFD9D7D" w14:textId="77BE4D0F"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128FB6C1" w14:textId="1B32714F"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noWrap/>
            <w:hideMark/>
          </w:tcPr>
          <w:p w14:paraId="2E62C4C9"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1E240F1D"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63B1146A" w14:textId="77777777" w:rsidTr="00D72E0D">
        <w:trPr>
          <w:trHeight w:val="690"/>
        </w:trPr>
        <w:tc>
          <w:tcPr>
            <w:tcW w:w="2279" w:type="dxa"/>
            <w:tcBorders>
              <w:top w:val="nil"/>
              <w:bottom w:val="single" w:sz="8" w:space="0" w:color="auto"/>
            </w:tcBorders>
            <w:shd w:val="clear" w:color="auto" w:fill="auto"/>
            <w:hideMark/>
          </w:tcPr>
          <w:p w14:paraId="764BFB03" w14:textId="207A4AE5"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CH2.2 Number </w:t>
            </w:r>
            <w:r w:rsidR="008A255F" w:rsidRPr="008F3BD5">
              <w:rPr>
                <w:color w:val="000000" w:themeColor="text1"/>
                <w:sz w:val="20"/>
                <w:szCs w:val="20"/>
              </w:rPr>
              <w:t>and</w:t>
            </w:r>
            <w:r w:rsidRPr="008F3BD5">
              <w:rPr>
                <w:color w:val="000000" w:themeColor="text1"/>
                <w:sz w:val="20"/>
                <w:szCs w:val="20"/>
              </w:rPr>
              <w:t xml:space="preserve"> strength of (d) </w:t>
            </w:r>
            <w:r w:rsidR="009172BD" w:rsidRPr="008F3BD5">
              <w:rPr>
                <w:color w:val="000000" w:themeColor="text1"/>
                <w:sz w:val="20"/>
                <w:szCs w:val="20"/>
              </w:rPr>
              <w:t>Traditional Owner</w:t>
            </w:r>
            <w:r w:rsidRPr="008F3BD5">
              <w:rPr>
                <w:color w:val="000000" w:themeColor="text1"/>
                <w:sz w:val="20"/>
                <w:szCs w:val="20"/>
              </w:rPr>
              <w:t xml:space="preserve">-driven frameworks </w:t>
            </w:r>
            <w:r w:rsidR="008A255F" w:rsidRPr="008F3BD5">
              <w:rPr>
                <w:color w:val="000000" w:themeColor="text1"/>
                <w:sz w:val="20"/>
                <w:szCs w:val="20"/>
              </w:rPr>
              <w:t>and</w:t>
            </w:r>
            <w:r w:rsidRPr="008F3BD5">
              <w:rPr>
                <w:color w:val="000000" w:themeColor="text1"/>
                <w:sz w:val="20"/>
                <w:szCs w:val="20"/>
              </w:rPr>
              <w:t xml:space="preserve"> participatory monitoring methods </w:t>
            </w:r>
          </w:p>
        </w:tc>
        <w:tc>
          <w:tcPr>
            <w:tcW w:w="4252" w:type="dxa"/>
            <w:tcBorders>
              <w:top w:val="nil"/>
              <w:bottom w:val="single" w:sz="8" w:space="0" w:color="auto"/>
            </w:tcBorders>
            <w:shd w:val="clear" w:color="auto" w:fill="auto"/>
            <w:hideMark/>
          </w:tcPr>
          <w:p w14:paraId="5BE99B66" w14:textId="0E97EDB7"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 xml:space="preserve">Traditional Owner-led monitoring </w:t>
            </w:r>
            <w:r w:rsidR="00285B5C" w:rsidRPr="008F3BD5">
              <w:rPr>
                <w:color w:val="000000" w:themeColor="text1"/>
                <w:sz w:val="20"/>
                <w:szCs w:val="20"/>
              </w:rPr>
              <w:t xml:space="preserve">— </w:t>
            </w:r>
            <w:r w:rsidRPr="008F3BD5">
              <w:rPr>
                <w:color w:val="000000" w:themeColor="text1"/>
                <w:sz w:val="20"/>
                <w:szCs w:val="20"/>
              </w:rPr>
              <w:t>may  include face-to-face interviews; group discussions</w:t>
            </w:r>
          </w:p>
        </w:tc>
        <w:tc>
          <w:tcPr>
            <w:tcW w:w="2552" w:type="dxa"/>
            <w:tcBorders>
              <w:top w:val="nil"/>
              <w:bottom w:val="single" w:sz="8" w:space="0" w:color="auto"/>
            </w:tcBorders>
            <w:shd w:val="clear" w:color="auto" w:fill="auto"/>
          </w:tcPr>
          <w:p w14:paraId="2BFB74E4" w14:textId="2617156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68C02AB0"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Every 2 years</w:t>
            </w:r>
          </w:p>
        </w:tc>
        <w:tc>
          <w:tcPr>
            <w:tcW w:w="3685" w:type="dxa"/>
            <w:gridSpan w:val="2"/>
            <w:tcBorders>
              <w:top w:val="nil"/>
              <w:bottom w:val="single" w:sz="8" w:space="0" w:color="auto"/>
            </w:tcBorders>
            <w:shd w:val="clear" w:color="auto" w:fill="auto"/>
            <w:hideMark/>
          </w:tcPr>
          <w:p w14:paraId="2F32964D"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42BCE52F"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3F00AD24" w14:textId="77777777" w:rsidTr="00D72E0D">
        <w:trPr>
          <w:trHeight w:val="363"/>
        </w:trPr>
        <w:tc>
          <w:tcPr>
            <w:tcW w:w="2279" w:type="dxa"/>
            <w:tcBorders>
              <w:top w:val="nil"/>
              <w:bottom w:val="single" w:sz="8" w:space="0" w:color="auto"/>
            </w:tcBorders>
            <w:shd w:val="clear" w:color="auto" w:fill="auto"/>
            <w:hideMark/>
          </w:tcPr>
          <w:p w14:paraId="1B690645" w14:textId="48049C41" w:rsidR="009E11C8" w:rsidRPr="008F3BD5" w:rsidRDefault="009E11C8" w:rsidP="00470E32">
            <w:pPr>
              <w:spacing w:after="0" w:line="240" w:lineRule="auto"/>
              <w:rPr>
                <w:color w:val="000000" w:themeColor="text1"/>
                <w:sz w:val="20"/>
                <w:szCs w:val="20"/>
              </w:rPr>
            </w:pPr>
            <w:r w:rsidRPr="008F3BD5">
              <w:rPr>
                <w:color w:val="000000" w:themeColor="text1"/>
                <w:sz w:val="20"/>
                <w:szCs w:val="20"/>
              </w:rPr>
              <w:t xml:space="preserve">CH2.3 Levels of Traditional Owner satisfaction with (a) Identification, documentation </w:t>
            </w:r>
            <w:r w:rsidR="008A255F" w:rsidRPr="008F3BD5">
              <w:rPr>
                <w:color w:val="000000" w:themeColor="text1"/>
                <w:sz w:val="20"/>
                <w:szCs w:val="20"/>
              </w:rPr>
              <w:t>and</w:t>
            </w:r>
            <w:r w:rsidRPr="008F3BD5">
              <w:rPr>
                <w:color w:val="000000" w:themeColor="text1"/>
                <w:sz w:val="20"/>
                <w:szCs w:val="20"/>
              </w:rPr>
              <w:t xml:space="preserve"> storage of cultural information; (b) Traditional Owner</w:t>
            </w:r>
            <w:r w:rsidR="000266DD" w:rsidRPr="008F3BD5">
              <w:rPr>
                <w:color w:val="000000" w:themeColor="text1"/>
                <w:sz w:val="20"/>
                <w:szCs w:val="20"/>
              </w:rPr>
              <w:t>-</w:t>
            </w:r>
            <w:r w:rsidRPr="008F3BD5">
              <w:rPr>
                <w:color w:val="000000" w:themeColor="text1"/>
                <w:sz w:val="20"/>
                <w:szCs w:val="20"/>
              </w:rPr>
              <w:t xml:space="preserve">led methodologies; (c) participation in </w:t>
            </w:r>
            <w:r w:rsidR="00AB4095" w:rsidRPr="008F3BD5">
              <w:rPr>
                <w:color w:val="000000" w:themeColor="text1"/>
                <w:sz w:val="20"/>
                <w:szCs w:val="20"/>
              </w:rPr>
              <w:t>Reef</w:t>
            </w:r>
            <w:r w:rsidR="009172BD" w:rsidRPr="008F3BD5">
              <w:rPr>
                <w:color w:val="000000" w:themeColor="text1"/>
                <w:sz w:val="20"/>
                <w:szCs w:val="20"/>
              </w:rPr>
              <w:t xml:space="preserve"> </w:t>
            </w:r>
            <w:r w:rsidRPr="008F3BD5">
              <w:rPr>
                <w:color w:val="000000" w:themeColor="text1"/>
                <w:sz w:val="20"/>
                <w:szCs w:val="20"/>
              </w:rPr>
              <w:t>management; (d) extent to which T</w:t>
            </w:r>
            <w:r w:rsidR="00923C69" w:rsidRPr="008F3BD5">
              <w:rPr>
                <w:color w:val="000000" w:themeColor="text1"/>
                <w:sz w:val="20"/>
                <w:szCs w:val="20"/>
              </w:rPr>
              <w:t xml:space="preserve">raditional </w:t>
            </w:r>
            <w:r w:rsidRPr="008F3BD5">
              <w:rPr>
                <w:color w:val="000000" w:themeColor="text1"/>
                <w:sz w:val="20"/>
                <w:szCs w:val="20"/>
              </w:rPr>
              <w:t>E</w:t>
            </w:r>
            <w:r w:rsidR="00923C69" w:rsidRPr="008F3BD5">
              <w:rPr>
                <w:color w:val="000000" w:themeColor="text1"/>
                <w:sz w:val="20"/>
                <w:szCs w:val="20"/>
              </w:rPr>
              <w:t xml:space="preserve">cological </w:t>
            </w:r>
            <w:r w:rsidRPr="008F3BD5">
              <w:rPr>
                <w:color w:val="000000" w:themeColor="text1"/>
                <w:sz w:val="20"/>
                <w:szCs w:val="20"/>
              </w:rPr>
              <w:t>K</w:t>
            </w:r>
            <w:r w:rsidR="00923C69" w:rsidRPr="008F3BD5">
              <w:rPr>
                <w:color w:val="000000" w:themeColor="text1"/>
                <w:sz w:val="20"/>
                <w:szCs w:val="20"/>
              </w:rPr>
              <w:t>nowledge</w:t>
            </w:r>
            <w:r w:rsidRPr="008F3BD5">
              <w:rPr>
                <w:color w:val="000000" w:themeColor="text1"/>
                <w:sz w:val="20"/>
                <w:szCs w:val="20"/>
              </w:rPr>
              <w:t xml:space="preserve"> is identified, maintained </w:t>
            </w:r>
            <w:r w:rsidR="008A255F" w:rsidRPr="008F3BD5">
              <w:rPr>
                <w:color w:val="000000" w:themeColor="text1"/>
                <w:sz w:val="20"/>
                <w:szCs w:val="20"/>
              </w:rPr>
              <w:t>and</w:t>
            </w:r>
            <w:r w:rsidRPr="008F3BD5">
              <w:rPr>
                <w:color w:val="000000" w:themeColor="text1"/>
                <w:sz w:val="20"/>
                <w:szCs w:val="20"/>
              </w:rPr>
              <w:t xml:space="preserve"> transferred</w:t>
            </w:r>
          </w:p>
        </w:tc>
        <w:tc>
          <w:tcPr>
            <w:tcW w:w="4252" w:type="dxa"/>
            <w:tcBorders>
              <w:top w:val="nil"/>
              <w:bottom w:val="single" w:sz="8" w:space="0" w:color="auto"/>
            </w:tcBorders>
            <w:shd w:val="clear" w:color="auto" w:fill="auto"/>
          </w:tcPr>
          <w:p w14:paraId="27223DCA" w14:textId="4A1861DC"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 xml:space="preserve">Traditional Owner-led monitoring </w:t>
            </w:r>
            <w:r w:rsidR="00285B5C" w:rsidRPr="008F3BD5">
              <w:rPr>
                <w:color w:val="000000" w:themeColor="text1"/>
                <w:sz w:val="20"/>
                <w:szCs w:val="20"/>
              </w:rPr>
              <w:t xml:space="preserve">— </w:t>
            </w:r>
            <w:r w:rsidRPr="008F3BD5">
              <w:rPr>
                <w:color w:val="000000" w:themeColor="text1"/>
                <w:sz w:val="20"/>
                <w:szCs w:val="20"/>
              </w:rPr>
              <w:t>may  include face-to-face interviews; group discussions</w:t>
            </w:r>
          </w:p>
        </w:tc>
        <w:tc>
          <w:tcPr>
            <w:tcW w:w="2552" w:type="dxa"/>
            <w:tcBorders>
              <w:top w:val="nil"/>
              <w:bottom w:val="single" w:sz="8" w:space="0" w:color="auto"/>
            </w:tcBorders>
            <w:shd w:val="clear" w:color="auto" w:fill="auto"/>
          </w:tcPr>
          <w:p w14:paraId="67A9351D" w14:textId="44359EC3"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6167855B" w14:textId="246F1069"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tcPr>
          <w:p w14:paraId="5B73DC82"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06DF4903"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25525CA7" w14:textId="77777777" w:rsidTr="00D72E0D">
        <w:trPr>
          <w:trHeight w:val="495"/>
        </w:trPr>
        <w:tc>
          <w:tcPr>
            <w:tcW w:w="2279" w:type="dxa"/>
            <w:tcBorders>
              <w:top w:val="nil"/>
              <w:bottom w:val="nil"/>
            </w:tcBorders>
            <w:shd w:val="clear" w:color="auto" w:fill="auto"/>
            <w:hideMark/>
          </w:tcPr>
          <w:p w14:paraId="17FF08A2" w14:textId="7B194396" w:rsidR="009E11C8" w:rsidRPr="008F3BD5" w:rsidRDefault="009E11C8" w:rsidP="00F12879">
            <w:pPr>
              <w:spacing w:after="0" w:line="240" w:lineRule="auto"/>
              <w:rPr>
                <w:color w:val="000000" w:themeColor="text1"/>
                <w:sz w:val="20"/>
                <w:szCs w:val="20"/>
              </w:rPr>
            </w:pPr>
            <w:r w:rsidRPr="008F3BD5">
              <w:rPr>
                <w:color w:val="000000" w:themeColor="text1"/>
                <w:sz w:val="20"/>
                <w:szCs w:val="20"/>
              </w:rPr>
              <w:t xml:space="preserve">CH3.1 Place attachment associated with the </w:t>
            </w:r>
            <w:r w:rsidR="00AB4095" w:rsidRPr="008F3BD5">
              <w:rPr>
                <w:color w:val="000000" w:themeColor="text1"/>
                <w:sz w:val="20"/>
                <w:szCs w:val="20"/>
              </w:rPr>
              <w:t>Reef</w:t>
            </w:r>
          </w:p>
        </w:tc>
        <w:tc>
          <w:tcPr>
            <w:tcW w:w="4252" w:type="dxa"/>
            <w:tcBorders>
              <w:top w:val="nil"/>
              <w:bottom w:val="single" w:sz="8" w:space="0" w:color="auto"/>
            </w:tcBorders>
            <w:shd w:val="clear" w:color="auto" w:fill="auto"/>
            <w:hideMark/>
          </w:tcPr>
          <w:p w14:paraId="2DFAFE6D" w14:textId="3B773493"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SELTMP face-to-face</w:t>
            </w:r>
          </w:p>
        </w:tc>
        <w:tc>
          <w:tcPr>
            <w:tcW w:w="2552" w:type="dxa"/>
            <w:tcBorders>
              <w:top w:val="nil"/>
              <w:bottom w:val="single" w:sz="8" w:space="0" w:color="auto"/>
            </w:tcBorders>
            <w:shd w:val="clear" w:color="auto" w:fill="auto"/>
            <w:hideMark/>
          </w:tcPr>
          <w:p w14:paraId="10FF71B2" w14:textId="3D4223BD"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32B961D4" w14:textId="21A25304"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0CEAC348" w14:textId="6B579379"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 Ad</w:t>
            </w:r>
            <w:r w:rsidR="00285B5C" w:rsidRPr="008F3BD5">
              <w:rPr>
                <w:color w:val="000000" w:themeColor="text1"/>
                <w:sz w:val="20"/>
                <w:szCs w:val="20"/>
              </w:rPr>
              <w:t>-</w:t>
            </w:r>
            <w:r w:rsidRPr="008F3BD5">
              <w:rPr>
                <w:color w:val="000000" w:themeColor="text1"/>
                <w:sz w:val="20"/>
                <w:szCs w:val="20"/>
              </w:rPr>
              <w:t>hoc funding at present</w:t>
            </w:r>
          </w:p>
        </w:tc>
      </w:tr>
      <w:tr w:rsidR="009E11C8" w:rsidRPr="00E84E12" w14:paraId="745C6377" w14:textId="77777777" w:rsidTr="00D72E0D">
        <w:trPr>
          <w:trHeight w:val="495"/>
        </w:trPr>
        <w:tc>
          <w:tcPr>
            <w:tcW w:w="2279" w:type="dxa"/>
            <w:tcBorders>
              <w:top w:val="nil"/>
              <w:bottom w:val="single" w:sz="8" w:space="0" w:color="auto"/>
            </w:tcBorders>
            <w:shd w:val="clear" w:color="auto" w:fill="auto"/>
            <w:hideMark/>
          </w:tcPr>
          <w:p w14:paraId="63B92EAF"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5240DC5F" w14:textId="19C16CB0"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 xml:space="preserve">Traditional Owner-led monitoring </w:t>
            </w:r>
            <w:r w:rsidR="00285B5C" w:rsidRPr="008F3BD5">
              <w:rPr>
                <w:color w:val="000000" w:themeColor="text1"/>
                <w:sz w:val="20"/>
                <w:szCs w:val="20"/>
              </w:rPr>
              <w:t xml:space="preserve">— </w:t>
            </w:r>
            <w:r w:rsidRPr="008F3BD5">
              <w:rPr>
                <w:color w:val="000000" w:themeColor="text1"/>
                <w:sz w:val="20"/>
                <w:szCs w:val="20"/>
              </w:rPr>
              <w:t>may  include face-to-face interviews; group discussions;</w:t>
            </w:r>
          </w:p>
        </w:tc>
        <w:tc>
          <w:tcPr>
            <w:tcW w:w="2552" w:type="dxa"/>
            <w:tcBorders>
              <w:top w:val="nil"/>
              <w:bottom w:val="single" w:sz="8" w:space="0" w:color="auto"/>
            </w:tcBorders>
            <w:shd w:val="clear" w:color="auto" w:fill="auto"/>
            <w:hideMark/>
          </w:tcPr>
          <w:p w14:paraId="1D52F876" w14:textId="1D8CEC41"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13129971" w14:textId="2C736CC9"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4B953DF8"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37773C98"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1DAF4D9D" w14:textId="77777777" w:rsidTr="00D72E0D">
        <w:trPr>
          <w:trHeight w:val="321"/>
        </w:trPr>
        <w:tc>
          <w:tcPr>
            <w:tcW w:w="2279" w:type="dxa"/>
            <w:tcBorders>
              <w:top w:val="nil"/>
              <w:bottom w:val="nil"/>
            </w:tcBorders>
            <w:shd w:val="clear" w:color="auto" w:fill="auto"/>
            <w:hideMark/>
          </w:tcPr>
          <w:p w14:paraId="1760BAAD" w14:textId="7EABD5F4" w:rsidR="009E11C8" w:rsidRPr="008F3BD5" w:rsidRDefault="009E11C8" w:rsidP="00470E32">
            <w:pPr>
              <w:spacing w:after="0" w:line="240" w:lineRule="auto"/>
              <w:rPr>
                <w:color w:val="000000" w:themeColor="text1"/>
                <w:sz w:val="20"/>
                <w:szCs w:val="20"/>
              </w:rPr>
            </w:pPr>
            <w:r w:rsidRPr="008F3BD5">
              <w:rPr>
                <w:color w:val="000000" w:themeColor="text1"/>
                <w:sz w:val="20"/>
                <w:szCs w:val="20"/>
              </w:rPr>
              <w:t xml:space="preserve">CH3.2 Identity associated with the </w:t>
            </w:r>
            <w:r w:rsidR="00AB4095" w:rsidRPr="008F3BD5">
              <w:rPr>
                <w:color w:val="000000" w:themeColor="text1"/>
                <w:sz w:val="20"/>
                <w:szCs w:val="20"/>
              </w:rPr>
              <w:t>Reef</w:t>
            </w:r>
          </w:p>
        </w:tc>
        <w:tc>
          <w:tcPr>
            <w:tcW w:w="4252" w:type="dxa"/>
            <w:tcBorders>
              <w:top w:val="nil"/>
              <w:bottom w:val="single" w:sz="8" w:space="0" w:color="auto"/>
            </w:tcBorders>
            <w:shd w:val="clear" w:color="auto" w:fill="auto"/>
            <w:hideMark/>
          </w:tcPr>
          <w:p w14:paraId="74E64ECB" w14:textId="0BE74E3E"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SELTMP face-to-face</w:t>
            </w:r>
          </w:p>
        </w:tc>
        <w:tc>
          <w:tcPr>
            <w:tcW w:w="2552" w:type="dxa"/>
            <w:tcBorders>
              <w:top w:val="nil"/>
              <w:bottom w:val="single" w:sz="8" w:space="0" w:color="auto"/>
            </w:tcBorders>
            <w:shd w:val="clear" w:color="auto" w:fill="auto"/>
            <w:hideMark/>
          </w:tcPr>
          <w:p w14:paraId="4269BAAE" w14:textId="1BBB9C0D"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6D2B85A4" w14:textId="07F592E3"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39B2DC04" w14:textId="65742624"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285B5C" w:rsidRPr="008F3BD5">
              <w:rPr>
                <w:color w:val="000000" w:themeColor="text1"/>
                <w:sz w:val="20"/>
                <w:szCs w:val="20"/>
              </w:rPr>
              <w:t>-</w:t>
            </w:r>
            <w:r w:rsidRPr="008F3BD5">
              <w:rPr>
                <w:color w:val="000000" w:themeColor="text1"/>
                <w:sz w:val="20"/>
                <w:szCs w:val="20"/>
              </w:rPr>
              <w:t>hoc funding at present</w:t>
            </w:r>
          </w:p>
        </w:tc>
      </w:tr>
      <w:tr w:rsidR="009E11C8" w:rsidRPr="00E84E12" w14:paraId="4C0E2399" w14:textId="77777777" w:rsidTr="00D72E0D">
        <w:trPr>
          <w:trHeight w:val="525"/>
        </w:trPr>
        <w:tc>
          <w:tcPr>
            <w:tcW w:w="2279" w:type="dxa"/>
            <w:tcBorders>
              <w:top w:val="nil"/>
              <w:bottom w:val="single" w:sz="8" w:space="0" w:color="auto"/>
            </w:tcBorders>
            <w:shd w:val="clear" w:color="auto" w:fill="auto"/>
            <w:hideMark/>
          </w:tcPr>
          <w:p w14:paraId="69413070"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04EC1F91" w14:textId="33E83109"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 xml:space="preserve">Traditional Owner-led monitoring </w:t>
            </w:r>
            <w:r w:rsidR="00285B5C" w:rsidRPr="008F3BD5">
              <w:rPr>
                <w:color w:val="000000" w:themeColor="text1"/>
                <w:sz w:val="20"/>
                <w:szCs w:val="20"/>
              </w:rPr>
              <w:t xml:space="preserve">— </w:t>
            </w:r>
            <w:r w:rsidRPr="008F3BD5">
              <w:rPr>
                <w:color w:val="000000" w:themeColor="text1"/>
                <w:sz w:val="20"/>
                <w:szCs w:val="20"/>
              </w:rPr>
              <w:t>may  include face-to-face interviews; group discussions;</w:t>
            </w:r>
          </w:p>
        </w:tc>
        <w:tc>
          <w:tcPr>
            <w:tcW w:w="2552" w:type="dxa"/>
            <w:tcBorders>
              <w:top w:val="nil"/>
              <w:bottom w:val="single" w:sz="8" w:space="0" w:color="auto"/>
            </w:tcBorders>
            <w:shd w:val="clear" w:color="auto" w:fill="auto"/>
            <w:hideMark/>
          </w:tcPr>
          <w:p w14:paraId="7183C036" w14:textId="4BF0F8C1"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6671BCD8" w14:textId="6DADE6B5"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34669398"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5E3901FD"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5CA4C0DD" w14:textId="77777777" w:rsidTr="00D72E0D">
        <w:trPr>
          <w:trHeight w:val="240"/>
        </w:trPr>
        <w:tc>
          <w:tcPr>
            <w:tcW w:w="2279" w:type="dxa"/>
            <w:tcBorders>
              <w:top w:val="nil"/>
              <w:bottom w:val="nil"/>
            </w:tcBorders>
            <w:shd w:val="clear" w:color="auto" w:fill="auto"/>
            <w:hideMark/>
          </w:tcPr>
          <w:p w14:paraId="55787282" w14:textId="1D96CFFA" w:rsidR="009E11C8" w:rsidRPr="008F3BD5" w:rsidRDefault="009E11C8" w:rsidP="00470E32">
            <w:pPr>
              <w:spacing w:after="0" w:line="240" w:lineRule="auto"/>
              <w:rPr>
                <w:color w:val="000000" w:themeColor="text1"/>
                <w:sz w:val="20"/>
                <w:szCs w:val="20"/>
              </w:rPr>
            </w:pPr>
            <w:r w:rsidRPr="008F3BD5">
              <w:rPr>
                <w:color w:val="000000" w:themeColor="text1"/>
                <w:sz w:val="20"/>
                <w:szCs w:val="20"/>
              </w:rPr>
              <w:t xml:space="preserve">CH3.3 Pride in the </w:t>
            </w:r>
            <w:r w:rsidR="00AB4095" w:rsidRPr="008F3BD5">
              <w:rPr>
                <w:color w:val="000000" w:themeColor="text1"/>
                <w:sz w:val="20"/>
                <w:szCs w:val="20"/>
              </w:rPr>
              <w:t>Reef</w:t>
            </w:r>
          </w:p>
        </w:tc>
        <w:tc>
          <w:tcPr>
            <w:tcW w:w="4252" w:type="dxa"/>
            <w:tcBorders>
              <w:top w:val="nil"/>
              <w:bottom w:val="single" w:sz="8" w:space="0" w:color="auto"/>
            </w:tcBorders>
            <w:shd w:val="clear" w:color="auto" w:fill="auto"/>
            <w:hideMark/>
          </w:tcPr>
          <w:p w14:paraId="08CDBB79" w14:textId="793AD379"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SELTMP face-to-face</w:t>
            </w:r>
          </w:p>
        </w:tc>
        <w:tc>
          <w:tcPr>
            <w:tcW w:w="2552" w:type="dxa"/>
            <w:tcBorders>
              <w:top w:val="nil"/>
              <w:bottom w:val="single" w:sz="8" w:space="0" w:color="auto"/>
            </w:tcBorders>
            <w:shd w:val="clear" w:color="auto" w:fill="auto"/>
            <w:hideMark/>
          </w:tcPr>
          <w:p w14:paraId="579DC70E" w14:textId="3D313C71"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5AEA4378" w14:textId="73B1C74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682B3532" w14:textId="02706CDA"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285B5C" w:rsidRPr="008F3BD5">
              <w:rPr>
                <w:color w:val="000000" w:themeColor="text1"/>
                <w:sz w:val="20"/>
                <w:szCs w:val="20"/>
              </w:rPr>
              <w:t>-</w:t>
            </w:r>
            <w:r w:rsidRPr="008F3BD5">
              <w:rPr>
                <w:color w:val="000000" w:themeColor="text1"/>
                <w:sz w:val="20"/>
                <w:szCs w:val="20"/>
              </w:rPr>
              <w:t>hoc funding at present</w:t>
            </w:r>
          </w:p>
        </w:tc>
      </w:tr>
      <w:tr w:rsidR="009E11C8" w:rsidRPr="00E84E12" w14:paraId="64C12451" w14:textId="77777777" w:rsidTr="00D72E0D">
        <w:trPr>
          <w:trHeight w:val="360"/>
        </w:trPr>
        <w:tc>
          <w:tcPr>
            <w:tcW w:w="2279" w:type="dxa"/>
            <w:tcBorders>
              <w:top w:val="nil"/>
              <w:bottom w:val="nil"/>
            </w:tcBorders>
            <w:shd w:val="clear" w:color="auto" w:fill="auto"/>
            <w:hideMark/>
          </w:tcPr>
          <w:p w14:paraId="3787C83C"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hideMark/>
          </w:tcPr>
          <w:p w14:paraId="6F19797D" w14:textId="3654161D"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 xml:space="preserve">Traditional Owner-led monitoring </w:t>
            </w:r>
            <w:r w:rsidR="00285B5C" w:rsidRPr="008F3BD5">
              <w:rPr>
                <w:sz w:val="20"/>
                <w:szCs w:val="20"/>
              </w:rPr>
              <w:t>–—</w:t>
            </w:r>
            <w:r w:rsidR="00285B5C" w:rsidRPr="008F3BD5">
              <w:rPr>
                <w:color w:val="000000" w:themeColor="text1"/>
                <w:sz w:val="20"/>
                <w:szCs w:val="20"/>
              </w:rPr>
              <w:t xml:space="preserve"> </w:t>
            </w:r>
            <w:r w:rsidRPr="008F3BD5">
              <w:rPr>
                <w:color w:val="000000" w:themeColor="text1"/>
                <w:sz w:val="20"/>
                <w:szCs w:val="20"/>
              </w:rPr>
              <w:t>may  include face-to-face interviews; group discussions;</w:t>
            </w:r>
          </w:p>
        </w:tc>
        <w:tc>
          <w:tcPr>
            <w:tcW w:w="2552" w:type="dxa"/>
            <w:tcBorders>
              <w:top w:val="nil"/>
              <w:bottom w:val="single" w:sz="8" w:space="0" w:color="auto"/>
            </w:tcBorders>
            <w:shd w:val="clear" w:color="auto" w:fill="auto"/>
            <w:hideMark/>
          </w:tcPr>
          <w:p w14:paraId="3F56AC7E" w14:textId="078E188F"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7B242FD1" w14:textId="52E12DFA"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364B6128"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04DB1BAB"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6325FCBD" w14:textId="77777777" w:rsidTr="00D72E0D">
        <w:trPr>
          <w:trHeight w:val="315"/>
        </w:trPr>
        <w:tc>
          <w:tcPr>
            <w:tcW w:w="2279" w:type="dxa"/>
            <w:tcBorders>
              <w:top w:val="nil"/>
              <w:bottom w:val="nil"/>
            </w:tcBorders>
            <w:shd w:val="clear" w:color="auto" w:fill="auto"/>
            <w:hideMark/>
          </w:tcPr>
          <w:p w14:paraId="609B3647"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3D7E2F7D" w14:textId="23ADA8B0"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Media tracking </w:t>
            </w:r>
            <w:r w:rsidR="008A255F" w:rsidRPr="008F3BD5">
              <w:rPr>
                <w:color w:val="000000" w:themeColor="text1"/>
                <w:sz w:val="20"/>
                <w:szCs w:val="20"/>
              </w:rPr>
              <w:t>and</w:t>
            </w:r>
            <w:r w:rsidRPr="008F3BD5">
              <w:rPr>
                <w:color w:val="000000" w:themeColor="text1"/>
                <w:sz w:val="20"/>
                <w:szCs w:val="20"/>
              </w:rPr>
              <w:t xml:space="preserve"> analysis</w:t>
            </w:r>
          </w:p>
        </w:tc>
        <w:tc>
          <w:tcPr>
            <w:tcW w:w="2552" w:type="dxa"/>
            <w:tcBorders>
              <w:top w:val="nil"/>
              <w:bottom w:val="single" w:sz="8" w:space="0" w:color="auto"/>
            </w:tcBorders>
            <w:shd w:val="clear" w:color="auto" w:fill="auto"/>
            <w:hideMark/>
          </w:tcPr>
          <w:p w14:paraId="2CF0A541" w14:textId="4583FE5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27007619"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Annual</w:t>
            </w:r>
          </w:p>
        </w:tc>
        <w:tc>
          <w:tcPr>
            <w:tcW w:w="3685" w:type="dxa"/>
            <w:gridSpan w:val="2"/>
            <w:tcBorders>
              <w:top w:val="nil"/>
              <w:bottom w:val="single" w:sz="8" w:space="0" w:color="auto"/>
            </w:tcBorders>
            <w:shd w:val="clear" w:color="auto" w:fill="auto"/>
            <w:hideMark/>
          </w:tcPr>
          <w:p w14:paraId="57BF5B7F"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4453750B" w14:textId="77777777" w:rsidTr="00D72E0D">
        <w:trPr>
          <w:trHeight w:val="390"/>
        </w:trPr>
        <w:tc>
          <w:tcPr>
            <w:tcW w:w="2279" w:type="dxa"/>
            <w:tcBorders>
              <w:top w:val="nil"/>
              <w:bottom w:val="single" w:sz="8" w:space="0" w:color="auto"/>
            </w:tcBorders>
            <w:shd w:val="clear" w:color="auto" w:fill="auto"/>
            <w:hideMark/>
          </w:tcPr>
          <w:p w14:paraId="435DC430"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7F3C43FE"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Big data analytics</w:t>
            </w:r>
          </w:p>
        </w:tc>
        <w:tc>
          <w:tcPr>
            <w:tcW w:w="2552" w:type="dxa"/>
            <w:tcBorders>
              <w:top w:val="nil"/>
              <w:bottom w:val="single" w:sz="8" w:space="0" w:color="auto"/>
            </w:tcBorders>
            <w:shd w:val="clear" w:color="auto" w:fill="auto"/>
            <w:hideMark/>
          </w:tcPr>
          <w:p w14:paraId="46097051" w14:textId="52B65F3A"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7326B5CE"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Near real-time</w:t>
            </w:r>
          </w:p>
        </w:tc>
        <w:tc>
          <w:tcPr>
            <w:tcW w:w="3685" w:type="dxa"/>
            <w:gridSpan w:val="2"/>
            <w:tcBorders>
              <w:top w:val="nil"/>
              <w:bottom w:val="single" w:sz="8" w:space="0" w:color="auto"/>
            </w:tcBorders>
            <w:shd w:val="clear" w:color="auto" w:fill="auto"/>
            <w:hideMark/>
          </w:tcPr>
          <w:p w14:paraId="2F198CA2"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0234F2CE"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5290A35B" w14:textId="77777777" w:rsidTr="00D72E0D">
        <w:trPr>
          <w:trHeight w:val="207"/>
        </w:trPr>
        <w:tc>
          <w:tcPr>
            <w:tcW w:w="2279" w:type="dxa"/>
            <w:tcBorders>
              <w:top w:val="nil"/>
              <w:bottom w:val="nil"/>
            </w:tcBorders>
            <w:shd w:val="clear" w:color="auto" w:fill="auto"/>
            <w:hideMark/>
          </w:tcPr>
          <w:p w14:paraId="50BE0748" w14:textId="79054591" w:rsidR="009E11C8" w:rsidRPr="008F3BD5" w:rsidRDefault="009E11C8" w:rsidP="00470E32">
            <w:pPr>
              <w:spacing w:after="0" w:line="240" w:lineRule="auto"/>
              <w:rPr>
                <w:color w:val="000000" w:themeColor="text1"/>
                <w:sz w:val="20"/>
                <w:szCs w:val="20"/>
              </w:rPr>
            </w:pPr>
            <w:r w:rsidRPr="008F3BD5">
              <w:rPr>
                <w:color w:val="000000" w:themeColor="text1"/>
                <w:sz w:val="20"/>
                <w:szCs w:val="20"/>
              </w:rPr>
              <w:t xml:space="preserve">CH3.4 Personal connection to the </w:t>
            </w:r>
            <w:r w:rsidR="00AB4095" w:rsidRPr="008F3BD5">
              <w:rPr>
                <w:color w:val="000000" w:themeColor="text1"/>
                <w:sz w:val="20"/>
                <w:szCs w:val="20"/>
              </w:rPr>
              <w:t>Reef</w:t>
            </w:r>
          </w:p>
        </w:tc>
        <w:tc>
          <w:tcPr>
            <w:tcW w:w="4252" w:type="dxa"/>
            <w:tcBorders>
              <w:top w:val="nil"/>
              <w:bottom w:val="single" w:sz="8" w:space="0" w:color="auto"/>
            </w:tcBorders>
            <w:shd w:val="clear" w:color="auto" w:fill="auto"/>
            <w:hideMark/>
          </w:tcPr>
          <w:p w14:paraId="252A2F4C"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SELTMP face-to-face</w:t>
            </w:r>
          </w:p>
        </w:tc>
        <w:tc>
          <w:tcPr>
            <w:tcW w:w="2552" w:type="dxa"/>
            <w:tcBorders>
              <w:top w:val="nil"/>
              <w:bottom w:val="single" w:sz="8" w:space="0" w:color="auto"/>
            </w:tcBorders>
            <w:shd w:val="clear" w:color="auto" w:fill="auto"/>
            <w:hideMark/>
          </w:tcPr>
          <w:p w14:paraId="5E653DCA" w14:textId="1A317C90"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6D005DA6" w14:textId="7A66BCAD"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42159F64" w14:textId="743E7744"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285B5C" w:rsidRPr="008F3BD5">
              <w:rPr>
                <w:color w:val="000000" w:themeColor="text1"/>
                <w:sz w:val="20"/>
                <w:szCs w:val="20"/>
              </w:rPr>
              <w:t>-</w:t>
            </w:r>
            <w:r w:rsidRPr="008F3BD5">
              <w:rPr>
                <w:color w:val="000000" w:themeColor="text1"/>
                <w:sz w:val="20"/>
                <w:szCs w:val="20"/>
              </w:rPr>
              <w:t>hoc funding at present</w:t>
            </w:r>
          </w:p>
        </w:tc>
      </w:tr>
      <w:tr w:rsidR="009E11C8" w:rsidRPr="00E84E12" w14:paraId="062E2A51" w14:textId="77777777" w:rsidTr="00D72E0D">
        <w:trPr>
          <w:trHeight w:val="510"/>
        </w:trPr>
        <w:tc>
          <w:tcPr>
            <w:tcW w:w="2279" w:type="dxa"/>
            <w:tcBorders>
              <w:top w:val="nil"/>
              <w:bottom w:val="single" w:sz="8" w:space="0" w:color="auto"/>
            </w:tcBorders>
            <w:shd w:val="clear" w:color="auto" w:fill="auto"/>
            <w:hideMark/>
          </w:tcPr>
          <w:p w14:paraId="11D7C6B5"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4252" w:type="dxa"/>
            <w:tcBorders>
              <w:top w:val="nil"/>
              <w:bottom w:val="single" w:sz="8" w:space="0" w:color="auto"/>
            </w:tcBorders>
            <w:shd w:val="clear" w:color="auto" w:fill="auto"/>
            <w:hideMark/>
          </w:tcPr>
          <w:p w14:paraId="1DEECFC5" w14:textId="0E80222B"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 xml:space="preserve">Traditional Owner-led monitoring </w:t>
            </w:r>
            <w:r w:rsidR="00285B5C" w:rsidRPr="008F3BD5">
              <w:rPr>
                <w:sz w:val="20"/>
                <w:szCs w:val="20"/>
              </w:rPr>
              <w:t>—</w:t>
            </w:r>
            <w:r w:rsidR="00285B5C" w:rsidRPr="008F3BD5">
              <w:rPr>
                <w:color w:val="000000" w:themeColor="text1"/>
                <w:sz w:val="20"/>
                <w:szCs w:val="20"/>
              </w:rPr>
              <w:t xml:space="preserve"> </w:t>
            </w:r>
            <w:r w:rsidRPr="008F3BD5">
              <w:rPr>
                <w:color w:val="000000" w:themeColor="text1"/>
                <w:sz w:val="20"/>
                <w:szCs w:val="20"/>
              </w:rPr>
              <w:t>may  include face-to-face interviews; group discussions;</w:t>
            </w:r>
          </w:p>
        </w:tc>
        <w:tc>
          <w:tcPr>
            <w:tcW w:w="2552" w:type="dxa"/>
            <w:tcBorders>
              <w:top w:val="nil"/>
              <w:bottom w:val="single" w:sz="8" w:space="0" w:color="auto"/>
            </w:tcBorders>
            <w:shd w:val="clear" w:color="auto" w:fill="auto"/>
            <w:hideMark/>
          </w:tcPr>
          <w:p w14:paraId="6DA56D04" w14:textId="2A94FDCC"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7E5411FC" w14:textId="64AB86D0"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7A42E129"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72C4E265"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03EB1292" w14:textId="77777777" w:rsidTr="00D72E0D">
        <w:trPr>
          <w:trHeight w:val="628"/>
        </w:trPr>
        <w:tc>
          <w:tcPr>
            <w:tcW w:w="2279" w:type="dxa"/>
            <w:tcBorders>
              <w:top w:val="nil"/>
              <w:bottom w:val="single" w:sz="8" w:space="0" w:color="auto"/>
            </w:tcBorders>
            <w:shd w:val="clear" w:color="auto" w:fill="auto"/>
            <w:hideMark/>
          </w:tcPr>
          <w:p w14:paraId="341A0F03" w14:textId="143C4C0C" w:rsidR="009E11C8" w:rsidRPr="008F3BD5" w:rsidRDefault="009E11C8" w:rsidP="00470E32">
            <w:pPr>
              <w:spacing w:after="0" w:line="240" w:lineRule="auto"/>
              <w:rPr>
                <w:color w:val="000000" w:themeColor="text1"/>
                <w:sz w:val="20"/>
                <w:szCs w:val="20"/>
              </w:rPr>
            </w:pPr>
            <w:r w:rsidRPr="008F3BD5">
              <w:rPr>
                <w:color w:val="000000" w:themeColor="text1"/>
                <w:sz w:val="20"/>
                <w:szCs w:val="20"/>
              </w:rPr>
              <w:t xml:space="preserve">CH4.1 Identification, protection </w:t>
            </w:r>
            <w:r w:rsidR="008A255F" w:rsidRPr="008F3BD5">
              <w:rPr>
                <w:color w:val="000000" w:themeColor="text1"/>
                <w:sz w:val="20"/>
                <w:szCs w:val="20"/>
              </w:rPr>
              <w:t>and</w:t>
            </w:r>
            <w:r w:rsidRPr="008F3BD5">
              <w:rPr>
                <w:color w:val="000000" w:themeColor="text1"/>
                <w:sz w:val="20"/>
                <w:szCs w:val="20"/>
              </w:rPr>
              <w:t xml:space="preserve"> management of historic maritime heritage in </w:t>
            </w:r>
            <w:r w:rsidR="00923C69" w:rsidRPr="008F3BD5">
              <w:rPr>
                <w:color w:val="000000" w:themeColor="text1"/>
                <w:sz w:val="20"/>
                <w:szCs w:val="20"/>
              </w:rPr>
              <w:t xml:space="preserve">the </w:t>
            </w:r>
            <w:r w:rsidR="00AB4095" w:rsidRPr="008F3BD5">
              <w:rPr>
                <w:color w:val="000000" w:themeColor="text1"/>
                <w:sz w:val="20"/>
                <w:szCs w:val="20"/>
              </w:rPr>
              <w:t>Reef</w:t>
            </w:r>
            <w:r w:rsidR="00923C69" w:rsidRPr="008F3BD5">
              <w:rPr>
                <w:color w:val="000000" w:themeColor="text1"/>
                <w:sz w:val="20"/>
                <w:szCs w:val="20"/>
              </w:rPr>
              <w:t xml:space="preserve">’s </w:t>
            </w:r>
            <w:r w:rsidRPr="008F3BD5">
              <w:rPr>
                <w:color w:val="000000" w:themeColor="text1"/>
                <w:sz w:val="20"/>
                <w:szCs w:val="20"/>
              </w:rPr>
              <w:t>environments</w:t>
            </w:r>
          </w:p>
        </w:tc>
        <w:tc>
          <w:tcPr>
            <w:tcW w:w="4252" w:type="dxa"/>
            <w:tcBorders>
              <w:top w:val="nil"/>
              <w:bottom w:val="single" w:sz="8" w:space="0" w:color="auto"/>
            </w:tcBorders>
            <w:shd w:val="clear" w:color="auto" w:fill="auto"/>
            <w:hideMark/>
          </w:tcPr>
          <w:p w14:paraId="66BEB8A9" w14:textId="24989E8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May be modelled on work developed by </w:t>
            </w:r>
            <w:r w:rsidR="00435A6B" w:rsidRPr="008F3BD5">
              <w:rPr>
                <w:color w:val="000000" w:themeColor="text1"/>
                <w:sz w:val="20"/>
                <w:szCs w:val="20"/>
              </w:rPr>
              <w:t>the Authority</w:t>
            </w:r>
            <w:r w:rsidRPr="008F3BD5">
              <w:rPr>
                <w:sz w:val="20"/>
                <w:szCs w:val="20"/>
                <w:vertAlign w:val="superscript"/>
              </w:rPr>
              <w:footnoteReference w:id="22"/>
            </w:r>
          </w:p>
        </w:tc>
        <w:tc>
          <w:tcPr>
            <w:tcW w:w="2552" w:type="dxa"/>
            <w:tcBorders>
              <w:top w:val="nil"/>
              <w:bottom w:val="single" w:sz="8" w:space="0" w:color="auto"/>
            </w:tcBorders>
            <w:shd w:val="clear" w:color="auto" w:fill="auto"/>
            <w:hideMark/>
          </w:tcPr>
          <w:p w14:paraId="3DBF0BAE" w14:textId="1B4F4EF4" w:rsidR="009E11C8" w:rsidRPr="008F3BD5" w:rsidRDefault="00285B5C" w:rsidP="009E11C8">
            <w:pPr>
              <w:spacing w:after="0" w:line="240" w:lineRule="auto"/>
              <w:rPr>
                <w:color w:val="000000" w:themeColor="text1"/>
                <w:sz w:val="20"/>
                <w:szCs w:val="20"/>
              </w:rPr>
            </w:pPr>
            <w:r w:rsidRPr="008F3BD5">
              <w:rPr>
                <w:color w:val="000000" w:themeColor="text1"/>
                <w:sz w:val="20"/>
                <w:szCs w:val="20"/>
              </w:rPr>
              <w:t xml:space="preserve">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652FD558"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w:t>
            </w:r>
          </w:p>
        </w:tc>
        <w:tc>
          <w:tcPr>
            <w:tcW w:w="3685" w:type="dxa"/>
            <w:gridSpan w:val="2"/>
            <w:tcBorders>
              <w:top w:val="nil"/>
              <w:bottom w:val="single" w:sz="8" w:space="0" w:color="auto"/>
            </w:tcBorders>
            <w:shd w:val="clear" w:color="auto" w:fill="auto"/>
            <w:hideMark/>
          </w:tcPr>
          <w:p w14:paraId="77188794" w14:textId="5E99E683"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03162737"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2239F6D8" w14:textId="77777777" w:rsidTr="00D72E0D">
        <w:trPr>
          <w:trHeight w:val="388"/>
        </w:trPr>
        <w:tc>
          <w:tcPr>
            <w:tcW w:w="2279" w:type="dxa"/>
            <w:tcBorders>
              <w:top w:val="single" w:sz="8" w:space="0" w:color="auto"/>
            </w:tcBorders>
            <w:shd w:val="clear" w:color="auto" w:fill="auto"/>
            <w:hideMark/>
          </w:tcPr>
          <w:p w14:paraId="11CA25EB" w14:textId="7A4AAD74" w:rsidR="009E11C8" w:rsidRPr="008F3BD5" w:rsidRDefault="009C76DA" w:rsidP="00663C9A">
            <w:pPr>
              <w:pStyle w:val="TableText"/>
              <w:spacing w:before="0" w:after="0" w:line="240" w:lineRule="auto"/>
              <w:jc w:val="left"/>
            </w:pPr>
            <w:r w:rsidRPr="008F3BD5">
              <w:t xml:space="preserve"> EV3.1 Vulnerability of </w:t>
            </w:r>
            <w:r w:rsidR="00AB4095" w:rsidRPr="008F3BD5">
              <w:t>Reef</w:t>
            </w:r>
            <w:r w:rsidRPr="008F3BD5">
              <w:t>-dependent industries</w:t>
            </w:r>
          </w:p>
        </w:tc>
        <w:tc>
          <w:tcPr>
            <w:tcW w:w="4252" w:type="dxa"/>
            <w:tcBorders>
              <w:top w:val="nil"/>
              <w:bottom w:val="single" w:sz="8" w:space="0" w:color="auto"/>
            </w:tcBorders>
            <w:shd w:val="clear" w:color="auto" w:fill="auto"/>
            <w:hideMark/>
          </w:tcPr>
          <w:p w14:paraId="131D52B5" w14:textId="709480D9"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SELTMP telephone surveys</w:t>
            </w:r>
          </w:p>
        </w:tc>
        <w:tc>
          <w:tcPr>
            <w:tcW w:w="2552" w:type="dxa"/>
            <w:tcBorders>
              <w:top w:val="nil"/>
              <w:bottom w:val="single" w:sz="8" w:space="0" w:color="auto"/>
            </w:tcBorders>
            <w:shd w:val="clear" w:color="auto" w:fill="auto"/>
            <w:hideMark/>
          </w:tcPr>
          <w:p w14:paraId="66FAB548" w14:textId="7E7E64D2"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3B096898" w14:textId="414BD49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72FE5619" w14:textId="15276E96"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funding at present</w:t>
            </w:r>
          </w:p>
        </w:tc>
      </w:tr>
      <w:tr w:rsidR="009E11C8" w:rsidRPr="00E84E12" w14:paraId="272C242A" w14:textId="77777777" w:rsidTr="00D72E0D">
        <w:trPr>
          <w:trHeight w:val="285"/>
        </w:trPr>
        <w:tc>
          <w:tcPr>
            <w:tcW w:w="2279" w:type="dxa"/>
            <w:tcBorders>
              <w:top w:val="single" w:sz="8" w:space="0" w:color="auto"/>
            </w:tcBorders>
            <w:shd w:val="clear" w:color="auto" w:fill="auto"/>
          </w:tcPr>
          <w:p w14:paraId="24BF7664"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602D9D76"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Ecological economic LTMP</w:t>
            </w:r>
          </w:p>
        </w:tc>
        <w:tc>
          <w:tcPr>
            <w:tcW w:w="2552" w:type="dxa"/>
            <w:tcBorders>
              <w:top w:val="nil"/>
              <w:bottom w:val="single" w:sz="8" w:space="0" w:color="auto"/>
            </w:tcBorders>
            <w:shd w:val="clear" w:color="auto" w:fill="auto"/>
          </w:tcPr>
          <w:p w14:paraId="50FEAE7A" w14:textId="52C5BCE5"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NRM region,</w:t>
            </w:r>
            <w:r w:rsidR="009E11C8" w:rsidRPr="008F3BD5">
              <w:rPr>
                <w:color w:val="000000" w:themeColor="text1"/>
                <w:sz w:val="20"/>
                <w:szCs w:val="20"/>
              </w:rPr>
              <w:t xml:space="preserve"> </w:t>
            </w:r>
            <w:r w:rsidR="00AB4095" w:rsidRPr="008F3BD5">
              <w:rPr>
                <w:color w:val="000000" w:themeColor="text1"/>
                <w:sz w:val="20"/>
                <w:szCs w:val="20"/>
              </w:rPr>
              <w:t>Reef</w:t>
            </w:r>
            <w:r w:rsidR="009E11C8"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55786CC3" w14:textId="7E0B8223"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tcPr>
          <w:p w14:paraId="07F16B01" w14:textId="1A8C697C"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53A2C9FF"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5875653C" w14:textId="77777777" w:rsidTr="00D72E0D">
        <w:trPr>
          <w:trHeight w:val="261"/>
        </w:trPr>
        <w:tc>
          <w:tcPr>
            <w:tcW w:w="2279" w:type="dxa"/>
            <w:tcBorders>
              <w:top w:val="nil"/>
              <w:bottom w:val="single" w:sz="8" w:space="0" w:color="auto"/>
            </w:tcBorders>
            <w:shd w:val="clear" w:color="auto" w:fill="auto"/>
          </w:tcPr>
          <w:p w14:paraId="637421A4"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793B8E3B" w14:textId="12D9E6B7"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 xml:space="preserve">ABS </w:t>
            </w:r>
            <w:r w:rsidR="00285B5C" w:rsidRPr="008F3BD5">
              <w:rPr>
                <w:color w:val="000000" w:themeColor="text1"/>
                <w:sz w:val="20"/>
                <w:szCs w:val="20"/>
              </w:rPr>
              <w:t xml:space="preserve">— </w:t>
            </w:r>
            <w:r w:rsidR="00923C69" w:rsidRPr="008F3BD5">
              <w:rPr>
                <w:color w:val="000000" w:themeColor="text1"/>
                <w:sz w:val="20"/>
                <w:szCs w:val="20"/>
              </w:rPr>
              <w:t xml:space="preserve">Environmental Accounts for the Great Barrier </w:t>
            </w:r>
            <w:r w:rsidR="00AB4095" w:rsidRPr="008F3BD5">
              <w:rPr>
                <w:color w:val="000000" w:themeColor="text1"/>
                <w:sz w:val="20"/>
                <w:szCs w:val="20"/>
              </w:rPr>
              <w:t>Reef</w:t>
            </w:r>
          </w:p>
        </w:tc>
        <w:tc>
          <w:tcPr>
            <w:tcW w:w="2552" w:type="dxa"/>
            <w:tcBorders>
              <w:top w:val="nil"/>
              <w:bottom w:val="single" w:sz="8" w:space="0" w:color="auto"/>
            </w:tcBorders>
            <w:shd w:val="clear" w:color="auto" w:fill="auto"/>
          </w:tcPr>
          <w:p w14:paraId="7CCC5EB9" w14:textId="3CA73127" w:rsidR="009E11C8" w:rsidRPr="008F3BD5" w:rsidRDefault="00525F09" w:rsidP="00525F09">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475AD19F"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Annual</w:t>
            </w:r>
          </w:p>
        </w:tc>
        <w:tc>
          <w:tcPr>
            <w:tcW w:w="3685" w:type="dxa"/>
            <w:gridSpan w:val="2"/>
            <w:tcBorders>
              <w:top w:val="nil"/>
              <w:bottom w:val="single" w:sz="8" w:space="0" w:color="auto"/>
            </w:tcBorders>
            <w:shd w:val="clear" w:color="auto" w:fill="auto"/>
          </w:tcPr>
          <w:p w14:paraId="6CDC3F4D" w14:textId="089D2729"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Link to AIMS LT</w:t>
            </w:r>
            <w:r w:rsidR="00680158" w:rsidRPr="008F3BD5">
              <w:rPr>
                <w:color w:val="000000" w:themeColor="text1"/>
                <w:sz w:val="20"/>
                <w:szCs w:val="20"/>
              </w:rPr>
              <w:t>M</w:t>
            </w:r>
            <w:r w:rsidRPr="008F3BD5">
              <w:rPr>
                <w:color w:val="000000" w:themeColor="text1"/>
                <w:sz w:val="20"/>
                <w:szCs w:val="20"/>
              </w:rPr>
              <w:t>P; other prog</w:t>
            </w:r>
            <w:r w:rsidR="00525F09" w:rsidRPr="008F3BD5">
              <w:rPr>
                <w:color w:val="000000" w:themeColor="text1"/>
                <w:sz w:val="20"/>
                <w:szCs w:val="20"/>
              </w:rPr>
              <w:t xml:space="preserve">rams which monitor </w:t>
            </w:r>
            <w:r w:rsidR="00AB4095" w:rsidRPr="008F3BD5">
              <w:rPr>
                <w:color w:val="000000" w:themeColor="text1"/>
                <w:sz w:val="20"/>
                <w:szCs w:val="20"/>
              </w:rPr>
              <w:t>Reef</w:t>
            </w:r>
            <w:r w:rsidR="00525F09" w:rsidRPr="008F3BD5">
              <w:rPr>
                <w:color w:val="000000" w:themeColor="text1"/>
                <w:sz w:val="20"/>
                <w:szCs w:val="20"/>
              </w:rPr>
              <w:t xml:space="preserve"> health; Ad</w:t>
            </w:r>
            <w:r w:rsidR="00680158" w:rsidRPr="008F3BD5">
              <w:rPr>
                <w:color w:val="000000" w:themeColor="text1"/>
                <w:sz w:val="20"/>
                <w:szCs w:val="20"/>
              </w:rPr>
              <w:t>-</w:t>
            </w:r>
            <w:r w:rsidR="00525F09" w:rsidRPr="008F3BD5">
              <w:rPr>
                <w:color w:val="000000" w:themeColor="text1"/>
                <w:sz w:val="20"/>
                <w:szCs w:val="20"/>
              </w:rPr>
              <w:t xml:space="preserve">hoc </w:t>
            </w:r>
          </w:p>
        </w:tc>
      </w:tr>
      <w:tr w:rsidR="009C76DA" w:rsidRPr="00E84E12" w14:paraId="0DBCDAD9" w14:textId="77777777" w:rsidTr="00D72E0D">
        <w:trPr>
          <w:trHeight w:val="261"/>
        </w:trPr>
        <w:tc>
          <w:tcPr>
            <w:tcW w:w="2279" w:type="dxa"/>
            <w:tcBorders>
              <w:top w:val="nil"/>
              <w:bottom w:val="single" w:sz="8" w:space="0" w:color="auto"/>
            </w:tcBorders>
            <w:shd w:val="clear" w:color="auto" w:fill="auto"/>
          </w:tcPr>
          <w:p w14:paraId="2AE174B6" w14:textId="1FEFDCA6" w:rsidR="009C76DA" w:rsidRPr="008F3BD5" w:rsidRDefault="009C76DA" w:rsidP="00663C9A">
            <w:pPr>
              <w:pStyle w:val="TableText"/>
              <w:spacing w:before="0" w:after="0" w:line="240" w:lineRule="auto"/>
              <w:jc w:val="left"/>
            </w:pPr>
            <w:r w:rsidRPr="008F3BD5">
              <w:t xml:space="preserve">EV3.2 Adaptive capacity of </w:t>
            </w:r>
            <w:r w:rsidR="00AB4095" w:rsidRPr="008F3BD5">
              <w:t>Reef</w:t>
            </w:r>
            <w:r w:rsidRPr="008F3BD5">
              <w:t>-dependent industries</w:t>
            </w:r>
          </w:p>
        </w:tc>
        <w:tc>
          <w:tcPr>
            <w:tcW w:w="4252" w:type="dxa"/>
            <w:tcBorders>
              <w:top w:val="nil"/>
              <w:bottom w:val="single" w:sz="8" w:space="0" w:color="auto"/>
            </w:tcBorders>
            <w:shd w:val="clear" w:color="auto" w:fill="auto"/>
          </w:tcPr>
          <w:p w14:paraId="26474708" w14:textId="77777777" w:rsidR="009C76DA" w:rsidRPr="008F3BD5" w:rsidRDefault="009C76DA" w:rsidP="00680158">
            <w:pPr>
              <w:spacing w:after="0" w:line="240" w:lineRule="auto"/>
              <w:rPr>
                <w:color w:val="000000" w:themeColor="text1"/>
                <w:sz w:val="20"/>
                <w:szCs w:val="20"/>
              </w:rPr>
            </w:pPr>
          </w:p>
        </w:tc>
        <w:tc>
          <w:tcPr>
            <w:tcW w:w="2552" w:type="dxa"/>
            <w:tcBorders>
              <w:top w:val="nil"/>
              <w:bottom w:val="single" w:sz="8" w:space="0" w:color="auto"/>
            </w:tcBorders>
            <w:shd w:val="clear" w:color="auto" w:fill="auto"/>
          </w:tcPr>
          <w:p w14:paraId="177CBA60" w14:textId="77777777" w:rsidR="009C76DA" w:rsidRPr="008F3BD5" w:rsidRDefault="009C76DA" w:rsidP="00525F09">
            <w:pPr>
              <w:spacing w:after="0" w:line="240" w:lineRule="auto"/>
              <w:rPr>
                <w:color w:val="000000" w:themeColor="text1"/>
                <w:sz w:val="20"/>
                <w:szCs w:val="20"/>
              </w:rPr>
            </w:pPr>
          </w:p>
        </w:tc>
        <w:tc>
          <w:tcPr>
            <w:tcW w:w="1701" w:type="dxa"/>
            <w:tcBorders>
              <w:top w:val="nil"/>
              <w:bottom w:val="single" w:sz="8" w:space="0" w:color="auto"/>
            </w:tcBorders>
            <w:shd w:val="clear" w:color="auto" w:fill="auto"/>
          </w:tcPr>
          <w:p w14:paraId="2706BEC2" w14:textId="77777777" w:rsidR="009C76DA" w:rsidRPr="008F3BD5" w:rsidRDefault="009C76DA" w:rsidP="009E11C8">
            <w:pPr>
              <w:spacing w:after="0" w:line="240" w:lineRule="auto"/>
              <w:rPr>
                <w:color w:val="000000" w:themeColor="text1"/>
                <w:sz w:val="20"/>
                <w:szCs w:val="20"/>
              </w:rPr>
            </w:pPr>
          </w:p>
        </w:tc>
        <w:tc>
          <w:tcPr>
            <w:tcW w:w="3685" w:type="dxa"/>
            <w:gridSpan w:val="2"/>
            <w:tcBorders>
              <w:top w:val="nil"/>
              <w:bottom w:val="single" w:sz="8" w:space="0" w:color="auto"/>
            </w:tcBorders>
            <w:shd w:val="clear" w:color="auto" w:fill="auto"/>
          </w:tcPr>
          <w:p w14:paraId="48D0CFB3" w14:textId="77777777" w:rsidR="009C76DA" w:rsidRPr="008F3BD5" w:rsidRDefault="009C76DA" w:rsidP="00680158">
            <w:pPr>
              <w:spacing w:after="0" w:line="240" w:lineRule="auto"/>
              <w:rPr>
                <w:color w:val="000000" w:themeColor="text1"/>
                <w:sz w:val="20"/>
                <w:szCs w:val="20"/>
              </w:rPr>
            </w:pPr>
          </w:p>
        </w:tc>
      </w:tr>
      <w:tr w:rsidR="009C76DA" w:rsidRPr="00E84E12" w14:paraId="1809C4BF" w14:textId="77777777" w:rsidTr="00525F09">
        <w:trPr>
          <w:trHeight w:val="741"/>
        </w:trPr>
        <w:tc>
          <w:tcPr>
            <w:tcW w:w="2279" w:type="dxa"/>
            <w:tcBorders>
              <w:top w:val="single" w:sz="8" w:space="0" w:color="auto"/>
            </w:tcBorders>
            <w:shd w:val="clear" w:color="auto" w:fill="auto"/>
          </w:tcPr>
          <w:p w14:paraId="6CAEB1D1" w14:textId="0E0672A5" w:rsidR="009C76DA" w:rsidRPr="008F3BD5" w:rsidRDefault="009C76DA" w:rsidP="009C76DA">
            <w:pPr>
              <w:pStyle w:val="TableText"/>
              <w:spacing w:before="0" w:after="0" w:line="240" w:lineRule="auto"/>
              <w:jc w:val="left"/>
            </w:pPr>
            <w:r w:rsidRPr="008F3BD5">
              <w:t xml:space="preserve">EV3.3 Economic viability of </w:t>
            </w:r>
            <w:r w:rsidR="00AB4095" w:rsidRPr="008F3BD5">
              <w:t>Reef</w:t>
            </w:r>
            <w:r w:rsidR="009F6252" w:rsidRPr="008F3BD5">
              <w:t xml:space="preserve">: </w:t>
            </w:r>
            <w:r w:rsidRPr="008F3BD5">
              <w:t>tourism</w:t>
            </w:r>
          </w:p>
          <w:p w14:paraId="1C06B07E" w14:textId="77777777" w:rsidR="009C76DA" w:rsidRPr="008F3BD5" w:rsidRDefault="009C76DA" w:rsidP="00663C9A">
            <w:pPr>
              <w:pStyle w:val="TableText"/>
              <w:spacing w:before="0" w:after="0" w:line="240" w:lineRule="auto"/>
              <w:jc w:val="left"/>
            </w:pPr>
          </w:p>
        </w:tc>
        <w:tc>
          <w:tcPr>
            <w:tcW w:w="4252" w:type="dxa"/>
            <w:tcBorders>
              <w:top w:val="nil"/>
              <w:bottom w:val="single" w:sz="8" w:space="0" w:color="auto"/>
            </w:tcBorders>
            <w:shd w:val="clear" w:color="auto" w:fill="auto"/>
          </w:tcPr>
          <w:p w14:paraId="47AD9A87" w14:textId="77777777" w:rsidR="009C76DA" w:rsidRPr="008F3BD5" w:rsidRDefault="009C76DA" w:rsidP="00680158">
            <w:pPr>
              <w:spacing w:after="0" w:line="240" w:lineRule="auto"/>
              <w:rPr>
                <w:color w:val="000000" w:themeColor="text1"/>
                <w:sz w:val="20"/>
                <w:szCs w:val="20"/>
              </w:rPr>
            </w:pPr>
          </w:p>
        </w:tc>
        <w:tc>
          <w:tcPr>
            <w:tcW w:w="2552" w:type="dxa"/>
            <w:tcBorders>
              <w:top w:val="nil"/>
              <w:bottom w:val="single" w:sz="8" w:space="0" w:color="auto"/>
            </w:tcBorders>
            <w:shd w:val="clear" w:color="auto" w:fill="auto"/>
          </w:tcPr>
          <w:p w14:paraId="6A0E1531" w14:textId="77777777" w:rsidR="009C76DA" w:rsidRPr="008F3BD5" w:rsidRDefault="009C76DA" w:rsidP="009E11C8">
            <w:pPr>
              <w:spacing w:after="0" w:line="240" w:lineRule="auto"/>
              <w:rPr>
                <w:color w:val="000000" w:themeColor="text1"/>
                <w:sz w:val="20"/>
                <w:szCs w:val="20"/>
              </w:rPr>
            </w:pPr>
          </w:p>
        </w:tc>
        <w:tc>
          <w:tcPr>
            <w:tcW w:w="1701" w:type="dxa"/>
            <w:tcBorders>
              <w:top w:val="nil"/>
              <w:bottom w:val="single" w:sz="8" w:space="0" w:color="auto"/>
            </w:tcBorders>
            <w:shd w:val="clear" w:color="auto" w:fill="auto"/>
          </w:tcPr>
          <w:p w14:paraId="394FE513" w14:textId="77777777" w:rsidR="009C76DA" w:rsidRPr="008F3BD5" w:rsidRDefault="009C76DA" w:rsidP="009E11C8">
            <w:pPr>
              <w:spacing w:after="0" w:line="240" w:lineRule="auto"/>
              <w:rPr>
                <w:color w:val="000000" w:themeColor="text1"/>
                <w:sz w:val="20"/>
                <w:szCs w:val="20"/>
              </w:rPr>
            </w:pPr>
          </w:p>
        </w:tc>
        <w:tc>
          <w:tcPr>
            <w:tcW w:w="3685" w:type="dxa"/>
            <w:gridSpan w:val="2"/>
            <w:tcBorders>
              <w:top w:val="nil"/>
              <w:bottom w:val="single" w:sz="8" w:space="0" w:color="auto"/>
            </w:tcBorders>
            <w:shd w:val="clear" w:color="auto" w:fill="auto"/>
          </w:tcPr>
          <w:p w14:paraId="4913CF70" w14:textId="77777777" w:rsidR="009C76DA" w:rsidRPr="008F3BD5" w:rsidRDefault="009C76DA" w:rsidP="00680158">
            <w:pPr>
              <w:spacing w:after="0" w:line="240" w:lineRule="auto"/>
              <w:rPr>
                <w:color w:val="000000" w:themeColor="text1"/>
                <w:sz w:val="20"/>
                <w:szCs w:val="20"/>
              </w:rPr>
            </w:pPr>
          </w:p>
        </w:tc>
      </w:tr>
      <w:tr w:rsidR="009E11C8" w:rsidRPr="00E84E12" w14:paraId="286AED8C" w14:textId="77777777" w:rsidTr="00525F09">
        <w:trPr>
          <w:trHeight w:val="741"/>
        </w:trPr>
        <w:tc>
          <w:tcPr>
            <w:tcW w:w="2279" w:type="dxa"/>
            <w:tcBorders>
              <w:top w:val="single" w:sz="8" w:space="0" w:color="auto"/>
            </w:tcBorders>
            <w:shd w:val="clear" w:color="auto" w:fill="auto"/>
            <w:hideMark/>
          </w:tcPr>
          <w:p w14:paraId="2AB98DBC" w14:textId="36895A20" w:rsidR="009E11C8" w:rsidRPr="008F3BD5" w:rsidRDefault="009E11C8" w:rsidP="00470E32">
            <w:pPr>
              <w:spacing w:after="0" w:line="240" w:lineRule="auto"/>
              <w:rPr>
                <w:color w:val="000000" w:themeColor="text1"/>
                <w:sz w:val="20"/>
                <w:szCs w:val="20"/>
              </w:rPr>
            </w:pPr>
            <w:r w:rsidRPr="008F3BD5">
              <w:rPr>
                <w:color w:val="000000" w:themeColor="text1"/>
                <w:sz w:val="20"/>
                <w:szCs w:val="20"/>
              </w:rPr>
              <w:t xml:space="preserve">EV3.4 Economic contribution of </w:t>
            </w:r>
            <w:r w:rsidR="00AB4095" w:rsidRPr="008F3BD5">
              <w:rPr>
                <w:color w:val="000000" w:themeColor="text1"/>
                <w:sz w:val="20"/>
                <w:szCs w:val="20"/>
              </w:rPr>
              <w:t>Reef</w:t>
            </w:r>
            <w:r w:rsidRPr="008F3BD5">
              <w:rPr>
                <w:color w:val="000000" w:themeColor="text1"/>
                <w:sz w:val="20"/>
                <w:szCs w:val="20"/>
              </w:rPr>
              <w:t xml:space="preserve">-dependent industries </w:t>
            </w:r>
          </w:p>
        </w:tc>
        <w:tc>
          <w:tcPr>
            <w:tcW w:w="4252" w:type="dxa"/>
            <w:tcBorders>
              <w:top w:val="nil"/>
              <w:bottom w:val="single" w:sz="8" w:space="0" w:color="auto"/>
            </w:tcBorders>
            <w:shd w:val="clear" w:color="auto" w:fill="auto"/>
            <w:hideMark/>
          </w:tcPr>
          <w:p w14:paraId="2B7F1E18" w14:textId="74D4C387"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 xml:space="preserve">ABS </w:t>
            </w:r>
            <w:r w:rsidR="00285B5C" w:rsidRPr="008F3BD5">
              <w:rPr>
                <w:color w:val="000000" w:themeColor="text1"/>
                <w:sz w:val="20"/>
                <w:szCs w:val="20"/>
              </w:rPr>
              <w:t xml:space="preserve">— </w:t>
            </w:r>
            <w:r w:rsidR="00923C69" w:rsidRPr="008F3BD5">
              <w:rPr>
                <w:color w:val="000000" w:themeColor="text1"/>
                <w:sz w:val="20"/>
                <w:szCs w:val="20"/>
              </w:rPr>
              <w:t xml:space="preserve">Environmental Accounts for the Great Barrier </w:t>
            </w:r>
            <w:r w:rsidR="00AB4095" w:rsidRPr="008F3BD5">
              <w:rPr>
                <w:color w:val="000000" w:themeColor="text1"/>
                <w:sz w:val="20"/>
                <w:szCs w:val="20"/>
              </w:rPr>
              <w:t>Reef</w:t>
            </w:r>
          </w:p>
        </w:tc>
        <w:tc>
          <w:tcPr>
            <w:tcW w:w="2552" w:type="dxa"/>
            <w:tcBorders>
              <w:top w:val="nil"/>
              <w:bottom w:val="single" w:sz="8" w:space="0" w:color="auto"/>
            </w:tcBorders>
            <w:shd w:val="clear" w:color="auto" w:fill="auto"/>
            <w:hideMark/>
          </w:tcPr>
          <w:p w14:paraId="46B24C6B" w14:textId="5166478C"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 xml:space="preserve"> NRM region, </w:t>
            </w:r>
            <w:r w:rsidR="00AB4095" w:rsidRPr="008F3BD5">
              <w:rPr>
                <w:color w:val="000000" w:themeColor="text1"/>
                <w:sz w:val="20"/>
                <w:szCs w:val="20"/>
              </w:rPr>
              <w:t>Reef</w:t>
            </w:r>
            <w:r w:rsidRPr="008F3BD5">
              <w:rPr>
                <w:color w:val="000000" w:themeColor="text1"/>
                <w:sz w:val="20"/>
                <w:szCs w:val="20"/>
              </w:rPr>
              <w:t xml:space="preserve"> catchment;</w:t>
            </w:r>
            <w:r w:rsidR="009E11C8" w:rsidRPr="008F3BD5">
              <w:rPr>
                <w:color w:val="000000" w:themeColor="text1"/>
                <w:sz w:val="20"/>
                <w:szCs w:val="20"/>
              </w:rPr>
              <w:t xml:space="preserv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412A8C92"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Annual</w:t>
            </w:r>
          </w:p>
        </w:tc>
        <w:tc>
          <w:tcPr>
            <w:tcW w:w="3685" w:type="dxa"/>
            <w:gridSpan w:val="2"/>
            <w:tcBorders>
              <w:top w:val="nil"/>
              <w:bottom w:val="single" w:sz="8" w:space="0" w:color="auto"/>
            </w:tcBorders>
            <w:shd w:val="clear" w:color="auto" w:fill="auto"/>
            <w:hideMark/>
          </w:tcPr>
          <w:p w14:paraId="185FA5DE" w14:textId="732EE196"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at present – needs to be institutionalised</w:t>
            </w:r>
          </w:p>
        </w:tc>
      </w:tr>
      <w:tr w:rsidR="009E11C8" w:rsidRPr="00E84E12" w14:paraId="288F57B3" w14:textId="77777777" w:rsidTr="00C73261">
        <w:trPr>
          <w:trHeight w:val="261"/>
        </w:trPr>
        <w:tc>
          <w:tcPr>
            <w:tcW w:w="2279" w:type="dxa"/>
            <w:tcBorders>
              <w:top w:val="nil"/>
              <w:bottom w:val="single" w:sz="8" w:space="0" w:color="auto"/>
            </w:tcBorders>
            <w:shd w:val="clear" w:color="auto" w:fill="auto"/>
          </w:tcPr>
          <w:p w14:paraId="2927DAAB"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78FC9E8B" w14:textId="0EBBDF14"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Ecological Economic Long-Term Monitoring Program</w:t>
            </w:r>
          </w:p>
        </w:tc>
        <w:tc>
          <w:tcPr>
            <w:tcW w:w="2552" w:type="dxa"/>
            <w:tcBorders>
              <w:top w:val="nil"/>
              <w:bottom w:val="single" w:sz="8" w:space="0" w:color="auto"/>
            </w:tcBorders>
            <w:shd w:val="clear" w:color="auto" w:fill="auto"/>
          </w:tcPr>
          <w:p w14:paraId="0E5B4531" w14:textId="648ABAB1"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5E7A24AB" w14:textId="6BD83B66"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tcPr>
          <w:p w14:paraId="655C7F5F" w14:textId="616BA346" w:rsidR="009E11C8" w:rsidRPr="008F3BD5" w:rsidRDefault="00525F09" w:rsidP="00525F09">
            <w:pPr>
              <w:spacing w:after="0" w:line="240" w:lineRule="auto"/>
              <w:rPr>
                <w:color w:val="000000" w:themeColor="text1"/>
                <w:sz w:val="20"/>
                <w:szCs w:val="20"/>
              </w:rPr>
            </w:pPr>
            <w:r w:rsidRPr="008F3BD5">
              <w:rPr>
                <w:color w:val="000000" w:themeColor="text1"/>
                <w:sz w:val="20"/>
                <w:szCs w:val="20"/>
              </w:rPr>
              <w:t xml:space="preserve">New initiative, </w:t>
            </w:r>
            <w:r w:rsidR="009E11C8" w:rsidRPr="008F3BD5">
              <w:rPr>
                <w:color w:val="000000" w:themeColor="text1"/>
                <w:sz w:val="20"/>
                <w:szCs w:val="20"/>
              </w:rPr>
              <w:t>Not yet funded</w:t>
            </w:r>
          </w:p>
        </w:tc>
      </w:tr>
      <w:tr w:rsidR="00765A31" w:rsidRPr="00E84E12" w14:paraId="4DB5BE8D" w14:textId="77777777" w:rsidTr="00C73261">
        <w:trPr>
          <w:trHeight w:val="261"/>
        </w:trPr>
        <w:tc>
          <w:tcPr>
            <w:tcW w:w="2279" w:type="dxa"/>
            <w:tcBorders>
              <w:top w:val="single" w:sz="8" w:space="0" w:color="auto"/>
            </w:tcBorders>
            <w:shd w:val="clear" w:color="auto" w:fill="auto"/>
          </w:tcPr>
          <w:p w14:paraId="56EFF547" w14:textId="3FED1390" w:rsidR="00765A31" w:rsidRPr="008F3BD5" w:rsidRDefault="00765A31" w:rsidP="00765A31">
            <w:pPr>
              <w:spacing w:after="0" w:line="240" w:lineRule="auto"/>
              <w:rPr>
                <w:color w:val="000000" w:themeColor="text1"/>
                <w:sz w:val="20"/>
                <w:szCs w:val="20"/>
              </w:rPr>
            </w:pPr>
            <w:r w:rsidRPr="008F3BD5">
              <w:rPr>
                <w:color w:val="000000" w:themeColor="text1"/>
                <w:sz w:val="20"/>
                <w:szCs w:val="20"/>
              </w:rPr>
              <w:t xml:space="preserve">EV5.2 </w:t>
            </w:r>
            <w:r w:rsidR="00AB4095" w:rsidRPr="008F3BD5">
              <w:rPr>
                <w:color w:val="000000" w:themeColor="text1"/>
                <w:sz w:val="20"/>
                <w:szCs w:val="20"/>
              </w:rPr>
              <w:t>Reef</w:t>
            </w:r>
            <w:r w:rsidRPr="008F3BD5">
              <w:rPr>
                <w:color w:val="000000" w:themeColor="text1"/>
                <w:sz w:val="20"/>
                <w:szCs w:val="20"/>
              </w:rPr>
              <w:t>-related employment</w:t>
            </w:r>
          </w:p>
        </w:tc>
        <w:tc>
          <w:tcPr>
            <w:tcW w:w="4252" w:type="dxa"/>
            <w:tcBorders>
              <w:top w:val="nil"/>
              <w:bottom w:val="single" w:sz="8" w:space="0" w:color="auto"/>
            </w:tcBorders>
            <w:shd w:val="clear" w:color="auto" w:fill="auto"/>
          </w:tcPr>
          <w:p w14:paraId="4EA18094" w14:textId="6A1A2A46" w:rsidR="00765A31" w:rsidRPr="008F3BD5" w:rsidRDefault="00765A31" w:rsidP="00765A31">
            <w:pPr>
              <w:spacing w:after="0" w:line="240" w:lineRule="auto"/>
              <w:rPr>
                <w:color w:val="000000" w:themeColor="text1"/>
                <w:sz w:val="20"/>
                <w:szCs w:val="20"/>
              </w:rPr>
            </w:pPr>
            <w:r w:rsidRPr="008F3BD5">
              <w:rPr>
                <w:color w:val="000000" w:themeColor="text1"/>
                <w:sz w:val="20"/>
                <w:szCs w:val="20"/>
              </w:rPr>
              <w:t>Ecological Economic Long-Term Monitoring Program</w:t>
            </w:r>
          </w:p>
        </w:tc>
        <w:tc>
          <w:tcPr>
            <w:tcW w:w="2552" w:type="dxa"/>
            <w:tcBorders>
              <w:top w:val="nil"/>
              <w:bottom w:val="single" w:sz="8" w:space="0" w:color="auto"/>
            </w:tcBorders>
            <w:shd w:val="clear" w:color="auto" w:fill="auto"/>
          </w:tcPr>
          <w:p w14:paraId="24CE9B2A" w14:textId="765938A8" w:rsidR="00765A31" w:rsidRPr="008F3BD5" w:rsidRDefault="00765A31" w:rsidP="00765A31">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2523553A" w14:textId="615BC2F7" w:rsidR="00765A31" w:rsidRPr="008F3BD5" w:rsidRDefault="00765A31" w:rsidP="00765A31">
            <w:pPr>
              <w:spacing w:after="0" w:line="240" w:lineRule="auto"/>
              <w:rPr>
                <w:color w:val="000000" w:themeColor="text1"/>
                <w:sz w:val="20"/>
                <w:szCs w:val="20"/>
              </w:rPr>
            </w:pPr>
            <w:r w:rsidRPr="008F3BD5">
              <w:rPr>
                <w:color w:val="000000" w:themeColor="text1"/>
                <w:sz w:val="20"/>
                <w:szCs w:val="20"/>
              </w:rPr>
              <w:t>Every 2 years, and after major event</w:t>
            </w:r>
          </w:p>
        </w:tc>
        <w:tc>
          <w:tcPr>
            <w:tcW w:w="3685" w:type="dxa"/>
            <w:gridSpan w:val="2"/>
            <w:tcBorders>
              <w:top w:val="nil"/>
              <w:bottom w:val="single" w:sz="8" w:space="0" w:color="auto"/>
            </w:tcBorders>
            <w:shd w:val="clear" w:color="auto" w:fill="auto"/>
          </w:tcPr>
          <w:p w14:paraId="1853746B" w14:textId="77777777" w:rsidR="00765A31" w:rsidRPr="008F3BD5" w:rsidRDefault="00765A31" w:rsidP="00765A31">
            <w:pPr>
              <w:spacing w:after="0" w:line="240" w:lineRule="auto"/>
              <w:rPr>
                <w:color w:val="000000" w:themeColor="text1"/>
                <w:sz w:val="20"/>
                <w:szCs w:val="20"/>
              </w:rPr>
            </w:pPr>
            <w:r w:rsidRPr="008F3BD5">
              <w:rPr>
                <w:color w:val="000000" w:themeColor="text1"/>
                <w:sz w:val="20"/>
                <w:szCs w:val="20"/>
              </w:rPr>
              <w:t xml:space="preserve">New initiative </w:t>
            </w:r>
          </w:p>
          <w:p w14:paraId="57896A09" w14:textId="54A5FBEB" w:rsidR="00765A31" w:rsidRPr="008F3BD5" w:rsidRDefault="00765A31" w:rsidP="00765A31">
            <w:pPr>
              <w:spacing w:after="0" w:line="240" w:lineRule="auto"/>
              <w:rPr>
                <w:color w:val="000000" w:themeColor="text1"/>
                <w:sz w:val="20"/>
                <w:szCs w:val="20"/>
              </w:rPr>
            </w:pPr>
            <w:r w:rsidRPr="008F3BD5">
              <w:rPr>
                <w:color w:val="000000" w:themeColor="text1"/>
                <w:sz w:val="20"/>
                <w:szCs w:val="20"/>
              </w:rPr>
              <w:t>Not yet funded</w:t>
            </w:r>
          </w:p>
        </w:tc>
      </w:tr>
      <w:tr w:rsidR="00765A31" w:rsidRPr="00E84E12" w14:paraId="3E07DF39" w14:textId="77777777" w:rsidTr="00D72E0D">
        <w:trPr>
          <w:trHeight w:val="261"/>
        </w:trPr>
        <w:tc>
          <w:tcPr>
            <w:tcW w:w="2279" w:type="dxa"/>
            <w:tcBorders>
              <w:top w:val="nil"/>
              <w:bottom w:val="single" w:sz="8" w:space="0" w:color="auto"/>
            </w:tcBorders>
            <w:shd w:val="clear" w:color="auto" w:fill="auto"/>
          </w:tcPr>
          <w:p w14:paraId="505BF48C" w14:textId="77777777" w:rsidR="00765A31" w:rsidRPr="008F3BD5" w:rsidRDefault="00765A31" w:rsidP="00765A31">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72C18A14" w14:textId="7595454A" w:rsidR="00765A31" w:rsidRPr="008F3BD5" w:rsidRDefault="00765A31" w:rsidP="00765A31">
            <w:pPr>
              <w:spacing w:after="0" w:line="240" w:lineRule="auto"/>
              <w:rPr>
                <w:color w:val="000000" w:themeColor="text1"/>
                <w:sz w:val="20"/>
                <w:szCs w:val="20"/>
              </w:rPr>
            </w:pPr>
            <w:r w:rsidRPr="008F3BD5">
              <w:rPr>
                <w:color w:val="000000" w:themeColor="text1"/>
                <w:sz w:val="20"/>
                <w:szCs w:val="20"/>
              </w:rPr>
              <w:t xml:space="preserve">ABS — Environmental Accounts for the Great Barrier </w:t>
            </w:r>
            <w:r w:rsidR="00AB4095" w:rsidRPr="008F3BD5">
              <w:rPr>
                <w:color w:val="000000" w:themeColor="text1"/>
                <w:sz w:val="20"/>
                <w:szCs w:val="20"/>
              </w:rPr>
              <w:t>Reef</w:t>
            </w:r>
          </w:p>
        </w:tc>
        <w:tc>
          <w:tcPr>
            <w:tcW w:w="2552" w:type="dxa"/>
            <w:tcBorders>
              <w:top w:val="nil"/>
              <w:bottom w:val="single" w:sz="8" w:space="0" w:color="auto"/>
            </w:tcBorders>
            <w:shd w:val="clear" w:color="auto" w:fill="auto"/>
          </w:tcPr>
          <w:p w14:paraId="05DB1EB3" w14:textId="333B353D" w:rsidR="00765A31" w:rsidRPr="008F3BD5" w:rsidRDefault="00765A31" w:rsidP="00765A31">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42356F33" w14:textId="67BE7007" w:rsidR="00765A31" w:rsidRPr="008F3BD5" w:rsidRDefault="00765A31" w:rsidP="00765A31">
            <w:pPr>
              <w:spacing w:after="0" w:line="240" w:lineRule="auto"/>
              <w:rPr>
                <w:color w:val="000000" w:themeColor="text1"/>
                <w:sz w:val="20"/>
                <w:szCs w:val="20"/>
              </w:rPr>
            </w:pPr>
            <w:r w:rsidRPr="008F3BD5">
              <w:rPr>
                <w:color w:val="000000" w:themeColor="text1"/>
                <w:sz w:val="20"/>
                <w:szCs w:val="20"/>
              </w:rPr>
              <w:t> Annual</w:t>
            </w:r>
          </w:p>
        </w:tc>
        <w:tc>
          <w:tcPr>
            <w:tcW w:w="3685" w:type="dxa"/>
            <w:gridSpan w:val="2"/>
            <w:tcBorders>
              <w:top w:val="nil"/>
              <w:bottom w:val="single" w:sz="8" w:space="0" w:color="auto"/>
            </w:tcBorders>
            <w:shd w:val="clear" w:color="auto" w:fill="auto"/>
          </w:tcPr>
          <w:p w14:paraId="16F7DDE2" w14:textId="0FDCBE06" w:rsidR="00765A31" w:rsidRPr="008F3BD5" w:rsidRDefault="00765A31" w:rsidP="00765A31">
            <w:pPr>
              <w:spacing w:after="0" w:line="240" w:lineRule="auto"/>
              <w:rPr>
                <w:color w:val="000000" w:themeColor="text1"/>
                <w:sz w:val="20"/>
                <w:szCs w:val="20"/>
              </w:rPr>
            </w:pPr>
            <w:r w:rsidRPr="008F3BD5">
              <w:rPr>
                <w:color w:val="000000" w:themeColor="text1"/>
                <w:sz w:val="20"/>
                <w:szCs w:val="20"/>
              </w:rPr>
              <w:t>Ad-hoc at present</w:t>
            </w:r>
          </w:p>
        </w:tc>
      </w:tr>
      <w:tr w:rsidR="009E11C8" w:rsidRPr="00E84E12" w14:paraId="3A7B89ED" w14:textId="77777777" w:rsidTr="00D72E0D">
        <w:trPr>
          <w:trHeight w:val="193"/>
        </w:trPr>
        <w:tc>
          <w:tcPr>
            <w:tcW w:w="2279" w:type="dxa"/>
            <w:tcBorders>
              <w:top w:val="single" w:sz="8" w:space="0" w:color="auto"/>
            </w:tcBorders>
            <w:shd w:val="clear" w:color="auto" w:fill="auto"/>
          </w:tcPr>
          <w:p w14:paraId="1E242EFE" w14:textId="00823913" w:rsidR="009E11C8" w:rsidRPr="008F3BD5" w:rsidRDefault="007D2FF1" w:rsidP="00470E32">
            <w:pPr>
              <w:spacing w:after="0" w:line="240" w:lineRule="auto"/>
              <w:rPr>
                <w:color w:val="000000" w:themeColor="text1"/>
                <w:sz w:val="20"/>
                <w:szCs w:val="20"/>
              </w:rPr>
            </w:pPr>
            <w:r w:rsidRPr="008F3BD5">
              <w:rPr>
                <w:sz w:val="20"/>
                <w:szCs w:val="20"/>
              </w:rPr>
              <w:t xml:space="preserve">EV5.2.1 </w:t>
            </w:r>
            <w:r w:rsidR="009E11C8" w:rsidRPr="008F3BD5">
              <w:rPr>
                <w:color w:val="000000" w:themeColor="text1"/>
                <w:sz w:val="20"/>
                <w:szCs w:val="20"/>
              </w:rPr>
              <w:t>N</w:t>
            </w:r>
            <w:r w:rsidR="00DB1FCA" w:rsidRPr="008F3BD5">
              <w:rPr>
                <w:color w:val="000000" w:themeColor="text1"/>
                <w:sz w:val="20"/>
                <w:szCs w:val="20"/>
              </w:rPr>
              <w:t>umber of</w:t>
            </w:r>
            <w:r w:rsidR="009E11C8" w:rsidRPr="008F3BD5">
              <w:rPr>
                <w:color w:val="000000" w:themeColor="text1"/>
                <w:sz w:val="20"/>
                <w:szCs w:val="20"/>
              </w:rPr>
              <w:t xml:space="preserve"> employment opportunities for Traditional Owners in </w:t>
            </w:r>
            <w:r w:rsidR="00923C69" w:rsidRPr="008F3BD5">
              <w:rPr>
                <w:color w:val="000000" w:themeColor="text1"/>
                <w:sz w:val="20"/>
                <w:szCs w:val="20"/>
              </w:rPr>
              <w:t xml:space="preserve">Great Barrier </w:t>
            </w:r>
            <w:r w:rsidR="00AB4095" w:rsidRPr="008F3BD5">
              <w:rPr>
                <w:color w:val="000000" w:themeColor="text1"/>
                <w:sz w:val="20"/>
                <w:szCs w:val="20"/>
              </w:rPr>
              <w:t>Reef</w:t>
            </w:r>
            <w:r w:rsidR="00923C69" w:rsidRPr="008F3BD5">
              <w:rPr>
                <w:color w:val="000000" w:themeColor="text1"/>
                <w:sz w:val="20"/>
                <w:szCs w:val="20"/>
              </w:rPr>
              <w:t xml:space="preserve"> </w:t>
            </w:r>
            <w:r w:rsidR="009E11C8" w:rsidRPr="008F3BD5">
              <w:rPr>
                <w:color w:val="000000" w:themeColor="text1"/>
                <w:sz w:val="20"/>
                <w:szCs w:val="20"/>
              </w:rPr>
              <w:t xml:space="preserve">sea-country management </w:t>
            </w:r>
          </w:p>
        </w:tc>
        <w:tc>
          <w:tcPr>
            <w:tcW w:w="4252" w:type="dxa"/>
            <w:tcBorders>
              <w:top w:val="nil"/>
              <w:bottom w:val="single" w:sz="8" w:space="0" w:color="auto"/>
            </w:tcBorders>
            <w:shd w:val="clear" w:color="auto" w:fill="auto"/>
          </w:tcPr>
          <w:p w14:paraId="6D2B8C41" w14:textId="2E701628" w:rsidR="009E11C8" w:rsidRPr="008F3BD5" w:rsidRDefault="009172BD" w:rsidP="009E11C8">
            <w:pPr>
              <w:spacing w:after="0" w:line="240" w:lineRule="auto"/>
              <w:rPr>
                <w:color w:val="000000" w:themeColor="text1"/>
                <w:sz w:val="20"/>
                <w:szCs w:val="20"/>
              </w:rPr>
            </w:pPr>
            <w:r w:rsidRPr="008F3BD5">
              <w:rPr>
                <w:color w:val="000000" w:themeColor="text1"/>
                <w:sz w:val="20"/>
                <w:szCs w:val="20"/>
              </w:rPr>
              <w:t>Ecological Economic Long-Term Monitoring Program</w:t>
            </w:r>
          </w:p>
        </w:tc>
        <w:tc>
          <w:tcPr>
            <w:tcW w:w="2552" w:type="dxa"/>
            <w:tcBorders>
              <w:top w:val="nil"/>
              <w:bottom w:val="single" w:sz="8" w:space="0" w:color="auto"/>
            </w:tcBorders>
            <w:shd w:val="clear" w:color="auto" w:fill="auto"/>
          </w:tcPr>
          <w:p w14:paraId="3AB08C7B" w14:textId="2CA9FF39"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220A0FB2" w14:textId="5B968AF4"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 </w:t>
            </w:r>
          </w:p>
        </w:tc>
        <w:tc>
          <w:tcPr>
            <w:tcW w:w="3685" w:type="dxa"/>
            <w:gridSpan w:val="2"/>
            <w:tcBorders>
              <w:top w:val="nil"/>
              <w:bottom w:val="single" w:sz="8" w:space="0" w:color="auto"/>
            </w:tcBorders>
            <w:shd w:val="clear" w:color="auto" w:fill="auto"/>
          </w:tcPr>
          <w:p w14:paraId="7708DE4D"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2A452A7B"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29686E1A" w14:textId="77777777" w:rsidTr="00D72E0D">
        <w:trPr>
          <w:trHeight w:val="453"/>
        </w:trPr>
        <w:tc>
          <w:tcPr>
            <w:tcW w:w="2279" w:type="dxa"/>
            <w:tcBorders>
              <w:top w:val="nil"/>
              <w:bottom w:val="single" w:sz="8" w:space="0" w:color="auto"/>
            </w:tcBorders>
            <w:shd w:val="clear" w:color="auto" w:fill="auto"/>
          </w:tcPr>
          <w:p w14:paraId="30670963"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7BDFEEF5" w14:textId="77D889EB"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 xml:space="preserve">ABS </w:t>
            </w:r>
            <w:r w:rsidR="00285B5C" w:rsidRPr="008F3BD5">
              <w:rPr>
                <w:color w:val="000000" w:themeColor="text1"/>
                <w:sz w:val="20"/>
                <w:szCs w:val="20"/>
              </w:rPr>
              <w:t xml:space="preserve">— </w:t>
            </w:r>
            <w:r w:rsidRPr="008F3BD5">
              <w:rPr>
                <w:color w:val="000000" w:themeColor="text1"/>
                <w:sz w:val="20"/>
                <w:szCs w:val="20"/>
              </w:rPr>
              <w:t>Env</w:t>
            </w:r>
            <w:r w:rsidR="00923C69" w:rsidRPr="008F3BD5">
              <w:rPr>
                <w:color w:val="000000" w:themeColor="text1"/>
                <w:sz w:val="20"/>
                <w:szCs w:val="20"/>
              </w:rPr>
              <w:t xml:space="preserve">ironmental </w:t>
            </w:r>
            <w:r w:rsidRPr="008F3BD5">
              <w:rPr>
                <w:color w:val="000000" w:themeColor="text1"/>
                <w:sz w:val="20"/>
                <w:szCs w:val="20"/>
              </w:rPr>
              <w:t>Accounts for the G</w:t>
            </w:r>
            <w:r w:rsidR="00923C69" w:rsidRPr="008F3BD5">
              <w:rPr>
                <w:color w:val="000000" w:themeColor="text1"/>
                <w:sz w:val="20"/>
                <w:szCs w:val="20"/>
              </w:rPr>
              <w:t xml:space="preserve">reat Barrier </w:t>
            </w:r>
            <w:r w:rsidR="00AB4095" w:rsidRPr="008F3BD5">
              <w:rPr>
                <w:color w:val="000000" w:themeColor="text1"/>
                <w:sz w:val="20"/>
                <w:szCs w:val="20"/>
              </w:rPr>
              <w:t>Reef</w:t>
            </w:r>
          </w:p>
        </w:tc>
        <w:tc>
          <w:tcPr>
            <w:tcW w:w="2552" w:type="dxa"/>
            <w:tcBorders>
              <w:top w:val="nil"/>
              <w:bottom w:val="single" w:sz="8" w:space="0" w:color="auto"/>
            </w:tcBorders>
            <w:shd w:val="clear" w:color="auto" w:fill="auto"/>
          </w:tcPr>
          <w:p w14:paraId="58DF1E98" w14:textId="6EA16F64"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02A59526"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Annual</w:t>
            </w:r>
          </w:p>
        </w:tc>
        <w:tc>
          <w:tcPr>
            <w:tcW w:w="3685" w:type="dxa"/>
            <w:gridSpan w:val="2"/>
            <w:tcBorders>
              <w:top w:val="nil"/>
              <w:bottom w:val="single" w:sz="8" w:space="0" w:color="auto"/>
            </w:tcBorders>
            <w:shd w:val="clear" w:color="auto" w:fill="auto"/>
            <w:hideMark/>
          </w:tcPr>
          <w:p w14:paraId="255783CF" w14:textId="50503AAE"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at present</w:t>
            </w:r>
          </w:p>
        </w:tc>
      </w:tr>
      <w:tr w:rsidR="009E11C8" w:rsidRPr="00E84E12" w14:paraId="2053C7CC" w14:textId="77777777" w:rsidTr="00D72E0D">
        <w:trPr>
          <w:trHeight w:val="586"/>
        </w:trPr>
        <w:tc>
          <w:tcPr>
            <w:tcW w:w="2279" w:type="dxa"/>
            <w:tcBorders>
              <w:top w:val="single" w:sz="8" w:space="0" w:color="auto"/>
            </w:tcBorders>
            <w:shd w:val="clear" w:color="auto" w:fill="auto"/>
            <w:hideMark/>
          </w:tcPr>
          <w:p w14:paraId="26549405" w14:textId="2D09FD54"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EV5.2</w:t>
            </w:r>
            <w:r w:rsidR="007D2FF1" w:rsidRPr="008F3BD5">
              <w:rPr>
                <w:color w:val="000000" w:themeColor="text1"/>
                <w:sz w:val="20"/>
                <w:szCs w:val="20"/>
              </w:rPr>
              <w:t>.2</w:t>
            </w:r>
            <w:r w:rsidRPr="008F3BD5">
              <w:rPr>
                <w:color w:val="000000" w:themeColor="text1"/>
                <w:sz w:val="20"/>
                <w:szCs w:val="20"/>
              </w:rPr>
              <w:t xml:space="preserve"> N</w:t>
            </w:r>
            <w:r w:rsidR="00DB1FCA" w:rsidRPr="008F3BD5">
              <w:rPr>
                <w:color w:val="000000" w:themeColor="text1"/>
                <w:sz w:val="20"/>
                <w:szCs w:val="20"/>
              </w:rPr>
              <w:t>umber of</w:t>
            </w:r>
            <w:r w:rsidRPr="008F3BD5">
              <w:rPr>
                <w:color w:val="000000" w:themeColor="text1"/>
                <w:sz w:val="20"/>
                <w:szCs w:val="20"/>
              </w:rPr>
              <w:t xml:space="preserve"> employment opportunities for Traditional Owners in </w:t>
            </w:r>
            <w:r w:rsidR="00AB4095" w:rsidRPr="008F3BD5">
              <w:rPr>
                <w:color w:val="000000" w:themeColor="text1"/>
                <w:sz w:val="20"/>
                <w:szCs w:val="20"/>
              </w:rPr>
              <w:t>Reef</w:t>
            </w:r>
            <w:r w:rsidRPr="008F3BD5">
              <w:rPr>
                <w:color w:val="000000" w:themeColor="text1"/>
                <w:sz w:val="20"/>
                <w:szCs w:val="20"/>
              </w:rPr>
              <w:t>-based industries</w:t>
            </w:r>
          </w:p>
        </w:tc>
        <w:tc>
          <w:tcPr>
            <w:tcW w:w="4252" w:type="dxa"/>
            <w:tcBorders>
              <w:top w:val="nil"/>
              <w:bottom w:val="single" w:sz="8" w:space="0" w:color="auto"/>
            </w:tcBorders>
            <w:shd w:val="clear" w:color="auto" w:fill="auto"/>
            <w:hideMark/>
          </w:tcPr>
          <w:p w14:paraId="15BF3C9D" w14:textId="187DDB67" w:rsidR="009E11C8" w:rsidRPr="008F3BD5" w:rsidRDefault="009172BD" w:rsidP="009E11C8">
            <w:pPr>
              <w:spacing w:after="0" w:line="240" w:lineRule="auto"/>
              <w:rPr>
                <w:color w:val="000000" w:themeColor="text1"/>
                <w:sz w:val="20"/>
                <w:szCs w:val="20"/>
              </w:rPr>
            </w:pPr>
            <w:r w:rsidRPr="008F3BD5">
              <w:rPr>
                <w:color w:val="000000" w:themeColor="text1"/>
                <w:sz w:val="20"/>
                <w:szCs w:val="20"/>
              </w:rPr>
              <w:t>Ecological Economic Long-Term Monitoring Program</w:t>
            </w:r>
          </w:p>
        </w:tc>
        <w:tc>
          <w:tcPr>
            <w:tcW w:w="2552" w:type="dxa"/>
            <w:tcBorders>
              <w:top w:val="nil"/>
              <w:bottom w:val="single" w:sz="8" w:space="0" w:color="auto"/>
            </w:tcBorders>
            <w:shd w:val="clear" w:color="auto" w:fill="auto"/>
            <w:hideMark/>
          </w:tcPr>
          <w:p w14:paraId="648520BC" w14:textId="73E4CA09"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6245B3FF" w14:textId="2E9131BB"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27172677"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3E2B5B21"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775D16B7" w14:textId="77777777" w:rsidTr="00D72E0D">
        <w:trPr>
          <w:trHeight w:val="345"/>
        </w:trPr>
        <w:tc>
          <w:tcPr>
            <w:tcW w:w="2279" w:type="dxa"/>
            <w:tcBorders>
              <w:top w:val="nil"/>
              <w:bottom w:val="single" w:sz="8" w:space="0" w:color="auto"/>
            </w:tcBorders>
            <w:shd w:val="clear" w:color="auto" w:fill="auto"/>
          </w:tcPr>
          <w:p w14:paraId="4924A989"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1E88D11A" w14:textId="6CC6C56A"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 xml:space="preserve"> ABS </w:t>
            </w:r>
            <w:r w:rsidR="00285B5C" w:rsidRPr="008F3BD5">
              <w:rPr>
                <w:color w:val="000000" w:themeColor="text1"/>
                <w:sz w:val="20"/>
                <w:szCs w:val="20"/>
              </w:rPr>
              <w:t xml:space="preserve">— </w:t>
            </w:r>
            <w:r w:rsidR="00923C69" w:rsidRPr="008F3BD5">
              <w:rPr>
                <w:color w:val="000000" w:themeColor="text1"/>
                <w:sz w:val="20"/>
                <w:szCs w:val="20"/>
              </w:rPr>
              <w:t xml:space="preserve">Environmental Accounts for the Great Barrier </w:t>
            </w:r>
            <w:r w:rsidR="00AB4095" w:rsidRPr="008F3BD5">
              <w:rPr>
                <w:color w:val="000000" w:themeColor="text1"/>
                <w:sz w:val="20"/>
                <w:szCs w:val="20"/>
              </w:rPr>
              <w:t>Reef</w:t>
            </w:r>
          </w:p>
        </w:tc>
        <w:tc>
          <w:tcPr>
            <w:tcW w:w="2552" w:type="dxa"/>
            <w:tcBorders>
              <w:top w:val="nil"/>
              <w:bottom w:val="single" w:sz="8" w:space="0" w:color="auto"/>
            </w:tcBorders>
            <w:shd w:val="clear" w:color="auto" w:fill="auto"/>
          </w:tcPr>
          <w:p w14:paraId="01CA8E3E" w14:textId="2F8374F1"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NRM region, whole </w:t>
            </w:r>
            <w:r w:rsidR="00AB4095" w:rsidRPr="008F3BD5">
              <w:rPr>
                <w:color w:val="000000" w:themeColor="text1"/>
                <w:sz w:val="20"/>
                <w:szCs w:val="20"/>
              </w:rPr>
              <w:t>Reef</w:t>
            </w:r>
            <w:r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52BF920D"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Annual</w:t>
            </w:r>
          </w:p>
        </w:tc>
        <w:tc>
          <w:tcPr>
            <w:tcW w:w="3685" w:type="dxa"/>
            <w:gridSpan w:val="2"/>
            <w:tcBorders>
              <w:top w:val="nil"/>
              <w:bottom w:val="single" w:sz="8" w:space="0" w:color="auto"/>
            </w:tcBorders>
            <w:shd w:val="clear" w:color="auto" w:fill="auto"/>
          </w:tcPr>
          <w:p w14:paraId="1A52D90A" w14:textId="5732B2A1"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Ad</w:t>
            </w:r>
            <w:r w:rsidR="00680158" w:rsidRPr="008F3BD5">
              <w:rPr>
                <w:color w:val="000000" w:themeColor="text1"/>
                <w:sz w:val="20"/>
                <w:szCs w:val="20"/>
              </w:rPr>
              <w:t>-</w:t>
            </w:r>
            <w:r w:rsidRPr="008F3BD5">
              <w:rPr>
                <w:color w:val="000000" w:themeColor="text1"/>
                <w:sz w:val="20"/>
                <w:szCs w:val="20"/>
              </w:rPr>
              <w:t>hoc at present</w:t>
            </w:r>
          </w:p>
        </w:tc>
      </w:tr>
      <w:tr w:rsidR="009E11C8" w:rsidRPr="00E84E12" w14:paraId="28D7D4CB" w14:textId="77777777" w:rsidTr="00D72E0D">
        <w:trPr>
          <w:trHeight w:val="465"/>
        </w:trPr>
        <w:tc>
          <w:tcPr>
            <w:tcW w:w="2279" w:type="dxa"/>
            <w:tcBorders>
              <w:top w:val="single" w:sz="8" w:space="0" w:color="auto"/>
            </w:tcBorders>
            <w:shd w:val="clear" w:color="auto" w:fill="auto"/>
            <w:hideMark/>
          </w:tcPr>
          <w:p w14:paraId="46905753" w14:textId="04120898" w:rsidR="009E11C8" w:rsidRPr="008F3BD5" w:rsidRDefault="009E11C8" w:rsidP="00470E32">
            <w:pPr>
              <w:spacing w:after="0" w:line="240" w:lineRule="auto"/>
              <w:rPr>
                <w:color w:val="000000" w:themeColor="text1"/>
                <w:sz w:val="20"/>
                <w:szCs w:val="20"/>
              </w:rPr>
            </w:pPr>
            <w:r w:rsidRPr="008F3BD5">
              <w:rPr>
                <w:color w:val="000000" w:themeColor="text1"/>
                <w:sz w:val="20"/>
                <w:szCs w:val="20"/>
              </w:rPr>
              <w:t>G1.1 N</w:t>
            </w:r>
            <w:r w:rsidR="009172BD" w:rsidRPr="008F3BD5">
              <w:rPr>
                <w:color w:val="000000" w:themeColor="text1"/>
                <w:sz w:val="20"/>
                <w:szCs w:val="20"/>
              </w:rPr>
              <w:t xml:space="preserve">umber and </w:t>
            </w:r>
            <w:r w:rsidRPr="008F3BD5">
              <w:rPr>
                <w:color w:val="000000" w:themeColor="text1"/>
                <w:sz w:val="20"/>
                <w:szCs w:val="20"/>
              </w:rPr>
              <w:t xml:space="preserve">type of opportunities for improved </w:t>
            </w:r>
            <w:r w:rsidR="00AB4095" w:rsidRPr="008F3BD5">
              <w:rPr>
                <w:color w:val="000000" w:themeColor="text1"/>
                <w:sz w:val="20"/>
                <w:szCs w:val="20"/>
              </w:rPr>
              <w:t>Reef</w:t>
            </w:r>
            <w:r w:rsidRPr="008F3BD5">
              <w:rPr>
                <w:color w:val="000000" w:themeColor="text1"/>
                <w:sz w:val="20"/>
                <w:szCs w:val="20"/>
              </w:rPr>
              <w:t xml:space="preserve"> 2050 Plan Governance</w:t>
            </w:r>
          </w:p>
        </w:tc>
        <w:tc>
          <w:tcPr>
            <w:tcW w:w="4252" w:type="dxa"/>
            <w:tcBorders>
              <w:top w:val="nil"/>
              <w:bottom w:val="single" w:sz="8" w:space="0" w:color="auto"/>
            </w:tcBorders>
            <w:shd w:val="clear" w:color="auto" w:fill="auto"/>
            <w:hideMark/>
          </w:tcPr>
          <w:p w14:paraId="2A72D5B5"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SELTMP face-to-face</w:t>
            </w:r>
          </w:p>
        </w:tc>
        <w:tc>
          <w:tcPr>
            <w:tcW w:w="2552" w:type="dxa"/>
            <w:tcBorders>
              <w:top w:val="nil"/>
              <w:bottom w:val="single" w:sz="8" w:space="0" w:color="auto"/>
            </w:tcBorders>
            <w:shd w:val="clear" w:color="auto" w:fill="auto"/>
            <w:hideMark/>
          </w:tcPr>
          <w:p w14:paraId="127D5055" w14:textId="2697C671"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r w:rsidR="009E11C8" w:rsidRPr="008F3BD5">
              <w:rPr>
                <w:color w:val="000000" w:themeColor="text1"/>
                <w:sz w:val="20"/>
                <w:szCs w:val="20"/>
              </w:rPr>
              <w:t> </w:t>
            </w:r>
          </w:p>
        </w:tc>
        <w:tc>
          <w:tcPr>
            <w:tcW w:w="1701" w:type="dxa"/>
            <w:tcBorders>
              <w:top w:val="nil"/>
              <w:bottom w:val="single" w:sz="8" w:space="0" w:color="auto"/>
            </w:tcBorders>
            <w:shd w:val="clear" w:color="auto" w:fill="auto"/>
            <w:hideMark/>
          </w:tcPr>
          <w:p w14:paraId="6C7F7C9B" w14:textId="7952F762"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71DC3B32" w14:textId="7EE96ED9"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funding at present</w:t>
            </w:r>
          </w:p>
        </w:tc>
      </w:tr>
      <w:tr w:rsidR="009E11C8" w:rsidRPr="00E84E12" w14:paraId="5E4AB0F7" w14:textId="77777777" w:rsidTr="00D72E0D">
        <w:trPr>
          <w:trHeight w:val="465"/>
        </w:trPr>
        <w:tc>
          <w:tcPr>
            <w:tcW w:w="2279" w:type="dxa"/>
            <w:tcBorders>
              <w:top w:val="nil"/>
              <w:bottom w:val="single" w:sz="8" w:space="0" w:color="auto"/>
            </w:tcBorders>
            <w:shd w:val="clear" w:color="auto" w:fill="auto"/>
          </w:tcPr>
          <w:p w14:paraId="7B0B2B50"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76898569" w14:textId="5C4E79FC"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JCU-led governance assessment </w:t>
            </w:r>
            <w:r w:rsidR="008A255F" w:rsidRPr="008F3BD5">
              <w:rPr>
                <w:color w:val="000000" w:themeColor="text1"/>
                <w:sz w:val="20"/>
                <w:szCs w:val="20"/>
              </w:rPr>
              <w:t>and</w:t>
            </w:r>
            <w:r w:rsidRPr="008F3BD5">
              <w:rPr>
                <w:color w:val="000000" w:themeColor="text1"/>
                <w:sz w:val="20"/>
                <w:szCs w:val="20"/>
              </w:rPr>
              <w:t xml:space="preserve"> monitoring </w:t>
            </w:r>
          </w:p>
        </w:tc>
        <w:tc>
          <w:tcPr>
            <w:tcW w:w="2552" w:type="dxa"/>
            <w:tcBorders>
              <w:top w:val="nil"/>
              <w:bottom w:val="single" w:sz="8" w:space="0" w:color="auto"/>
            </w:tcBorders>
            <w:shd w:val="clear" w:color="auto" w:fill="auto"/>
          </w:tcPr>
          <w:p w14:paraId="14CFF5F9" w14:textId="740F05C0" w:rsidR="009E11C8" w:rsidRPr="008F3BD5" w:rsidRDefault="004C60D3" w:rsidP="00896FA6">
            <w:pPr>
              <w:spacing w:after="0" w:line="240" w:lineRule="auto"/>
              <w:rPr>
                <w:color w:val="000000" w:themeColor="text1"/>
                <w:sz w:val="20"/>
                <w:szCs w:val="20"/>
              </w:rPr>
            </w:pPr>
            <w:r w:rsidRPr="008F3BD5">
              <w:rPr>
                <w:color w:val="000000" w:themeColor="text1"/>
                <w:sz w:val="20"/>
                <w:szCs w:val="20"/>
              </w:rPr>
              <w:t>W</w:t>
            </w:r>
            <w:r w:rsidR="009E11C8" w:rsidRPr="008F3BD5">
              <w:rPr>
                <w:color w:val="000000" w:themeColor="text1"/>
                <w:sz w:val="20"/>
                <w:szCs w:val="20"/>
              </w:rPr>
              <w:t xml:space="preserve">hole </w:t>
            </w:r>
            <w:r w:rsidR="00AB4095" w:rsidRPr="008F3BD5">
              <w:rPr>
                <w:color w:val="000000" w:themeColor="text1"/>
                <w:sz w:val="20"/>
                <w:szCs w:val="20"/>
              </w:rPr>
              <w:t>Reef</w:t>
            </w:r>
            <w:r w:rsidR="009E11C8" w:rsidRPr="008F3BD5">
              <w:rPr>
                <w:color w:val="000000" w:themeColor="text1"/>
                <w:sz w:val="20"/>
                <w:szCs w:val="20"/>
              </w:rPr>
              <w:t xml:space="preserve"> catchment; whole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091C096F" w14:textId="3128E158"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tcPr>
          <w:p w14:paraId="13A28EBD" w14:textId="0859B1D5" w:rsidR="009E11C8" w:rsidRPr="008F3BD5" w:rsidRDefault="00680158" w:rsidP="00896FA6">
            <w:pPr>
              <w:spacing w:after="0" w:line="240" w:lineRule="auto"/>
              <w:ind w:left="0"/>
              <w:rPr>
                <w:color w:val="000000" w:themeColor="text1"/>
                <w:sz w:val="20"/>
                <w:szCs w:val="20"/>
              </w:rPr>
            </w:pPr>
            <w:r w:rsidRPr="008F3BD5">
              <w:rPr>
                <w:color w:val="000000" w:themeColor="text1"/>
                <w:sz w:val="20"/>
                <w:szCs w:val="20"/>
              </w:rPr>
              <w:t xml:space="preserve"> </w:t>
            </w:r>
            <w:r w:rsidR="009E11C8" w:rsidRPr="008F3BD5">
              <w:rPr>
                <w:color w:val="000000" w:themeColor="text1"/>
                <w:sz w:val="20"/>
                <w:szCs w:val="20"/>
              </w:rPr>
              <w:t>Ad</w:t>
            </w:r>
            <w:r w:rsidRPr="008F3BD5">
              <w:rPr>
                <w:color w:val="000000" w:themeColor="text1"/>
                <w:sz w:val="20"/>
                <w:szCs w:val="20"/>
              </w:rPr>
              <w:t>-</w:t>
            </w:r>
            <w:r w:rsidR="009E11C8" w:rsidRPr="008F3BD5">
              <w:rPr>
                <w:color w:val="000000" w:themeColor="text1"/>
                <w:sz w:val="20"/>
                <w:szCs w:val="20"/>
              </w:rPr>
              <w:t>hoc funding at present</w:t>
            </w:r>
          </w:p>
        </w:tc>
      </w:tr>
      <w:tr w:rsidR="009E11C8" w:rsidRPr="00E84E12" w14:paraId="52646945" w14:textId="77777777" w:rsidTr="00D72E0D">
        <w:trPr>
          <w:trHeight w:val="690"/>
        </w:trPr>
        <w:tc>
          <w:tcPr>
            <w:tcW w:w="2279" w:type="dxa"/>
            <w:tcBorders>
              <w:top w:val="single" w:sz="8" w:space="0" w:color="auto"/>
            </w:tcBorders>
            <w:shd w:val="clear" w:color="auto" w:fill="auto"/>
            <w:hideMark/>
          </w:tcPr>
          <w:p w14:paraId="7273D86E" w14:textId="644DEB38" w:rsidR="009E11C8" w:rsidRPr="008F3BD5" w:rsidRDefault="00525F09" w:rsidP="00470E32">
            <w:pPr>
              <w:spacing w:after="0" w:line="240" w:lineRule="auto"/>
              <w:rPr>
                <w:color w:val="000000" w:themeColor="text1"/>
                <w:sz w:val="20"/>
                <w:szCs w:val="20"/>
              </w:rPr>
            </w:pPr>
            <w:r w:rsidRPr="008F3BD5">
              <w:rPr>
                <w:color w:val="000000" w:themeColor="text1"/>
                <w:sz w:val="20"/>
                <w:szCs w:val="20"/>
              </w:rPr>
              <w:t>G1.2 N</w:t>
            </w:r>
            <w:r w:rsidR="009172BD" w:rsidRPr="008F3BD5">
              <w:rPr>
                <w:color w:val="000000" w:themeColor="text1"/>
                <w:sz w:val="20"/>
                <w:szCs w:val="20"/>
              </w:rPr>
              <w:t xml:space="preserve">umber and </w:t>
            </w:r>
            <w:r w:rsidR="009E11C8" w:rsidRPr="008F3BD5">
              <w:rPr>
                <w:color w:val="000000" w:themeColor="text1"/>
                <w:sz w:val="20"/>
                <w:szCs w:val="20"/>
              </w:rPr>
              <w:t xml:space="preserve">severity of system-wide problems for delivery of key </w:t>
            </w:r>
            <w:r w:rsidR="00AB4095" w:rsidRPr="008F3BD5">
              <w:rPr>
                <w:color w:val="000000" w:themeColor="text1"/>
                <w:sz w:val="20"/>
                <w:szCs w:val="20"/>
              </w:rPr>
              <w:t>Reef</w:t>
            </w:r>
            <w:r w:rsidR="009E11C8" w:rsidRPr="008F3BD5">
              <w:rPr>
                <w:color w:val="000000" w:themeColor="text1"/>
                <w:sz w:val="20"/>
                <w:szCs w:val="20"/>
              </w:rPr>
              <w:t xml:space="preserve"> 2050 Plan targets</w:t>
            </w:r>
          </w:p>
        </w:tc>
        <w:tc>
          <w:tcPr>
            <w:tcW w:w="4252" w:type="dxa"/>
            <w:tcBorders>
              <w:top w:val="nil"/>
              <w:bottom w:val="single" w:sz="8" w:space="0" w:color="auto"/>
            </w:tcBorders>
            <w:shd w:val="clear" w:color="auto" w:fill="auto"/>
            <w:hideMark/>
          </w:tcPr>
          <w:p w14:paraId="6142F8F5" w14:textId="7A143751"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 xml:space="preserve">Traditional Owner-led monitoring </w:t>
            </w:r>
            <w:r w:rsidR="009172BD" w:rsidRPr="008F3BD5">
              <w:rPr>
                <w:color w:val="000000" w:themeColor="text1"/>
                <w:sz w:val="20"/>
                <w:szCs w:val="20"/>
              </w:rPr>
              <w:t xml:space="preserve">— </w:t>
            </w:r>
            <w:r w:rsidRPr="008F3BD5">
              <w:rPr>
                <w:color w:val="000000" w:themeColor="text1"/>
                <w:sz w:val="20"/>
                <w:szCs w:val="20"/>
              </w:rPr>
              <w:t>may  include face-to-face interviews; group discussions</w:t>
            </w:r>
          </w:p>
        </w:tc>
        <w:tc>
          <w:tcPr>
            <w:tcW w:w="2552" w:type="dxa"/>
            <w:tcBorders>
              <w:top w:val="nil"/>
              <w:bottom w:val="single" w:sz="8" w:space="0" w:color="auto"/>
            </w:tcBorders>
            <w:shd w:val="clear" w:color="auto" w:fill="auto"/>
            <w:hideMark/>
          </w:tcPr>
          <w:p w14:paraId="6155B8BA" w14:textId="1A43AC91"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309C9CBA" w14:textId="749B2299"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0335474B"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2DFCB2CF"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09728503" w14:textId="77777777" w:rsidTr="00D72E0D">
        <w:trPr>
          <w:trHeight w:val="247"/>
        </w:trPr>
        <w:tc>
          <w:tcPr>
            <w:tcW w:w="2279" w:type="dxa"/>
            <w:tcBorders>
              <w:top w:val="nil"/>
              <w:bottom w:val="single" w:sz="8" w:space="0" w:color="auto"/>
            </w:tcBorders>
            <w:shd w:val="clear" w:color="auto" w:fill="auto"/>
          </w:tcPr>
          <w:p w14:paraId="71276424"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0F399E62" w14:textId="63C6A634"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 ABS </w:t>
            </w:r>
            <w:r w:rsidR="009172BD" w:rsidRPr="008F3BD5">
              <w:rPr>
                <w:color w:val="000000" w:themeColor="text1"/>
                <w:sz w:val="20"/>
                <w:szCs w:val="20"/>
              </w:rPr>
              <w:t>—</w:t>
            </w:r>
            <w:r w:rsidRPr="008F3BD5">
              <w:rPr>
                <w:color w:val="000000" w:themeColor="text1"/>
                <w:sz w:val="20"/>
                <w:szCs w:val="20"/>
              </w:rPr>
              <w:t xml:space="preserve"> </w:t>
            </w:r>
            <w:r w:rsidR="00923C69" w:rsidRPr="008F3BD5">
              <w:rPr>
                <w:color w:val="000000" w:themeColor="text1"/>
                <w:sz w:val="20"/>
                <w:szCs w:val="20"/>
              </w:rPr>
              <w:t xml:space="preserve">Environmental Accounts for the Great Barrier </w:t>
            </w:r>
            <w:r w:rsidR="00AB4095" w:rsidRPr="008F3BD5">
              <w:rPr>
                <w:color w:val="000000" w:themeColor="text1"/>
                <w:sz w:val="20"/>
                <w:szCs w:val="20"/>
              </w:rPr>
              <w:t>Reef</w:t>
            </w:r>
          </w:p>
        </w:tc>
        <w:tc>
          <w:tcPr>
            <w:tcW w:w="2552" w:type="dxa"/>
            <w:tcBorders>
              <w:top w:val="nil"/>
              <w:bottom w:val="single" w:sz="8" w:space="0" w:color="auto"/>
            </w:tcBorders>
            <w:shd w:val="clear" w:color="auto" w:fill="auto"/>
          </w:tcPr>
          <w:p w14:paraId="307DDF42" w14:textId="7BEFACDF" w:rsidR="009E11C8" w:rsidRPr="008F3BD5" w:rsidRDefault="00525F09" w:rsidP="00525F09">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w:t>
            </w:r>
            <w:r w:rsidR="009E11C8" w:rsidRPr="008F3BD5">
              <w:rPr>
                <w:color w:val="000000" w:themeColor="text1"/>
                <w:sz w:val="20"/>
                <w:szCs w:val="20"/>
              </w:rPr>
              <w:t xml:space="preserv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67EAAFA8"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Annual</w:t>
            </w:r>
          </w:p>
        </w:tc>
        <w:tc>
          <w:tcPr>
            <w:tcW w:w="3685" w:type="dxa"/>
            <w:gridSpan w:val="2"/>
            <w:tcBorders>
              <w:top w:val="nil"/>
              <w:bottom w:val="single" w:sz="8" w:space="0" w:color="auto"/>
            </w:tcBorders>
            <w:shd w:val="clear" w:color="auto" w:fill="auto"/>
          </w:tcPr>
          <w:p w14:paraId="3161A137" w14:textId="4680F775"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at present</w:t>
            </w:r>
          </w:p>
        </w:tc>
      </w:tr>
      <w:tr w:rsidR="009E11C8" w:rsidRPr="00E84E12" w14:paraId="67EDD029" w14:textId="77777777" w:rsidTr="00D72E0D">
        <w:trPr>
          <w:trHeight w:val="267"/>
        </w:trPr>
        <w:tc>
          <w:tcPr>
            <w:tcW w:w="2279" w:type="dxa"/>
            <w:tcBorders>
              <w:top w:val="nil"/>
              <w:bottom w:val="single" w:sz="8" w:space="0" w:color="auto"/>
            </w:tcBorders>
            <w:shd w:val="clear" w:color="auto" w:fill="auto"/>
          </w:tcPr>
          <w:p w14:paraId="09658941"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174F28D4" w14:textId="5CA22030"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JCU-led governance assessment </w:t>
            </w:r>
            <w:r w:rsidR="008A255F" w:rsidRPr="008F3BD5">
              <w:rPr>
                <w:color w:val="000000" w:themeColor="text1"/>
                <w:sz w:val="20"/>
                <w:szCs w:val="20"/>
              </w:rPr>
              <w:t>and</w:t>
            </w:r>
            <w:r w:rsidRPr="008F3BD5">
              <w:rPr>
                <w:color w:val="000000" w:themeColor="text1"/>
                <w:sz w:val="20"/>
                <w:szCs w:val="20"/>
              </w:rPr>
              <w:t xml:space="preserve"> monitoring </w:t>
            </w:r>
          </w:p>
        </w:tc>
        <w:tc>
          <w:tcPr>
            <w:tcW w:w="2552" w:type="dxa"/>
            <w:tcBorders>
              <w:top w:val="nil"/>
              <w:bottom w:val="single" w:sz="8" w:space="0" w:color="auto"/>
            </w:tcBorders>
            <w:shd w:val="clear" w:color="auto" w:fill="auto"/>
          </w:tcPr>
          <w:p w14:paraId="52DE18EB" w14:textId="731DC4D0" w:rsidR="009E11C8" w:rsidRPr="008F3BD5" w:rsidRDefault="00AB4095" w:rsidP="009E11C8">
            <w:pPr>
              <w:spacing w:after="0" w:line="240" w:lineRule="auto"/>
              <w:rPr>
                <w:color w:val="000000" w:themeColor="text1"/>
                <w:sz w:val="20"/>
                <w:szCs w:val="20"/>
              </w:rPr>
            </w:pPr>
            <w:r w:rsidRPr="008F3BD5">
              <w:rPr>
                <w:color w:val="000000" w:themeColor="text1"/>
                <w:sz w:val="20"/>
                <w:szCs w:val="20"/>
              </w:rPr>
              <w:t>Reef</w:t>
            </w:r>
            <w:r w:rsidR="00525F09" w:rsidRPr="008F3BD5">
              <w:rPr>
                <w:color w:val="000000" w:themeColor="text1"/>
                <w:sz w:val="20"/>
                <w:szCs w:val="20"/>
              </w:rPr>
              <w:t xml:space="preserve"> catchment; </w:t>
            </w:r>
            <w:r w:rsidRPr="008F3BD5">
              <w:rPr>
                <w:color w:val="000000" w:themeColor="text1"/>
                <w:sz w:val="20"/>
                <w:szCs w:val="20"/>
              </w:rPr>
              <w:t>GBRMP</w:t>
            </w:r>
          </w:p>
        </w:tc>
        <w:tc>
          <w:tcPr>
            <w:tcW w:w="1701" w:type="dxa"/>
            <w:tcBorders>
              <w:top w:val="nil"/>
              <w:bottom w:val="single" w:sz="8" w:space="0" w:color="auto"/>
            </w:tcBorders>
            <w:shd w:val="clear" w:color="auto" w:fill="auto"/>
          </w:tcPr>
          <w:p w14:paraId="2D6EC949"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Every 2 years</w:t>
            </w:r>
          </w:p>
        </w:tc>
        <w:tc>
          <w:tcPr>
            <w:tcW w:w="3685" w:type="dxa"/>
            <w:gridSpan w:val="2"/>
            <w:tcBorders>
              <w:top w:val="nil"/>
              <w:bottom w:val="single" w:sz="8" w:space="0" w:color="auto"/>
            </w:tcBorders>
            <w:shd w:val="clear" w:color="auto" w:fill="auto"/>
          </w:tcPr>
          <w:p w14:paraId="0E2CCE2A" w14:textId="52B9C5BA"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funding at present</w:t>
            </w:r>
          </w:p>
        </w:tc>
      </w:tr>
      <w:tr w:rsidR="009E11C8" w:rsidRPr="00E84E12" w14:paraId="5C5C7084" w14:textId="77777777" w:rsidTr="00D72E0D">
        <w:trPr>
          <w:trHeight w:val="349"/>
        </w:trPr>
        <w:tc>
          <w:tcPr>
            <w:tcW w:w="2279" w:type="dxa"/>
            <w:tcBorders>
              <w:top w:val="single" w:sz="8" w:space="0" w:color="auto"/>
            </w:tcBorders>
            <w:shd w:val="clear" w:color="auto" w:fill="auto"/>
            <w:hideMark/>
          </w:tcPr>
          <w:p w14:paraId="2957A9DC" w14:textId="17D3EEF6" w:rsidR="009E11C8" w:rsidRPr="008F3BD5" w:rsidRDefault="009E11C8" w:rsidP="00525F09">
            <w:pPr>
              <w:spacing w:after="0" w:line="240" w:lineRule="auto"/>
              <w:rPr>
                <w:color w:val="000000" w:themeColor="text1"/>
                <w:sz w:val="20"/>
                <w:szCs w:val="20"/>
              </w:rPr>
            </w:pPr>
            <w:r w:rsidRPr="008F3BD5">
              <w:rPr>
                <w:color w:val="000000" w:themeColor="text1"/>
                <w:sz w:val="20"/>
                <w:szCs w:val="20"/>
              </w:rPr>
              <w:t>G2.1 N</w:t>
            </w:r>
            <w:r w:rsidR="009172BD" w:rsidRPr="008F3BD5">
              <w:rPr>
                <w:color w:val="000000" w:themeColor="text1"/>
                <w:sz w:val="20"/>
                <w:szCs w:val="20"/>
              </w:rPr>
              <w:t>umber and</w:t>
            </w:r>
            <w:r w:rsidRPr="008F3BD5">
              <w:rPr>
                <w:color w:val="000000" w:themeColor="text1"/>
                <w:sz w:val="20"/>
                <w:szCs w:val="20"/>
              </w:rPr>
              <w:t xml:space="preserve"> type governance subdomains that counteract </w:t>
            </w:r>
            <w:r w:rsidR="00AB4095" w:rsidRPr="008F3BD5">
              <w:rPr>
                <w:color w:val="000000" w:themeColor="text1"/>
                <w:sz w:val="20"/>
                <w:szCs w:val="20"/>
              </w:rPr>
              <w:t>Reef</w:t>
            </w:r>
            <w:r w:rsidRPr="008F3BD5">
              <w:rPr>
                <w:color w:val="000000" w:themeColor="text1"/>
                <w:sz w:val="20"/>
                <w:szCs w:val="20"/>
              </w:rPr>
              <w:t xml:space="preserve"> 2050 Plan targets/action</w:t>
            </w:r>
          </w:p>
        </w:tc>
        <w:tc>
          <w:tcPr>
            <w:tcW w:w="4252" w:type="dxa"/>
            <w:tcBorders>
              <w:top w:val="nil"/>
              <w:bottom w:val="single" w:sz="8" w:space="0" w:color="auto"/>
            </w:tcBorders>
            <w:shd w:val="clear" w:color="auto" w:fill="auto"/>
            <w:hideMark/>
          </w:tcPr>
          <w:p w14:paraId="231C2528" w14:textId="0D5CA391" w:rsidR="009E11C8" w:rsidRPr="008F3BD5" w:rsidRDefault="009E11C8" w:rsidP="00470E32">
            <w:pPr>
              <w:spacing w:after="0" w:line="240" w:lineRule="auto"/>
              <w:rPr>
                <w:color w:val="000000" w:themeColor="text1"/>
                <w:sz w:val="20"/>
                <w:szCs w:val="20"/>
              </w:rPr>
            </w:pPr>
            <w:r w:rsidRPr="008F3BD5">
              <w:rPr>
                <w:color w:val="000000" w:themeColor="text1"/>
                <w:sz w:val="20"/>
                <w:szCs w:val="20"/>
              </w:rPr>
              <w:t xml:space="preserve">Traditional Owner-led monitoring </w:t>
            </w:r>
            <w:r w:rsidR="009172BD" w:rsidRPr="008F3BD5">
              <w:rPr>
                <w:color w:val="000000" w:themeColor="text1"/>
                <w:sz w:val="20"/>
                <w:szCs w:val="20"/>
              </w:rPr>
              <w:t xml:space="preserve">— </w:t>
            </w:r>
            <w:r w:rsidRPr="008F3BD5">
              <w:rPr>
                <w:color w:val="000000" w:themeColor="text1"/>
                <w:sz w:val="20"/>
                <w:szCs w:val="20"/>
              </w:rPr>
              <w:t>may  include face-to-face interviews; group discussions</w:t>
            </w:r>
          </w:p>
        </w:tc>
        <w:tc>
          <w:tcPr>
            <w:tcW w:w="2552" w:type="dxa"/>
            <w:tcBorders>
              <w:top w:val="nil"/>
              <w:bottom w:val="single" w:sz="8" w:space="0" w:color="auto"/>
            </w:tcBorders>
            <w:shd w:val="clear" w:color="auto" w:fill="auto"/>
            <w:hideMark/>
          </w:tcPr>
          <w:p w14:paraId="09CA26E8" w14:textId="1E12B1C0"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2B434EAD" w14:textId="35FBADEB"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502E05C2"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109FC530"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6D64A0FA" w14:textId="77777777" w:rsidTr="00D72E0D">
        <w:trPr>
          <w:trHeight w:val="219"/>
        </w:trPr>
        <w:tc>
          <w:tcPr>
            <w:tcW w:w="2279" w:type="dxa"/>
            <w:tcBorders>
              <w:top w:val="nil"/>
              <w:bottom w:val="single" w:sz="8" w:space="0" w:color="auto"/>
            </w:tcBorders>
            <w:shd w:val="clear" w:color="auto" w:fill="auto"/>
          </w:tcPr>
          <w:p w14:paraId="61556CFD"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25431B79" w14:textId="134BEBB6"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JCU-led governance assessment </w:t>
            </w:r>
            <w:r w:rsidR="008A255F" w:rsidRPr="008F3BD5">
              <w:rPr>
                <w:color w:val="000000" w:themeColor="text1"/>
                <w:sz w:val="20"/>
                <w:szCs w:val="20"/>
              </w:rPr>
              <w:t>and</w:t>
            </w:r>
            <w:r w:rsidRPr="008F3BD5">
              <w:rPr>
                <w:color w:val="000000" w:themeColor="text1"/>
                <w:sz w:val="20"/>
                <w:szCs w:val="20"/>
              </w:rPr>
              <w:t xml:space="preserve"> monitoring </w:t>
            </w:r>
          </w:p>
        </w:tc>
        <w:tc>
          <w:tcPr>
            <w:tcW w:w="2552" w:type="dxa"/>
            <w:tcBorders>
              <w:top w:val="nil"/>
              <w:bottom w:val="single" w:sz="8" w:space="0" w:color="auto"/>
            </w:tcBorders>
            <w:shd w:val="clear" w:color="auto" w:fill="auto"/>
          </w:tcPr>
          <w:p w14:paraId="1A81CA93" w14:textId="1E13DB97" w:rsidR="009E11C8" w:rsidRPr="008F3BD5" w:rsidRDefault="00AB4095" w:rsidP="009E11C8">
            <w:pPr>
              <w:spacing w:after="0" w:line="240" w:lineRule="auto"/>
              <w:rPr>
                <w:color w:val="000000" w:themeColor="text1"/>
                <w:sz w:val="20"/>
                <w:szCs w:val="20"/>
              </w:rPr>
            </w:pPr>
            <w:r w:rsidRPr="008F3BD5">
              <w:rPr>
                <w:color w:val="000000" w:themeColor="text1"/>
                <w:sz w:val="20"/>
                <w:szCs w:val="20"/>
              </w:rPr>
              <w:t>Reef</w:t>
            </w:r>
            <w:r w:rsidR="00525F09" w:rsidRPr="008F3BD5">
              <w:rPr>
                <w:color w:val="000000" w:themeColor="text1"/>
                <w:sz w:val="20"/>
                <w:szCs w:val="20"/>
              </w:rPr>
              <w:t xml:space="preserve"> catchment; </w:t>
            </w:r>
            <w:r w:rsidRPr="008F3BD5">
              <w:rPr>
                <w:color w:val="000000" w:themeColor="text1"/>
                <w:sz w:val="20"/>
                <w:szCs w:val="20"/>
              </w:rPr>
              <w:t>GBRMP</w:t>
            </w:r>
          </w:p>
        </w:tc>
        <w:tc>
          <w:tcPr>
            <w:tcW w:w="1701" w:type="dxa"/>
            <w:tcBorders>
              <w:top w:val="nil"/>
              <w:bottom w:val="single" w:sz="8" w:space="0" w:color="auto"/>
            </w:tcBorders>
            <w:shd w:val="clear" w:color="auto" w:fill="auto"/>
          </w:tcPr>
          <w:p w14:paraId="0045262C"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Every 2 years</w:t>
            </w:r>
          </w:p>
        </w:tc>
        <w:tc>
          <w:tcPr>
            <w:tcW w:w="3685" w:type="dxa"/>
            <w:gridSpan w:val="2"/>
            <w:tcBorders>
              <w:top w:val="nil"/>
              <w:bottom w:val="single" w:sz="8" w:space="0" w:color="auto"/>
            </w:tcBorders>
            <w:shd w:val="clear" w:color="auto" w:fill="auto"/>
          </w:tcPr>
          <w:p w14:paraId="77D6255F" w14:textId="629E68B3"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funding at present</w:t>
            </w:r>
          </w:p>
        </w:tc>
      </w:tr>
      <w:tr w:rsidR="009E11C8" w:rsidRPr="00E84E12" w14:paraId="49F03235" w14:textId="77777777" w:rsidTr="00D72E0D">
        <w:trPr>
          <w:trHeight w:val="323"/>
        </w:trPr>
        <w:tc>
          <w:tcPr>
            <w:tcW w:w="2279" w:type="dxa"/>
            <w:tcBorders>
              <w:top w:val="single" w:sz="8" w:space="0" w:color="auto"/>
            </w:tcBorders>
            <w:shd w:val="clear" w:color="auto" w:fill="auto"/>
            <w:hideMark/>
          </w:tcPr>
          <w:p w14:paraId="48807B99" w14:textId="72239515" w:rsidR="009E11C8" w:rsidRPr="008F3BD5" w:rsidRDefault="009E11C8" w:rsidP="00470E32">
            <w:pPr>
              <w:spacing w:after="0" w:line="240" w:lineRule="auto"/>
              <w:rPr>
                <w:color w:val="000000" w:themeColor="text1"/>
                <w:sz w:val="20"/>
                <w:szCs w:val="20"/>
              </w:rPr>
            </w:pPr>
            <w:r w:rsidRPr="008F3BD5">
              <w:rPr>
                <w:color w:val="000000" w:themeColor="text1"/>
                <w:sz w:val="20"/>
                <w:szCs w:val="20"/>
              </w:rPr>
              <w:t>G2.2 Status of p</w:t>
            </w:r>
            <w:r w:rsidR="00525F09" w:rsidRPr="008F3BD5">
              <w:rPr>
                <w:color w:val="000000" w:themeColor="text1"/>
                <w:sz w:val="20"/>
                <w:szCs w:val="20"/>
              </w:rPr>
              <w:t>artnerships, inter-gov</w:t>
            </w:r>
            <w:r w:rsidR="009172BD" w:rsidRPr="008F3BD5">
              <w:rPr>
                <w:color w:val="000000" w:themeColor="text1"/>
                <w:sz w:val="20"/>
                <w:szCs w:val="20"/>
              </w:rPr>
              <w:t>ernment</w:t>
            </w:r>
            <w:r w:rsidR="00525F09" w:rsidRPr="008F3BD5">
              <w:rPr>
                <w:color w:val="000000" w:themeColor="text1"/>
                <w:sz w:val="20"/>
                <w:szCs w:val="20"/>
              </w:rPr>
              <w:t xml:space="preserve"> </w:t>
            </w:r>
            <w:r w:rsidRPr="008F3BD5">
              <w:rPr>
                <w:color w:val="000000" w:themeColor="text1"/>
                <w:sz w:val="20"/>
                <w:szCs w:val="20"/>
              </w:rPr>
              <w:t>arrangements</w:t>
            </w:r>
          </w:p>
        </w:tc>
        <w:tc>
          <w:tcPr>
            <w:tcW w:w="4252" w:type="dxa"/>
            <w:tcBorders>
              <w:top w:val="nil"/>
              <w:bottom w:val="single" w:sz="8" w:space="0" w:color="auto"/>
            </w:tcBorders>
            <w:shd w:val="clear" w:color="auto" w:fill="auto"/>
            <w:hideMark/>
          </w:tcPr>
          <w:p w14:paraId="04128244" w14:textId="5A1B42B5"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Traditional Owner-led monitoring – may  include face-to-face interviews; group discussions</w:t>
            </w:r>
          </w:p>
        </w:tc>
        <w:tc>
          <w:tcPr>
            <w:tcW w:w="2552" w:type="dxa"/>
            <w:tcBorders>
              <w:top w:val="nil"/>
              <w:bottom w:val="single" w:sz="8" w:space="0" w:color="auto"/>
            </w:tcBorders>
            <w:shd w:val="clear" w:color="auto" w:fill="auto"/>
            <w:hideMark/>
          </w:tcPr>
          <w:p w14:paraId="551C0A79" w14:textId="657E2E11"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2FCA9E66"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Every 2 years</w:t>
            </w:r>
          </w:p>
        </w:tc>
        <w:tc>
          <w:tcPr>
            <w:tcW w:w="3685" w:type="dxa"/>
            <w:gridSpan w:val="2"/>
            <w:tcBorders>
              <w:top w:val="nil"/>
              <w:bottom w:val="single" w:sz="8" w:space="0" w:color="auto"/>
            </w:tcBorders>
            <w:shd w:val="clear" w:color="auto" w:fill="auto"/>
            <w:hideMark/>
          </w:tcPr>
          <w:p w14:paraId="0B2B6BC0"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1BD15D2C"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7D60E516" w14:textId="77777777" w:rsidTr="00D72E0D">
        <w:trPr>
          <w:trHeight w:val="243"/>
        </w:trPr>
        <w:tc>
          <w:tcPr>
            <w:tcW w:w="2279" w:type="dxa"/>
            <w:tcBorders>
              <w:top w:val="nil"/>
              <w:bottom w:val="single" w:sz="8" w:space="0" w:color="auto"/>
            </w:tcBorders>
            <w:shd w:val="clear" w:color="auto" w:fill="auto"/>
          </w:tcPr>
          <w:p w14:paraId="1EC2F133"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37ABF21E" w14:textId="62DB1229"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JCU-led governance assessment </w:t>
            </w:r>
            <w:r w:rsidR="008A255F" w:rsidRPr="008F3BD5">
              <w:rPr>
                <w:color w:val="000000" w:themeColor="text1"/>
                <w:sz w:val="20"/>
                <w:szCs w:val="20"/>
              </w:rPr>
              <w:t>and</w:t>
            </w:r>
            <w:r w:rsidRPr="008F3BD5">
              <w:rPr>
                <w:color w:val="000000" w:themeColor="text1"/>
                <w:sz w:val="20"/>
                <w:szCs w:val="20"/>
              </w:rPr>
              <w:t xml:space="preserve"> monitoring </w:t>
            </w:r>
          </w:p>
        </w:tc>
        <w:tc>
          <w:tcPr>
            <w:tcW w:w="2552" w:type="dxa"/>
            <w:tcBorders>
              <w:top w:val="nil"/>
              <w:bottom w:val="single" w:sz="8" w:space="0" w:color="auto"/>
            </w:tcBorders>
            <w:shd w:val="clear" w:color="auto" w:fill="auto"/>
          </w:tcPr>
          <w:p w14:paraId="5A743267" w14:textId="68075B1E" w:rsidR="009E11C8" w:rsidRPr="008F3BD5" w:rsidRDefault="00AB4095" w:rsidP="009E11C8">
            <w:pPr>
              <w:spacing w:after="0" w:line="240" w:lineRule="auto"/>
              <w:rPr>
                <w:color w:val="000000" w:themeColor="text1"/>
                <w:sz w:val="20"/>
                <w:szCs w:val="20"/>
              </w:rPr>
            </w:pPr>
            <w:r w:rsidRPr="008F3BD5">
              <w:rPr>
                <w:color w:val="000000" w:themeColor="text1"/>
                <w:sz w:val="20"/>
                <w:szCs w:val="20"/>
              </w:rPr>
              <w:t>Reef</w:t>
            </w:r>
            <w:r w:rsidR="00525F09" w:rsidRPr="008F3BD5">
              <w:rPr>
                <w:color w:val="000000" w:themeColor="text1"/>
                <w:sz w:val="20"/>
                <w:szCs w:val="20"/>
              </w:rPr>
              <w:t xml:space="preserve"> catchment; </w:t>
            </w:r>
            <w:r w:rsidR="009E11C8" w:rsidRPr="008F3BD5">
              <w:rPr>
                <w:color w:val="000000" w:themeColor="text1"/>
                <w:sz w:val="20"/>
                <w:szCs w:val="20"/>
              </w:rPr>
              <w:t xml:space="preserve"> </w:t>
            </w:r>
            <w:r w:rsidRPr="008F3BD5">
              <w:rPr>
                <w:color w:val="000000" w:themeColor="text1"/>
                <w:sz w:val="20"/>
                <w:szCs w:val="20"/>
              </w:rPr>
              <w:t>GBRMP</w:t>
            </w:r>
          </w:p>
        </w:tc>
        <w:tc>
          <w:tcPr>
            <w:tcW w:w="1701" w:type="dxa"/>
            <w:tcBorders>
              <w:top w:val="nil"/>
              <w:bottom w:val="single" w:sz="8" w:space="0" w:color="auto"/>
            </w:tcBorders>
            <w:shd w:val="clear" w:color="auto" w:fill="auto"/>
          </w:tcPr>
          <w:p w14:paraId="36BE7A87"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Every 2 years</w:t>
            </w:r>
          </w:p>
        </w:tc>
        <w:tc>
          <w:tcPr>
            <w:tcW w:w="3685" w:type="dxa"/>
            <w:gridSpan w:val="2"/>
            <w:tcBorders>
              <w:top w:val="nil"/>
              <w:bottom w:val="single" w:sz="8" w:space="0" w:color="auto"/>
            </w:tcBorders>
            <w:shd w:val="clear" w:color="auto" w:fill="auto"/>
          </w:tcPr>
          <w:p w14:paraId="446F501B" w14:textId="0954AB21"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funding at present</w:t>
            </w:r>
          </w:p>
        </w:tc>
      </w:tr>
      <w:tr w:rsidR="009E11C8" w:rsidRPr="00E84E12" w14:paraId="5ED9BA8F" w14:textId="77777777" w:rsidTr="00D72E0D">
        <w:trPr>
          <w:trHeight w:val="247"/>
        </w:trPr>
        <w:tc>
          <w:tcPr>
            <w:tcW w:w="2279" w:type="dxa"/>
            <w:tcBorders>
              <w:top w:val="single" w:sz="8" w:space="0" w:color="auto"/>
            </w:tcBorders>
            <w:shd w:val="clear" w:color="auto" w:fill="auto"/>
            <w:hideMark/>
          </w:tcPr>
          <w:p w14:paraId="09416F90" w14:textId="03F016EC"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G3.</w:t>
            </w:r>
            <w:r w:rsidR="00C73261" w:rsidRPr="008F3BD5">
              <w:rPr>
                <w:color w:val="000000" w:themeColor="text1"/>
                <w:sz w:val="20"/>
                <w:szCs w:val="20"/>
              </w:rPr>
              <w:t>2</w:t>
            </w:r>
            <w:r w:rsidRPr="008F3BD5">
              <w:rPr>
                <w:color w:val="000000" w:themeColor="text1"/>
                <w:sz w:val="20"/>
                <w:szCs w:val="20"/>
              </w:rPr>
              <w:t xml:space="preserve"> Support for management</w:t>
            </w:r>
          </w:p>
        </w:tc>
        <w:tc>
          <w:tcPr>
            <w:tcW w:w="4252" w:type="dxa"/>
            <w:tcBorders>
              <w:top w:val="nil"/>
              <w:bottom w:val="single" w:sz="8" w:space="0" w:color="auto"/>
            </w:tcBorders>
            <w:shd w:val="clear" w:color="auto" w:fill="auto"/>
            <w:hideMark/>
          </w:tcPr>
          <w:p w14:paraId="2E619073"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SELTMP face-to-face </w:t>
            </w:r>
          </w:p>
        </w:tc>
        <w:tc>
          <w:tcPr>
            <w:tcW w:w="2552" w:type="dxa"/>
            <w:tcBorders>
              <w:top w:val="nil"/>
              <w:bottom w:val="single" w:sz="8" w:space="0" w:color="auto"/>
            </w:tcBorders>
            <w:shd w:val="clear" w:color="auto" w:fill="auto"/>
            <w:hideMark/>
          </w:tcPr>
          <w:p w14:paraId="6FEF5AE6" w14:textId="055045C4"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w:t>
            </w:r>
            <w:r w:rsidR="009E11C8" w:rsidRPr="008F3BD5">
              <w:rPr>
                <w:color w:val="000000" w:themeColor="text1"/>
                <w:sz w:val="20"/>
                <w:szCs w:val="20"/>
              </w:rPr>
              <w:t xml:space="preserve">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4C7F2290" w14:textId="7AAA904B"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445DD5A4" w14:textId="393DBAA0"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funding at present</w:t>
            </w:r>
          </w:p>
        </w:tc>
      </w:tr>
      <w:tr w:rsidR="009E11C8" w:rsidRPr="00E84E12" w14:paraId="7FEB37C3" w14:textId="77777777" w:rsidTr="00D72E0D">
        <w:trPr>
          <w:trHeight w:val="450"/>
        </w:trPr>
        <w:tc>
          <w:tcPr>
            <w:tcW w:w="2279" w:type="dxa"/>
            <w:tcBorders>
              <w:top w:val="nil"/>
            </w:tcBorders>
            <w:shd w:val="clear" w:color="auto" w:fill="auto"/>
          </w:tcPr>
          <w:p w14:paraId="61D6F2D0"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0E2E00DD"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Outlook assessment of management effectiveness </w:t>
            </w:r>
          </w:p>
        </w:tc>
        <w:tc>
          <w:tcPr>
            <w:tcW w:w="2552" w:type="dxa"/>
            <w:tcBorders>
              <w:top w:val="nil"/>
              <w:bottom w:val="single" w:sz="8" w:space="0" w:color="auto"/>
            </w:tcBorders>
            <w:shd w:val="clear" w:color="auto" w:fill="auto"/>
          </w:tcPr>
          <w:p w14:paraId="15E3D5F6" w14:textId="224C194C" w:rsidR="009E11C8" w:rsidRPr="008F3BD5" w:rsidRDefault="00AB4095" w:rsidP="009E11C8">
            <w:pPr>
              <w:spacing w:after="0" w:line="240" w:lineRule="auto"/>
              <w:rPr>
                <w:color w:val="000000" w:themeColor="text1"/>
                <w:sz w:val="20"/>
                <w:szCs w:val="20"/>
              </w:rPr>
            </w:pPr>
            <w:r w:rsidRPr="008F3BD5">
              <w:rPr>
                <w:color w:val="000000" w:themeColor="text1"/>
                <w:sz w:val="20"/>
                <w:szCs w:val="20"/>
              </w:rPr>
              <w:t>Reef</w:t>
            </w:r>
            <w:r w:rsidR="00525F09" w:rsidRPr="008F3BD5">
              <w:rPr>
                <w:color w:val="000000" w:themeColor="text1"/>
                <w:sz w:val="20"/>
                <w:szCs w:val="20"/>
              </w:rPr>
              <w:t xml:space="preserve"> catchment; </w:t>
            </w:r>
            <w:r w:rsidR="009E11C8" w:rsidRPr="008F3BD5">
              <w:rPr>
                <w:color w:val="000000" w:themeColor="text1"/>
                <w:sz w:val="20"/>
                <w:szCs w:val="20"/>
              </w:rPr>
              <w:t xml:space="preserve"> </w:t>
            </w:r>
            <w:r w:rsidRPr="008F3BD5">
              <w:rPr>
                <w:color w:val="000000" w:themeColor="text1"/>
                <w:sz w:val="20"/>
                <w:szCs w:val="20"/>
              </w:rPr>
              <w:t>GBRMP</w:t>
            </w:r>
          </w:p>
        </w:tc>
        <w:tc>
          <w:tcPr>
            <w:tcW w:w="1701" w:type="dxa"/>
            <w:tcBorders>
              <w:top w:val="nil"/>
              <w:bottom w:val="single" w:sz="8" w:space="0" w:color="auto"/>
            </w:tcBorders>
            <w:shd w:val="clear" w:color="auto" w:fill="auto"/>
          </w:tcPr>
          <w:p w14:paraId="6093F045"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Every four years</w:t>
            </w:r>
          </w:p>
        </w:tc>
        <w:tc>
          <w:tcPr>
            <w:tcW w:w="3685" w:type="dxa"/>
            <w:gridSpan w:val="2"/>
            <w:tcBorders>
              <w:top w:val="nil"/>
              <w:bottom w:val="single" w:sz="8" w:space="0" w:color="auto"/>
            </w:tcBorders>
            <w:shd w:val="clear" w:color="auto" w:fill="auto"/>
          </w:tcPr>
          <w:p w14:paraId="26755FDC"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Regular funding, every four years</w:t>
            </w:r>
          </w:p>
        </w:tc>
      </w:tr>
      <w:tr w:rsidR="009E11C8" w:rsidRPr="00E84E12" w14:paraId="6A3AFF6F" w14:textId="77777777" w:rsidTr="00D72E0D">
        <w:trPr>
          <w:trHeight w:val="450"/>
        </w:trPr>
        <w:tc>
          <w:tcPr>
            <w:tcW w:w="2279" w:type="dxa"/>
            <w:tcBorders>
              <w:top w:val="nil"/>
            </w:tcBorders>
            <w:shd w:val="clear" w:color="auto" w:fill="auto"/>
          </w:tcPr>
          <w:p w14:paraId="7DC7208F"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5B38FD5E"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Traditional Owner-led monitoring – may  include face-to-face interviews; group discussions;</w:t>
            </w:r>
          </w:p>
        </w:tc>
        <w:tc>
          <w:tcPr>
            <w:tcW w:w="2552" w:type="dxa"/>
            <w:tcBorders>
              <w:top w:val="nil"/>
              <w:bottom w:val="single" w:sz="8" w:space="0" w:color="auto"/>
            </w:tcBorders>
            <w:shd w:val="clear" w:color="auto" w:fill="auto"/>
          </w:tcPr>
          <w:p w14:paraId="345CDCE3" w14:textId="4E48E1CB"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009E11C8" w:rsidRPr="008F3BD5">
              <w:rPr>
                <w:color w:val="000000" w:themeColor="text1"/>
                <w:sz w:val="20"/>
                <w:szCs w:val="20"/>
              </w:rPr>
              <w:t xml:space="preserve"> ca</w:t>
            </w:r>
            <w:r w:rsidRPr="008F3BD5">
              <w:rPr>
                <w:color w:val="000000" w:themeColor="text1"/>
                <w:sz w:val="20"/>
                <w:szCs w:val="20"/>
              </w:rPr>
              <w:t xml:space="preserve">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6992ACDB" w14:textId="102D710F"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tcPr>
          <w:p w14:paraId="3AFE36D5"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458A6B16"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23A2D621" w14:textId="77777777" w:rsidTr="00D72E0D">
        <w:trPr>
          <w:trHeight w:val="229"/>
        </w:trPr>
        <w:tc>
          <w:tcPr>
            <w:tcW w:w="2279" w:type="dxa"/>
            <w:tcBorders>
              <w:top w:val="nil"/>
              <w:bottom w:val="single" w:sz="8" w:space="0" w:color="auto"/>
            </w:tcBorders>
            <w:shd w:val="clear" w:color="auto" w:fill="auto"/>
          </w:tcPr>
          <w:p w14:paraId="74663A5C"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10D9D0FD" w14:textId="3A56F343"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JCU-led governance assessment </w:t>
            </w:r>
            <w:r w:rsidR="008A255F" w:rsidRPr="008F3BD5">
              <w:rPr>
                <w:color w:val="000000" w:themeColor="text1"/>
                <w:sz w:val="20"/>
                <w:szCs w:val="20"/>
              </w:rPr>
              <w:t>and</w:t>
            </w:r>
            <w:r w:rsidRPr="008F3BD5">
              <w:rPr>
                <w:color w:val="000000" w:themeColor="text1"/>
                <w:sz w:val="20"/>
                <w:szCs w:val="20"/>
              </w:rPr>
              <w:t xml:space="preserve"> monitoring </w:t>
            </w:r>
          </w:p>
        </w:tc>
        <w:tc>
          <w:tcPr>
            <w:tcW w:w="2552" w:type="dxa"/>
            <w:tcBorders>
              <w:top w:val="nil"/>
              <w:bottom w:val="single" w:sz="8" w:space="0" w:color="auto"/>
            </w:tcBorders>
            <w:shd w:val="clear" w:color="auto" w:fill="auto"/>
          </w:tcPr>
          <w:p w14:paraId="0F332D3D" w14:textId="0DC79FA1" w:rsidR="009E11C8" w:rsidRPr="008F3BD5" w:rsidRDefault="00AB4095" w:rsidP="009E11C8">
            <w:pPr>
              <w:spacing w:after="0" w:line="240" w:lineRule="auto"/>
              <w:rPr>
                <w:color w:val="000000" w:themeColor="text1"/>
                <w:sz w:val="20"/>
                <w:szCs w:val="20"/>
              </w:rPr>
            </w:pPr>
            <w:r w:rsidRPr="008F3BD5">
              <w:rPr>
                <w:color w:val="000000" w:themeColor="text1"/>
                <w:sz w:val="20"/>
                <w:szCs w:val="20"/>
              </w:rPr>
              <w:t>Reef</w:t>
            </w:r>
            <w:r w:rsidR="00525F09" w:rsidRPr="008F3BD5">
              <w:rPr>
                <w:color w:val="000000" w:themeColor="text1"/>
                <w:sz w:val="20"/>
                <w:szCs w:val="20"/>
              </w:rPr>
              <w:t xml:space="preserve"> catchment; </w:t>
            </w:r>
            <w:r w:rsidRPr="008F3BD5">
              <w:rPr>
                <w:color w:val="000000" w:themeColor="text1"/>
                <w:sz w:val="20"/>
                <w:szCs w:val="20"/>
              </w:rPr>
              <w:t>GBRMP</w:t>
            </w:r>
          </w:p>
        </w:tc>
        <w:tc>
          <w:tcPr>
            <w:tcW w:w="1701" w:type="dxa"/>
            <w:tcBorders>
              <w:top w:val="nil"/>
              <w:bottom w:val="single" w:sz="8" w:space="0" w:color="auto"/>
            </w:tcBorders>
            <w:shd w:val="clear" w:color="auto" w:fill="auto"/>
          </w:tcPr>
          <w:p w14:paraId="395B40E5"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Every 2 years</w:t>
            </w:r>
          </w:p>
        </w:tc>
        <w:tc>
          <w:tcPr>
            <w:tcW w:w="3685" w:type="dxa"/>
            <w:gridSpan w:val="2"/>
            <w:tcBorders>
              <w:top w:val="nil"/>
              <w:bottom w:val="single" w:sz="8" w:space="0" w:color="auto"/>
            </w:tcBorders>
            <w:shd w:val="clear" w:color="auto" w:fill="auto"/>
          </w:tcPr>
          <w:p w14:paraId="7CD572D2" w14:textId="34BF2EA0"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funding at present</w:t>
            </w:r>
          </w:p>
        </w:tc>
      </w:tr>
      <w:tr w:rsidR="009E11C8" w:rsidRPr="00E84E12" w14:paraId="3CEA9CC5" w14:textId="77777777" w:rsidTr="00D72E0D">
        <w:trPr>
          <w:trHeight w:val="261"/>
        </w:trPr>
        <w:tc>
          <w:tcPr>
            <w:tcW w:w="2279" w:type="dxa"/>
            <w:tcBorders>
              <w:top w:val="single" w:sz="8" w:space="0" w:color="auto"/>
            </w:tcBorders>
            <w:shd w:val="clear" w:color="auto" w:fill="auto"/>
            <w:hideMark/>
          </w:tcPr>
          <w:p w14:paraId="38FD82EF" w14:textId="2CAC197B"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G3.</w:t>
            </w:r>
            <w:r w:rsidR="00C73261" w:rsidRPr="008F3BD5">
              <w:rPr>
                <w:color w:val="000000" w:themeColor="text1"/>
                <w:sz w:val="20"/>
                <w:szCs w:val="20"/>
              </w:rPr>
              <w:t>3</w:t>
            </w:r>
            <w:r w:rsidRPr="008F3BD5">
              <w:rPr>
                <w:color w:val="000000" w:themeColor="text1"/>
                <w:sz w:val="20"/>
                <w:szCs w:val="20"/>
              </w:rPr>
              <w:t xml:space="preserve"> Community confidence in management</w:t>
            </w:r>
          </w:p>
        </w:tc>
        <w:tc>
          <w:tcPr>
            <w:tcW w:w="4252" w:type="dxa"/>
            <w:tcBorders>
              <w:top w:val="nil"/>
              <w:bottom w:val="single" w:sz="8" w:space="0" w:color="auto"/>
            </w:tcBorders>
            <w:shd w:val="clear" w:color="auto" w:fill="auto"/>
            <w:hideMark/>
          </w:tcPr>
          <w:p w14:paraId="7094E795"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SELTMP face-to-face</w:t>
            </w:r>
          </w:p>
        </w:tc>
        <w:tc>
          <w:tcPr>
            <w:tcW w:w="2552" w:type="dxa"/>
            <w:tcBorders>
              <w:top w:val="nil"/>
              <w:bottom w:val="single" w:sz="8" w:space="0" w:color="auto"/>
            </w:tcBorders>
            <w:shd w:val="clear" w:color="auto" w:fill="auto"/>
            <w:hideMark/>
          </w:tcPr>
          <w:p w14:paraId="1B853A63" w14:textId="41E0D4F4"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611DBA29" w14:textId="50C770F6"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4C7B9AB3" w14:textId="186CC43B"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funding at present</w:t>
            </w:r>
          </w:p>
        </w:tc>
      </w:tr>
      <w:tr w:rsidR="009E11C8" w:rsidRPr="00E84E12" w14:paraId="077ECDD9" w14:textId="77777777" w:rsidTr="00D72E0D">
        <w:trPr>
          <w:trHeight w:val="450"/>
        </w:trPr>
        <w:tc>
          <w:tcPr>
            <w:tcW w:w="2279" w:type="dxa"/>
            <w:tcBorders>
              <w:top w:val="nil"/>
            </w:tcBorders>
            <w:shd w:val="clear" w:color="auto" w:fill="auto"/>
          </w:tcPr>
          <w:p w14:paraId="0F8CFFF2"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2F439A3E"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Traditional Owner-led monitoring – may  include face-to-face interviews; group discussions;</w:t>
            </w:r>
          </w:p>
        </w:tc>
        <w:tc>
          <w:tcPr>
            <w:tcW w:w="2552" w:type="dxa"/>
            <w:tcBorders>
              <w:top w:val="nil"/>
              <w:bottom w:val="single" w:sz="8" w:space="0" w:color="auto"/>
            </w:tcBorders>
            <w:shd w:val="clear" w:color="auto" w:fill="auto"/>
          </w:tcPr>
          <w:p w14:paraId="4F810042" w14:textId="357163FE"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w:t>
            </w:r>
            <w:r w:rsidR="009E11C8" w:rsidRPr="008F3BD5">
              <w:rPr>
                <w:color w:val="000000" w:themeColor="text1"/>
                <w:sz w:val="20"/>
                <w:szCs w:val="20"/>
              </w:rPr>
              <w:t xml:space="preserv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22F3C59C" w14:textId="1FB0BC4A"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tcPr>
          <w:p w14:paraId="7CF0BF25"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3AE1E79A"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11F0ED54" w14:textId="77777777" w:rsidTr="00D72E0D">
        <w:trPr>
          <w:trHeight w:val="215"/>
        </w:trPr>
        <w:tc>
          <w:tcPr>
            <w:tcW w:w="2279" w:type="dxa"/>
            <w:tcBorders>
              <w:top w:val="nil"/>
              <w:bottom w:val="single" w:sz="8" w:space="0" w:color="auto"/>
            </w:tcBorders>
            <w:shd w:val="clear" w:color="auto" w:fill="auto"/>
          </w:tcPr>
          <w:p w14:paraId="26ABBB93"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2547C3A8" w14:textId="5A3426D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JCU-led governance assessment </w:t>
            </w:r>
            <w:r w:rsidR="008A255F" w:rsidRPr="008F3BD5">
              <w:rPr>
                <w:color w:val="000000" w:themeColor="text1"/>
                <w:sz w:val="20"/>
                <w:szCs w:val="20"/>
              </w:rPr>
              <w:t>and</w:t>
            </w:r>
            <w:r w:rsidRPr="008F3BD5">
              <w:rPr>
                <w:color w:val="000000" w:themeColor="text1"/>
                <w:sz w:val="20"/>
                <w:szCs w:val="20"/>
              </w:rPr>
              <w:t xml:space="preserve"> monitoring </w:t>
            </w:r>
          </w:p>
        </w:tc>
        <w:tc>
          <w:tcPr>
            <w:tcW w:w="2552" w:type="dxa"/>
            <w:tcBorders>
              <w:top w:val="nil"/>
              <w:bottom w:val="single" w:sz="8" w:space="0" w:color="auto"/>
            </w:tcBorders>
            <w:shd w:val="clear" w:color="auto" w:fill="auto"/>
          </w:tcPr>
          <w:p w14:paraId="4D29C1EC" w14:textId="12E2F8CC" w:rsidR="009E11C8" w:rsidRPr="008F3BD5" w:rsidRDefault="00AB4095" w:rsidP="009E11C8">
            <w:pPr>
              <w:spacing w:after="0" w:line="240" w:lineRule="auto"/>
              <w:rPr>
                <w:color w:val="000000" w:themeColor="text1"/>
                <w:sz w:val="20"/>
                <w:szCs w:val="20"/>
              </w:rPr>
            </w:pPr>
            <w:r w:rsidRPr="008F3BD5">
              <w:rPr>
                <w:color w:val="000000" w:themeColor="text1"/>
                <w:sz w:val="20"/>
                <w:szCs w:val="20"/>
              </w:rPr>
              <w:t>Reef</w:t>
            </w:r>
            <w:r w:rsidR="00525F09" w:rsidRPr="008F3BD5">
              <w:rPr>
                <w:color w:val="000000" w:themeColor="text1"/>
                <w:sz w:val="20"/>
                <w:szCs w:val="20"/>
              </w:rPr>
              <w:t xml:space="preserve"> catchment; </w:t>
            </w:r>
            <w:r w:rsidRPr="008F3BD5">
              <w:rPr>
                <w:color w:val="000000" w:themeColor="text1"/>
                <w:sz w:val="20"/>
                <w:szCs w:val="20"/>
              </w:rPr>
              <w:t>GBRMP</w:t>
            </w:r>
          </w:p>
        </w:tc>
        <w:tc>
          <w:tcPr>
            <w:tcW w:w="1701" w:type="dxa"/>
            <w:tcBorders>
              <w:top w:val="nil"/>
              <w:bottom w:val="single" w:sz="8" w:space="0" w:color="auto"/>
            </w:tcBorders>
            <w:shd w:val="clear" w:color="auto" w:fill="auto"/>
          </w:tcPr>
          <w:p w14:paraId="560155EC"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Every 2 years</w:t>
            </w:r>
          </w:p>
        </w:tc>
        <w:tc>
          <w:tcPr>
            <w:tcW w:w="3685" w:type="dxa"/>
            <w:gridSpan w:val="2"/>
            <w:tcBorders>
              <w:top w:val="nil"/>
              <w:bottom w:val="single" w:sz="8" w:space="0" w:color="auto"/>
            </w:tcBorders>
            <w:shd w:val="clear" w:color="auto" w:fill="auto"/>
          </w:tcPr>
          <w:p w14:paraId="0C4A1AC0" w14:textId="1DC2FCA5"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funding at present</w:t>
            </w:r>
          </w:p>
        </w:tc>
      </w:tr>
      <w:tr w:rsidR="009E11C8" w:rsidRPr="00E84E12" w14:paraId="0EE0253D" w14:textId="77777777" w:rsidTr="00D72E0D">
        <w:trPr>
          <w:trHeight w:val="275"/>
        </w:trPr>
        <w:tc>
          <w:tcPr>
            <w:tcW w:w="2279" w:type="dxa"/>
            <w:tcBorders>
              <w:top w:val="single" w:sz="8" w:space="0" w:color="auto"/>
            </w:tcBorders>
            <w:shd w:val="clear" w:color="auto" w:fill="auto"/>
            <w:hideMark/>
          </w:tcPr>
          <w:p w14:paraId="62CD5E1F" w14:textId="615A4190"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G3.</w:t>
            </w:r>
            <w:r w:rsidR="00C73261" w:rsidRPr="008F3BD5">
              <w:rPr>
                <w:color w:val="000000" w:themeColor="text1"/>
                <w:sz w:val="20"/>
                <w:szCs w:val="20"/>
              </w:rPr>
              <w:t>4</w:t>
            </w:r>
            <w:r w:rsidRPr="008F3BD5">
              <w:rPr>
                <w:color w:val="000000" w:themeColor="text1"/>
                <w:sz w:val="20"/>
                <w:szCs w:val="20"/>
              </w:rPr>
              <w:t xml:space="preserve"> Sectoral/community contributions to decision-making</w:t>
            </w:r>
          </w:p>
        </w:tc>
        <w:tc>
          <w:tcPr>
            <w:tcW w:w="4252" w:type="dxa"/>
            <w:tcBorders>
              <w:top w:val="nil"/>
              <w:bottom w:val="single" w:sz="8" w:space="0" w:color="auto"/>
            </w:tcBorders>
            <w:shd w:val="clear" w:color="auto" w:fill="auto"/>
            <w:hideMark/>
          </w:tcPr>
          <w:p w14:paraId="7BA0A459"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SELTMP face-to-face; telephone surveys</w:t>
            </w:r>
          </w:p>
        </w:tc>
        <w:tc>
          <w:tcPr>
            <w:tcW w:w="2552" w:type="dxa"/>
            <w:tcBorders>
              <w:top w:val="nil"/>
              <w:bottom w:val="single" w:sz="8" w:space="0" w:color="auto"/>
            </w:tcBorders>
            <w:shd w:val="clear" w:color="auto" w:fill="auto"/>
            <w:hideMark/>
          </w:tcPr>
          <w:p w14:paraId="5CCDE969" w14:textId="56D5AD97"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62803D61" w14:textId="5C63070D"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6CBFA314" w14:textId="0592A8FD"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funding at present</w:t>
            </w:r>
          </w:p>
        </w:tc>
      </w:tr>
      <w:tr w:rsidR="009E11C8" w:rsidRPr="00E84E12" w14:paraId="456F614B" w14:textId="77777777" w:rsidTr="00D72E0D">
        <w:trPr>
          <w:trHeight w:val="233"/>
        </w:trPr>
        <w:tc>
          <w:tcPr>
            <w:tcW w:w="2279" w:type="dxa"/>
            <w:tcBorders>
              <w:top w:val="nil"/>
            </w:tcBorders>
            <w:shd w:val="clear" w:color="auto" w:fill="auto"/>
          </w:tcPr>
          <w:p w14:paraId="48014916"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745DA61C" w14:textId="70F1CA0C"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Traditional Owner-led monitoring – may  include face-to-fac</w:t>
            </w:r>
            <w:r w:rsidR="00951C9E" w:rsidRPr="008F3BD5">
              <w:rPr>
                <w:color w:val="000000" w:themeColor="text1"/>
                <w:sz w:val="20"/>
                <w:szCs w:val="20"/>
              </w:rPr>
              <w:t>e interviews; group discussions</w:t>
            </w:r>
          </w:p>
        </w:tc>
        <w:tc>
          <w:tcPr>
            <w:tcW w:w="2552" w:type="dxa"/>
            <w:tcBorders>
              <w:top w:val="nil"/>
              <w:bottom w:val="single" w:sz="8" w:space="0" w:color="auto"/>
            </w:tcBorders>
            <w:shd w:val="clear" w:color="auto" w:fill="auto"/>
          </w:tcPr>
          <w:p w14:paraId="47BA6733" w14:textId="3D511D94" w:rsidR="009E11C8" w:rsidRPr="008F3BD5" w:rsidRDefault="00525F09" w:rsidP="009E11C8">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009E11C8" w:rsidRPr="008F3BD5">
              <w:rPr>
                <w:color w:val="000000" w:themeColor="text1"/>
                <w:sz w:val="20"/>
                <w:szCs w:val="20"/>
              </w:rPr>
              <w:t xml:space="preserve"> catc</w:t>
            </w:r>
            <w:r w:rsidRPr="008F3BD5">
              <w:rPr>
                <w:color w:val="000000" w:themeColor="text1"/>
                <w:sz w:val="20"/>
                <w:szCs w:val="20"/>
              </w:rPr>
              <w:t>hment;</w:t>
            </w:r>
            <w:r w:rsidR="009E11C8" w:rsidRPr="008F3BD5">
              <w:rPr>
                <w:color w:val="000000" w:themeColor="text1"/>
                <w:sz w:val="20"/>
                <w:szCs w:val="20"/>
              </w:rPr>
              <w:t xml:space="preserve">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5515E013"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Every 2 years</w:t>
            </w:r>
          </w:p>
        </w:tc>
        <w:tc>
          <w:tcPr>
            <w:tcW w:w="3685" w:type="dxa"/>
            <w:gridSpan w:val="2"/>
            <w:tcBorders>
              <w:top w:val="nil"/>
              <w:bottom w:val="single" w:sz="8" w:space="0" w:color="auto"/>
            </w:tcBorders>
            <w:shd w:val="clear" w:color="auto" w:fill="auto"/>
          </w:tcPr>
          <w:p w14:paraId="43421CDB"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5A59E33C"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59740CB2" w14:textId="77777777" w:rsidTr="00D72E0D">
        <w:trPr>
          <w:trHeight w:val="357"/>
        </w:trPr>
        <w:tc>
          <w:tcPr>
            <w:tcW w:w="2279" w:type="dxa"/>
            <w:tcBorders>
              <w:top w:val="nil"/>
              <w:bottom w:val="single" w:sz="8" w:space="0" w:color="auto"/>
            </w:tcBorders>
            <w:shd w:val="clear" w:color="auto" w:fill="auto"/>
          </w:tcPr>
          <w:p w14:paraId="5CF454AF"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2461A0A2" w14:textId="6669B79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JCU-led governance assessment </w:t>
            </w:r>
            <w:r w:rsidR="008A255F" w:rsidRPr="008F3BD5">
              <w:rPr>
                <w:color w:val="000000" w:themeColor="text1"/>
                <w:sz w:val="20"/>
                <w:szCs w:val="20"/>
              </w:rPr>
              <w:t>and</w:t>
            </w:r>
            <w:r w:rsidRPr="008F3BD5">
              <w:rPr>
                <w:color w:val="000000" w:themeColor="text1"/>
                <w:sz w:val="20"/>
                <w:szCs w:val="20"/>
              </w:rPr>
              <w:t xml:space="preserve"> monitoring </w:t>
            </w:r>
          </w:p>
        </w:tc>
        <w:tc>
          <w:tcPr>
            <w:tcW w:w="2552" w:type="dxa"/>
            <w:tcBorders>
              <w:top w:val="nil"/>
              <w:bottom w:val="single" w:sz="8" w:space="0" w:color="auto"/>
            </w:tcBorders>
            <w:shd w:val="clear" w:color="auto" w:fill="auto"/>
          </w:tcPr>
          <w:p w14:paraId="505C1F46" w14:textId="515FBA3E" w:rsidR="009E11C8" w:rsidRPr="008F3BD5" w:rsidRDefault="00AB4095" w:rsidP="009E11C8">
            <w:pPr>
              <w:spacing w:after="0" w:line="240" w:lineRule="auto"/>
              <w:rPr>
                <w:color w:val="000000" w:themeColor="text1"/>
                <w:sz w:val="20"/>
                <w:szCs w:val="20"/>
              </w:rPr>
            </w:pPr>
            <w:r w:rsidRPr="008F3BD5">
              <w:rPr>
                <w:color w:val="000000" w:themeColor="text1"/>
                <w:sz w:val="20"/>
                <w:szCs w:val="20"/>
              </w:rPr>
              <w:t>Reef</w:t>
            </w:r>
            <w:r w:rsidR="00525F09" w:rsidRPr="008F3BD5">
              <w:rPr>
                <w:color w:val="000000" w:themeColor="text1"/>
                <w:sz w:val="20"/>
                <w:szCs w:val="20"/>
              </w:rPr>
              <w:t xml:space="preserve"> catchment; </w:t>
            </w:r>
            <w:r w:rsidRPr="008F3BD5">
              <w:rPr>
                <w:color w:val="000000" w:themeColor="text1"/>
                <w:sz w:val="20"/>
                <w:szCs w:val="20"/>
              </w:rPr>
              <w:t>GBRMP</w:t>
            </w:r>
          </w:p>
        </w:tc>
        <w:tc>
          <w:tcPr>
            <w:tcW w:w="1701" w:type="dxa"/>
            <w:tcBorders>
              <w:top w:val="nil"/>
              <w:bottom w:val="single" w:sz="8" w:space="0" w:color="auto"/>
            </w:tcBorders>
            <w:shd w:val="clear" w:color="auto" w:fill="auto"/>
          </w:tcPr>
          <w:p w14:paraId="792891A6"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Every 2 years</w:t>
            </w:r>
          </w:p>
        </w:tc>
        <w:tc>
          <w:tcPr>
            <w:tcW w:w="3685" w:type="dxa"/>
            <w:gridSpan w:val="2"/>
            <w:tcBorders>
              <w:top w:val="nil"/>
              <w:bottom w:val="single" w:sz="8" w:space="0" w:color="auto"/>
            </w:tcBorders>
            <w:shd w:val="clear" w:color="auto" w:fill="auto"/>
          </w:tcPr>
          <w:p w14:paraId="2468899D" w14:textId="00B5193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funding at present</w:t>
            </w:r>
          </w:p>
        </w:tc>
      </w:tr>
      <w:tr w:rsidR="009E11C8" w:rsidRPr="00E84E12" w14:paraId="5394729E" w14:textId="77777777" w:rsidTr="00D72E0D">
        <w:trPr>
          <w:trHeight w:val="405"/>
        </w:trPr>
        <w:tc>
          <w:tcPr>
            <w:tcW w:w="2279" w:type="dxa"/>
            <w:tcBorders>
              <w:top w:val="single" w:sz="8" w:space="0" w:color="auto"/>
            </w:tcBorders>
            <w:shd w:val="clear" w:color="auto" w:fill="auto"/>
            <w:hideMark/>
          </w:tcPr>
          <w:p w14:paraId="5417FF80"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G4.1 Availability of integrated knowledge sets to decision-makers</w:t>
            </w:r>
          </w:p>
        </w:tc>
        <w:tc>
          <w:tcPr>
            <w:tcW w:w="4252" w:type="dxa"/>
            <w:tcBorders>
              <w:top w:val="nil"/>
              <w:bottom w:val="single" w:sz="8" w:space="0" w:color="auto"/>
            </w:tcBorders>
            <w:shd w:val="clear" w:color="auto" w:fill="auto"/>
            <w:hideMark/>
          </w:tcPr>
          <w:p w14:paraId="37B1AE7D" w14:textId="4E0FC86D"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Traditional Owner-led monitoring – may  include face-to-fac</w:t>
            </w:r>
            <w:r w:rsidR="00951C9E" w:rsidRPr="008F3BD5">
              <w:rPr>
                <w:color w:val="000000" w:themeColor="text1"/>
                <w:sz w:val="20"/>
                <w:szCs w:val="20"/>
              </w:rPr>
              <w:t>e interviews; group discussions</w:t>
            </w:r>
          </w:p>
        </w:tc>
        <w:tc>
          <w:tcPr>
            <w:tcW w:w="2552" w:type="dxa"/>
            <w:tcBorders>
              <w:top w:val="nil"/>
              <w:bottom w:val="single" w:sz="8" w:space="0" w:color="auto"/>
            </w:tcBorders>
            <w:shd w:val="clear" w:color="auto" w:fill="auto"/>
            <w:hideMark/>
          </w:tcPr>
          <w:p w14:paraId="367FB4D9" w14:textId="12B0D72F" w:rsidR="009E11C8" w:rsidRPr="008F3BD5" w:rsidRDefault="00951C9E" w:rsidP="009E11C8">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5C49AE97" w14:textId="3E950209"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 </w:t>
            </w:r>
          </w:p>
        </w:tc>
        <w:tc>
          <w:tcPr>
            <w:tcW w:w="3685" w:type="dxa"/>
            <w:gridSpan w:val="2"/>
            <w:tcBorders>
              <w:top w:val="nil"/>
              <w:bottom w:val="single" w:sz="8" w:space="0" w:color="auto"/>
            </w:tcBorders>
            <w:shd w:val="clear" w:color="auto" w:fill="auto"/>
            <w:hideMark/>
          </w:tcPr>
          <w:p w14:paraId="69148739" w14:textId="1C455E56" w:rsidR="009E11C8" w:rsidRPr="008F3BD5" w:rsidRDefault="00951C9E" w:rsidP="00951C9E">
            <w:pPr>
              <w:spacing w:after="0" w:line="240" w:lineRule="auto"/>
              <w:rPr>
                <w:color w:val="000000" w:themeColor="text1"/>
                <w:sz w:val="20"/>
                <w:szCs w:val="20"/>
              </w:rPr>
            </w:pPr>
            <w:r w:rsidRPr="008F3BD5">
              <w:rPr>
                <w:color w:val="000000" w:themeColor="text1"/>
                <w:sz w:val="20"/>
                <w:szCs w:val="20"/>
              </w:rPr>
              <w:t xml:space="preserve">New initiative, </w:t>
            </w:r>
            <w:r w:rsidR="009E11C8" w:rsidRPr="008F3BD5">
              <w:rPr>
                <w:color w:val="000000" w:themeColor="text1"/>
                <w:sz w:val="20"/>
                <w:szCs w:val="20"/>
              </w:rPr>
              <w:t>Not yet funded</w:t>
            </w:r>
          </w:p>
        </w:tc>
      </w:tr>
      <w:tr w:rsidR="009E11C8" w:rsidRPr="00E84E12" w14:paraId="493C617A" w14:textId="77777777" w:rsidTr="00D72E0D">
        <w:trPr>
          <w:trHeight w:val="313"/>
        </w:trPr>
        <w:tc>
          <w:tcPr>
            <w:tcW w:w="2279" w:type="dxa"/>
            <w:tcBorders>
              <w:top w:val="nil"/>
            </w:tcBorders>
            <w:shd w:val="clear" w:color="auto" w:fill="auto"/>
          </w:tcPr>
          <w:p w14:paraId="00FDFA3C"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2A757351"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SELTMP face-to-face; telephone surveys</w:t>
            </w:r>
          </w:p>
        </w:tc>
        <w:tc>
          <w:tcPr>
            <w:tcW w:w="2552" w:type="dxa"/>
            <w:tcBorders>
              <w:top w:val="nil"/>
              <w:bottom w:val="single" w:sz="8" w:space="0" w:color="auto"/>
            </w:tcBorders>
            <w:shd w:val="clear" w:color="auto" w:fill="auto"/>
          </w:tcPr>
          <w:p w14:paraId="76D5A1A5" w14:textId="04BC8066" w:rsidR="009E11C8" w:rsidRPr="008F3BD5" w:rsidRDefault="00951C9E" w:rsidP="009E11C8">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7CA73D9F" w14:textId="757BEFCE"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tcPr>
          <w:p w14:paraId="36F3FCF7" w14:textId="2EABA3A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fun</w:t>
            </w:r>
            <w:r w:rsidR="00951C9E" w:rsidRPr="008F3BD5">
              <w:rPr>
                <w:color w:val="000000" w:themeColor="text1"/>
                <w:sz w:val="20"/>
                <w:szCs w:val="20"/>
              </w:rPr>
              <w:t>ding at present New questions may</w:t>
            </w:r>
            <w:r w:rsidRPr="008F3BD5">
              <w:rPr>
                <w:color w:val="000000" w:themeColor="text1"/>
                <w:sz w:val="20"/>
                <w:szCs w:val="20"/>
              </w:rPr>
              <w:t xml:space="preserve"> be added</w:t>
            </w:r>
          </w:p>
        </w:tc>
      </w:tr>
      <w:tr w:rsidR="009E11C8" w:rsidRPr="00E84E12" w14:paraId="2C9BC6B2" w14:textId="77777777" w:rsidTr="00D72E0D">
        <w:trPr>
          <w:trHeight w:val="253"/>
        </w:trPr>
        <w:tc>
          <w:tcPr>
            <w:tcW w:w="2279" w:type="dxa"/>
            <w:tcBorders>
              <w:top w:val="nil"/>
              <w:bottom w:val="single" w:sz="8" w:space="0" w:color="auto"/>
            </w:tcBorders>
            <w:shd w:val="clear" w:color="auto" w:fill="auto"/>
          </w:tcPr>
          <w:p w14:paraId="2C7465AE"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086D8E52" w14:textId="09B2143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JCU-led governance assessment </w:t>
            </w:r>
            <w:r w:rsidR="008A255F" w:rsidRPr="008F3BD5">
              <w:rPr>
                <w:color w:val="000000" w:themeColor="text1"/>
                <w:sz w:val="20"/>
                <w:szCs w:val="20"/>
              </w:rPr>
              <w:t>and</w:t>
            </w:r>
            <w:r w:rsidRPr="008F3BD5">
              <w:rPr>
                <w:color w:val="000000" w:themeColor="text1"/>
                <w:sz w:val="20"/>
                <w:szCs w:val="20"/>
              </w:rPr>
              <w:t xml:space="preserve"> monitoring </w:t>
            </w:r>
          </w:p>
        </w:tc>
        <w:tc>
          <w:tcPr>
            <w:tcW w:w="2552" w:type="dxa"/>
            <w:tcBorders>
              <w:top w:val="nil"/>
              <w:bottom w:val="single" w:sz="8" w:space="0" w:color="auto"/>
            </w:tcBorders>
            <w:shd w:val="clear" w:color="auto" w:fill="auto"/>
          </w:tcPr>
          <w:p w14:paraId="6DF9858D" w14:textId="7CCFCF1C" w:rsidR="009E11C8" w:rsidRPr="008F3BD5" w:rsidRDefault="00AB4095" w:rsidP="00951C9E">
            <w:pPr>
              <w:spacing w:after="0" w:line="240" w:lineRule="auto"/>
              <w:rPr>
                <w:color w:val="000000" w:themeColor="text1"/>
                <w:sz w:val="20"/>
                <w:szCs w:val="20"/>
              </w:rPr>
            </w:pPr>
            <w:r w:rsidRPr="008F3BD5">
              <w:rPr>
                <w:color w:val="000000" w:themeColor="text1"/>
                <w:sz w:val="20"/>
                <w:szCs w:val="20"/>
              </w:rPr>
              <w:t>Reef</w:t>
            </w:r>
            <w:r w:rsidR="009E11C8" w:rsidRPr="008F3BD5">
              <w:rPr>
                <w:color w:val="000000" w:themeColor="text1"/>
                <w:sz w:val="20"/>
                <w:szCs w:val="20"/>
              </w:rPr>
              <w:t xml:space="preserve"> catchment; </w:t>
            </w:r>
            <w:r w:rsidRPr="008F3BD5">
              <w:rPr>
                <w:color w:val="000000" w:themeColor="text1"/>
                <w:sz w:val="20"/>
                <w:szCs w:val="20"/>
              </w:rPr>
              <w:t>GBRMP</w:t>
            </w:r>
          </w:p>
        </w:tc>
        <w:tc>
          <w:tcPr>
            <w:tcW w:w="1701" w:type="dxa"/>
            <w:tcBorders>
              <w:top w:val="nil"/>
              <w:bottom w:val="single" w:sz="8" w:space="0" w:color="auto"/>
            </w:tcBorders>
            <w:shd w:val="clear" w:color="auto" w:fill="auto"/>
          </w:tcPr>
          <w:p w14:paraId="1885610B"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Every 2 years</w:t>
            </w:r>
          </w:p>
        </w:tc>
        <w:tc>
          <w:tcPr>
            <w:tcW w:w="3685" w:type="dxa"/>
            <w:gridSpan w:val="2"/>
            <w:tcBorders>
              <w:top w:val="nil"/>
              <w:bottom w:val="single" w:sz="8" w:space="0" w:color="auto"/>
            </w:tcBorders>
            <w:shd w:val="clear" w:color="auto" w:fill="auto"/>
          </w:tcPr>
          <w:p w14:paraId="4FE8AF59" w14:textId="0FBE2D98"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funding at present</w:t>
            </w:r>
          </w:p>
        </w:tc>
      </w:tr>
      <w:tr w:rsidR="009E11C8" w:rsidRPr="00E84E12" w14:paraId="5A5F572E" w14:textId="77777777" w:rsidTr="00D72E0D">
        <w:trPr>
          <w:trHeight w:val="373"/>
        </w:trPr>
        <w:tc>
          <w:tcPr>
            <w:tcW w:w="2279" w:type="dxa"/>
            <w:tcBorders>
              <w:top w:val="single" w:sz="8" w:space="0" w:color="auto"/>
            </w:tcBorders>
            <w:shd w:val="clear" w:color="auto" w:fill="auto"/>
            <w:hideMark/>
          </w:tcPr>
          <w:p w14:paraId="6F225A93"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G4.2 Extent to which integrated knowledge sets are used in decision-making</w:t>
            </w:r>
          </w:p>
        </w:tc>
        <w:tc>
          <w:tcPr>
            <w:tcW w:w="4252" w:type="dxa"/>
            <w:tcBorders>
              <w:top w:val="nil"/>
              <w:bottom w:val="single" w:sz="8" w:space="0" w:color="auto"/>
            </w:tcBorders>
            <w:shd w:val="clear" w:color="auto" w:fill="auto"/>
            <w:hideMark/>
          </w:tcPr>
          <w:p w14:paraId="13F9B749" w14:textId="6F9B2AED"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Traditional Owner-led monitoring – may  include face-to-fac</w:t>
            </w:r>
            <w:r w:rsidR="00951C9E" w:rsidRPr="008F3BD5">
              <w:rPr>
                <w:color w:val="000000" w:themeColor="text1"/>
                <w:sz w:val="20"/>
                <w:szCs w:val="20"/>
              </w:rPr>
              <w:t>e interviews; group discussions</w:t>
            </w:r>
          </w:p>
        </w:tc>
        <w:tc>
          <w:tcPr>
            <w:tcW w:w="2552" w:type="dxa"/>
            <w:tcBorders>
              <w:top w:val="nil"/>
              <w:bottom w:val="single" w:sz="8" w:space="0" w:color="auto"/>
            </w:tcBorders>
            <w:shd w:val="clear" w:color="auto" w:fill="auto"/>
            <w:hideMark/>
          </w:tcPr>
          <w:p w14:paraId="6DF924FD" w14:textId="5B891130" w:rsidR="009E11C8" w:rsidRPr="008F3BD5" w:rsidRDefault="009E11C8" w:rsidP="00951C9E">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hideMark/>
          </w:tcPr>
          <w:p w14:paraId="0A0CE3F7" w14:textId="0DE7C8C2"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hideMark/>
          </w:tcPr>
          <w:p w14:paraId="244DDE8C" w14:textId="17018DD0" w:rsidR="009E11C8" w:rsidRPr="008F3BD5" w:rsidRDefault="00951C9E" w:rsidP="00951C9E">
            <w:pPr>
              <w:spacing w:after="0" w:line="240" w:lineRule="auto"/>
              <w:rPr>
                <w:color w:val="000000" w:themeColor="text1"/>
                <w:sz w:val="20"/>
                <w:szCs w:val="20"/>
              </w:rPr>
            </w:pPr>
            <w:r w:rsidRPr="008F3BD5">
              <w:rPr>
                <w:color w:val="000000" w:themeColor="text1"/>
                <w:sz w:val="20"/>
                <w:szCs w:val="20"/>
              </w:rPr>
              <w:t xml:space="preserve">New initiative, </w:t>
            </w:r>
            <w:r w:rsidR="009E11C8" w:rsidRPr="008F3BD5">
              <w:rPr>
                <w:color w:val="000000" w:themeColor="text1"/>
                <w:sz w:val="20"/>
                <w:szCs w:val="20"/>
              </w:rPr>
              <w:t>Not yet funded</w:t>
            </w:r>
          </w:p>
        </w:tc>
      </w:tr>
      <w:tr w:rsidR="009E11C8" w:rsidRPr="00E84E12" w14:paraId="116AAA84" w14:textId="77777777" w:rsidTr="00D72E0D">
        <w:trPr>
          <w:trHeight w:val="221"/>
        </w:trPr>
        <w:tc>
          <w:tcPr>
            <w:tcW w:w="2279" w:type="dxa"/>
            <w:tcBorders>
              <w:top w:val="nil"/>
            </w:tcBorders>
            <w:shd w:val="clear" w:color="auto" w:fill="auto"/>
          </w:tcPr>
          <w:p w14:paraId="16A07401"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248EFA3F"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SELTMP face-to-face; telephone surveys</w:t>
            </w:r>
          </w:p>
        </w:tc>
        <w:tc>
          <w:tcPr>
            <w:tcW w:w="2552" w:type="dxa"/>
            <w:tcBorders>
              <w:top w:val="nil"/>
              <w:bottom w:val="single" w:sz="8" w:space="0" w:color="auto"/>
            </w:tcBorders>
            <w:shd w:val="clear" w:color="auto" w:fill="auto"/>
          </w:tcPr>
          <w:p w14:paraId="1C22F8FD" w14:textId="2B4F2068" w:rsidR="009E11C8" w:rsidRPr="008F3BD5" w:rsidRDefault="009E11C8" w:rsidP="00951C9E">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single" w:sz="8" w:space="0" w:color="auto"/>
            </w:tcBorders>
            <w:shd w:val="clear" w:color="auto" w:fill="auto"/>
          </w:tcPr>
          <w:p w14:paraId="04B6BAEF" w14:textId="100D7839"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single" w:sz="8" w:space="0" w:color="auto"/>
            </w:tcBorders>
            <w:shd w:val="clear" w:color="auto" w:fill="auto"/>
          </w:tcPr>
          <w:p w14:paraId="712E1F10" w14:textId="6FC9C998" w:rsidR="009E11C8" w:rsidRPr="008F3BD5" w:rsidRDefault="009E11C8" w:rsidP="0068015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funding at present New questions to be added</w:t>
            </w:r>
          </w:p>
        </w:tc>
      </w:tr>
      <w:tr w:rsidR="009E11C8" w:rsidRPr="00E84E12" w14:paraId="6DAA0FA1" w14:textId="77777777" w:rsidTr="00D72E0D">
        <w:trPr>
          <w:trHeight w:val="267"/>
        </w:trPr>
        <w:tc>
          <w:tcPr>
            <w:tcW w:w="2279" w:type="dxa"/>
            <w:tcBorders>
              <w:top w:val="nil"/>
              <w:bottom w:val="single" w:sz="8" w:space="0" w:color="auto"/>
            </w:tcBorders>
            <w:shd w:val="clear" w:color="auto" w:fill="auto"/>
          </w:tcPr>
          <w:p w14:paraId="441C4D9D" w14:textId="77777777" w:rsidR="009E11C8" w:rsidRPr="008F3BD5" w:rsidRDefault="009E11C8" w:rsidP="009E11C8">
            <w:pPr>
              <w:spacing w:after="0" w:line="240" w:lineRule="auto"/>
              <w:rPr>
                <w:color w:val="000000" w:themeColor="text1"/>
                <w:sz w:val="20"/>
                <w:szCs w:val="20"/>
              </w:rPr>
            </w:pPr>
          </w:p>
        </w:tc>
        <w:tc>
          <w:tcPr>
            <w:tcW w:w="4252" w:type="dxa"/>
            <w:tcBorders>
              <w:top w:val="nil"/>
              <w:bottom w:val="single" w:sz="8" w:space="0" w:color="auto"/>
            </w:tcBorders>
            <w:shd w:val="clear" w:color="auto" w:fill="auto"/>
          </w:tcPr>
          <w:p w14:paraId="0CDA5AB4" w14:textId="2B47B079"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JCU-led governance assessment </w:t>
            </w:r>
            <w:r w:rsidR="008A255F" w:rsidRPr="008F3BD5">
              <w:rPr>
                <w:color w:val="000000" w:themeColor="text1"/>
                <w:sz w:val="20"/>
                <w:szCs w:val="20"/>
              </w:rPr>
              <w:t>and</w:t>
            </w:r>
            <w:r w:rsidRPr="008F3BD5">
              <w:rPr>
                <w:color w:val="000000" w:themeColor="text1"/>
                <w:sz w:val="20"/>
                <w:szCs w:val="20"/>
              </w:rPr>
              <w:t xml:space="preserve"> monitoring </w:t>
            </w:r>
          </w:p>
        </w:tc>
        <w:tc>
          <w:tcPr>
            <w:tcW w:w="2552" w:type="dxa"/>
            <w:tcBorders>
              <w:top w:val="nil"/>
              <w:bottom w:val="single" w:sz="8" w:space="0" w:color="auto"/>
            </w:tcBorders>
            <w:shd w:val="clear" w:color="auto" w:fill="auto"/>
          </w:tcPr>
          <w:p w14:paraId="2FD656A0" w14:textId="73BF7177" w:rsidR="009E11C8" w:rsidRPr="008F3BD5" w:rsidRDefault="00AB4095" w:rsidP="00951C9E">
            <w:pPr>
              <w:spacing w:after="0" w:line="240" w:lineRule="auto"/>
              <w:rPr>
                <w:color w:val="000000" w:themeColor="text1"/>
                <w:sz w:val="20"/>
                <w:szCs w:val="20"/>
              </w:rPr>
            </w:pPr>
            <w:r w:rsidRPr="008F3BD5">
              <w:rPr>
                <w:color w:val="000000" w:themeColor="text1"/>
                <w:sz w:val="20"/>
                <w:szCs w:val="20"/>
              </w:rPr>
              <w:t>Reef</w:t>
            </w:r>
            <w:r w:rsidR="009E11C8" w:rsidRPr="008F3BD5">
              <w:rPr>
                <w:color w:val="000000" w:themeColor="text1"/>
                <w:sz w:val="20"/>
                <w:szCs w:val="20"/>
              </w:rPr>
              <w:t xml:space="preserve"> catchment; </w:t>
            </w:r>
            <w:r w:rsidRPr="008F3BD5">
              <w:rPr>
                <w:color w:val="000000" w:themeColor="text1"/>
                <w:sz w:val="20"/>
                <w:szCs w:val="20"/>
              </w:rPr>
              <w:t>GBRMP</w:t>
            </w:r>
          </w:p>
        </w:tc>
        <w:tc>
          <w:tcPr>
            <w:tcW w:w="1701" w:type="dxa"/>
            <w:tcBorders>
              <w:top w:val="nil"/>
              <w:bottom w:val="single" w:sz="8" w:space="0" w:color="auto"/>
            </w:tcBorders>
            <w:shd w:val="clear" w:color="auto" w:fill="auto"/>
          </w:tcPr>
          <w:p w14:paraId="4CC60A8C"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Every 2 years</w:t>
            </w:r>
          </w:p>
        </w:tc>
        <w:tc>
          <w:tcPr>
            <w:tcW w:w="3685" w:type="dxa"/>
            <w:gridSpan w:val="2"/>
            <w:tcBorders>
              <w:top w:val="nil"/>
              <w:bottom w:val="single" w:sz="8" w:space="0" w:color="auto"/>
            </w:tcBorders>
            <w:shd w:val="clear" w:color="auto" w:fill="auto"/>
          </w:tcPr>
          <w:p w14:paraId="648F6F34" w14:textId="7849ED4B"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funding at present</w:t>
            </w:r>
          </w:p>
        </w:tc>
      </w:tr>
      <w:tr w:rsidR="009E11C8" w:rsidRPr="00E84E12" w14:paraId="6DC2F21F" w14:textId="77777777" w:rsidTr="00D72E0D">
        <w:trPr>
          <w:trHeight w:val="375"/>
        </w:trPr>
        <w:tc>
          <w:tcPr>
            <w:tcW w:w="2279" w:type="dxa"/>
            <w:tcBorders>
              <w:top w:val="nil"/>
              <w:bottom w:val="nil"/>
            </w:tcBorders>
            <w:shd w:val="clear" w:color="auto" w:fill="auto"/>
            <w:hideMark/>
          </w:tcPr>
          <w:p w14:paraId="3026895A"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G4.3 Management of integrated knowledge sets</w:t>
            </w:r>
          </w:p>
        </w:tc>
        <w:tc>
          <w:tcPr>
            <w:tcW w:w="4252" w:type="dxa"/>
            <w:tcBorders>
              <w:top w:val="nil"/>
              <w:bottom w:val="nil"/>
            </w:tcBorders>
            <w:shd w:val="clear" w:color="auto" w:fill="auto"/>
            <w:hideMark/>
          </w:tcPr>
          <w:p w14:paraId="517010E5" w14:textId="47214032"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Traditional Owner-led monitoring – may  include face-to-face interviews; group discussions</w:t>
            </w:r>
          </w:p>
        </w:tc>
        <w:tc>
          <w:tcPr>
            <w:tcW w:w="2552" w:type="dxa"/>
            <w:tcBorders>
              <w:top w:val="nil"/>
              <w:bottom w:val="nil"/>
            </w:tcBorders>
            <w:shd w:val="clear" w:color="auto" w:fill="auto"/>
            <w:hideMark/>
          </w:tcPr>
          <w:p w14:paraId="5344FACE" w14:textId="0BFF984A" w:rsidR="009E11C8" w:rsidRPr="008F3BD5" w:rsidRDefault="009E11C8" w:rsidP="00951C9E">
            <w:pPr>
              <w:spacing w:after="0" w:line="240" w:lineRule="auto"/>
              <w:rPr>
                <w:color w:val="000000" w:themeColor="text1"/>
                <w:sz w:val="20"/>
                <w:szCs w:val="20"/>
              </w:rPr>
            </w:pPr>
            <w:r w:rsidRPr="008F3BD5">
              <w:rPr>
                <w:color w:val="000000" w:themeColor="text1"/>
                <w:sz w:val="20"/>
                <w:szCs w:val="20"/>
              </w:rPr>
              <w:t xml:space="preserve">NRM region, </w:t>
            </w:r>
            <w:r w:rsidR="00AB4095" w:rsidRPr="008F3BD5">
              <w:rPr>
                <w:color w:val="000000" w:themeColor="text1"/>
                <w:sz w:val="20"/>
                <w:szCs w:val="20"/>
              </w:rPr>
              <w:t>Reef</w:t>
            </w:r>
            <w:r w:rsidRPr="008F3BD5">
              <w:rPr>
                <w:color w:val="000000" w:themeColor="text1"/>
                <w:sz w:val="20"/>
                <w:szCs w:val="20"/>
              </w:rPr>
              <w:t xml:space="preserve"> catchment; </w:t>
            </w:r>
            <w:r w:rsidR="00AB4095" w:rsidRPr="008F3BD5">
              <w:rPr>
                <w:color w:val="000000" w:themeColor="text1"/>
                <w:sz w:val="20"/>
                <w:szCs w:val="20"/>
              </w:rPr>
              <w:t>GBRMP</w:t>
            </w:r>
          </w:p>
        </w:tc>
        <w:tc>
          <w:tcPr>
            <w:tcW w:w="1701" w:type="dxa"/>
            <w:tcBorders>
              <w:top w:val="nil"/>
              <w:bottom w:val="nil"/>
            </w:tcBorders>
            <w:shd w:val="clear" w:color="auto" w:fill="auto"/>
            <w:hideMark/>
          </w:tcPr>
          <w:p w14:paraId="185693F8" w14:textId="61A89202"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Every 2 years, </w:t>
            </w:r>
            <w:r w:rsidR="008A255F" w:rsidRPr="008F3BD5">
              <w:rPr>
                <w:color w:val="000000" w:themeColor="text1"/>
                <w:sz w:val="20"/>
                <w:szCs w:val="20"/>
              </w:rPr>
              <w:t>and</w:t>
            </w:r>
            <w:r w:rsidRPr="008F3BD5">
              <w:rPr>
                <w:color w:val="000000" w:themeColor="text1"/>
                <w:sz w:val="20"/>
                <w:szCs w:val="20"/>
              </w:rPr>
              <w:t xml:space="preserve"> after major event</w:t>
            </w:r>
          </w:p>
        </w:tc>
        <w:tc>
          <w:tcPr>
            <w:tcW w:w="3685" w:type="dxa"/>
            <w:gridSpan w:val="2"/>
            <w:tcBorders>
              <w:top w:val="nil"/>
              <w:bottom w:val="nil"/>
            </w:tcBorders>
            <w:shd w:val="clear" w:color="auto" w:fill="auto"/>
            <w:hideMark/>
          </w:tcPr>
          <w:p w14:paraId="4C77507C"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New initiative </w:t>
            </w:r>
          </w:p>
          <w:p w14:paraId="18577227"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Not yet funded</w:t>
            </w:r>
          </w:p>
        </w:tc>
      </w:tr>
      <w:tr w:rsidR="009E11C8" w:rsidRPr="00E84E12" w14:paraId="5749F5AC" w14:textId="77777777" w:rsidTr="00D72E0D">
        <w:trPr>
          <w:trHeight w:val="375"/>
        </w:trPr>
        <w:tc>
          <w:tcPr>
            <w:tcW w:w="2279" w:type="dxa"/>
            <w:tcBorders>
              <w:top w:val="nil"/>
              <w:bottom w:val="single" w:sz="8" w:space="0" w:color="auto"/>
            </w:tcBorders>
            <w:shd w:val="clear" w:color="auto" w:fill="auto"/>
          </w:tcPr>
          <w:p w14:paraId="6ACF72B0" w14:textId="77777777" w:rsidR="009E11C8" w:rsidRPr="008F3BD5" w:rsidRDefault="009E11C8" w:rsidP="009E11C8">
            <w:pPr>
              <w:spacing w:after="0" w:line="240" w:lineRule="auto"/>
              <w:rPr>
                <w:color w:val="000000" w:themeColor="text1"/>
                <w:sz w:val="20"/>
                <w:szCs w:val="20"/>
              </w:rPr>
            </w:pPr>
          </w:p>
        </w:tc>
        <w:tc>
          <w:tcPr>
            <w:tcW w:w="4252" w:type="dxa"/>
            <w:tcBorders>
              <w:top w:val="single" w:sz="8" w:space="0" w:color="auto"/>
              <w:bottom w:val="single" w:sz="8" w:space="0" w:color="auto"/>
            </w:tcBorders>
            <w:shd w:val="clear" w:color="auto" w:fill="auto"/>
          </w:tcPr>
          <w:p w14:paraId="336FCBA4" w14:textId="1AF63A62"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 xml:space="preserve">JCU-led governance assessment </w:t>
            </w:r>
            <w:r w:rsidR="008A255F" w:rsidRPr="008F3BD5">
              <w:rPr>
                <w:color w:val="000000" w:themeColor="text1"/>
                <w:sz w:val="20"/>
                <w:szCs w:val="20"/>
              </w:rPr>
              <w:t>and</w:t>
            </w:r>
            <w:r w:rsidRPr="008F3BD5">
              <w:rPr>
                <w:color w:val="000000" w:themeColor="text1"/>
                <w:sz w:val="20"/>
                <w:szCs w:val="20"/>
              </w:rPr>
              <w:t xml:space="preserve"> monitoring </w:t>
            </w:r>
          </w:p>
        </w:tc>
        <w:tc>
          <w:tcPr>
            <w:tcW w:w="2552" w:type="dxa"/>
            <w:tcBorders>
              <w:top w:val="single" w:sz="8" w:space="0" w:color="auto"/>
              <w:bottom w:val="single" w:sz="8" w:space="0" w:color="auto"/>
            </w:tcBorders>
            <w:shd w:val="clear" w:color="auto" w:fill="auto"/>
          </w:tcPr>
          <w:p w14:paraId="62E4163D" w14:textId="024AED78" w:rsidR="009E11C8" w:rsidRPr="008F3BD5" w:rsidRDefault="00AB4095" w:rsidP="00951C9E">
            <w:pPr>
              <w:spacing w:after="0" w:line="240" w:lineRule="auto"/>
              <w:rPr>
                <w:color w:val="000000" w:themeColor="text1"/>
                <w:sz w:val="20"/>
                <w:szCs w:val="20"/>
              </w:rPr>
            </w:pPr>
            <w:r w:rsidRPr="008F3BD5">
              <w:rPr>
                <w:color w:val="000000" w:themeColor="text1"/>
                <w:sz w:val="20"/>
                <w:szCs w:val="20"/>
              </w:rPr>
              <w:t>Reef</w:t>
            </w:r>
            <w:r w:rsidR="009E11C8" w:rsidRPr="008F3BD5">
              <w:rPr>
                <w:color w:val="000000" w:themeColor="text1"/>
                <w:sz w:val="20"/>
                <w:szCs w:val="20"/>
              </w:rPr>
              <w:t xml:space="preserve"> catchment; </w:t>
            </w:r>
            <w:r w:rsidRPr="008F3BD5">
              <w:rPr>
                <w:color w:val="000000" w:themeColor="text1"/>
                <w:sz w:val="20"/>
                <w:szCs w:val="20"/>
              </w:rPr>
              <w:t>GBRMP</w:t>
            </w:r>
          </w:p>
        </w:tc>
        <w:tc>
          <w:tcPr>
            <w:tcW w:w="1701" w:type="dxa"/>
            <w:tcBorders>
              <w:top w:val="single" w:sz="8" w:space="0" w:color="auto"/>
              <w:bottom w:val="single" w:sz="8" w:space="0" w:color="auto"/>
            </w:tcBorders>
            <w:shd w:val="clear" w:color="auto" w:fill="auto"/>
          </w:tcPr>
          <w:p w14:paraId="6335FCD2" w14:textId="7777777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Every 2 years</w:t>
            </w:r>
          </w:p>
        </w:tc>
        <w:tc>
          <w:tcPr>
            <w:tcW w:w="3685" w:type="dxa"/>
            <w:gridSpan w:val="2"/>
            <w:tcBorders>
              <w:top w:val="single" w:sz="8" w:space="0" w:color="auto"/>
              <w:bottom w:val="single" w:sz="8" w:space="0" w:color="auto"/>
            </w:tcBorders>
            <w:shd w:val="clear" w:color="auto" w:fill="auto"/>
          </w:tcPr>
          <w:p w14:paraId="2930FC40" w14:textId="732A8B67" w:rsidR="009E11C8" w:rsidRPr="008F3BD5" w:rsidRDefault="009E11C8" w:rsidP="009E11C8">
            <w:pPr>
              <w:spacing w:after="0" w:line="240" w:lineRule="auto"/>
              <w:rPr>
                <w:color w:val="000000" w:themeColor="text1"/>
                <w:sz w:val="20"/>
                <w:szCs w:val="20"/>
              </w:rPr>
            </w:pPr>
            <w:r w:rsidRPr="008F3BD5">
              <w:rPr>
                <w:color w:val="000000" w:themeColor="text1"/>
                <w:sz w:val="20"/>
                <w:szCs w:val="20"/>
              </w:rPr>
              <w:t>Ad</w:t>
            </w:r>
            <w:r w:rsidR="00680158" w:rsidRPr="008F3BD5">
              <w:rPr>
                <w:color w:val="000000" w:themeColor="text1"/>
                <w:sz w:val="20"/>
                <w:szCs w:val="20"/>
              </w:rPr>
              <w:t>-</w:t>
            </w:r>
            <w:r w:rsidRPr="008F3BD5">
              <w:rPr>
                <w:color w:val="000000" w:themeColor="text1"/>
                <w:sz w:val="20"/>
                <w:szCs w:val="20"/>
              </w:rPr>
              <w:t>hoc funding at present</w:t>
            </w:r>
          </w:p>
        </w:tc>
      </w:tr>
    </w:tbl>
    <w:p w14:paraId="4B6299D5" w14:textId="77777777" w:rsidR="00D72E0D" w:rsidRPr="00E84E12" w:rsidRDefault="00D72E0D" w:rsidP="00D72E0D">
      <w:pPr>
        <w:spacing w:after="0" w:line="240" w:lineRule="auto"/>
        <w:rPr>
          <w:color w:val="000000" w:themeColor="text1"/>
        </w:rPr>
      </w:pPr>
    </w:p>
    <w:p w14:paraId="09D1C365" w14:textId="77777777" w:rsidR="00D72E0D" w:rsidRPr="00E84E12" w:rsidRDefault="00D72E0D">
      <w:pPr>
        <w:spacing w:before="0" w:after="200" w:line="276" w:lineRule="auto"/>
        <w:ind w:left="0" w:right="0"/>
        <w:rPr>
          <w:rFonts w:eastAsiaTheme="majorEastAsia" w:cstheme="majorBidi"/>
          <w:color w:val="C0504D" w:themeColor="accent2"/>
        </w:rPr>
      </w:pPr>
      <w:bookmarkStart w:id="100" w:name="_Toc510024926"/>
      <w:r w:rsidRPr="00E84E12">
        <w:br w:type="page"/>
      </w:r>
    </w:p>
    <w:p w14:paraId="674530A8" w14:textId="77777777" w:rsidR="00D72E0D" w:rsidRPr="00E84E12" w:rsidRDefault="00D72E0D" w:rsidP="005C604C">
      <w:pPr>
        <w:pStyle w:val="Heading1"/>
        <w:rPr>
          <w:sz w:val="22"/>
          <w:szCs w:val="22"/>
        </w:rPr>
        <w:sectPr w:rsidR="00D72E0D" w:rsidRPr="00E84E12" w:rsidSect="00135B38">
          <w:headerReference w:type="default" r:id="rId40"/>
          <w:footerReference w:type="default" r:id="rId41"/>
          <w:pgSz w:w="16838" w:h="11906" w:orient="landscape"/>
          <w:pgMar w:top="1134" w:right="1440" w:bottom="1440" w:left="1440" w:header="708" w:footer="708" w:gutter="0"/>
          <w:cols w:space="708"/>
          <w:titlePg/>
          <w:docGrid w:linePitch="360"/>
        </w:sectPr>
      </w:pPr>
    </w:p>
    <w:p w14:paraId="086516E7" w14:textId="348A5C3D" w:rsidR="00E65F59" w:rsidRPr="00E84E12" w:rsidRDefault="00427DFF" w:rsidP="00D8415A">
      <w:pPr>
        <w:pStyle w:val="Heading1"/>
        <w:spacing w:after="240"/>
        <w:rPr>
          <w:sz w:val="22"/>
          <w:szCs w:val="22"/>
        </w:rPr>
      </w:pPr>
      <w:bookmarkStart w:id="101" w:name="_Toc22217275"/>
      <w:r>
        <w:rPr>
          <w:sz w:val="22"/>
          <w:szCs w:val="22"/>
        </w:rPr>
        <w:t>11.0</w:t>
      </w:r>
      <w:r>
        <w:rPr>
          <w:sz w:val="22"/>
          <w:szCs w:val="22"/>
        </w:rPr>
        <w:tab/>
      </w:r>
      <w:r w:rsidR="00E65F59" w:rsidRPr="00E84E12">
        <w:rPr>
          <w:sz w:val="22"/>
          <w:szCs w:val="22"/>
        </w:rPr>
        <w:t xml:space="preserve">Assessment of </w:t>
      </w:r>
      <w:r w:rsidR="0065544F" w:rsidRPr="00E84E12">
        <w:rPr>
          <w:sz w:val="22"/>
          <w:szCs w:val="22"/>
        </w:rPr>
        <w:t xml:space="preserve">activities </w:t>
      </w:r>
      <w:r w:rsidR="00E65F59" w:rsidRPr="00E84E12">
        <w:rPr>
          <w:sz w:val="22"/>
          <w:szCs w:val="22"/>
        </w:rPr>
        <w:t xml:space="preserve">required to implement the </w:t>
      </w:r>
      <w:r w:rsidR="008F3BD5">
        <w:rPr>
          <w:sz w:val="22"/>
          <w:szCs w:val="22"/>
        </w:rPr>
        <w:t>recommend</w:t>
      </w:r>
      <w:r w:rsidR="00E65F59" w:rsidRPr="00E84E12">
        <w:rPr>
          <w:sz w:val="22"/>
          <w:szCs w:val="22"/>
        </w:rPr>
        <w:t>ed design</w:t>
      </w:r>
      <w:bookmarkEnd w:id="100"/>
      <w:bookmarkEnd w:id="101"/>
    </w:p>
    <w:p w14:paraId="586B3664" w14:textId="231DF861" w:rsidR="007E3F98" w:rsidRPr="00E84E12" w:rsidRDefault="00D46083" w:rsidP="00D8415A">
      <w:pPr>
        <w:rPr>
          <w:color w:val="000000" w:themeColor="text1"/>
        </w:rPr>
      </w:pPr>
      <w:r w:rsidRPr="00E84E12">
        <w:rPr>
          <w:color w:val="000000" w:themeColor="text1"/>
        </w:rPr>
        <w:t xml:space="preserve">Table 11 lists the activities needed to design a satisfactory </w:t>
      </w:r>
      <w:r w:rsidR="004E1241" w:rsidRPr="00E84E12">
        <w:rPr>
          <w:color w:val="000000" w:themeColor="text1"/>
        </w:rPr>
        <w:t xml:space="preserve">assessment and monitoring of the </w:t>
      </w:r>
      <w:r w:rsidR="00DB1FCA" w:rsidRPr="00E84E12">
        <w:rPr>
          <w:rFonts w:cs="Arial"/>
        </w:rPr>
        <w:t xml:space="preserve">Great Barrier </w:t>
      </w:r>
      <w:r w:rsidR="00AB4095" w:rsidRPr="00E84E12">
        <w:rPr>
          <w:rFonts w:cs="Arial"/>
        </w:rPr>
        <w:t>Reef</w:t>
      </w:r>
      <w:r w:rsidR="00DB1FCA" w:rsidRPr="00E84E12">
        <w:rPr>
          <w:color w:val="000000" w:themeColor="text1"/>
        </w:rPr>
        <w:t xml:space="preserve">’s </w:t>
      </w:r>
      <w:r w:rsidR="004E1241" w:rsidRPr="00E84E12">
        <w:rPr>
          <w:color w:val="000000" w:themeColor="text1"/>
        </w:rPr>
        <w:t xml:space="preserve">human dimensions. </w:t>
      </w:r>
      <w:r w:rsidR="00797624" w:rsidRPr="00E84E12">
        <w:rPr>
          <w:color w:val="000000" w:themeColor="text1"/>
        </w:rPr>
        <w:t xml:space="preserve">Because there is currently so little monitoring activity focusing on the </w:t>
      </w:r>
      <w:r w:rsidR="00AB4095" w:rsidRPr="00E84E12">
        <w:rPr>
          <w:color w:val="000000" w:themeColor="text1"/>
        </w:rPr>
        <w:t>Reef</w:t>
      </w:r>
      <w:r w:rsidR="00DB1FCA" w:rsidRPr="00E84E12">
        <w:rPr>
          <w:color w:val="000000" w:themeColor="text1"/>
        </w:rPr>
        <w:t xml:space="preserve">’s </w:t>
      </w:r>
      <w:r w:rsidR="00797624" w:rsidRPr="00E84E12">
        <w:rPr>
          <w:color w:val="000000" w:themeColor="text1"/>
        </w:rPr>
        <w:t xml:space="preserve">human dimensions, we invited researchers who have previously undertaken </w:t>
      </w:r>
      <w:r w:rsidR="00EE5E91" w:rsidRPr="00E84E12">
        <w:rPr>
          <w:color w:val="000000" w:themeColor="text1"/>
        </w:rPr>
        <w:t xml:space="preserve">work </w:t>
      </w:r>
      <w:r w:rsidR="00797624" w:rsidRPr="00E84E12">
        <w:rPr>
          <w:color w:val="000000" w:themeColor="text1"/>
        </w:rPr>
        <w:t xml:space="preserve">within the </w:t>
      </w:r>
      <w:r w:rsidR="00AB4095" w:rsidRPr="00E84E12">
        <w:rPr>
          <w:color w:val="000000" w:themeColor="text1"/>
        </w:rPr>
        <w:t>Reef</w:t>
      </w:r>
      <w:r w:rsidR="00DB1FCA" w:rsidRPr="00E84E12">
        <w:rPr>
          <w:color w:val="000000" w:themeColor="text1"/>
        </w:rPr>
        <w:t xml:space="preserve"> </w:t>
      </w:r>
      <w:r w:rsidR="00797624" w:rsidRPr="00E84E12">
        <w:rPr>
          <w:color w:val="000000" w:themeColor="text1"/>
        </w:rPr>
        <w:t xml:space="preserve">to submit an </w:t>
      </w:r>
      <w:r w:rsidR="00DB1FCA" w:rsidRPr="00E84E12">
        <w:rPr>
          <w:color w:val="000000" w:themeColor="text1"/>
        </w:rPr>
        <w:t xml:space="preserve">expression of interest </w:t>
      </w:r>
      <w:r w:rsidR="00797624" w:rsidRPr="00E84E12">
        <w:rPr>
          <w:color w:val="000000" w:themeColor="text1"/>
        </w:rPr>
        <w:t>to address monitoring gaps identified in this report, using a pro</w:t>
      </w:r>
      <w:r w:rsidR="00581B76" w:rsidRPr="00E84E12">
        <w:rPr>
          <w:color w:val="000000" w:themeColor="text1"/>
        </w:rPr>
        <w:t>-</w:t>
      </w:r>
      <w:r w:rsidR="00797624" w:rsidRPr="00E84E12">
        <w:rPr>
          <w:color w:val="000000" w:themeColor="text1"/>
        </w:rPr>
        <w:t>forma that the NESP team developed (See Figure 7 below Table 11). We emphasi</w:t>
      </w:r>
      <w:r w:rsidR="00581B76" w:rsidRPr="00E84E12">
        <w:rPr>
          <w:color w:val="000000" w:themeColor="text1"/>
        </w:rPr>
        <w:t>s</w:t>
      </w:r>
      <w:r w:rsidR="00797624" w:rsidRPr="00E84E12">
        <w:rPr>
          <w:color w:val="000000" w:themeColor="text1"/>
        </w:rPr>
        <w:t xml:space="preserve">ed that the </w:t>
      </w:r>
      <w:r w:rsidR="00DB1FCA" w:rsidRPr="00E84E12">
        <w:rPr>
          <w:color w:val="000000" w:themeColor="text1"/>
        </w:rPr>
        <w:t xml:space="preserve">expression of interest </w:t>
      </w:r>
      <w:r w:rsidR="00797624" w:rsidRPr="00E84E12">
        <w:rPr>
          <w:color w:val="000000" w:themeColor="text1"/>
        </w:rPr>
        <w:t xml:space="preserve">was to be used as a guide for developing an adequate assessment and monitoring program for </w:t>
      </w:r>
      <w:r w:rsidR="008D16FD" w:rsidRPr="00E84E12">
        <w:rPr>
          <w:color w:val="000000" w:themeColor="text1"/>
        </w:rPr>
        <w:t xml:space="preserve">the </w:t>
      </w:r>
      <w:r w:rsidR="00AB4095" w:rsidRPr="00E84E12">
        <w:rPr>
          <w:color w:val="000000" w:themeColor="text1"/>
        </w:rPr>
        <w:t>Reef</w:t>
      </w:r>
      <w:r w:rsidR="00DB1FCA" w:rsidRPr="00E84E12">
        <w:rPr>
          <w:color w:val="000000" w:themeColor="text1"/>
        </w:rPr>
        <w:t xml:space="preserve">’s </w:t>
      </w:r>
      <w:r w:rsidR="008D16FD" w:rsidRPr="00E84E12">
        <w:rPr>
          <w:color w:val="000000" w:themeColor="text1"/>
        </w:rPr>
        <w:t>human dimensions, and</w:t>
      </w:r>
      <w:r w:rsidR="00797624" w:rsidRPr="00E84E12">
        <w:rPr>
          <w:color w:val="000000" w:themeColor="text1"/>
        </w:rPr>
        <w:t xml:space="preserve"> </w:t>
      </w:r>
      <w:r w:rsidR="008D16FD" w:rsidRPr="00E84E12">
        <w:rPr>
          <w:color w:val="000000" w:themeColor="text1"/>
        </w:rPr>
        <w:t xml:space="preserve">we are not </w:t>
      </w:r>
      <w:r w:rsidR="008F3BD5">
        <w:rPr>
          <w:color w:val="000000" w:themeColor="text1"/>
        </w:rPr>
        <w:t>recommend</w:t>
      </w:r>
      <w:r w:rsidR="008D16FD" w:rsidRPr="00E84E12">
        <w:rPr>
          <w:color w:val="000000" w:themeColor="text1"/>
        </w:rPr>
        <w:t xml:space="preserve">ing how these activities should be best resourced. </w:t>
      </w:r>
      <w:r w:rsidR="00EE5E91" w:rsidRPr="00E84E12">
        <w:rPr>
          <w:color w:val="000000" w:themeColor="text1"/>
        </w:rPr>
        <w:t xml:space="preserve">Table 11 below was derived from the proposals submitted by </w:t>
      </w:r>
      <w:r w:rsidR="00AB4095" w:rsidRPr="00E84E12">
        <w:rPr>
          <w:rFonts w:cs="Arial"/>
        </w:rPr>
        <w:t>Reef</w:t>
      </w:r>
      <w:r w:rsidR="00EE5E91" w:rsidRPr="00E84E12">
        <w:rPr>
          <w:color w:val="000000" w:themeColor="text1"/>
        </w:rPr>
        <w:t xml:space="preserve"> researchers using the </w:t>
      </w:r>
      <w:r w:rsidR="008D16FD" w:rsidRPr="00E84E12">
        <w:rPr>
          <w:color w:val="000000" w:themeColor="text1"/>
        </w:rPr>
        <w:t>pro</w:t>
      </w:r>
      <w:r w:rsidR="00581B76" w:rsidRPr="00E84E12">
        <w:rPr>
          <w:color w:val="000000" w:themeColor="text1"/>
        </w:rPr>
        <w:t>-</w:t>
      </w:r>
      <w:r w:rsidR="008D16FD" w:rsidRPr="00E84E12">
        <w:rPr>
          <w:color w:val="000000" w:themeColor="text1"/>
        </w:rPr>
        <w:t>forma</w:t>
      </w:r>
      <w:r w:rsidR="00EE5E91" w:rsidRPr="00E84E12">
        <w:rPr>
          <w:color w:val="000000" w:themeColor="text1"/>
        </w:rPr>
        <w:t xml:space="preserve">. </w:t>
      </w:r>
      <w:r w:rsidR="008D16FD" w:rsidRPr="00E84E12">
        <w:rPr>
          <w:color w:val="000000" w:themeColor="text1"/>
        </w:rPr>
        <w:t xml:space="preserve">Some activities listed in the table are not on-going monitoring programs, but they need to be completed </w:t>
      </w:r>
      <w:r w:rsidR="008D16FD" w:rsidRPr="00E84E12">
        <w:rPr>
          <w:b/>
          <w:i/>
          <w:color w:val="000000" w:themeColor="text1"/>
        </w:rPr>
        <w:t>before</w:t>
      </w:r>
      <w:r w:rsidR="008D16FD" w:rsidRPr="00E84E12">
        <w:rPr>
          <w:color w:val="000000" w:themeColor="text1"/>
        </w:rPr>
        <w:t xml:space="preserve"> monitoring can commence. </w:t>
      </w:r>
      <w:r w:rsidR="00BF60E4" w:rsidRPr="00E84E12">
        <w:rPr>
          <w:color w:val="000000" w:themeColor="text1"/>
        </w:rPr>
        <w:t xml:space="preserve">Specific considerations of assessment and monitoring from the perspective of Traditional Owners is undertaken by the </w:t>
      </w:r>
      <w:r w:rsidR="00AB4095" w:rsidRPr="00E84E12">
        <w:rPr>
          <w:color w:val="000000" w:themeColor="text1"/>
        </w:rPr>
        <w:t>Reef</w:t>
      </w:r>
      <w:r w:rsidR="00BF60E4" w:rsidRPr="00E84E12">
        <w:rPr>
          <w:color w:val="000000" w:themeColor="text1"/>
        </w:rPr>
        <w:t xml:space="preserve"> </w:t>
      </w:r>
      <w:r w:rsidR="00A307DF">
        <w:rPr>
          <w:color w:val="000000" w:themeColor="text1"/>
        </w:rPr>
        <w:t xml:space="preserve">2050 </w:t>
      </w:r>
      <w:r w:rsidR="00BF60E4" w:rsidRPr="00E84E12">
        <w:rPr>
          <w:color w:val="000000" w:themeColor="text1"/>
        </w:rPr>
        <w:t xml:space="preserve">Integrated Monitoring and Reporting Program (RIMReP)’s Indigenous </w:t>
      </w:r>
      <w:r w:rsidR="00680158" w:rsidRPr="00E84E12">
        <w:rPr>
          <w:color w:val="000000" w:themeColor="text1"/>
        </w:rPr>
        <w:t xml:space="preserve">Heritage </w:t>
      </w:r>
      <w:r w:rsidR="00BF60E4" w:rsidRPr="00E84E12">
        <w:rPr>
          <w:color w:val="000000" w:themeColor="text1"/>
        </w:rPr>
        <w:t xml:space="preserve">Expert Group, and thus were not considered by the Human Dimensions Expert Group. </w:t>
      </w:r>
      <w:r w:rsidR="00EE5E91" w:rsidRPr="00E84E12">
        <w:rPr>
          <w:color w:val="000000" w:themeColor="text1"/>
        </w:rPr>
        <w:t xml:space="preserve">However, we have listed some key heritage project proposals here, as they were submitted as part of the human dimensions </w:t>
      </w:r>
      <w:r w:rsidR="00DB1FCA" w:rsidRPr="00E84E12">
        <w:rPr>
          <w:color w:val="000000" w:themeColor="text1"/>
        </w:rPr>
        <w:t xml:space="preserve">expression of interest </w:t>
      </w:r>
      <w:r w:rsidR="00EE5E91" w:rsidRPr="00E84E12">
        <w:rPr>
          <w:color w:val="000000" w:themeColor="text1"/>
        </w:rPr>
        <w:t xml:space="preserve">process, and there is overlap with these and some other elements of the human dimensions program. </w:t>
      </w:r>
    </w:p>
    <w:p w14:paraId="1373DA18" w14:textId="621A9B62" w:rsidR="00C543C1" w:rsidRPr="00E84E12" w:rsidRDefault="0066699E" w:rsidP="00EE5E91">
      <w:pPr>
        <w:spacing w:before="0" w:after="0" w:line="240" w:lineRule="auto"/>
        <w:rPr>
          <w:rFonts w:cs="Arial"/>
          <w:b/>
          <w:color w:val="000000" w:themeColor="text1"/>
          <w:spacing w:val="15"/>
        </w:rPr>
      </w:pPr>
      <w:r w:rsidRPr="00E84E12">
        <w:rPr>
          <w:rFonts w:cs="Arial"/>
          <w:b/>
          <w:color w:val="000000" w:themeColor="text1"/>
          <w:spacing w:val="15"/>
        </w:rPr>
        <w:t>Table 11</w:t>
      </w:r>
      <w:r w:rsidR="00A45398" w:rsidRPr="00E84E12">
        <w:rPr>
          <w:rFonts w:eastAsia="Times New Roman" w:cs="Arial"/>
          <w:b/>
          <w:bCs/>
          <w:color w:val="000000" w:themeColor="text1"/>
          <w:spacing w:val="15"/>
        </w:rPr>
        <w:t>.</w:t>
      </w:r>
      <w:r w:rsidR="00B50B7B" w:rsidRPr="00E84E12">
        <w:rPr>
          <w:rFonts w:cs="Arial"/>
          <w:b/>
          <w:color w:val="000000" w:themeColor="text1"/>
          <w:spacing w:val="15"/>
        </w:rPr>
        <w:t xml:space="preserve"> Summary of </w:t>
      </w:r>
      <w:r w:rsidR="00032D1C" w:rsidRPr="00E84E12">
        <w:rPr>
          <w:rFonts w:cs="Arial"/>
          <w:b/>
          <w:color w:val="000000" w:themeColor="text1"/>
          <w:spacing w:val="15"/>
        </w:rPr>
        <w:t>activities</w:t>
      </w:r>
      <w:r w:rsidR="00B50B7B" w:rsidRPr="00E84E12">
        <w:rPr>
          <w:rFonts w:cs="Arial"/>
          <w:b/>
          <w:color w:val="000000" w:themeColor="text1"/>
          <w:spacing w:val="15"/>
        </w:rPr>
        <w:t xml:space="preserve"> required for </w:t>
      </w:r>
      <w:r w:rsidR="00A45398" w:rsidRPr="00E84E12">
        <w:rPr>
          <w:rFonts w:eastAsia="Times New Roman" w:cs="Arial"/>
          <w:b/>
          <w:bCs/>
          <w:color w:val="000000" w:themeColor="text1"/>
          <w:spacing w:val="15"/>
        </w:rPr>
        <w:t>G</w:t>
      </w:r>
      <w:r w:rsidR="00680158" w:rsidRPr="00E84E12">
        <w:rPr>
          <w:rFonts w:eastAsia="Times New Roman" w:cs="Arial"/>
          <w:b/>
          <w:bCs/>
          <w:color w:val="000000" w:themeColor="text1"/>
          <w:spacing w:val="15"/>
        </w:rPr>
        <w:t xml:space="preserve">reat </w:t>
      </w:r>
      <w:r w:rsidR="00AC099C" w:rsidRPr="00E84E12">
        <w:rPr>
          <w:rFonts w:eastAsia="Times New Roman" w:cs="Arial"/>
          <w:b/>
          <w:bCs/>
          <w:color w:val="000000" w:themeColor="text1"/>
          <w:spacing w:val="15"/>
        </w:rPr>
        <w:t>B</w:t>
      </w:r>
      <w:r w:rsidR="00680158" w:rsidRPr="00E84E12">
        <w:rPr>
          <w:rFonts w:eastAsia="Times New Roman" w:cs="Arial"/>
          <w:b/>
          <w:bCs/>
          <w:color w:val="000000" w:themeColor="text1"/>
          <w:spacing w:val="15"/>
        </w:rPr>
        <w:t xml:space="preserve">arrier </w:t>
      </w:r>
      <w:r w:rsidR="00AB4095" w:rsidRPr="00E84E12">
        <w:rPr>
          <w:rFonts w:eastAsia="Times New Roman" w:cs="Arial"/>
          <w:b/>
          <w:bCs/>
          <w:color w:val="000000" w:themeColor="text1"/>
          <w:spacing w:val="15"/>
        </w:rPr>
        <w:t>Reef</w:t>
      </w:r>
      <w:r w:rsidR="00B50B7B" w:rsidRPr="00E84E12">
        <w:rPr>
          <w:rFonts w:cs="Arial"/>
          <w:b/>
          <w:color w:val="000000" w:themeColor="text1"/>
          <w:spacing w:val="15"/>
        </w:rPr>
        <w:t xml:space="preserve"> human dimensions monitoring program </w:t>
      </w:r>
      <w:r w:rsidR="00287B58" w:rsidRPr="00E84E12">
        <w:rPr>
          <w:rFonts w:cs="Arial"/>
          <w:b/>
          <w:color w:val="000000" w:themeColor="text1"/>
          <w:spacing w:val="15"/>
        </w:rPr>
        <w:t>(Same as Executive Table 1)</w:t>
      </w:r>
      <w:r w:rsidR="00FA1BCF">
        <w:rPr>
          <w:rFonts w:cs="Arial"/>
          <w:b/>
          <w:color w:val="000000" w:themeColor="text1"/>
          <w:spacing w:val="15"/>
        </w:rPr>
        <w:t>.</w:t>
      </w:r>
      <w:r w:rsidR="00287B58" w:rsidRPr="00E84E12">
        <w:rPr>
          <w:rFonts w:cs="Arial"/>
          <w:b/>
          <w:color w:val="000000" w:themeColor="text1"/>
          <w:spacing w:val="15"/>
        </w:rPr>
        <w:t xml:space="preserve"> </w:t>
      </w:r>
      <w:r w:rsidR="008F3BD5">
        <w:rPr>
          <w:rFonts w:cs="Arial"/>
          <w:b/>
          <w:color w:val="000000" w:themeColor="text1"/>
          <w:spacing w:val="15"/>
        </w:rPr>
        <w:br/>
      </w:r>
    </w:p>
    <w:tbl>
      <w:tblPr>
        <w:tblStyle w:val="TableGrid"/>
        <w:tblW w:w="8652" w:type="dxa"/>
        <w:tblInd w:w="-10" w:type="dxa"/>
        <w:tblLayout w:type="fixed"/>
        <w:tblLook w:val="04A0" w:firstRow="1" w:lastRow="0" w:firstColumn="1" w:lastColumn="0" w:noHBand="0" w:noVBand="1"/>
      </w:tblPr>
      <w:tblGrid>
        <w:gridCol w:w="8652"/>
      </w:tblGrid>
      <w:tr w:rsidR="00032D1C" w:rsidRPr="008F3BD5" w14:paraId="64009DD9" w14:textId="77777777" w:rsidTr="00420ACF">
        <w:tc>
          <w:tcPr>
            <w:tcW w:w="8652" w:type="dxa"/>
          </w:tcPr>
          <w:p w14:paraId="121AA80B" w14:textId="77777777" w:rsidR="00032D1C" w:rsidRPr="008F3BD5" w:rsidRDefault="00032D1C" w:rsidP="004238A4">
            <w:pPr>
              <w:spacing w:before="0" w:after="0" w:line="240" w:lineRule="auto"/>
              <w:rPr>
                <w:rFonts w:cs="Arial"/>
                <w:b/>
                <w:color w:val="000000" w:themeColor="text1"/>
                <w:sz w:val="20"/>
                <w:szCs w:val="20"/>
              </w:rPr>
            </w:pPr>
            <w:r w:rsidRPr="008F3BD5">
              <w:rPr>
                <w:rFonts w:cs="Arial"/>
                <w:b/>
                <w:color w:val="000000" w:themeColor="text1"/>
                <w:sz w:val="20"/>
                <w:szCs w:val="20"/>
              </w:rPr>
              <w:t>Activity to address monitoring gaps</w:t>
            </w:r>
          </w:p>
          <w:p w14:paraId="592666D2" w14:textId="4D3C01B7" w:rsidR="00487E69" w:rsidRPr="008F3BD5" w:rsidRDefault="00487E69" w:rsidP="004238A4">
            <w:pPr>
              <w:spacing w:before="0" w:after="0" w:line="240" w:lineRule="auto"/>
              <w:rPr>
                <w:rFonts w:cs="Arial"/>
                <w:b/>
                <w:color w:val="000000" w:themeColor="text1"/>
                <w:sz w:val="20"/>
                <w:szCs w:val="20"/>
              </w:rPr>
            </w:pPr>
          </w:p>
        </w:tc>
      </w:tr>
      <w:tr w:rsidR="00032D1C" w:rsidRPr="008F3BD5" w14:paraId="7B27C266" w14:textId="77777777" w:rsidTr="00420ACF">
        <w:trPr>
          <w:trHeight w:val="532"/>
        </w:trPr>
        <w:tc>
          <w:tcPr>
            <w:tcW w:w="8652" w:type="dxa"/>
          </w:tcPr>
          <w:p w14:paraId="06B473AA" w14:textId="77777777" w:rsidR="00032D1C" w:rsidRPr="008F3BD5" w:rsidRDefault="00032D1C" w:rsidP="004238A4">
            <w:pPr>
              <w:spacing w:before="0" w:after="0" w:line="240" w:lineRule="auto"/>
              <w:rPr>
                <w:rFonts w:cs="Arial"/>
                <w:color w:val="000000"/>
                <w:sz w:val="20"/>
                <w:szCs w:val="20"/>
              </w:rPr>
            </w:pPr>
            <w:r w:rsidRPr="008F3BD5">
              <w:rPr>
                <w:rFonts w:cs="Arial"/>
                <w:color w:val="000000" w:themeColor="text1"/>
                <w:sz w:val="20"/>
                <w:szCs w:val="20"/>
              </w:rPr>
              <w:t>Governance benchmarking</w:t>
            </w:r>
          </w:p>
        </w:tc>
      </w:tr>
      <w:tr w:rsidR="00032D1C" w:rsidRPr="008F3BD5" w14:paraId="4CCD4040" w14:textId="77777777" w:rsidTr="00420ACF">
        <w:trPr>
          <w:trHeight w:val="566"/>
        </w:trPr>
        <w:tc>
          <w:tcPr>
            <w:tcW w:w="8652" w:type="dxa"/>
          </w:tcPr>
          <w:p w14:paraId="3F59C129" w14:textId="77777777" w:rsidR="00032D1C" w:rsidRPr="008F3BD5" w:rsidRDefault="00032D1C" w:rsidP="004238A4">
            <w:pPr>
              <w:spacing w:before="0" w:after="0" w:line="240" w:lineRule="auto"/>
              <w:rPr>
                <w:rFonts w:cs="Arial"/>
                <w:color w:val="000000"/>
                <w:sz w:val="20"/>
                <w:szCs w:val="20"/>
              </w:rPr>
            </w:pPr>
            <w:r w:rsidRPr="008F3BD5">
              <w:rPr>
                <w:rFonts w:cs="Arial"/>
                <w:color w:val="000000" w:themeColor="text1"/>
                <w:sz w:val="20"/>
                <w:szCs w:val="20"/>
              </w:rPr>
              <w:t>Human Dimensions benchmarking</w:t>
            </w:r>
          </w:p>
        </w:tc>
      </w:tr>
      <w:tr w:rsidR="00032D1C" w:rsidRPr="008F3BD5" w14:paraId="4530F4BC" w14:textId="77777777" w:rsidTr="00420ACF">
        <w:trPr>
          <w:trHeight w:val="796"/>
        </w:trPr>
        <w:tc>
          <w:tcPr>
            <w:tcW w:w="8652" w:type="dxa"/>
            <w:hideMark/>
          </w:tcPr>
          <w:p w14:paraId="7926C731" w14:textId="663748B3" w:rsidR="00032D1C" w:rsidRPr="008F3BD5" w:rsidRDefault="00032D1C" w:rsidP="004238A4">
            <w:pPr>
              <w:spacing w:before="0" w:after="0" w:line="240" w:lineRule="auto"/>
              <w:rPr>
                <w:rFonts w:cs="Arial"/>
                <w:color w:val="000000"/>
                <w:sz w:val="20"/>
                <w:szCs w:val="20"/>
              </w:rPr>
            </w:pPr>
            <w:r w:rsidRPr="008F3BD5">
              <w:rPr>
                <w:rFonts w:cs="Arial"/>
                <w:color w:val="000000"/>
                <w:sz w:val="20"/>
                <w:szCs w:val="20"/>
              </w:rPr>
              <w:t>Great Barrier Reef</w:t>
            </w:r>
            <w:r w:rsidRPr="008F3BD5" w:rsidDel="006C0C32">
              <w:rPr>
                <w:rFonts w:cs="Arial"/>
                <w:color w:val="000000"/>
                <w:sz w:val="20"/>
                <w:szCs w:val="20"/>
              </w:rPr>
              <w:t xml:space="preserve"> </w:t>
            </w:r>
            <w:r w:rsidRPr="008F3BD5">
              <w:rPr>
                <w:rFonts w:cs="Arial"/>
                <w:color w:val="000000"/>
                <w:sz w:val="20"/>
                <w:szCs w:val="20"/>
              </w:rPr>
              <w:t xml:space="preserve">System of Experimental Environmental Accounts — non-market valuations and economic contribution of </w:t>
            </w:r>
            <w:r w:rsidRPr="008F3BD5">
              <w:rPr>
                <w:rFonts w:eastAsia="Times New Roman" w:cs="Arial"/>
                <w:color w:val="000000"/>
                <w:sz w:val="20"/>
                <w:szCs w:val="20"/>
              </w:rPr>
              <w:t>Reef</w:t>
            </w:r>
            <w:r w:rsidRPr="008F3BD5">
              <w:rPr>
                <w:rFonts w:cs="Arial"/>
                <w:color w:val="000000"/>
                <w:sz w:val="20"/>
                <w:szCs w:val="20"/>
              </w:rPr>
              <w:t>-dependent industries</w:t>
            </w:r>
          </w:p>
        </w:tc>
      </w:tr>
      <w:tr w:rsidR="00032D1C" w:rsidRPr="008F3BD5" w14:paraId="3CB96B85" w14:textId="77777777" w:rsidTr="00420ACF">
        <w:trPr>
          <w:trHeight w:val="552"/>
        </w:trPr>
        <w:tc>
          <w:tcPr>
            <w:tcW w:w="8652" w:type="dxa"/>
            <w:hideMark/>
          </w:tcPr>
          <w:p w14:paraId="0229BB39" w14:textId="2B7D3776" w:rsidR="00032D1C" w:rsidRPr="008F3BD5" w:rsidRDefault="00032D1C" w:rsidP="004238A4">
            <w:pPr>
              <w:spacing w:before="0" w:after="0" w:line="240" w:lineRule="auto"/>
              <w:rPr>
                <w:rFonts w:cs="Arial"/>
                <w:color w:val="000000"/>
                <w:sz w:val="20"/>
                <w:szCs w:val="20"/>
              </w:rPr>
            </w:pPr>
            <w:r w:rsidRPr="008F3BD5">
              <w:rPr>
                <w:rFonts w:cs="Arial"/>
                <w:color w:val="000000"/>
                <w:sz w:val="20"/>
                <w:szCs w:val="20"/>
              </w:rPr>
              <w:t>Insights into stewardship and behaviour change of Reef-dependent communities and industries</w:t>
            </w:r>
          </w:p>
        </w:tc>
      </w:tr>
      <w:tr w:rsidR="00032D1C" w:rsidRPr="008F3BD5" w14:paraId="5C343806" w14:textId="77777777" w:rsidTr="00420ACF">
        <w:trPr>
          <w:trHeight w:val="249"/>
        </w:trPr>
        <w:tc>
          <w:tcPr>
            <w:tcW w:w="8652" w:type="dxa"/>
            <w:hideMark/>
          </w:tcPr>
          <w:p w14:paraId="4E1C643E" w14:textId="77777777" w:rsidR="00032D1C" w:rsidRPr="008F3BD5" w:rsidRDefault="00032D1C" w:rsidP="004238A4">
            <w:pPr>
              <w:spacing w:before="0" w:after="0" w:line="240" w:lineRule="auto"/>
              <w:rPr>
                <w:rFonts w:cs="Arial"/>
                <w:color w:val="000000" w:themeColor="text1"/>
                <w:sz w:val="20"/>
                <w:szCs w:val="20"/>
              </w:rPr>
            </w:pPr>
            <w:r w:rsidRPr="008F3BD5">
              <w:rPr>
                <w:rFonts w:cs="Arial"/>
                <w:color w:val="000000" w:themeColor="text1"/>
                <w:sz w:val="20"/>
                <w:szCs w:val="20"/>
              </w:rPr>
              <w:t>Recreational index — Non-market valuations</w:t>
            </w:r>
          </w:p>
          <w:p w14:paraId="305E92B4" w14:textId="16657A95" w:rsidR="00487E69" w:rsidRPr="008F3BD5" w:rsidRDefault="00487E69" w:rsidP="004238A4">
            <w:pPr>
              <w:spacing w:before="0" w:after="0" w:line="240" w:lineRule="auto"/>
              <w:rPr>
                <w:rFonts w:cs="Arial"/>
                <w:color w:val="000000"/>
                <w:sz w:val="20"/>
                <w:szCs w:val="20"/>
              </w:rPr>
            </w:pPr>
          </w:p>
        </w:tc>
      </w:tr>
      <w:tr w:rsidR="00032D1C" w:rsidRPr="008F3BD5" w14:paraId="7791D3AD" w14:textId="77777777" w:rsidTr="00420ACF">
        <w:trPr>
          <w:trHeight w:val="267"/>
        </w:trPr>
        <w:tc>
          <w:tcPr>
            <w:tcW w:w="8652" w:type="dxa"/>
            <w:hideMark/>
          </w:tcPr>
          <w:p w14:paraId="4F40AE34" w14:textId="77777777" w:rsidR="00032D1C" w:rsidRPr="008F3BD5" w:rsidRDefault="00032D1C" w:rsidP="004238A4">
            <w:pPr>
              <w:spacing w:before="0" w:after="0" w:line="240" w:lineRule="auto"/>
              <w:rPr>
                <w:rFonts w:cs="Arial"/>
                <w:color w:val="000000" w:themeColor="text1"/>
                <w:sz w:val="20"/>
                <w:szCs w:val="20"/>
              </w:rPr>
            </w:pPr>
            <w:r w:rsidRPr="008F3BD5">
              <w:rPr>
                <w:rFonts w:cs="Arial"/>
                <w:sz w:val="20"/>
                <w:szCs w:val="20"/>
              </w:rPr>
              <w:t xml:space="preserve">Reef </w:t>
            </w:r>
            <w:r w:rsidRPr="008F3BD5">
              <w:rPr>
                <w:rFonts w:cs="Arial"/>
                <w:color w:val="000000" w:themeColor="text1"/>
                <w:sz w:val="20"/>
                <w:szCs w:val="20"/>
              </w:rPr>
              <w:t>Use and Visitation Patterns — tourism trends</w:t>
            </w:r>
          </w:p>
          <w:p w14:paraId="5A56329E" w14:textId="0A57395F" w:rsidR="00487E69" w:rsidRPr="008F3BD5" w:rsidRDefault="00487E69" w:rsidP="004238A4">
            <w:pPr>
              <w:spacing w:before="0" w:after="0" w:line="240" w:lineRule="auto"/>
              <w:rPr>
                <w:rFonts w:cs="Arial"/>
                <w:color w:val="000000"/>
                <w:sz w:val="20"/>
                <w:szCs w:val="20"/>
              </w:rPr>
            </w:pPr>
          </w:p>
        </w:tc>
      </w:tr>
      <w:tr w:rsidR="00032D1C" w:rsidRPr="008F3BD5" w14:paraId="1733504D" w14:textId="77777777" w:rsidTr="00420ACF">
        <w:trPr>
          <w:trHeight w:val="735"/>
        </w:trPr>
        <w:tc>
          <w:tcPr>
            <w:tcW w:w="8652" w:type="dxa"/>
            <w:hideMark/>
          </w:tcPr>
          <w:p w14:paraId="307295C6" w14:textId="08AB3D1B" w:rsidR="00032D1C" w:rsidRPr="008F3BD5" w:rsidRDefault="00032D1C" w:rsidP="004238A4">
            <w:pPr>
              <w:spacing w:before="0" w:after="0" w:line="240" w:lineRule="auto"/>
              <w:rPr>
                <w:rFonts w:cs="Arial"/>
                <w:color w:val="000000"/>
                <w:sz w:val="20"/>
                <w:szCs w:val="20"/>
              </w:rPr>
            </w:pPr>
            <w:r w:rsidRPr="008F3BD5">
              <w:rPr>
                <w:rFonts w:cs="Arial"/>
                <w:color w:val="000000"/>
                <w:sz w:val="20"/>
                <w:szCs w:val="20"/>
              </w:rPr>
              <w:t>Reef SELTMP — covers attitudes, economic dependency, social and cultural values, satisfaction with management and governance arrangements, human use patterns</w:t>
            </w:r>
          </w:p>
        </w:tc>
      </w:tr>
      <w:tr w:rsidR="00032D1C" w:rsidRPr="008F3BD5" w14:paraId="7F185F02" w14:textId="77777777" w:rsidTr="00420ACF">
        <w:trPr>
          <w:trHeight w:val="360"/>
        </w:trPr>
        <w:tc>
          <w:tcPr>
            <w:tcW w:w="8652" w:type="dxa"/>
          </w:tcPr>
          <w:p w14:paraId="58B23763" w14:textId="77777777" w:rsidR="00032D1C" w:rsidRPr="008F3BD5" w:rsidRDefault="00032D1C" w:rsidP="004238A4">
            <w:pPr>
              <w:spacing w:before="0" w:after="0" w:line="240" w:lineRule="auto"/>
              <w:rPr>
                <w:rFonts w:cs="Arial"/>
                <w:color w:val="000000"/>
                <w:sz w:val="20"/>
                <w:szCs w:val="20"/>
              </w:rPr>
            </w:pPr>
            <w:r w:rsidRPr="008F3BD5">
              <w:rPr>
                <w:rFonts w:cs="Arial"/>
                <w:color w:val="000000"/>
                <w:sz w:val="20"/>
                <w:szCs w:val="20"/>
              </w:rPr>
              <w:t>Locate and assess condition of the historic shipwreck</w:t>
            </w:r>
            <w:r w:rsidR="00856E84" w:rsidRPr="008F3BD5">
              <w:rPr>
                <w:rFonts w:cs="Arial"/>
                <w:color w:val="000000"/>
                <w:sz w:val="20"/>
                <w:szCs w:val="20"/>
              </w:rPr>
              <w:t>,</w:t>
            </w:r>
            <w:r w:rsidRPr="008F3BD5">
              <w:rPr>
                <w:rFonts w:cs="Arial"/>
                <w:color w:val="000000"/>
                <w:sz w:val="20"/>
                <w:szCs w:val="20"/>
              </w:rPr>
              <w:t xml:space="preserve"> Heroine (1846)</w:t>
            </w:r>
            <w:r w:rsidR="00856E84" w:rsidRPr="008F3BD5">
              <w:rPr>
                <w:rFonts w:cs="Arial"/>
                <w:color w:val="000000"/>
                <w:sz w:val="20"/>
                <w:szCs w:val="20"/>
              </w:rPr>
              <w:t>,</w:t>
            </w:r>
            <w:r w:rsidRPr="008F3BD5">
              <w:rPr>
                <w:rFonts w:cs="Arial"/>
                <w:color w:val="000000"/>
                <w:sz w:val="20"/>
                <w:szCs w:val="20"/>
              </w:rPr>
              <w:t xml:space="preserve"> in the Whitsunday Plan of Management</w:t>
            </w:r>
          </w:p>
          <w:p w14:paraId="269C6235" w14:textId="55A5E796" w:rsidR="00487E69" w:rsidRPr="008F3BD5" w:rsidRDefault="00487E69" w:rsidP="004238A4">
            <w:pPr>
              <w:spacing w:before="0" w:after="0" w:line="240" w:lineRule="auto"/>
              <w:rPr>
                <w:rFonts w:cs="Arial"/>
                <w:color w:val="000000"/>
                <w:sz w:val="20"/>
                <w:szCs w:val="20"/>
              </w:rPr>
            </w:pPr>
          </w:p>
        </w:tc>
      </w:tr>
      <w:tr w:rsidR="00032D1C" w:rsidRPr="008F3BD5" w14:paraId="4E3027D2" w14:textId="77777777" w:rsidTr="00420ACF">
        <w:trPr>
          <w:trHeight w:val="360"/>
        </w:trPr>
        <w:tc>
          <w:tcPr>
            <w:tcW w:w="8652" w:type="dxa"/>
            <w:hideMark/>
          </w:tcPr>
          <w:p w14:paraId="6501D7CB" w14:textId="77777777" w:rsidR="00032D1C" w:rsidRPr="008F3BD5" w:rsidRDefault="00032D1C" w:rsidP="004238A4">
            <w:pPr>
              <w:spacing w:before="0" w:after="0" w:line="240" w:lineRule="auto"/>
              <w:rPr>
                <w:rFonts w:cs="Arial"/>
                <w:color w:val="000000" w:themeColor="text1"/>
                <w:sz w:val="20"/>
                <w:szCs w:val="20"/>
              </w:rPr>
            </w:pPr>
            <w:r w:rsidRPr="008F3BD5">
              <w:rPr>
                <w:rFonts w:cs="Arial"/>
                <w:color w:val="000000" w:themeColor="text1"/>
                <w:sz w:val="20"/>
                <w:szCs w:val="20"/>
              </w:rPr>
              <w:t>Historic maritime heritage — assessment and monitoring of key ship wrecks (Yongala, Foam, Mermaid, Pandora, Gothenburg, Llewllyn) and island light houses</w:t>
            </w:r>
          </w:p>
          <w:p w14:paraId="12C0818F" w14:textId="77777777" w:rsidR="00032D1C" w:rsidRPr="008F3BD5" w:rsidRDefault="00032D1C" w:rsidP="004238A4">
            <w:pPr>
              <w:spacing w:before="0" w:after="0" w:line="240" w:lineRule="auto"/>
              <w:rPr>
                <w:rFonts w:cs="Arial"/>
                <w:color w:val="000000"/>
                <w:sz w:val="20"/>
                <w:szCs w:val="20"/>
              </w:rPr>
            </w:pPr>
          </w:p>
        </w:tc>
      </w:tr>
      <w:tr w:rsidR="00032D1C" w:rsidRPr="008F3BD5" w14:paraId="1412A929" w14:textId="77777777" w:rsidTr="00420ACF">
        <w:trPr>
          <w:trHeight w:val="238"/>
        </w:trPr>
        <w:tc>
          <w:tcPr>
            <w:tcW w:w="8652" w:type="dxa"/>
            <w:hideMark/>
          </w:tcPr>
          <w:p w14:paraId="4A3470BD" w14:textId="77777777" w:rsidR="00032D1C" w:rsidRPr="008F3BD5" w:rsidRDefault="00032D1C" w:rsidP="004238A4">
            <w:pPr>
              <w:spacing w:before="0" w:after="0" w:line="240" w:lineRule="auto"/>
              <w:rPr>
                <w:rFonts w:cs="Arial"/>
                <w:color w:val="000000"/>
                <w:sz w:val="20"/>
                <w:szCs w:val="20"/>
              </w:rPr>
            </w:pPr>
            <w:r w:rsidRPr="008F3BD5">
              <w:rPr>
                <w:rFonts w:cs="Arial"/>
                <w:color w:val="000000"/>
                <w:sz w:val="20"/>
                <w:szCs w:val="20"/>
              </w:rPr>
              <w:t>Aesthetic value monitoring</w:t>
            </w:r>
          </w:p>
          <w:p w14:paraId="6799F20F" w14:textId="5B82F66C" w:rsidR="00856E84" w:rsidRPr="008F3BD5" w:rsidRDefault="00856E84" w:rsidP="004238A4">
            <w:pPr>
              <w:spacing w:before="0" w:after="0" w:line="240" w:lineRule="auto"/>
              <w:rPr>
                <w:rFonts w:cs="Arial"/>
                <w:color w:val="000000"/>
                <w:sz w:val="20"/>
                <w:szCs w:val="20"/>
              </w:rPr>
            </w:pPr>
          </w:p>
        </w:tc>
      </w:tr>
      <w:tr w:rsidR="00032D1C" w:rsidRPr="008F3BD5" w14:paraId="54FFDD88" w14:textId="77777777" w:rsidTr="00420ACF">
        <w:trPr>
          <w:trHeight w:val="274"/>
        </w:trPr>
        <w:tc>
          <w:tcPr>
            <w:tcW w:w="8652" w:type="dxa"/>
            <w:hideMark/>
          </w:tcPr>
          <w:p w14:paraId="187C6EBC" w14:textId="77777777" w:rsidR="00032D1C" w:rsidRPr="008F3BD5" w:rsidRDefault="00032D1C" w:rsidP="004238A4">
            <w:pPr>
              <w:spacing w:before="0" w:after="0" w:line="240" w:lineRule="auto"/>
              <w:rPr>
                <w:rFonts w:cs="Arial"/>
                <w:color w:val="000000" w:themeColor="text1"/>
                <w:sz w:val="20"/>
                <w:szCs w:val="20"/>
              </w:rPr>
            </w:pPr>
            <w:r w:rsidRPr="008F3BD5">
              <w:rPr>
                <w:rFonts w:cs="Arial"/>
                <w:color w:val="000000" w:themeColor="text1"/>
                <w:sz w:val="20"/>
                <w:szCs w:val="20"/>
              </w:rPr>
              <w:t>Big Data — Tourism Economic Impact Model</w:t>
            </w:r>
          </w:p>
          <w:p w14:paraId="2AF03A13" w14:textId="5A0F4FFC" w:rsidR="00856E84" w:rsidRPr="008F3BD5" w:rsidRDefault="00856E84" w:rsidP="004238A4">
            <w:pPr>
              <w:spacing w:before="0" w:after="0" w:line="240" w:lineRule="auto"/>
              <w:rPr>
                <w:rFonts w:cs="Arial"/>
                <w:color w:val="000000"/>
                <w:sz w:val="20"/>
                <w:szCs w:val="20"/>
              </w:rPr>
            </w:pPr>
          </w:p>
        </w:tc>
      </w:tr>
      <w:tr w:rsidR="00032D1C" w:rsidRPr="008F3BD5" w14:paraId="664C7950" w14:textId="77777777" w:rsidTr="00420ACF">
        <w:trPr>
          <w:trHeight w:val="619"/>
        </w:trPr>
        <w:tc>
          <w:tcPr>
            <w:tcW w:w="8652" w:type="dxa"/>
            <w:hideMark/>
          </w:tcPr>
          <w:p w14:paraId="76E29E04" w14:textId="48BBC145" w:rsidR="00032D1C" w:rsidRPr="008F3BD5" w:rsidRDefault="00032D1C" w:rsidP="004238A4">
            <w:pPr>
              <w:spacing w:before="0" w:after="0" w:line="240" w:lineRule="auto"/>
              <w:rPr>
                <w:rFonts w:cs="Arial"/>
                <w:color w:val="000000"/>
                <w:sz w:val="20"/>
                <w:szCs w:val="20"/>
              </w:rPr>
            </w:pPr>
            <w:r w:rsidRPr="008F3BD5">
              <w:rPr>
                <w:rFonts w:cs="Arial"/>
                <w:color w:val="000000"/>
                <w:sz w:val="20"/>
                <w:szCs w:val="20"/>
              </w:rPr>
              <w:footnoteReference w:customMarkFollows="1" w:id="23"/>
              <w:t xml:space="preserve">Comprehensive synthesis of cultural heritage places on the </w:t>
            </w:r>
            <w:r w:rsidRPr="008F3BD5">
              <w:rPr>
                <w:rFonts w:cs="Arial"/>
                <w:sz w:val="20"/>
                <w:szCs w:val="20"/>
              </w:rPr>
              <w:t>Great Barrier Reef</w:t>
            </w:r>
            <w:r w:rsidRPr="008F3BD5">
              <w:rPr>
                <w:rFonts w:cs="Arial"/>
                <w:color w:val="000000"/>
                <w:sz w:val="20"/>
                <w:szCs w:val="20"/>
              </w:rPr>
              <w:t>.</w:t>
            </w:r>
            <w:r w:rsidRPr="008F3BD5">
              <w:rPr>
                <w:rStyle w:val="FootnoteReference"/>
                <w:rFonts w:cs="Arial"/>
                <w:color w:val="000000"/>
                <w:sz w:val="20"/>
                <w:szCs w:val="20"/>
              </w:rPr>
              <w:footnoteReference w:id="24"/>
            </w:r>
            <w:r w:rsidRPr="008F3BD5">
              <w:rPr>
                <w:rFonts w:cs="Arial"/>
                <w:color w:val="000000"/>
                <w:sz w:val="20"/>
                <w:szCs w:val="20"/>
              </w:rPr>
              <w:t xml:space="preserve">  </w:t>
            </w:r>
          </w:p>
        </w:tc>
      </w:tr>
      <w:tr w:rsidR="00032D1C" w:rsidRPr="008F3BD5" w14:paraId="2B145A8C" w14:textId="77777777" w:rsidTr="00420ACF">
        <w:trPr>
          <w:trHeight w:val="601"/>
        </w:trPr>
        <w:tc>
          <w:tcPr>
            <w:tcW w:w="8652" w:type="dxa"/>
            <w:hideMark/>
          </w:tcPr>
          <w:p w14:paraId="1ED6D75E" w14:textId="1B10F58D" w:rsidR="00032D1C" w:rsidRPr="008F3BD5" w:rsidRDefault="00032D1C" w:rsidP="004238A4">
            <w:pPr>
              <w:spacing w:before="0" w:after="0" w:line="240" w:lineRule="auto"/>
              <w:rPr>
                <w:rFonts w:cs="Arial"/>
                <w:color w:val="000000"/>
                <w:sz w:val="20"/>
                <w:szCs w:val="20"/>
              </w:rPr>
            </w:pPr>
            <w:r w:rsidRPr="008F3BD5">
              <w:rPr>
                <w:rFonts w:cs="Arial"/>
                <w:color w:val="000000"/>
                <w:sz w:val="20"/>
                <w:szCs w:val="20"/>
              </w:rPr>
              <w:footnoteReference w:customMarkFollows="1" w:id="25"/>
              <w:t xml:space="preserve">Dynamic predictive modelling of the vulnerability of Indigenous, non-Indigenous and shared </w:t>
            </w:r>
            <w:r w:rsidRPr="008F3BD5">
              <w:rPr>
                <w:sz w:val="20"/>
                <w:szCs w:val="20"/>
              </w:rPr>
              <w:t>Great Barrier Reef</w:t>
            </w:r>
            <w:r w:rsidRPr="008F3BD5" w:rsidDel="006C0C32">
              <w:rPr>
                <w:rFonts w:cs="Arial"/>
                <w:sz w:val="20"/>
                <w:szCs w:val="20"/>
              </w:rPr>
              <w:t xml:space="preserve"> </w:t>
            </w:r>
            <w:r w:rsidRPr="008F3BD5">
              <w:rPr>
                <w:rFonts w:cs="Arial"/>
                <w:color w:val="000000"/>
                <w:sz w:val="20"/>
                <w:szCs w:val="20"/>
              </w:rPr>
              <w:t>heritage</w:t>
            </w:r>
            <w:r w:rsidRPr="008F3BD5">
              <w:rPr>
                <w:rStyle w:val="FootnoteReference"/>
                <w:rFonts w:cs="Arial"/>
                <w:color w:val="000000"/>
                <w:sz w:val="20"/>
                <w:szCs w:val="20"/>
              </w:rPr>
              <w:footnoteReference w:id="26"/>
            </w:r>
            <w:r w:rsidRPr="008F3BD5">
              <w:rPr>
                <w:rFonts w:cs="Arial"/>
                <w:color w:val="000000"/>
                <w:sz w:val="20"/>
                <w:szCs w:val="20"/>
              </w:rPr>
              <w:t xml:space="preserve">  </w:t>
            </w:r>
          </w:p>
        </w:tc>
      </w:tr>
      <w:tr w:rsidR="00032D1C" w:rsidRPr="008F3BD5" w14:paraId="539B4135" w14:textId="77777777" w:rsidTr="00420ACF">
        <w:trPr>
          <w:trHeight w:val="645"/>
        </w:trPr>
        <w:tc>
          <w:tcPr>
            <w:tcW w:w="8652" w:type="dxa"/>
            <w:hideMark/>
          </w:tcPr>
          <w:p w14:paraId="46E27970" w14:textId="0ECA06CB" w:rsidR="00032D1C" w:rsidRPr="008F3BD5" w:rsidRDefault="00032D1C" w:rsidP="004238A4">
            <w:pPr>
              <w:spacing w:before="0" w:after="0" w:line="240" w:lineRule="auto"/>
              <w:rPr>
                <w:rFonts w:cs="Arial"/>
                <w:color w:val="000000"/>
                <w:sz w:val="20"/>
                <w:szCs w:val="20"/>
              </w:rPr>
            </w:pPr>
            <w:r w:rsidRPr="008F3BD5">
              <w:rPr>
                <w:rFonts w:cs="Arial"/>
                <w:color w:val="000000"/>
                <w:sz w:val="20"/>
                <w:szCs w:val="20"/>
              </w:rPr>
              <w:footnoteReference w:customMarkFollows="1" w:id="27"/>
              <w:t>Trialling and using geo-indicators to monitor the vulnerability of Indigenous and non-Indigenous Great Barrier Reef</w:t>
            </w:r>
            <w:r w:rsidRPr="008F3BD5" w:rsidDel="006C0C32">
              <w:rPr>
                <w:rFonts w:cs="Arial"/>
                <w:sz w:val="20"/>
                <w:szCs w:val="20"/>
              </w:rPr>
              <w:t xml:space="preserve"> </w:t>
            </w:r>
            <w:r w:rsidRPr="008F3BD5">
              <w:rPr>
                <w:rFonts w:cs="Arial"/>
                <w:color w:val="000000"/>
                <w:sz w:val="20"/>
                <w:szCs w:val="20"/>
              </w:rPr>
              <w:t>heritage</w:t>
            </w:r>
            <w:r w:rsidRPr="008F3BD5">
              <w:rPr>
                <w:rStyle w:val="FootnoteReference"/>
                <w:rFonts w:cs="Arial"/>
                <w:color w:val="000000"/>
                <w:sz w:val="20"/>
                <w:szCs w:val="20"/>
              </w:rPr>
              <w:footnoteReference w:id="28"/>
            </w:r>
          </w:p>
        </w:tc>
      </w:tr>
      <w:tr w:rsidR="00032D1C" w:rsidRPr="008F3BD5" w14:paraId="340C37E7" w14:textId="77777777" w:rsidTr="00420ACF">
        <w:trPr>
          <w:trHeight w:val="390"/>
        </w:trPr>
        <w:tc>
          <w:tcPr>
            <w:tcW w:w="8652" w:type="dxa"/>
            <w:hideMark/>
          </w:tcPr>
          <w:p w14:paraId="34BC8916" w14:textId="77777777" w:rsidR="00032D1C" w:rsidRPr="008F3BD5" w:rsidRDefault="00032D1C" w:rsidP="004238A4">
            <w:pPr>
              <w:spacing w:before="0" w:after="0" w:line="240" w:lineRule="auto"/>
              <w:rPr>
                <w:rFonts w:cs="Arial"/>
                <w:i/>
                <w:color w:val="000000"/>
                <w:sz w:val="20"/>
                <w:szCs w:val="20"/>
              </w:rPr>
            </w:pPr>
            <w:r w:rsidRPr="008F3BD5">
              <w:rPr>
                <w:rFonts w:cs="Arial"/>
                <w:color w:val="000000"/>
                <w:sz w:val="20"/>
                <w:szCs w:val="20"/>
              </w:rPr>
              <w:t xml:space="preserve">Use of longitudinal data for predictive modelling of social and economic factors that have the most ‘influence’ on the </w:t>
            </w:r>
            <w:r w:rsidRPr="008F3BD5">
              <w:rPr>
                <w:rFonts w:cs="Arial"/>
                <w:sz w:val="20"/>
                <w:szCs w:val="20"/>
              </w:rPr>
              <w:t xml:space="preserve">Reef </w:t>
            </w:r>
            <w:r w:rsidRPr="008F3BD5">
              <w:rPr>
                <w:rFonts w:cs="Arial"/>
                <w:color w:val="000000"/>
                <w:sz w:val="20"/>
                <w:szCs w:val="20"/>
              </w:rPr>
              <w:t xml:space="preserve">and those which are most influenced by </w:t>
            </w:r>
            <w:r w:rsidRPr="008F3BD5">
              <w:rPr>
                <w:rFonts w:cs="Arial"/>
                <w:sz w:val="20"/>
                <w:szCs w:val="20"/>
              </w:rPr>
              <w:t xml:space="preserve">Reef </w:t>
            </w:r>
            <w:r w:rsidRPr="008F3BD5">
              <w:rPr>
                <w:rFonts w:cs="Arial"/>
                <w:color w:val="000000"/>
                <w:sz w:val="20"/>
                <w:szCs w:val="20"/>
              </w:rPr>
              <w:t xml:space="preserve">health. </w:t>
            </w:r>
            <w:r w:rsidRPr="008F3BD5">
              <w:rPr>
                <w:rFonts w:cs="Arial"/>
                <w:i/>
                <w:color w:val="000000"/>
                <w:sz w:val="20"/>
                <w:szCs w:val="20"/>
              </w:rPr>
              <w:t>Survey of people from within and outside the Great Barrier Reef</w:t>
            </w:r>
            <w:r w:rsidRPr="008F3BD5" w:rsidDel="006C0C32">
              <w:rPr>
                <w:rFonts w:cs="Arial"/>
                <w:sz w:val="20"/>
                <w:szCs w:val="20"/>
              </w:rPr>
              <w:t xml:space="preserve"> </w:t>
            </w:r>
            <w:r w:rsidRPr="008F3BD5">
              <w:rPr>
                <w:rFonts w:cs="Arial"/>
                <w:i/>
                <w:color w:val="000000"/>
                <w:sz w:val="20"/>
                <w:szCs w:val="20"/>
              </w:rPr>
              <w:t>catchment area</w:t>
            </w:r>
          </w:p>
          <w:p w14:paraId="0621639A" w14:textId="6F2D37A4" w:rsidR="00856E84" w:rsidRPr="008F3BD5" w:rsidRDefault="00856E84" w:rsidP="004238A4">
            <w:pPr>
              <w:spacing w:before="0" w:after="0" w:line="240" w:lineRule="auto"/>
              <w:rPr>
                <w:rFonts w:cs="Arial"/>
                <w:color w:val="000000"/>
                <w:sz w:val="20"/>
                <w:szCs w:val="20"/>
              </w:rPr>
            </w:pPr>
          </w:p>
        </w:tc>
      </w:tr>
      <w:tr w:rsidR="00032D1C" w:rsidRPr="008F3BD5" w14:paraId="7620980F" w14:textId="77777777" w:rsidTr="00420ACF">
        <w:trPr>
          <w:trHeight w:val="500"/>
        </w:trPr>
        <w:tc>
          <w:tcPr>
            <w:tcW w:w="8652" w:type="dxa"/>
            <w:hideMark/>
          </w:tcPr>
          <w:p w14:paraId="1AAA34A4" w14:textId="77777777" w:rsidR="00032D1C" w:rsidRPr="008F3BD5" w:rsidRDefault="00032D1C" w:rsidP="004238A4">
            <w:pPr>
              <w:spacing w:before="0" w:after="0" w:line="240" w:lineRule="auto"/>
              <w:rPr>
                <w:rFonts w:cs="Arial"/>
                <w:color w:val="000000"/>
                <w:sz w:val="20"/>
                <w:szCs w:val="20"/>
              </w:rPr>
            </w:pPr>
            <w:r w:rsidRPr="008F3BD5">
              <w:rPr>
                <w:rFonts w:cs="Arial"/>
                <w:color w:val="000000"/>
                <w:sz w:val="20"/>
                <w:szCs w:val="20"/>
              </w:rPr>
              <w:t xml:space="preserve">Predictive modelling of economic factors that have the most ‘influence’ on the </w:t>
            </w:r>
            <w:r w:rsidRPr="008F3BD5">
              <w:rPr>
                <w:rFonts w:cs="Arial"/>
                <w:sz w:val="20"/>
                <w:szCs w:val="20"/>
              </w:rPr>
              <w:t xml:space="preserve">Reef </w:t>
            </w:r>
            <w:r w:rsidRPr="008F3BD5">
              <w:rPr>
                <w:rFonts w:cs="Arial"/>
                <w:color w:val="000000"/>
                <w:sz w:val="20"/>
                <w:szCs w:val="20"/>
              </w:rPr>
              <w:t xml:space="preserve">and those which are most influenced by </w:t>
            </w:r>
            <w:r w:rsidRPr="008F3BD5">
              <w:rPr>
                <w:rFonts w:cs="Arial"/>
                <w:sz w:val="20"/>
                <w:szCs w:val="20"/>
              </w:rPr>
              <w:t xml:space="preserve">Reef </w:t>
            </w:r>
            <w:r w:rsidRPr="008F3BD5">
              <w:rPr>
                <w:rFonts w:cs="Arial"/>
                <w:color w:val="000000"/>
                <w:sz w:val="20"/>
                <w:szCs w:val="20"/>
              </w:rPr>
              <w:t>health. Surveys of (a) Great Barrier Reef</w:t>
            </w:r>
            <w:r w:rsidRPr="008F3BD5" w:rsidDel="006C0C32">
              <w:rPr>
                <w:rFonts w:cs="Arial"/>
                <w:sz w:val="20"/>
                <w:szCs w:val="20"/>
              </w:rPr>
              <w:t xml:space="preserve"> </w:t>
            </w:r>
            <w:r w:rsidRPr="008F3BD5">
              <w:rPr>
                <w:rFonts w:cs="Arial"/>
                <w:color w:val="000000"/>
                <w:sz w:val="20"/>
                <w:szCs w:val="20"/>
              </w:rPr>
              <w:t xml:space="preserve">catchment residents; (b) Businesses and other organisations operating in the Reef; and (c) Reef visitors  </w:t>
            </w:r>
          </w:p>
          <w:p w14:paraId="53C97827" w14:textId="7F271DAB" w:rsidR="00856E84" w:rsidRPr="008F3BD5" w:rsidRDefault="00856E84" w:rsidP="004238A4">
            <w:pPr>
              <w:spacing w:before="0" w:after="0" w:line="240" w:lineRule="auto"/>
              <w:rPr>
                <w:rFonts w:cs="Arial"/>
                <w:color w:val="000000"/>
                <w:sz w:val="20"/>
                <w:szCs w:val="20"/>
              </w:rPr>
            </w:pPr>
          </w:p>
        </w:tc>
      </w:tr>
      <w:tr w:rsidR="00032D1C" w:rsidRPr="008F3BD5" w14:paraId="79E9EF4D" w14:textId="77777777" w:rsidTr="00420ACF">
        <w:trPr>
          <w:trHeight w:val="223"/>
        </w:trPr>
        <w:tc>
          <w:tcPr>
            <w:tcW w:w="8652" w:type="dxa"/>
            <w:hideMark/>
          </w:tcPr>
          <w:p w14:paraId="7F76FEFD" w14:textId="77777777" w:rsidR="00032D1C" w:rsidRPr="008F3BD5" w:rsidRDefault="00032D1C" w:rsidP="004238A4">
            <w:pPr>
              <w:spacing w:before="0" w:after="0" w:line="240" w:lineRule="auto"/>
              <w:rPr>
                <w:rFonts w:cs="Arial"/>
                <w:color w:val="000000"/>
                <w:sz w:val="20"/>
                <w:szCs w:val="20"/>
              </w:rPr>
            </w:pPr>
            <w:r w:rsidRPr="008F3BD5">
              <w:rPr>
                <w:rFonts w:cs="Arial"/>
                <w:color w:val="000000"/>
                <w:sz w:val="20"/>
                <w:szCs w:val="20"/>
              </w:rPr>
              <w:t>Media tracking and analysis</w:t>
            </w:r>
          </w:p>
          <w:p w14:paraId="5B767F85" w14:textId="2693642E" w:rsidR="00856E84" w:rsidRPr="008F3BD5" w:rsidRDefault="00856E84" w:rsidP="004238A4">
            <w:pPr>
              <w:spacing w:before="0" w:after="0" w:line="240" w:lineRule="auto"/>
              <w:rPr>
                <w:rFonts w:cs="Arial"/>
                <w:color w:val="000000"/>
                <w:sz w:val="20"/>
                <w:szCs w:val="20"/>
              </w:rPr>
            </w:pPr>
          </w:p>
        </w:tc>
      </w:tr>
      <w:tr w:rsidR="00032D1C" w:rsidRPr="008F3BD5" w14:paraId="2F50F68D" w14:textId="77777777" w:rsidTr="00420ACF">
        <w:trPr>
          <w:trHeight w:val="510"/>
        </w:trPr>
        <w:tc>
          <w:tcPr>
            <w:tcW w:w="8652" w:type="dxa"/>
            <w:hideMark/>
          </w:tcPr>
          <w:p w14:paraId="07DD080E" w14:textId="65AED8CC" w:rsidR="00032D1C" w:rsidRPr="008F3BD5" w:rsidRDefault="00032D1C" w:rsidP="004238A4">
            <w:pPr>
              <w:spacing w:before="0" w:after="0" w:line="240" w:lineRule="auto"/>
              <w:ind w:left="0"/>
              <w:rPr>
                <w:rFonts w:cs="Arial"/>
                <w:color w:val="000000" w:themeColor="text1"/>
                <w:sz w:val="20"/>
                <w:szCs w:val="20"/>
              </w:rPr>
            </w:pPr>
            <w:r w:rsidRPr="008F3BD5">
              <w:rPr>
                <w:rFonts w:cs="Arial"/>
                <w:color w:val="000000" w:themeColor="text1"/>
                <w:sz w:val="20"/>
                <w:szCs w:val="20"/>
              </w:rPr>
              <w:t xml:space="preserve">Site-specific recreational fishing surveys through expansion of QDAF boat ramp survey (BRS) in regional areas accessing the </w:t>
            </w:r>
            <w:r w:rsidRPr="008F3BD5">
              <w:rPr>
                <w:rFonts w:cs="Arial"/>
                <w:color w:val="000000"/>
                <w:sz w:val="20"/>
                <w:szCs w:val="20"/>
              </w:rPr>
              <w:t>Great Barrier Reef</w:t>
            </w:r>
            <w:r w:rsidRPr="008F3BD5">
              <w:rPr>
                <w:rFonts w:cs="Arial"/>
                <w:color w:val="000000" w:themeColor="text1"/>
                <w:sz w:val="20"/>
                <w:szCs w:val="20"/>
              </w:rPr>
              <w:t>, to monitor fishing effort, number and species of fish kept and released, catch rates, visitation and residential suburb of the visitor</w:t>
            </w:r>
          </w:p>
          <w:p w14:paraId="1E8E4487" w14:textId="3B38A9F6" w:rsidR="00856E84" w:rsidRPr="008F3BD5" w:rsidRDefault="00856E84" w:rsidP="004238A4">
            <w:pPr>
              <w:spacing w:before="0" w:after="0" w:line="240" w:lineRule="auto"/>
              <w:ind w:left="0"/>
              <w:rPr>
                <w:rFonts w:cs="Arial"/>
                <w:color w:val="000000"/>
                <w:sz w:val="20"/>
                <w:szCs w:val="20"/>
              </w:rPr>
            </w:pPr>
          </w:p>
        </w:tc>
      </w:tr>
      <w:tr w:rsidR="00032D1C" w:rsidRPr="008F3BD5" w14:paraId="14E2F9DC" w14:textId="77777777" w:rsidTr="00420ACF">
        <w:trPr>
          <w:trHeight w:val="570"/>
        </w:trPr>
        <w:tc>
          <w:tcPr>
            <w:tcW w:w="8652" w:type="dxa"/>
            <w:hideMark/>
          </w:tcPr>
          <w:p w14:paraId="500F5371" w14:textId="35E02519" w:rsidR="00032D1C" w:rsidRPr="008F3BD5" w:rsidRDefault="00032D1C" w:rsidP="004238A4">
            <w:pPr>
              <w:spacing w:before="0" w:after="0" w:line="240" w:lineRule="auto"/>
              <w:rPr>
                <w:rFonts w:cs="Arial"/>
                <w:color w:val="000000"/>
                <w:sz w:val="20"/>
                <w:szCs w:val="20"/>
              </w:rPr>
            </w:pPr>
            <w:r w:rsidRPr="008F3BD5">
              <w:rPr>
                <w:rFonts w:cs="Arial"/>
                <w:color w:val="000000"/>
                <w:sz w:val="20"/>
                <w:szCs w:val="20"/>
              </w:rPr>
              <w:t>Reef Stewardship Assessment and Monitoring Program Design</w:t>
            </w:r>
          </w:p>
        </w:tc>
      </w:tr>
      <w:tr w:rsidR="00032D1C" w:rsidRPr="008F3BD5" w14:paraId="52A4C16D" w14:textId="77777777" w:rsidTr="00420ACF">
        <w:trPr>
          <w:trHeight w:val="570"/>
        </w:trPr>
        <w:tc>
          <w:tcPr>
            <w:tcW w:w="8652" w:type="dxa"/>
          </w:tcPr>
          <w:p w14:paraId="62981BE6" w14:textId="77777777" w:rsidR="00032D1C" w:rsidRPr="008F3BD5" w:rsidRDefault="00032D1C" w:rsidP="004238A4">
            <w:pPr>
              <w:spacing w:before="0" w:after="0" w:line="240" w:lineRule="auto"/>
              <w:rPr>
                <w:rFonts w:cs="Arial"/>
                <w:color w:val="000000"/>
                <w:sz w:val="20"/>
                <w:szCs w:val="20"/>
                <w:highlight w:val="yellow"/>
              </w:rPr>
            </w:pPr>
            <w:r w:rsidRPr="008F3BD5">
              <w:rPr>
                <w:rFonts w:cs="Arial"/>
                <w:color w:val="000000"/>
                <w:sz w:val="20"/>
                <w:szCs w:val="20"/>
              </w:rPr>
              <w:t>Tracking Environmental Stewardship Indicators – farming sector</w:t>
            </w:r>
          </w:p>
        </w:tc>
      </w:tr>
      <w:tr w:rsidR="00032D1C" w:rsidRPr="008F3BD5" w14:paraId="3EC54D7C" w14:textId="77777777" w:rsidTr="00420ACF">
        <w:tblPrEx>
          <w:tblBorders>
            <w:left w:val="none" w:sz="0" w:space="0" w:color="auto"/>
            <w:right w:val="none" w:sz="0" w:space="0" w:color="auto"/>
            <w:insideV w:val="none" w:sz="0" w:space="0" w:color="auto"/>
          </w:tblBorders>
        </w:tblPrEx>
        <w:trPr>
          <w:tblHeader/>
        </w:trPr>
        <w:tc>
          <w:tcPr>
            <w:tcW w:w="8652" w:type="dxa"/>
            <w:shd w:val="pct10" w:color="auto" w:fill="auto"/>
          </w:tcPr>
          <w:p w14:paraId="5FA63335" w14:textId="77777777" w:rsidR="00032D1C" w:rsidRPr="008F3BD5" w:rsidRDefault="00032D1C" w:rsidP="00EE5E91">
            <w:pPr>
              <w:spacing w:before="0" w:after="0" w:line="240" w:lineRule="auto"/>
              <w:rPr>
                <w:rFonts w:cs="Arial"/>
                <w:b/>
                <w:color w:val="000000" w:themeColor="text1"/>
                <w:sz w:val="20"/>
                <w:szCs w:val="20"/>
              </w:rPr>
            </w:pPr>
          </w:p>
        </w:tc>
      </w:tr>
    </w:tbl>
    <w:p w14:paraId="261A8138" w14:textId="77777777" w:rsidR="00E7019A" w:rsidRPr="008F3BD5" w:rsidRDefault="00E7019A" w:rsidP="00C543C1">
      <w:pPr>
        <w:spacing w:after="0" w:line="240" w:lineRule="auto"/>
        <w:rPr>
          <w:b/>
          <w:color w:val="000000" w:themeColor="text1"/>
          <w:spacing w:val="15"/>
          <w:sz w:val="20"/>
          <w:szCs w:val="20"/>
        </w:rPr>
      </w:pPr>
    </w:p>
    <w:tbl>
      <w:tblPr>
        <w:tblStyle w:val="TableGrid"/>
        <w:tblW w:w="8861" w:type="dxa"/>
        <w:tblInd w:w="137" w:type="dxa"/>
        <w:tblLayout w:type="fixed"/>
        <w:tblLook w:val="04A0" w:firstRow="1" w:lastRow="0" w:firstColumn="1" w:lastColumn="0" w:noHBand="0" w:noVBand="1"/>
      </w:tblPr>
      <w:tblGrid>
        <w:gridCol w:w="1276"/>
        <w:gridCol w:w="567"/>
        <w:gridCol w:w="53"/>
        <w:gridCol w:w="533"/>
        <w:gridCol w:w="656"/>
        <w:gridCol w:w="656"/>
        <w:gridCol w:w="109"/>
        <w:gridCol w:w="22"/>
        <w:gridCol w:w="524"/>
        <w:gridCol w:w="657"/>
        <w:gridCol w:w="56"/>
        <w:gridCol w:w="600"/>
        <w:gridCol w:w="95"/>
        <w:gridCol w:w="560"/>
        <w:gridCol w:w="656"/>
        <w:gridCol w:w="638"/>
        <w:gridCol w:w="600"/>
        <w:gridCol w:w="603"/>
      </w:tblGrid>
      <w:tr w:rsidR="00A90CB7" w:rsidRPr="008F3BD5" w14:paraId="7B3D7A67" w14:textId="77777777" w:rsidTr="00EE5E91">
        <w:trPr>
          <w:trHeight w:val="338"/>
        </w:trPr>
        <w:tc>
          <w:tcPr>
            <w:tcW w:w="8861" w:type="dxa"/>
            <w:gridSpan w:val="18"/>
            <w:shd w:val="clear" w:color="auto" w:fill="BFBFBF" w:themeFill="background1" w:themeFillShade="BF"/>
          </w:tcPr>
          <w:p w14:paraId="328D8BEB" w14:textId="77777777" w:rsidR="00A90CB7" w:rsidRPr="008F3BD5" w:rsidRDefault="00A90CB7" w:rsidP="00EE5E91">
            <w:pPr>
              <w:spacing w:before="0" w:after="0" w:line="240" w:lineRule="auto"/>
              <w:rPr>
                <w:sz w:val="20"/>
                <w:szCs w:val="20"/>
              </w:rPr>
            </w:pPr>
            <w:r w:rsidRPr="008F3BD5">
              <w:rPr>
                <w:b/>
                <w:sz w:val="20"/>
                <w:szCs w:val="20"/>
              </w:rPr>
              <w:t xml:space="preserve">Project: </w:t>
            </w:r>
            <w:r w:rsidRPr="008F3BD5">
              <w:rPr>
                <w:sz w:val="20"/>
                <w:szCs w:val="20"/>
              </w:rPr>
              <w:t>(Insert name)</w:t>
            </w:r>
          </w:p>
        </w:tc>
      </w:tr>
      <w:tr w:rsidR="00A90CB7" w:rsidRPr="008F3BD5" w14:paraId="58E2472A" w14:textId="77777777" w:rsidTr="00BE34A6">
        <w:trPr>
          <w:trHeight w:val="247"/>
        </w:trPr>
        <w:tc>
          <w:tcPr>
            <w:tcW w:w="8861" w:type="dxa"/>
            <w:gridSpan w:val="18"/>
            <w:shd w:val="clear" w:color="auto" w:fill="F2F2F2" w:themeFill="background1" w:themeFillShade="F2"/>
          </w:tcPr>
          <w:p w14:paraId="008DBEED" w14:textId="77777777" w:rsidR="00A90CB7" w:rsidRPr="008F3BD5" w:rsidRDefault="00A90CB7" w:rsidP="00EE5E91">
            <w:pPr>
              <w:spacing w:before="0" w:after="0" w:line="240" w:lineRule="auto"/>
              <w:rPr>
                <w:sz w:val="20"/>
                <w:szCs w:val="20"/>
              </w:rPr>
            </w:pPr>
            <w:r w:rsidRPr="008F3BD5">
              <w:rPr>
                <w:b/>
                <w:sz w:val="20"/>
                <w:szCs w:val="20"/>
              </w:rPr>
              <w:t xml:space="preserve">Project Lead: </w:t>
            </w:r>
            <w:r w:rsidRPr="008F3BD5">
              <w:rPr>
                <w:sz w:val="20"/>
                <w:szCs w:val="20"/>
              </w:rPr>
              <w:t>(Insert name)</w:t>
            </w:r>
          </w:p>
        </w:tc>
      </w:tr>
      <w:tr w:rsidR="00A90CB7" w:rsidRPr="008F3BD5" w14:paraId="19CE69C3" w14:textId="77777777" w:rsidTr="00BE34A6">
        <w:trPr>
          <w:trHeight w:val="261"/>
        </w:trPr>
        <w:tc>
          <w:tcPr>
            <w:tcW w:w="8861" w:type="dxa"/>
            <w:gridSpan w:val="18"/>
            <w:shd w:val="clear" w:color="auto" w:fill="F2F2F2" w:themeFill="background1" w:themeFillShade="F2"/>
          </w:tcPr>
          <w:p w14:paraId="7BD0F185" w14:textId="77777777" w:rsidR="00A90CB7" w:rsidRPr="008F3BD5" w:rsidRDefault="00A90CB7" w:rsidP="00EE5E91">
            <w:pPr>
              <w:spacing w:before="0" w:after="0" w:line="240" w:lineRule="auto"/>
              <w:rPr>
                <w:sz w:val="20"/>
                <w:szCs w:val="20"/>
              </w:rPr>
            </w:pPr>
            <w:r w:rsidRPr="008F3BD5">
              <w:rPr>
                <w:sz w:val="20"/>
                <w:szCs w:val="20"/>
              </w:rPr>
              <w:t>Total estimated budget:</w:t>
            </w:r>
          </w:p>
        </w:tc>
      </w:tr>
      <w:tr w:rsidR="00A90CB7" w:rsidRPr="008F3BD5" w14:paraId="546AE73C" w14:textId="77777777" w:rsidTr="00BE34A6">
        <w:trPr>
          <w:trHeight w:val="630"/>
        </w:trPr>
        <w:tc>
          <w:tcPr>
            <w:tcW w:w="8861" w:type="dxa"/>
            <w:gridSpan w:val="18"/>
          </w:tcPr>
          <w:p w14:paraId="1EBC2DCA" w14:textId="77777777" w:rsidR="00A90CB7" w:rsidRPr="008F3BD5" w:rsidRDefault="00A90CB7" w:rsidP="00EE5E91">
            <w:pPr>
              <w:spacing w:before="0" w:after="0" w:line="240" w:lineRule="auto"/>
              <w:rPr>
                <w:b/>
                <w:sz w:val="20"/>
                <w:szCs w:val="20"/>
              </w:rPr>
            </w:pPr>
            <w:r w:rsidRPr="008F3BD5">
              <w:rPr>
                <w:b/>
                <w:sz w:val="20"/>
                <w:szCs w:val="20"/>
              </w:rPr>
              <w:t>Objectives:</w:t>
            </w:r>
          </w:p>
          <w:p w14:paraId="013B20ED" w14:textId="18D2B988" w:rsidR="00A90CB7" w:rsidRPr="008F3BD5" w:rsidRDefault="00A90CB7" w:rsidP="00EE5E91">
            <w:pPr>
              <w:spacing w:before="0" w:after="0" w:line="240" w:lineRule="auto"/>
              <w:rPr>
                <w:color w:val="000000"/>
                <w:sz w:val="20"/>
                <w:szCs w:val="20"/>
              </w:rPr>
            </w:pPr>
            <w:r w:rsidRPr="008F3BD5">
              <w:rPr>
                <w:color w:val="000000"/>
                <w:sz w:val="20"/>
                <w:szCs w:val="20"/>
              </w:rPr>
              <w:t>List the objectives of the work to be</w:t>
            </w:r>
            <w:r w:rsidR="00BE34A6" w:rsidRPr="008F3BD5">
              <w:rPr>
                <w:color w:val="000000"/>
                <w:sz w:val="20"/>
                <w:szCs w:val="20"/>
              </w:rPr>
              <w:t xml:space="preserve"> undertaken by the Project team</w:t>
            </w:r>
          </w:p>
        </w:tc>
      </w:tr>
      <w:tr w:rsidR="00A90CB7" w:rsidRPr="008F3BD5" w14:paraId="67980A90" w14:textId="77777777" w:rsidTr="00BE34A6">
        <w:trPr>
          <w:trHeight w:val="528"/>
        </w:trPr>
        <w:tc>
          <w:tcPr>
            <w:tcW w:w="8861" w:type="dxa"/>
            <w:gridSpan w:val="18"/>
          </w:tcPr>
          <w:p w14:paraId="2435B90C" w14:textId="77777777" w:rsidR="00A90CB7" w:rsidRPr="008F3BD5" w:rsidRDefault="00A90CB7" w:rsidP="00EE5E91">
            <w:pPr>
              <w:spacing w:before="0" w:after="0" w:line="240" w:lineRule="auto"/>
              <w:rPr>
                <w:b/>
                <w:sz w:val="20"/>
                <w:szCs w:val="20"/>
              </w:rPr>
            </w:pPr>
            <w:r w:rsidRPr="008F3BD5">
              <w:rPr>
                <w:b/>
                <w:sz w:val="20"/>
                <w:szCs w:val="20"/>
              </w:rPr>
              <w:t>Deliverables:</w:t>
            </w:r>
          </w:p>
          <w:p w14:paraId="5D8F901A" w14:textId="7F6CE1DC" w:rsidR="00A90CB7" w:rsidRPr="008F3BD5" w:rsidRDefault="00A90CB7" w:rsidP="00EE5E91">
            <w:pPr>
              <w:spacing w:before="0" w:after="0" w:line="240" w:lineRule="auto"/>
              <w:rPr>
                <w:sz w:val="20"/>
                <w:szCs w:val="20"/>
              </w:rPr>
            </w:pPr>
            <w:r w:rsidRPr="008F3BD5">
              <w:rPr>
                <w:sz w:val="20"/>
                <w:szCs w:val="20"/>
              </w:rPr>
              <w:t>List t</w:t>
            </w:r>
            <w:r w:rsidR="00BE34A6" w:rsidRPr="008F3BD5">
              <w:rPr>
                <w:sz w:val="20"/>
                <w:szCs w:val="20"/>
              </w:rPr>
              <w:t>he expected outputs of the work</w:t>
            </w:r>
          </w:p>
        </w:tc>
      </w:tr>
      <w:tr w:rsidR="00A90CB7" w:rsidRPr="00E84E12" w14:paraId="28E98CA5" w14:textId="77777777" w:rsidTr="00BE34A6">
        <w:trPr>
          <w:trHeight w:val="917"/>
        </w:trPr>
        <w:tc>
          <w:tcPr>
            <w:tcW w:w="8861" w:type="dxa"/>
            <w:gridSpan w:val="18"/>
          </w:tcPr>
          <w:p w14:paraId="4EDA1D57" w14:textId="77777777" w:rsidR="00A90CB7" w:rsidRPr="008F3BD5" w:rsidRDefault="00A90CB7" w:rsidP="00EE5E91">
            <w:pPr>
              <w:spacing w:before="0" w:after="0" w:line="240" w:lineRule="auto"/>
              <w:rPr>
                <w:b/>
                <w:sz w:val="20"/>
                <w:szCs w:val="20"/>
              </w:rPr>
            </w:pPr>
            <w:r w:rsidRPr="008F3BD5">
              <w:rPr>
                <w:b/>
                <w:sz w:val="20"/>
                <w:szCs w:val="20"/>
              </w:rPr>
              <w:t>Method:</w:t>
            </w:r>
          </w:p>
          <w:p w14:paraId="0BCF407C" w14:textId="7A636488" w:rsidR="00A90CB7" w:rsidRPr="008F3BD5" w:rsidRDefault="00A90CB7" w:rsidP="00EE5E91">
            <w:pPr>
              <w:spacing w:before="0" w:after="0" w:line="240" w:lineRule="auto"/>
              <w:rPr>
                <w:sz w:val="20"/>
                <w:szCs w:val="20"/>
              </w:rPr>
            </w:pPr>
            <w:r w:rsidRPr="008F3BD5">
              <w:rPr>
                <w:sz w:val="20"/>
                <w:szCs w:val="20"/>
              </w:rPr>
              <w:t>Provide a brief description of the approach you intend to adopt to achieve the objecti</w:t>
            </w:r>
            <w:r w:rsidR="00BE34A6" w:rsidRPr="008F3BD5">
              <w:rPr>
                <w:sz w:val="20"/>
                <w:szCs w:val="20"/>
              </w:rPr>
              <w:t>ves and produce the deliverable</w:t>
            </w:r>
          </w:p>
        </w:tc>
      </w:tr>
      <w:tr w:rsidR="00A90CB7" w:rsidRPr="00E84E12" w14:paraId="0A166C13" w14:textId="77777777" w:rsidTr="00BE34A6">
        <w:trPr>
          <w:trHeight w:val="261"/>
        </w:trPr>
        <w:tc>
          <w:tcPr>
            <w:tcW w:w="8861" w:type="dxa"/>
            <w:gridSpan w:val="18"/>
            <w:tcBorders>
              <w:bottom w:val="single" w:sz="4" w:space="0" w:color="auto"/>
            </w:tcBorders>
            <w:shd w:val="clear" w:color="auto" w:fill="BFBFBF" w:themeFill="background1" w:themeFillShade="BF"/>
          </w:tcPr>
          <w:p w14:paraId="22C5673E" w14:textId="77777777" w:rsidR="00A90CB7" w:rsidRPr="008F3BD5" w:rsidRDefault="00A90CB7" w:rsidP="00EE5E91">
            <w:pPr>
              <w:spacing w:before="0" w:after="0" w:line="240" w:lineRule="auto"/>
              <w:rPr>
                <w:b/>
                <w:sz w:val="20"/>
                <w:szCs w:val="20"/>
              </w:rPr>
            </w:pPr>
            <w:r w:rsidRPr="008F3BD5">
              <w:rPr>
                <w:b/>
                <w:sz w:val="20"/>
                <w:szCs w:val="20"/>
              </w:rPr>
              <w:t>Project Team</w:t>
            </w:r>
          </w:p>
        </w:tc>
      </w:tr>
      <w:tr w:rsidR="00A90CB7" w:rsidRPr="00E84E12" w14:paraId="10A185D4" w14:textId="77777777" w:rsidTr="00BE34A6">
        <w:trPr>
          <w:trHeight w:val="247"/>
        </w:trPr>
        <w:tc>
          <w:tcPr>
            <w:tcW w:w="2429" w:type="dxa"/>
            <w:gridSpan w:val="4"/>
            <w:shd w:val="clear" w:color="auto" w:fill="F2F2F2" w:themeFill="background1" w:themeFillShade="F2"/>
          </w:tcPr>
          <w:p w14:paraId="193CD15F" w14:textId="77777777" w:rsidR="00A90CB7" w:rsidRPr="008F3BD5" w:rsidRDefault="00A90CB7" w:rsidP="00EE5E91">
            <w:pPr>
              <w:spacing w:before="0" w:after="0" w:line="240" w:lineRule="auto"/>
              <w:rPr>
                <w:b/>
                <w:sz w:val="20"/>
                <w:szCs w:val="20"/>
              </w:rPr>
            </w:pPr>
            <w:r w:rsidRPr="008F3BD5">
              <w:rPr>
                <w:b/>
                <w:sz w:val="20"/>
                <w:szCs w:val="20"/>
              </w:rPr>
              <w:t>Name</w:t>
            </w:r>
          </w:p>
        </w:tc>
        <w:tc>
          <w:tcPr>
            <w:tcW w:w="2680" w:type="dxa"/>
            <w:gridSpan w:val="7"/>
            <w:shd w:val="clear" w:color="auto" w:fill="F2F2F2" w:themeFill="background1" w:themeFillShade="F2"/>
          </w:tcPr>
          <w:p w14:paraId="4D38F364" w14:textId="77777777" w:rsidR="00A90CB7" w:rsidRPr="008F3BD5" w:rsidRDefault="00A90CB7" w:rsidP="00EE5E91">
            <w:pPr>
              <w:spacing w:before="0" w:after="0" w:line="240" w:lineRule="auto"/>
              <w:rPr>
                <w:b/>
                <w:sz w:val="20"/>
                <w:szCs w:val="20"/>
              </w:rPr>
            </w:pPr>
            <w:r w:rsidRPr="008F3BD5">
              <w:rPr>
                <w:b/>
                <w:sz w:val="20"/>
                <w:szCs w:val="20"/>
              </w:rPr>
              <w:t>Institution</w:t>
            </w:r>
          </w:p>
        </w:tc>
        <w:tc>
          <w:tcPr>
            <w:tcW w:w="3752" w:type="dxa"/>
            <w:gridSpan w:val="7"/>
            <w:shd w:val="clear" w:color="auto" w:fill="F2F2F2" w:themeFill="background1" w:themeFillShade="F2"/>
          </w:tcPr>
          <w:p w14:paraId="1CDE20EB" w14:textId="77777777" w:rsidR="00A90CB7" w:rsidRPr="008F3BD5" w:rsidRDefault="00A90CB7" w:rsidP="00EE5E91">
            <w:pPr>
              <w:spacing w:before="0" w:after="0" w:line="240" w:lineRule="auto"/>
              <w:rPr>
                <w:b/>
                <w:sz w:val="20"/>
                <w:szCs w:val="20"/>
              </w:rPr>
            </w:pPr>
            <w:r w:rsidRPr="008F3BD5">
              <w:rPr>
                <w:b/>
                <w:sz w:val="20"/>
                <w:szCs w:val="20"/>
              </w:rPr>
              <w:t>FTE</w:t>
            </w:r>
          </w:p>
        </w:tc>
      </w:tr>
      <w:tr w:rsidR="00A90CB7" w:rsidRPr="00E84E12" w14:paraId="583CD9BB" w14:textId="77777777" w:rsidTr="00BE34A6">
        <w:trPr>
          <w:trHeight w:val="265"/>
        </w:trPr>
        <w:tc>
          <w:tcPr>
            <w:tcW w:w="8861" w:type="dxa"/>
            <w:gridSpan w:val="18"/>
            <w:tcBorders>
              <w:bottom w:val="single" w:sz="4" w:space="0" w:color="auto"/>
            </w:tcBorders>
            <w:shd w:val="clear" w:color="auto" w:fill="BFBFBF" w:themeFill="background1" w:themeFillShade="BF"/>
          </w:tcPr>
          <w:p w14:paraId="05D85B8D" w14:textId="77777777" w:rsidR="00A90CB7" w:rsidRPr="008F3BD5" w:rsidRDefault="00A90CB7" w:rsidP="00EE5E91">
            <w:pPr>
              <w:spacing w:before="0" w:after="0" w:line="240" w:lineRule="auto"/>
              <w:rPr>
                <w:b/>
                <w:sz w:val="20"/>
                <w:szCs w:val="20"/>
              </w:rPr>
            </w:pPr>
            <w:r w:rsidRPr="008F3BD5">
              <w:rPr>
                <w:b/>
                <w:sz w:val="20"/>
                <w:szCs w:val="20"/>
              </w:rPr>
              <w:t>Project contribution over 5 years</w:t>
            </w:r>
          </w:p>
        </w:tc>
      </w:tr>
      <w:tr w:rsidR="00753F04" w:rsidRPr="00E84E12" w14:paraId="01053D4C" w14:textId="77777777" w:rsidTr="00753F04">
        <w:trPr>
          <w:trHeight w:val="357"/>
        </w:trPr>
        <w:tc>
          <w:tcPr>
            <w:tcW w:w="1276" w:type="dxa"/>
            <w:tcBorders>
              <w:bottom w:val="single" w:sz="4" w:space="0" w:color="auto"/>
            </w:tcBorders>
            <w:shd w:val="clear" w:color="auto" w:fill="EEECE1" w:themeFill="background2"/>
          </w:tcPr>
          <w:p w14:paraId="3179CCE7" w14:textId="77777777" w:rsidR="00A90CB7" w:rsidRPr="008F3BD5" w:rsidRDefault="00A90CB7" w:rsidP="00EE5E91">
            <w:pPr>
              <w:spacing w:before="0" w:after="0" w:line="240" w:lineRule="auto"/>
              <w:rPr>
                <w:b/>
                <w:sz w:val="20"/>
                <w:szCs w:val="20"/>
              </w:rPr>
            </w:pPr>
            <w:r w:rsidRPr="008F3BD5">
              <w:rPr>
                <w:b/>
                <w:sz w:val="20"/>
                <w:szCs w:val="20"/>
              </w:rPr>
              <w:t>Year</w:t>
            </w:r>
          </w:p>
        </w:tc>
        <w:tc>
          <w:tcPr>
            <w:tcW w:w="1153" w:type="dxa"/>
            <w:gridSpan w:val="3"/>
            <w:tcBorders>
              <w:bottom w:val="single" w:sz="4" w:space="0" w:color="auto"/>
            </w:tcBorders>
            <w:shd w:val="clear" w:color="auto" w:fill="EEECE1" w:themeFill="background2"/>
          </w:tcPr>
          <w:p w14:paraId="28B677F6" w14:textId="77777777" w:rsidR="00A90CB7" w:rsidRPr="008F3BD5" w:rsidRDefault="00A90CB7" w:rsidP="00EE5E91">
            <w:pPr>
              <w:spacing w:before="0" w:after="0" w:line="240" w:lineRule="auto"/>
              <w:rPr>
                <w:b/>
                <w:sz w:val="20"/>
                <w:szCs w:val="20"/>
              </w:rPr>
            </w:pPr>
            <w:r w:rsidRPr="008F3BD5">
              <w:rPr>
                <w:b/>
                <w:sz w:val="20"/>
                <w:szCs w:val="20"/>
              </w:rPr>
              <w:t>2019</w:t>
            </w:r>
          </w:p>
        </w:tc>
        <w:tc>
          <w:tcPr>
            <w:tcW w:w="1443" w:type="dxa"/>
            <w:gridSpan w:val="4"/>
            <w:tcBorders>
              <w:bottom w:val="single" w:sz="4" w:space="0" w:color="auto"/>
            </w:tcBorders>
            <w:shd w:val="clear" w:color="auto" w:fill="EEECE1" w:themeFill="background2"/>
          </w:tcPr>
          <w:p w14:paraId="7B24DB20" w14:textId="77777777" w:rsidR="00A90CB7" w:rsidRPr="008F3BD5" w:rsidRDefault="00A90CB7" w:rsidP="00EE5E91">
            <w:pPr>
              <w:spacing w:before="0" w:after="0" w:line="240" w:lineRule="auto"/>
              <w:rPr>
                <w:b/>
                <w:sz w:val="20"/>
                <w:szCs w:val="20"/>
              </w:rPr>
            </w:pPr>
            <w:r w:rsidRPr="008F3BD5">
              <w:rPr>
                <w:b/>
                <w:sz w:val="20"/>
                <w:szCs w:val="20"/>
              </w:rPr>
              <w:t>2020</w:t>
            </w:r>
          </w:p>
        </w:tc>
        <w:tc>
          <w:tcPr>
            <w:tcW w:w="1181" w:type="dxa"/>
            <w:gridSpan w:val="2"/>
            <w:tcBorders>
              <w:bottom w:val="single" w:sz="4" w:space="0" w:color="auto"/>
            </w:tcBorders>
            <w:shd w:val="clear" w:color="auto" w:fill="EEECE1" w:themeFill="background2"/>
          </w:tcPr>
          <w:p w14:paraId="4FF754C2" w14:textId="77777777" w:rsidR="00A90CB7" w:rsidRPr="008F3BD5" w:rsidRDefault="00A90CB7" w:rsidP="00EE5E91">
            <w:pPr>
              <w:spacing w:before="0" w:after="0" w:line="240" w:lineRule="auto"/>
              <w:rPr>
                <w:b/>
                <w:sz w:val="20"/>
                <w:szCs w:val="20"/>
              </w:rPr>
            </w:pPr>
            <w:r w:rsidRPr="008F3BD5">
              <w:rPr>
                <w:b/>
                <w:sz w:val="20"/>
                <w:szCs w:val="20"/>
              </w:rPr>
              <w:t>2021</w:t>
            </w:r>
          </w:p>
        </w:tc>
        <w:tc>
          <w:tcPr>
            <w:tcW w:w="1311" w:type="dxa"/>
            <w:gridSpan w:val="4"/>
            <w:tcBorders>
              <w:bottom w:val="single" w:sz="4" w:space="0" w:color="auto"/>
            </w:tcBorders>
            <w:shd w:val="clear" w:color="auto" w:fill="EEECE1" w:themeFill="background2"/>
          </w:tcPr>
          <w:p w14:paraId="5E7B7350" w14:textId="77777777" w:rsidR="00A90CB7" w:rsidRPr="008F3BD5" w:rsidRDefault="00A90CB7" w:rsidP="00EE5E91">
            <w:pPr>
              <w:spacing w:before="0" w:after="0" w:line="240" w:lineRule="auto"/>
              <w:rPr>
                <w:b/>
                <w:sz w:val="20"/>
                <w:szCs w:val="20"/>
              </w:rPr>
            </w:pPr>
            <w:r w:rsidRPr="008F3BD5">
              <w:rPr>
                <w:b/>
                <w:sz w:val="20"/>
                <w:szCs w:val="20"/>
              </w:rPr>
              <w:t>2022</w:t>
            </w:r>
          </w:p>
        </w:tc>
        <w:tc>
          <w:tcPr>
            <w:tcW w:w="1294" w:type="dxa"/>
            <w:gridSpan w:val="2"/>
            <w:tcBorders>
              <w:bottom w:val="single" w:sz="4" w:space="0" w:color="auto"/>
            </w:tcBorders>
            <w:shd w:val="clear" w:color="auto" w:fill="EEECE1" w:themeFill="background2"/>
          </w:tcPr>
          <w:p w14:paraId="41039FED" w14:textId="77777777" w:rsidR="00A90CB7" w:rsidRPr="008F3BD5" w:rsidRDefault="00A90CB7" w:rsidP="00EE5E91">
            <w:pPr>
              <w:spacing w:before="0" w:after="0" w:line="240" w:lineRule="auto"/>
              <w:rPr>
                <w:b/>
                <w:sz w:val="20"/>
                <w:szCs w:val="20"/>
              </w:rPr>
            </w:pPr>
            <w:r w:rsidRPr="008F3BD5">
              <w:rPr>
                <w:b/>
                <w:sz w:val="20"/>
                <w:szCs w:val="20"/>
              </w:rPr>
              <w:t>2023</w:t>
            </w:r>
          </w:p>
        </w:tc>
        <w:tc>
          <w:tcPr>
            <w:tcW w:w="1203" w:type="dxa"/>
            <w:gridSpan w:val="2"/>
            <w:tcBorders>
              <w:bottom w:val="single" w:sz="4" w:space="0" w:color="auto"/>
            </w:tcBorders>
            <w:shd w:val="clear" w:color="auto" w:fill="EEECE1" w:themeFill="background2"/>
          </w:tcPr>
          <w:p w14:paraId="431B1519" w14:textId="77777777" w:rsidR="00A90CB7" w:rsidRPr="008F3BD5" w:rsidRDefault="00A90CB7" w:rsidP="00EE5E91">
            <w:pPr>
              <w:spacing w:before="0" w:after="0" w:line="240" w:lineRule="auto"/>
              <w:rPr>
                <w:b/>
                <w:sz w:val="20"/>
                <w:szCs w:val="20"/>
              </w:rPr>
            </w:pPr>
            <w:r w:rsidRPr="008F3BD5">
              <w:rPr>
                <w:b/>
                <w:sz w:val="20"/>
                <w:szCs w:val="20"/>
              </w:rPr>
              <w:t>Total</w:t>
            </w:r>
          </w:p>
        </w:tc>
      </w:tr>
      <w:tr w:rsidR="00753F04" w:rsidRPr="00E84E12" w14:paraId="055B2956" w14:textId="77777777" w:rsidTr="00A45398">
        <w:trPr>
          <w:cantSplit/>
          <w:trHeight w:val="1134"/>
        </w:trPr>
        <w:tc>
          <w:tcPr>
            <w:tcW w:w="1276" w:type="dxa"/>
            <w:shd w:val="clear" w:color="auto" w:fill="F2F2F2" w:themeFill="background1" w:themeFillShade="F2"/>
          </w:tcPr>
          <w:p w14:paraId="410D3E96" w14:textId="77777777" w:rsidR="00A90CB7" w:rsidRPr="008F3BD5" w:rsidRDefault="00A90CB7" w:rsidP="00EE5E91">
            <w:pPr>
              <w:spacing w:before="0" w:after="0" w:line="240" w:lineRule="auto"/>
              <w:rPr>
                <w:b/>
                <w:sz w:val="20"/>
                <w:szCs w:val="20"/>
              </w:rPr>
            </w:pPr>
            <w:r w:rsidRPr="008F3BD5">
              <w:rPr>
                <w:b/>
                <w:sz w:val="20"/>
                <w:szCs w:val="20"/>
              </w:rPr>
              <w:t>Org</w:t>
            </w:r>
          </w:p>
        </w:tc>
        <w:tc>
          <w:tcPr>
            <w:tcW w:w="567" w:type="dxa"/>
            <w:shd w:val="clear" w:color="auto" w:fill="F2F2F2" w:themeFill="background1" w:themeFillShade="F2"/>
            <w:textDirection w:val="btLr"/>
          </w:tcPr>
          <w:p w14:paraId="3426E041" w14:textId="77777777" w:rsidR="00A90CB7" w:rsidRPr="008F3BD5" w:rsidRDefault="00A90CB7" w:rsidP="00EE5E91">
            <w:pPr>
              <w:spacing w:before="0" w:after="0" w:line="240" w:lineRule="auto"/>
              <w:rPr>
                <w:b/>
                <w:sz w:val="20"/>
                <w:szCs w:val="20"/>
              </w:rPr>
            </w:pPr>
            <w:r w:rsidRPr="008F3BD5">
              <w:rPr>
                <w:b/>
                <w:sz w:val="20"/>
                <w:szCs w:val="20"/>
              </w:rPr>
              <w:t>Cash</w:t>
            </w:r>
          </w:p>
        </w:tc>
        <w:tc>
          <w:tcPr>
            <w:tcW w:w="586" w:type="dxa"/>
            <w:gridSpan w:val="2"/>
            <w:shd w:val="clear" w:color="auto" w:fill="F2F2F2" w:themeFill="background1" w:themeFillShade="F2"/>
            <w:textDirection w:val="btLr"/>
          </w:tcPr>
          <w:p w14:paraId="5275E1CC" w14:textId="77777777" w:rsidR="00A90CB7" w:rsidRPr="008F3BD5" w:rsidRDefault="00A90CB7" w:rsidP="00EE5E91">
            <w:pPr>
              <w:spacing w:before="0" w:after="0" w:line="240" w:lineRule="auto"/>
              <w:rPr>
                <w:b/>
                <w:sz w:val="20"/>
                <w:szCs w:val="20"/>
              </w:rPr>
            </w:pPr>
            <w:r w:rsidRPr="008F3BD5">
              <w:rPr>
                <w:b/>
                <w:sz w:val="20"/>
                <w:szCs w:val="20"/>
              </w:rPr>
              <w:t xml:space="preserve">In-kind </w:t>
            </w:r>
          </w:p>
        </w:tc>
        <w:tc>
          <w:tcPr>
            <w:tcW w:w="656" w:type="dxa"/>
            <w:shd w:val="clear" w:color="auto" w:fill="F2F2F2" w:themeFill="background1" w:themeFillShade="F2"/>
            <w:textDirection w:val="btLr"/>
          </w:tcPr>
          <w:p w14:paraId="0F643431" w14:textId="77777777" w:rsidR="00A90CB7" w:rsidRPr="008F3BD5" w:rsidRDefault="00A90CB7" w:rsidP="00EE5E91">
            <w:pPr>
              <w:spacing w:before="0" w:after="0" w:line="240" w:lineRule="auto"/>
              <w:rPr>
                <w:b/>
                <w:sz w:val="20"/>
                <w:szCs w:val="20"/>
              </w:rPr>
            </w:pPr>
            <w:r w:rsidRPr="008F3BD5">
              <w:rPr>
                <w:b/>
                <w:sz w:val="20"/>
                <w:szCs w:val="20"/>
              </w:rPr>
              <w:t>Cash</w:t>
            </w:r>
          </w:p>
        </w:tc>
        <w:tc>
          <w:tcPr>
            <w:tcW w:w="656" w:type="dxa"/>
            <w:shd w:val="clear" w:color="auto" w:fill="F2F2F2" w:themeFill="background1" w:themeFillShade="F2"/>
            <w:textDirection w:val="btLr"/>
          </w:tcPr>
          <w:p w14:paraId="1232F08E" w14:textId="77777777" w:rsidR="00A90CB7" w:rsidRPr="008F3BD5" w:rsidRDefault="00A90CB7" w:rsidP="00EE5E91">
            <w:pPr>
              <w:spacing w:before="0" w:after="0" w:line="240" w:lineRule="auto"/>
              <w:rPr>
                <w:b/>
                <w:sz w:val="20"/>
                <w:szCs w:val="20"/>
              </w:rPr>
            </w:pPr>
            <w:r w:rsidRPr="008F3BD5">
              <w:rPr>
                <w:b/>
                <w:sz w:val="20"/>
                <w:szCs w:val="20"/>
              </w:rPr>
              <w:t>In-kind</w:t>
            </w:r>
          </w:p>
        </w:tc>
        <w:tc>
          <w:tcPr>
            <w:tcW w:w="655" w:type="dxa"/>
            <w:gridSpan w:val="3"/>
            <w:shd w:val="clear" w:color="auto" w:fill="F2F2F2" w:themeFill="background1" w:themeFillShade="F2"/>
            <w:textDirection w:val="btLr"/>
          </w:tcPr>
          <w:p w14:paraId="47432644" w14:textId="77777777" w:rsidR="00A90CB7" w:rsidRPr="008F3BD5" w:rsidRDefault="00A90CB7" w:rsidP="00EE5E91">
            <w:pPr>
              <w:spacing w:before="0" w:after="0" w:line="240" w:lineRule="auto"/>
              <w:rPr>
                <w:b/>
                <w:sz w:val="20"/>
                <w:szCs w:val="20"/>
              </w:rPr>
            </w:pPr>
            <w:r w:rsidRPr="008F3BD5">
              <w:rPr>
                <w:b/>
                <w:sz w:val="20"/>
                <w:szCs w:val="20"/>
              </w:rPr>
              <w:t>Cash</w:t>
            </w:r>
          </w:p>
        </w:tc>
        <w:tc>
          <w:tcPr>
            <w:tcW w:w="657" w:type="dxa"/>
            <w:shd w:val="clear" w:color="auto" w:fill="F2F2F2" w:themeFill="background1" w:themeFillShade="F2"/>
            <w:textDirection w:val="btLr"/>
          </w:tcPr>
          <w:p w14:paraId="761FDEC2" w14:textId="77777777" w:rsidR="00A90CB7" w:rsidRPr="008F3BD5" w:rsidRDefault="00A90CB7" w:rsidP="00EE5E91">
            <w:pPr>
              <w:spacing w:before="0" w:after="0" w:line="240" w:lineRule="auto"/>
              <w:rPr>
                <w:b/>
                <w:sz w:val="20"/>
                <w:szCs w:val="20"/>
              </w:rPr>
            </w:pPr>
            <w:r w:rsidRPr="008F3BD5">
              <w:rPr>
                <w:b/>
                <w:sz w:val="20"/>
                <w:szCs w:val="20"/>
              </w:rPr>
              <w:t>In-kind</w:t>
            </w:r>
          </w:p>
        </w:tc>
        <w:tc>
          <w:tcPr>
            <w:tcW w:w="656" w:type="dxa"/>
            <w:gridSpan w:val="2"/>
            <w:shd w:val="clear" w:color="auto" w:fill="F2F2F2" w:themeFill="background1" w:themeFillShade="F2"/>
            <w:textDirection w:val="btLr"/>
          </w:tcPr>
          <w:p w14:paraId="3FB1B36F" w14:textId="77777777" w:rsidR="00A90CB7" w:rsidRPr="008F3BD5" w:rsidRDefault="00A90CB7" w:rsidP="00EE5E91">
            <w:pPr>
              <w:spacing w:before="0" w:after="0" w:line="240" w:lineRule="auto"/>
              <w:rPr>
                <w:b/>
                <w:sz w:val="20"/>
                <w:szCs w:val="20"/>
              </w:rPr>
            </w:pPr>
            <w:r w:rsidRPr="008F3BD5">
              <w:rPr>
                <w:b/>
                <w:sz w:val="20"/>
                <w:szCs w:val="20"/>
              </w:rPr>
              <w:t>Cash</w:t>
            </w:r>
          </w:p>
        </w:tc>
        <w:tc>
          <w:tcPr>
            <w:tcW w:w="655" w:type="dxa"/>
            <w:gridSpan w:val="2"/>
            <w:shd w:val="clear" w:color="auto" w:fill="F2F2F2" w:themeFill="background1" w:themeFillShade="F2"/>
            <w:textDirection w:val="btLr"/>
          </w:tcPr>
          <w:p w14:paraId="1F3D8603" w14:textId="77777777" w:rsidR="00A90CB7" w:rsidRPr="008F3BD5" w:rsidRDefault="00A90CB7" w:rsidP="00EE5E91">
            <w:pPr>
              <w:spacing w:before="0" w:after="0" w:line="240" w:lineRule="auto"/>
              <w:rPr>
                <w:b/>
                <w:sz w:val="20"/>
                <w:szCs w:val="20"/>
              </w:rPr>
            </w:pPr>
            <w:r w:rsidRPr="008F3BD5">
              <w:rPr>
                <w:b/>
                <w:sz w:val="20"/>
                <w:szCs w:val="20"/>
              </w:rPr>
              <w:t>In-kind</w:t>
            </w:r>
          </w:p>
        </w:tc>
        <w:tc>
          <w:tcPr>
            <w:tcW w:w="656" w:type="dxa"/>
            <w:shd w:val="clear" w:color="auto" w:fill="F2F2F2" w:themeFill="background1" w:themeFillShade="F2"/>
            <w:textDirection w:val="btLr"/>
          </w:tcPr>
          <w:p w14:paraId="164AEF05" w14:textId="77777777" w:rsidR="00A90CB7" w:rsidRPr="008F3BD5" w:rsidRDefault="00A90CB7" w:rsidP="00EE5E91">
            <w:pPr>
              <w:spacing w:before="0" w:after="0" w:line="240" w:lineRule="auto"/>
              <w:rPr>
                <w:b/>
                <w:sz w:val="20"/>
                <w:szCs w:val="20"/>
              </w:rPr>
            </w:pPr>
            <w:r w:rsidRPr="008F3BD5">
              <w:rPr>
                <w:b/>
                <w:sz w:val="20"/>
                <w:szCs w:val="20"/>
              </w:rPr>
              <w:t>Cash</w:t>
            </w:r>
          </w:p>
        </w:tc>
        <w:tc>
          <w:tcPr>
            <w:tcW w:w="638" w:type="dxa"/>
            <w:shd w:val="clear" w:color="auto" w:fill="F2F2F2" w:themeFill="background1" w:themeFillShade="F2"/>
            <w:textDirection w:val="btLr"/>
          </w:tcPr>
          <w:p w14:paraId="53C042B2" w14:textId="77777777" w:rsidR="00A90CB7" w:rsidRPr="008F3BD5" w:rsidRDefault="00A90CB7" w:rsidP="00EE5E91">
            <w:pPr>
              <w:spacing w:before="0" w:after="0" w:line="240" w:lineRule="auto"/>
              <w:rPr>
                <w:b/>
                <w:sz w:val="20"/>
                <w:szCs w:val="20"/>
              </w:rPr>
            </w:pPr>
            <w:r w:rsidRPr="008F3BD5">
              <w:rPr>
                <w:b/>
                <w:sz w:val="20"/>
                <w:szCs w:val="20"/>
              </w:rPr>
              <w:t>In-kind</w:t>
            </w:r>
          </w:p>
        </w:tc>
        <w:tc>
          <w:tcPr>
            <w:tcW w:w="600" w:type="dxa"/>
            <w:shd w:val="clear" w:color="auto" w:fill="F2F2F2" w:themeFill="background1" w:themeFillShade="F2"/>
            <w:textDirection w:val="btLr"/>
          </w:tcPr>
          <w:p w14:paraId="11CB8321" w14:textId="77777777" w:rsidR="00A90CB7" w:rsidRPr="008F3BD5" w:rsidRDefault="00A90CB7" w:rsidP="00EE5E91">
            <w:pPr>
              <w:spacing w:before="0" w:after="0" w:line="240" w:lineRule="auto"/>
              <w:rPr>
                <w:b/>
                <w:sz w:val="20"/>
                <w:szCs w:val="20"/>
              </w:rPr>
            </w:pPr>
            <w:r w:rsidRPr="008F3BD5">
              <w:rPr>
                <w:b/>
                <w:sz w:val="20"/>
                <w:szCs w:val="20"/>
              </w:rPr>
              <w:t>Cash</w:t>
            </w:r>
          </w:p>
        </w:tc>
        <w:tc>
          <w:tcPr>
            <w:tcW w:w="603" w:type="dxa"/>
            <w:shd w:val="clear" w:color="auto" w:fill="F2F2F2" w:themeFill="background1" w:themeFillShade="F2"/>
            <w:textDirection w:val="btLr"/>
          </w:tcPr>
          <w:p w14:paraId="47724202" w14:textId="77777777" w:rsidR="00A90CB7" w:rsidRPr="008F3BD5" w:rsidRDefault="00A90CB7" w:rsidP="00EE5E91">
            <w:pPr>
              <w:spacing w:before="0" w:after="0" w:line="240" w:lineRule="auto"/>
              <w:rPr>
                <w:b/>
                <w:sz w:val="20"/>
                <w:szCs w:val="20"/>
              </w:rPr>
            </w:pPr>
            <w:r w:rsidRPr="008F3BD5">
              <w:rPr>
                <w:b/>
                <w:sz w:val="20"/>
                <w:szCs w:val="20"/>
              </w:rPr>
              <w:t>In-kind</w:t>
            </w:r>
          </w:p>
        </w:tc>
      </w:tr>
      <w:tr w:rsidR="00A90CB7" w:rsidRPr="00E84E12" w14:paraId="44C99D9E" w14:textId="77777777" w:rsidTr="00753F04">
        <w:trPr>
          <w:trHeight w:val="204"/>
        </w:trPr>
        <w:tc>
          <w:tcPr>
            <w:tcW w:w="1276" w:type="dxa"/>
          </w:tcPr>
          <w:p w14:paraId="154D7D38" w14:textId="77777777" w:rsidR="00A90CB7" w:rsidRPr="008F3BD5" w:rsidRDefault="00A90CB7" w:rsidP="00EE5E91">
            <w:pPr>
              <w:spacing w:before="0" w:after="0" w:line="240" w:lineRule="auto"/>
              <w:rPr>
                <w:b/>
                <w:sz w:val="20"/>
                <w:szCs w:val="20"/>
              </w:rPr>
            </w:pPr>
            <w:r w:rsidRPr="008F3BD5">
              <w:rPr>
                <w:b/>
                <w:sz w:val="20"/>
                <w:szCs w:val="20"/>
              </w:rPr>
              <w:t>RIMReP</w:t>
            </w:r>
          </w:p>
        </w:tc>
        <w:tc>
          <w:tcPr>
            <w:tcW w:w="567" w:type="dxa"/>
          </w:tcPr>
          <w:p w14:paraId="58C990EE" w14:textId="77777777" w:rsidR="00A90CB7" w:rsidRPr="008F3BD5" w:rsidRDefault="00A90CB7" w:rsidP="00EE5E91">
            <w:pPr>
              <w:spacing w:before="0" w:after="0" w:line="240" w:lineRule="auto"/>
              <w:rPr>
                <w:b/>
                <w:sz w:val="20"/>
                <w:szCs w:val="20"/>
              </w:rPr>
            </w:pPr>
          </w:p>
        </w:tc>
        <w:tc>
          <w:tcPr>
            <w:tcW w:w="586" w:type="dxa"/>
            <w:gridSpan w:val="2"/>
          </w:tcPr>
          <w:p w14:paraId="47C9CE28" w14:textId="77777777" w:rsidR="00A90CB7" w:rsidRPr="008F3BD5" w:rsidRDefault="00A90CB7" w:rsidP="00EE5E91">
            <w:pPr>
              <w:spacing w:before="0" w:after="0" w:line="240" w:lineRule="auto"/>
              <w:rPr>
                <w:b/>
                <w:sz w:val="20"/>
                <w:szCs w:val="20"/>
              </w:rPr>
            </w:pPr>
          </w:p>
        </w:tc>
        <w:tc>
          <w:tcPr>
            <w:tcW w:w="656" w:type="dxa"/>
          </w:tcPr>
          <w:p w14:paraId="23F6AA40" w14:textId="77777777" w:rsidR="00A90CB7" w:rsidRPr="008F3BD5" w:rsidRDefault="00A90CB7" w:rsidP="00EE5E91">
            <w:pPr>
              <w:spacing w:before="0" w:after="0" w:line="240" w:lineRule="auto"/>
              <w:rPr>
                <w:b/>
                <w:sz w:val="20"/>
                <w:szCs w:val="20"/>
              </w:rPr>
            </w:pPr>
          </w:p>
        </w:tc>
        <w:tc>
          <w:tcPr>
            <w:tcW w:w="656" w:type="dxa"/>
          </w:tcPr>
          <w:p w14:paraId="48EE2B4C" w14:textId="77777777" w:rsidR="00A90CB7" w:rsidRPr="008F3BD5" w:rsidRDefault="00A90CB7" w:rsidP="00EE5E91">
            <w:pPr>
              <w:spacing w:before="0" w:after="0" w:line="240" w:lineRule="auto"/>
              <w:rPr>
                <w:b/>
                <w:sz w:val="20"/>
                <w:szCs w:val="20"/>
              </w:rPr>
            </w:pPr>
          </w:p>
        </w:tc>
        <w:tc>
          <w:tcPr>
            <w:tcW w:w="655" w:type="dxa"/>
            <w:gridSpan w:val="3"/>
          </w:tcPr>
          <w:p w14:paraId="73FFD879" w14:textId="77777777" w:rsidR="00A90CB7" w:rsidRPr="008F3BD5" w:rsidRDefault="00A90CB7" w:rsidP="00EE5E91">
            <w:pPr>
              <w:spacing w:before="0" w:after="0" w:line="240" w:lineRule="auto"/>
              <w:rPr>
                <w:b/>
                <w:sz w:val="20"/>
                <w:szCs w:val="20"/>
              </w:rPr>
            </w:pPr>
          </w:p>
        </w:tc>
        <w:tc>
          <w:tcPr>
            <w:tcW w:w="657" w:type="dxa"/>
          </w:tcPr>
          <w:p w14:paraId="3920A04E" w14:textId="77777777" w:rsidR="00A90CB7" w:rsidRPr="008F3BD5" w:rsidRDefault="00A90CB7" w:rsidP="00EE5E91">
            <w:pPr>
              <w:spacing w:before="0" w:after="0" w:line="240" w:lineRule="auto"/>
              <w:rPr>
                <w:b/>
                <w:sz w:val="20"/>
                <w:szCs w:val="20"/>
              </w:rPr>
            </w:pPr>
          </w:p>
        </w:tc>
        <w:tc>
          <w:tcPr>
            <w:tcW w:w="656" w:type="dxa"/>
            <w:gridSpan w:val="2"/>
          </w:tcPr>
          <w:p w14:paraId="33B29E0A" w14:textId="77777777" w:rsidR="00A90CB7" w:rsidRPr="008F3BD5" w:rsidRDefault="00A90CB7" w:rsidP="00EE5E91">
            <w:pPr>
              <w:spacing w:before="0" w:after="0" w:line="240" w:lineRule="auto"/>
              <w:rPr>
                <w:b/>
                <w:sz w:val="20"/>
                <w:szCs w:val="20"/>
              </w:rPr>
            </w:pPr>
          </w:p>
        </w:tc>
        <w:tc>
          <w:tcPr>
            <w:tcW w:w="655" w:type="dxa"/>
            <w:gridSpan w:val="2"/>
          </w:tcPr>
          <w:p w14:paraId="6665A6F8" w14:textId="77777777" w:rsidR="00A90CB7" w:rsidRPr="008F3BD5" w:rsidRDefault="00A90CB7" w:rsidP="00EE5E91">
            <w:pPr>
              <w:spacing w:before="0" w:after="0" w:line="240" w:lineRule="auto"/>
              <w:rPr>
                <w:b/>
                <w:sz w:val="20"/>
                <w:szCs w:val="20"/>
              </w:rPr>
            </w:pPr>
          </w:p>
        </w:tc>
        <w:tc>
          <w:tcPr>
            <w:tcW w:w="656" w:type="dxa"/>
          </w:tcPr>
          <w:p w14:paraId="64C360EB" w14:textId="77777777" w:rsidR="00A90CB7" w:rsidRPr="008F3BD5" w:rsidRDefault="00A90CB7" w:rsidP="00EE5E91">
            <w:pPr>
              <w:spacing w:before="0" w:after="0" w:line="240" w:lineRule="auto"/>
              <w:rPr>
                <w:b/>
                <w:sz w:val="20"/>
                <w:szCs w:val="20"/>
              </w:rPr>
            </w:pPr>
          </w:p>
        </w:tc>
        <w:tc>
          <w:tcPr>
            <w:tcW w:w="638" w:type="dxa"/>
          </w:tcPr>
          <w:p w14:paraId="3669F5A2" w14:textId="77777777" w:rsidR="00A90CB7" w:rsidRPr="008F3BD5" w:rsidRDefault="00A90CB7" w:rsidP="00EE5E91">
            <w:pPr>
              <w:spacing w:before="0" w:after="0" w:line="240" w:lineRule="auto"/>
              <w:rPr>
                <w:b/>
                <w:sz w:val="20"/>
                <w:szCs w:val="20"/>
              </w:rPr>
            </w:pPr>
          </w:p>
        </w:tc>
        <w:tc>
          <w:tcPr>
            <w:tcW w:w="600" w:type="dxa"/>
          </w:tcPr>
          <w:p w14:paraId="1A010EA9" w14:textId="77777777" w:rsidR="00A90CB7" w:rsidRPr="008F3BD5" w:rsidRDefault="00A90CB7" w:rsidP="00EE5E91">
            <w:pPr>
              <w:spacing w:before="0" w:after="0" w:line="240" w:lineRule="auto"/>
              <w:rPr>
                <w:b/>
                <w:sz w:val="20"/>
                <w:szCs w:val="20"/>
              </w:rPr>
            </w:pPr>
          </w:p>
        </w:tc>
        <w:tc>
          <w:tcPr>
            <w:tcW w:w="603" w:type="dxa"/>
          </w:tcPr>
          <w:p w14:paraId="359C35D3" w14:textId="77777777" w:rsidR="00A90CB7" w:rsidRPr="008F3BD5" w:rsidRDefault="00A90CB7" w:rsidP="00EE5E91">
            <w:pPr>
              <w:spacing w:before="0" w:after="0" w:line="240" w:lineRule="auto"/>
              <w:rPr>
                <w:b/>
                <w:sz w:val="20"/>
                <w:szCs w:val="20"/>
              </w:rPr>
            </w:pPr>
          </w:p>
        </w:tc>
      </w:tr>
      <w:tr w:rsidR="00A90CB7" w:rsidRPr="00E84E12" w14:paraId="107060C0" w14:textId="77777777" w:rsidTr="00753F04">
        <w:trPr>
          <w:trHeight w:val="523"/>
        </w:trPr>
        <w:tc>
          <w:tcPr>
            <w:tcW w:w="1276" w:type="dxa"/>
          </w:tcPr>
          <w:p w14:paraId="05B0988F" w14:textId="5214B289" w:rsidR="00A90CB7" w:rsidRPr="008F3BD5" w:rsidRDefault="00A90CB7" w:rsidP="00EE5E91">
            <w:pPr>
              <w:spacing w:before="0" w:after="0" w:line="240" w:lineRule="auto"/>
              <w:rPr>
                <w:b/>
                <w:sz w:val="20"/>
                <w:szCs w:val="20"/>
              </w:rPr>
            </w:pPr>
            <w:r w:rsidRPr="008F3BD5">
              <w:rPr>
                <w:b/>
                <w:sz w:val="20"/>
                <w:szCs w:val="20"/>
              </w:rPr>
              <w:t xml:space="preserve">Research org, </w:t>
            </w:r>
          </w:p>
        </w:tc>
        <w:tc>
          <w:tcPr>
            <w:tcW w:w="567" w:type="dxa"/>
          </w:tcPr>
          <w:p w14:paraId="62D9577A" w14:textId="77777777" w:rsidR="00A90CB7" w:rsidRPr="008F3BD5" w:rsidRDefault="00A90CB7" w:rsidP="00EE5E91">
            <w:pPr>
              <w:spacing w:before="0" w:after="0" w:line="240" w:lineRule="auto"/>
              <w:rPr>
                <w:b/>
                <w:sz w:val="20"/>
                <w:szCs w:val="20"/>
              </w:rPr>
            </w:pPr>
          </w:p>
        </w:tc>
        <w:tc>
          <w:tcPr>
            <w:tcW w:w="586" w:type="dxa"/>
            <w:gridSpan w:val="2"/>
          </w:tcPr>
          <w:p w14:paraId="46FDBFA2" w14:textId="77777777" w:rsidR="00A90CB7" w:rsidRPr="008F3BD5" w:rsidRDefault="00A90CB7" w:rsidP="00EE5E91">
            <w:pPr>
              <w:spacing w:before="0" w:after="0" w:line="240" w:lineRule="auto"/>
              <w:rPr>
                <w:b/>
                <w:sz w:val="20"/>
                <w:szCs w:val="20"/>
              </w:rPr>
            </w:pPr>
          </w:p>
        </w:tc>
        <w:tc>
          <w:tcPr>
            <w:tcW w:w="656" w:type="dxa"/>
          </w:tcPr>
          <w:p w14:paraId="0FAD7B4D" w14:textId="77777777" w:rsidR="00A90CB7" w:rsidRPr="008F3BD5" w:rsidRDefault="00A90CB7" w:rsidP="00EE5E91">
            <w:pPr>
              <w:spacing w:before="0" w:after="0" w:line="240" w:lineRule="auto"/>
              <w:rPr>
                <w:b/>
                <w:sz w:val="20"/>
                <w:szCs w:val="20"/>
              </w:rPr>
            </w:pPr>
          </w:p>
        </w:tc>
        <w:tc>
          <w:tcPr>
            <w:tcW w:w="656" w:type="dxa"/>
          </w:tcPr>
          <w:p w14:paraId="0D5FFD76" w14:textId="77777777" w:rsidR="00A90CB7" w:rsidRPr="008F3BD5" w:rsidRDefault="00A90CB7" w:rsidP="00EE5E91">
            <w:pPr>
              <w:spacing w:before="0" w:after="0" w:line="240" w:lineRule="auto"/>
              <w:rPr>
                <w:b/>
                <w:sz w:val="20"/>
                <w:szCs w:val="20"/>
              </w:rPr>
            </w:pPr>
          </w:p>
        </w:tc>
        <w:tc>
          <w:tcPr>
            <w:tcW w:w="655" w:type="dxa"/>
            <w:gridSpan w:val="3"/>
          </w:tcPr>
          <w:p w14:paraId="368B4C18" w14:textId="77777777" w:rsidR="00A90CB7" w:rsidRPr="008F3BD5" w:rsidRDefault="00A90CB7" w:rsidP="00EE5E91">
            <w:pPr>
              <w:spacing w:before="0" w:after="0" w:line="240" w:lineRule="auto"/>
              <w:rPr>
                <w:b/>
                <w:sz w:val="20"/>
                <w:szCs w:val="20"/>
              </w:rPr>
            </w:pPr>
          </w:p>
        </w:tc>
        <w:tc>
          <w:tcPr>
            <w:tcW w:w="657" w:type="dxa"/>
          </w:tcPr>
          <w:p w14:paraId="18F2FF5A" w14:textId="77777777" w:rsidR="00A90CB7" w:rsidRPr="008F3BD5" w:rsidRDefault="00A90CB7" w:rsidP="00EE5E91">
            <w:pPr>
              <w:spacing w:before="0" w:after="0" w:line="240" w:lineRule="auto"/>
              <w:rPr>
                <w:b/>
                <w:sz w:val="20"/>
                <w:szCs w:val="20"/>
              </w:rPr>
            </w:pPr>
          </w:p>
        </w:tc>
        <w:tc>
          <w:tcPr>
            <w:tcW w:w="656" w:type="dxa"/>
            <w:gridSpan w:val="2"/>
          </w:tcPr>
          <w:p w14:paraId="3D3ACFE0" w14:textId="77777777" w:rsidR="00A90CB7" w:rsidRPr="008F3BD5" w:rsidRDefault="00A90CB7" w:rsidP="00EE5E91">
            <w:pPr>
              <w:spacing w:before="0" w:after="0" w:line="240" w:lineRule="auto"/>
              <w:rPr>
                <w:b/>
                <w:sz w:val="20"/>
                <w:szCs w:val="20"/>
              </w:rPr>
            </w:pPr>
          </w:p>
        </w:tc>
        <w:tc>
          <w:tcPr>
            <w:tcW w:w="655" w:type="dxa"/>
            <w:gridSpan w:val="2"/>
          </w:tcPr>
          <w:p w14:paraId="14459659" w14:textId="77777777" w:rsidR="00A90CB7" w:rsidRPr="008F3BD5" w:rsidRDefault="00A90CB7" w:rsidP="00EE5E91">
            <w:pPr>
              <w:spacing w:before="0" w:after="0" w:line="240" w:lineRule="auto"/>
              <w:rPr>
                <w:b/>
                <w:sz w:val="20"/>
                <w:szCs w:val="20"/>
              </w:rPr>
            </w:pPr>
          </w:p>
        </w:tc>
        <w:tc>
          <w:tcPr>
            <w:tcW w:w="656" w:type="dxa"/>
          </w:tcPr>
          <w:p w14:paraId="4CA5A33B" w14:textId="77777777" w:rsidR="00A90CB7" w:rsidRPr="008F3BD5" w:rsidRDefault="00A90CB7" w:rsidP="00EE5E91">
            <w:pPr>
              <w:spacing w:before="0" w:after="0" w:line="240" w:lineRule="auto"/>
              <w:rPr>
                <w:b/>
                <w:sz w:val="20"/>
                <w:szCs w:val="20"/>
              </w:rPr>
            </w:pPr>
          </w:p>
        </w:tc>
        <w:tc>
          <w:tcPr>
            <w:tcW w:w="638" w:type="dxa"/>
          </w:tcPr>
          <w:p w14:paraId="0973F28B" w14:textId="77777777" w:rsidR="00A90CB7" w:rsidRPr="008F3BD5" w:rsidRDefault="00A90CB7" w:rsidP="00EE5E91">
            <w:pPr>
              <w:spacing w:before="0" w:after="0" w:line="240" w:lineRule="auto"/>
              <w:rPr>
                <w:b/>
                <w:sz w:val="20"/>
                <w:szCs w:val="20"/>
              </w:rPr>
            </w:pPr>
          </w:p>
        </w:tc>
        <w:tc>
          <w:tcPr>
            <w:tcW w:w="600" w:type="dxa"/>
          </w:tcPr>
          <w:p w14:paraId="402C6562" w14:textId="77777777" w:rsidR="00A90CB7" w:rsidRPr="008F3BD5" w:rsidRDefault="00A90CB7" w:rsidP="00EE5E91">
            <w:pPr>
              <w:spacing w:before="0" w:after="0" w:line="240" w:lineRule="auto"/>
              <w:rPr>
                <w:b/>
                <w:sz w:val="20"/>
                <w:szCs w:val="20"/>
              </w:rPr>
            </w:pPr>
          </w:p>
        </w:tc>
        <w:tc>
          <w:tcPr>
            <w:tcW w:w="603" w:type="dxa"/>
          </w:tcPr>
          <w:p w14:paraId="023A44DC" w14:textId="77777777" w:rsidR="00A90CB7" w:rsidRPr="008F3BD5" w:rsidRDefault="00A90CB7" w:rsidP="00EE5E91">
            <w:pPr>
              <w:spacing w:before="0" w:after="0" w:line="240" w:lineRule="auto"/>
              <w:rPr>
                <w:b/>
                <w:sz w:val="20"/>
                <w:szCs w:val="20"/>
              </w:rPr>
            </w:pPr>
          </w:p>
        </w:tc>
      </w:tr>
      <w:tr w:rsidR="00A90CB7" w:rsidRPr="00E84E12" w14:paraId="6817FE40" w14:textId="77777777" w:rsidTr="00753F04">
        <w:trPr>
          <w:trHeight w:val="509"/>
        </w:trPr>
        <w:tc>
          <w:tcPr>
            <w:tcW w:w="1276" w:type="dxa"/>
          </w:tcPr>
          <w:p w14:paraId="423C5B67" w14:textId="7CCF2E20" w:rsidR="00A90CB7" w:rsidRPr="008F3BD5" w:rsidRDefault="00BE34A6" w:rsidP="00EE5E91">
            <w:pPr>
              <w:spacing w:before="0" w:after="0" w:line="240" w:lineRule="auto"/>
              <w:rPr>
                <w:b/>
                <w:sz w:val="20"/>
                <w:szCs w:val="20"/>
              </w:rPr>
            </w:pPr>
            <w:r w:rsidRPr="008F3BD5">
              <w:rPr>
                <w:b/>
                <w:sz w:val="20"/>
                <w:szCs w:val="20"/>
              </w:rPr>
              <w:t>Gov.</w:t>
            </w:r>
            <w:r w:rsidR="00A90CB7" w:rsidRPr="008F3BD5">
              <w:rPr>
                <w:b/>
                <w:sz w:val="20"/>
                <w:szCs w:val="20"/>
              </w:rPr>
              <w:t xml:space="preserve"> agency </w:t>
            </w:r>
          </w:p>
        </w:tc>
        <w:tc>
          <w:tcPr>
            <w:tcW w:w="567" w:type="dxa"/>
          </w:tcPr>
          <w:p w14:paraId="208B4AFF" w14:textId="77777777" w:rsidR="00A90CB7" w:rsidRPr="008F3BD5" w:rsidRDefault="00A90CB7" w:rsidP="00EE5E91">
            <w:pPr>
              <w:spacing w:before="0" w:after="0" w:line="240" w:lineRule="auto"/>
              <w:rPr>
                <w:b/>
                <w:sz w:val="20"/>
                <w:szCs w:val="20"/>
              </w:rPr>
            </w:pPr>
          </w:p>
        </w:tc>
        <w:tc>
          <w:tcPr>
            <w:tcW w:w="586" w:type="dxa"/>
            <w:gridSpan w:val="2"/>
          </w:tcPr>
          <w:p w14:paraId="1AC8E48B" w14:textId="77777777" w:rsidR="00A90CB7" w:rsidRPr="008F3BD5" w:rsidRDefault="00A90CB7" w:rsidP="00EE5E91">
            <w:pPr>
              <w:spacing w:before="0" w:after="0" w:line="240" w:lineRule="auto"/>
              <w:rPr>
                <w:b/>
                <w:sz w:val="20"/>
                <w:szCs w:val="20"/>
              </w:rPr>
            </w:pPr>
          </w:p>
        </w:tc>
        <w:tc>
          <w:tcPr>
            <w:tcW w:w="656" w:type="dxa"/>
          </w:tcPr>
          <w:p w14:paraId="27F45C0C" w14:textId="77777777" w:rsidR="00A90CB7" w:rsidRPr="008F3BD5" w:rsidRDefault="00A90CB7" w:rsidP="00EE5E91">
            <w:pPr>
              <w:spacing w:before="0" w:after="0" w:line="240" w:lineRule="auto"/>
              <w:rPr>
                <w:b/>
                <w:sz w:val="20"/>
                <w:szCs w:val="20"/>
              </w:rPr>
            </w:pPr>
          </w:p>
        </w:tc>
        <w:tc>
          <w:tcPr>
            <w:tcW w:w="656" w:type="dxa"/>
          </w:tcPr>
          <w:p w14:paraId="647C10FF" w14:textId="77777777" w:rsidR="00A90CB7" w:rsidRPr="008F3BD5" w:rsidRDefault="00A90CB7" w:rsidP="00EE5E91">
            <w:pPr>
              <w:spacing w:before="0" w:after="0" w:line="240" w:lineRule="auto"/>
              <w:rPr>
                <w:b/>
                <w:sz w:val="20"/>
                <w:szCs w:val="20"/>
              </w:rPr>
            </w:pPr>
          </w:p>
        </w:tc>
        <w:tc>
          <w:tcPr>
            <w:tcW w:w="655" w:type="dxa"/>
            <w:gridSpan w:val="3"/>
          </w:tcPr>
          <w:p w14:paraId="06A50246" w14:textId="77777777" w:rsidR="00A90CB7" w:rsidRPr="008F3BD5" w:rsidRDefault="00A90CB7" w:rsidP="00EE5E91">
            <w:pPr>
              <w:spacing w:before="0" w:after="0" w:line="240" w:lineRule="auto"/>
              <w:rPr>
                <w:b/>
                <w:sz w:val="20"/>
                <w:szCs w:val="20"/>
              </w:rPr>
            </w:pPr>
          </w:p>
        </w:tc>
        <w:tc>
          <w:tcPr>
            <w:tcW w:w="657" w:type="dxa"/>
          </w:tcPr>
          <w:p w14:paraId="0354DFAC" w14:textId="77777777" w:rsidR="00A90CB7" w:rsidRPr="008F3BD5" w:rsidRDefault="00A90CB7" w:rsidP="00EE5E91">
            <w:pPr>
              <w:spacing w:before="0" w:after="0" w:line="240" w:lineRule="auto"/>
              <w:rPr>
                <w:b/>
                <w:sz w:val="20"/>
                <w:szCs w:val="20"/>
              </w:rPr>
            </w:pPr>
          </w:p>
        </w:tc>
        <w:tc>
          <w:tcPr>
            <w:tcW w:w="656" w:type="dxa"/>
            <w:gridSpan w:val="2"/>
          </w:tcPr>
          <w:p w14:paraId="6A156B5A" w14:textId="77777777" w:rsidR="00A90CB7" w:rsidRPr="008F3BD5" w:rsidRDefault="00A90CB7" w:rsidP="00EE5E91">
            <w:pPr>
              <w:spacing w:before="0" w:after="0" w:line="240" w:lineRule="auto"/>
              <w:rPr>
                <w:b/>
                <w:sz w:val="20"/>
                <w:szCs w:val="20"/>
              </w:rPr>
            </w:pPr>
          </w:p>
        </w:tc>
        <w:tc>
          <w:tcPr>
            <w:tcW w:w="655" w:type="dxa"/>
            <w:gridSpan w:val="2"/>
          </w:tcPr>
          <w:p w14:paraId="52C4396F" w14:textId="77777777" w:rsidR="00A90CB7" w:rsidRPr="008F3BD5" w:rsidRDefault="00A90CB7" w:rsidP="00EE5E91">
            <w:pPr>
              <w:spacing w:before="0" w:after="0" w:line="240" w:lineRule="auto"/>
              <w:rPr>
                <w:b/>
                <w:sz w:val="20"/>
                <w:szCs w:val="20"/>
              </w:rPr>
            </w:pPr>
          </w:p>
        </w:tc>
        <w:tc>
          <w:tcPr>
            <w:tcW w:w="656" w:type="dxa"/>
          </w:tcPr>
          <w:p w14:paraId="4CDC2AB8" w14:textId="77777777" w:rsidR="00A90CB7" w:rsidRPr="008F3BD5" w:rsidRDefault="00A90CB7" w:rsidP="00EE5E91">
            <w:pPr>
              <w:spacing w:before="0" w:after="0" w:line="240" w:lineRule="auto"/>
              <w:rPr>
                <w:b/>
                <w:sz w:val="20"/>
                <w:szCs w:val="20"/>
              </w:rPr>
            </w:pPr>
          </w:p>
        </w:tc>
        <w:tc>
          <w:tcPr>
            <w:tcW w:w="638" w:type="dxa"/>
          </w:tcPr>
          <w:p w14:paraId="355FB50D" w14:textId="77777777" w:rsidR="00A90CB7" w:rsidRPr="008F3BD5" w:rsidRDefault="00A90CB7" w:rsidP="00EE5E91">
            <w:pPr>
              <w:spacing w:before="0" w:after="0" w:line="240" w:lineRule="auto"/>
              <w:rPr>
                <w:b/>
                <w:sz w:val="20"/>
                <w:szCs w:val="20"/>
              </w:rPr>
            </w:pPr>
          </w:p>
        </w:tc>
        <w:tc>
          <w:tcPr>
            <w:tcW w:w="600" w:type="dxa"/>
          </w:tcPr>
          <w:p w14:paraId="33B19641" w14:textId="77777777" w:rsidR="00A90CB7" w:rsidRPr="008F3BD5" w:rsidRDefault="00A90CB7" w:rsidP="00EE5E91">
            <w:pPr>
              <w:spacing w:before="0" w:after="0" w:line="240" w:lineRule="auto"/>
              <w:rPr>
                <w:b/>
                <w:sz w:val="20"/>
                <w:szCs w:val="20"/>
              </w:rPr>
            </w:pPr>
          </w:p>
        </w:tc>
        <w:tc>
          <w:tcPr>
            <w:tcW w:w="603" w:type="dxa"/>
          </w:tcPr>
          <w:p w14:paraId="3EDE0FFC" w14:textId="77777777" w:rsidR="00A90CB7" w:rsidRPr="008F3BD5" w:rsidRDefault="00A90CB7" w:rsidP="00EE5E91">
            <w:pPr>
              <w:spacing w:before="0" w:after="0" w:line="240" w:lineRule="auto"/>
              <w:rPr>
                <w:b/>
                <w:sz w:val="20"/>
                <w:szCs w:val="20"/>
              </w:rPr>
            </w:pPr>
          </w:p>
        </w:tc>
      </w:tr>
      <w:tr w:rsidR="00A90CB7" w:rsidRPr="00E84E12" w14:paraId="1791891F" w14:textId="77777777" w:rsidTr="00753F04">
        <w:trPr>
          <w:trHeight w:val="261"/>
        </w:trPr>
        <w:tc>
          <w:tcPr>
            <w:tcW w:w="1276" w:type="dxa"/>
          </w:tcPr>
          <w:p w14:paraId="7B81D6EE" w14:textId="77777777" w:rsidR="00A90CB7" w:rsidRPr="008F3BD5" w:rsidRDefault="00A90CB7" w:rsidP="00EE5E91">
            <w:pPr>
              <w:spacing w:before="0" w:after="0" w:line="240" w:lineRule="auto"/>
              <w:rPr>
                <w:b/>
                <w:sz w:val="20"/>
                <w:szCs w:val="20"/>
              </w:rPr>
            </w:pPr>
            <w:r w:rsidRPr="008F3BD5">
              <w:rPr>
                <w:b/>
                <w:sz w:val="20"/>
                <w:szCs w:val="20"/>
              </w:rPr>
              <w:t xml:space="preserve">Industry (name) </w:t>
            </w:r>
          </w:p>
        </w:tc>
        <w:tc>
          <w:tcPr>
            <w:tcW w:w="567" w:type="dxa"/>
          </w:tcPr>
          <w:p w14:paraId="3F1F6810" w14:textId="77777777" w:rsidR="00A90CB7" w:rsidRPr="008F3BD5" w:rsidRDefault="00A90CB7" w:rsidP="00EE5E91">
            <w:pPr>
              <w:spacing w:before="0" w:after="0" w:line="240" w:lineRule="auto"/>
              <w:rPr>
                <w:b/>
                <w:sz w:val="20"/>
                <w:szCs w:val="20"/>
              </w:rPr>
            </w:pPr>
          </w:p>
        </w:tc>
        <w:tc>
          <w:tcPr>
            <w:tcW w:w="586" w:type="dxa"/>
            <w:gridSpan w:val="2"/>
          </w:tcPr>
          <w:p w14:paraId="32E8148A" w14:textId="77777777" w:rsidR="00A90CB7" w:rsidRPr="008F3BD5" w:rsidRDefault="00A90CB7" w:rsidP="00EE5E91">
            <w:pPr>
              <w:spacing w:before="0" w:after="0" w:line="240" w:lineRule="auto"/>
              <w:rPr>
                <w:b/>
                <w:sz w:val="20"/>
                <w:szCs w:val="20"/>
              </w:rPr>
            </w:pPr>
          </w:p>
        </w:tc>
        <w:tc>
          <w:tcPr>
            <w:tcW w:w="656" w:type="dxa"/>
          </w:tcPr>
          <w:p w14:paraId="0C68CD19" w14:textId="77777777" w:rsidR="00A90CB7" w:rsidRPr="008F3BD5" w:rsidRDefault="00A90CB7" w:rsidP="00EE5E91">
            <w:pPr>
              <w:spacing w:before="0" w:after="0" w:line="240" w:lineRule="auto"/>
              <w:rPr>
                <w:b/>
                <w:sz w:val="20"/>
                <w:szCs w:val="20"/>
              </w:rPr>
            </w:pPr>
          </w:p>
        </w:tc>
        <w:tc>
          <w:tcPr>
            <w:tcW w:w="656" w:type="dxa"/>
          </w:tcPr>
          <w:p w14:paraId="2B90FF31" w14:textId="77777777" w:rsidR="00A90CB7" w:rsidRPr="008F3BD5" w:rsidRDefault="00A90CB7" w:rsidP="00EE5E91">
            <w:pPr>
              <w:spacing w:before="0" w:after="0" w:line="240" w:lineRule="auto"/>
              <w:rPr>
                <w:b/>
                <w:sz w:val="20"/>
                <w:szCs w:val="20"/>
              </w:rPr>
            </w:pPr>
          </w:p>
        </w:tc>
        <w:tc>
          <w:tcPr>
            <w:tcW w:w="655" w:type="dxa"/>
            <w:gridSpan w:val="3"/>
          </w:tcPr>
          <w:p w14:paraId="749ABCBC" w14:textId="77777777" w:rsidR="00A90CB7" w:rsidRPr="008F3BD5" w:rsidRDefault="00A90CB7" w:rsidP="00EE5E91">
            <w:pPr>
              <w:spacing w:before="0" w:after="0" w:line="240" w:lineRule="auto"/>
              <w:rPr>
                <w:b/>
                <w:sz w:val="20"/>
                <w:szCs w:val="20"/>
              </w:rPr>
            </w:pPr>
          </w:p>
        </w:tc>
        <w:tc>
          <w:tcPr>
            <w:tcW w:w="657" w:type="dxa"/>
          </w:tcPr>
          <w:p w14:paraId="6F477281" w14:textId="77777777" w:rsidR="00A90CB7" w:rsidRPr="008F3BD5" w:rsidRDefault="00A90CB7" w:rsidP="00EE5E91">
            <w:pPr>
              <w:spacing w:before="0" w:after="0" w:line="240" w:lineRule="auto"/>
              <w:rPr>
                <w:b/>
                <w:sz w:val="20"/>
                <w:szCs w:val="20"/>
              </w:rPr>
            </w:pPr>
          </w:p>
        </w:tc>
        <w:tc>
          <w:tcPr>
            <w:tcW w:w="656" w:type="dxa"/>
            <w:gridSpan w:val="2"/>
          </w:tcPr>
          <w:p w14:paraId="2300A298" w14:textId="77777777" w:rsidR="00A90CB7" w:rsidRPr="008F3BD5" w:rsidRDefault="00A90CB7" w:rsidP="00EE5E91">
            <w:pPr>
              <w:spacing w:before="0" w:after="0" w:line="240" w:lineRule="auto"/>
              <w:rPr>
                <w:b/>
                <w:sz w:val="20"/>
                <w:szCs w:val="20"/>
              </w:rPr>
            </w:pPr>
          </w:p>
        </w:tc>
        <w:tc>
          <w:tcPr>
            <w:tcW w:w="655" w:type="dxa"/>
            <w:gridSpan w:val="2"/>
          </w:tcPr>
          <w:p w14:paraId="6A6A7210" w14:textId="77777777" w:rsidR="00A90CB7" w:rsidRPr="008F3BD5" w:rsidRDefault="00A90CB7" w:rsidP="00EE5E91">
            <w:pPr>
              <w:spacing w:before="0" w:after="0" w:line="240" w:lineRule="auto"/>
              <w:rPr>
                <w:b/>
                <w:sz w:val="20"/>
                <w:szCs w:val="20"/>
              </w:rPr>
            </w:pPr>
          </w:p>
        </w:tc>
        <w:tc>
          <w:tcPr>
            <w:tcW w:w="656" w:type="dxa"/>
          </w:tcPr>
          <w:p w14:paraId="10A6CFA5" w14:textId="77777777" w:rsidR="00A90CB7" w:rsidRPr="008F3BD5" w:rsidRDefault="00A90CB7" w:rsidP="00EE5E91">
            <w:pPr>
              <w:spacing w:before="0" w:after="0" w:line="240" w:lineRule="auto"/>
              <w:rPr>
                <w:b/>
                <w:sz w:val="20"/>
                <w:szCs w:val="20"/>
              </w:rPr>
            </w:pPr>
          </w:p>
        </w:tc>
        <w:tc>
          <w:tcPr>
            <w:tcW w:w="638" w:type="dxa"/>
          </w:tcPr>
          <w:p w14:paraId="6A789BC5" w14:textId="77777777" w:rsidR="00A90CB7" w:rsidRPr="008F3BD5" w:rsidRDefault="00A90CB7" w:rsidP="00EE5E91">
            <w:pPr>
              <w:spacing w:before="0" w:after="0" w:line="240" w:lineRule="auto"/>
              <w:rPr>
                <w:b/>
                <w:sz w:val="20"/>
                <w:szCs w:val="20"/>
              </w:rPr>
            </w:pPr>
          </w:p>
        </w:tc>
        <w:tc>
          <w:tcPr>
            <w:tcW w:w="600" w:type="dxa"/>
          </w:tcPr>
          <w:p w14:paraId="2FFCC290" w14:textId="77777777" w:rsidR="00A90CB7" w:rsidRPr="008F3BD5" w:rsidRDefault="00A90CB7" w:rsidP="00EE5E91">
            <w:pPr>
              <w:spacing w:before="0" w:after="0" w:line="240" w:lineRule="auto"/>
              <w:rPr>
                <w:b/>
                <w:sz w:val="20"/>
                <w:szCs w:val="20"/>
              </w:rPr>
            </w:pPr>
          </w:p>
        </w:tc>
        <w:tc>
          <w:tcPr>
            <w:tcW w:w="603" w:type="dxa"/>
          </w:tcPr>
          <w:p w14:paraId="0EC0DAAB" w14:textId="77777777" w:rsidR="00A90CB7" w:rsidRPr="008F3BD5" w:rsidRDefault="00A90CB7" w:rsidP="00EE5E91">
            <w:pPr>
              <w:spacing w:before="0" w:after="0" w:line="240" w:lineRule="auto"/>
              <w:rPr>
                <w:b/>
                <w:sz w:val="20"/>
                <w:szCs w:val="20"/>
              </w:rPr>
            </w:pPr>
          </w:p>
        </w:tc>
      </w:tr>
      <w:tr w:rsidR="00A90CB7" w:rsidRPr="00E84E12" w14:paraId="6D6AF313" w14:textId="77777777" w:rsidTr="00753F04">
        <w:trPr>
          <w:trHeight w:val="247"/>
        </w:trPr>
        <w:tc>
          <w:tcPr>
            <w:tcW w:w="1276" w:type="dxa"/>
          </w:tcPr>
          <w:p w14:paraId="45462A2D" w14:textId="77777777" w:rsidR="00A90CB7" w:rsidRPr="008F3BD5" w:rsidRDefault="00A90CB7" w:rsidP="00EE5E91">
            <w:pPr>
              <w:spacing w:before="0" w:after="0" w:line="240" w:lineRule="auto"/>
              <w:rPr>
                <w:b/>
                <w:sz w:val="20"/>
                <w:szCs w:val="20"/>
              </w:rPr>
            </w:pPr>
            <w:r w:rsidRPr="008F3BD5">
              <w:rPr>
                <w:b/>
                <w:sz w:val="20"/>
                <w:szCs w:val="20"/>
              </w:rPr>
              <w:t xml:space="preserve">Other  (name) </w:t>
            </w:r>
          </w:p>
        </w:tc>
        <w:tc>
          <w:tcPr>
            <w:tcW w:w="567" w:type="dxa"/>
          </w:tcPr>
          <w:p w14:paraId="2FCCD7DD" w14:textId="77777777" w:rsidR="00A90CB7" w:rsidRPr="008F3BD5" w:rsidRDefault="00A90CB7" w:rsidP="00EE5E91">
            <w:pPr>
              <w:spacing w:before="0" w:after="0" w:line="240" w:lineRule="auto"/>
              <w:rPr>
                <w:b/>
                <w:sz w:val="20"/>
                <w:szCs w:val="20"/>
              </w:rPr>
            </w:pPr>
          </w:p>
        </w:tc>
        <w:tc>
          <w:tcPr>
            <w:tcW w:w="586" w:type="dxa"/>
            <w:gridSpan w:val="2"/>
          </w:tcPr>
          <w:p w14:paraId="6082191E" w14:textId="77777777" w:rsidR="00A90CB7" w:rsidRPr="008F3BD5" w:rsidRDefault="00A90CB7" w:rsidP="00EE5E91">
            <w:pPr>
              <w:spacing w:before="0" w:after="0" w:line="240" w:lineRule="auto"/>
              <w:rPr>
                <w:b/>
                <w:sz w:val="20"/>
                <w:szCs w:val="20"/>
              </w:rPr>
            </w:pPr>
          </w:p>
        </w:tc>
        <w:tc>
          <w:tcPr>
            <w:tcW w:w="656" w:type="dxa"/>
          </w:tcPr>
          <w:p w14:paraId="7A0A79F3" w14:textId="77777777" w:rsidR="00A90CB7" w:rsidRPr="008F3BD5" w:rsidRDefault="00A90CB7" w:rsidP="00EE5E91">
            <w:pPr>
              <w:spacing w:before="0" w:after="0" w:line="240" w:lineRule="auto"/>
              <w:rPr>
                <w:b/>
                <w:sz w:val="20"/>
                <w:szCs w:val="20"/>
              </w:rPr>
            </w:pPr>
          </w:p>
        </w:tc>
        <w:tc>
          <w:tcPr>
            <w:tcW w:w="656" w:type="dxa"/>
          </w:tcPr>
          <w:p w14:paraId="7EF54840" w14:textId="77777777" w:rsidR="00A90CB7" w:rsidRPr="008F3BD5" w:rsidRDefault="00A90CB7" w:rsidP="00EE5E91">
            <w:pPr>
              <w:spacing w:before="0" w:after="0" w:line="240" w:lineRule="auto"/>
              <w:rPr>
                <w:b/>
                <w:sz w:val="20"/>
                <w:szCs w:val="20"/>
              </w:rPr>
            </w:pPr>
          </w:p>
        </w:tc>
        <w:tc>
          <w:tcPr>
            <w:tcW w:w="655" w:type="dxa"/>
            <w:gridSpan w:val="3"/>
          </w:tcPr>
          <w:p w14:paraId="22E1AB86" w14:textId="77777777" w:rsidR="00A90CB7" w:rsidRPr="008F3BD5" w:rsidRDefault="00A90CB7" w:rsidP="00EE5E91">
            <w:pPr>
              <w:spacing w:before="0" w:after="0" w:line="240" w:lineRule="auto"/>
              <w:rPr>
                <w:b/>
                <w:sz w:val="20"/>
                <w:szCs w:val="20"/>
              </w:rPr>
            </w:pPr>
          </w:p>
        </w:tc>
        <w:tc>
          <w:tcPr>
            <w:tcW w:w="657" w:type="dxa"/>
          </w:tcPr>
          <w:p w14:paraId="467DF94A" w14:textId="77777777" w:rsidR="00A90CB7" w:rsidRPr="008F3BD5" w:rsidRDefault="00A90CB7" w:rsidP="00EE5E91">
            <w:pPr>
              <w:spacing w:before="0" w:after="0" w:line="240" w:lineRule="auto"/>
              <w:rPr>
                <w:b/>
                <w:sz w:val="20"/>
                <w:szCs w:val="20"/>
              </w:rPr>
            </w:pPr>
          </w:p>
        </w:tc>
        <w:tc>
          <w:tcPr>
            <w:tcW w:w="656" w:type="dxa"/>
            <w:gridSpan w:val="2"/>
          </w:tcPr>
          <w:p w14:paraId="69D15BE7" w14:textId="77777777" w:rsidR="00A90CB7" w:rsidRPr="008F3BD5" w:rsidRDefault="00A90CB7" w:rsidP="00EE5E91">
            <w:pPr>
              <w:spacing w:before="0" w:after="0" w:line="240" w:lineRule="auto"/>
              <w:rPr>
                <w:b/>
                <w:sz w:val="20"/>
                <w:szCs w:val="20"/>
              </w:rPr>
            </w:pPr>
          </w:p>
        </w:tc>
        <w:tc>
          <w:tcPr>
            <w:tcW w:w="655" w:type="dxa"/>
            <w:gridSpan w:val="2"/>
          </w:tcPr>
          <w:p w14:paraId="1FBFACD3" w14:textId="77777777" w:rsidR="00A90CB7" w:rsidRPr="008F3BD5" w:rsidRDefault="00A90CB7" w:rsidP="00EE5E91">
            <w:pPr>
              <w:spacing w:before="0" w:after="0" w:line="240" w:lineRule="auto"/>
              <w:rPr>
                <w:b/>
                <w:sz w:val="20"/>
                <w:szCs w:val="20"/>
              </w:rPr>
            </w:pPr>
          </w:p>
        </w:tc>
        <w:tc>
          <w:tcPr>
            <w:tcW w:w="656" w:type="dxa"/>
          </w:tcPr>
          <w:p w14:paraId="1755D074" w14:textId="77777777" w:rsidR="00A90CB7" w:rsidRPr="008F3BD5" w:rsidRDefault="00A90CB7" w:rsidP="00EE5E91">
            <w:pPr>
              <w:spacing w:before="0" w:after="0" w:line="240" w:lineRule="auto"/>
              <w:rPr>
                <w:b/>
                <w:sz w:val="20"/>
                <w:szCs w:val="20"/>
              </w:rPr>
            </w:pPr>
          </w:p>
        </w:tc>
        <w:tc>
          <w:tcPr>
            <w:tcW w:w="638" w:type="dxa"/>
          </w:tcPr>
          <w:p w14:paraId="522AB5A6" w14:textId="77777777" w:rsidR="00A90CB7" w:rsidRPr="008F3BD5" w:rsidRDefault="00A90CB7" w:rsidP="00EE5E91">
            <w:pPr>
              <w:spacing w:before="0" w:after="0" w:line="240" w:lineRule="auto"/>
              <w:rPr>
                <w:b/>
                <w:sz w:val="20"/>
                <w:szCs w:val="20"/>
              </w:rPr>
            </w:pPr>
          </w:p>
        </w:tc>
        <w:tc>
          <w:tcPr>
            <w:tcW w:w="600" w:type="dxa"/>
          </w:tcPr>
          <w:p w14:paraId="4B879465" w14:textId="77777777" w:rsidR="00A90CB7" w:rsidRPr="008F3BD5" w:rsidRDefault="00A90CB7" w:rsidP="00EE5E91">
            <w:pPr>
              <w:spacing w:before="0" w:after="0" w:line="240" w:lineRule="auto"/>
              <w:rPr>
                <w:b/>
                <w:sz w:val="20"/>
                <w:szCs w:val="20"/>
              </w:rPr>
            </w:pPr>
          </w:p>
        </w:tc>
        <w:tc>
          <w:tcPr>
            <w:tcW w:w="603" w:type="dxa"/>
          </w:tcPr>
          <w:p w14:paraId="2B54C088" w14:textId="77777777" w:rsidR="00A90CB7" w:rsidRPr="008F3BD5" w:rsidRDefault="00A90CB7" w:rsidP="00EE5E91">
            <w:pPr>
              <w:spacing w:before="0" w:after="0" w:line="240" w:lineRule="auto"/>
              <w:rPr>
                <w:b/>
                <w:sz w:val="20"/>
                <w:szCs w:val="20"/>
              </w:rPr>
            </w:pPr>
          </w:p>
        </w:tc>
      </w:tr>
      <w:tr w:rsidR="00A90CB7" w:rsidRPr="00E84E12" w14:paraId="75573E54" w14:textId="77777777" w:rsidTr="00BE34A6">
        <w:trPr>
          <w:trHeight w:val="523"/>
        </w:trPr>
        <w:tc>
          <w:tcPr>
            <w:tcW w:w="8861" w:type="dxa"/>
            <w:gridSpan w:val="18"/>
            <w:tcBorders>
              <w:bottom w:val="single" w:sz="4" w:space="0" w:color="auto"/>
            </w:tcBorders>
            <w:shd w:val="clear" w:color="auto" w:fill="BFBFBF" w:themeFill="background1" w:themeFillShade="BF"/>
          </w:tcPr>
          <w:p w14:paraId="3AFC1FA8" w14:textId="77777777" w:rsidR="00A90CB7" w:rsidRPr="008F3BD5" w:rsidRDefault="00A90CB7" w:rsidP="00EE5E91">
            <w:pPr>
              <w:spacing w:before="0" w:after="0" w:line="240" w:lineRule="auto"/>
              <w:rPr>
                <w:sz w:val="20"/>
                <w:szCs w:val="20"/>
              </w:rPr>
            </w:pPr>
            <w:r w:rsidRPr="008F3BD5">
              <w:rPr>
                <w:b/>
                <w:sz w:val="20"/>
                <w:szCs w:val="20"/>
              </w:rPr>
              <w:t xml:space="preserve">Project Resources </w:t>
            </w:r>
            <w:r w:rsidRPr="008F3BD5">
              <w:rPr>
                <w:sz w:val="20"/>
                <w:szCs w:val="20"/>
              </w:rPr>
              <w:t>Describe the resources required to achieve the objectives and produce the deliverables including access to data</w:t>
            </w:r>
          </w:p>
        </w:tc>
      </w:tr>
      <w:tr w:rsidR="00A90CB7" w:rsidRPr="00E84E12" w14:paraId="6078DCDC" w14:textId="77777777" w:rsidTr="00BE34A6">
        <w:trPr>
          <w:trHeight w:val="247"/>
        </w:trPr>
        <w:tc>
          <w:tcPr>
            <w:tcW w:w="1896" w:type="dxa"/>
            <w:gridSpan w:val="3"/>
            <w:shd w:val="pct5" w:color="auto" w:fill="auto"/>
          </w:tcPr>
          <w:p w14:paraId="2EFF159A" w14:textId="77777777" w:rsidR="00A90CB7" w:rsidRPr="008F3BD5" w:rsidRDefault="00A90CB7" w:rsidP="00EE5E91">
            <w:pPr>
              <w:spacing w:before="0" w:after="0" w:line="240" w:lineRule="auto"/>
              <w:rPr>
                <w:b/>
                <w:sz w:val="20"/>
                <w:szCs w:val="20"/>
              </w:rPr>
            </w:pPr>
            <w:r w:rsidRPr="008F3BD5">
              <w:rPr>
                <w:b/>
                <w:sz w:val="20"/>
                <w:szCs w:val="20"/>
              </w:rPr>
              <w:t>Item</w:t>
            </w:r>
          </w:p>
        </w:tc>
        <w:tc>
          <w:tcPr>
            <w:tcW w:w="1954" w:type="dxa"/>
            <w:gridSpan w:val="4"/>
            <w:shd w:val="pct5" w:color="auto" w:fill="auto"/>
          </w:tcPr>
          <w:p w14:paraId="0AEC7CCE" w14:textId="77777777" w:rsidR="00A90CB7" w:rsidRPr="008F3BD5" w:rsidRDefault="00A90CB7" w:rsidP="00EE5E91">
            <w:pPr>
              <w:spacing w:before="0" w:after="0" w:line="240" w:lineRule="auto"/>
              <w:rPr>
                <w:b/>
                <w:sz w:val="20"/>
                <w:szCs w:val="20"/>
              </w:rPr>
            </w:pPr>
            <w:r w:rsidRPr="008F3BD5">
              <w:rPr>
                <w:b/>
                <w:sz w:val="20"/>
                <w:szCs w:val="20"/>
              </w:rPr>
              <w:t>Cash</w:t>
            </w:r>
          </w:p>
        </w:tc>
        <w:tc>
          <w:tcPr>
            <w:tcW w:w="1954" w:type="dxa"/>
            <w:gridSpan w:val="6"/>
            <w:shd w:val="pct5" w:color="auto" w:fill="auto"/>
          </w:tcPr>
          <w:p w14:paraId="2D7CA5BB" w14:textId="77777777" w:rsidR="00A90CB7" w:rsidRPr="008F3BD5" w:rsidRDefault="00A90CB7" w:rsidP="00EE5E91">
            <w:pPr>
              <w:spacing w:before="0" w:after="0" w:line="240" w:lineRule="auto"/>
              <w:rPr>
                <w:b/>
                <w:sz w:val="20"/>
                <w:szCs w:val="20"/>
              </w:rPr>
            </w:pPr>
            <w:r w:rsidRPr="008F3BD5">
              <w:rPr>
                <w:b/>
                <w:sz w:val="20"/>
                <w:szCs w:val="20"/>
              </w:rPr>
              <w:t>In-kind</w:t>
            </w:r>
          </w:p>
        </w:tc>
        <w:tc>
          <w:tcPr>
            <w:tcW w:w="3057" w:type="dxa"/>
            <w:gridSpan w:val="5"/>
            <w:shd w:val="pct5" w:color="auto" w:fill="auto"/>
          </w:tcPr>
          <w:p w14:paraId="21EEC7EF" w14:textId="77777777" w:rsidR="00A90CB7" w:rsidRPr="008F3BD5" w:rsidRDefault="00A90CB7" w:rsidP="00EE5E91">
            <w:pPr>
              <w:spacing w:before="0" w:after="0" w:line="240" w:lineRule="auto"/>
              <w:rPr>
                <w:b/>
                <w:sz w:val="20"/>
                <w:szCs w:val="20"/>
              </w:rPr>
            </w:pPr>
            <w:r w:rsidRPr="008F3BD5">
              <w:rPr>
                <w:b/>
                <w:sz w:val="20"/>
                <w:szCs w:val="20"/>
              </w:rPr>
              <w:t>Total</w:t>
            </w:r>
          </w:p>
        </w:tc>
      </w:tr>
      <w:tr w:rsidR="00A90CB7" w:rsidRPr="00E84E12" w14:paraId="0913B95C" w14:textId="77777777" w:rsidTr="00BE34A6">
        <w:trPr>
          <w:trHeight w:val="261"/>
        </w:trPr>
        <w:tc>
          <w:tcPr>
            <w:tcW w:w="1896" w:type="dxa"/>
            <w:gridSpan w:val="3"/>
          </w:tcPr>
          <w:p w14:paraId="17BDD73D" w14:textId="77777777" w:rsidR="00A90CB7" w:rsidRPr="008F3BD5" w:rsidRDefault="00A90CB7" w:rsidP="00EE5E91">
            <w:pPr>
              <w:spacing w:before="0" w:after="0" w:line="240" w:lineRule="auto"/>
              <w:rPr>
                <w:b/>
                <w:sz w:val="20"/>
                <w:szCs w:val="20"/>
              </w:rPr>
            </w:pPr>
            <w:r w:rsidRPr="008F3BD5">
              <w:rPr>
                <w:b/>
                <w:sz w:val="20"/>
                <w:szCs w:val="20"/>
              </w:rPr>
              <w:t>Salary</w:t>
            </w:r>
          </w:p>
        </w:tc>
        <w:tc>
          <w:tcPr>
            <w:tcW w:w="1954" w:type="dxa"/>
            <w:gridSpan w:val="4"/>
          </w:tcPr>
          <w:p w14:paraId="68F7078A" w14:textId="77777777" w:rsidR="00A90CB7" w:rsidRPr="008F3BD5" w:rsidRDefault="00A90CB7" w:rsidP="00EE5E91">
            <w:pPr>
              <w:spacing w:before="0" w:after="0" w:line="240" w:lineRule="auto"/>
              <w:rPr>
                <w:sz w:val="20"/>
                <w:szCs w:val="20"/>
              </w:rPr>
            </w:pPr>
          </w:p>
        </w:tc>
        <w:tc>
          <w:tcPr>
            <w:tcW w:w="1954" w:type="dxa"/>
            <w:gridSpan w:val="6"/>
          </w:tcPr>
          <w:p w14:paraId="67E924CD" w14:textId="77777777" w:rsidR="00A90CB7" w:rsidRPr="008F3BD5" w:rsidRDefault="00A90CB7" w:rsidP="00EE5E91">
            <w:pPr>
              <w:spacing w:before="0" w:after="0" w:line="240" w:lineRule="auto"/>
              <w:rPr>
                <w:sz w:val="20"/>
                <w:szCs w:val="20"/>
              </w:rPr>
            </w:pPr>
          </w:p>
        </w:tc>
        <w:tc>
          <w:tcPr>
            <w:tcW w:w="3057" w:type="dxa"/>
            <w:gridSpan w:val="5"/>
          </w:tcPr>
          <w:p w14:paraId="7635CD59" w14:textId="77777777" w:rsidR="00A90CB7" w:rsidRPr="008F3BD5" w:rsidRDefault="00A90CB7" w:rsidP="00EE5E91">
            <w:pPr>
              <w:spacing w:before="0" w:after="0" w:line="240" w:lineRule="auto"/>
              <w:rPr>
                <w:sz w:val="20"/>
                <w:szCs w:val="20"/>
              </w:rPr>
            </w:pPr>
          </w:p>
        </w:tc>
      </w:tr>
      <w:tr w:rsidR="00A90CB7" w:rsidRPr="00E84E12" w14:paraId="799D2DE5" w14:textId="77777777" w:rsidTr="00BE34A6">
        <w:trPr>
          <w:trHeight w:val="261"/>
        </w:trPr>
        <w:tc>
          <w:tcPr>
            <w:tcW w:w="1896" w:type="dxa"/>
            <w:gridSpan w:val="3"/>
          </w:tcPr>
          <w:p w14:paraId="54BAB2CC" w14:textId="77777777" w:rsidR="00A90CB7" w:rsidRPr="008F3BD5" w:rsidRDefault="00A90CB7" w:rsidP="00EE5E91">
            <w:pPr>
              <w:spacing w:before="0" w:after="0" w:line="240" w:lineRule="auto"/>
              <w:rPr>
                <w:b/>
                <w:sz w:val="20"/>
                <w:szCs w:val="20"/>
              </w:rPr>
            </w:pPr>
            <w:r w:rsidRPr="008F3BD5">
              <w:rPr>
                <w:b/>
                <w:sz w:val="20"/>
                <w:szCs w:val="20"/>
              </w:rPr>
              <w:t>Travel</w:t>
            </w:r>
          </w:p>
        </w:tc>
        <w:tc>
          <w:tcPr>
            <w:tcW w:w="1954" w:type="dxa"/>
            <w:gridSpan w:val="4"/>
          </w:tcPr>
          <w:p w14:paraId="196A14AD" w14:textId="77777777" w:rsidR="00A90CB7" w:rsidRPr="008F3BD5" w:rsidRDefault="00A90CB7" w:rsidP="00EE5E91">
            <w:pPr>
              <w:spacing w:before="0" w:after="0" w:line="240" w:lineRule="auto"/>
              <w:rPr>
                <w:sz w:val="20"/>
                <w:szCs w:val="20"/>
              </w:rPr>
            </w:pPr>
          </w:p>
        </w:tc>
        <w:tc>
          <w:tcPr>
            <w:tcW w:w="1954" w:type="dxa"/>
            <w:gridSpan w:val="6"/>
          </w:tcPr>
          <w:p w14:paraId="15A7FF27" w14:textId="77777777" w:rsidR="00A90CB7" w:rsidRPr="008F3BD5" w:rsidRDefault="00A90CB7" w:rsidP="00EE5E91">
            <w:pPr>
              <w:spacing w:before="0" w:after="0" w:line="240" w:lineRule="auto"/>
              <w:rPr>
                <w:sz w:val="20"/>
                <w:szCs w:val="20"/>
              </w:rPr>
            </w:pPr>
          </w:p>
        </w:tc>
        <w:tc>
          <w:tcPr>
            <w:tcW w:w="3057" w:type="dxa"/>
            <w:gridSpan w:val="5"/>
          </w:tcPr>
          <w:p w14:paraId="68F42786" w14:textId="77777777" w:rsidR="00A90CB7" w:rsidRPr="008F3BD5" w:rsidRDefault="00A90CB7" w:rsidP="00EE5E91">
            <w:pPr>
              <w:spacing w:before="0" w:after="0" w:line="240" w:lineRule="auto"/>
              <w:rPr>
                <w:sz w:val="20"/>
                <w:szCs w:val="20"/>
              </w:rPr>
            </w:pPr>
          </w:p>
        </w:tc>
      </w:tr>
      <w:tr w:rsidR="00A90CB7" w:rsidRPr="00E84E12" w14:paraId="632FF817" w14:textId="77777777" w:rsidTr="00BE34A6">
        <w:trPr>
          <w:trHeight w:val="247"/>
        </w:trPr>
        <w:tc>
          <w:tcPr>
            <w:tcW w:w="1896" w:type="dxa"/>
            <w:gridSpan w:val="3"/>
          </w:tcPr>
          <w:p w14:paraId="1DF6B1D0" w14:textId="77777777" w:rsidR="00A90CB7" w:rsidRPr="008F3BD5" w:rsidRDefault="00A90CB7" w:rsidP="00EE5E91">
            <w:pPr>
              <w:spacing w:before="0" w:after="0" w:line="240" w:lineRule="auto"/>
              <w:rPr>
                <w:b/>
                <w:sz w:val="20"/>
                <w:szCs w:val="20"/>
              </w:rPr>
            </w:pPr>
            <w:r w:rsidRPr="008F3BD5">
              <w:rPr>
                <w:b/>
                <w:sz w:val="20"/>
                <w:szCs w:val="20"/>
              </w:rPr>
              <w:t>Operating</w:t>
            </w:r>
          </w:p>
        </w:tc>
        <w:tc>
          <w:tcPr>
            <w:tcW w:w="1954" w:type="dxa"/>
            <w:gridSpan w:val="4"/>
          </w:tcPr>
          <w:p w14:paraId="1C1049B6" w14:textId="77777777" w:rsidR="00A90CB7" w:rsidRPr="008F3BD5" w:rsidRDefault="00A90CB7" w:rsidP="00EE5E91">
            <w:pPr>
              <w:spacing w:before="0" w:after="0" w:line="240" w:lineRule="auto"/>
              <w:rPr>
                <w:sz w:val="20"/>
                <w:szCs w:val="20"/>
              </w:rPr>
            </w:pPr>
          </w:p>
        </w:tc>
        <w:tc>
          <w:tcPr>
            <w:tcW w:w="1954" w:type="dxa"/>
            <w:gridSpan w:val="6"/>
          </w:tcPr>
          <w:p w14:paraId="37E89A18" w14:textId="77777777" w:rsidR="00A90CB7" w:rsidRPr="008F3BD5" w:rsidRDefault="00A90CB7" w:rsidP="00EE5E91">
            <w:pPr>
              <w:spacing w:before="0" w:after="0" w:line="240" w:lineRule="auto"/>
              <w:rPr>
                <w:sz w:val="20"/>
                <w:szCs w:val="20"/>
              </w:rPr>
            </w:pPr>
          </w:p>
        </w:tc>
        <w:tc>
          <w:tcPr>
            <w:tcW w:w="3057" w:type="dxa"/>
            <w:gridSpan w:val="5"/>
          </w:tcPr>
          <w:p w14:paraId="716C4F6D" w14:textId="77777777" w:rsidR="00A90CB7" w:rsidRPr="008F3BD5" w:rsidRDefault="00A90CB7" w:rsidP="00EE5E91">
            <w:pPr>
              <w:spacing w:before="0" w:after="0" w:line="240" w:lineRule="auto"/>
              <w:rPr>
                <w:sz w:val="20"/>
                <w:szCs w:val="20"/>
              </w:rPr>
            </w:pPr>
          </w:p>
        </w:tc>
      </w:tr>
      <w:tr w:rsidR="00A90CB7" w:rsidRPr="00E84E12" w14:paraId="6E8C5EA7" w14:textId="77777777" w:rsidTr="00BE34A6">
        <w:trPr>
          <w:trHeight w:val="261"/>
        </w:trPr>
        <w:tc>
          <w:tcPr>
            <w:tcW w:w="1896" w:type="dxa"/>
            <w:gridSpan w:val="3"/>
          </w:tcPr>
          <w:p w14:paraId="424D6EFC" w14:textId="77777777" w:rsidR="00A90CB7" w:rsidRPr="008F3BD5" w:rsidRDefault="00A90CB7" w:rsidP="00EE5E91">
            <w:pPr>
              <w:spacing w:before="0" w:after="0" w:line="240" w:lineRule="auto"/>
              <w:rPr>
                <w:b/>
                <w:sz w:val="20"/>
                <w:szCs w:val="20"/>
              </w:rPr>
            </w:pPr>
          </w:p>
        </w:tc>
        <w:tc>
          <w:tcPr>
            <w:tcW w:w="1954" w:type="dxa"/>
            <w:gridSpan w:val="4"/>
          </w:tcPr>
          <w:p w14:paraId="2FA79137" w14:textId="77777777" w:rsidR="00A90CB7" w:rsidRPr="008F3BD5" w:rsidRDefault="00A90CB7" w:rsidP="00EE5E91">
            <w:pPr>
              <w:spacing w:before="0" w:after="0" w:line="240" w:lineRule="auto"/>
              <w:rPr>
                <w:sz w:val="20"/>
                <w:szCs w:val="20"/>
              </w:rPr>
            </w:pPr>
          </w:p>
        </w:tc>
        <w:tc>
          <w:tcPr>
            <w:tcW w:w="1954" w:type="dxa"/>
            <w:gridSpan w:val="6"/>
          </w:tcPr>
          <w:p w14:paraId="4A7AB263" w14:textId="77777777" w:rsidR="00A90CB7" w:rsidRPr="008F3BD5" w:rsidRDefault="00A90CB7" w:rsidP="00EE5E91">
            <w:pPr>
              <w:spacing w:before="0" w:after="0" w:line="240" w:lineRule="auto"/>
              <w:rPr>
                <w:sz w:val="20"/>
                <w:szCs w:val="20"/>
              </w:rPr>
            </w:pPr>
          </w:p>
        </w:tc>
        <w:tc>
          <w:tcPr>
            <w:tcW w:w="3057" w:type="dxa"/>
            <w:gridSpan w:val="5"/>
          </w:tcPr>
          <w:p w14:paraId="601A5DC6" w14:textId="77777777" w:rsidR="00A90CB7" w:rsidRPr="008F3BD5" w:rsidRDefault="00A90CB7" w:rsidP="00EE5E91">
            <w:pPr>
              <w:spacing w:before="0" w:after="0" w:line="240" w:lineRule="auto"/>
              <w:rPr>
                <w:sz w:val="20"/>
                <w:szCs w:val="20"/>
              </w:rPr>
            </w:pPr>
          </w:p>
        </w:tc>
      </w:tr>
      <w:tr w:rsidR="00A90CB7" w:rsidRPr="00E84E12" w14:paraId="494795F5" w14:textId="77777777" w:rsidTr="00BE34A6">
        <w:trPr>
          <w:trHeight w:val="247"/>
        </w:trPr>
        <w:tc>
          <w:tcPr>
            <w:tcW w:w="1896" w:type="dxa"/>
            <w:gridSpan w:val="3"/>
          </w:tcPr>
          <w:p w14:paraId="1A1811D3" w14:textId="77777777" w:rsidR="00A90CB7" w:rsidRPr="008F3BD5" w:rsidRDefault="00A90CB7" w:rsidP="00EE5E91">
            <w:pPr>
              <w:spacing w:before="0" w:after="0" w:line="240" w:lineRule="auto"/>
              <w:rPr>
                <w:b/>
                <w:sz w:val="20"/>
                <w:szCs w:val="20"/>
              </w:rPr>
            </w:pPr>
            <w:r w:rsidRPr="008F3BD5">
              <w:rPr>
                <w:b/>
                <w:sz w:val="20"/>
                <w:szCs w:val="20"/>
              </w:rPr>
              <w:t>Total project resources</w:t>
            </w:r>
          </w:p>
        </w:tc>
        <w:tc>
          <w:tcPr>
            <w:tcW w:w="1954" w:type="dxa"/>
            <w:gridSpan w:val="4"/>
          </w:tcPr>
          <w:p w14:paraId="28708786" w14:textId="77777777" w:rsidR="00A90CB7" w:rsidRPr="008F3BD5" w:rsidRDefault="00A90CB7" w:rsidP="00EE5E91">
            <w:pPr>
              <w:spacing w:before="0" w:after="0" w:line="240" w:lineRule="auto"/>
              <w:rPr>
                <w:sz w:val="20"/>
                <w:szCs w:val="20"/>
              </w:rPr>
            </w:pPr>
          </w:p>
        </w:tc>
        <w:tc>
          <w:tcPr>
            <w:tcW w:w="1954" w:type="dxa"/>
            <w:gridSpan w:val="6"/>
          </w:tcPr>
          <w:p w14:paraId="000BD82E" w14:textId="77777777" w:rsidR="00A90CB7" w:rsidRPr="008F3BD5" w:rsidRDefault="00A90CB7" w:rsidP="00EE5E91">
            <w:pPr>
              <w:spacing w:before="0" w:after="0" w:line="240" w:lineRule="auto"/>
              <w:rPr>
                <w:sz w:val="20"/>
                <w:szCs w:val="20"/>
              </w:rPr>
            </w:pPr>
          </w:p>
        </w:tc>
        <w:tc>
          <w:tcPr>
            <w:tcW w:w="3057" w:type="dxa"/>
            <w:gridSpan w:val="5"/>
          </w:tcPr>
          <w:p w14:paraId="61710E89" w14:textId="77777777" w:rsidR="00A90CB7" w:rsidRPr="008F3BD5" w:rsidRDefault="00A90CB7" w:rsidP="00EE5E91">
            <w:pPr>
              <w:spacing w:before="0" w:after="0" w:line="240" w:lineRule="auto"/>
              <w:rPr>
                <w:sz w:val="20"/>
                <w:szCs w:val="20"/>
              </w:rPr>
            </w:pPr>
          </w:p>
        </w:tc>
      </w:tr>
      <w:tr w:rsidR="00A90CB7" w:rsidRPr="00E84E12" w14:paraId="1D629BDF" w14:textId="77777777" w:rsidTr="00BE34A6">
        <w:trPr>
          <w:trHeight w:val="523"/>
        </w:trPr>
        <w:tc>
          <w:tcPr>
            <w:tcW w:w="8861" w:type="dxa"/>
            <w:gridSpan w:val="18"/>
          </w:tcPr>
          <w:p w14:paraId="5A50A69A" w14:textId="77777777" w:rsidR="00A90CB7" w:rsidRPr="008F3BD5" w:rsidRDefault="00A90CB7" w:rsidP="00EE5E91">
            <w:pPr>
              <w:spacing w:before="0" w:after="0" w:line="240" w:lineRule="auto"/>
              <w:rPr>
                <w:b/>
                <w:sz w:val="20"/>
                <w:szCs w:val="20"/>
              </w:rPr>
            </w:pPr>
            <w:r w:rsidRPr="008F3BD5">
              <w:rPr>
                <w:b/>
                <w:sz w:val="20"/>
                <w:szCs w:val="20"/>
              </w:rPr>
              <w:t>Budget Comments:</w:t>
            </w:r>
          </w:p>
          <w:p w14:paraId="6314508A" w14:textId="77777777" w:rsidR="00A90CB7" w:rsidRPr="008F3BD5" w:rsidRDefault="00A90CB7" w:rsidP="00EE5E91">
            <w:pPr>
              <w:spacing w:before="0" w:after="0" w:line="240" w:lineRule="auto"/>
              <w:rPr>
                <w:sz w:val="20"/>
                <w:szCs w:val="20"/>
              </w:rPr>
            </w:pPr>
            <w:r w:rsidRPr="008F3BD5">
              <w:rPr>
                <w:sz w:val="20"/>
                <w:szCs w:val="20"/>
              </w:rPr>
              <w:t>Provide any relevant explanation of budget calculations or assumptions</w:t>
            </w:r>
          </w:p>
        </w:tc>
      </w:tr>
      <w:tr w:rsidR="00A90CB7" w:rsidRPr="00E84E12" w14:paraId="75462F0A" w14:textId="77777777" w:rsidTr="00896FA6">
        <w:trPr>
          <w:trHeight w:val="259"/>
        </w:trPr>
        <w:tc>
          <w:tcPr>
            <w:tcW w:w="8861" w:type="dxa"/>
            <w:gridSpan w:val="18"/>
          </w:tcPr>
          <w:p w14:paraId="09900616" w14:textId="1B6837DF" w:rsidR="00A90CB7" w:rsidRPr="008F3BD5" w:rsidRDefault="00A90CB7" w:rsidP="00896FA6">
            <w:pPr>
              <w:spacing w:before="0" w:after="0" w:line="240" w:lineRule="auto"/>
              <w:rPr>
                <w:i/>
                <w:sz w:val="20"/>
                <w:szCs w:val="20"/>
              </w:rPr>
            </w:pPr>
            <w:r w:rsidRPr="008F3BD5">
              <w:rPr>
                <w:b/>
                <w:i/>
                <w:sz w:val="20"/>
                <w:szCs w:val="20"/>
              </w:rPr>
              <w:t>Other considerations</w:t>
            </w:r>
          </w:p>
        </w:tc>
      </w:tr>
    </w:tbl>
    <w:p w14:paraId="504008A6" w14:textId="31D3D70B" w:rsidR="00A45398" w:rsidRPr="00E84E12" w:rsidRDefault="00844036" w:rsidP="00896FA6">
      <w:pPr>
        <w:spacing w:after="0" w:line="240" w:lineRule="auto"/>
        <w:rPr>
          <w:rFonts w:eastAsiaTheme="majorEastAsia" w:cstheme="majorBidi"/>
          <w:color w:val="C0504D" w:themeColor="accent2"/>
        </w:rPr>
      </w:pPr>
      <w:r w:rsidRPr="00E84E12">
        <w:rPr>
          <w:b/>
          <w:i/>
          <w:color w:val="000000" w:themeColor="text1"/>
          <w:spacing w:val="15"/>
        </w:rPr>
        <w:t>Figure 7</w:t>
      </w:r>
      <w:r w:rsidR="00A45398" w:rsidRPr="00E84E12">
        <w:rPr>
          <w:rFonts w:eastAsia="Times New Roman" w:cs="Arial"/>
          <w:b/>
          <w:bCs/>
          <w:i/>
          <w:color w:val="000000" w:themeColor="text1"/>
          <w:spacing w:val="15"/>
        </w:rPr>
        <w:t>.</w:t>
      </w:r>
      <w:r w:rsidRPr="00E84E12">
        <w:rPr>
          <w:b/>
          <w:i/>
          <w:color w:val="000000" w:themeColor="text1"/>
          <w:spacing w:val="15"/>
        </w:rPr>
        <w:t xml:space="preserve"> RIMREP Human Dimensions Assessment </w:t>
      </w:r>
      <w:r w:rsidR="008A255F" w:rsidRPr="00E84E12">
        <w:rPr>
          <w:b/>
          <w:i/>
          <w:color w:val="000000" w:themeColor="text1"/>
          <w:spacing w:val="15"/>
        </w:rPr>
        <w:t>and</w:t>
      </w:r>
      <w:r w:rsidRPr="00E84E12">
        <w:rPr>
          <w:b/>
          <w:i/>
          <w:color w:val="000000" w:themeColor="text1"/>
          <w:spacing w:val="15"/>
        </w:rPr>
        <w:t xml:space="preserve"> Monitoring Program Template</w:t>
      </w:r>
      <w:bookmarkStart w:id="102" w:name="_Toc510024927"/>
      <w:r w:rsidR="00FA1BCF">
        <w:rPr>
          <w:b/>
          <w:i/>
          <w:color w:val="000000" w:themeColor="text1"/>
          <w:spacing w:val="15"/>
        </w:rPr>
        <w:t>.</w:t>
      </w:r>
      <w:r w:rsidR="00A45398" w:rsidRPr="00E84E12">
        <w:br w:type="page"/>
      </w:r>
    </w:p>
    <w:p w14:paraId="217C038F" w14:textId="59312B4F" w:rsidR="004C1CEE" w:rsidRPr="00E84E12" w:rsidRDefault="00427DFF" w:rsidP="00896FA6">
      <w:pPr>
        <w:pStyle w:val="Heading1"/>
        <w:spacing w:after="240"/>
        <w:ind w:left="0"/>
        <w:rPr>
          <w:sz w:val="22"/>
          <w:szCs w:val="22"/>
        </w:rPr>
      </w:pPr>
      <w:bookmarkStart w:id="103" w:name="_Toc22217276"/>
      <w:r>
        <w:rPr>
          <w:sz w:val="22"/>
          <w:szCs w:val="22"/>
        </w:rPr>
        <w:t>12.0</w:t>
      </w:r>
      <w:r>
        <w:rPr>
          <w:sz w:val="22"/>
          <w:szCs w:val="22"/>
        </w:rPr>
        <w:tab/>
      </w:r>
      <w:r w:rsidR="004C1CEE" w:rsidRPr="00E84E12">
        <w:rPr>
          <w:sz w:val="22"/>
          <w:szCs w:val="22"/>
        </w:rPr>
        <w:t>References</w:t>
      </w:r>
      <w:bookmarkEnd w:id="102"/>
      <w:bookmarkEnd w:id="103"/>
    </w:p>
    <w:p w14:paraId="0267F5B3" w14:textId="0F6AC7B3" w:rsidR="00E93A13" w:rsidRPr="00E84E12" w:rsidRDefault="00E93A13">
      <w:pPr>
        <w:ind w:left="720" w:hanging="720"/>
        <w:rPr>
          <w:rFonts w:cs="Arial"/>
          <w:color w:val="000000" w:themeColor="text1"/>
        </w:rPr>
      </w:pPr>
      <w:r w:rsidRPr="00E84E12">
        <w:rPr>
          <w:rFonts w:cs="Arial"/>
          <w:color w:val="000000" w:themeColor="text1"/>
        </w:rPr>
        <w:t>Addison, P., Walshe</w:t>
      </w:r>
      <w:r w:rsidR="004C60D3" w:rsidRPr="00E84E12">
        <w:rPr>
          <w:rFonts w:cs="Arial"/>
          <w:color w:val="000000" w:themeColor="text1"/>
        </w:rPr>
        <w:t>, T.</w:t>
      </w:r>
      <w:r w:rsidRPr="00E84E12">
        <w:rPr>
          <w:rFonts w:cs="Arial"/>
          <w:color w:val="000000" w:themeColor="text1"/>
        </w:rPr>
        <w:t>, Sweatman</w:t>
      </w:r>
      <w:r w:rsidR="004C60D3" w:rsidRPr="00E84E12">
        <w:rPr>
          <w:rFonts w:cs="Arial"/>
          <w:color w:val="000000" w:themeColor="text1"/>
        </w:rPr>
        <w:t xml:space="preserve"> H.</w:t>
      </w:r>
      <w:r w:rsidRPr="00E84E12">
        <w:rPr>
          <w:rFonts w:cs="Arial"/>
          <w:color w:val="000000" w:themeColor="text1"/>
        </w:rPr>
        <w:t>, Jonker</w:t>
      </w:r>
      <w:r w:rsidR="004C60D3" w:rsidRPr="00E84E12">
        <w:rPr>
          <w:rFonts w:cs="Arial"/>
          <w:color w:val="000000" w:themeColor="text1"/>
        </w:rPr>
        <w:t xml:space="preserve"> M.</w:t>
      </w:r>
      <w:r w:rsidRPr="00E84E12">
        <w:rPr>
          <w:rFonts w:cs="Arial"/>
          <w:color w:val="000000" w:themeColor="text1"/>
        </w:rPr>
        <w:t>, MacNeil</w:t>
      </w:r>
      <w:r w:rsidR="004C60D3" w:rsidRPr="00E84E12">
        <w:rPr>
          <w:rFonts w:cs="Arial"/>
          <w:color w:val="000000" w:themeColor="text1"/>
        </w:rPr>
        <w:t xml:space="preserve"> A.</w:t>
      </w:r>
      <w:r w:rsidRPr="00E84E12">
        <w:rPr>
          <w:rFonts w:cs="Arial"/>
          <w:color w:val="000000" w:themeColor="text1"/>
        </w:rPr>
        <w:t>, Thompson</w:t>
      </w:r>
      <w:r w:rsidR="004C60D3" w:rsidRPr="00E84E12">
        <w:rPr>
          <w:rFonts w:cs="Arial"/>
          <w:color w:val="000000" w:themeColor="text1"/>
        </w:rPr>
        <w:t xml:space="preserve"> A.</w:t>
      </w:r>
      <w:r w:rsidRPr="00E84E12">
        <w:rPr>
          <w:rFonts w:cs="Arial"/>
          <w:color w:val="000000" w:themeColor="text1"/>
        </w:rPr>
        <w:t>, and Logan</w:t>
      </w:r>
      <w:r w:rsidR="004C60D3" w:rsidRPr="00E84E12">
        <w:rPr>
          <w:rFonts w:cs="Arial"/>
          <w:color w:val="000000" w:themeColor="text1"/>
        </w:rPr>
        <w:t xml:space="preserve"> M.,</w:t>
      </w:r>
      <w:r w:rsidRPr="00E84E12">
        <w:rPr>
          <w:rFonts w:cs="Arial"/>
          <w:color w:val="000000" w:themeColor="text1"/>
        </w:rPr>
        <w:t xml:space="preserve"> </w:t>
      </w:r>
      <w:r w:rsidR="00B3715F" w:rsidRPr="00E84E12">
        <w:rPr>
          <w:rFonts w:cs="Arial"/>
          <w:color w:val="000000" w:themeColor="text1"/>
        </w:rPr>
        <w:t>(</w:t>
      </w:r>
      <w:r w:rsidRPr="00E84E12">
        <w:rPr>
          <w:rFonts w:cs="Arial"/>
          <w:color w:val="000000" w:themeColor="text1"/>
        </w:rPr>
        <w:t>2015</w:t>
      </w:r>
      <w:r w:rsidR="00B3715F" w:rsidRPr="00E84E12">
        <w:rPr>
          <w:rFonts w:cs="Arial"/>
          <w:color w:val="000000" w:themeColor="text1"/>
        </w:rPr>
        <w:t>)</w:t>
      </w:r>
      <w:r w:rsidRPr="00E84E12">
        <w:rPr>
          <w:rFonts w:cs="Arial"/>
          <w:color w:val="000000" w:themeColor="text1"/>
        </w:rPr>
        <w:t xml:space="preserve">. </w:t>
      </w:r>
      <w:r w:rsidRPr="00E84E12">
        <w:rPr>
          <w:rFonts w:cs="Arial"/>
          <w:i/>
          <w:color w:val="000000" w:themeColor="text1"/>
        </w:rPr>
        <w:t>Towards an integrated monitoring program: Identifying indicators and existing monitoring programs to effectively evaluate the Long-Term Sustainability Plan</w:t>
      </w:r>
      <w:r w:rsidRPr="00E84E12">
        <w:rPr>
          <w:rFonts w:cs="Arial"/>
          <w:color w:val="000000" w:themeColor="text1"/>
        </w:rPr>
        <w:t xml:space="preserve">. Report to the National Environmental Science Programme. </w:t>
      </w:r>
      <w:r w:rsidR="00AB4095" w:rsidRPr="00E84E12">
        <w:rPr>
          <w:rFonts w:cs="Arial"/>
          <w:color w:val="000000" w:themeColor="text1"/>
        </w:rPr>
        <w:t>Reef</w:t>
      </w:r>
      <w:r w:rsidRPr="00E84E12">
        <w:rPr>
          <w:rFonts w:cs="Arial"/>
          <w:color w:val="000000" w:themeColor="text1"/>
        </w:rPr>
        <w:t xml:space="preserve"> and Rainforest Research Centre Limited, Cairns, 118.</w:t>
      </w:r>
    </w:p>
    <w:p w14:paraId="3CB164CC" w14:textId="3B769A31" w:rsidR="006E1A55" w:rsidRPr="00E84E12" w:rsidRDefault="006E1A55" w:rsidP="00D8415A">
      <w:pPr>
        <w:ind w:left="720" w:hanging="720"/>
        <w:rPr>
          <w:rFonts w:cs="Arial"/>
          <w:color w:val="000000" w:themeColor="text1"/>
        </w:rPr>
      </w:pPr>
      <w:r w:rsidRPr="00E84E12">
        <w:rPr>
          <w:rFonts w:cs="Arial"/>
          <w:color w:val="000000" w:themeColor="text1"/>
        </w:rPr>
        <w:t xml:space="preserve">Australian Bureau of Statistics. (2017). </w:t>
      </w:r>
      <w:r w:rsidRPr="00E84E12">
        <w:rPr>
          <w:rFonts w:cs="Arial"/>
          <w:i/>
          <w:color w:val="000000" w:themeColor="text1"/>
        </w:rPr>
        <w:t xml:space="preserve">4680.0 - Experimental Environmental-Economic Accounts for the Great Barrier </w:t>
      </w:r>
      <w:r w:rsidR="00AB4095" w:rsidRPr="00E84E12">
        <w:rPr>
          <w:rFonts w:cs="Arial"/>
          <w:i/>
          <w:color w:val="000000" w:themeColor="text1"/>
        </w:rPr>
        <w:t>Reef</w:t>
      </w:r>
      <w:r w:rsidRPr="00E84E12">
        <w:rPr>
          <w:rFonts w:cs="Arial"/>
          <w:i/>
          <w:color w:val="000000" w:themeColor="text1"/>
        </w:rPr>
        <w:t xml:space="preserve">, 2017 </w:t>
      </w:r>
      <w:r w:rsidRPr="00E84E12">
        <w:rPr>
          <w:rFonts w:cs="Arial"/>
          <w:color w:val="000000" w:themeColor="text1"/>
        </w:rPr>
        <w:t>Retrieved from: http://www.abs.gov.au/AUSSTATS/abs@.nsf/Lookup/4680.0Main+Features12017</w:t>
      </w:r>
    </w:p>
    <w:p w14:paraId="62C6E47E" w14:textId="6E9CED1E" w:rsidR="00E93A13" w:rsidRPr="00E84E12" w:rsidRDefault="00E93A13" w:rsidP="00D8415A">
      <w:pPr>
        <w:ind w:left="720" w:hanging="720"/>
        <w:rPr>
          <w:rFonts w:cs="Arial"/>
          <w:color w:val="000000" w:themeColor="text1"/>
        </w:rPr>
      </w:pPr>
      <w:r w:rsidRPr="00E84E12">
        <w:rPr>
          <w:rFonts w:cs="Arial"/>
          <w:color w:val="000000" w:themeColor="text1"/>
        </w:rPr>
        <w:t xml:space="preserve">Berkes, F., </w:t>
      </w:r>
      <w:r w:rsidR="008A255F" w:rsidRPr="00E84E12">
        <w:rPr>
          <w:rFonts w:cs="Arial"/>
          <w:color w:val="000000" w:themeColor="text1"/>
        </w:rPr>
        <w:t>and</w:t>
      </w:r>
      <w:r w:rsidRPr="00E84E12">
        <w:rPr>
          <w:rFonts w:cs="Arial"/>
          <w:color w:val="000000" w:themeColor="text1"/>
        </w:rPr>
        <w:t xml:space="preserve"> Folke, C. (Eds.). (1998). </w:t>
      </w:r>
      <w:r w:rsidRPr="00E84E12">
        <w:rPr>
          <w:rFonts w:cs="Arial"/>
          <w:i/>
          <w:iCs/>
          <w:color w:val="000000" w:themeColor="text1"/>
        </w:rPr>
        <w:t>Linking social and ecological systems: Management practices and social mechanisms for building resilience</w:t>
      </w:r>
      <w:r w:rsidRPr="00E84E12">
        <w:rPr>
          <w:rFonts w:cs="Arial"/>
          <w:color w:val="000000" w:themeColor="text1"/>
        </w:rPr>
        <w:t>. Cambridge, UK: Cambridge University Press.</w:t>
      </w:r>
    </w:p>
    <w:p w14:paraId="08A69F33" w14:textId="0B22FEE6" w:rsidR="00E93A13" w:rsidRPr="00E84E12" w:rsidRDefault="00E93A13" w:rsidP="00D8415A">
      <w:pPr>
        <w:ind w:left="720" w:hanging="720"/>
        <w:rPr>
          <w:rFonts w:cs="Arial"/>
          <w:color w:val="000000" w:themeColor="text1"/>
          <w:u w:val="single"/>
        </w:rPr>
      </w:pPr>
      <w:bookmarkStart w:id="104" w:name="_ENREF_12"/>
      <w:r w:rsidRPr="00E84E12">
        <w:rPr>
          <w:rFonts w:cs="Arial"/>
          <w:color w:val="000000" w:themeColor="text1"/>
        </w:rPr>
        <w:t xml:space="preserve">Commonwealth of Australia. (2015). </w:t>
      </w:r>
      <w:r w:rsidR="00AB4095" w:rsidRPr="00E84E12">
        <w:rPr>
          <w:rFonts w:cs="Arial"/>
          <w:i/>
          <w:iCs/>
          <w:color w:val="000000" w:themeColor="text1"/>
        </w:rPr>
        <w:t>Reef</w:t>
      </w:r>
      <w:r w:rsidRPr="00E84E12">
        <w:rPr>
          <w:rFonts w:cs="Arial"/>
          <w:i/>
          <w:iCs/>
          <w:color w:val="000000" w:themeColor="text1"/>
        </w:rPr>
        <w:t xml:space="preserve"> 2050 long-term sustainability plan</w:t>
      </w:r>
      <w:r w:rsidRPr="00E84E12">
        <w:rPr>
          <w:rFonts w:cs="Arial"/>
          <w:color w:val="000000" w:themeColor="text1"/>
        </w:rPr>
        <w:t xml:space="preserve">. Canberra: Department of the Environment and Great Barrier </w:t>
      </w:r>
      <w:r w:rsidR="00AB4095" w:rsidRPr="00E84E12">
        <w:rPr>
          <w:rFonts w:cs="Arial"/>
          <w:color w:val="000000" w:themeColor="text1"/>
        </w:rPr>
        <w:t>Reef</w:t>
      </w:r>
      <w:r w:rsidRPr="00E84E12">
        <w:rPr>
          <w:rFonts w:cs="Arial"/>
          <w:color w:val="000000" w:themeColor="text1"/>
        </w:rPr>
        <w:t xml:space="preserve"> Marine Park Authority. Retrieved from </w:t>
      </w:r>
      <w:hyperlink r:id="rId42" w:history="1">
        <w:r w:rsidRPr="00E84E12">
          <w:rPr>
            <w:rFonts w:cs="Arial"/>
            <w:color w:val="000000" w:themeColor="text1"/>
            <w:u w:val="single"/>
          </w:rPr>
          <w:t>http://www.environment.gov.au/marine/</w:t>
        </w:r>
        <w:r w:rsidR="00AB4095" w:rsidRPr="00E84E12">
          <w:rPr>
            <w:rFonts w:cs="Arial"/>
            <w:color w:val="000000" w:themeColor="text1"/>
            <w:u w:val="single"/>
          </w:rPr>
          <w:t>Reef</w:t>
        </w:r>
        <w:r w:rsidRPr="00E84E12">
          <w:rPr>
            <w:rFonts w:cs="Arial"/>
            <w:color w:val="000000" w:themeColor="text1"/>
            <w:u w:val="single"/>
          </w:rPr>
          <w:t>/publications/</w:t>
        </w:r>
        <w:r w:rsidR="00AB4095" w:rsidRPr="00E84E12">
          <w:rPr>
            <w:rFonts w:cs="Arial"/>
            <w:color w:val="000000" w:themeColor="text1"/>
            <w:u w:val="single"/>
          </w:rPr>
          <w:t>Reef</w:t>
        </w:r>
        <w:r w:rsidRPr="00E84E12">
          <w:rPr>
            <w:rFonts w:cs="Arial"/>
            <w:color w:val="000000" w:themeColor="text1"/>
            <w:u w:val="single"/>
          </w:rPr>
          <w:t>-2050-long-term-sustainability-plan</w:t>
        </w:r>
      </w:hyperlink>
      <w:r w:rsidRPr="00E84E12">
        <w:rPr>
          <w:rFonts w:cs="Arial"/>
          <w:color w:val="000000" w:themeColor="text1"/>
        </w:rPr>
        <w:t xml:space="preserve"> </w:t>
      </w:r>
    </w:p>
    <w:p w14:paraId="55D5025E" w14:textId="3510164C" w:rsidR="00E93A13" w:rsidRPr="00E84E12" w:rsidRDefault="00E93A13" w:rsidP="00D8415A">
      <w:pPr>
        <w:ind w:left="720" w:hanging="720"/>
        <w:rPr>
          <w:rFonts w:cs="Arial"/>
          <w:color w:val="000000" w:themeColor="text1"/>
        </w:rPr>
      </w:pPr>
      <w:r w:rsidRPr="00E84E12">
        <w:rPr>
          <w:rFonts w:cs="Arial"/>
          <w:color w:val="000000" w:themeColor="text1"/>
        </w:rPr>
        <w:t xml:space="preserve">Dale, A. P., George, M., Hill, R., </w:t>
      </w:r>
      <w:r w:rsidR="008A255F" w:rsidRPr="00E84E12">
        <w:rPr>
          <w:rFonts w:cs="Arial"/>
          <w:color w:val="000000" w:themeColor="text1"/>
        </w:rPr>
        <w:t>and</w:t>
      </w:r>
      <w:r w:rsidRPr="00E84E12">
        <w:rPr>
          <w:rFonts w:cs="Arial"/>
          <w:color w:val="000000" w:themeColor="text1"/>
        </w:rPr>
        <w:t xml:space="preserve"> Fraser, D. (2016a). </w:t>
      </w:r>
      <w:r w:rsidRPr="00E84E12">
        <w:rPr>
          <w:rFonts w:cs="Arial"/>
          <w:i/>
          <w:iCs/>
          <w:color w:val="000000" w:themeColor="text1"/>
        </w:rPr>
        <w:t xml:space="preserve">Traditional Owners and Sea Country in the southern Great Barrier </w:t>
      </w:r>
      <w:r w:rsidR="00AB4095" w:rsidRPr="00E84E12">
        <w:rPr>
          <w:rFonts w:cs="Arial"/>
          <w:i/>
          <w:iCs/>
          <w:color w:val="000000" w:themeColor="text1"/>
        </w:rPr>
        <w:t>Reef</w:t>
      </w:r>
      <w:r w:rsidRPr="00E84E12">
        <w:rPr>
          <w:rFonts w:cs="Arial"/>
          <w:i/>
          <w:iCs/>
          <w:color w:val="000000" w:themeColor="text1"/>
        </w:rPr>
        <w:t xml:space="preserve"> - Which way forward?</w:t>
      </w:r>
      <w:r w:rsidRPr="00E84E12">
        <w:rPr>
          <w:rFonts w:cs="Arial"/>
          <w:color w:val="000000" w:themeColor="text1"/>
        </w:rPr>
        <w:t xml:space="preserve"> Cairns: </w:t>
      </w:r>
      <w:r w:rsidR="00AB4095" w:rsidRPr="00E84E12">
        <w:rPr>
          <w:rFonts w:cs="Arial"/>
          <w:color w:val="000000" w:themeColor="text1"/>
        </w:rPr>
        <w:t>Reef</w:t>
      </w:r>
      <w:r w:rsidRPr="00E84E12">
        <w:rPr>
          <w:rFonts w:cs="Arial"/>
          <w:color w:val="000000" w:themeColor="text1"/>
        </w:rPr>
        <w:t xml:space="preserve"> and Rainforest Research Centre Ltd. Retrieved from </w:t>
      </w:r>
      <w:hyperlink r:id="rId43" w:history="1">
        <w:r w:rsidRPr="00E84E12">
          <w:rPr>
            <w:rFonts w:cs="Arial"/>
            <w:color w:val="000000" w:themeColor="text1"/>
            <w:u w:val="single"/>
          </w:rPr>
          <w:t>http://nesptropical.edu.au/wp-content/uploads/2016/05/NESP-TWQ-3.9-FINAL-REPORT.pdf</w:t>
        </w:r>
      </w:hyperlink>
      <w:r w:rsidRPr="00E84E12">
        <w:rPr>
          <w:rFonts w:cs="Arial"/>
          <w:color w:val="000000" w:themeColor="text1"/>
        </w:rPr>
        <w:t xml:space="preserve"> </w:t>
      </w:r>
    </w:p>
    <w:p w14:paraId="1AFFA020" w14:textId="7C08286B" w:rsidR="00E93A13" w:rsidRPr="00E84E12" w:rsidRDefault="00E93A13" w:rsidP="00D8415A">
      <w:pPr>
        <w:ind w:left="720" w:hanging="720"/>
        <w:rPr>
          <w:rFonts w:cs="Arial"/>
          <w:color w:val="000000" w:themeColor="text1"/>
        </w:rPr>
      </w:pPr>
      <w:r w:rsidRPr="00E84E12">
        <w:rPr>
          <w:rFonts w:cs="Arial"/>
          <w:color w:val="000000" w:themeColor="text1"/>
        </w:rPr>
        <w:t xml:space="preserve">Dale, A. P., Vella, K., Pressey, R. L., Brodie, J., Gooch, M., </w:t>
      </w:r>
      <w:r w:rsidR="001678DE" w:rsidRPr="00E84E12">
        <w:rPr>
          <w:rFonts w:cs="Arial"/>
          <w:color w:val="000000" w:themeColor="text1"/>
        </w:rPr>
        <w:t xml:space="preserve">Potts, R., </w:t>
      </w:r>
      <w:r w:rsidR="008A255F" w:rsidRPr="00E84E12">
        <w:rPr>
          <w:rFonts w:cs="Arial"/>
          <w:color w:val="000000" w:themeColor="text1"/>
        </w:rPr>
        <w:t>and</w:t>
      </w:r>
      <w:r w:rsidR="001678DE" w:rsidRPr="00E84E12">
        <w:rPr>
          <w:rFonts w:cs="Arial"/>
          <w:color w:val="000000" w:themeColor="text1"/>
        </w:rPr>
        <w:t xml:space="preserve"> Eberhard, R. (2016c</w:t>
      </w:r>
      <w:r w:rsidRPr="00E84E12">
        <w:rPr>
          <w:rFonts w:cs="Arial"/>
          <w:color w:val="000000" w:themeColor="text1"/>
        </w:rPr>
        <w:t xml:space="preserve">). Risk analysis of the governance system affecting outcomes in the Great Barrier </w:t>
      </w:r>
      <w:r w:rsidR="00AB4095" w:rsidRPr="00E84E12">
        <w:rPr>
          <w:rFonts w:cs="Arial"/>
          <w:color w:val="000000" w:themeColor="text1"/>
        </w:rPr>
        <w:t>Reef</w:t>
      </w:r>
      <w:r w:rsidRPr="00E84E12">
        <w:rPr>
          <w:rFonts w:cs="Arial"/>
          <w:color w:val="000000" w:themeColor="text1"/>
        </w:rPr>
        <w:t xml:space="preserve">. </w:t>
      </w:r>
      <w:r w:rsidRPr="00E84E12">
        <w:rPr>
          <w:rFonts w:cs="Arial"/>
          <w:i/>
          <w:iCs/>
          <w:color w:val="000000" w:themeColor="text1"/>
        </w:rPr>
        <w:t>Journal of Environmental Management, 183</w:t>
      </w:r>
      <w:r w:rsidRPr="00E84E12">
        <w:rPr>
          <w:rFonts w:cs="Arial"/>
          <w:color w:val="000000" w:themeColor="text1"/>
        </w:rPr>
        <w:t>, 712-721. doi:10.1016/j.jenvman.2016.09.013</w:t>
      </w:r>
    </w:p>
    <w:p w14:paraId="5BAEA013" w14:textId="2BFF002C" w:rsidR="00E93A13" w:rsidRPr="00E84E12" w:rsidRDefault="00E93A13" w:rsidP="00D8415A">
      <w:pPr>
        <w:ind w:left="720" w:hanging="720"/>
        <w:rPr>
          <w:rFonts w:cs="Arial"/>
          <w:color w:val="000000" w:themeColor="text1"/>
        </w:rPr>
      </w:pPr>
      <w:bookmarkStart w:id="105" w:name="_ENREF_18"/>
      <w:bookmarkEnd w:id="104"/>
      <w:r w:rsidRPr="00E84E12">
        <w:rPr>
          <w:rFonts w:cs="Arial"/>
          <w:color w:val="000000" w:themeColor="text1"/>
        </w:rPr>
        <w:t xml:space="preserve">Deloitte Access Economics. (2017). </w:t>
      </w:r>
      <w:r w:rsidRPr="00E84E12">
        <w:rPr>
          <w:rFonts w:cs="Arial"/>
          <w:i/>
          <w:color w:val="000000" w:themeColor="text1"/>
        </w:rPr>
        <w:t xml:space="preserve">Valuing the Great Barrier </w:t>
      </w:r>
      <w:r w:rsidR="00AB4095" w:rsidRPr="00E84E12">
        <w:rPr>
          <w:rFonts w:cs="Arial"/>
          <w:i/>
          <w:color w:val="000000" w:themeColor="text1"/>
        </w:rPr>
        <w:t>Reef</w:t>
      </w:r>
      <w:r w:rsidRPr="00E84E12">
        <w:rPr>
          <w:rFonts w:cs="Arial"/>
          <w:color w:val="000000" w:themeColor="text1"/>
        </w:rPr>
        <w:t xml:space="preserve">. Report prepared for the Great Barrier </w:t>
      </w:r>
      <w:r w:rsidR="00AB4095" w:rsidRPr="00E84E12">
        <w:rPr>
          <w:rFonts w:cs="Arial"/>
          <w:color w:val="000000" w:themeColor="text1"/>
        </w:rPr>
        <w:t>Reef</w:t>
      </w:r>
      <w:r w:rsidRPr="00E84E12">
        <w:rPr>
          <w:rFonts w:cs="Arial"/>
          <w:color w:val="000000" w:themeColor="text1"/>
        </w:rPr>
        <w:t xml:space="preserve"> Foundation.</w:t>
      </w:r>
    </w:p>
    <w:p w14:paraId="725298B8" w14:textId="77777777" w:rsidR="00E93A13" w:rsidRPr="00E84E12" w:rsidRDefault="00E93A13" w:rsidP="00D8415A">
      <w:pPr>
        <w:ind w:left="720" w:hanging="720"/>
        <w:rPr>
          <w:rFonts w:cs="Arial"/>
          <w:color w:val="000000" w:themeColor="text1"/>
        </w:rPr>
      </w:pPr>
      <w:r w:rsidRPr="00E84E12">
        <w:rPr>
          <w:rFonts w:cs="Arial"/>
          <w:color w:val="000000" w:themeColor="text1"/>
        </w:rPr>
        <w:t xml:space="preserve">Fitzroy Partnership for River Health. (2015). </w:t>
      </w:r>
      <w:r w:rsidRPr="00E84E12">
        <w:rPr>
          <w:rFonts w:cs="Arial"/>
          <w:i/>
          <w:color w:val="000000" w:themeColor="text1"/>
        </w:rPr>
        <w:t>Fitzroy Basin report card 2014-2015</w:t>
      </w:r>
      <w:r w:rsidRPr="00E84E12">
        <w:rPr>
          <w:rFonts w:cs="Arial"/>
          <w:color w:val="000000" w:themeColor="text1"/>
        </w:rPr>
        <w:t xml:space="preserve">. Retrieved from </w:t>
      </w:r>
      <w:hyperlink r:id="rId44" w:history="1">
        <w:r w:rsidRPr="00E84E12">
          <w:rPr>
            <w:rFonts w:cs="Arial"/>
            <w:color w:val="000000" w:themeColor="text1"/>
            <w:u w:val="single"/>
          </w:rPr>
          <w:t>http://riverhealth.org.au/report_card/ehi/</w:t>
        </w:r>
      </w:hyperlink>
      <w:r w:rsidRPr="00E84E12">
        <w:rPr>
          <w:rFonts w:cs="Arial"/>
          <w:color w:val="000000" w:themeColor="text1"/>
        </w:rPr>
        <w:t xml:space="preserve"> </w:t>
      </w:r>
    </w:p>
    <w:p w14:paraId="65B9BDDB" w14:textId="77777777" w:rsidR="00E93A13" w:rsidRPr="00E84E12" w:rsidRDefault="00E93A13" w:rsidP="00D8415A">
      <w:pPr>
        <w:ind w:left="720" w:hanging="720"/>
        <w:rPr>
          <w:rFonts w:cs="Arial"/>
          <w:color w:val="000000" w:themeColor="text1"/>
        </w:rPr>
      </w:pPr>
      <w:r w:rsidRPr="00E84E12">
        <w:rPr>
          <w:rFonts w:cs="Arial"/>
          <w:color w:val="000000" w:themeColor="text1"/>
        </w:rPr>
        <w:t xml:space="preserve">Gladstone Healthy Harbour Partnership. (2016). </w:t>
      </w:r>
      <w:r w:rsidRPr="00E84E12">
        <w:rPr>
          <w:rFonts w:cs="Arial"/>
          <w:i/>
          <w:color w:val="000000" w:themeColor="text1"/>
        </w:rPr>
        <w:t>Gladstone Harbour report card 2016</w:t>
      </w:r>
      <w:r w:rsidRPr="00E84E12">
        <w:rPr>
          <w:rFonts w:cs="Arial"/>
          <w:color w:val="000000" w:themeColor="text1"/>
        </w:rPr>
        <w:t xml:space="preserve">. Retrieved from </w:t>
      </w:r>
      <w:hyperlink r:id="rId45" w:history="1">
        <w:r w:rsidRPr="00E84E12">
          <w:rPr>
            <w:rFonts w:cs="Arial"/>
            <w:color w:val="000000" w:themeColor="text1"/>
            <w:u w:val="single"/>
          </w:rPr>
          <w:t>http://ghhp.org.au/report-cards/2016</w:t>
        </w:r>
      </w:hyperlink>
      <w:r w:rsidRPr="00E84E12">
        <w:rPr>
          <w:rFonts w:cs="Arial"/>
          <w:color w:val="000000" w:themeColor="text1"/>
        </w:rPr>
        <w:t xml:space="preserve"> </w:t>
      </w:r>
    </w:p>
    <w:p w14:paraId="21B573DF" w14:textId="47FE9014" w:rsidR="00E93A13" w:rsidRPr="00E84E12" w:rsidRDefault="00E93A13" w:rsidP="00D8415A">
      <w:pPr>
        <w:ind w:left="720" w:hanging="720"/>
        <w:rPr>
          <w:rFonts w:cs="Arial"/>
          <w:color w:val="000000" w:themeColor="text1"/>
        </w:rPr>
      </w:pPr>
      <w:r w:rsidRPr="00E84E12">
        <w:rPr>
          <w:rFonts w:cs="Arial"/>
          <w:color w:val="000000" w:themeColor="text1"/>
        </w:rPr>
        <w:t xml:space="preserve">Gooch, M. (2016). </w:t>
      </w:r>
      <w:r w:rsidRPr="00E84E12">
        <w:rPr>
          <w:rFonts w:cs="Arial"/>
          <w:i/>
          <w:color w:val="000000" w:themeColor="text1"/>
        </w:rPr>
        <w:t>Key literature reviewed for repositioning project</w:t>
      </w:r>
      <w:r w:rsidRPr="00E84E12">
        <w:rPr>
          <w:rFonts w:cs="Arial"/>
          <w:color w:val="000000" w:themeColor="text1"/>
        </w:rPr>
        <w:t xml:space="preserve">. Unpublished literature review prepared for the Great Barrier </w:t>
      </w:r>
      <w:r w:rsidR="00AB4095" w:rsidRPr="00E84E12">
        <w:rPr>
          <w:rFonts w:cs="Arial"/>
          <w:color w:val="000000" w:themeColor="text1"/>
        </w:rPr>
        <w:t>Reef</w:t>
      </w:r>
      <w:r w:rsidRPr="00E84E12">
        <w:rPr>
          <w:rFonts w:cs="Arial"/>
          <w:color w:val="000000" w:themeColor="text1"/>
        </w:rPr>
        <w:t xml:space="preserve"> Marine Park Authority.</w:t>
      </w:r>
    </w:p>
    <w:p w14:paraId="492AE869" w14:textId="3051CCD4" w:rsidR="00E93A13" w:rsidRPr="00E84E12" w:rsidRDefault="00E93A13" w:rsidP="00D8415A">
      <w:pPr>
        <w:ind w:left="720" w:hanging="720"/>
        <w:rPr>
          <w:rFonts w:cs="Arial"/>
          <w:color w:val="000000" w:themeColor="text1"/>
        </w:rPr>
      </w:pPr>
      <w:r w:rsidRPr="00E84E12">
        <w:rPr>
          <w:rFonts w:cs="Arial"/>
          <w:color w:val="000000" w:themeColor="text1"/>
        </w:rPr>
        <w:t>Gooch, M., Curnock, M., Dale, A., Gibson, J., Hill, R., Marshall, N.,</w:t>
      </w:r>
      <w:r w:rsidR="00922A56" w:rsidRPr="00E84E12">
        <w:rPr>
          <w:rFonts w:cs="Arial"/>
          <w:color w:val="000000" w:themeColor="text1"/>
        </w:rPr>
        <w:t xml:space="preserve"> Molloy, F., </w:t>
      </w:r>
      <w:r w:rsidRPr="00E84E12">
        <w:rPr>
          <w:rFonts w:cs="Arial"/>
          <w:color w:val="000000" w:themeColor="text1"/>
        </w:rPr>
        <w:t xml:space="preserve">Vella, K. (2017). Assessment and promotion of the Great Barrier </w:t>
      </w:r>
      <w:r w:rsidR="00AB4095" w:rsidRPr="00E84E12">
        <w:rPr>
          <w:rFonts w:cs="Arial"/>
          <w:color w:val="000000" w:themeColor="text1"/>
        </w:rPr>
        <w:t>Reef</w:t>
      </w:r>
      <w:r w:rsidRPr="00E84E12">
        <w:rPr>
          <w:rFonts w:cs="Arial"/>
          <w:color w:val="000000" w:themeColor="text1"/>
        </w:rPr>
        <w:t xml:space="preserve">'s human dimensions through collaboration. </w:t>
      </w:r>
      <w:r w:rsidRPr="00E84E12">
        <w:rPr>
          <w:rFonts w:cs="Arial"/>
          <w:i/>
          <w:iCs/>
          <w:color w:val="000000" w:themeColor="text1"/>
        </w:rPr>
        <w:t>Coastal Management, 45</w:t>
      </w:r>
      <w:r w:rsidRPr="00E84E12">
        <w:rPr>
          <w:rFonts w:cs="Arial"/>
          <w:color w:val="000000" w:themeColor="text1"/>
        </w:rPr>
        <w:t>(6), 519-537. Doi:10.1080/08920753.2017.1373455</w:t>
      </w:r>
    </w:p>
    <w:p w14:paraId="69ED26C1" w14:textId="5FA9A097" w:rsidR="00E93A13" w:rsidRPr="00E84E12" w:rsidRDefault="00E93A13" w:rsidP="00D8415A">
      <w:pPr>
        <w:ind w:left="720" w:hanging="720"/>
        <w:rPr>
          <w:rFonts w:cs="Arial"/>
          <w:color w:val="000000" w:themeColor="text1"/>
        </w:rPr>
      </w:pPr>
      <w:r w:rsidRPr="00E84E12">
        <w:rPr>
          <w:rFonts w:cs="Arial"/>
          <w:color w:val="000000" w:themeColor="text1"/>
        </w:rPr>
        <w:t xml:space="preserve">Great Barrier </w:t>
      </w:r>
      <w:r w:rsidR="00AB4095" w:rsidRPr="00E84E12">
        <w:rPr>
          <w:rFonts w:cs="Arial"/>
          <w:color w:val="000000" w:themeColor="text1"/>
        </w:rPr>
        <w:t>Reef</w:t>
      </w:r>
      <w:r w:rsidRPr="00E84E12">
        <w:rPr>
          <w:rFonts w:cs="Arial"/>
          <w:color w:val="000000" w:themeColor="text1"/>
        </w:rPr>
        <w:t xml:space="preserve"> Marine Park Authority. (2005). </w:t>
      </w:r>
      <w:r w:rsidRPr="00E84E12">
        <w:rPr>
          <w:rFonts w:cs="Arial"/>
          <w:i/>
          <w:color w:val="000000" w:themeColor="text1"/>
        </w:rPr>
        <w:t xml:space="preserve">Heritage strategy for the Great Barrier </w:t>
      </w:r>
      <w:r w:rsidR="00AB4095" w:rsidRPr="00E84E12">
        <w:rPr>
          <w:rFonts w:cs="Arial"/>
          <w:i/>
          <w:color w:val="000000" w:themeColor="text1"/>
        </w:rPr>
        <w:t>Reef</w:t>
      </w:r>
      <w:r w:rsidRPr="00E84E12">
        <w:rPr>
          <w:rFonts w:cs="Arial"/>
          <w:i/>
          <w:color w:val="000000" w:themeColor="text1"/>
        </w:rPr>
        <w:t xml:space="preserve"> Marine Park</w:t>
      </w:r>
      <w:r w:rsidRPr="00E84E12">
        <w:rPr>
          <w:rFonts w:cs="Arial"/>
          <w:color w:val="000000" w:themeColor="text1"/>
        </w:rPr>
        <w:t xml:space="preserve">. Retrieved from </w:t>
      </w:r>
      <w:hyperlink r:id="rId46" w:history="1">
        <w:r w:rsidRPr="00E84E12">
          <w:rPr>
            <w:rFonts w:cs="Arial"/>
            <w:color w:val="000000" w:themeColor="text1"/>
            <w:u w:val="single"/>
          </w:rPr>
          <w:t>http://www.</w:t>
        </w:r>
        <w:r w:rsidR="00AB4095" w:rsidRPr="00E84E12">
          <w:rPr>
            <w:rFonts w:cs="Arial"/>
            <w:color w:val="000000" w:themeColor="text1"/>
            <w:u w:val="single"/>
          </w:rPr>
          <w:t>Reef</w:t>
        </w:r>
        <w:r w:rsidRPr="00E84E12">
          <w:rPr>
            <w:rFonts w:cs="Arial"/>
            <w:color w:val="000000" w:themeColor="text1"/>
            <w:u w:val="single"/>
          </w:rPr>
          <w:t>mpa.gov.au/__data/assets/pdf_file/0010/3403/</w:t>
        </w:r>
        <w:r w:rsidR="00AB4095" w:rsidRPr="00E84E12">
          <w:rPr>
            <w:rFonts w:cs="Arial"/>
            <w:color w:val="000000" w:themeColor="text1"/>
            <w:u w:val="single"/>
          </w:rPr>
          <w:t>GBRMPA</w:t>
        </w:r>
        <w:r w:rsidRPr="00E84E12">
          <w:rPr>
            <w:rFonts w:cs="Arial"/>
            <w:color w:val="000000" w:themeColor="text1"/>
            <w:u w:val="single"/>
          </w:rPr>
          <w:t>_HeritageStrategy.pdf</w:t>
        </w:r>
      </w:hyperlink>
      <w:r w:rsidRPr="00E84E12">
        <w:rPr>
          <w:rFonts w:cs="Arial"/>
          <w:color w:val="000000" w:themeColor="text1"/>
          <w:u w:val="single"/>
        </w:rPr>
        <w:t xml:space="preserve"> </w:t>
      </w:r>
      <w:r w:rsidRPr="00E84E12">
        <w:rPr>
          <w:rFonts w:cs="Arial"/>
          <w:color w:val="000000" w:themeColor="text1"/>
        </w:rPr>
        <w:t xml:space="preserve"> </w:t>
      </w:r>
    </w:p>
    <w:p w14:paraId="49F496F3" w14:textId="644FC0D2" w:rsidR="00E93A13" w:rsidRPr="00E84E12" w:rsidRDefault="00E93A13" w:rsidP="00D8415A">
      <w:pPr>
        <w:ind w:left="720" w:hanging="720"/>
        <w:rPr>
          <w:rFonts w:cs="Arial"/>
          <w:color w:val="000000" w:themeColor="text1"/>
        </w:rPr>
      </w:pPr>
      <w:r w:rsidRPr="00E84E12">
        <w:rPr>
          <w:rFonts w:cs="Arial"/>
          <w:color w:val="000000" w:themeColor="text1"/>
        </w:rPr>
        <w:t xml:space="preserve">Great Barrier </w:t>
      </w:r>
      <w:r w:rsidR="00AB4095" w:rsidRPr="00E84E12">
        <w:rPr>
          <w:rFonts w:cs="Arial"/>
          <w:color w:val="000000" w:themeColor="text1"/>
        </w:rPr>
        <w:t>Reef</w:t>
      </w:r>
      <w:r w:rsidRPr="00E84E12">
        <w:rPr>
          <w:rFonts w:cs="Arial"/>
          <w:color w:val="000000" w:themeColor="text1"/>
        </w:rPr>
        <w:t xml:space="preserve"> Marine Park Authority. (2014a). </w:t>
      </w:r>
      <w:r w:rsidRPr="00E84E12">
        <w:rPr>
          <w:rFonts w:cs="Arial"/>
          <w:i/>
          <w:iCs/>
          <w:color w:val="000000" w:themeColor="text1"/>
        </w:rPr>
        <w:t xml:space="preserve">Great Barrier </w:t>
      </w:r>
      <w:r w:rsidR="00AB4095" w:rsidRPr="00E84E12">
        <w:rPr>
          <w:rFonts w:cs="Arial"/>
          <w:i/>
          <w:iCs/>
          <w:color w:val="000000" w:themeColor="text1"/>
        </w:rPr>
        <w:t>Reef</w:t>
      </w:r>
      <w:r w:rsidRPr="00E84E12">
        <w:rPr>
          <w:rFonts w:cs="Arial"/>
          <w:i/>
          <w:iCs/>
          <w:color w:val="000000" w:themeColor="text1"/>
        </w:rPr>
        <w:t xml:space="preserve"> Region Strategic Assessment: Strategic assessment report</w:t>
      </w:r>
      <w:r w:rsidRPr="00E84E12">
        <w:rPr>
          <w:rFonts w:cs="Arial"/>
          <w:color w:val="000000" w:themeColor="text1"/>
        </w:rPr>
        <w:t xml:space="preserve">. Townsville: Great Barrier </w:t>
      </w:r>
      <w:r w:rsidR="00AB4095" w:rsidRPr="00E84E12">
        <w:rPr>
          <w:rFonts w:cs="Arial"/>
          <w:color w:val="000000" w:themeColor="text1"/>
        </w:rPr>
        <w:t>Reef</w:t>
      </w:r>
      <w:r w:rsidRPr="00E84E12">
        <w:rPr>
          <w:rFonts w:cs="Arial"/>
          <w:color w:val="000000" w:themeColor="text1"/>
        </w:rPr>
        <w:t xml:space="preserve"> Marine Park Authority. Retrieved from </w:t>
      </w:r>
      <w:hyperlink r:id="rId47" w:history="1">
        <w:r w:rsidRPr="00E84E12">
          <w:rPr>
            <w:rFonts w:cs="Arial"/>
            <w:color w:val="000000" w:themeColor="text1"/>
            <w:u w:val="single"/>
          </w:rPr>
          <w:t>http://hdl.handle.net/11017/2861</w:t>
        </w:r>
      </w:hyperlink>
      <w:r w:rsidRPr="00E84E12">
        <w:rPr>
          <w:rFonts w:cs="Arial"/>
          <w:color w:val="000000" w:themeColor="text1"/>
        </w:rPr>
        <w:t xml:space="preserve"> </w:t>
      </w:r>
    </w:p>
    <w:p w14:paraId="474FC424" w14:textId="4A11AF2B" w:rsidR="00E93A13" w:rsidRPr="00E84E12" w:rsidRDefault="00E93A13" w:rsidP="00D8415A">
      <w:pPr>
        <w:ind w:left="720" w:hanging="720"/>
        <w:rPr>
          <w:rFonts w:cs="Arial"/>
          <w:color w:val="000000" w:themeColor="text1"/>
        </w:rPr>
      </w:pPr>
      <w:r w:rsidRPr="00E84E12">
        <w:rPr>
          <w:rFonts w:cs="Arial"/>
          <w:color w:val="000000" w:themeColor="text1"/>
        </w:rPr>
        <w:t xml:space="preserve">Great Barrier </w:t>
      </w:r>
      <w:r w:rsidR="00AB4095" w:rsidRPr="00E84E12">
        <w:rPr>
          <w:rFonts w:cs="Arial"/>
          <w:color w:val="000000" w:themeColor="text1"/>
        </w:rPr>
        <w:t>Reef</w:t>
      </w:r>
      <w:r w:rsidRPr="00E84E12">
        <w:rPr>
          <w:rFonts w:cs="Arial"/>
          <w:color w:val="000000" w:themeColor="text1"/>
        </w:rPr>
        <w:t xml:space="preserve"> Marine Park Authority. (2014b). </w:t>
      </w:r>
      <w:r w:rsidRPr="00E84E12">
        <w:rPr>
          <w:rFonts w:cs="Arial"/>
          <w:i/>
          <w:iCs/>
          <w:color w:val="000000" w:themeColor="text1"/>
        </w:rPr>
        <w:t xml:space="preserve">Great Barrier </w:t>
      </w:r>
      <w:r w:rsidR="00AB4095" w:rsidRPr="00E84E12">
        <w:rPr>
          <w:rFonts w:cs="Arial"/>
          <w:i/>
          <w:iCs/>
          <w:color w:val="000000" w:themeColor="text1"/>
        </w:rPr>
        <w:t>Reef</w:t>
      </w:r>
      <w:r w:rsidRPr="00E84E12">
        <w:rPr>
          <w:rFonts w:cs="Arial"/>
          <w:i/>
          <w:iCs/>
          <w:color w:val="000000" w:themeColor="text1"/>
        </w:rPr>
        <w:t xml:space="preserve"> outlook report 2014</w:t>
      </w:r>
      <w:r w:rsidRPr="00E84E12">
        <w:rPr>
          <w:rFonts w:cs="Arial"/>
          <w:color w:val="000000" w:themeColor="text1"/>
        </w:rPr>
        <w:t xml:space="preserve">. Townsville: Great Barrier </w:t>
      </w:r>
      <w:r w:rsidR="00AB4095" w:rsidRPr="00E84E12">
        <w:rPr>
          <w:rFonts w:cs="Arial"/>
          <w:color w:val="000000" w:themeColor="text1"/>
        </w:rPr>
        <w:t>Reef</w:t>
      </w:r>
      <w:r w:rsidRPr="00E84E12">
        <w:rPr>
          <w:rFonts w:cs="Arial"/>
          <w:color w:val="000000" w:themeColor="text1"/>
        </w:rPr>
        <w:t xml:space="preserve"> Marine Park Authority Retrieved from </w:t>
      </w:r>
      <w:hyperlink r:id="rId48" w:history="1">
        <w:r w:rsidRPr="00E84E12">
          <w:rPr>
            <w:rFonts w:cs="Arial"/>
            <w:color w:val="000000" w:themeColor="text1"/>
            <w:u w:val="single"/>
          </w:rPr>
          <w:t>http://www.</w:t>
        </w:r>
        <w:r w:rsidR="00AB4095" w:rsidRPr="00E84E12">
          <w:rPr>
            <w:rFonts w:cs="Arial"/>
            <w:color w:val="000000" w:themeColor="text1"/>
            <w:u w:val="single"/>
          </w:rPr>
          <w:t>Reef</w:t>
        </w:r>
        <w:r w:rsidRPr="00E84E12">
          <w:rPr>
            <w:rFonts w:cs="Arial"/>
            <w:color w:val="000000" w:themeColor="text1"/>
            <w:u w:val="single"/>
          </w:rPr>
          <w:t>mpa.gov.au/managing-the-</w:t>
        </w:r>
        <w:r w:rsidR="00AB4095" w:rsidRPr="00E84E12">
          <w:rPr>
            <w:rFonts w:cs="Arial"/>
            <w:color w:val="000000" w:themeColor="text1"/>
            <w:u w:val="single"/>
          </w:rPr>
          <w:t>Reef</w:t>
        </w:r>
        <w:r w:rsidRPr="00E84E12">
          <w:rPr>
            <w:rFonts w:cs="Arial"/>
            <w:color w:val="000000" w:themeColor="text1"/>
            <w:u w:val="single"/>
          </w:rPr>
          <w:t>/great-barrier-</w:t>
        </w:r>
        <w:r w:rsidR="00AB4095" w:rsidRPr="00E84E12">
          <w:rPr>
            <w:rFonts w:cs="Arial"/>
            <w:color w:val="000000" w:themeColor="text1"/>
            <w:u w:val="single"/>
          </w:rPr>
          <w:t>Reef</w:t>
        </w:r>
        <w:r w:rsidRPr="00E84E12">
          <w:rPr>
            <w:rFonts w:cs="Arial"/>
            <w:color w:val="000000" w:themeColor="text1"/>
            <w:u w:val="single"/>
          </w:rPr>
          <w:t>-outlook-report</w:t>
        </w:r>
      </w:hyperlink>
      <w:r w:rsidRPr="00E84E12">
        <w:rPr>
          <w:rFonts w:cs="Arial"/>
          <w:color w:val="000000" w:themeColor="text1"/>
        </w:rPr>
        <w:t xml:space="preserve"> </w:t>
      </w:r>
    </w:p>
    <w:p w14:paraId="5A246714" w14:textId="11FFDA9E" w:rsidR="00E93A13" w:rsidRPr="00E84E12" w:rsidRDefault="00E93A13" w:rsidP="00D8415A">
      <w:pPr>
        <w:ind w:left="720" w:hanging="720"/>
        <w:rPr>
          <w:rFonts w:cs="Arial"/>
          <w:color w:val="000000" w:themeColor="text1"/>
        </w:rPr>
      </w:pPr>
      <w:r w:rsidRPr="00E84E12">
        <w:rPr>
          <w:rFonts w:cs="Arial"/>
          <w:color w:val="000000" w:themeColor="text1"/>
        </w:rPr>
        <w:t xml:space="preserve">Great Barrier </w:t>
      </w:r>
      <w:r w:rsidR="00AB4095" w:rsidRPr="00E84E12">
        <w:rPr>
          <w:rFonts w:cs="Arial"/>
          <w:color w:val="000000" w:themeColor="text1"/>
        </w:rPr>
        <w:t>Reef</w:t>
      </w:r>
      <w:r w:rsidRPr="00E84E12">
        <w:rPr>
          <w:rFonts w:cs="Arial"/>
          <w:color w:val="000000" w:themeColor="text1"/>
        </w:rPr>
        <w:t xml:space="preserve"> Marine Park Authority. (2016a). </w:t>
      </w:r>
      <w:r w:rsidRPr="00E84E12">
        <w:rPr>
          <w:rFonts w:cs="Arial"/>
          <w:i/>
          <w:color w:val="000000" w:themeColor="text1"/>
        </w:rPr>
        <w:t xml:space="preserve">Guidelines: Traditional Owner heritage impact assessment in the permission system </w:t>
      </w:r>
      <w:r w:rsidR="00062646" w:rsidRPr="00E84E12">
        <w:rPr>
          <w:rFonts w:cs="Arial"/>
          <w:color w:val="000000" w:themeColor="text1"/>
        </w:rPr>
        <w:t>Retrieved from: http://www.</w:t>
      </w:r>
      <w:r w:rsidR="00AB4095" w:rsidRPr="00E84E12">
        <w:rPr>
          <w:rFonts w:cs="Arial"/>
          <w:color w:val="000000" w:themeColor="text1"/>
        </w:rPr>
        <w:t>Reef</w:t>
      </w:r>
      <w:r w:rsidR="00062646" w:rsidRPr="00E84E12">
        <w:rPr>
          <w:rFonts w:cs="Arial"/>
          <w:color w:val="000000" w:themeColor="text1"/>
        </w:rPr>
        <w:t>mpa.gov.au/__data/assets/pdf_file/0005/248981/Indigenous-heritage-value-assessment-guidelines.pdf</w:t>
      </w:r>
    </w:p>
    <w:p w14:paraId="4A29EBA9" w14:textId="0E4CDAD6" w:rsidR="00E93A13" w:rsidRPr="00E84E12" w:rsidRDefault="00E93A13" w:rsidP="00D8415A">
      <w:pPr>
        <w:ind w:left="720" w:hanging="720"/>
        <w:rPr>
          <w:rFonts w:cs="Arial"/>
          <w:i/>
          <w:color w:val="000000" w:themeColor="text1"/>
        </w:rPr>
      </w:pPr>
      <w:r w:rsidRPr="00E84E12">
        <w:rPr>
          <w:rFonts w:cs="Arial"/>
          <w:color w:val="000000" w:themeColor="text1"/>
        </w:rPr>
        <w:t>Great Bar</w:t>
      </w:r>
      <w:r w:rsidR="001521E0" w:rsidRPr="00E84E12">
        <w:rPr>
          <w:rFonts w:cs="Arial"/>
          <w:color w:val="000000" w:themeColor="text1"/>
        </w:rPr>
        <w:t xml:space="preserve">rier </w:t>
      </w:r>
      <w:r w:rsidR="00AB4095" w:rsidRPr="00E84E12">
        <w:rPr>
          <w:rFonts w:cs="Arial"/>
          <w:color w:val="000000" w:themeColor="text1"/>
        </w:rPr>
        <w:t>Reef</w:t>
      </w:r>
      <w:r w:rsidR="001521E0" w:rsidRPr="00E84E12">
        <w:rPr>
          <w:rFonts w:cs="Arial"/>
          <w:color w:val="000000" w:themeColor="text1"/>
        </w:rPr>
        <w:t xml:space="preserve"> Marine Park Authority </w:t>
      </w:r>
      <w:r w:rsidRPr="00E84E12">
        <w:rPr>
          <w:rFonts w:cs="Arial"/>
          <w:color w:val="000000" w:themeColor="text1"/>
        </w:rPr>
        <w:t xml:space="preserve">(2017a). </w:t>
      </w:r>
      <w:r w:rsidRPr="00E84E12">
        <w:rPr>
          <w:rFonts w:cs="Arial"/>
          <w:i/>
          <w:color w:val="000000" w:themeColor="text1"/>
        </w:rPr>
        <w:t>Guidelines: social impact assessment in the permission system.</w:t>
      </w:r>
      <w:r w:rsidR="00062646" w:rsidRPr="00E84E12">
        <w:rPr>
          <w:rFonts w:cs="Arial"/>
          <w:color w:val="000000" w:themeColor="text1"/>
        </w:rPr>
        <w:t xml:space="preserve"> Retrieved from: http://www.</w:t>
      </w:r>
      <w:r w:rsidR="00AB4095" w:rsidRPr="00E84E12">
        <w:rPr>
          <w:rFonts w:cs="Arial"/>
          <w:color w:val="000000" w:themeColor="text1"/>
        </w:rPr>
        <w:t>Reef</w:t>
      </w:r>
      <w:r w:rsidR="00062646" w:rsidRPr="00E84E12">
        <w:rPr>
          <w:rFonts w:cs="Arial"/>
          <w:color w:val="000000" w:themeColor="text1"/>
        </w:rPr>
        <w:t>mpa.gov.au/__data/assets/pdf_file/0006/248991/Social-value-assessment-guidelines.pdf</w:t>
      </w:r>
    </w:p>
    <w:p w14:paraId="45429227" w14:textId="2A0D039B" w:rsidR="00E93A13" w:rsidRPr="00E84E12" w:rsidRDefault="00E93A13" w:rsidP="00D8415A">
      <w:pPr>
        <w:ind w:left="720" w:hanging="720"/>
        <w:rPr>
          <w:rFonts w:cs="Arial"/>
          <w:color w:val="000000" w:themeColor="text1"/>
        </w:rPr>
      </w:pPr>
      <w:r w:rsidRPr="00E84E12">
        <w:rPr>
          <w:rFonts w:cs="Arial"/>
          <w:color w:val="000000" w:themeColor="text1"/>
        </w:rPr>
        <w:t xml:space="preserve">Great Barrier </w:t>
      </w:r>
      <w:r w:rsidR="00AB4095" w:rsidRPr="00E84E12">
        <w:rPr>
          <w:rFonts w:cs="Arial"/>
          <w:color w:val="000000" w:themeColor="text1"/>
        </w:rPr>
        <w:t>Reef</w:t>
      </w:r>
      <w:r w:rsidRPr="00E84E12">
        <w:rPr>
          <w:rFonts w:cs="Arial"/>
          <w:color w:val="000000" w:themeColor="text1"/>
        </w:rPr>
        <w:t xml:space="preserve"> Marine Park Authority. (2017b). </w:t>
      </w:r>
      <w:r w:rsidRPr="00E84E12">
        <w:rPr>
          <w:rFonts w:cs="Arial"/>
          <w:i/>
          <w:color w:val="000000" w:themeColor="text1"/>
        </w:rPr>
        <w:t xml:space="preserve">Guidelines: Historic heritage (lighthouses) assessment in the permission system. </w:t>
      </w:r>
      <w:r w:rsidR="00062646" w:rsidRPr="00E84E12">
        <w:rPr>
          <w:rFonts w:cs="Arial"/>
          <w:color w:val="000000" w:themeColor="text1"/>
        </w:rPr>
        <w:t>Retrieved from: http://elibrary.</w:t>
      </w:r>
      <w:r w:rsidR="00AB4095" w:rsidRPr="00E84E12">
        <w:rPr>
          <w:rFonts w:cs="Arial"/>
          <w:color w:val="000000" w:themeColor="text1"/>
        </w:rPr>
        <w:t>Reef</w:t>
      </w:r>
      <w:r w:rsidR="00062646" w:rsidRPr="00E84E12">
        <w:rPr>
          <w:rFonts w:cs="Arial"/>
          <w:color w:val="000000" w:themeColor="text1"/>
        </w:rPr>
        <w:t>mpa.gov.au/jspui/handle/11017/3239?mode=full</w:t>
      </w:r>
    </w:p>
    <w:p w14:paraId="7C76EE7E" w14:textId="296AA951" w:rsidR="0032047C" w:rsidRPr="00E84E12" w:rsidRDefault="00E93A13" w:rsidP="00D8415A">
      <w:pPr>
        <w:ind w:left="720" w:hanging="720"/>
        <w:rPr>
          <w:rFonts w:cs="Arial"/>
          <w:color w:val="000000" w:themeColor="text1"/>
        </w:rPr>
      </w:pPr>
      <w:r w:rsidRPr="00E84E12">
        <w:rPr>
          <w:rFonts w:cs="Arial"/>
          <w:color w:val="000000" w:themeColor="text1"/>
        </w:rPr>
        <w:t xml:space="preserve">Great Barrier </w:t>
      </w:r>
      <w:r w:rsidR="00AB4095" w:rsidRPr="00E84E12">
        <w:rPr>
          <w:rFonts w:cs="Arial"/>
          <w:color w:val="000000" w:themeColor="text1"/>
        </w:rPr>
        <w:t>Reef</w:t>
      </w:r>
      <w:r w:rsidRPr="00E84E12">
        <w:rPr>
          <w:rFonts w:cs="Arial"/>
          <w:color w:val="000000" w:themeColor="text1"/>
        </w:rPr>
        <w:t xml:space="preserve"> Marine Park Authority. (2017c). </w:t>
      </w:r>
      <w:r w:rsidRPr="00E84E12">
        <w:rPr>
          <w:rFonts w:cs="Arial"/>
          <w:i/>
          <w:color w:val="000000" w:themeColor="text1"/>
        </w:rPr>
        <w:t xml:space="preserve">Guidelines: Historic heritage - assessment in the permission system. </w:t>
      </w:r>
      <w:r w:rsidRPr="00E84E12">
        <w:rPr>
          <w:rFonts w:cs="Arial"/>
          <w:color w:val="000000" w:themeColor="text1"/>
        </w:rPr>
        <w:t xml:space="preserve">Retrieved from: </w:t>
      </w:r>
      <w:hyperlink r:id="rId49" w:history="1">
        <w:r w:rsidR="0032047C" w:rsidRPr="00E84E12">
          <w:rPr>
            <w:rStyle w:val="Hyperlink"/>
            <w:rFonts w:cs="Arial"/>
            <w:color w:val="000000" w:themeColor="text1"/>
          </w:rPr>
          <w:t>http://elibrary.</w:t>
        </w:r>
        <w:r w:rsidR="00AB4095" w:rsidRPr="00E84E12">
          <w:rPr>
            <w:rStyle w:val="Hyperlink"/>
            <w:rFonts w:cs="Arial"/>
            <w:color w:val="000000" w:themeColor="text1"/>
          </w:rPr>
          <w:t>Reef</w:t>
        </w:r>
        <w:r w:rsidR="0032047C" w:rsidRPr="00E84E12">
          <w:rPr>
            <w:rStyle w:val="Hyperlink"/>
            <w:rFonts w:cs="Arial"/>
            <w:color w:val="000000" w:themeColor="text1"/>
          </w:rPr>
          <w:t>mpa.gov.au/jspui/bitstream/11017/3235/1/Historic-heritage-assessment-Maritime-Cultural-Heritage-Guideline.pd</w:t>
        </w:r>
      </w:hyperlink>
      <w:r w:rsidR="00062646" w:rsidRPr="00E84E12">
        <w:rPr>
          <w:rFonts w:cs="Arial"/>
          <w:color w:val="000000" w:themeColor="text1"/>
        </w:rPr>
        <w:t>f</w:t>
      </w:r>
    </w:p>
    <w:p w14:paraId="2D1BA159" w14:textId="516C16CF" w:rsidR="00E93A13" w:rsidRPr="00E84E12" w:rsidRDefault="00E93A13" w:rsidP="00D8415A">
      <w:pPr>
        <w:ind w:left="720" w:hanging="720"/>
        <w:rPr>
          <w:rFonts w:cs="Arial"/>
          <w:color w:val="000000" w:themeColor="text1"/>
          <w:u w:val="single"/>
        </w:rPr>
      </w:pPr>
      <w:r w:rsidRPr="00E84E12">
        <w:rPr>
          <w:rFonts w:cs="Arial"/>
          <w:color w:val="000000" w:themeColor="text1"/>
        </w:rPr>
        <w:t xml:space="preserve">Healthy Rivers to </w:t>
      </w:r>
      <w:r w:rsidR="00AB4095" w:rsidRPr="00E84E12">
        <w:rPr>
          <w:rFonts w:cs="Arial"/>
          <w:color w:val="000000" w:themeColor="text1"/>
        </w:rPr>
        <w:t>Reef</w:t>
      </w:r>
      <w:r w:rsidRPr="00E84E12">
        <w:rPr>
          <w:rFonts w:cs="Arial"/>
          <w:color w:val="000000" w:themeColor="text1"/>
        </w:rPr>
        <w:t xml:space="preserve"> Partnership: Mackay-Whitsunday. (2016a). </w:t>
      </w:r>
      <w:r w:rsidRPr="00E84E12">
        <w:rPr>
          <w:rFonts w:cs="Arial"/>
          <w:i/>
          <w:color w:val="000000" w:themeColor="text1"/>
        </w:rPr>
        <w:t>Mackay Whitsunday 2015 report card</w:t>
      </w:r>
      <w:r w:rsidRPr="00E84E12">
        <w:rPr>
          <w:rFonts w:cs="Arial"/>
          <w:color w:val="000000" w:themeColor="text1"/>
        </w:rPr>
        <w:t xml:space="preserve">. Retrieved from </w:t>
      </w:r>
      <w:hyperlink r:id="rId50" w:history="1">
        <w:r w:rsidRPr="00E84E12">
          <w:rPr>
            <w:rFonts w:cs="Arial"/>
            <w:color w:val="000000" w:themeColor="text1"/>
            <w:u w:val="single"/>
          </w:rPr>
          <w:t>http://healthyriversto</w:t>
        </w:r>
        <w:r w:rsidR="00AB4095" w:rsidRPr="00E84E12">
          <w:rPr>
            <w:rFonts w:cs="Arial"/>
            <w:color w:val="000000" w:themeColor="text1"/>
            <w:u w:val="single"/>
          </w:rPr>
          <w:t>Reef</w:t>
        </w:r>
        <w:r w:rsidRPr="00E84E12">
          <w:rPr>
            <w:rFonts w:cs="Arial"/>
            <w:color w:val="000000" w:themeColor="text1"/>
            <w:u w:val="single"/>
          </w:rPr>
          <w:t>.org.au/report-card/report-card-results/</w:t>
        </w:r>
      </w:hyperlink>
    </w:p>
    <w:p w14:paraId="180998CB" w14:textId="31F84CA6" w:rsidR="00E93A13" w:rsidRPr="00E84E12" w:rsidRDefault="00E93A13" w:rsidP="00D8415A">
      <w:pPr>
        <w:ind w:left="720" w:hanging="720"/>
        <w:rPr>
          <w:rFonts w:cs="Arial"/>
          <w:color w:val="000000" w:themeColor="text1"/>
          <w:u w:val="single"/>
        </w:rPr>
      </w:pPr>
      <w:r w:rsidRPr="00E84E12">
        <w:rPr>
          <w:rFonts w:cs="Arial"/>
          <w:color w:val="000000" w:themeColor="text1"/>
        </w:rPr>
        <w:t xml:space="preserve">Healthy Rivers to </w:t>
      </w:r>
      <w:r w:rsidR="00AB4095" w:rsidRPr="00E84E12">
        <w:rPr>
          <w:rFonts w:cs="Arial"/>
          <w:color w:val="000000" w:themeColor="text1"/>
        </w:rPr>
        <w:t>Reef</w:t>
      </w:r>
      <w:r w:rsidRPr="00E84E12">
        <w:rPr>
          <w:rFonts w:cs="Arial"/>
          <w:color w:val="000000" w:themeColor="text1"/>
        </w:rPr>
        <w:t xml:space="preserve"> Partnership: Mackay-Whitsunday. (2016b) </w:t>
      </w:r>
      <w:r w:rsidRPr="00E84E12">
        <w:rPr>
          <w:rFonts w:cs="Arial"/>
          <w:i/>
          <w:color w:val="000000" w:themeColor="text1"/>
        </w:rPr>
        <w:t>Stewardship scoring methods and results.</w:t>
      </w:r>
      <w:r w:rsidRPr="00E84E12">
        <w:rPr>
          <w:rFonts w:cs="Arial"/>
          <w:color w:val="000000" w:themeColor="text1"/>
        </w:rPr>
        <w:t xml:space="preserve"> Retrieved from</w:t>
      </w:r>
      <w:r w:rsidRPr="00E84E12">
        <w:rPr>
          <w:rFonts w:cs="Arial"/>
          <w:color w:val="000000" w:themeColor="text1"/>
          <w:u w:val="single"/>
        </w:rPr>
        <w:t>: http://healthyriversto</w:t>
      </w:r>
      <w:r w:rsidR="00AB4095" w:rsidRPr="00E84E12">
        <w:rPr>
          <w:rFonts w:cs="Arial"/>
          <w:color w:val="000000" w:themeColor="text1"/>
          <w:u w:val="single"/>
        </w:rPr>
        <w:t>Reef</w:t>
      </w:r>
      <w:r w:rsidRPr="00E84E12">
        <w:rPr>
          <w:rFonts w:cs="Arial"/>
          <w:color w:val="000000" w:themeColor="text1"/>
          <w:u w:val="single"/>
        </w:rPr>
        <w:t>.org.au/wp-content/uploads/2016/05/Stewardship-Scoring-Methods-and-Results-Pilot-Report-Card.pdf</w:t>
      </w:r>
    </w:p>
    <w:p w14:paraId="433765D5" w14:textId="77777777" w:rsidR="00E93A13" w:rsidRPr="00E84E12" w:rsidRDefault="00E93A13" w:rsidP="00D8415A">
      <w:pPr>
        <w:ind w:left="720" w:hanging="720"/>
        <w:rPr>
          <w:rFonts w:cs="Arial"/>
          <w:color w:val="000000" w:themeColor="text1"/>
        </w:rPr>
      </w:pPr>
      <w:bookmarkStart w:id="106" w:name="_ENREF_20"/>
      <w:bookmarkEnd w:id="105"/>
      <w:r w:rsidRPr="00E84E12">
        <w:rPr>
          <w:rFonts w:cs="Arial"/>
          <w:color w:val="000000" w:themeColor="text1"/>
        </w:rPr>
        <w:t>Infofish. (2017a).</w:t>
      </w:r>
      <w:r w:rsidRPr="00E84E12">
        <w:rPr>
          <w:rFonts w:cs="Arial"/>
          <w:i/>
          <w:color w:val="000000" w:themeColor="text1"/>
        </w:rPr>
        <w:t xml:space="preserve"> Fitzroy River Barramundi review 2017</w:t>
      </w:r>
      <w:r w:rsidRPr="00E84E12">
        <w:rPr>
          <w:rFonts w:cs="Arial"/>
          <w:color w:val="000000" w:themeColor="text1"/>
        </w:rPr>
        <w:t xml:space="preserve">. Retrieved from </w:t>
      </w:r>
      <w:hyperlink r:id="rId51" w:history="1">
        <w:r w:rsidRPr="00E84E12">
          <w:rPr>
            <w:rFonts w:cs="Arial"/>
            <w:color w:val="000000" w:themeColor="text1"/>
            <w:u w:val="single"/>
          </w:rPr>
          <w:t>https://crystal-bowl.com.au/end-of-season-review/fitzroy-river-barramundi-review-2017/</w:t>
        </w:r>
      </w:hyperlink>
      <w:r w:rsidRPr="00E84E12">
        <w:rPr>
          <w:rFonts w:cs="Arial"/>
          <w:color w:val="000000" w:themeColor="text1"/>
        </w:rPr>
        <w:t xml:space="preserve"> </w:t>
      </w:r>
    </w:p>
    <w:p w14:paraId="3F4A7E29" w14:textId="77777777" w:rsidR="00E93A13" w:rsidRPr="00E84E12" w:rsidRDefault="00E93A13" w:rsidP="00D8415A">
      <w:pPr>
        <w:ind w:left="720" w:hanging="720"/>
        <w:rPr>
          <w:rFonts w:cs="Arial"/>
          <w:color w:val="000000" w:themeColor="text1"/>
        </w:rPr>
      </w:pPr>
      <w:r w:rsidRPr="00E84E12">
        <w:rPr>
          <w:rFonts w:cs="Arial"/>
          <w:color w:val="000000" w:themeColor="text1"/>
        </w:rPr>
        <w:t>Infofish. (2017b).</w:t>
      </w:r>
      <w:r w:rsidRPr="00E84E12">
        <w:rPr>
          <w:rFonts w:cs="Arial"/>
          <w:i/>
          <w:color w:val="000000" w:themeColor="text1"/>
        </w:rPr>
        <w:t xml:space="preserve"> Gladstone Barramundi review 2017.</w:t>
      </w:r>
      <w:r w:rsidRPr="00E84E12">
        <w:rPr>
          <w:rFonts w:cs="Arial"/>
          <w:color w:val="000000" w:themeColor="text1"/>
        </w:rPr>
        <w:t xml:space="preserve"> Retrieved from </w:t>
      </w:r>
      <w:hyperlink r:id="rId52" w:history="1">
        <w:r w:rsidRPr="00E84E12">
          <w:rPr>
            <w:rFonts w:cs="Arial"/>
            <w:color w:val="000000" w:themeColor="text1"/>
            <w:u w:val="single"/>
          </w:rPr>
          <w:t>https://crystal-bowl.com.au/end-of-season-review/gladstone-barramundi-end-of-season-review-2017/</w:t>
        </w:r>
      </w:hyperlink>
      <w:r w:rsidRPr="00E84E12">
        <w:rPr>
          <w:rFonts w:cs="Arial"/>
          <w:color w:val="000000" w:themeColor="text1"/>
        </w:rPr>
        <w:t xml:space="preserve"> </w:t>
      </w:r>
    </w:p>
    <w:p w14:paraId="3089FAAC" w14:textId="4E8D4490" w:rsidR="00E93A13" w:rsidRPr="00E84E12" w:rsidRDefault="00E93A13" w:rsidP="00D8415A">
      <w:pPr>
        <w:ind w:left="720" w:hanging="720"/>
        <w:rPr>
          <w:rFonts w:cs="Arial"/>
          <w:color w:val="000000" w:themeColor="text1"/>
        </w:rPr>
      </w:pPr>
      <w:bookmarkStart w:id="107" w:name="_ENREF_23"/>
      <w:bookmarkEnd w:id="106"/>
      <w:r w:rsidRPr="00E84E12">
        <w:rPr>
          <w:rFonts w:cs="Arial"/>
          <w:color w:val="000000" w:themeColor="text1"/>
        </w:rPr>
        <w:t>Marshall, N., Bohensky, E., Curnock, M., Goldberg, J., Gooch, M., Pert, P.,</w:t>
      </w:r>
      <w:r w:rsidR="00922A56" w:rsidRPr="00E84E12">
        <w:rPr>
          <w:rFonts w:cs="Arial"/>
          <w:color w:val="000000" w:themeColor="text1"/>
        </w:rPr>
        <w:t xml:space="preserve"> Scherl, L., Stone-Jovicich, S.,</w:t>
      </w:r>
      <w:r w:rsidRPr="00E84E12">
        <w:rPr>
          <w:rFonts w:cs="Arial"/>
          <w:color w:val="000000" w:themeColor="text1"/>
        </w:rPr>
        <w:t xml:space="preserve"> Tobin, R. (2013). </w:t>
      </w:r>
      <w:r w:rsidRPr="00E84E12">
        <w:rPr>
          <w:rFonts w:cs="Arial"/>
          <w:i/>
          <w:iCs/>
          <w:color w:val="000000" w:themeColor="text1"/>
        </w:rPr>
        <w:t xml:space="preserve">The social and economic long term monitoring </w:t>
      </w:r>
      <w:r w:rsidR="00922A56" w:rsidRPr="00E84E12">
        <w:rPr>
          <w:rFonts w:cs="Arial"/>
          <w:i/>
          <w:iCs/>
          <w:color w:val="000000" w:themeColor="text1"/>
        </w:rPr>
        <w:t>P</w:t>
      </w:r>
      <w:r w:rsidRPr="00E84E12">
        <w:rPr>
          <w:rFonts w:cs="Arial"/>
          <w:i/>
          <w:iCs/>
          <w:color w:val="000000" w:themeColor="text1"/>
        </w:rPr>
        <w:t xml:space="preserve">rogram for the Great Barrier </w:t>
      </w:r>
      <w:r w:rsidR="00AB4095" w:rsidRPr="00E84E12">
        <w:rPr>
          <w:rFonts w:cs="Arial"/>
          <w:i/>
          <w:iCs/>
          <w:color w:val="000000" w:themeColor="text1"/>
        </w:rPr>
        <w:t>Reef</w:t>
      </w:r>
      <w:r w:rsidRPr="00E84E12">
        <w:rPr>
          <w:rFonts w:cs="Arial"/>
          <w:i/>
          <w:iCs/>
          <w:color w:val="000000" w:themeColor="text1"/>
        </w:rPr>
        <w:t>: Key findings, SELTMP 2013</w:t>
      </w:r>
      <w:r w:rsidRPr="00E84E12">
        <w:rPr>
          <w:rFonts w:cs="Arial"/>
          <w:color w:val="000000" w:themeColor="text1"/>
        </w:rPr>
        <w:t xml:space="preserve">. Cairns: </w:t>
      </w:r>
      <w:r w:rsidR="00AB4095" w:rsidRPr="00E84E12">
        <w:rPr>
          <w:rFonts w:cs="Arial"/>
          <w:color w:val="000000" w:themeColor="text1"/>
        </w:rPr>
        <w:t>Reef</w:t>
      </w:r>
      <w:r w:rsidRPr="00E84E12">
        <w:rPr>
          <w:rFonts w:cs="Arial"/>
          <w:color w:val="000000" w:themeColor="text1"/>
        </w:rPr>
        <w:t xml:space="preserve"> and Rainforest Research Centre. Retrieved from </w:t>
      </w:r>
      <w:hyperlink r:id="rId53" w:history="1">
        <w:r w:rsidRPr="00E84E12">
          <w:rPr>
            <w:rFonts w:cs="Arial"/>
            <w:color w:val="000000" w:themeColor="text1"/>
            <w:u w:val="single"/>
          </w:rPr>
          <w:t>http://www.nerptropical.edu.au/sites/default/files/publications/files/NERP-TE-PROJ-10.1-SELTMP-2013-KEY-FINDINGS-TECHNICAL-REPORT-COMPLETED.pdf</w:t>
        </w:r>
      </w:hyperlink>
      <w:r w:rsidRPr="00E84E12">
        <w:rPr>
          <w:rFonts w:cs="Arial"/>
          <w:color w:val="000000" w:themeColor="text1"/>
        </w:rPr>
        <w:t xml:space="preserve"> </w:t>
      </w:r>
      <w:bookmarkStart w:id="108" w:name="_ENREF_25"/>
      <w:bookmarkEnd w:id="107"/>
    </w:p>
    <w:p w14:paraId="386277DE" w14:textId="38DD64A8" w:rsidR="00E93A13" w:rsidRPr="00E84E12" w:rsidRDefault="00E93A13" w:rsidP="00D8415A">
      <w:pPr>
        <w:ind w:left="720" w:hanging="720"/>
        <w:rPr>
          <w:rFonts w:cs="Arial"/>
          <w:color w:val="000000" w:themeColor="text1"/>
        </w:rPr>
      </w:pPr>
      <w:r w:rsidRPr="00E84E12">
        <w:rPr>
          <w:rFonts w:cs="Arial"/>
          <w:color w:val="000000" w:themeColor="text1"/>
        </w:rPr>
        <w:t xml:space="preserve">Marshall, N. A., E. Bohensky, M. Curnock, J. Goldberg, M. Gooch, B. Nicotra, P. Pert, L. M. Scherl, S. Stone-Jovicich, and R. C. Tobin. </w:t>
      </w:r>
      <w:r w:rsidR="00B31D69" w:rsidRPr="00E84E12">
        <w:rPr>
          <w:rFonts w:cs="Arial"/>
          <w:color w:val="000000" w:themeColor="text1"/>
        </w:rPr>
        <w:t>(</w:t>
      </w:r>
      <w:r w:rsidRPr="00E84E12">
        <w:rPr>
          <w:rFonts w:cs="Arial"/>
          <w:color w:val="000000" w:themeColor="text1"/>
        </w:rPr>
        <w:t>2016</w:t>
      </w:r>
      <w:r w:rsidR="00B31D69" w:rsidRPr="00E84E12">
        <w:rPr>
          <w:rFonts w:cs="Arial"/>
          <w:color w:val="000000" w:themeColor="text1"/>
        </w:rPr>
        <w:t>)</w:t>
      </w:r>
      <w:r w:rsidRPr="00E84E12">
        <w:rPr>
          <w:rFonts w:cs="Arial"/>
          <w:color w:val="000000" w:themeColor="text1"/>
        </w:rPr>
        <w:t xml:space="preserve">. </w:t>
      </w:r>
      <w:r w:rsidRPr="00E84E12">
        <w:rPr>
          <w:rFonts w:cs="Arial"/>
          <w:i/>
          <w:color w:val="000000" w:themeColor="text1"/>
        </w:rPr>
        <w:t xml:space="preserve">Advances in monitoring the human dimension of natural resource systems: an example from the Great Barrier </w:t>
      </w:r>
      <w:r w:rsidR="00AB4095" w:rsidRPr="00E84E12">
        <w:rPr>
          <w:rFonts w:cs="Arial"/>
          <w:i/>
          <w:color w:val="000000" w:themeColor="text1"/>
        </w:rPr>
        <w:t>Reef</w:t>
      </w:r>
      <w:r w:rsidRPr="00E84E12">
        <w:rPr>
          <w:rFonts w:cs="Arial"/>
          <w:i/>
          <w:color w:val="000000" w:themeColor="text1"/>
        </w:rPr>
        <w:t>.</w:t>
      </w:r>
      <w:r w:rsidRPr="00E84E12">
        <w:rPr>
          <w:rFonts w:cs="Arial"/>
          <w:color w:val="000000" w:themeColor="text1"/>
        </w:rPr>
        <w:t xml:space="preserve"> </w:t>
      </w:r>
      <w:r w:rsidRPr="00E84E12">
        <w:rPr>
          <w:rFonts w:cs="Arial"/>
          <w:i/>
          <w:color w:val="000000" w:themeColor="text1"/>
        </w:rPr>
        <w:t>Environmental Research Letters</w:t>
      </w:r>
      <w:r w:rsidRPr="00E84E12">
        <w:rPr>
          <w:rFonts w:cs="Arial"/>
          <w:color w:val="000000" w:themeColor="text1"/>
        </w:rPr>
        <w:t xml:space="preserve"> 11.</w:t>
      </w:r>
    </w:p>
    <w:p w14:paraId="14CF32F4" w14:textId="5A402BAD" w:rsidR="00E93A13" w:rsidRPr="00E84E12" w:rsidRDefault="00E93A13" w:rsidP="00D8415A">
      <w:pPr>
        <w:ind w:left="720" w:hanging="720"/>
        <w:rPr>
          <w:rFonts w:cs="Arial"/>
          <w:color w:val="000000" w:themeColor="text1"/>
        </w:rPr>
      </w:pPr>
      <w:r w:rsidRPr="00E84E12">
        <w:rPr>
          <w:rFonts w:cs="Arial"/>
          <w:color w:val="000000" w:themeColor="text1"/>
        </w:rPr>
        <w:t xml:space="preserve">Millennium Ecosystem Assessment. (2005). </w:t>
      </w:r>
      <w:r w:rsidRPr="00E84E12">
        <w:rPr>
          <w:rFonts w:cs="Arial"/>
          <w:i/>
          <w:iCs/>
          <w:color w:val="000000" w:themeColor="text1"/>
        </w:rPr>
        <w:t>Ecosystems and human well-being: Synthesis</w:t>
      </w:r>
      <w:r w:rsidRPr="00E84E12">
        <w:rPr>
          <w:rFonts w:cs="Arial"/>
          <w:color w:val="000000" w:themeColor="text1"/>
        </w:rPr>
        <w:t xml:space="preserve">. Washington, DC: Island Press. Retrieved from </w:t>
      </w:r>
      <w:hyperlink r:id="rId54" w:history="1">
        <w:r w:rsidRPr="00E84E12">
          <w:rPr>
            <w:rFonts w:cs="Arial"/>
            <w:color w:val="000000" w:themeColor="text1"/>
            <w:u w:val="single"/>
          </w:rPr>
          <w:t>https://www.millenniumassessment.org/documents/document.356.aspx.pdf</w:t>
        </w:r>
      </w:hyperlink>
      <w:r w:rsidRPr="00E84E12">
        <w:rPr>
          <w:rFonts w:cs="Arial"/>
          <w:color w:val="000000" w:themeColor="text1"/>
        </w:rPr>
        <w:t xml:space="preserve"> </w:t>
      </w:r>
    </w:p>
    <w:p w14:paraId="4FBEB3CF" w14:textId="5CAFE3C9" w:rsidR="00CE58D8" w:rsidRPr="00E84E12" w:rsidRDefault="00CE58D8" w:rsidP="00D8415A">
      <w:pPr>
        <w:ind w:left="720" w:hanging="720"/>
        <w:rPr>
          <w:rFonts w:cs="Arial"/>
          <w:color w:val="000000" w:themeColor="text1"/>
        </w:rPr>
      </w:pPr>
      <w:bookmarkStart w:id="109" w:name="_ENREF_27"/>
      <w:bookmarkEnd w:id="108"/>
      <w:r w:rsidRPr="00E84E12">
        <w:rPr>
          <w:rFonts w:cs="Arial"/>
          <w:color w:val="000000" w:themeColor="text1"/>
        </w:rPr>
        <w:t xml:space="preserve">Queensland Government: </w:t>
      </w:r>
      <w:r w:rsidR="00AB4095" w:rsidRPr="00E84E12">
        <w:rPr>
          <w:rFonts w:cs="Arial"/>
          <w:color w:val="000000" w:themeColor="text1"/>
        </w:rPr>
        <w:t>Reef</w:t>
      </w:r>
      <w:r w:rsidRPr="00E84E12">
        <w:rPr>
          <w:rFonts w:cs="Arial"/>
          <w:color w:val="000000" w:themeColor="text1"/>
        </w:rPr>
        <w:t xml:space="preserve"> Water Quality Protection Plan Secretariat (RWQPPS) (2017). </w:t>
      </w:r>
      <w:r w:rsidRPr="00E84E12">
        <w:rPr>
          <w:rFonts w:cs="Arial"/>
          <w:i/>
          <w:color w:val="000000" w:themeColor="text1"/>
        </w:rPr>
        <w:t xml:space="preserve">Draft </w:t>
      </w:r>
      <w:r w:rsidR="00AB4095" w:rsidRPr="00E84E12">
        <w:rPr>
          <w:rFonts w:cs="Arial"/>
          <w:i/>
          <w:color w:val="000000" w:themeColor="text1"/>
        </w:rPr>
        <w:t>Reef</w:t>
      </w:r>
      <w:r w:rsidRPr="00E84E12">
        <w:rPr>
          <w:rFonts w:cs="Arial"/>
          <w:i/>
          <w:color w:val="000000" w:themeColor="text1"/>
        </w:rPr>
        <w:t xml:space="preserve"> 2050 Water Quality Improvement Plan 2017-2022 for public consultation</w:t>
      </w:r>
      <w:r w:rsidRPr="00E84E12">
        <w:rPr>
          <w:rFonts w:cs="Arial"/>
          <w:color w:val="000000" w:themeColor="text1"/>
        </w:rPr>
        <w:t>. Retrieved from: https://www.</w:t>
      </w:r>
      <w:r w:rsidR="00AB4095" w:rsidRPr="00E84E12">
        <w:rPr>
          <w:rFonts w:cs="Arial"/>
          <w:color w:val="000000" w:themeColor="text1"/>
        </w:rPr>
        <w:t>Reef</w:t>
      </w:r>
      <w:r w:rsidRPr="00E84E12">
        <w:rPr>
          <w:rFonts w:cs="Arial"/>
          <w:color w:val="000000" w:themeColor="text1"/>
        </w:rPr>
        <w:t>plan.qld.gov.au/about/assets/</w:t>
      </w:r>
      <w:r w:rsidR="00AB4095" w:rsidRPr="00E84E12">
        <w:rPr>
          <w:rFonts w:cs="Arial"/>
          <w:color w:val="000000" w:themeColor="text1"/>
        </w:rPr>
        <w:t>Reef</w:t>
      </w:r>
      <w:r w:rsidRPr="00E84E12">
        <w:rPr>
          <w:rFonts w:cs="Arial"/>
          <w:color w:val="000000" w:themeColor="text1"/>
        </w:rPr>
        <w:t>-2050-water-quality-improvement-plan-2017-draft.pdf</w:t>
      </w:r>
    </w:p>
    <w:bookmarkEnd w:id="109"/>
    <w:p w14:paraId="45E4F920" w14:textId="12865A84" w:rsidR="00A941B3" w:rsidRPr="00E84E12" w:rsidRDefault="00E93A13" w:rsidP="00D8415A">
      <w:pPr>
        <w:ind w:left="720" w:hanging="720"/>
        <w:rPr>
          <w:rFonts w:cs="Arial"/>
          <w:color w:val="000000" w:themeColor="text1"/>
        </w:rPr>
      </w:pPr>
      <w:r w:rsidRPr="00E84E12">
        <w:rPr>
          <w:rFonts w:cs="Arial"/>
          <w:color w:val="000000" w:themeColor="text1"/>
        </w:rPr>
        <w:t xml:space="preserve">Rowland, M., Ulm, S. </w:t>
      </w:r>
      <w:r w:rsidR="008A255F" w:rsidRPr="00E84E12">
        <w:rPr>
          <w:rFonts w:cs="Arial"/>
          <w:color w:val="000000" w:themeColor="text1"/>
        </w:rPr>
        <w:t>and</w:t>
      </w:r>
      <w:r w:rsidRPr="00E84E12">
        <w:rPr>
          <w:rFonts w:cs="Arial"/>
          <w:color w:val="000000" w:themeColor="text1"/>
        </w:rPr>
        <w:t xml:space="preserve"> Roe, M. (2014) Approaches to Monitoring and Managing Indigenous Australian Coastal Cultural Heritage Places. </w:t>
      </w:r>
      <w:r w:rsidRPr="00E84E12">
        <w:rPr>
          <w:rFonts w:cs="Arial"/>
          <w:i/>
          <w:color w:val="000000" w:themeColor="text1"/>
        </w:rPr>
        <w:t>Queensland Archaeological Research</w:t>
      </w:r>
      <w:r w:rsidRPr="00E84E12">
        <w:rPr>
          <w:rFonts w:cs="Arial"/>
          <w:color w:val="000000" w:themeColor="text1"/>
        </w:rPr>
        <w:t xml:space="preserve"> 17: 37-48.</w:t>
      </w:r>
    </w:p>
    <w:p w14:paraId="33E360D2" w14:textId="77777777" w:rsidR="00E93A13" w:rsidRPr="00E84E12" w:rsidRDefault="00E93A13" w:rsidP="00D8415A">
      <w:pPr>
        <w:ind w:left="720" w:hanging="720"/>
        <w:rPr>
          <w:rFonts w:cs="Arial"/>
          <w:color w:val="000000" w:themeColor="text1"/>
          <w:u w:val="single"/>
        </w:rPr>
      </w:pPr>
      <w:r w:rsidRPr="00E84E12">
        <w:rPr>
          <w:rFonts w:cs="Arial"/>
          <w:color w:val="000000" w:themeColor="text1"/>
        </w:rPr>
        <w:t xml:space="preserve">Tourism Research Australia. (2016). Retrieved from </w:t>
      </w:r>
      <w:hyperlink r:id="rId55" w:history="1">
        <w:r w:rsidRPr="00E84E12">
          <w:rPr>
            <w:rFonts w:cs="Arial"/>
            <w:color w:val="000000" w:themeColor="text1"/>
            <w:u w:val="single"/>
          </w:rPr>
          <w:t>https://www.tra.gov.au/</w:t>
        </w:r>
      </w:hyperlink>
    </w:p>
    <w:p w14:paraId="4C1B99A5" w14:textId="77777777" w:rsidR="00E93A13" w:rsidRPr="00E84E12" w:rsidRDefault="00E93A13" w:rsidP="00D8415A">
      <w:pPr>
        <w:ind w:left="720" w:hanging="720"/>
        <w:rPr>
          <w:rFonts w:cs="Arial"/>
          <w:color w:val="000000" w:themeColor="text1"/>
        </w:rPr>
      </w:pPr>
      <w:r w:rsidRPr="00E84E12">
        <w:rPr>
          <w:rFonts w:cs="Arial"/>
          <w:color w:val="000000" w:themeColor="text1"/>
        </w:rPr>
        <w:t xml:space="preserve">University of Canberra. (2017). </w:t>
      </w:r>
      <w:r w:rsidRPr="00E84E12">
        <w:rPr>
          <w:rFonts w:cs="Arial"/>
          <w:i/>
          <w:color w:val="000000" w:themeColor="text1"/>
        </w:rPr>
        <w:t>2016 regional wellbeing survey: Results by RDA and LGA</w:t>
      </w:r>
      <w:r w:rsidRPr="00E84E12">
        <w:rPr>
          <w:rFonts w:cs="Arial"/>
          <w:color w:val="000000" w:themeColor="text1"/>
        </w:rPr>
        <w:t xml:space="preserve">. Retrieved from </w:t>
      </w:r>
      <w:hyperlink r:id="rId56" w:history="1">
        <w:r w:rsidRPr="00E84E12">
          <w:rPr>
            <w:rFonts w:cs="Arial"/>
            <w:color w:val="000000" w:themeColor="text1"/>
            <w:u w:val="single"/>
          </w:rPr>
          <w:t>http://www.regionalwellbeing.org.au/</w:t>
        </w:r>
      </w:hyperlink>
      <w:r w:rsidRPr="00E84E12">
        <w:rPr>
          <w:rFonts w:cs="Arial"/>
          <w:color w:val="000000" w:themeColor="text1"/>
        </w:rPr>
        <w:t xml:space="preserve"> </w:t>
      </w:r>
    </w:p>
    <w:p w14:paraId="59E23BBC" w14:textId="77777777" w:rsidR="00E93A13" w:rsidRPr="00E84E12" w:rsidRDefault="00E93A13" w:rsidP="00D8415A">
      <w:pPr>
        <w:ind w:left="720" w:hanging="720"/>
        <w:rPr>
          <w:rFonts w:cs="Arial"/>
          <w:color w:val="000000" w:themeColor="text1"/>
        </w:rPr>
      </w:pPr>
      <w:r w:rsidRPr="00E84E12">
        <w:rPr>
          <w:rFonts w:cs="Arial"/>
          <w:color w:val="000000" w:themeColor="text1"/>
        </w:rPr>
        <w:t xml:space="preserve">Vanclay, F. (1999). Social impact assessment. In J. Petts (Ed.), </w:t>
      </w:r>
      <w:r w:rsidRPr="00E84E12">
        <w:rPr>
          <w:rFonts w:cs="Arial"/>
          <w:i/>
          <w:iCs/>
          <w:color w:val="000000" w:themeColor="text1"/>
        </w:rPr>
        <w:t>Handbook of environmental impact assessment</w:t>
      </w:r>
      <w:r w:rsidRPr="00E84E12">
        <w:rPr>
          <w:rFonts w:cs="Arial"/>
          <w:color w:val="000000" w:themeColor="text1"/>
        </w:rPr>
        <w:t xml:space="preserve"> (Vol. 1, pp. 301-326). Oxford: Blackwell Science.</w:t>
      </w:r>
    </w:p>
    <w:p w14:paraId="571A919C" w14:textId="3EDBEA57" w:rsidR="00E93A13" w:rsidRPr="00E84E12" w:rsidRDefault="00E93A13" w:rsidP="00D8415A">
      <w:pPr>
        <w:ind w:left="720" w:hanging="720"/>
        <w:rPr>
          <w:rFonts w:cs="Arial"/>
          <w:color w:val="000000" w:themeColor="text1"/>
        </w:rPr>
      </w:pPr>
      <w:r w:rsidRPr="00E84E12">
        <w:rPr>
          <w:rFonts w:cs="Arial"/>
          <w:color w:val="000000" w:themeColor="text1"/>
        </w:rPr>
        <w:t xml:space="preserve">Vella, K., Dale, A., Cottrell, A., </w:t>
      </w:r>
      <w:r w:rsidR="008A255F" w:rsidRPr="00E84E12">
        <w:rPr>
          <w:rFonts w:cs="Arial"/>
          <w:color w:val="000000" w:themeColor="text1"/>
        </w:rPr>
        <w:t>and</w:t>
      </w:r>
      <w:r w:rsidRPr="00E84E12">
        <w:rPr>
          <w:rFonts w:cs="Arial"/>
          <w:color w:val="000000" w:themeColor="text1"/>
        </w:rPr>
        <w:t xml:space="preserve"> Gooch, M. (2012). </w:t>
      </w:r>
      <w:r w:rsidRPr="00E84E12">
        <w:rPr>
          <w:rFonts w:cs="Arial"/>
          <w:i/>
          <w:iCs/>
          <w:color w:val="000000" w:themeColor="text1"/>
        </w:rPr>
        <w:t>Assessing community resilience to climate change</w:t>
      </w:r>
      <w:r w:rsidRPr="00E84E12">
        <w:rPr>
          <w:rFonts w:cs="Arial"/>
          <w:color w:val="000000" w:themeColor="text1"/>
        </w:rPr>
        <w:t xml:space="preserve">. Paper presented at the 12th International Coral </w:t>
      </w:r>
      <w:r w:rsidR="00AB4095" w:rsidRPr="00E84E12">
        <w:rPr>
          <w:rFonts w:cs="Arial"/>
          <w:color w:val="000000" w:themeColor="text1"/>
        </w:rPr>
        <w:t>Reef</w:t>
      </w:r>
      <w:r w:rsidRPr="00E84E12">
        <w:rPr>
          <w:rFonts w:cs="Arial"/>
          <w:color w:val="000000" w:themeColor="text1"/>
        </w:rPr>
        <w:t xml:space="preserve"> Symposium, Cairns, QLD, Australia. Retrieved from </w:t>
      </w:r>
      <w:hyperlink r:id="rId57" w:history="1">
        <w:r w:rsidRPr="00E84E12">
          <w:rPr>
            <w:rFonts w:cs="Arial"/>
            <w:color w:val="000000" w:themeColor="text1"/>
            <w:u w:val="single"/>
          </w:rPr>
          <w:t>http://eprints.jcu.edu.au/22405/</w:t>
        </w:r>
      </w:hyperlink>
      <w:r w:rsidRPr="00E84E12">
        <w:rPr>
          <w:rFonts w:cs="Arial"/>
          <w:color w:val="000000" w:themeColor="text1"/>
        </w:rPr>
        <w:t xml:space="preserve"> </w:t>
      </w:r>
    </w:p>
    <w:p w14:paraId="43A8534C" w14:textId="10A798AB" w:rsidR="00802D99" w:rsidRPr="00E84E12" w:rsidRDefault="00802D99" w:rsidP="00D8415A">
      <w:pPr>
        <w:ind w:left="720" w:hanging="720"/>
        <w:rPr>
          <w:rFonts w:cs="Arial"/>
          <w:color w:val="FF0000"/>
        </w:rPr>
      </w:pPr>
    </w:p>
    <w:p w14:paraId="6013A2CC" w14:textId="77777777" w:rsidR="00802D99" w:rsidRPr="00E84E12" w:rsidRDefault="00802D99">
      <w:pPr>
        <w:spacing w:before="0" w:after="200" w:line="276" w:lineRule="auto"/>
        <w:ind w:left="0" w:right="0"/>
        <w:rPr>
          <w:rFonts w:cs="Arial"/>
          <w:color w:val="FF0000"/>
        </w:rPr>
      </w:pPr>
      <w:r w:rsidRPr="00E84E12">
        <w:rPr>
          <w:rFonts w:cs="Arial"/>
          <w:color w:val="FF0000"/>
        </w:rPr>
        <w:br w:type="page"/>
      </w:r>
    </w:p>
    <w:p w14:paraId="32606793" w14:textId="334B02C5" w:rsidR="00802D99" w:rsidRPr="00E84E12" w:rsidRDefault="00427DFF" w:rsidP="00381095">
      <w:pPr>
        <w:pStyle w:val="Heading2"/>
        <w:rPr>
          <w:rStyle w:val="Heading1Char"/>
          <w:sz w:val="22"/>
          <w:szCs w:val="22"/>
        </w:rPr>
      </w:pPr>
      <w:bookmarkStart w:id="110" w:name="_Toc22217277"/>
      <w:r>
        <w:rPr>
          <w:sz w:val="22"/>
          <w:szCs w:val="22"/>
        </w:rPr>
        <w:t>12.1</w:t>
      </w:r>
      <w:r>
        <w:rPr>
          <w:sz w:val="22"/>
          <w:szCs w:val="22"/>
        </w:rPr>
        <w:tab/>
      </w:r>
      <w:r w:rsidR="00802D99" w:rsidRPr="00E84E12">
        <w:rPr>
          <w:sz w:val="22"/>
          <w:szCs w:val="22"/>
        </w:rPr>
        <w:t>Wor</w:t>
      </w:r>
      <w:r w:rsidR="00802D99" w:rsidRPr="00E84E12">
        <w:rPr>
          <w:rStyle w:val="Heading1Char"/>
          <w:sz w:val="22"/>
          <w:szCs w:val="22"/>
        </w:rPr>
        <w:t>ks Consulted</w:t>
      </w:r>
      <w:bookmarkEnd w:id="110"/>
    </w:p>
    <w:p w14:paraId="776E8295" w14:textId="77777777" w:rsidR="00802D99" w:rsidRPr="00E84E12" w:rsidRDefault="00802D99" w:rsidP="00802D99">
      <w:pPr>
        <w:ind w:left="720" w:hanging="720"/>
        <w:rPr>
          <w:rFonts w:cs="Arial"/>
          <w:color w:val="000000" w:themeColor="text1"/>
        </w:rPr>
      </w:pPr>
      <w:r w:rsidRPr="00E84E12">
        <w:rPr>
          <w:rFonts w:cs="Arial"/>
          <w:color w:val="000000" w:themeColor="text1"/>
          <w:shd w:val="clear" w:color="auto" w:fill="FFFFFF"/>
        </w:rPr>
        <w:t xml:space="preserve">Becken, S., Stantic, B., Chen, J., Alaei, A. R., and Connolly, R. (2017a). Monitoring the environment and human sentiment on the Great Barrier Reef: Assessing the potential of collective sensing. </w:t>
      </w:r>
      <w:r w:rsidRPr="00E84E12">
        <w:rPr>
          <w:rFonts w:cs="Arial"/>
          <w:i/>
          <w:iCs/>
          <w:color w:val="000000" w:themeColor="text1"/>
          <w:shd w:val="clear" w:color="auto" w:fill="FFFFFF"/>
        </w:rPr>
        <w:t>Journal of Environmental Management</w:t>
      </w:r>
      <w:r w:rsidRPr="00E84E12">
        <w:rPr>
          <w:rFonts w:cs="Arial"/>
          <w:color w:val="000000" w:themeColor="text1"/>
          <w:shd w:val="clear" w:color="auto" w:fill="FFFFFF"/>
        </w:rPr>
        <w:t>, </w:t>
      </w:r>
      <w:r w:rsidRPr="00E84E12">
        <w:rPr>
          <w:rFonts w:cs="Arial"/>
          <w:i/>
          <w:iCs/>
          <w:color w:val="000000" w:themeColor="text1"/>
          <w:shd w:val="clear" w:color="auto" w:fill="FFFFFF"/>
        </w:rPr>
        <w:t>203</w:t>
      </w:r>
      <w:r w:rsidRPr="00E84E12">
        <w:rPr>
          <w:rFonts w:cs="Arial"/>
          <w:color w:val="000000" w:themeColor="text1"/>
          <w:shd w:val="clear" w:color="auto" w:fill="FFFFFF"/>
        </w:rPr>
        <w:t>, 87–97.</w:t>
      </w:r>
    </w:p>
    <w:p w14:paraId="65949213" w14:textId="77777777" w:rsidR="00802D99" w:rsidRPr="00E84E12" w:rsidRDefault="00802D99" w:rsidP="00802D99">
      <w:pPr>
        <w:ind w:left="720" w:hanging="720"/>
        <w:rPr>
          <w:rFonts w:cs="Arial"/>
          <w:color w:val="000000" w:themeColor="text1"/>
        </w:rPr>
      </w:pPr>
      <w:r w:rsidRPr="00E84E12">
        <w:rPr>
          <w:rFonts w:cs="Arial"/>
          <w:color w:val="000000" w:themeColor="text1"/>
          <w:shd w:val="clear" w:color="auto" w:fill="FFFFFF"/>
        </w:rPr>
        <w:t>Becken, S., Connolly, R., and Stantic, B. (2017b).</w:t>
      </w:r>
      <w:r w:rsidRPr="00E84E12">
        <w:rPr>
          <w:rFonts w:cs="Arial"/>
          <w:i/>
          <w:color w:val="000000" w:themeColor="text1"/>
          <w:shd w:val="clear" w:color="auto" w:fill="FFFFFF"/>
        </w:rPr>
        <w:t xml:space="preserve"> </w:t>
      </w:r>
      <w:r w:rsidRPr="00E84E12">
        <w:rPr>
          <w:rFonts w:cs="Arial"/>
          <w:i/>
          <w:color w:val="000000" w:themeColor="text1"/>
        </w:rPr>
        <w:t>Big Data approaches to Reef monitoring.</w:t>
      </w:r>
      <w:r w:rsidRPr="00E84E12">
        <w:rPr>
          <w:rFonts w:cs="Arial"/>
          <w:color w:val="000000" w:themeColor="text1"/>
        </w:rPr>
        <w:t xml:space="preserve"> Presentation at the NESP TWQ Hub: Science Day, 20th November, Townsville. Retrieved From: http://nesptropical.edu.au/wp-content/uploads/2017/12/Project-2.3.2-and-3.2.3-Lo.pdf</w:t>
      </w:r>
    </w:p>
    <w:p w14:paraId="0FB4DE2A" w14:textId="77777777" w:rsidR="00802D99" w:rsidRPr="00E84E12" w:rsidRDefault="00802D99" w:rsidP="00802D99">
      <w:pPr>
        <w:ind w:left="720" w:hanging="720"/>
        <w:rPr>
          <w:rFonts w:cs="Arial"/>
          <w:color w:val="000000" w:themeColor="text1"/>
        </w:rPr>
      </w:pPr>
      <w:r w:rsidRPr="00E84E12">
        <w:rPr>
          <w:rFonts w:cs="Arial"/>
          <w:color w:val="000000" w:themeColor="text1"/>
          <w:shd w:val="clear" w:color="auto" w:fill="FFFFFF"/>
        </w:rPr>
        <w:t xml:space="preserve">Becken, S., Connolly, R., Scott, N. and Stantic, B. (2017c) </w:t>
      </w:r>
      <w:r w:rsidRPr="00E84E12">
        <w:rPr>
          <w:rFonts w:cs="Arial"/>
          <w:i/>
          <w:color w:val="000000" w:themeColor="text1"/>
        </w:rPr>
        <w:t>Project 3.2.3 Fact Sheet: Monitoring aesthetic value of the Great Barrier Reef by using artificial intelligence to score photos and videos</w:t>
      </w:r>
      <w:r w:rsidRPr="00E84E12">
        <w:rPr>
          <w:rFonts w:cs="Arial"/>
          <w:color w:val="000000" w:themeColor="text1"/>
        </w:rPr>
        <w:t>. Retrieved from: http://nesptropical.edu.au/wp-content/uploads/2017/06/NESP-TWQ-Project-3.2.3-Factsheet.pdf</w:t>
      </w:r>
    </w:p>
    <w:p w14:paraId="28BB9D05" w14:textId="77777777" w:rsidR="00802D99" w:rsidRPr="00E84E12" w:rsidRDefault="00802D99" w:rsidP="00802D99">
      <w:pPr>
        <w:ind w:left="720" w:hanging="720"/>
        <w:rPr>
          <w:rFonts w:cs="Arial"/>
          <w:color w:val="000000" w:themeColor="text1"/>
        </w:rPr>
      </w:pPr>
      <w:r w:rsidRPr="00E84E12">
        <w:rPr>
          <w:rFonts w:cs="Arial"/>
          <w:color w:val="000000" w:themeColor="text1"/>
          <w:shd w:val="clear" w:color="auto" w:fill="FFFFFF"/>
        </w:rPr>
        <w:t xml:space="preserve">Becken, S., Connolly, R., Scott, N. and Stantic, B. (2017d). </w:t>
      </w:r>
      <w:r w:rsidRPr="00E84E12">
        <w:rPr>
          <w:rFonts w:cs="Arial"/>
          <w:i/>
          <w:color w:val="000000" w:themeColor="text1"/>
        </w:rPr>
        <w:t>Monitoring aesthetic value of the Great Barrier Reef by using artificial intelligence to score photos and videos.</w:t>
      </w:r>
      <w:r w:rsidRPr="00E84E12">
        <w:rPr>
          <w:rFonts w:cs="Arial"/>
          <w:color w:val="000000" w:themeColor="text1"/>
        </w:rPr>
        <w:t xml:space="preserve"> </w:t>
      </w:r>
      <w:r w:rsidRPr="00E84E12">
        <w:rPr>
          <w:rFonts w:cs="Arial"/>
          <w:i/>
          <w:color w:val="000000" w:themeColor="text1"/>
        </w:rPr>
        <w:t xml:space="preserve">Stakeholder Update – May 2017 </w:t>
      </w:r>
      <w:r w:rsidRPr="00E84E12">
        <w:rPr>
          <w:rFonts w:cs="Arial"/>
          <w:color w:val="000000" w:themeColor="text1"/>
        </w:rPr>
        <w:t xml:space="preserve">Retrieved from: </w:t>
      </w:r>
      <w:hyperlink r:id="rId58" w:history="1">
        <w:r w:rsidRPr="00E84E12">
          <w:rPr>
            <w:rStyle w:val="Hyperlink"/>
            <w:rFonts w:cs="Arial"/>
            <w:color w:val="000000" w:themeColor="text1"/>
          </w:rPr>
          <w:t>https://www2.griffith.edu.au/__data/assets/pdf_file/0017/205550/NESP_StakeholderUpdate_May_2017.pdf</w:t>
        </w:r>
      </w:hyperlink>
    </w:p>
    <w:p w14:paraId="40837F4A" w14:textId="395F346C" w:rsidR="00802D99" w:rsidRPr="00E84E12" w:rsidRDefault="00802D99" w:rsidP="00802D99">
      <w:pPr>
        <w:pStyle w:val="EndNoteBibliography"/>
        <w:spacing w:after="240" w:line="300" w:lineRule="exact"/>
        <w:ind w:left="720" w:hanging="720"/>
        <w:jc w:val="left"/>
        <w:rPr>
          <w:sz w:val="22"/>
          <w:szCs w:val="22"/>
          <w:lang w:val="en-AU"/>
        </w:rPr>
      </w:pPr>
      <w:r w:rsidRPr="00E84E12">
        <w:rPr>
          <w:sz w:val="22"/>
          <w:szCs w:val="22"/>
          <w:lang w:val="en-AU"/>
        </w:rPr>
        <w:t xml:space="preserve">Becker, H. and F. Vanclay (eds.) 2003. </w:t>
      </w:r>
      <w:r w:rsidRPr="00E84E12">
        <w:rPr>
          <w:i/>
          <w:sz w:val="22"/>
          <w:szCs w:val="22"/>
          <w:lang w:val="en-AU"/>
        </w:rPr>
        <w:t xml:space="preserve">The international handbook of social impact assessment: Conceptual and methodological advances. </w:t>
      </w:r>
      <w:r w:rsidRPr="00E84E12">
        <w:rPr>
          <w:sz w:val="22"/>
          <w:szCs w:val="22"/>
          <w:lang w:val="en-AU"/>
        </w:rPr>
        <w:t>Cheltenham, UK: Edward Elgar Publishing.</w:t>
      </w:r>
    </w:p>
    <w:p w14:paraId="5763DA25" w14:textId="77777777" w:rsidR="00802D99" w:rsidRPr="00E84E12" w:rsidRDefault="00802D99" w:rsidP="00802D99">
      <w:pPr>
        <w:ind w:left="720" w:hanging="720"/>
        <w:rPr>
          <w:rFonts w:cs="Arial"/>
          <w:color w:val="000000" w:themeColor="text1"/>
        </w:rPr>
      </w:pPr>
      <w:r w:rsidRPr="00E84E12">
        <w:rPr>
          <w:rFonts w:cs="Arial"/>
          <w:color w:val="000000" w:themeColor="text1"/>
        </w:rPr>
        <w:t xml:space="preserve">Charles, A., and Wilson, L. 2009. Human dimensions of Marine Protected Areas. </w:t>
      </w:r>
      <w:r w:rsidRPr="00E84E12">
        <w:rPr>
          <w:rFonts w:cs="Arial"/>
          <w:i/>
          <w:color w:val="000000" w:themeColor="text1"/>
        </w:rPr>
        <w:t xml:space="preserve">ICES Journal of Marine Science </w:t>
      </w:r>
      <w:r w:rsidRPr="00E84E12">
        <w:rPr>
          <w:rFonts w:cs="Arial"/>
          <w:color w:val="000000" w:themeColor="text1"/>
        </w:rPr>
        <w:t>66 (1):6–15.</w:t>
      </w:r>
    </w:p>
    <w:p w14:paraId="2CB498DB" w14:textId="77777777" w:rsidR="00802D99" w:rsidRPr="00E84E12" w:rsidRDefault="00802D99" w:rsidP="00802D99">
      <w:pPr>
        <w:ind w:left="720" w:hanging="720"/>
        <w:rPr>
          <w:rFonts w:cs="Arial"/>
          <w:color w:val="000000" w:themeColor="text1"/>
        </w:rPr>
      </w:pPr>
      <w:r w:rsidRPr="00E84E12">
        <w:rPr>
          <w:rFonts w:cs="Arial"/>
          <w:color w:val="000000" w:themeColor="text1"/>
        </w:rPr>
        <w:t xml:space="preserve">Christie, P., McCay, B. J., Miller, M. L., Lowe, C., White, A. T., Stoffle, R., Fluharty, D.L., McManus, L. T., Chuenpagdee, R., Pomoeroy, C., Suman, D. O., Blount, B. G., Huppert, D., Eisma, R. L. V., Oracion, E., Lowry K., Pollnac C, R. B. (2003). Toward developing a complete understanding: A social science research agenda for marine protected areas. </w:t>
      </w:r>
      <w:r w:rsidRPr="00E84E12">
        <w:rPr>
          <w:rFonts w:cs="Arial"/>
          <w:i/>
          <w:iCs/>
          <w:color w:val="000000" w:themeColor="text1"/>
        </w:rPr>
        <w:t>Fisheries, 28</w:t>
      </w:r>
      <w:r w:rsidRPr="00E84E12">
        <w:rPr>
          <w:rFonts w:cs="Arial"/>
          <w:color w:val="000000" w:themeColor="text1"/>
        </w:rPr>
        <w:t>(12), 22-26.</w:t>
      </w:r>
    </w:p>
    <w:p w14:paraId="2758D41D" w14:textId="77777777" w:rsidR="00802D99" w:rsidRPr="00E84E12" w:rsidRDefault="00802D99" w:rsidP="00802D99">
      <w:pPr>
        <w:ind w:left="720" w:hanging="720"/>
        <w:rPr>
          <w:rFonts w:cs="Arial"/>
          <w:color w:val="000000" w:themeColor="text1"/>
        </w:rPr>
      </w:pPr>
      <w:r w:rsidRPr="00E84E12">
        <w:rPr>
          <w:rFonts w:cs="Arial"/>
          <w:color w:val="000000" w:themeColor="text1"/>
        </w:rPr>
        <w:t xml:space="preserve">Cinner, J. 2007. Designing marine reserves to reflect local socioeconomic conditions: lessons from long-enduring customary management systems. </w:t>
      </w:r>
      <w:r w:rsidRPr="00E84E12">
        <w:rPr>
          <w:rFonts w:cs="Arial"/>
          <w:i/>
          <w:color w:val="000000" w:themeColor="text1"/>
        </w:rPr>
        <w:t>Coral Reefs</w:t>
      </w:r>
      <w:r w:rsidRPr="00E84E12">
        <w:rPr>
          <w:rFonts w:cs="Arial"/>
          <w:color w:val="000000" w:themeColor="text1"/>
        </w:rPr>
        <w:t xml:space="preserve"> 26 (4):1035–1045.</w:t>
      </w:r>
    </w:p>
    <w:p w14:paraId="15CE2C1D" w14:textId="77777777" w:rsidR="00802D99" w:rsidRPr="00E84E12" w:rsidRDefault="00802D99" w:rsidP="00802D99">
      <w:pPr>
        <w:ind w:left="720" w:hanging="720"/>
        <w:rPr>
          <w:rFonts w:cs="Arial"/>
          <w:color w:val="000000" w:themeColor="text1"/>
        </w:rPr>
      </w:pPr>
      <w:r w:rsidRPr="00E84E12">
        <w:rPr>
          <w:rFonts w:cs="Arial"/>
          <w:color w:val="000000" w:themeColor="text1"/>
        </w:rPr>
        <w:t>Cinner, J., M. M. P. B. Fuentes, and H. Randriamahazo. 2009. Exploring social resilience in Madagascar’s marine protected areas.</w:t>
      </w:r>
      <w:r w:rsidRPr="00E84E12">
        <w:rPr>
          <w:rFonts w:cs="Arial"/>
          <w:i/>
          <w:color w:val="000000" w:themeColor="text1"/>
        </w:rPr>
        <w:t xml:space="preserve"> Ecology and Society </w:t>
      </w:r>
      <w:r w:rsidRPr="00E84E12">
        <w:rPr>
          <w:rFonts w:cs="Arial"/>
          <w:color w:val="000000" w:themeColor="text1"/>
        </w:rPr>
        <w:t>14 (1):41. [online] URL: http://www.ecologyandso ciety.org/vol14/iss1/art41/</w:t>
      </w:r>
    </w:p>
    <w:p w14:paraId="217F0444" w14:textId="77777777" w:rsidR="00802D99" w:rsidRPr="00E84E12" w:rsidRDefault="00802D99" w:rsidP="00802D99">
      <w:pPr>
        <w:ind w:left="720" w:hanging="720"/>
        <w:rPr>
          <w:rFonts w:cs="Arial"/>
          <w:color w:val="000000" w:themeColor="text1"/>
        </w:rPr>
      </w:pPr>
      <w:r w:rsidRPr="00E84E12">
        <w:rPr>
          <w:rFonts w:cs="Arial"/>
          <w:color w:val="000000" w:themeColor="text1"/>
        </w:rPr>
        <w:t xml:space="preserve">Cinner, J. E., and Gilbert, D. (2011). The human dimensions of coastal and marine ecosystems in the Western Indian Ocean. </w:t>
      </w:r>
      <w:r w:rsidRPr="00E84E12">
        <w:rPr>
          <w:rFonts w:cs="Arial"/>
          <w:i/>
          <w:iCs/>
          <w:color w:val="000000" w:themeColor="text1"/>
        </w:rPr>
        <w:t>Coastal Management, 39</w:t>
      </w:r>
      <w:r w:rsidRPr="00E84E12">
        <w:rPr>
          <w:rFonts w:cs="Arial"/>
          <w:color w:val="000000" w:themeColor="text1"/>
        </w:rPr>
        <w:t>(4), 351-357. doi:10.1080/08920753.2011.589207</w:t>
      </w:r>
    </w:p>
    <w:p w14:paraId="20D3733B" w14:textId="64E12ABE" w:rsidR="00802D99" w:rsidRPr="00E84E12" w:rsidRDefault="00802D99" w:rsidP="00802D99">
      <w:pPr>
        <w:ind w:left="720" w:hanging="720"/>
        <w:rPr>
          <w:rFonts w:cs="Arial"/>
          <w:color w:val="000000" w:themeColor="text1"/>
        </w:rPr>
      </w:pPr>
      <w:r w:rsidRPr="00E84E12">
        <w:rPr>
          <w:rFonts w:cs="Arial"/>
          <w:color w:val="000000" w:themeColor="text1"/>
        </w:rPr>
        <w:t xml:space="preserve">Commonwealth of Australia. (2014). </w:t>
      </w:r>
      <w:r w:rsidRPr="00E84E12">
        <w:rPr>
          <w:rFonts w:cs="Arial"/>
          <w:i/>
          <w:iCs/>
          <w:color w:val="000000" w:themeColor="text1"/>
        </w:rPr>
        <w:t>Management of the Great Barrier Reef. Report to The Senate Environment and Communications References Committee</w:t>
      </w:r>
      <w:r w:rsidRPr="00E84E12">
        <w:rPr>
          <w:rFonts w:cs="Arial"/>
          <w:color w:val="000000" w:themeColor="text1"/>
        </w:rPr>
        <w:t xml:space="preserve">. Canberra: Senate Printing Unit, Parliament House. Retrieved from </w:t>
      </w:r>
      <w:hyperlink r:id="rId59" w:history="1">
        <w:r w:rsidRPr="00E84E12">
          <w:rPr>
            <w:rFonts w:cs="Arial"/>
            <w:color w:val="000000" w:themeColor="text1"/>
            <w:u w:val="single"/>
          </w:rPr>
          <w:t>http://www.aph.gov.au/Parliamentary_Business/Committees/Senate/Environment_and_Communications/Great_Barrier_Reef/Report</w:t>
        </w:r>
      </w:hyperlink>
      <w:r w:rsidRPr="00E84E12">
        <w:rPr>
          <w:rFonts w:cs="Arial"/>
          <w:color w:val="000000" w:themeColor="text1"/>
        </w:rPr>
        <w:t xml:space="preserve"> </w:t>
      </w:r>
    </w:p>
    <w:p w14:paraId="6453201F" w14:textId="77777777" w:rsidR="00802D99" w:rsidRPr="00E84E12" w:rsidRDefault="00802D99" w:rsidP="00802D99">
      <w:pPr>
        <w:ind w:left="720" w:hanging="720"/>
        <w:rPr>
          <w:rFonts w:cs="Arial"/>
          <w:color w:val="000000" w:themeColor="text1"/>
        </w:rPr>
      </w:pPr>
      <w:r w:rsidRPr="00E84E12">
        <w:rPr>
          <w:rFonts w:cs="Arial"/>
          <w:color w:val="000000" w:themeColor="text1"/>
        </w:rPr>
        <w:t xml:space="preserve">Context Pty Ltd. (2013). </w:t>
      </w:r>
      <w:r w:rsidRPr="00E84E12">
        <w:rPr>
          <w:rFonts w:cs="Arial"/>
          <w:i/>
          <w:color w:val="000000" w:themeColor="text1"/>
        </w:rPr>
        <w:t>Defining the aesthetic values of the Great Barrier Reef: Final report, February 2013</w:t>
      </w:r>
      <w:r w:rsidRPr="00E84E12">
        <w:rPr>
          <w:rFonts w:cs="Arial"/>
          <w:color w:val="000000" w:themeColor="text1"/>
        </w:rPr>
        <w:t xml:space="preserve">. Retrieved from </w:t>
      </w:r>
      <w:hyperlink r:id="rId60" w:history="1">
        <w:r w:rsidRPr="00E84E12">
          <w:rPr>
            <w:rFonts w:cs="Arial"/>
            <w:color w:val="000000" w:themeColor="text1"/>
            <w:u w:val="single"/>
          </w:rPr>
          <w:t>http://www.environment.gov.au/resource/defining-aesthetic-values-great-barrier-Reef-world-heritage-area-february-2013</w:t>
        </w:r>
      </w:hyperlink>
      <w:r w:rsidRPr="00E84E12">
        <w:rPr>
          <w:rFonts w:cs="Arial"/>
          <w:color w:val="000000" w:themeColor="text1"/>
        </w:rPr>
        <w:t xml:space="preserve"> </w:t>
      </w:r>
    </w:p>
    <w:p w14:paraId="64043966" w14:textId="77777777" w:rsidR="00802D99" w:rsidRPr="00E84E12" w:rsidRDefault="00802D99" w:rsidP="00802D99">
      <w:pPr>
        <w:ind w:left="720" w:hanging="720"/>
        <w:rPr>
          <w:rFonts w:cs="Arial"/>
          <w:color w:val="000000" w:themeColor="text1"/>
        </w:rPr>
      </w:pPr>
      <w:r w:rsidRPr="00E84E12">
        <w:rPr>
          <w:rFonts w:cs="Arial"/>
          <w:color w:val="000000" w:themeColor="text1"/>
        </w:rPr>
        <w:t xml:space="preserve">Coutts, J.; Murray-Prior R.; Long, P. and Coutts, B. (2017). </w:t>
      </w:r>
      <w:r w:rsidRPr="00E84E12">
        <w:rPr>
          <w:rFonts w:cs="Arial"/>
          <w:i/>
          <w:color w:val="000000" w:themeColor="text1"/>
        </w:rPr>
        <w:t>Review Report: Practice change, Education and Extension in Reef Catchments Project.</w:t>
      </w:r>
      <w:r w:rsidRPr="00E84E12">
        <w:rPr>
          <w:rFonts w:cs="Arial"/>
          <w:color w:val="000000" w:themeColor="text1"/>
        </w:rPr>
        <w:t xml:space="preserve"> Retrieved from: https://Reefextension.couttsjr.com.au/Reef_Extension_Education_Review-FinalQG_June2017.pdf</w:t>
      </w:r>
    </w:p>
    <w:p w14:paraId="111AECBA" w14:textId="08A974AC" w:rsidR="00802D99" w:rsidRPr="00E84E12" w:rsidRDefault="00802D99" w:rsidP="00802D99">
      <w:pPr>
        <w:ind w:left="0"/>
        <w:rPr>
          <w:rFonts w:cs="Arial"/>
          <w:color w:val="000000" w:themeColor="text1"/>
        </w:rPr>
      </w:pPr>
      <w:r w:rsidRPr="00E84E12">
        <w:rPr>
          <w:rFonts w:cs="Arial"/>
          <w:color w:val="000000" w:themeColor="text1"/>
        </w:rPr>
        <w:t xml:space="preserve">Crystal Bowl. (n.d.). </w:t>
      </w:r>
      <w:r w:rsidRPr="00E84E12">
        <w:rPr>
          <w:rFonts w:cs="Arial"/>
          <w:i/>
          <w:color w:val="000000" w:themeColor="text1"/>
        </w:rPr>
        <w:t>Infofish</w:t>
      </w:r>
      <w:r w:rsidRPr="00E84E12">
        <w:rPr>
          <w:rFonts w:cs="Arial"/>
          <w:color w:val="000000" w:themeColor="text1"/>
        </w:rPr>
        <w:t xml:space="preserve">. Retrieved from </w:t>
      </w:r>
      <w:hyperlink r:id="rId61" w:history="1">
        <w:r w:rsidRPr="00E84E12">
          <w:rPr>
            <w:rFonts w:cs="Arial"/>
            <w:color w:val="000000" w:themeColor="text1"/>
            <w:u w:val="single"/>
          </w:rPr>
          <w:t>https://crystal-bowl.com.au/</w:t>
        </w:r>
      </w:hyperlink>
      <w:r w:rsidRPr="00E84E12">
        <w:rPr>
          <w:rFonts w:cs="Arial"/>
          <w:color w:val="000000" w:themeColor="text1"/>
        </w:rPr>
        <w:t xml:space="preserve"> </w:t>
      </w:r>
    </w:p>
    <w:p w14:paraId="3D3FEF19" w14:textId="349EDD06" w:rsidR="00802D99" w:rsidRPr="00E84E12" w:rsidRDefault="00802D99" w:rsidP="00802D99">
      <w:pPr>
        <w:ind w:left="720" w:hanging="720"/>
        <w:rPr>
          <w:rFonts w:cs="Arial"/>
          <w:color w:val="000000" w:themeColor="text1"/>
        </w:rPr>
      </w:pPr>
      <w:r w:rsidRPr="00E84E12">
        <w:rPr>
          <w:rFonts w:cs="Arial"/>
          <w:color w:val="000000" w:themeColor="text1"/>
        </w:rPr>
        <w:t xml:space="preserve">Dale, A. P., Vella, K., Potts, R., Voyce, B., Stevenson, B., Cottrell, A., King, D., Babacab, H., Boon, H., Gooch, M., Pert, P. (2016b). Applying social resilience concepts and indicators to support climate adaptation in tropical North Queensland, Australia. In J. Knieling (Ed.), </w:t>
      </w:r>
      <w:r w:rsidRPr="00E84E12">
        <w:rPr>
          <w:rFonts w:cs="Arial"/>
          <w:i/>
          <w:iCs/>
          <w:color w:val="000000" w:themeColor="text1"/>
        </w:rPr>
        <w:t>Climate adaptation governance in cities and regions: Theoretical fundamentals and practical evidence</w:t>
      </w:r>
      <w:r w:rsidRPr="00E84E12">
        <w:rPr>
          <w:rFonts w:cs="Arial"/>
          <w:color w:val="000000" w:themeColor="text1"/>
        </w:rPr>
        <w:t xml:space="preserve"> (pp. 21-44). Chichester, UK: Wiley.</w:t>
      </w:r>
    </w:p>
    <w:p w14:paraId="14ABBB9F" w14:textId="77777777" w:rsidR="00802D99" w:rsidRPr="00E84E12" w:rsidRDefault="00802D99" w:rsidP="00802D99">
      <w:pPr>
        <w:ind w:left="720" w:hanging="720"/>
        <w:rPr>
          <w:rFonts w:cs="Arial"/>
          <w:color w:val="000000" w:themeColor="text1"/>
        </w:rPr>
      </w:pPr>
      <w:r w:rsidRPr="00E84E12">
        <w:rPr>
          <w:rFonts w:cs="Arial"/>
          <w:color w:val="000000" w:themeColor="text1"/>
        </w:rPr>
        <w:t xml:space="preserve">Díaz, S., Demissew, S., Carabias, J., Joly, C., Lonsdale, M., Ash, N., Larigauderie, A., Adhikari, J. R., Arico, S., Báldi, A., Bartuska, A., Baste, I.A., Bilgin, A., Brondizio, E., Chan, K.M.A., Figueroa, V.E., Duraiappah, A., Fischer, M., . . . Zlatanova, D. (2015). The IPBES conceptual framework — connecting nature and people. </w:t>
      </w:r>
      <w:r w:rsidRPr="00E84E12">
        <w:rPr>
          <w:rFonts w:cs="Arial"/>
          <w:i/>
          <w:iCs/>
          <w:color w:val="000000" w:themeColor="text1"/>
        </w:rPr>
        <w:t>Current Opinion in Environmental Sustainability, 14</w:t>
      </w:r>
      <w:r w:rsidRPr="00E84E12">
        <w:rPr>
          <w:rFonts w:cs="Arial"/>
          <w:color w:val="000000" w:themeColor="text1"/>
        </w:rPr>
        <w:t>, 1-16. doi:10.1016/j.cosust.2014.11.002</w:t>
      </w:r>
    </w:p>
    <w:p w14:paraId="1B498081" w14:textId="77777777" w:rsidR="00802D99" w:rsidRPr="00E84E12" w:rsidRDefault="00802D99" w:rsidP="00802D99">
      <w:pPr>
        <w:ind w:left="720" w:hanging="720"/>
        <w:rPr>
          <w:rFonts w:cs="Arial"/>
          <w:color w:val="000000" w:themeColor="text1"/>
        </w:rPr>
      </w:pPr>
      <w:r w:rsidRPr="00E84E12">
        <w:rPr>
          <w:rFonts w:cs="Arial"/>
          <w:color w:val="000000" w:themeColor="text1"/>
        </w:rPr>
        <w:t>Eagle L, Hamann M and Low D (2016). The role of social marketing, marine turtles and sustainable tourism in reducing plastic pollution. Marine Pollution Bulletin, 107 (1). pp. 324-332</w:t>
      </w:r>
    </w:p>
    <w:p w14:paraId="6DD3A21D" w14:textId="77777777" w:rsidR="00802D99" w:rsidRPr="00E84E12" w:rsidRDefault="00802D99" w:rsidP="00802D99">
      <w:pPr>
        <w:ind w:left="720" w:hanging="720"/>
        <w:rPr>
          <w:rFonts w:cs="Arial"/>
          <w:color w:val="000000" w:themeColor="text1"/>
          <w:shd w:val="clear" w:color="auto" w:fill="FFFFFF"/>
        </w:rPr>
      </w:pPr>
      <w:r w:rsidRPr="00E84E12">
        <w:rPr>
          <w:rStyle w:val="personname"/>
          <w:rFonts w:cs="Arial"/>
          <w:color w:val="000000" w:themeColor="text1"/>
          <w:shd w:val="clear" w:color="auto" w:fill="FFFFFF"/>
        </w:rPr>
        <w:t>Eagle, L.</w:t>
      </w:r>
      <w:r w:rsidRPr="00E84E12">
        <w:rPr>
          <w:rFonts w:cs="Arial"/>
          <w:color w:val="000000" w:themeColor="text1"/>
          <w:shd w:val="clear" w:color="auto" w:fill="FFFFFF"/>
        </w:rPr>
        <w:t> (2016) </w:t>
      </w:r>
      <w:hyperlink r:id="rId62" w:history="1">
        <w:r w:rsidRPr="00E84E12">
          <w:rPr>
            <w:rStyle w:val="Emphasis"/>
            <w:rFonts w:cs="Arial"/>
            <w:color w:val="000000" w:themeColor="text1"/>
            <w:shd w:val="clear" w:color="auto" w:fill="FFFFFF"/>
          </w:rPr>
          <w:t>NESP Project 2.1.3: harnessing the science of social marketing and behaviour change for improved water quality in the Reef: an action research project: literature review.</w:t>
        </w:r>
      </w:hyperlink>
      <w:r w:rsidRPr="00E84E12">
        <w:rPr>
          <w:rFonts w:cs="Arial"/>
          <w:color w:val="000000" w:themeColor="text1"/>
          <w:shd w:val="clear" w:color="auto" w:fill="FFFFFF"/>
        </w:rPr>
        <w:t> In: Office of the Great Barrier Reef Webinar Series, pp. 1-34. From: Office of the Great Barrier Reef Social Science Webinar Series, 25 October 2016, Brisbane, QLD, Australia.</w:t>
      </w:r>
    </w:p>
    <w:p w14:paraId="6AFF16C9" w14:textId="77777777" w:rsidR="00802D99" w:rsidRPr="00E84E12" w:rsidRDefault="00802D99" w:rsidP="00802D99">
      <w:pPr>
        <w:ind w:left="720" w:hanging="720"/>
        <w:rPr>
          <w:rFonts w:cs="Arial"/>
          <w:color w:val="000000" w:themeColor="text1"/>
        </w:rPr>
      </w:pPr>
      <w:r w:rsidRPr="00E84E12">
        <w:rPr>
          <w:rStyle w:val="personname"/>
          <w:rFonts w:cs="Arial"/>
          <w:color w:val="000000" w:themeColor="text1"/>
          <w:shd w:val="clear" w:color="auto" w:fill="FFFFFF"/>
        </w:rPr>
        <w:t>Eagle, L.</w:t>
      </w:r>
      <w:r w:rsidRPr="00E84E12">
        <w:rPr>
          <w:rFonts w:cs="Arial"/>
          <w:color w:val="000000" w:themeColor="text1"/>
          <w:shd w:val="clear" w:color="auto" w:fill="FFFFFF"/>
        </w:rPr>
        <w:t xml:space="preserve"> </w:t>
      </w:r>
      <w:r w:rsidRPr="00E84E12">
        <w:rPr>
          <w:rStyle w:val="personname"/>
          <w:rFonts w:cs="Arial"/>
          <w:color w:val="000000" w:themeColor="text1"/>
          <w:shd w:val="clear" w:color="auto" w:fill="FFFFFF"/>
        </w:rPr>
        <w:t>Farr, M.</w:t>
      </w:r>
      <w:r w:rsidRPr="00E84E12">
        <w:rPr>
          <w:rFonts w:cs="Arial"/>
          <w:color w:val="000000" w:themeColor="text1"/>
          <w:shd w:val="clear" w:color="auto" w:fill="FFFFFF"/>
        </w:rPr>
        <w:t xml:space="preserve"> and </w:t>
      </w:r>
      <w:r w:rsidRPr="00E84E12">
        <w:rPr>
          <w:rStyle w:val="personname"/>
          <w:rFonts w:cs="Arial"/>
          <w:color w:val="000000" w:themeColor="text1"/>
          <w:shd w:val="clear" w:color="auto" w:fill="FFFFFF"/>
        </w:rPr>
        <w:t>Hay, R.</w:t>
      </w:r>
      <w:r w:rsidRPr="00E84E12">
        <w:rPr>
          <w:rFonts w:cs="Arial"/>
          <w:color w:val="000000" w:themeColor="text1"/>
          <w:shd w:val="clear" w:color="auto" w:fill="FFFFFF"/>
        </w:rPr>
        <w:t> (2016) </w:t>
      </w:r>
      <w:hyperlink r:id="rId63" w:history="1">
        <w:r w:rsidRPr="00E84E12">
          <w:rPr>
            <w:rStyle w:val="Emphasis"/>
            <w:rFonts w:cs="Arial"/>
            <w:color w:val="000000" w:themeColor="text1"/>
            <w:shd w:val="clear" w:color="auto" w:fill="FFFFFF"/>
          </w:rPr>
          <w:t>NESP Project 2.1.3: progress update for harnessing the science of social marketing and behaviour change for improved water quality in the Reef: an action research project.</w:t>
        </w:r>
      </w:hyperlink>
      <w:r w:rsidRPr="00E84E12">
        <w:rPr>
          <w:rFonts w:cs="Arial"/>
          <w:color w:val="000000" w:themeColor="text1"/>
          <w:shd w:val="clear" w:color="auto" w:fill="FFFFFF"/>
        </w:rPr>
        <w:t> In: Office of the Great Barrier Reef Webinar Series, pp. 1-31. From: Office of the Great Barrier Reef Webinar Series, 10 April 2016, Brisbane, QLD, Australia.</w:t>
      </w:r>
    </w:p>
    <w:p w14:paraId="571A1EB8" w14:textId="77777777" w:rsidR="00802D99" w:rsidRPr="00E84E12" w:rsidRDefault="00802D99" w:rsidP="00802D99">
      <w:pPr>
        <w:ind w:left="720" w:hanging="720"/>
        <w:rPr>
          <w:rFonts w:cs="Arial"/>
          <w:color w:val="000000" w:themeColor="text1"/>
        </w:rPr>
      </w:pPr>
      <w:r w:rsidRPr="00E84E12">
        <w:rPr>
          <w:rFonts w:eastAsia="Times New Roman" w:cs="Arial"/>
          <w:color w:val="000000" w:themeColor="text1"/>
        </w:rPr>
        <w:t>Eagle, L., Hay, R. and Farr, M. (2016) </w:t>
      </w:r>
      <w:hyperlink r:id="rId64" w:history="1">
        <w:r w:rsidRPr="00E84E12">
          <w:rPr>
            <w:rFonts w:eastAsia="Times New Roman" w:cs="Arial"/>
            <w:i/>
            <w:iCs/>
            <w:color w:val="000000" w:themeColor="text1"/>
          </w:rPr>
          <w:t>Harnessing the Science of Social Marketing and Behaviour Change for Improved Water Quality in the Reef: background review of the literature.</w:t>
        </w:r>
      </w:hyperlink>
      <w:r w:rsidRPr="00E84E12">
        <w:rPr>
          <w:rFonts w:eastAsia="Times New Roman" w:cs="Arial"/>
          <w:color w:val="000000" w:themeColor="text1"/>
        </w:rPr>
        <w:t> Report. Reef and Rainforest Research Centre Limited, Cairns, QLD, Australia.</w:t>
      </w:r>
    </w:p>
    <w:p w14:paraId="201962DF" w14:textId="77777777" w:rsidR="00802D99" w:rsidRPr="00E84E12" w:rsidRDefault="00802D99" w:rsidP="00802D99">
      <w:pPr>
        <w:ind w:left="720" w:hanging="720"/>
        <w:rPr>
          <w:rFonts w:cs="Arial"/>
          <w:color w:val="000000" w:themeColor="text1"/>
        </w:rPr>
      </w:pPr>
      <w:r w:rsidRPr="00E84E12">
        <w:rPr>
          <w:rFonts w:cs="Arial"/>
          <w:color w:val="000000" w:themeColor="text1"/>
        </w:rPr>
        <w:t>Eco Logical Australia and Adaptive Strategies (2016).</w:t>
      </w:r>
      <w:r w:rsidRPr="00E84E12">
        <w:rPr>
          <w:rFonts w:cs="Arial"/>
          <w:i/>
          <w:color w:val="000000" w:themeColor="text1"/>
        </w:rPr>
        <w:t xml:space="preserve"> Mackay-Whitsunday Stewardship Assessment – 2015-16.</w:t>
      </w:r>
      <w:r w:rsidRPr="00E84E12">
        <w:rPr>
          <w:rFonts w:cs="Arial"/>
          <w:color w:val="000000" w:themeColor="text1"/>
        </w:rPr>
        <w:t xml:space="preserve"> Prepared for the Mackay-Whitsunday Healthy Rivers to Reef Partnership.</w:t>
      </w:r>
    </w:p>
    <w:p w14:paraId="08F2B951" w14:textId="10B2EE52" w:rsidR="00802D99" w:rsidRPr="00E84E12" w:rsidRDefault="00802D99" w:rsidP="00802D99">
      <w:pPr>
        <w:ind w:left="720" w:hanging="720"/>
        <w:rPr>
          <w:rFonts w:cs="Arial"/>
          <w:color w:val="000000" w:themeColor="text1"/>
        </w:rPr>
      </w:pPr>
      <w:r w:rsidRPr="00E84E12">
        <w:rPr>
          <w:rFonts w:cs="Arial"/>
          <w:color w:val="000000" w:themeColor="text1"/>
        </w:rPr>
        <w:t>Esteves, A. M., Franks, D. and Vanclay, F. 2012. Social impact assessment: the state of the art</w:t>
      </w:r>
      <w:r w:rsidRPr="00E84E12">
        <w:rPr>
          <w:rFonts w:cs="Arial"/>
          <w:i/>
          <w:color w:val="000000" w:themeColor="text1"/>
        </w:rPr>
        <w:t>. Impact Assessment and Project Appraisal</w:t>
      </w:r>
      <w:r w:rsidRPr="00E84E12">
        <w:rPr>
          <w:rFonts w:cs="Arial"/>
          <w:color w:val="000000" w:themeColor="text1"/>
        </w:rPr>
        <w:t xml:space="preserve"> 30 (1):35–44</w:t>
      </w:r>
    </w:p>
    <w:p w14:paraId="6E7A44BC" w14:textId="75E0D04C" w:rsidR="00802D99" w:rsidRPr="00E84E12" w:rsidRDefault="00802D99" w:rsidP="00802D99">
      <w:pPr>
        <w:ind w:left="720" w:hanging="720"/>
        <w:rPr>
          <w:rFonts w:cs="Arial"/>
          <w:color w:val="000000" w:themeColor="text1"/>
        </w:rPr>
      </w:pPr>
      <w:r w:rsidRPr="00E84E12">
        <w:rPr>
          <w:rFonts w:cs="Arial"/>
          <w:color w:val="000000" w:themeColor="text1"/>
        </w:rPr>
        <w:t xml:space="preserve">Gooch, M., Marshall, N., Dale, A., and Vella, K. (2018). </w:t>
      </w:r>
      <w:r w:rsidRPr="00E84E12">
        <w:rPr>
          <w:rFonts w:cs="Arial"/>
          <w:i/>
          <w:color w:val="000000" w:themeColor="text1"/>
        </w:rPr>
        <w:t>NESP Project 3.2.2 Final Report: Trialing an Assessment Program for the Human Dimensions of the Reef 2050 Integrated Monitoring and Reporting Program</w:t>
      </w:r>
      <w:r w:rsidRPr="00E84E12">
        <w:rPr>
          <w:rFonts w:cs="Arial"/>
          <w:color w:val="000000" w:themeColor="text1"/>
        </w:rPr>
        <w:t xml:space="preserve"> Report to the National Environmental Science Programme. Reef and Rainforest Research Centre Limited, Cairns (93pp).</w:t>
      </w:r>
    </w:p>
    <w:p w14:paraId="5290DF43" w14:textId="6A23B839" w:rsidR="00802D99" w:rsidRPr="00E84E12" w:rsidRDefault="00802D99" w:rsidP="00802D99">
      <w:pPr>
        <w:ind w:left="720" w:hanging="720"/>
        <w:rPr>
          <w:rFonts w:cs="Arial"/>
          <w:color w:val="000000" w:themeColor="text1"/>
        </w:rPr>
      </w:pPr>
      <w:r w:rsidRPr="00E84E12">
        <w:rPr>
          <w:rFonts w:cs="Arial"/>
          <w:color w:val="000000" w:themeColor="text1"/>
        </w:rPr>
        <w:t xml:space="preserve">Great Barrier Reef Marine Park Authority (2016b). </w:t>
      </w:r>
      <w:r w:rsidRPr="00E84E12">
        <w:rPr>
          <w:rFonts w:cs="Arial"/>
          <w:i/>
          <w:color w:val="000000" w:themeColor="text1"/>
        </w:rPr>
        <w:t xml:space="preserve">Great Barrier Reef Marine Park Authority </w:t>
      </w:r>
      <w:r w:rsidRPr="00E84E12">
        <w:rPr>
          <w:rFonts w:cs="Arial"/>
          <w:color w:val="000000" w:themeColor="text1"/>
        </w:rPr>
        <w:t>a</w:t>
      </w:r>
      <w:r w:rsidRPr="00E84E12">
        <w:rPr>
          <w:rFonts w:cs="Arial"/>
          <w:i/>
          <w:color w:val="000000" w:themeColor="text1"/>
        </w:rPr>
        <w:t>nnual report 2015–16.</w:t>
      </w:r>
      <w:r w:rsidRPr="00E84E12">
        <w:rPr>
          <w:rFonts w:cs="Arial"/>
          <w:color w:val="000000" w:themeColor="text1"/>
        </w:rPr>
        <w:t xml:space="preserve"> Townsville: the Authority. Retrieved from </w:t>
      </w:r>
      <w:hyperlink r:id="rId65" w:history="1">
        <w:r w:rsidRPr="00E84E12">
          <w:rPr>
            <w:rFonts w:cs="Arial"/>
            <w:color w:val="000000" w:themeColor="text1"/>
            <w:u w:val="single"/>
          </w:rPr>
          <w:t>http://elibrary.Reefmpa.gov.au/jspui/handle/11017/3059</w:t>
        </w:r>
      </w:hyperlink>
      <w:r w:rsidRPr="00E84E12">
        <w:rPr>
          <w:rFonts w:cs="Arial"/>
          <w:color w:val="000000" w:themeColor="text1"/>
        </w:rPr>
        <w:t xml:space="preserve">  </w:t>
      </w:r>
    </w:p>
    <w:p w14:paraId="172D6327" w14:textId="44E727FF" w:rsidR="00802D99" w:rsidRPr="00E84E12" w:rsidRDefault="00802D99" w:rsidP="00802D99">
      <w:pPr>
        <w:ind w:left="720" w:hanging="720"/>
        <w:rPr>
          <w:rFonts w:eastAsia="Times New Roman" w:cs="Arial"/>
          <w:color w:val="000000" w:themeColor="text1"/>
        </w:rPr>
      </w:pPr>
      <w:r w:rsidRPr="00E84E12">
        <w:rPr>
          <w:rFonts w:eastAsia="Times New Roman" w:cs="Arial"/>
          <w:color w:val="000000" w:themeColor="text1"/>
        </w:rPr>
        <w:t>Hay, R. and Eagle, L. (2016) </w:t>
      </w:r>
      <w:hyperlink r:id="rId66" w:history="1">
        <w:r w:rsidRPr="00E84E12">
          <w:rPr>
            <w:rFonts w:eastAsia="Times New Roman" w:cs="Arial"/>
            <w:i/>
            <w:iCs/>
            <w:color w:val="000000" w:themeColor="text1"/>
          </w:rPr>
          <w:t>Harnessing the Science of Social Marketing and Behaviour Change for Improved Water Quality in the Reef: a documentary analysis of Reef Trust Tender (Burdekin) and Reef Programme.</w:t>
        </w:r>
      </w:hyperlink>
      <w:r w:rsidRPr="00E84E12">
        <w:rPr>
          <w:rFonts w:eastAsia="Times New Roman" w:cs="Arial"/>
          <w:color w:val="000000" w:themeColor="text1"/>
        </w:rPr>
        <w:t> Report. Reef and Rainforest Research Centre Limited, Cairns, QLD, Australia.</w:t>
      </w:r>
    </w:p>
    <w:p w14:paraId="703830A7" w14:textId="77777777" w:rsidR="00802D99" w:rsidRPr="00E84E12" w:rsidRDefault="00802D99" w:rsidP="00802D99">
      <w:pPr>
        <w:ind w:left="720" w:hanging="720"/>
        <w:rPr>
          <w:rFonts w:cs="Arial"/>
          <w:color w:val="000000" w:themeColor="text1"/>
        </w:rPr>
      </w:pPr>
      <w:r w:rsidRPr="00E84E12">
        <w:rPr>
          <w:rFonts w:cs="Arial"/>
          <w:color w:val="000000" w:themeColor="text1"/>
        </w:rPr>
        <w:t>Jones, N., J. McGinlay, and P. Dimitrakopoulos. 2017. Improving social impact assessment of protected areas: A review of the literature and directions for future research.</w:t>
      </w:r>
      <w:r w:rsidRPr="00E84E12">
        <w:rPr>
          <w:rFonts w:cs="Arial"/>
          <w:i/>
          <w:color w:val="000000" w:themeColor="text1"/>
        </w:rPr>
        <w:t xml:space="preserve"> Environmental Impact Assessment Review</w:t>
      </w:r>
      <w:r w:rsidRPr="00E84E12">
        <w:rPr>
          <w:rFonts w:cs="Arial"/>
          <w:color w:val="000000" w:themeColor="text1"/>
        </w:rPr>
        <w:t xml:space="preserve"> 64 (2017):1–7.</w:t>
      </w:r>
    </w:p>
    <w:p w14:paraId="36AF74C6" w14:textId="77777777" w:rsidR="00802D99" w:rsidRPr="00E84E12" w:rsidRDefault="00802D99" w:rsidP="00802D99">
      <w:pPr>
        <w:ind w:left="720" w:hanging="720"/>
        <w:rPr>
          <w:rFonts w:cs="Arial"/>
          <w:color w:val="000000" w:themeColor="text1"/>
        </w:rPr>
      </w:pPr>
      <w:r w:rsidRPr="00E84E12">
        <w:rPr>
          <w:rFonts w:cs="Arial"/>
          <w:color w:val="000000" w:themeColor="text1"/>
        </w:rPr>
        <w:t xml:space="preserve">Kittinger, J. N., Koehn, J. Z., Le Cornu, E., Ban, N. C., Gopnik, M., Armsby, M., Brooks, C., Carr, M.H., Cinner, J.E., Cravens, A., D’loro, M., Erickson, A., Finkbeiner, E. M., Foley, M.M., Fuijita, R., Gelcich, S., Martin, K.S., Prahler, E., Reineman, D.R., Shackeroff, J., White, C., Caldwell, M. R., Crowder, L. B. (2014). A practical approach for putting people in ecosystem-based ocean planning. </w:t>
      </w:r>
      <w:r w:rsidRPr="00E84E12">
        <w:rPr>
          <w:rFonts w:cs="Arial"/>
          <w:i/>
          <w:iCs/>
          <w:color w:val="000000" w:themeColor="text1"/>
        </w:rPr>
        <w:t>Frontiers in Ecology and the Environment, 12</w:t>
      </w:r>
      <w:r w:rsidRPr="00E84E12">
        <w:rPr>
          <w:rFonts w:cs="Arial"/>
          <w:color w:val="000000" w:themeColor="text1"/>
        </w:rPr>
        <w:t>(8), 448-456. Doi: 10.1890/130267</w:t>
      </w:r>
    </w:p>
    <w:p w14:paraId="041F9E62" w14:textId="77777777" w:rsidR="00802D99" w:rsidRPr="00E84E12" w:rsidRDefault="00802D99" w:rsidP="00802D99">
      <w:pPr>
        <w:ind w:left="720" w:hanging="720"/>
        <w:rPr>
          <w:rFonts w:cs="Arial"/>
          <w:color w:val="000000" w:themeColor="text1"/>
        </w:rPr>
      </w:pPr>
      <w:r w:rsidRPr="00E84E12">
        <w:rPr>
          <w:rFonts w:cs="Arial"/>
          <w:color w:val="000000" w:themeColor="text1"/>
        </w:rPr>
        <w:t xml:space="preserve">Lankester A, Bohensky, E. and Newlands M (2015) Media representations of risk: the reporting of dredge spoil disposal in the Great Barrier Reef Marine Park at Abbot Point. </w:t>
      </w:r>
      <w:r w:rsidRPr="00E84E12">
        <w:rPr>
          <w:rFonts w:cs="Arial"/>
          <w:i/>
          <w:color w:val="000000" w:themeColor="text1"/>
        </w:rPr>
        <w:t>Marine Policy</w:t>
      </w:r>
      <w:r w:rsidRPr="00E84E12">
        <w:rPr>
          <w:rFonts w:cs="Arial"/>
          <w:color w:val="000000" w:themeColor="text1"/>
        </w:rPr>
        <w:t>, 60. pp. 149-161</w:t>
      </w:r>
    </w:p>
    <w:p w14:paraId="4C0BCFE5" w14:textId="77777777" w:rsidR="00802D99" w:rsidRPr="00E84E12" w:rsidRDefault="00802D99" w:rsidP="00802D99">
      <w:pPr>
        <w:ind w:left="720" w:hanging="720"/>
        <w:rPr>
          <w:rFonts w:cs="Arial"/>
          <w:color w:val="000000" w:themeColor="text1"/>
        </w:rPr>
      </w:pPr>
      <w:r w:rsidRPr="00E84E12">
        <w:rPr>
          <w:rFonts w:cs="Arial"/>
          <w:color w:val="000000" w:themeColor="text1"/>
        </w:rPr>
        <w:t>Lloyd R, Newlands, M. and Petray T. (2017) Coral Battleground? Re-examining the 'Save the Reef' campaign in 1960s Australia.</w:t>
      </w:r>
      <w:r w:rsidRPr="00E84E12">
        <w:rPr>
          <w:rFonts w:cs="Arial"/>
          <w:i/>
          <w:color w:val="000000" w:themeColor="text1"/>
        </w:rPr>
        <w:t xml:space="preserve"> Environmental Sociology,</w:t>
      </w:r>
      <w:r w:rsidRPr="00E84E12">
        <w:rPr>
          <w:rFonts w:cs="Arial"/>
          <w:color w:val="000000" w:themeColor="text1"/>
        </w:rPr>
        <w:t xml:space="preserve"> 3 (1). pp. 54-63</w:t>
      </w:r>
    </w:p>
    <w:p w14:paraId="7C336A2A" w14:textId="77777777" w:rsidR="00802D99" w:rsidRPr="00E84E12" w:rsidRDefault="00802D99" w:rsidP="00802D99">
      <w:pPr>
        <w:ind w:left="709" w:hanging="720"/>
        <w:rPr>
          <w:rFonts w:cs="Arial"/>
          <w:color w:val="000000" w:themeColor="text1"/>
        </w:rPr>
      </w:pPr>
      <w:r w:rsidRPr="00E84E12">
        <w:rPr>
          <w:rFonts w:cs="Arial"/>
          <w:color w:val="000000" w:themeColor="text1"/>
        </w:rPr>
        <w:t xml:space="preserve">Louv, R. (2008). </w:t>
      </w:r>
      <w:r w:rsidRPr="00E84E12">
        <w:rPr>
          <w:rFonts w:cs="Arial"/>
          <w:i/>
          <w:iCs/>
          <w:color w:val="000000" w:themeColor="text1"/>
        </w:rPr>
        <w:t>Last child in the woods: Saving our children from nature-deficit disorder</w:t>
      </w:r>
      <w:r w:rsidRPr="00E84E12">
        <w:rPr>
          <w:rFonts w:cs="Arial"/>
          <w:color w:val="000000" w:themeColor="text1"/>
        </w:rPr>
        <w:t>. Chapel Hill, NC: Algonquin Books.</w:t>
      </w:r>
    </w:p>
    <w:p w14:paraId="5B7CD5A0" w14:textId="27EE27D2" w:rsidR="00802D99" w:rsidRPr="00E84E12" w:rsidRDefault="00802D99" w:rsidP="00802D99">
      <w:pPr>
        <w:ind w:left="720" w:hanging="720"/>
        <w:rPr>
          <w:rFonts w:cs="Arial"/>
          <w:color w:val="000000" w:themeColor="text1"/>
        </w:rPr>
      </w:pPr>
      <w:r w:rsidRPr="00E84E12">
        <w:rPr>
          <w:rFonts w:cs="Arial"/>
          <w:color w:val="000000" w:themeColor="text1"/>
        </w:rPr>
        <w:t xml:space="preserve">Marshall, D. (2017a) </w:t>
      </w:r>
      <w:r w:rsidRPr="00E84E12">
        <w:rPr>
          <w:rFonts w:cs="Arial"/>
          <w:i/>
          <w:color w:val="000000" w:themeColor="text1"/>
        </w:rPr>
        <w:t>Griffith researchers help Sandy Creek farmers improve water quality</w:t>
      </w:r>
      <w:r w:rsidRPr="00E84E12">
        <w:rPr>
          <w:rFonts w:cs="Arial"/>
          <w:color w:val="000000" w:themeColor="text1"/>
        </w:rPr>
        <w:t xml:space="preserve">. Retrieved from: </w:t>
      </w:r>
      <w:hyperlink r:id="rId67" w:history="1">
        <w:r w:rsidRPr="00E84E12">
          <w:rPr>
            <w:rStyle w:val="Hyperlink"/>
            <w:rFonts w:cs="Arial"/>
            <w:color w:val="000000" w:themeColor="text1"/>
          </w:rPr>
          <w:t>https://app.secure.griffith.edu.au/news/2017/05/02/griffith-researchers-help-sandy-creek-farmers-improve-water-quality/</w:t>
        </w:r>
      </w:hyperlink>
    </w:p>
    <w:p w14:paraId="61268564" w14:textId="77777777" w:rsidR="00802D99" w:rsidRPr="00E84E12" w:rsidRDefault="00802D99" w:rsidP="00802D99">
      <w:pPr>
        <w:ind w:left="720" w:hanging="720"/>
        <w:rPr>
          <w:rFonts w:cs="Arial"/>
          <w:color w:val="000000" w:themeColor="text1"/>
        </w:rPr>
      </w:pPr>
      <w:r w:rsidRPr="00E84E12">
        <w:rPr>
          <w:rFonts w:cs="Arial"/>
          <w:color w:val="000000" w:themeColor="text1"/>
        </w:rPr>
        <w:t xml:space="preserve">Marshall, N., and Pert, P. (2017). </w:t>
      </w:r>
      <w:r w:rsidRPr="00E84E12">
        <w:rPr>
          <w:rFonts w:cs="Arial"/>
          <w:i/>
          <w:color w:val="000000" w:themeColor="text1"/>
        </w:rPr>
        <w:t>The Social and Economic Long Term Monitoring Program for the Great Barrier Reef. Unpublished draft report prepared for the Great Barrier Reef Marine Park Authority</w:t>
      </w:r>
      <w:r w:rsidRPr="00E84E12">
        <w:rPr>
          <w:rFonts w:cs="Arial"/>
          <w:color w:val="000000" w:themeColor="text1"/>
        </w:rPr>
        <w:t>. Townsville, QLD.</w:t>
      </w:r>
    </w:p>
    <w:p w14:paraId="1DD8412B" w14:textId="3BB3C38C" w:rsidR="00802D99" w:rsidRPr="00E84E12" w:rsidRDefault="00802D99" w:rsidP="00802D99">
      <w:pPr>
        <w:ind w:left="720" w:hanging="720"/>
        <w:rPr>
          <w:rFonts w:cs="Arial"/>
          <w:color w:val="000000" w:themeColor="text1"/>
        </w:rPr>
      </w:pPr>
      <w:r w:rsidRPr="00E84E12">
        <w:rPr>
          <w:rFonts w:cs="Arial"/>
          <w:color w:val="000000" w:themeColor="text1"/>
        </w:rPr>
        <w:t xml:space="preserve">Marshall, N. (2017b). </w:t>
      </w:r>
      <w:r w:rsidRPr="00E84E12">
        <w:rPr>
          <w:rFonts w:cs="Arial"/>
          <w:i/>
          <w:color w:val="000000" w:themeColor="text1"/>
        </w:rPr>
        <w:t>Project 3.2.4 Fact Sheet: Defining, assessing and monitoring Great Barrier Reef aesthetics.</w:t>
      </w:r>
      <w:r w:rsidRPr="00E84E12">
        <w:rPr>
          <w:rFonts w:cs="Arial"/>
          <w:color w:val="000000" w:themeColor="text1"/>
        </w:rPr>
        <w:t xml:space="preserve"> Retrieved from: </w:t>
      </w:r>
      <w:hyperlink r:id="rId68" w:history="1">
        <w:r w:rsidRPr="00E84E12">
          <w:rPr>
            <w:rStyle w:val="Hyperlink"/>
            <w:rFonts w:cs="Arial"/>
            <w:color w:val="000000" w:themeColor="text1"/>
          </w:rPr>
          <w:t>http://nesptropical.edu.au/wp-content/uploads/2017/06/NESP-TWQ-Project-3.2.4-FactsheetA.pdf</w:t>
        </w:r>
      </w:hyperlink>
    </w:p>
    <w:p w14:paraId="43FA0E70" w14:textId="77777777" w:rsidR="00802D99" w:rsidRPr="00E84E12" w:rsidRDefault="00802D99" w:rsidP="00802D99">
      <w:pPr>
        <w:ind w:left="720" w:hanging="720"/>
        <w:rPr>
          <w:rFonts w:cs="Arial"/>
          <w:color w:val="000000" w:themeColor="text1"/>
        </w:rPr>
      </w:pPr>
      <w:r w:rsidRPr="00E84E12">
        <w:rPr>
          <w:rFonts w:cs="Arial"/>
          <w:color w:val="000000" w:themeColor="text1"/>
        </w:rPr>
        <w:t xml:space="preserve">Pascoe, S., Innes, J., Tobin, R., Stoeckl, N., Paredes, S., and Dauth, K. (2016). </w:t>
      </w:r>
      <w:r w:rsidRPr="00E84E12">
        <w:rPr>
          <w:rFonts w:cs="Arial"/>
          <w:i/>
          <w:iCs/>
          <w:color w:val="000000" w:themeColor="text1"/>
        </w:rPr>
        <w:t>Beyond GVP: The value of inshore commercial fisheries to fishers and consumers in regional communities on Queensland’s east coast, FRDC Project No 2013-301</w:t>
      </w:r>
      <w:r w:rsidRPr="00E84E12">
        <w:rPr>
          <w:rFonts w:cs="Arial"/>
          <w:color w:val="000000" w:themeColor="text1"/>
        </w:rPr>
        <w:t xml:space="preserve">. Canberra: FRDC. Retrieved from </w:t>
      </w:r>
      <w:hyperlink r:id="rId69" w:history="1">
        <w:r w:rsidRPr="00E84E12">
          <w:rPr>
            <w:rFonts w:cs="Arial"/>
            <w:color w:val="000000" w:themeColor="text1"/>
            <w:u w:val="single"/>
          </w:rPr>
          <w:t>https://publications.csiro.au/rpr/pub?pid=csiro:EP164852</w:t>
        </w:r>
      </w:hyperlink>
      <w:r w:rsidRPr="00E84E12">
        <w:rPr>
          <w:rFonts w:cs="Arial"/>
          <w:color w:val="000000" w:themeColor="text1"/>
        </w:rPr>
        <w:t xml:space="preserve"> </w:t>
      </w:r>
    </w:p>
    <w:p w14:paraId="6B08C4BD" w14:textId="77777777" w:rsidR="00802D99" w:rsidRPr="00E84E12" w:rsidRDefault="00802D99" w:rsidP="00802D99">
      <w:pPr>
        <w:ind w:left="720" w:hanging="720"/>
        <w:rPr>
          <w:rFonts w:cs="Arial"/>
          <w:color w:val="000000" w:themeColor="text1"/>
        </w:rPr>
      </w:pPr>
      <w:r w:rsidRPr="00E84E12">
        <w:rPr>
          <w:rFonts w:cs="Arial"/>
          <w:color w:val="000000" w:themeColor="text1"/>
        </w:rPr>
        <w:t xml:space="preserve">Prideaux, B., Carmody, J. and Pabel, A. (2017). </w:t>
      </w:r>
      <w:r w:rsidRPr="00E84E12">
        <w:rPr>
          <w:rFonts w:cs="Arial"/>
          <w:i/>
          <w:color w:val="000000" w:themeColor="text1"/>
        </w:rPr>
        <w:t>Impacts of the 2016 and 2017 mass coral bleaching events on the Great Barrier Reef tourism industry and tourism-dependent coastal communities of Queensland</w:t>
      </w:r>
      <w:r w:rsidRPr="00E84E12">
        <w:rPr>
          <w:rFonts w:cs="Arial"/>
          <w:color w:val="000000" w:themeColor="text1"/>
        </w:rPr>
        <w:t>. Report to the Reef and Rainforest Research Centre Limited, Cairns (90pp.).</w:t>
      </w:r>
    </w:p>
    <w:p w14:paraId="4A706FA2" w14:textId="77777777" w:rsidR="00802D99" w:rsidRPr="00E84E12" w:rsidRDefault="00802D99" w:rsidP="00802D99">
      <w:pPr>
        <w:ind w:left="720" w:hanging="720"/>
        <w:rPr>
          <w:rFonts w:cs="Arial"/>
          <w:color w:val="000000" w:themeColor="text1"/>
        </w:rPr>
      </w:pPr>
      <w:r w:rsidRPr="00E84E12">
        <w:rPr>
          <w:rFonts w:cs="Arial"/>
          <w:color w:val="000000" w:themeColor="text1"/>
        </w:rPr>
        <w:t xml:space="preserve">Queensland Government (Department of the Premier and Cabinet) (2017) </w:t>
      </w:r>
      <w:r w:rsidRPr="00E84E12">
        <w:rPr>
          <w:rFonts w:cs="Arial"/>
          <w:i/>
          <w:color w:val="000000" w:themeColor="text1"/>
        </w:rPr>
        <w:t>Media Statement: Palaszczuk Government project launched to help Wet Tropics cane growers manage their land and protect the Reef</w:t>
      </w:r>
      <w:r w:rsidRPr="00E84E12">
        <w:rPr>
          <w:rFonts w:cs="Arial"/>
          <w:color w:val="000000" w:themeColor="text1"/>
        </w:rPr>
        <w:t>. Retrieved from: http://statements.qld.gov.au/Statement/2017/2/22/palaszczuk-government-project-launched-to-help-wet-tropics-cane-growers-manage-their-land-and-protect-the-Reef</w:t>
      </w:r>
    </w:p>
    <w:p w14:paraId="5677861F" w14:textId="27DF9C6A" w:rsidR="00802D99" w:rsidRPr="00E84E12" w:rsidRDefault="00802D99" w:rsidP="00802D99">
      <w:pPr>
        <w:ind w:left="720" w:hanging="720"/>
        <w:rPr>
          <w:rFonts w:cs="Arial"/>
          <w:color w:val="000000" w:themeColor="text1"/>
          <w:u w:val="single"/>
        </w:rPr>
      </w:pPr>
      <w:r w:rsidRPr="00E84E12">
        <w:rPr>
          <w:rFonts w:cs="Arial"/>
          <w:color w:val="000000" w:themeColor="text1"/>
        </w:rPr>
        <w:t xml:space="preserve">Queensland Government: Department of Agriculture and Fisheries. (2015). </w:t>
      </w:r>
      <w:r w:rsidRPr="00E84E12">
        <w:rPr>
          <w:rFonts w:cs="Arial"/>
          <w:i/>
          <w:color w:val="000000" w:themeColor="text1"/>
        </w:rPr>
        <w:t>Results of the 2013-14 statewide recreational fishing survey</w:t>
      </w:r>
      <w:r w:rsidRPr="00E84E12">
        <w:rPr>
          <w:rFonts w:cs="Arial"/>
          <w:color w:val="000000" w:themeColor="text1"/>
        </w:rPr>
        <w:t xml:space="preserve">. Retrieved from </w:t>
      </w:r>
      <w:hyperlink r:id="rId70" w:history="1">
        <w:r w:rsidRPr="00E84E12">
          <w:rPr>
            <w:rFonts w:cs="Arial"/>
            <w:color w:val="000000" w:themeColor="text1"/>
            <w:u w:val="single"/>
          </w:rPr>
          <w:t>https://www.daf.qld.gov.au/fisheries/monitoring-our-fisheries/recreational-fisheries/statewide-and-regional-recreational-fishing-survey/results-of-the-2013-14-statewide-recreational-fishing-survey</w:t>
        </w:r>
      </w:hyperlink>
    </w:p>
    <w:p w14:paraId="2D6A075C" w14:textId="77777777" w:rsidR="00802D99" w:rsidRPr="00E84E12" w:rsidRDefault="00802D99" w:rsidP="00802D99">
      <w:pPr>
        <w:ind w:left="720" w:hanging="720"/>
        <w:rPr>
          <w:rFonts w:cs="Arial"/>
          <w:color w:val="000000" w:themeColor="text1"/>
        </w:rPr>
      </w:pPr>
      <w:r w:rsidRPr="00E84E12">
        <w:rPr>
          <w:rFonts w:cs="Arial"/>
          <w:color w:val="000000" w:themeColor="text1"/>
        </w:rPr>
        <w:t xml:space="preserve">Queensland Government. (2016). </w:t>
      </w:r>
      <w:r w:rsidRPr="00E84E12">
        <w:rPr>
          <w:rFonts w:cs="Arial"/>
          <w:i/>
          <w:color w:val="000000" w:themeColor="text1"/>
        </w:rPr>
        <w:t>Great Barrier Reef report card 2016: Reef water quality protection plan</w:t>
      </w:r>
      <w:r w:rsidRPr="00E84E12">
        <w:rPr>
          <w:rFonts w:cs="Arial"/>
          <w:color w:val="000000" w:themeColor="text1"/>
        </w:rPr>
        <w:t xml:space="preserve">. Retrieved from </w:t>
      </w:r>
      <w:hyperlink r:id="rId71" w:history="1">
        <w:r w:rsidRPr="00E84E12">
          <w:rPr>
            <w:rFonts w:cs="Arial"/>
            <w:color w:val="000000" w:themeColor="text1"/>
            <w:u w:val="single"/>
          </w:rPr>
          <w:t>http://www.Reefplan.qld.gov.au/measuring-success/report-cards/2016/assets/report-card-2016-detailed-results.pdf</w:t>
        </w:r>
      </w:hyperlink>
      <w:r w:rsidRPr="00E84E12">
        <w:rPr>
          <w:rFonts w:cs="Arial"/>
          <w:color w:val="000000" w:themeColor="text1"/>
        </w:rPr>
        <w:t xml:space="preserve"> </w:t>
      </w:r>
    </w:p>
    <w:p w14:paraId="57A92E1C" w14:textId="1487A4C8" w:rsidR="00802D99" w:rsidRPr="00E84E12" w:rsidRDefault="00802D99" w:rsidP="00802D99">
      <w:pPr>
        <w:ind w:left="720" w:hanging="720"/>
        <w:rPr>
          <w:rFonts w:cs="Arial"/>
          <w:color w:val="000000" w:themeColor="text1"/>
          <w:u w:val="single"/>
        </w:rPr>
      </w:pPr>
      <w:r w:rsidRPr="00E84E12">
        <w:rPr>
          <w:rFonts w:cs="Arial"/>
          <w:color w:val="000000" w:themeColor="text1"/>
        </w:rPr>
        <w:t>Queensland Government. (2017):</w:t>
      </w:r>
      <w:r w:rsidRPr="00E84E12">
        <w:rPr>
          <w:rFonts w:cs="Arial"/>
          <w:i/>
          <w:color w:val="000000" w:themeColor="text1"/>
        </w:rPr>
        <w:t xml:space="preserve"> Cultural Heritage Aboriginal and Torres Strait Islander parties list. </w:t>
      </w:r>
      <w:r w:rsidRPr="00E84E12">
        <w:rPr>
          <w:rFonts w:cs="Arial"/>
          <w:color w:val="000000" w:themeColor="text1"/>
        </w:rPr>
        <w:t xml:space="preserve">The State of Queensland 1995–2017. Retrieved from: </w:t>
      </w:r>
      <w:r w:rsidRPr="00E84E12">
        <w:rPr>
          <w:rFonts w:cs="Arial"/>
          <w:i/>
          <w:color w:val="000000" w:themeColor="text1"/>
        </w:rPr>
        <w:t xml:space="preserve"> </w:t>
      </w:r>
      <w:hyperlink r:id="rId72" w:history="1">
        <w:r w:rsidRPr="00E84E12">
          <w:rPr>
            <w:rFonts w:cs="Arial"/>
            <w:color w:val="000000" w:themeColor="text1"/>
            <w:u w:val="single"/>
          </w:rPr>
          <w:t>https://data.qld.gov.au/dataset/cultural-heritage-aboriginal-and-torres-strait-islander-parties-list/resource/cd186b4f-b4bc-4c84-81fd-13b5d4698a0e</w:t>
        </w:r>
      </w:hyperlink>
    </w:p>
    <w:p w14:paraId="2480B8FC" w14:textId="073EECDA" w:rsidR="00802D99" w:rsidRPr="00E84E12" w:rsidRDefault="00802D99" w:rsidP="00802D99">
      <w:pPr>
        <w:ind w:left="720" w:hanging="720"/>
        <w:rPr>
          <w:rFonts w:cs="Arial"/>
          <w:color w:val="000000" w:themeColor="text1"/>
        </w:rPr>
      </w:pPr>
      <w:r w:rsidRPr="00E84E12">
        <w:rPr>
          <w:rFonts w:cs="Arial"/>
          <w:color w:val="000000" w:themeColor="text1"/>
        </w:rPr>
        <w:t xml:space="preserve">Smartcane BMP (2017) </w:t>
      </w:r>
      <w:r w:rsidRPr="00E84E12">
        <w:rPr>
          <w:rFonts w:cs="Arial"/>
          <w:i/>
          <w:color w:val="000000" w:themeColor="text1"/>
        </w:rPr>
        <w:t>About Smartcane BMP</w:t>
      </w:r>
      <w:r w:rsidRPr="00E84E12">
        <w:rPr>
          <w:rFonts w:cs="Arial"/>
          <w:color w:val="000000" w:themeColor="text1"/>
        </w:rPr>
        <w:t xml:space="preserve">. Retrieved from: </w:t>
      </w:r>
      <w:hyperlink r:id="rId73" w:history="1">
        <w:r w:rsidRPr="00E84E12">
          <w:rPr>
            <w:rStyle w:val="Hyperlink"/>
            <w:rFonts w:cs="Arial"/>
            <w:color w:val="000000" w:themeColor="text1"/>
          </w:rPr>
          <w:t>https://www.smartcane.com.au/aboutBMP.aspx</w:t>
        </w:r>
      </w:hyperlink>
      <w:r w:rsidRPr="00E84E12">
        <w:rPr>
          <w:rFonts w:cs="Arial"/>
          <w:color w:val="000000" w:themeColor="text1"/>
        </w:rPr>
        <w:t xml:space="preserve"> </w:t>
      </w:r>
    </w:p>
    <w:p w14:paraId="4CA3E93F" w14:textId="604D9A1E" w:rsidR="00802D99" w:rsidRPr="00E84E12" w:rsidRDefault="00802D99">
      <w:pPr>
        <w:ind w:left="720" w:hanging="720"/>
        <w:rPr>
          <w:rFonts w:eastAsia="Times New Roman" w:cs="Arial"/>
          <w:color w:val="000000" w:themeColor="text1"/>
          <w:w w:val="109"/>
        </w:rPr>
      </w:pPr>
      <w:r w:rsidRPr="00E84E12">
        <w:rPr>
          <w:rFonts w:cs="Arial"/>
          <w:color w:val="000000" w:themeColor="text1"/>
        </w:rPr>
        <w:t xml:space="preserve">Windle, J., Rolfe, J. and Pascoe, S. (2017) Assessing recreational benefits as an economic indicator for an industrial harbour report card </w:t>
      </w:r>
      <w:r w:rsidRPr="00E84E12">
        <w:rPr>
          <w:rFonts w:eastAsia="Times New Roman" w:cs="Arial"/>
          <w:i/>
          <w:color w:val="000000" w:themeColor="text1"/>
          <w:w w:val="109"/>
        </w:rPr>
        <w:t>Ecological</w:t>
      </w:r>
      <w:r w:rsidRPr="00E84E12">
        <w:rPr>
          <w:rFonts w:eastAsia="Times New Roman" w:cs="Arial"/>
          <w:i/>
          <w:color w:val="000000" w:themeColor="text1"/>
          <w:spacing w:val="6"/>
          <w:w w:val="109"/>
        </w:rPr>
        <w:t xml:space="preserve"> </w:t>
      </w:r>
      <w:r w:rsidRPr="00E84E12">
        <w:rPr>
          <w:rFonts w:eastAsia="Times New Roman" w:cs="Arial"/>
          <w:i/>
          <w:color w:val="000000" w:themeColor="text1"/>
          <w:w w:val="109"/>
        </w:rPr>
        <w:t>Indicators</w:t>
      </w:r>
      <w:r w:rsidRPr="00E84E12">
        <w:rPr>
          <w:rFonts w:eastAsia="Times New Roman" w:cs="Arial"/>
          <w:color w:val="000000" w:themeColor="text1"/>
          <w:spacing w:val="6"/>
          <w:w w:val="109"/>
        </w:rPr>
        <w:t xml:space="preserve"> </w:t>
      </w:r>
      <w:r w:rsidRPr="00E84E12">
        <w:rPr>
          <w:rFonts w:eastAsia="Times New Roman" w:cs="Arial"/>
          <w:color w:val="000000" w:themeColor="text1"/>
          <w:w w:val="109"/>
        </w:rPr>
        <w:t>80:224–23</w:t>
      </w:r>
    </w:p>
    <w:p w14:paraId="3B6D8818" w14:textId="77777777" w:rsidR="00802D99" w:rsidRPr="00E84E12" w:rsidRDefault="00802D99" w:rsidP="00802D99">
      <w:pPr>
        <w:ind w:left="720" w:hanging="720"/>
        <w:rPr>
          <w:rFonts w:cs="Arial"/>
          <w:color w:val="FF0000"/>
        </w:rPr>
      </w:pPr>
    </w:p>
    <w:p w14:paraId="7F2D84FA" w14:textId="77777777" w:rsidR="00D8415A" w:rsidRPr="00E84E12" w:rsidRDefault="00D8415A" w:rsidP="00381095">
      <w:pPr>
        <w:ind w:left="0"/>
        <w:rPr>
          <w:rFonts w:eastAsiaTheme="majorEastAsia" w:cstheme="majorBidi"/>
          <w:color w:val="C0504D" w:themeColor="accent2"/>
        </w:rPr>
      </w:pPr>
      <w:bookmarkStart w:id="111" w:name="_Toc510024928"/>
      <w:r w:rsidRPr="00E84E12">
        <w:br w:type="page"/>
      </w:r>
    </w:p>
    <w:p w14:paraId="723190CD" w14:textId="46D17EC2" w:rsidR="009512AF" w:rsidRPr="00E84E12" w:rsidRDefault="00427DFF" w:rsidP="00D8415A">
      <w:pPr>
        <w:pStyle w:val="Heading1"/>
        <w:spacing w:after="240"/>
        <w:rPr>
          <w:sz w:val="22"/>
          <w:szCs w:val="22"/>
        </w:rPr>
      </w:pPr>
      <w:bookmarkStart w:id="112" w:name="_Toc22217278"/>
      <w:r>
        <w:rPr>
          <w:sz w:val="22"/>
          <w:szCs w:val="22"/>
        </w:rPr>
        <w:t>13.0</w:t>
      </w:r>
      <w:r>
        <w:rPr>
          <w:sz w:val="22"/>
          <w:szCs w:val="22"/>
        </w:rPr>
        <w:tab/>
      </w:r>
      <w:r w:rsidR="007B41BE" w:rsidRPr="00E84E12">
        <w:rPr>
          <w:sz w:val="22"/>
          <w:szCs w:val="22"/>
        </w:rPr>
        <w:t>Appendix 1</w:t>
      </w:r>
      <w:bookmarkEnd w:id="111"/>
      <w:bookmarkEnd w:id="112"/>
    </w:p>
    <w:p w14:paraId="04FCF19D" w14:textId="710DB045" w:rsidR="009512AF" w:rsidRPr="00E84E12" w:rsidRDefault="009512AF" w:rsidP="00D8415A">
      <w:pPr>
        <w:rPr>
          <w:color w:val="000000" w:themeColor="text1"/>
        </w:rPr>
      </w:pPr>
      <w:r w:rsidRPr="00E84E12">
        <w:rPr>
          <w:color w:val="000000" w:themeColor="text1"/>
        </w:rPr>
        <w:t xml:space="preserve">The Human Dimensions Expert Group have adopted the same set of human dimension values used by </w:t>
      </w:r>
      <w:r w:rsidR="00FC46E0" w:rsidRPr="00E84E12">
        <w:rPr>
          <w:color w:val="000000" w:themeColor="text1"/>
        </w:rPr>
        <w:t xml:space="preserve">the Great Barrier Marine Park Authority </w:t>
      </w:r>
      <w:r w:rsidRPr="00E84E12">
        <w:rPr>
          <w:color w:val="000000" w:themeColor="text1"/>
        </w:rPr>
        <w:t>for assessment, monitoring and management of activities within the</w:t>
      </w:r>
      <w:r w:rsidR="001521E0" w:rsidRPr="00E84E12">
        <w:rPr>
          <w:color w:val="000000" w:themeColor="text1"/>
        </w:rPr>
        <w:t xml:space="preserve"> </w:t>
      </w:r>
      <w:r w:rsidR="00F90495" w:rsidRPr="00E84E12">
        <w:t xml:space="preserve">Great Barrier Reef </w:t>
      </w:r>
      <w:r w:rsidR="00FC46E0" w:rsidRPr="00E84E12">
        <w:rPr>
          <w:color w:val="000000" w:themeColor="text1"/>
        </w:rPr>
        <w:t xml:space="preserve">Marine Park </w:t>
      </w:r>
      <w:r w:rsidR="001521E0" w:rsidRPr="00E84E12">
        <w:rPr>
          <w:color w:val="000000" w:themeColor="text1"/>
        </w:rPr>
        <w:t>(</w:t>
      </w:r>
      <w:r w:rsidR="00435A6B" w:rsidRPr="00E84E12">
        <w:rPr>
          <w:color w:val="000000" w:themeColor="text1"/>
        </w:rPr>
        <w:t>the Authority</w:t>
      </w:r>
      <w:r w:rsidR="001521E0" w:rsidRPr="00E84E12">
        <w:rPr>
          <w:color w:val="000000" w:themeColor="text1"/>
        </w:rPr>
        <w:t xml:space="preserve"> 2017a; 2017b; 2017c).</w:t>
      </w:r>
      <w:r w:rsidRPr="00E84E12">
        <w:rPr>
          <w:color w:val="000000" w:themeColor="text1"/>
        </w:rPr>
        <w:t xml:space="preserve"> These are:</w:t>
      </w:r>
    </w:p>
    <w:p w14:paraId="76CDD897" w14:textId="10DFD151" w:rsidR="009512AF" w:rsidRPr="00E84E12" w:rsidRDefault="009512AF" w:rsidP="00D8415A">
      <w:pPr>
        <w:pStyle w:val="ListParagraph"/>
        <w:numPr>
          <w:ilvl w:val="0"/>
          <w:numId w:val="2"/>
        </w:numPr>
        <w:spacing w:before="120" w:after="240" w:line="300" w:lineRule="exact"/>
        <w:rPr>
          <w:rFonts w:ascii="Arial" w:hAnsi="Arial"/>
          <w:color w:val="000000" w:themeColor="text1"/>
        </w:rPr>
      </w:pPr>
      <w:r w:rsidRPr="00E84E12">
        <w:rPr>
          <w:rFonts w:ascii="Arial" w:hAnsi="Arial"/>
          <w:color w:val="000000" w:themeColor="text1"/>
        </w:rPr>
        <w:t xml:space="preserve">Access to </w:t>
      </w:r>
      <w:r w:rsidR="00AB4095" w:rsidRPr="00E84E12">
        <w:rPr>
          <w:rFonts w:ascii="Arial" w:hAnsi="Arial" w:cs="Arial"/>
        </w:rPr>
        <w:t>Reef</w:t>
      </w:r>
      <w:r w:rsidR="00FC46E0" w:rsidRPr="00E84E12">
        <w:rPr>
          <w:rFonts w:ascii="Arial" w:hAnsi="Arial" w:cs="Arial"/>
        </w:rPr>
        <w:t xml:space="preserve"> </w:t>
      </w:r>
      <w:r w:rsidRPr="00E84E12">
        <w:rPr>
          <w:rFonts w:ascii="Arial" w:hAnsi="Arial"/>
          <w:color w:val="000000" w:themeColor="text1"/>
        </w:rPr>
        <w:t xml:space="preserve">resources; </w:t>
      </w:r>
    </w:p>
    <w:p w14:paraId="51FB20C6" w14:textId="128ABDDB" w:rsidR="009512AF" w:rsidRPr="00E84E12" w:rsidRDefault="00AB4095" w:rsidP="00D8415A">
      <w:pPr>
        <w:pStyle w:val="ListParagraph"/>
        <w:numPr>
          <w:ilvl w:val="0"/>
          <w:numId w:val="2"/>
        </w:numPr>
        <w:spacing w:before="120" w:after="240" w:line="300" w:lineRule="exact"/>
        <w:rPr>
          <w:rFonts w:ascii="Arial" w:hAnsi="Arial"/>
          <w:color w:val="000000" w:themeColor="text1"/>
        </w:rPr>
      </w:pPr>
      <w:r w:rsidRPr="00E84E12">
        <w:rPr>
          <w:rFonts w:ascii="Arial" w:hAnsi="Arial" w:cs="Arial"/>
        </w:rPr>
        <w:t>Reef</w:t>
      </w:r>
      <w:r w:rsidR="00FC46E0" w:rsidRPr="00E84E12">
        <w:rPr>
          <w:rFonts w:ascii="Arial" w:hAnsi="Arial" w:cs="Arial"/>
        </w:rPr>
        <w:t xml:space="preserve"> </w:t>
      </w:r>
      <w:r w:rsidR="009512AF" w:rsidRPr="00E84E12">
        <w:rPr>
          <w:rFonts w:ascii="Arial" w:hAnsi="Arial"/>
          <w:color w:val="000000" w:themeColor="text1"/>
        </w:rPr>
        <w:t xml:space="preserve">aesthetics; </w:t>
      </w:r>
    </w:p>
    <w:p w14:paraId="2A2538F4" w14:textId="3CAD16DB" w:rsidR="009512AF" w:rsidRPr="00E84E12" w:rsidRDefault="009512AF" w:rsidP="00D8415A">
      <w:pPr>
        <w:pStyle w:val="ListParagraph"/>
        <w:numPr>
          <w:ilvl w:val="0"/>
          <w:numId w:val="2"/>
        </w:numPr>
        <w:spacing w:before="120" w:after="240" w:line="300" w:lineRule="exact"/>
        <w:rPr>
          <w:rFonts w:ascii="Arial" w:hAnsi="Arial"/>
          <w:color w:val="000000" w:themeColor="text1"/>
        </w:rPr>
      </w:pPr>
      <w:r w:rsidRPr="00E84E12">
        <w:rPr>
          <w:rFonts w:ascii="Arial" w:hAnsi="Arial"/>
          <w:color w:val="000000" w:themeColor="text1"/>
        </w:rPr>
        <w:t xml:space="preserve">Appreciation, understanding and enjoyment of the </w:t>
      </w:r>
      <w:r w:rsidR="00AB4095" w:rsidRPr="00E84E12">
        <w:rPr>
          <w:rFonts w:ascii="Arial" w:hAnsi="Arial" w:cs="Arial"/>
        </w:rPr>
        <w:t>Reef</w:t>
      </w:r>
      <w:r w:rsidR="00A45398" w:rsidRPr="00E84E12">
        <w:rPr>
          <w:rFonts w:ascii="Arial" w:hAnsi="Arial" w:cs="Arial"/>
          <w:color w:val="000000" w:themeColor="text1"/>
        </w:rPr>
        <w:t>;</w:t>
      </w:r>
      <w:r w:rsidRPr="00E84E12">
        <w:rPr>
          <w:rFonts w:ascii="Arial" w:hAnsi="Arial"/>
          <w:color w:val="000000" w:themeColor="text1"/>
        </w:rPr>
        <w:t xml:space="preserve"> </w:t>
      </w:r>
    </w:p>
    <w:p w14:paraId="7106A721" w14:textId="16FA9998" w:rsidR="009512AF" w:rsidRPr="00E84E12" w:rsidRDefault="009512AF" w:rsidP="00D8415A">
      <w:pPr>
        <w:pStyle w:val="ListParagraph"/>
        <w:numPr>
          <w:ilvl w:val="0"/>
          <w:numId w:val="2"/>
        </w:numPr>
        <w:spacing w:before="120" w:after="240" w:line="300" w:lineRule="exact"/>
        <w:rPr>
          <w:rFonts w:ascii="Arial" w:hAnsi="Arial"/>
          <w:color w:val="000000" w:themeColor="text1"/>
        </w:rPr>
      </w:pPr>
      <w:r w:rsidRPr="00E84E12">
        <w:rPr>
          <w:rFonts w:ascii="Arial" w:hAnsi="Arial"/>
          <w:color w:val="000000" w:themeColor="text1"/>
        </w:rPr>
        <w:t xml:space="preserve">Human health associated with the </w:t>
      </w:r>
      <w:r w:rsidR="00AB4095" w:rsidRPr="00E84E12">
        <w:rPr>
          <w:rFonts w:ascii="Arial" w:hAnsi="Arial" w:cs="Arial"/>
        </w:rPr>
        <w:t>Reef</w:t>
      </w:r>
      <w:r w:rsidR="00A45398" w:rsidRPr="00E84E12">
        <w:rPr>
          <w:rFonts w:ascii="Arial" w:hAnsi="Arial" w:cs="Arial"/>
          <w:color w:val="000000" w:themeColor="text1"/>
        </w:rPr>
        <w:t>;</w:t>
      </w:r>
      <w:r w:rsidRPr="00E84E12">
        <w:rPr>
          <w:rFonts w:ascii="Arial" w:hAnsi="Arial"/>
          <w:color w:val="000000" w:themeColor="text1"/>
        </w:rPr>
        <w:t xml:space="preserve"> </w:t>
      </w:r>
    </w:p>
    <w:p w14:paraId="27468990" w14:textId="72959209" w:rsidR="009512AF" w:rsidRPr="00E84E12" w:rsidRDefault="009512AF" w:rsidP="00D8415A">
      <w:pPr>
        <w:pStyle w:val="ListParagraph"/>
        <w:numPr>
          <w:ilvl w:val="0"/>
          <w:numId w:val="2"/>
        </w:numPr>
        <w:spacing w:before="120" w:after="240" w:line="300" w:lineRule="exact"/>
        <w:rPr>
          <w:rFonts w:ascii="Arial" w:hAnsi="Arial"/>
          <w:color w:val="000000" w:themeColor="text1"/>
        </w:rPr>
      </w:pPr>
      <w:r w:rsidRPr="00E84E12">
        <w:rPr>
          <w:rFonts w:ascii="Arial" w:hAnsi="Arial"/>
          <w:color w:val="000000" w:themeColor="text1"/>
        </w:rPr>
        <w:t xml:space="preserve">Personal connection to the </w:t>
      </w:r>
      <w:r w:rsidR="00AB4095" w:rsidRPr="00E84E12">
        <w:rPr>
          <w:rFonts w:ascii="Arial" w:hAnsi="Arial" w:cs="Arial"/>
        </w:rPr>
        <w:t>Reef</w:t>
      </w:r>
      <w:r w:rsidR="00A45398" w:rsidRPr="00E84E12">
        <w:rPr>
          <w:rFonts w:ascii="Arial" w:hAnsi="Arial" w:cs="Arial"/>
          <w:color w:val="000000" w:themeColor="text1"/>
        </w:rPr>
        <w:t>;</w:t>
      </w:r>
      <w:r w:rsidRPr="00E84E12">
        <w:rPr>
          <w:rFonts w:ascii="Arial" w:hAnsi="Arial"/>
          <w:color w:val="000000" w:themeColor="text1"/>
        </w:rPr>
        <w:t xml:space="preserve"> </w:t>
      </w:r>
    </w:p>
    <w:p w14:paraId="5818146E" w14:textId="62B96B38" w:rsidR="009512AF" w:rsidRPr="00E84E12" w:rsidRDefault="009512AF" w:rsidP="00D8415A">
      <w:pPr>
        <w:pStyle w:val="ListParagraph"/>
        <w:numPr>
          <w:ilvl w:val="0"/>
          <w:numId w:val="2"/>
        </w:numPr>
        <w:spacing w:before="120" w:after="240" w:line="300" w:lineRule="exact"/>
        <w:rPr>
          <w:rFonts w:ascii="Arial" w:hAnsi="Arial"/>
          <w:color w:val="000000" w:themeColor="text1"/>
        </w:rPr>
      </w:pPr>
      <w:r w:rsidRPr="00E84E12">
        <w:rPr>
          <w:rFonts w:ascii="Arial" w:hAnsi="Arial"/>
          <w:color w:val="000000" w:themeColor="text1"/>
        </w:rPr>
        <w:t xml:space="preserve">Intra and inter-generational equity associated with the </w:t>
      </w:r>
      <w:r w:rsidR="00AB4095" w:rsidRPr="00E84E12">
        <w:rPr>
          <w:rFonts w:ascii="Arial" w:hAnsi="Arial" w:cs="Arial"/>
        </w:rPr>
        <w:t>Reef</w:t>
      </w:r>
      <w:r w:rsidR="00A45398" w:rsidRPr="00E84E12">
        <w:rPr>
          <w:rFonts w:ascii="Arial" w:hAnsi="Arial" w:cs="Arial"/>
          <w:color w:val="000000" w:themeColor="text1"/>
        </w:rPr>
        <w:t>;</w:t>
      </w:r>
      <w:r w:rsidRPr="00E84E12">
        <w:rPr>
          <w:rFonts w:ascii="Arial" w:hAnsi="Arial"/>
          <w:color w:val="000000" w:themeColor="text1"/>
        </w:rPr>
        <w:t xml:space="preserve"> </w:t>
      </w:r>
    </w:p>
    <w:p w14:paraId="2ED4A5DD" w14:textId="5908BDEA" w:rsidR="009512AF" w:rsidRPr="00E84E12" w:rsidRDefault="009512AF" w:rsidP="00D8415A">
      <w:pPr>
        <w:pStyle w:val="ListParagraph"/>
        <w:numPr>
          <w:ilvl w:val="0"/>
          <w:numId w:val="2"/>
        </w:numPr>
        <w:spacing w:before="120" w:after="240" w:line="300" w:lineRule="exact"/>
        <w:rPr>
          <w:rFonts w:ascii="Arial" w:hAnsi="Arial"/>
          <w:color w:val="000000" w:themeColor="text1"/>
        </w:rPr>
      </w:pPr>
      <w:r w:rsidRPr="00E84E12">
        <w:rPr>
          <w:rFonts w:ascii="Arial" w:hAnsi="Arial"/>
          <w:color w:val="000000" w:themeColor="text1"/>
        </w:rPr>
        <w:t xml:space="preserve">Empowerment derived from the </w:t>
      </w:r>
      <w:r w:rsidR="00AB4095" w:rsidRPr="00E84E12">
        <w:rPr>
          <w:rFonts w:ascii="Arial" w:hAnsi="Arial" w:cs="Arial"/>
        </w:rPr>
        <w:t>Reef</w:t>
      </w:r>
      <w:r w:rsidRPr="00E84E12">
        <w:rPr>
          <w:rFonts w:ascii="Arial" w:hAnsi="Arial"/>
          <w:color w:val="000000" w:themeColor="text1"/>
        </w:rPr>
        <w:t xml:space="preserve">; and </w:t>
      </w:r>
    </w:p>
    <w:p w14:paraId="2EEBEA53" w14:textId="762CC3B5" w:rsidR="009512AF" w:rsidRPr="00E84E12" w:rsidRDefault="009512AF" w:rsidP="00D8415A">
      <w:pPr>
        <w:pStyle w:val="ListParagraph"/>
        <w:numPr>
          <w:ilvl w:val="0"/>
          <w:numId w:val="2"/>
        </w:numPr>
        <w:spacing w:before="120" w:after="240" w:line="300" w:lineRule="exact"/>
        <w:rPr>
          <w:rFonts w:ascii="Arial" w:hAnsi="Arial"/>
          <w:color w:val="000000" w:themeColor="text1"/>
        </w:rPr>
      </w:pPr>
      <w:r w:rsidRPr="00E84E12">
        <w:rPr>
          <w:rFonts w:ascii="Arial" w:hAnsi="Arial"/>
          <w:color w:val="000000" w:themeColor="text1"/>
        </w:rPr>
        <w:t xml:space="preserve">Employment and income derived from </w:t>
      </w:r>
      <w:r w:rsidR="00AB4095" w:rsidRPr="00E84E12">
        <w:rPr>
          <w:rFonts w:ascii="Arial" w:hAnsi="Arial"/>
          <w:color w:val="000000" w:themeColor="text1"/>
        </w:rPr>
        <w:t>Reef</w:t>
      </w:r>
      <w:r w:rsidRPr="00E84E12">
        <w:rPr>
          <w:rFonts w:ascii="Arial" w:hAnsi="Arial"/>
          <w:color w:val="000000" w:themeColor="text1"/>
        </w:rPr>
        <w:t>-dependent industries</w:t>
      </w:r>
    </w:p>
    <w:p w14:paraId="2B89403B" w14:textId="3530367C" w:rsidR="007B41BE" w:rsidRPr="00E84E12" w:rsidRDefault="009512AF" w:rsidP="00D8415A">
      <w:pPr>
        <w:pStyle w:val="ListParagraph"/>
        <w:numPr>
          <w:ilvl w:val="0"/>
          <w:numId w:val="2"/>
        </w:numPr>
        <w:spacing w:before="120" w:after="240" w:line="300" w:lineRule="exact"/>
        <w:rPr>
          <w:rFonts w:ascii="Arial" w:hAnsi="Arial"/>
          <w:color w:val="000000" w:themeColor="text1"/>
        </w:rPr>
      </w:pPr>
      <w:r w:rsidRPr="00E84E12">
        <w:rPr>
          <w:rFonts w:ascii="Arial" w:hAnsi="Arial"/>
          <w:color w:val="000000" w:themeColor="text1"/>
        </w:rPr>
        <w:t>Heritage (</w:t>
      </w:r>
      <w:r w:rsidR="00435A6B" w:rsidRPr="00E84E12">
        <w:rPr>
          <w:rFonts w:ascii="Arial" w:hAnsi="Arial"/>
          <w:color w:val="000000" w:themeColor="text1"/>
        </w:rPr>
        <w:t>the Authority</w:t>
      </w:r>
      <w:r w:rsidRPr="00E84E12">
        <w:rPr>
          <w:rFonts w:ascii="Arial" w:hAnsi="Arial"/>
          <w:color w:val="000000" w:themeColor="text1"/>
        </w:rPr>
        <w:t xml:space="preserve">, 2017a).  </w:t>
      </w:r>
    </w:p>
    <w:p w14:paraId="6B4192BE" w14:textId="15A710C9" w:rsidR="001521E0" w:rsidRPr="00E84E12" w:rsidRDefault="001521E0" w:rsidP="00D8415A">
      <w:pPr>
        <w:rPr>
          <w:b/>
          <w:i/>
        </w:rPr>
      </w:pPr>
      <w:r w:rsidRPr="00E84E12">
        <w:rPr>
          <w:b/>
          <w:i/>
        </w:rPr>
        <w:t xml:space="preserve">Access </w:t>
      </w:r>
      <w:r w:rsidRPr="00E84E12">
        <w:t>refers to people’s ability to enter and use the</w:t>
      </w:r>
      <w:r w:rsidR="00AB4095" w:rsidRPr="00E84E12">
        <w:t xml:space="preserve"> Great Barrier Reef</w:t>
      </w:r>
      <w:r w:rsidRPr="00E84E12">
        <w:t xml:space="preserve"> Marine Park</w:t>
      </w:r>
      <w:r w:rsidR="00F90495" w:rsidRPr="00E84E12">
        <w:t xml:space="preserve"> (</w:t>
      </w:r>
      <w:r w:rsidR="00435A6B" w:rsidRPr="00E84E12">
        <w:t>the Authority</w:t>
      </w:r>
      <w:r w:rsidR="00F90495" w:rsidRPr="00E84E12">
        <w:t>)</w:t>
      </w:r>
      <w:r w:rsidRPr="00E84E12">
        <w:t xml:space="preserve"> and its resources. Millions of people visit the </w:t>
      </w:r>
      <w:r w:rsidR="00F90495" w:rsidRPr="00E84E12">
        <w:t>GBRMP</w:t>
      </w:r>
      <w:r w:rsidRPr="00E84E12">
        <w:t xml:space="preserve"> each year. It provides a wide range of recreational opportunities such as boating, </w:t>
      </w:r>
      <w:r w:rsidR="00D824CE" w:rsidRPr="00E84E12">
        <w:t>snorkeling</w:t>
      </w:r>
      <w:r w:rsidRPr="00E84E12">
        <w:t xml:space="preserve">, diving, fishing and nature appreciation. There are also opportunities for commercial fishing, marine tourism and education. In some key locations, management arrangements such as Plans of Management separate or limit certain use to avoid conflicts. Access also refers to the potential for people to visit and use the </w:t>
      </w:r>
      <w:r w:rsidR="00F90495" w:rsidRPr="00E84E12">
        <w:t>GBRMP</w:t>
      </w:r>
      <w:r w:rsidRPr="00E84E12">
        <w:t xml:space="preserve"> in the future.</w:t>
      </w:r>
      <w:r w:rsidR="00CC6EA2" w:rsidRPr="00E84E12">
        <w:rPr>
          <w:b/>
          <w:i/>
        </w:rPr>
        <w:t xml:space="preserve"> </w:t>
      </w:r>
    </w:p>
    <w:p w14:paraId="2C796FCE" w14:textId="1D2BC46C" w:rsidR="001521E0" w:rsidRPr="00E84E12" w:rsidRDefault="001521E0" w:rsidP="00D8415A">
      <w:r w:rsidRPr="00E84E12">
        <w:rPr>
          <w:b/>
          <w:i/>
        </w:rPr>
        <w:t xml:space="preserve">Aesthetic </w:t>
      </w:r>
      <w:r w:rsidRPr="00E84E12">
        <w:t xml:space="preserve">values are associated with healthy intact ecosystems. They are connected to both environmental attributes (such as bays, beaches, continental islands, coral cays, mangroves, marine animals, water, as well as seagrass meadows) and experiential attributes (presented by beauty, discovery, naturalness, remoteness, sense of inspiration, as well as </w:t>
      </w:r>
      <w:r w:rsidR="00D824CE" w:rsidRPr="00E84E12">
        <w:t>tranquility</w:t>
      </w:r>
      <w:r w:rsidRPr="00E84E12">
        <w:t xml:space="preserve"> and solitude). The aesthetic values of the </w:t>
      </w:r>
      <w:r w:rsidR="00AB4095" w:rsidRPr="00E84E12">
        <w:t>Reef</w:t>
      </w:r>
      <w:r w:rsidR="00FC46E0" w:rsidRPr="00E84E12">
        <w:t xml:space="preserve"> </w:t>
      </w:r>
      <w:r w:rsidRPr="00E84E12">
        <w:t>are experienced and described from a variety of perspectives:</w:t>
      </w:r>
    </w:p>
    <w:p w14:paraId="49C2F5DF" w14:textId="331B1E94" w:rsidR="001521E0" w:rsidRPr="00E84E12" w:rsidRDefault="007C77AF" w:rsidP="00D8415A">
      <w:pPr>
        <w:numPr>
          <w:ilvl w:val="1"/>
          <w:numId w:val="17"/>
        </w:numPr>
        <w:ind w:right="0"/>
        <w:jc w:val="both"/>
      </w:pPr>
      <w:r w:rsidRPr="00E84E12">
        <w:rPr>
          <w:u w:val="single"/>
        </w:rPr>
        <w:t>Panoramic</w:t>
      </w:r>
      <w:r w:rsidR="001521E0" w:rsidRPr="00E84E12">
        <w:t xml:space="preserve"> </w:t>
      </w:r>
      <w:r w:rsidR="00922A56" w:rsidRPr="00E84E12">
        <w:t xml:space="preserve">— </w:t>
      </w:r>
      <w:r w:rsidR="001521E0" w:rsidRPr="00E84E12">
        <w:t xml:space="preserve">above in the air or high lookout points. This perspective displays patterns of waters, </w:t>
      </w:r>
      <w:r w:rsidR="00B44F3B" w:rsidRPr="00E84E12">
        <w:t>r</w:t>
      </w:r>
      <w:r w:rsidR="00AB4095" w:rsidRPr="00E84E12">
        <w:t>eef</w:t>
      </w:r>
      <w:r w:rsidR="001521E0" w:rsidRPr="00E84E12">
        <w:t>s, cays and islands, and as a vast landscape.</w:t>
      </w:r>
    </w:p>
    <w:p w14:paraId="575F4327" w14:textId="3CE2C6F8" w:rsidR="001521E0" w:rsidRPr="00E84E12" w:rsidRDefault="007C77AF" w:rsidP="00D8415A">
      <w:pPr>
        <w:numPr>
          <w:ilvl w:val="1"/>
          <w:numId w:val="17"/>
        </w:numPr>
        <w:ind w:right="0"/>
        <w:jc w:val="both"/>
      </w:pPr>
      <w:r w:rsidRPr="00E84E12">
        <w:rPr>
          <w:u w:val="single"/>
        </w:rPr>
        <w:t>At</w:t>
      </w:r>
      <w:r w:rsidR="001521E0" w:rsidRPr="00E84E12">
        <w:rPr>
          <w:u w:val="single"/>
        </w:rPr>
        <w:t xml:space="preserve"> water or land level</w:t>
      </w:r>
      <w:r w:rsidR="001521E0" w:rsidRPr="00E84E12">
        <w:t xml:space="preserve"> </w:t>
      </w:r>
      <w:r w:rsidR="00922A56" w:rsidRPr="00E84E12">
        <w:t xml:space="preserve">— </w:t>
      </w:r>
      <w:r w:rsidR="001521E0" w:rsidRPr="00E84E12">
        <w:t xml:space="preserve">the </w:t>
      </w:r>
      <w:r w:rsidR="00AB4095" w:rsidRPr="00E84E12">
        <w:t>Reef</w:t>
      </w:r>
      <w:r w:rsidR="00FC46E0" w:rsidRPr="00E84E12">
        <w:t xml:space="preserve"> </w:t>
      </w:r>
      <w:r w:rsidR="001521E0" w:rsidRPr="00E84E12">
        <w:t>at eye level, as sky, water, and land emerging from water and with a sense of world beneath the water.</w:t>
      </w:r>
    </w:p>
    <w:p w14:paraId="7CA01285" w14:textId="30892E4B" w:rsidR="001521E0" w:rsidRPr="00E84E12" w:rsidRDefault="007C77AF" w:rsidP="00D8415A">
      <w:pPr>
        <w:numPr>
          <w:ilvl w:val="1"/>
          <w:numId w:val="17"/>
        </w:numPr>
        <w:ind w:right="0"/>
        <w:jc w:val="both"/>
      </w:pPr>
      <w:r w:rsidRPr="00E84E12">
        <w:rPr>
          <w:u w:val="single"/>
        </w:rPr>
        <w:t>Below</w:t>
      </w:r>
      <w:r w:rsidR="001521E0" w:rsidRPr="00E84E12">
        <w:rPr>
          <w:u w:val="single"/>
        </w:rPr>
        <w:t xml:space="preserve"> the water</w:t>
      </w:r>
      <w:r w:rsidR="001521E0" w:rsidRPr="00E84E12">
        <w:t xml:space="preserve"> </w:t>
      </w:r>
      <w:r w:rsidR="00922A56" w:rsidRPr="00E84E12">
        <w:t>—</w:t>
      </w:r>
      <w:r w:rsidR="008A255F" w:rsidRPr="00E84E12">
        <w:t xml:space="preserve"> </w:t>
      </w:r>
      <w:r w:rsidR="001521E0" w:rsidRPr="00E84E12">
        <w:t xml:space="preserve">the </w:t>
      </w:r>
      <w:r w:rsidR="00AB4095" w:rsidRPr="00E84E12">
        <w:t>Reef</w:t>
      </w:r>
      <w:r w:rsidR="00FC46E0" w:rsidRPr="00E84E12">
        <w:t xml:space="preserve"> </w:t>
      </w:r>
      <w:r w:rsidR="001521E0" w:rsidRPr="00E84E12">
        <w:t>is an underwater landscape. The three-dimensional qualities of the underwater landscape.</w:t>
      </w:r>
    </w:p>
    <w:p w14:paraId="770384E1" w14:textId="394D6907" w:rsidR="001521E0" w:rsidRPr="00E84E12" w:rsidRDefault="001521E0" w:rsidP="00D8415A">
      <w:pPr>
        <w:rPr>
          <w:b/>
          <w:i/>
        </w:rPr>
      </w:pPr>
      <w:r w:rsidRPr="00E84E12">
        <w:t xml:space="preserve">Aesthetics refers to people’s perceptions of the beauty of a site or object. While aesthetics are strongly influenced by visual appearance, all the senses play a role—sight, sound, smell, touch and taste. Aesthetics influence the way in which people value and enjoy the </w:t>
      </w:r>
      <w:r w:rsidR="00AB4095" w:rsidRPr="00E84E12">
        <w:t>Reef</w:t>
      </w:r>
      <w:r w:rsidRPr="00E84E12">
        <w:t xml:space="preserve">. Aesthetics is highly personal—one person may seek solitude and quiet, while another seeks social interactions. The same person often values different elements at different times. Places that are easy to access are less likely to provide opportunities for enjoying solitude or </w:t>
      </w:r>
      <w:r w:rsidR="00D824CE" w:rsidRPr="00E84E12">
        <w:t>tranquility</w:t>
      </w:r>
      <w:r w:rsidRPr="00E84E12">
        <w:t xml:space="preserve">, but may enhance opportunities for socialising and personal comfort. Perceptions of the beauty and desirability of natural areas are influenced by people’s personal experiences and cultural backgrounds. Psychological, social or cultural dimensions of aesthetics include a sense of history, a sense of place, inspiration, spiritual connections; and opportunities for learning, relaxation, recreation and escapism. Indigenous perspective on aesthetic values may include cultural expressions such as storytelling, mythology, spirituality, literature, music/art, symbols of power, wealth. Aesthetics are recognised under criterion (vii) of the World Heritage Convention: for attributes which ‘contain superlative natural phenomena or areas of exceptional natural beauty and aesthetic importance.’ Aesthetics are closely linked to the condition of natural, cultural and historic heritage values within the </w:t>
      </w:r>
      <w:r w:rsidR="00F90495" w:rsidRPr="00E84E12">
        <w:t>GBRMP</w:t>
      </w:r>
      <w:r w:rsidRPr="00E84E12">
        <w:t xml:space="preserve">. The natural beauty of most of the </w:t>
      </w:r>
      <w:r w:rsidR="00F90495" w:rsidRPr="00E84E12">
        <w:t>GBRMP</w:t>
      </w:r>
      <w:r w:rsidRPr="00E84E12">
        <w:t xml:space="preserve"> remains intact, especially for offshore coral </w:t>
      </w:r>
      <w:r w:rsidR="00B44F3B" w:rsidRPr="00E84E12">
        <w:t>r</w:t>
      </w:r>
      <w:r w:rsidR="00AB4095" w:rsidRPr="00E84E12">
        <w:t>eef</w:t>
      </w:r>
      <w:r w:rsidRPr="00E84E12">
        <w:t xml:space="preserve">s and aerial vistas, as well as for neighbouring islands (many of which are Queensland national parks). Significant loss of coral cover has reduced underwater aesthetic value at many inshore </w:t>
      </w:r>
      <w:r w:rsidR="00AB4095" w:rsidRPr="00E84E12">
        <w:t>Reef</w:t>
      </w:r>
      <w:r w:rsidRPr="00E84E12">
        <w:t xml:space="preserve">s, particularly since the Year 2000 due to severe weather, crown-of-thorns </w:t>
      </w:r>
      <w:r w:rsidR="0082295B" w:rsidRPr="00E84E12">
        <w:t xml:space="preserve">sea star </w:t>
      </w:r>
      <w:r w:rsidRPr="00E84E12">
        <w:t>and increased sea surface temperature increases. Aesthetics is linked to wellbeing a</w:t>
      </w:r>
      <w:r w:rsidR="00C17E34" w:rsidRPr="00E84E12">
        <w:t>nd</w:t>
      </w:r>
      <w:r w:rsidRPr="00E84E12">
        <w:t xml:space="preserve"> also closely linked to social values such as access, understanding, appreciation and personal connection.</w:t>
      </w:r>
    </w:p>
    <w:p w14:paraId="6279B7ED" w14:textId="7BFCF03C" w:rsidR="00CC6EA2" w:rsidRPr="00E84E12" w:rsidRDefault="001521E0" w:rsidP="00D8415A">
      <w:r w:rsidRPr="00E84E12">
        <w:rPr>
          <w:b/>
          <w:i/>
        </w:rPr>
        <w:t xml:space="preserve">Understanding, appreciation and enjoyment: </w:t>
      </w:r>
      <w:r w:rsidRPr="00E84E12">
        <w:rPr>
          <w:u w:val="single"/>
        </w:rPr>
        <w:t>Understanding</w:t>
      </w:r>
      <w:r w:rsidRPr="00E84E12">
        <w:t xml:space="preserve"> refers to people’s knowledge of the </w:t>
      </w:r>
      <w:r w:rsidR="00F90495" w:rsidRPr="00E84E12">
        <w:t>GBRMP</w:t>
      </w:r>
      <w:r w:rsidRPr="00E84E12">
        <w:t xml:space="preserve">, its values and the interconnected systems that support life on the Great Barrier </w:t>
      </w:r>
      <w:r w:rsidR="00AB4095" w:rsidRPr="00E84E12">
        <w:t>Reef</w:t>
      </w:r>
      <w:r w:rsidRPr="00E84E12">
        <w:t xml:space="preserve">. Understanding comes from learning, either in-person or remotely. The levels of understanding held by coastal residents and </w:t>
      </w:r>
      <w:r w:rsidR="00AB4095" w:rsidRPr="00E84E12">
        <w:rPr>
          <w:rFonts w:cs="Arial"/>
        </w:rPr>
        <w:t>Reef</w:t>
      </w:r>
      <w:r w:rsidR="00FC46E0" w:rsidRPr="00E84E12">
        <w:rPr>
          <w:rFonts w:cs="Arial"/>
        </w:rPr>
        <w:t xml:space="preserve"> </w:t>
      </w:r>
      <w:r w:rsidRPr="00E84E12">
        <w:t xml:space="preserve">visitors is an important factor in how they may respond to potential impacts on </w:t>
      </w:r>
      <w:r w:rsidR="00AB4095" w:rsidRPr="00E84E12">
        <w:rPr>
          <w:rFonts w:cs="Arial"/>
        </w:rPr>
        <w:t>Reef</w:t>
      </w:r>
      <w:r w:rsidR="00FC46E0" w:rsidRPr="00E84E12" w:rsidDel="00FC46E0">
        <w:rPr>
          <w:rFonts w:cs="Arial"/>
        </w:rPr>
        <w:t xml:space="preserve"> </w:t>
      </w:r>
      <w:r w:rsidRPr="00E84E12">
        <w:t>health. Personal experiences, together with scientific knowledge and cultural knowledge gained from stories passed from one generation to the next (including intergenerational aspects of learning for wise decision-making</w:t>
      </w:r>
      <w:r w:rsidR="00F90495" w:rsidRPr="00E84E12">
        <w:t>)</w:t>
      </w:r>
      <w:r w:rsidRPr="00E84E12">
        <w:t xml:space="preserve">, provide a context for understanding the </w:t>
      </w:r>
      <w:r w:rsidR="00F90495" w:rsidRPr="00E84E12">
        <w:t>GBRMP</w:t>
      </w:r>
      <w:r w:rsidRPr="00E84E12">
        <w:t xml:space="preserve"> and its values. Understanding allows reflection on what the </w:t>
      </w:r>
      <w:r w:rsidR="00AB4095" w:rsidRPr="00E84E12">
        <w:t>Reef</w:t>
      </w:r>
      <w:r w:rsidR="00FC46E0" w:rsidRPr="00E84E12">
        <w:t xml:space="preserve"> </w:t>
      </w:r>
      <w:r w:rsidRPr="00E84E12">
        <w:t xml:space="preserve">may have been like in the past; how it contributed to human wellbeing; and how it has responded to human activities.  </w:t>
      </w:r>
    </w:p>
    <w:p w14:paraId="3FECDF52" w14:textId="31992143" w:rsidR="001521E0" w:rsidRPr="00E84E12" w:rsidRDefault="001521E0" w:rsidP="00D8415A">
      <w:pPr>
        <w:rPr>
          <w:b/>
          <w:i/>
        </w:rPr>
      </w:pPr>
      <w:r w:rsidRPr="00E84E12">
        <w:rPr>
          <w:u w:val="single"/>
        </w:rPr>
        <w:t>Appreciation</w:t>
      </w:r>
      <w:r w:rsidRPr="00E84E12">
        <w:rPr>
          <w:b/>
        </w:rPr>
        <w:t xml:space="preserve"> </w:t>
      </w:r>
      <w:r w:rsidRPr="00E84E12">
        <w:t xml:space="preserve">refers to realising and feeling grateful for the uniqueness of the Great Barrier </w:t>
      </w:r>
      <w:r w:rsidR="00AB4095" w:rsidRPr="00E84E12">
        <w:t>Reef</w:t>
      </w:r>
      <w:r w:rsidRPr="00E84E12">
        <w:t>. Appreciation often grows with understanding.</w:t>
      </w:r>
      <w:r w:rsidRPr="00E84E12">
        <w:rPr>
          <w:b/>
          <w:i/>
        </w:rPr>
        <w:t xml:space="preserve"> </w:t>
      </w:r>
      <w:r w:rsidRPr="00E84E12">
        <w:rPr>
          <w:u w:val="single"/>
        </w:rPr>
        <w:t>Enjoyment</w:t>
      </w:r>
      <w:r w:rsidRPr="00E84E12">
        <w:t xml:space="preserve"> refers to the positive emotions people experience when they visit or see the </w:t>
      </w:r>
      <w:r w:rsidR="00F90495" w:rsidRPr="00E84E12">
        <w:t>GBRMP</w:t>
      </w:r>
      <w:r w:rsidRPr="00E84E12">
        <w:t xml:space="preserve">. Most people in the world will never visit the </w:t>
      </w:r>
      <w:r w:rsidR="00F90495" w:rsidRPr="00E84E12">
        <w:t>GBRMP</w:t>
      </w:r>
      <w:r w:rsidRPr="00E84E12">
        <w:t xml:space="preserve"> in person, but many still enjoy the </w:t>
      </w:r>
      <w:r w:rsidR="00F90495" w:rsidRPr="00E84E12">
        <w:t>GBRMP</w:t>
      </w:r>
      <w:r w:rsidRPr="00E84E12">
        <w:t xml:space="preserve"> through photographs, videos or stories. The </w:t>
      </w:r>
      <w:r w:rsidR="00F90495" w:rsidRPr="00E84E12">
        <w:t>GBRMP</w:t>
      </w:r>
      <w:r w:rsidRPr="00E84E12">
        <w:t xml:space="preserve">’s biophysical and heritage values are the primary reasons why people visit the </w:t>
      </w:r>
      <w:r w:rsidR="00AB4095" w:rsidRPr="00E84E12">
        <w:t>Reef</w:t>
      </w:r>
      <w:r w:rsidRPr="00E84E12">
        <w:t xml:space="preserve"> either as part of a commercial tourist program or in a recreational capacity. There are many opportunities for coastal residents and visitors to learn about and help protect the Great Barrier </w:t>
      </w:r>
      <w:r w:rsidR="00AB4095" w:rsidRPr="00E84E12">
        <w:t>Reef</w:t>
      </w:r>
      <w:r w:rsidRPr="00E84E12">
        <w:t xml:space="preserve">. A key component of many tourism programs is presenting and interpreting the </w:t>
      </w:r>
      <w:r w:rsidR="00F90495" w:rsidRPr="00E84E12">
        <w:t>GBRMP</w:t>
      </w:r>
      <w:r w:rsidRPr="00E84E12">
        <w:t xml:space="preserve"> to their guests. Close to 70</w:t>
      </w:r>
      <w:r w:rsidR="008A255F" w:rsidRPr="00E84E12">
        <w:t xml:space="preserve"> per cent</w:t>
      </w:r>
      <w:r w:rsidRPr="00E84E12">
        <w:t xml:space="preserve"> of visitors to the </w:t>
      </w:r>
      <w:r w:rsidR="00F90495" w:rsidRPr="00E84E12">
        <w:t>GBRMP</w:t>
      </w:r>
      <w:r w:rsidRPr="00E84E12">
        <w:t xml:space="preserve"> travel with certified high standard tourism operators. These operators are committed to a high standard of presentation and interpretation as part of their daily operation. Through </w:t>
      </w:r>
      <w:r w:rsidR="00FC46E0" w:rsidRPr="00E84E12">
        <w:t xml:space="preserve">the Authority’s </w:t>
      </w:r>
      <w:hyperlink r:id="rId74" w:history="1">
        <w:r w:rsidR="00AB4095" w:rsidRPr="00E84E12">
          <w:rPr>
            <w:rStyle w:val="Hyperlink"/>
          </w:rPr>
          <w:t>Reef</w:t>
        </w:r>
        <w:r w:rsidRPr="00E84E12">
          <w:rPr>
            <w:rStyle w:val="Hyperlink"/>
          </w:rPr>
          <w:t xml:space="preserve"> Guardian</w:t>
        </w:r>
      </w:hyperlink>
      <w:r w:rsidRPr="00E84E12">
        <w:t xml:space="preserve"> stewardship program, local stakeholders are encouraged to take hands-on actions to care for the Great Barrier </w:t>
      </w:r>
      <w:r w:rsidR="00AB4095" w:rsidRPr="00E84E12">
        <w:t>Reef</w:t>
      </w:r>
      <w:r w:rsidRPr="00E84E12">
        <w:t xml:space="preserve">. </w:t>
      </w:r>
      <w:r w:rsidR="007E54C5" w:rsidRPr="00E84E12">
        <w:t xml:space="preserve">RIMReP </w:t>
      </w:r>
      <w:r w:rsidRPr="00E84E12">
        <w:t xml:space="preserve">includes schools, local councils, farmers, graziers and commercial fishers. Participants are encouraged to go beyond what is required by law in their day-to-day activities and to become active stewards. This includes sharing information about their actions. Other stewardship initiatives such as the </w:t>
      </w:r>
      <w:hyperlink r:id="rId75" w:history="1">
        <w:r w:rsidRPr="00E84E12">
          <w:rPr>
            <w:rStyle w:val="Hyperlink"/>
          </w:rPr>
          <w:t xml:space="preserve">Eye on the </w:t>
        </w:r>
        <w:r w:rsidR="00AB4095" w:rsidRPr="00E84E12">
          <w:rPr>
            <w:rStyle w:val="Hyperlink"/>
          </w:rPr>
          <w:t>Reef</w:t>
        </w:r>
      </w:hyperlink>
      <w:r w:rsidRPr="00E84E12">
        <w:t xml:space="preserve"> program contribute vital information about </w:t>
      </w:r>
      <w:r w:rsidR="00F90495" w:rsidRPr="00E84E12">
        <w:t>GBRMP</w:t>
      </w:r>
      <w:r w:rsidRPr="00E84E12">
        <w:t xml:space="preserve"> values from people who are in the </w:t>
      </w:r>
      <w:r w:rsidR="00F90495" w:rsidRPr="00E84E12">
        <w:t>GBRMP</w:t>
      </w:r>
      <w:r w:rsidRPr="00E84E12">
        <w:t xml:space="preserve"> daily, such as tourism operators, researchers, students, as well as Queensland Parks and Wildlife Service officers. Participants contribute substantially to understanding trends in the condition of values through time and at many locations throughout the Marine Park.</w:t>
      </w:r>
    </w:p>
    <w:p w14:paraId="22F6CA91" w14:textId="21B44906" w:rsidR="001521E0" w:rsidRPr="00E84E12" w:rsidRDefault="001521E0" w:rsidP="00D8415A">
      <w:r w:rsidRPr="00E84E12">
        <w:rPr>
          <w:b/>
          <w:i/>
        </w:rPr>
        <w:t xml:space="preserve">Human health </w:t>
      </w:r>
      <w:r w:rsidRPr="00E84E12">
        <w:t xml:space="preserve">refers to the physical and mental health benefits that residents and visitors derive from the Marine Park. People benefit from relaxation and stress reduction through recreational activities and access to natural settings; healthy inputs to diets from freshly caught local seafood; and exercise from </w:t>
      </w:r>
      <w:r w:rsidR="00D824CE" w:rsidRPr="00E84E12">
        <w:t>snorkeling</w:t>
      </w:r>
      <w:r w:rsidRPr="00E84E12">
        <w:t xml:space="preserve">, boating and fishing. Conversely, people may be negatively affected if </w:t>
      </w:r>
      <w:r w:rsidR="00AB4095" w:rsidRPr="00E84E12">
        <w:t>Reef</w:t>
      </w:r>
      <w:r w:rsidRPr="00E84E12">
        <w:t xml:space="preserve"> health declines</w:t>
      </w:r>
      <w:r w:rsidR="008A255F" w:rsidRPr="00E84E12">
        <w:t xml:space="preserve"> </w:t>
      </w:r>
      <w:r w:rsidRPr="00E84E12">
        <w:t>—</w:t>
      </w:r>
      <w:r w:rsidR="008A255F" w:rsidRPr="00E84E12">
        <w:t xml:space="preserve"> </w:t>
      </w:r>
      <w:r w:rsidRPr="00E84E12">
        <w:t>depression and anxiety have been associated with environmental decline. The health benefits people derive from the Marine Park are diminished by those impacts that make the Marine Park a less attractive and fulfilling place to visit, and by those that reduce the quality and availability of its food resources, clean air, water or sediment.</w:t>
      </w:r>
    </w:p>
    <w:p w14:paraId="3F7B9CBA" w14:textId="180388E3" w:rsidR="00CC6EA2" w:rsidRPr="00E84E12" w:rsidRDefault="001521E0" w:rsidP="00D8415A">
      <w:r w:rsidRPr="00E84E12">
        <w:rPr>
          <w:b/>
          <w:i/>
        </w:rPr>
        <w:t xml:space="preserve">Personal connection </w:t>
      </w:r>
      <w:r w:rsidRPr="00E84E12">
        <w:t xml:space="preserve">refers to people’s aspirations, spiritual connections, cultural ties, employment, stewardship activities, places of residence and recreational activities that are associated with the Marine Park. It links each individual stakeholder, visitor, local resident and Traditional Owner to the Marine Park. The </w:t>
      </w:r>
      <w:r w:rsidR="00AB4095" w:rsidRPr="00E84E12">
        <w:t>Reef</w:t>
      </w:r>
      <w:r w:rsidR="00FC46E0" w:rsidRPr="00E84E12">
        <w:t xml:space="preserve"> </w:t>
      </w:r>
      <w:r w:rsidRPr="00E84E12">
        <w:t>is a key part of the identity of adjacent coastal communities. It is a major source of pride and distinction for these communities. More than 95</w:t>
      </w:r>
      <w:r w:rsidR="008A255F" w:rsidRPr="00E84E12">
        <w:t xml:space="preserve"> per cent </w:t>
      </w:r>
      <w:r w:rsidRPr="00E84E12">
        <w:t xml:space="preserve">of nearby residents have visited the </w:t>
      </w:r>
      <w:r w:rsidR="00AB4095" w:rsidRPr="00E84E12">
        <w:t>Reef</w:t>
      </w:r>
      <w:r w:rsidR="00FC46E0" w:rsidRPr="00E84E12">
        <w:t xml:space="preserve"> </w:t>
      </w:r>
      <w:r w:rsidRPr="00E84E12">
        <w:t>at least once in their lives. Many coastal residents report that they chose where they live so as</w:t>
      </w:r>
      <w:r w:rsidR="008A255F" w:rsidRPr="00E84E12">
        <w:t xml:space="preserve"> </w:t>
      </w:r>
      <w:r w:rsidRPr="00E84E12">
        <w:t xml:space="preserve">be close to the </w:t>
      </w:r>
      <w:r w:rsidR="00AB4095" w:rsidRPr="00E84E12">
        <w:t>Reef</w:t>
      </w:r>
      <w:r w:rsidR="00FC46E0" w:rsidRPr="00E84E12" w:rsidDel="00FC46E0">
        <w:t xml:space="preserve"> </w:t>
      </w:r>
      <w:r w:rsidRPr="00E84E12">
        <w:t xml:space="preserve">and that there are ‘not many other places better than the </w:t>
      </w:r>
      <w:r w:rsidR="00AB4095" w:rsidRPr="00E84E12">
        <w:t>Reef</w:t>
      </w:r>
      <w:r w:rsidR="00FC46E0" w:rsidRPr="00E84E12" w:rsidDel="00FC46E0">
        <w:t xml:space="preserve"> </w:t>
      </w:r>
      <w:r w:rsidRPr="00E84E12">
        <w:t>for the recreation activities they enjoy’.</w:t>
      </w:r>
      <w:r w:rsidR="00CC6EA2" w:rsidRPr="00E84E12">
        <w:t xml:space="preserve"> </w:t>
      </w:r>
      <w:r w:rsidRPr="00E84E12">
        <w:t xml:space="preserve"> Commercial fishers and tourism operators identify very strongly with their occupations and the places where they live and work. This is highlighted by the fact that few, if any, who were directly affected by Severe Tropical Cyclone Yasi or the central Queensland floods in 2011 changed their jobs or moved elsewhere, despite economic imperatives to find alternative income. </w:t>
      </w:r>
    </w:p>
    <w:p w14:paraId="7019F67A" w14:textId="1C622840" w:rsidR="001521E0" w:rsidRPr="00E84E12" w:rsidRDefault="001521E0" w:rsidP="00D8415A">
      <w:r w:rsidRPr="00E84E12">
        <w:t xml:space="preserve">Traditional Owners continue to maintain connection to their sea country, for example, through stories and songlines, sites of cultural significance and important saltwater ceremonies. Australians in general also identify strongly with the </w:t>
      </w:r>
      <w:r w:rsidR="00AB4095" w:rsidRPr="00E84E12">
        <w:t>Reef</w:t>
      </w:r>
      <w:r w:rsidR="00FC46E0" w:rsidRPr="00E84E12" w:rsidDel="00FC46E0">
        <w:t xml:space="preserve"> </w:t>
      </w:r>
      <w:r w:rsidRPr="00E84E12">
        <w:t xml:space="preserve">as a national icon. A 2014 survey conducted as part of the Social and Economic </w:t>
      </w:r>
      <w:r w:rsidR="00FC46E0" w:rsidRPr="00E84E12">
        <w:t>Long-</w:t>
      </w:r>
      <w:r w:rsidRPr="00E84E12">
        <w:t>Term Monitoring Program found that 80</w:t>
      </w:r>
      <w:r w:rsidR="00FC46E0" w:rsidRPr="00E84E12">
        <w:t xml:space="preserve"> per cent</w:t>
      </w:r>
      <w:r w:rsidRPr="00E84E12">
        <w:t xml:space="preserve"> of Australians see the </w:t>
      </w:r>
      <w:r w:rsidR="00AB4095" w:rsidRPr="00E84E12">
        <w:t>Reef</w:t>
      </w:r>
      <w:r w:rsidR="00FC46E0" w:rsidRPr="00E84E12" w:rsidDel="00FC46E0">
        <w:t xml:space="preserve"> </w:t>
      </w:r>
      <w:r w:rsidRPr="00E84E12">
        <w:t xml:space="preserve">as vital to their identity. Across the world, people of many nations feel a strong personal connection to the Great Barrier </w:t>
      </w:r>
      <w:r w:rsidR="00AB4095" w:rsidRPr="00E84E12">
        <w:t>Reef</w:t>
      </w:r>
      <w:r w:rsidRPr="00E84E12">
        <w:t>, even if they have never visited in person.</w:t>
      </w:r>
    </w:p>
    <w:p w14:paraId="4E8DE9B5" w14:textId="1E43F321" w:rsidR="001521E0" w:rsidRPr="00E84E12" w:rsidRDefault="001521E0" w:rsidP="00D8415A">
      <w:pPr>
        <w:rPr>
          <w:b/>
          <w:i/>
        </w:rPr>
      </w:pPr>
      <w:r w:rsidRPr="00E84E12">
        <w:rPr>
          <w:b/>
          <w:i/>
        </w:rPr>
        <w:t xml:space="preserve">Equity </w:t>
      </w:r>
      <w:r w:rsidRPr="00E84E12">
        <w:t>relates to fairness in the distribution of benefits and impacts across the community and depends on sustainable use that meets the needs of the current generations without compromising the ability of future generations to meet their own needs</w:t>
      </w:r>
      <w:r w:rsidRPr="00E84E12">
        <w:rPr>
          <w:vertAlign w:val="superscript"/>
        </w:rPr>
        <w:footnoteReference w:id="29"/>
      </w:r>
      <w:r w:rsidRPr="00E84E12">
        <w:t xml:space="preserve">. Impacts to equity may result in changes to the current and future generations’ access, enjoyment, appreciation and use of the Great Barrier </w:t>
      </w:r>
      <w:r w:rsidR="00AB4095" w:rsidRPr="00E84E12">
        <w:t>Reef</w:t>
      </w:r>
      <w:r w:rsidRPr="00E84E12">
        <w:t>. Equity may also be compromised if there are impacts to human health through the decline of ecosystem health and/or contamination of air, water or sediments.</w:t>
      </w:r>
    </w:p>
    <w:p w14:paraId="33858292" w14:textId="633627C9" w:rsidR="001521E0" w:rsidRPr="00E84E12" w:rsidRDefault="001521E0" w:rsidP="00D8415A">
      <w:pPr>
        <w:rPr>
          <w:b/>
          <w:i/>
        </w:rPr>
      </w:pPr>
      <w:r w:rsidRPr="00E84E12">
        <w:rPr>
          <w:b/>
          <w:i/>
        </w:rPr>
        <w:t xml:space="preserve">Empowerment </w:t>
      </w:r>
      <w:r w:rsidRPr="00E84E12">
        <w:t xml:space="preserve">is the process that enables citizens, groups, communities, stakeholders, and organisations to undertake actions and participate meaningfully in the protection and management of the Great Barrier </w:t>
      </w:r>
      <w:r w:rsidR="00AB4095" w:rsidRPr="00E84E12">
        <w:t>Reef</w:t>
      </w:r>
      <w:r w:rsidRPr="00E84E12">
        <w:t xml:space="preserve">. Factors that enhance human wellbeing of </w:t>
      </w:r>
      <w:r w:rsidR="00AB4095" w:rsidRPr="00E84E12">
        <w:t>Reef</w:t>
      </w:r>
      <w:r w:rsidRPr="00E84E12">
        <w:t>-dependent people may contribute to empowerment.</w:t>
      </w:r>
    </w:p>
    <w:p w14:paraId="382D1EAA" w14:textId="77777777" w:rsidR="00CC6EA2" w:rsidRPr="00E84E12" w:rsidRDefault="001521E0" w:rsidP="00D8415A">
      <w:r w:rsidRPr="00E84E12">
        <w:rPr>
          <w:b/>
          <w:i/>
        </w:rPr>
        <w:t xml:space="preserve">Employment and income: </w:t>
      </w:r>
      <w:r w:rsidRPr="00E84E12">
        <w:rPr>
          <w:u w:val="single"/>
        </w:rPr>
        <w:t xml:space="preserve">Employment </w:t>
      </w:r>
      <w:r w:rsidRPr="00E84E12">
        <w:t xml:space="preserve">refers to jobs created or maintained as a result of sustainable activities conducted in the Marine Park. </w:t>
      </w:r>
      <w:r w:rsidRPr="00E84E12">
        <w:rPr>
          <w:u w:val="single"/>
        </w:rPr>
        <w:t>Income</w:t>
      </w:r>
      <w:r w:rsidRPr="00E84E12">
        <w:t xml:space="preserve"> refers to money that people receive as a result of activities conducted in the Marine Park. The benefits that businesses, individuals and communities derive from the Marine Park are founded on its biodiversity, species distribution and abundance, geomorphological features, and the range of social, Indigenous and historic heritage values. Employment and income are therefore affected by impacts that diminish the condition of these foundational values. </w:t>
      </w:r>
    </w:p>
    <w:p w14:paraId="1A782E9B" w14:textId="070D6B0A" w:rsidR="001521E0" w:rsidRPr="00E84E12" w:rsidRDefault="001521E0" w:rsidP="00D8415A">
      <w:r w:rsidRPr="00E84E12">
        <w:t xml:space="preserve">Activities in the Marine Park generate income and employment for tens of thousands of people both within and outside the Marine Park, as the flow-on benefits reach far beyond the boundaries of the Marine Park. The Marine Park supports significant commercial uses linked to recreation, tourism and commercial fishing. These industries play an important role in regional Queensland and rely on a healthy </w:t>
      </w:r>
      <w:r w:rsidR="00AB4095" w:rsidRPr="00E84E12">
        <w:t>Reef</w:t>
      </w:r>
      <w:r w:rsidRPr="00E84E12">
        <w:t xml:space="preserve"> ecosystem for long-term economic stability. The economic contribution generated by tourism, recreation, commercial fishing and scientific research in the </w:t>
      </w:r>
      <w:r w:rsidR="00FC46E0" w:rsidRPr="00E84E12">
        <w:t xml:space="preserve">Great Barrier </w:t>
      </w:r>
      <w:r w:rsidR="00AB4095" w:rsidRPr="00E84E12">
        <w:t>Reef</w:t>
      </w:r>
      <w:r w:rsidR="00FC46E0" w:rsidRPr="00E84E12">
        <w:t xml:space="preserve"> </w:t>
      </w:r>
      <w:r w:rsidRPr="00E84E12">
        <w:t xml:space="preserve">catchment and the World Heritage Area in 2012 was estimated to be $5.6 billion. This has been relatively stable over the past five years. Commercial marine tourism is a major use of the Marine Park, both in terms of economic value and employment. It is estimated that, in 2011–12, Great Barrier </w:t>
      </w:r>
      <w:r w:rsidR="00AB4095" w:rsidRPr="00E84E12">
        <w:t>Reef</w:t>
      </w:r>
      <w:r w:rsidRPr="00E84E12">
        <w:t xml:space="preserve">-based tourism contributed approximately $5.2 billion to the Australian economy and supported employment equivalent to about 69,000 full-time positions. It is important to note, the economic estimates are likely to be only a portion of the total economic value of the Great Barrier </w:t>
      </w:r>
      <w:r w:rsidR="00AB4095" w:rsidRPr="00E84E12">
        <w:t>Reef</w:t>
      </w:r>
      <w:r w:rsidRPr="00E84E12">
        <w:t xml:space="preserve">, as most ecosystem services that are not traded in markets have not yet been calculated. For example, the non-market economic value of a healthy coral </w:t>
      </w:r>
      <w:r w:rsidR="00AB4095" w:rsidRPr="00E84E12">
        <w:t>Reef</w:t>
      </w:r>
      <w:r w:rsidRPr="00E84E12">
        <w:t xml:space="preserve"> system in providing a physical barrier from wave and tsunamis impacting coastal areas, or mangrove habitats that also provide a buffer between land and sea and filter sediment and nutrients.</w:t>
      </w:r>
    </w:p>
    <w:p w14:paraId="17155E82" w14:textId="357E9384" w:rsidR="00CC6EA2" w:rsidRPr="00E84E12" w:rsidRDefault="001521E0" w:rsidP="00D8415A">
      <w:r w:rsidRPr="00E84E12">
        <w:rPr>
          <w:b/>
          <w:i/>
        </w:rPr>
        <w:t xml:space="preserve">Heritage </w:t>
      </w:r>
      <w:r w:rsidRPr="00E84E12">
        <w:t xml:space="preserve">A place’s natural and cultural environment having aesthetic, historic, scientific or social significance, or other significance, for current and future generations of Australians. </w:t>
      </w:r>
      <w:r w:rsidRPr="00E84E12">
        <w:rPr>
          <w:u w:val="single"/>
        </w:rPr>
        <w:t>Historic heritage</w:t>
      </w:r>
      <w:r w:rsidR="00D46453" w:rsidRPr="00E84E12">
        <w:t xml:space="preserve"> i</w:t>
      </w:r>
      <w:r w:rsidRPr="00E84E12">
        <w:t xml:space="preserve">ncludes places associated with the non-Indigenous cultural heritage of Australia encompassed in the country's history. It can include historic shipwrecks, World War II features and sites, </w:t>
      </w:r>
      <w:r w:rsidR="00D824CE" w:rsidRPr="00E84E12">
        <w:t>light stations</w:t>
      </w:r>
      <w:r w:rsidRPr="00E84E12">
        <w:t>, places of scientific significance, e.g</w:t>
      </w:r>
      <w:r w:rsidR="009A2C28" w:rsidRPr="00E84E12">
        <w:t>.</w:t>
      </w:r>
      <w:r w:rsidRPr="00E84E12">
        <w:t xml:space="preserve"> research stations, expedition sites; places of social significance, e.g</w:t>
      </w:r>
      <w:r w:rsidR="009A2C28" w:rsidRPr="00E84E12">
        <w:t>.</w:t>
      </w:r>
      <w:r w:rsidRPr="00E84E12">
        <w:t xml:space="preserve"> iconic sites such as Ninney Rise (Mission Beach), buildings, monuments, gardens, industrial sites, landscapes, cultural landscapes, archaeological sites, groups of buildings and precincts, or places which embody a specific cultural or historic value. Historic places tell us about national and social developments in Australia over the past few centuries, technical and creative achievements, and provide a tangible link to past events, processes and people.</w:t>
      </w:r>
      <w:r w:rsidR="00CC6EA2" w:rsidRPr="00E84E12">
        <w:t xml:space="preserve"> </w:t>
      </w:r>
      <w:r w:rsidR="00CC6EA2" w:rsidRPr="00E84E12">
        <w:rPr>
          <w:u w:val="single"/>
        </w:rPr>
        <w:t>World Heritage</w:t>
      </w:r>
      <w:r w:rsidR="00CC6EA2" w:rsidRPr="00E84E12">
        <w:t xml:space="preserve"> – sites of natural beauty and outstanding natural phenomena.</w:t>
      </w:r>
    </w:p>
    <w:p w14:paraId="0D7A9A60" w14:textId="5062871F" w:rsidR="00B75D2C" w:rsidRPr="00E84E12" w:rsidRDefault="001521E0" w:rsidP="00D8415A">
      <w:r w:rsidRPr="00E84E12">
        <w:rPr>
          <w:u w:val="single"/>
        </w:rPr>
        <w:t>Indigenous heritage</w:t>
      </w:r>
      <w:r w:rsidRPr="00E84E12">
        <w:t xml:space="preserve"> includes all places that are part of Aboriginal and Torres Strait Islander peoples' spiritual links to the land or which tell the story of Indigenous peoples from time immemorial to the present. It can include cultural practices, observances, customs and lore, sacred sites, sites of particular significance, places important for cultural tradition; stories, songlines, totems and languages; Indigenous structures, technology, tools and archaeology; ceremonial sites like bora rings and rock art, fish traps, burials, middens, scarred trees, camp sites and semi/permanent settlements. </w:t>
      </w:r>
    </w:p>
    <w:p w14:paraId="21B64363" w14:textId="77777777" w:rsidR="00173859" w:rsidRPr="00E84E12" w:rsidRDefault="00173859" w:rsidP="00381095">
      <w:pPr>
        <w:rPr>
          <w:rFonts w:asciiTheme="majorHAnsi" w:eastAsiaTheme="majorEastAsia" w:hAnsiTheme="majorHAnsi" w:cstheme="majorBidi"/>
          <w:b/>
          <w:bCs/>
          <w:color w:val="365F91" w:themeColor="accent1" w:themeShade="BF"/>
        </w:rPr>
        <w:sectPr w:rsidR="00173859" w:rsidRPr="00E84E12" w:rsidSect="00D72E0D">
          <w:pgSz w:w="11906" w:h="16838"/>
          <w:pgMar w:top="1440" w:right="1134" w:bottom="1440" w:left="1440" w:header="709" w:footer="709" w:gutter="0"/>
          <w:cols w:space="708"/>
          <w:docGrid w:linePitch="360"/>
        </w:sectPr>
      </w:pPr>
    </w:p>
    <w:p w14:paraId="18278DAA" w14:textId="7AEAEDEB" w:rsidR="00330406" w:rsidRPr="00E84E12" w:rsidRDefault="00330406" w:rsidP="00B75D2C">
      <w:pPr>
        <w:spacing w:after="0"/>
        <w:rPr>
          <w:rFonts w:asciiTheme="majorHAnsi" w:eastAsiaTheme="majorEastAsia" w:hAnsiTheme="majorHAnsi" w:cstheme="majorBidi"/>
          <w:b/>
          <w:bCs/>
          <w:color w:val="365F91" w:themeColor="accent1" w:themeShade="BF"/>
        </w:rPr>
      </w:pPr>
    </w:p>
    <w:p w14:paraId="44FACB9F" w14:textId="744A02F7" w:rsidR="00A45398" w:rsidRPr="00E84E12" w:rsidRDefault="00427DFF" w:rsidP="00A45398">
      <w:pPr>
        <w:pStyle w:val="Heading1"/>
        <w:rPr>
          <w:rFonts w:asciiTheme="majorHAnsi" w:hAnsiTheme="majorHAnsi"/>
          <w:b/>
          <w:bCs/>
          <w:color w:val="365F91" w:themeColor="accent1" w:themeShade="BF"/>
          <w:sz w:val="22"/>
          <w:szCs w:val="22"/>
        </w:rPr>
      </w:pPr>
      <w:bookmarkStart w:id="113" w:name="_Toc22217279"/>
      <w:r>
        <w:rPr>
          <w:rStyle w:val="Heading1Char"/>
          <w:sz w:val="22"/>
          <w:szCs w:val="22"/>
        </w:rPr>
        <w:t>14.0</w:t>
      </w:r>
      <w:r>
        <w:rPr>
          <w:rStyle w:val="Heading1Char"/>
          <w:sz w:val="22"/>
          <w:szCs w:val="22"/>
        </w:rPr>
        <w:tab/>
      </w:r>
      <w:r w:rsidR="00330406" w:rsidRPr="00E84E12">
        <w:rPr>
          <w:rStyle w:val="Heading1Char"/>
          <w:sz w:val="22"/>
          <w:szCs w:val="22"/>
        </w:rPr>
        <w:t xml:space="preserve">Appendix 2 – Appendix </w:t>
      </w:r>
      <w:r w:rsidR="00B74131" w:rsidRPr="00E84E12">
        <w:rPr>
          <w:rStyle w:val="Heading1Char"/>
          <w:sz w:val="22"/>
          <w:szCs w:val="22"/>
        </w:rPr>
        <w:t>8</w:t>
      </w:r>
      <w:bookmarkEnd w:id="113"/>
    </w:p>
    <w:p w14:paraId="23DE1146" w14:textId="7268086A" w:rsidR="009512AF" w:rsidRPr="00E84E12" w:rsidRDefault="00B74131" w:rsidP="00330406">
      <w:pPr>
        <w:spacing w:after="0"/>
        <w:rPr>
          <w:color w:val="000000" w:themeColor="text1"/>
        </w:rPr>
      </w:pPr>
      <w:r w:rsidRPr="00E84E12">
        <w:rPr>
          <w:color w:val="000000" w:themeColor="text1"/>
        </w:rPr>
        <w:t xml:space="preserve">NESP 3.2.2 </w:t>
      </w:r>
      <w:r w:rsidR="00AB4095" w:rsidRPr="00E84E12">
        <w:rPr>
          <w:color w:val="000000" w:themeColor="text1"/>
        </w:rPr>
        <w:t>Reef</w:t>
      </w:r>
      <w:r w:rsidRPr="00E84E12">
        <w:rPr>
          <w:color w:val="000000" w:themeColor="text1"/>
        </w:rPr>
        <w:t>-wide report and r</w:t>
      </w:r>
      <w:r w:rsidR="00B75D2C" w:rsidRPr="00E84E12">
        <w:rPr>
          <w:color w:val="000000" w:themeColor="text1"/>
        </w:rPr>
        <w:t>egio</w:t>
      </w:r>
      <w:r w:rsidRPr="00E84E12">
        <w:rPr>
          <w:color w:val="000000" w:themeColor="text1"/>
        </w:rPr>
        <w:t>nal r</w:t>
      </w:r>
      <w:r w:rsidR="00330406" w:rsidRPr="00E84E12">
        <w:rPr>
          <w:color w:val="000000" w:themeColor="text1"/>
        </w:rPr>
        <w:t xml:space="preserve">eports </w:t>
      </w:r>
      <w:r w:rsidRPr="00E84E12">
        <w:rPr>
          <w:color w:val="000000" w:themeColor="text1"/>
        </w:rPr>
        <w:t xml:space="preserve">and </w:t>
      </w:r>
      <w:r w:rsidR="00330406" w:rsidRPr="00E84E12">
        <w:rPr>
          <w:color w:val="000000" w:themeColor="text1"/>
        </w:rPr>
        <w:t>attached separately</w:t>
      </w:r>
    </w:p>
    <w:tbl>
      <w:tblPr>
        <w:tblW w:w="6946" w:type="dxa"/>
        <w:tblInd w:w="-432" w:type="dxa"/>
        <w:shd w:val="clear" w:color="auto" w:fill="FFFFFF" w:themeFill="background1"/>
        <w:tblLayout w:type="fixed"/>
        <w:tblLook w:val="04A0" w:firstRow="1" w:lastRow="0" w:firstColumn="1" w:lastColumn="0" w:noHBand="0" w:noVBand="1"/>
      </w:tblPr>
      <w:tblGrid>
        <w:gridCol w:w="3260"/>
        <w:gridCol w:w="3686"/>
      </w:tblGrid>
      <w:tr w:rsidR="00CB51CA" w:rsidRPr="00E84E12" w14:paraId="30E2C968" w14:textId="77777777" w:rsidTr="00381095">
        <w:trPr>
          <w:trHeight w:val="677"/>
          <w:tblHeader/>
        </w:trPr>
        <w:tc>
          <w:tcPr>
            <w:tcW w:w="3260" w:type="dxa"/>
            <w:tcBorders>
              <w:top w:val="single" w:sz="8" w:space="0" w:color="auto"/>
              <w:bottom w:val="single" w:sz="8" w:space="0" w:color="auto"/>
            </w:tcBorders>
            <w:shd w:val="clear" w:color="auto" w:fill="EEECE1" w:themeFill="background2"/>
            <w:hideMark/>
          </w:tcPr>
          <w:p w14:paraId="438667CA" w14:textId="7C1264C8" w:rsidR="00CB51CA" w:rsidRPr="00E84E12" w:rsidRDefault="00CB51CA" w:rsidP="002526D8">
            <w:pPr>
              <w:spacing w:after="0" w:line="240" w:lineRule="auto"/>
              <w:rPr>
                <w:b/>
                <w:color w:val="000000" w:themeColor="text1"/>
              </w:rPr>
            </w:pPr>
            <w:r w:rsidRPr="00E84E12">
              <w:rPr>
                <w:b/>
                <w:color w:val="000000" w:themeColor="text1"/>
              </w:rPr>
              <w:t>Appendix name</w:t>
            </w:r>
          </w:p>
        </w:tc>
        <w:tc>
          <w:tcPr>
            <w:tcW w:w="3686" w:type="dxa"/>
            <w:tcBorders>
              <w:top w:val="single" w:sz="8" w:space="0" w:color="auto"/>
              <w:bottom w:val="single" w:sz="8" w:space="0" w:color="auto"/>
            </w:tcBorders>
            <w:shd w:val="clear" w:color="auto" w:fill="EEECE1" w:themeFill="background2"/>
            <w:hideMark/>
          </w:tcPr>
          <w:p w14:paraId="16488548" w14:textId="3AF67FFE" w:rsidR="00CB51CA" w:rsidRPr="00E84E12" w:rsidRDefault="0009118F" w:rsidP="002526D8">
            <w:pPr>
              <w:spacing w:after="0" w:line="240" w:lineRule="auto"/>
              <w:rPr>
                <w:b/>
                <w:color w:val="000000" w:themeColor="text1"/>
              </w:rPr>
            </w:pPr>
            <w:r w:rsidRPr="00E84E12">
              <w:rPr>
                <w:b/>
                <w:color w:val="000000" w:themeColor="text1"/>
              </w:rPr>
              <w:t>Location (URL</w:t>
            </w:r>
            <w:r w:rsidR="00CB51CA" w:rsidRPr="00E84E12">
              <w:rPr>
                <w:b/>
                <w:color w:val="000000" w:themeColor="text1"/>
              </w:rPr>
              <w:t>)</w:t>
            </w:r>
          </w:p>
        </w:tc>
      </w:tr>
      <w:tr w:rsidR="00CB51CA" w:rsidRPr="00E84E12" w14:paraId="48788BF8" w14:textId="77777777" w:rsidTr="00381095">
        <w:trPr>
          <w:trHeight w:val="793"/>
        </w:trPr>
        <w:tc>
          <w:tcPr>
            <w:tcW w:w="3260" w:type="dxa"/>
            <w:tcBorders>
              <w:top w:val="single" w:sz="8" w:space="0" w:color="auto"/>
              <w:bottom w:val="single" w:sz="8" w:space="0" w:color="auto"/>
            </w:tcBorders>
            <w:shd w:val="clear" w:color="auto" w:fill="FFFFFF" w:themeFill="background1"/>
            <w:hideMark/>
          </w:tcPr>
          <w:p w14:paraId="1B8DCE86" w14:textId="26397656" w:rsidR="00CB51CA" w:rsidRPr="00E84E12" w:rsidRDefault="00CB51CA">
            <w:pPr>
              <w:spacing w:after="0" w:line="240" w:lineRule="auto"/>
              <w:rPr>
                <w:color w:val="000000" w:themeColor="text1"/>
              </w:rPr>
            </w:pPr>
            <w:r w:rsidRPr="00E84E12">
              <w:rPr>
                <w:color w:val="000000" w:themeColor="text1"/>
              </w:rPr>
              <w:t>Appendix 2: NESP Trialing the method</w:t>
            </w:r>
          </w:p>
        </w:tc>
        <w:tc>
          <w:tcPr>
            <w:tcW w:w="3686" w:type="dxa"/>
            <w:tcBorders>
              <w:top w:val="single" w:sz="8" w:space="0" w:color="auto"/>
              <w:bottom w:val="single" w:sz="8" w:space="0" w:color="auto"/>
            </w:tcBorders>
            <w:shd w:val="clear" w:color="auto" w:fill="FFFFFF" w:themeFill="background1"/>
            <w:hideMark/>
          </w:tcPr>
          <w:p w14:paraId="2A38B370" w14:textId="6AB6DF3E" w:rsidR="00CB51CA" w:rsidRPr="00E84E12" w:rsidRDefault="00E517F0" w:rsidP="002526D8">
            <w:pPr>
              <w:spacing w:after="0" w:line="240" w:lineRule="auto"/>
              <w:rPr>
                <w:color w:val="000000" w:themeColor="text1"/>
              </w:rPr>
            </w:pPr>
            <w:hyperlink r:id="rId76" w:history="1">
              <w:r w:rsidR="00FB618B" w:rsidRPr="00E84E12">
                <w:rPr>
                  <w:rStyle w:val="Hyperlink"/>
                </w:rPr>
                <w:t>http://bit.ly/2mWyhlJ</w:t>
              </w:r>
            </w:hyperlink>
          </w:p>
        </w:tc>
      </w:tr>
      <w:tr w:rsidR="00CB51CA" w:rsidRPr="00E84E12" w14:paraId="5E236979" w14:textId="77777777" w:rsidTr="00381095">
        <w:trPr>
          <w:trHeight w:val="793"/>
        </w:trPr>
        <w:tc>
          <w:tcPr>
            <w:tcW w:w="3260" w:type="dxa"/>
            <w:tcBorders>
              <w:top w:val="single" w:sz="8" w:space="0" w:color="auto"/>
              <w:bottom w:val="single" w:sz="8" w:space="0" w:color="auto"/>
            </w:tcBorders>
            <w:shd w:val="clear" w:color="auto" w:fill="FFFFFF" w:themeFill="background1"/>
            <w:hideMark/>
          </w:tcPr>
          <w:p w14:paraId="1C0EF5A1" w14:textId="76CBE2C2" w:rsidR="00CB51CA" w:rsidRPr="00E84E12" w:rsidRDefault="00CB51CA">
            <w:pPr>
              <w:spacing w:after="0" w:line="240" w:lineRule="auto"/>
              <w:rPr>
                <w:color w:val="000000" w:themeColor="text1"/>
              </w:rPr>
            </w:pPr>
            <w:r w:rsidRPr="00E84E12">
              <w:rPr>
                <w:color w:val="000000" w:themeColor="text1"/>
              </w:rPr>
              <w:t>Appendix 3: NESP Assessing human dimensions</w:t>
            </w:r>
          </w:p>
        </w:tc>
        <w:tc>
          <w:tcPr>
            <w:tcW w:w="3686" w:type="dxa"/>
            <w:tcBorders>
              <w:top w:val="single" w:sz="8" w:space="0" w:color="auto"/>
              <w:bottom w:val="single" w:sz="8" w:space="0" w:color="auto"/>
            </w:tcBorders>
            <w:shd w:val="clear" w:color="auto" w:fill="FFFFFF" w:themeFill="background1"/>
            <w:hideMark/>
          </w:tcPr>
          <w:p w14:paraId="04F1F171" w14:textId="799D7110" w:rsidR="00CB51CA" w:rsidRPr="00E84E12" w:rsidRDefault="00E517F0" w:rsidP="002526D8">
            <w:pPr>
              <w:spacing w:after="0" w:line="240" w:lineRule="auto"/>
              <w:rPr>
                <w:color w:val="000000" w:themeColor="text1"/>
              </w:rPr>
            </w:pPr>
            <w:hyperlink r:id="rId77" w:history="1">
              <w:r w:rsidR="00960704" w:rsidRPr="00E84E12">
                <w:rPr>
                  <w:rStyle w:val="Hyperlink"/>
                </w:rPr>
                <w:t>http://bit.ly/2K8sxyx</w:t>
              </w:r>
            </w:hyperlink>
          </w:p>
        </w:tc>
      </w:tr>
      <w:tr w:rsidR="00CB51CA" w:rsidRPr="00E84E12" w14:paraId="734879FE" w14:textId="77777777" w:rsidTr="00381095">
        <w:trPr>
          <w:trHeight w:val="793"/>
        </w:trPr>
        <w:tc>
          <w:tcPr>
            <w:tcW w:w="3260" w:type="dxa"/>
            <w:tcBorders>
              <w:top w:val="single" w:sz="8" w:space="0" w:color="auto"/>
              <w:bottom w:val="single" w:sz="8" w:space="0" w:color="auto"/>
            </w:tcBorders>
            <w:shd w:val="clear" w:color="auto" w:fill="FFFFFF" w:themeFill="background1"/>
            <w:hideMark/>
          </w:tcPr>
          <w:p w14:paraId="329916D0" w14:textId="3BB94731" w:rsidR="00CB51CA" w:rsidRPr="00E84E12" w:rsidRDefault="00CB51CA" w:rsidP="002526D8">
            <w:pPr>
              <w:spacing w:after="0" w:line="240" w:lineRule="auto"/>
              <w:rPr>
                <w:color w:val="000000" w:themeColor="text1"/>
              </w:rPr>
            </w:pPr>
            <w:r w:rsidRPr="00E84E12">
              <w:rPr>
                <w:color w:val="000000" w:themeColor="text1"/>
              </w:rPr>
              <w:t>Appendix 4: NESP Assessing Cape York</w:t>
            </w:r>
          </w:p>
        </w:tc>
        <w:tc>
          <w:tcPr>
            <w:tcW w:w="3686" w:type="dxa"/>
            <w:tcBorders>
              <w:top w:val="single" w:sz="8" w:space="0" w:color="auto"/>
              <w:bottom w:val="single" w:sz="8" w:space="0" w:color="auto"/>
            </w:tcBorders>
            <w:shd w:val="clear" w:color="auto" w:fill="FFFFFF" w:themeFill="background1"/>
            <w:hideMark/>
          </w:tcPr>
          <w:p w14:paraId="360CE7D4" w14:textId="37C505D1" w:rsidR="00CB51CA" w:rsidRPr="00E84E12" w:rsidRDefault="00E517F0" w:rsidP="002526D8">
            <w:pPr>
              <w:spacing w:after="0" w:line="240" w:lineRule="auto"/>
              <w:rPr>
                <w:color w:val="000000" w:themeColor="text1"/>
              </w:rPr>
            </w:pPr>
            <w:hyperlink r:id="rId78" w:history="1">
              <w:r w:rsidR="00960704" w:rsidRPr="00E84E12">
                <w:rPr>
                  <w:rStyle w:val="Hyperlink"/>
                </w:rPr>
                <w:t>http://bit.ly/2Kck2SY</w:t>
              </w:r>
            </w:hyperlink>
          </w:p>
        </w:tc>
      </w:tr>
      <w:tr w:rsidR="00CB51CA" w:rsidRPr="00E84E12" w14:paraId="29875F19" w14:textId="77777777" w:rsidTr="00381095">
        <w:trPr>
          <w:trHeight w:val="793"/>
        </w:trPr>
        <w:tc>
          <w:tcPr>
            <w:tcW w:w="3260" w:type="dxa"/>
            <w:tcBorders>
              <w:top w:val="single" w:sz="8" w:space="0" w:color="auto"/>
              <w:bottom w:val="single" w:sz="8" w:space="0" w:color="auto"/>
            </w:tcBorders>
            <w:shd w:val="clear" w:color="auto" w:fill="FFFFFF" w:themeFill="background1"/>
            <w:hideMark/>
          </w:tcPr>
          <w:p w14:paraId="0CA9CAE2" w14:textId="145F3869" w:rsidR="00CB51CA" w:rsidRPr="00E84E12" w:rsidRDefault="00CB51CA" w:rsidP="002526D8">
            <w:pPr>
              <w:spacing w:after="0" w:line="240" w:lineRule="auto"/>
              <w:rPr>
                <w:color w:val="000000" w:themeColor="text1"/>
              </w:rPr>
            </w:pPr>
            <w:r w:rsidRPr="00E84E12">
              <w:rPr>
                <w:color w:val="000000" w:themeColor="text1"/>
              </w:rPr>
              <w:t>Appendix 5: NESP Assessing Burdekin</w:t>
            </w:r>
          </w:p>
        </w:tc>
        <w:tc>
          <w:tcPr>
            <w:tcW w:w="3686" w:type="dxa"/>
            <w:tcBorders>
              <w:top w:val="single" w:sz="8" w:space="0" w:color="auto"/>
              <w:bottom w:val="single" w:sz="8" w:space="0" w:color="auto"/>
            </w:tcBorders>
            <w:shd w:val="clear" w:color="auto" w:fill="FFFFFF" w:themeFill="background1"/>
            <w:hideMark/>
          </w:tcPr>
          <w:p w14:paraId="68D8EE41" w14:textId="3D6A7A42" w:rsidR="00CB51CA" w:rsidRPr="00E84E12" w:rsidRDefault="00E517F0" w:rsidP="002526D8">
            <w:pPr>
              <w:spacing w:after="0" w:line="240" w:lineRule="auto"/>
              <w:rPr>
                <w:color w:val="000000" w:themeColor="text1"/>
              </w:rPr>
            </w:pPr>
            <w:hyperlink r:id="rId79" w:history="1">
              <w:r w:rsidR="00960704" w:rsidRPr="00E84E12">
                <w:rPr>
                  <w:rStyle w:val="Hyperlink"/>
                </w:rPr>
                <w:t>http://bit.ly/2KcbtaN</w:t>
              </w:r>
            </w:hyperlink>
          </w:p>
        </w:tc>
      </w:tr>
      <w:tr w:rsidR="00CB51CA" w:rsidRPr="00E84E12" w14:paraId="4934F9CA" w14:textId="77777777" w:rsidTr="00381095">
        <w:trPr>
          <w:trHeight w:val="793"/>
        </w:trPr>
        <w:tc>
          <w:tcPr>
            <w:tcW w:w="3260" w:type="dxa"/>
            <w:tcBorders>
              <w:top w:val="single" w:sz="8" w:space="0" w:color="auto"/>
              <w:bottom w:val="single" w:sz="8" w:space="0" w:color="auto"/>
            </w:tcBorders>
            <w:shd w:val="clear" w:color="auto" w:fill="FFFFFF" w:themeFill="background1"/>
            <w:hideMark/>
          </w:tcPr>
          <w:p w14:paraId="44B118DB" w14:textId="64770BDE" w:rsidR="00CB51CA" w:rsidRPr="00E84E12" w:rsidRDefault="00CB51CA" w:rsidP="002526D8">
            <w:pPr>
              <w:spacing w:after="0" w:line="240" w:lineRule="auto"/>
              <w:rPr>
                <w:color w:val="000000" w:themeColor="text1"/>
              </w:rPr>
            </w:pPr>
            <w:r w:rsidRPr="00E84E12">
              <w:rPr>
                <w:color w:val="000000" w:themeColor="text1"/>
              </w:rPr>
              <w:t>Appendix 6: NESP Assessing Mackay WS</w:t>
            </w:r>
          </w:p>
        </w:tc>
        <w:tc>
          <w:tcPr>
            <w:tcW w:w="3686" w:type="dxa"/>
            <w:tcBorders>
              <w:top w:val="single" w:sz="8" w:space="0" w:color="auto"/>
              <w:bottom w:val="single" w:sz="8" w:space="0" w:color="auto"/>
            </w:tcBorders>
            <w:shd w:val="clear" w:color="auto" w:fill="FFFFFF" w:themeFill="background1"/>
            <w:hideMark/>
          </w:tcPr>
          <w:p w14:paraId="59136E30" w14:textId="2EEADDC5" w:rsidR="00CB51CA" w:rsidRPr="00E84E12" w:rsidRDefault="00E517F0" w:rsidP="002526D8">
            <w:pPr>
              <w:spacing w:after="0" w:line="240" w:lineRule="auto"/>
              <w:rPr>
                <w:color w:val="000000" w:themeColor="text1"/>
              </w:rPr>
            </w:pPr>
            <w:hyperlink r:id="rId80" w:history="1">
              <w:r w:rsidR="00FB618B" w:rsidRPr="00E84E12">
                <w:rPr>
                  <w:rStyle w:val="Hyperlink"/>
                </w:rPr>
                <w:t>http://bit.ly/2KcIl33</w:t>
              </w:r>
            </w:hyperlink>
          </w:p>
        </w:tc>
      </w:tr>
      <w:tr w:rsidR="00CB51CA" w:rsidRPr="00E84E12" w14:paraId="57833531" w14:textId="77777777" w:rsidTr="00381095">
        <w:trPr>
          <w:trHeight w:val="793"/>
        </w:trPr>
        <w:tc>
          <w:tcPr>
            <w:tcW w:w="3260" w:type="dxa"/>
            <w:tcBorders>
              <w:top w:val="single" w:sz="8" w:space="0" w:color="auto"/>
              <w:bottom w:val="single" w:sz="8" w:space="0" w:color="auto"/>
            </w:tcBorders>
            <w:shd w:val="clear" w:color="auto" w:fill="FFFFFF" w:themeFill="background1"/>
            <w:hideMark/>
          </w:tcPr>
          <w:p w14:paraId="6BD19A75" w14:textId="4DB1EC1E" w:rsidR="00CB51CA" w:rsidRPr="00E84E12" w:rsidRDefault="00CB51CA" w:rsidP="002526D8">
            <w:pPr>
              <w:spacing w:after="0" w:line="240" w:lineRule="auto"/>
              <w:rPr>
                <w:color w:val="000000" w:themeColor="text1"/>
              </w:rPr>
            </w:pPr>
            <w:r w:rsidRPr="00E84E12">
              <w:rPr>
                <w:color w:val="000000" w:themeColor="text1"/>
              </w:rPr>
              <w:t>Appendix 7: NESP Assessing Fitzroy</w:t>
            </w:r>
          </w:p>
        </w:tc>
        <w:tc>
          <w:tcPr>
            <w:tcW w:w="3686" w:type="dxa"/>
            <w:tcBorders>
              <w:top w:val="single" w:sz="8" w:space="0" w:color="auto"/>
              <w:bottom w:val="single" w:sz="8" w:space="0" w:color="auto"/>
            </w:tcBorders>
            <w:shd w:val="clear" w:color="auto" w:fill="FFFFFF" w:themeFill="background1"/>
            <w:hideMark/>
          </w:tcPr>
          <w:p w14:paraId="631F71F0" w14:textId="69B95793" w:rsidR="00CB51CA" w:rsidRPr="00E84E12" w:rsidRDefault="00E517F0" w:rsidP="002526D8">
            <w:pPr>
              <w:spacing w:after="0" w:line="240" w:lineRule="auto"/>
              <w:rPr>
                <w:color w:val="000000" w:themeColor="text1"/>
              </w:rPr>
            </w:pPr>
            <w:hyperlink r:id="rId81" w:history="1">
              <w:r w:rsidR="00FB618B" w:rsidRPr="00E84E12">
                <w:rPr>
                  <w:rStyle w:val="Hyperlink"/>
                </w:rPr>
                <w:t>http://bit.ly/2OxyGrc</w:t>
              </w:r>
            </w:hyperlink>
          </w:p>
        </w:tc>
      </w:tr>
      <w:tr w:rsidR="00CB51CA" w:rsidRPr="00E84E12" w14:paraId="681DAAEE" w14:textId="77777777" w:rsidTr="00381095">
        <w:trPr>
          <w:trHeight w:val="793"/>
        </w:trPr>
        <w:tc>
          <w:tcPr>
            <w:tcW w:w="3260" w:type="dxa"/>
            <w:tcBorders>
              <w:top w:val="single" w:sz="8" w:space="0" w:color="auto"/>
              <w:bottom w:val="single" w:sz="8" w:space="0" w:color="auto"/>
            </w:tcBorders>
            <w:shd w:val="clear" w:color="auto" w:fill="FFFFFF" w:themeFill="background1"/>
            <w:hideMark/>
          </w:tcPr>
          <w:p w14:paraId="5BF6FBC1" w14:textId="2C32F2DA" w:rsidR="00CB51CA" w:rsidRPr="00E84E12" w:rsidRDefault="00CB51CA" w:rsidP="002526D8">
            <w:pPr>
              <w:spacing w:after="0" w:line="240" w:lineRule="auto"/>
              <w:rPr>
                <w:color w:val="000000" w:themeColor="text1"/>
              </w:rPr>
            </w:pPr>
            <w:r w:rsidRPr="00E84E12">
              <w:rPr>
                <w:color w:val="000000" w:themeColor="text1"/>
              </w:rPr>
              <w:t>Appendix 8: NESP Assessing Burnett Mary</w:t>
            </w:r>
          </w:p>
        </w:tc>
        <w:tc>
          <w:tcPr>
            <w:tcW w:w="3686" w:type="dxa"/>
            <w:tcBorders>
              <w:top w:val="single" w:sz="8" w:space="0" w:color="auto"/>
              <w:bottom w:val="single" w:sz="8" w:space="0" w:color="auto"/>
            </w:tcBorders>
            <w:shd w:val="clear" w:color="auto" w:fill="FFFFFF" w:themeFill="background1"/>
            <w:hideMark/>
          </w:tcPr>
          <w:p w14:paraId="2D250F07" w14:textId="068E481E" w:rsidR="00CB51CA" w:rsidRPr="00E84E12" w:rsidRDefault="00E517F0" w:rsidP="002526D8">
            <w:pPr>
              <w:spacing w:after="0" w:line="240" w:lineRule="auto"/>
              <w:rPr>
                <w:color w:val="000000" w:themeColor="text1"/>
              </w:rPr>
            </w:pPr>
            <w:hyperlink r:id="rId82" w:history="1">
              <w:r w:rsidR="00E13C6C" w:rsidRPr="00E84E12">
                <w:rPr>
                  <w:rStyle w:val="Hyperlink"/>
                </w:rPr>
                <w:t>http://bit.ly/2Oz409k</w:t>
              </w:r>
            </w:hyperlink>
          </w:p>
        </w:tc>
      </w:tr>
    </w:tbl>
    <w:p w14:paraId="1C17D235" w14:textId="77777777" w:rsidR="00173859" w:rsidRPr="00E84E12" w:rsidRDefault="00173859" w:rsidP="00330406">
      <w:pPr>
        <w:spacing w:after="0"/>
        <w:rPr>
          <w:color w:val="000000" w:themeColor="text1"/>
        </w:rPr>
      </w:pPr>
    </w:p>
    <w:p w14:paraId="50F3F445" w14:textId="77777777" w:rsidR="001C4365" w:rsidRPr="00E84E12" w:rsidRDefault="001C4365" w:rsidP="00330406">
      <w:pPr>
        <w:spacing w:after="0"/>
        <w:rPr>
          <w:color w:val="000000" w:themeColor="text1"/>
        </w:rPr>
        <w:sectPr w:rsidR="001C4365" w:rsidRPr="00E84E12" w:rsidSect="00381095">
          <w:pgSz w:w="11906" w:h="16838"/>
          <w:pgMar w:top="1440" w:right="1134" w:bottom="1440" w:left="1440" w:header="709" w:footer="709" w:gutter="0"/>
          <w:cols w:space="708"/>
          <w:docGrid w:linePitch="360"/>
        </w:sectPr>
      </w:pPr>
    </w:p>
    <w:p w14:paraId="1368AC6B" w14:textId="72405D23" w:rsidR="00330406" w:rsidRPr="00E84E12" w:rsidRDefault="00427DFF" w:rsidP="0030406D">
      <w:pPr>
        <w:pStyle w:val="Heading1"/>
        <w:rPr>
          <w:sz w:val="22"/>
          <w:szCs w:val="22"/>
        </w:rPr>
      </w:pPr>
      <w:bookmarkStart w:id="114" w:name="_Toc510024929"/>
      <w:bookmarkStart w:id="115" w:name="_Toc22217280"/>
      <w:bookmarkStart w:id="116" w:name="_Toc504822974"/>
      <w:bookmarkStart w:id="117" w:name="_Toc506189002"/>
      <w:r>
        <w:rPr>
          <w:sz w:val="22"/>
          <w:szCs w:val="22"/>
        </w:rPr>
        <w:t>15.0</w:t>
      </w:r>
      <w:r>
        <w:rPr>
          <w:sz w:val="22"/>
          <w:szCs w:val="22"/>
        </w:rPr>
        <w:tab/>
      </w:r>
      <w:r w:rsidR="009512AF" w:rsidRPr="00E84E12">
        <w:rPr>
          <w:sz w:val="22"/>
          <w:szCs w:val="22"/>
        </w:rPr>
        <w:t xml:space="preserve">Appendix </w:t>
      </w:r>
      <w:bookmarkEnd w:id="114"/>
      <w:r w:rsidR="00B74131" w:rsidRPr="00E84E12">
        <w:rPr>
          <w:sz w:val="22"/>
          <w:szCs w:val="22"/>
        </w:rPr>
        <w:t>9</w:t>
      </w:r>
      <w:bookmarkEnd w:id="115"/>
    </w:p>
    <w:p w14:paraId="0B42BD83" w14:textId="2F1B0FD9" w:rsidR="00E62B70" w:rsidRPr="00E84E12" w:rsidRDefault="00E62B70" w:rsidP="00E62B70">
      <w:pPr>
        <w:spacing w:after="0" w:line="240" w:lineRule="auto"/>
        <w:rPr>
          <w:b/>
          <w:color w:val="000000" w:themeColor="text1"/>
          <w:spacing w:val="15"/>
        </w:rPr>
      </w:pPr>
      <w:r w:rsidRPr="00E84E12">
        <w:rPr>
          <w:b/>
          <w:color w:val="000000" w:themeColor="text1"/>
          <w:spacing w:val="15"/>
        </w:rPr>
        <w:t>Table 12. Adequacy of the spatial and temporal (periodicity) scales of available secondary data sets</w:t>
      </w:r>
      <w:r w:rsidR="00FA1BCF">
        <w:rPr>
          <w:b/>
          <w:color w:val="000000" w:themeColor="text1"/>
          <w:spacing w:val="15"/>
        </w:rPr>
        <w:t>.</w:t>
      </w:r>
    </w:p>
    <w:tbl>
      <w:tblPr>
        <w:tblW w:w="14885" w:type="dxa"/>
        <w:tblInd w:w="-993" w:type="dxa"/>
        <w:shd w:val="clear" w:color="auto" w:fill="FFFFFF" w:themeFill="background1"/>
        <w:tblLayout w:type="fixed"/>
        <w:tblLook w:val="04A0" w:firstRow="1" w:lastRow="0" w:firstColumn="1" w:lastColumn="0" w:noHBand="0" w:noVBand="1"/>
      </w:tblPr>
      <w:tblGrid>
        <w:gridCol w:w="1560"/>
        <w:gridCol w:w="983"/>
        <w:gridCol w:w="1427"/>
        <w:gridCol w:w="1701"/>
        <w:gridCol w:w="3260"/>
        <w:gridCol w:w="3686"/>
        <w:gridCol w:w="1134"/>
        <w:gridCol w:w="1134"/>
      </w:tblGrid>
      <w:tr w:rsidR="00E62B70" w:rsidRPr="00E84E12" w14:paraId="0A38AAB1" w14:textId="77777777" w:rsidTr="004238A4">
        <w:trPr>
          <w:trHeight w:val="793"/>
          <w:tblHeader/>
        </w:trPr>
        <w:tc>
          <w:tcPr>
            <w:tcW w:w="1560" w:type="dxa"/>
            <w:tcBorders>
              <w:top w:val="single" w:sz="8" w:space="0" w:color="auto"/>
              <w:bottom w:val="single" w:sz="8" w:space="0" w:color="auto"/>
            </w:tcBorders>
            <w:shd w:val="clear" w:color="auto" w:fill="EEECE1" w:themeFill="background2"/>
          </w:tcPr>
          <w:p w14:paraId="1A6CFEF8" w14:textId="77777777" w:rsidR="00E62B70" w:rsidRPr="00E84E12" w:rsidRDefault="00E62B70" w:rsidP="004238A4">
            <w:pPr>
              <w:spacing w:after="0" w:line="240" w:lineRule="auto"/>
              <w:jc w:val="both"/>
              <w:rPr>
                <w:b/>
                <w:color w:val="000000" w:themeColor="text1"/>
              </w:rPr>
            </w:pPr>
            <w:r w:rsidRPr="00E84E12">
              <w:rPr>
                <w:b/>
                <w:color w:val="000000" w:themeColor="text1"/>
              </w:rPr>
              <w:t>Periodicity</w:t>
            </w:r>
          </w:p>
        </w:tc>
        <w:tc>
          <w:tcPr>
            <w:tcW w:w="983" w:type="dxa"/>
            <w:tcBorders>
              <w:top w:val="single" w:sz="8" w:space="0" w:color="auto"/>
              <w:bottom w:val="single" w:sz="8" w:space="0" w:color="auto"/>
            </w:tcBorders>
            <w:shd w:val="clear" w:color="auto" w:fill="EEECE1" w:themeFill="background2"/>
          </w:tcPr>
          <w:p w14:paraId="627E224B" w14:textId="77777777" w:rsidR="00E62B70" w:rsidRPr="00E84E12" w:rsidRDefault="00E62B70" w:rsidP="004238A4">
            <w:pPr>
              <w:spacing w:after="0" w:line="240" w:lineRule="auto"/>
              <w:rPr>
                <w:b/>
                <w:color w:val="000000" w:themeColor="text1"/>
              </w:rPr>
            </w:pPr>
            <w:r w:rsidRPr="00E84E12">
              <w:rPr>
                <w:b/>
                <w:color w:val="000000" w:themeColor="text1"/>
              </w:rPr>
              <w:t>Scale</w:t>
            </w:r>
          </w:p>
        </w:tc>
        <w:tc>
          <w:tcPr>
            <w:tcW w:w="1427" w:type="dxa"/>
            <w:tcBorders>
              <w:top w:val="single" w:sz="8" w:space="0" w:color="auto"/>
              <w:bottom w:val="single" w:sz="8" w:space="0" w:color="auto"/>
            </w:tcBorders>
            <w:shd w:val="clear" w:color="auto" w:fill="EEECE1" w:themeFill="background2"/>
          </w:tcPr>
          <w:p w14:paraId="1BF68BE9" w14:textId="77777777" w:rsidR="00E62B70" w:rsidRPr="00E84E12" w:rsidRDefault="00E62B70" w:rsidP="004238A4">
            <w:pPr>
              <w:spacing w:after="0" w:line="240" w:lineRule="auto"/>
              <w:rPr>
                <w:b/>
                <w:color w:val="000000" w:themeColor="text1"/>
              </w:rPr>
            </w:pPr>
            <w:r w:rsidRPr="00E84E12">
              <w:rPr>
                <w:b/>
                <w:color w:val="000000" w:themeColor="text1"/>
              </w:rPr>
              <w:t>Adequacy of scale &amp; periodicity (H,M L)</w:t>
            </w:r>
          </w:p>
        </w:tc>
        <w:tc>
          <w:tcPr>
            <w:tcW w:w="1701" w:type="dxa"/>
            <w:tcBorders>
              <w:top w:val="single" w:sz="8" w:space="0" w:color="auto"/>
              <w:bottom w:val="single" w:sz="8" w:space="0" w:color="auto"/>
            </w:tcBorders>
            <w:shd w:val="clear" w:color="auto" w:fill="EEECE1" w:themeFill="background2"/>
            <w:hideMark/>
          </w:tcPr>
          <w:p w14:paraId="5C623C5D" w14:textId="77777777" w:rsidR="00E62B70" w:rsidRPr="00E84E12" w:rsidRDefault="00E62B70" w:rsidP="004238A4">
            <w:pPr>
              <w:spacing w:after="0" w:line="240" w:lineRule="auto"/>
              <w:rPr>
                <w:b/>
                <w:color w:val="000000" w:themeColor="text1"/>
              </w:rPr>
            </w:pPr>
            <w:r w:rsidRPr="00E84E12">
              <w:rPr>
                <w:b/>
                <w:color w:val="000000" w:themeColor="text1"/>
              </w:rPr>
              <w:t>Host organisation</w:t>
            </w:r>
          </w:p>
        </w:tc>
        <w:tc>
          <w:tcPr>
            <w:tcW w:w="3260" w:type="dxa"/>
            <w:tcBorders>
              <w:top w:val="single" w:sz="8" w:space="0" w:color="auto"/>
              <w:bottom w:val="single" w:sz="8" w:space="0" w:color="auto"/>
            </w:tcBorders>
            <w:shd w:val="clear" w:color="auto" w:fill="EEECE1" w:themeFill="background2"/>
            <w:hideMark/>
          </w:tcPr>
          <w:p w14:paraId="3FB2AA01" w14:textId="77777777" w:rsidR="00E62B70" w:rsidRPr="00E84E12" w:rsidRDefault="00E62B70" w:rsidP="004238A4">
            <w:pPr>
              <w:spacing w:after="0" w:line="240" w:lineRule="auto"/>
              <w:rPr>
                <w:b/>
                <w:color w:val="000000" w:themeColor="text1"/>
              </w:rPr>
            </w:pPr>
            <w:r w:rsidRPr="00E84E12">
              <w:rPr>
                <w:b/>
                <w:color w:val="000000" w:themeColor="text1"/>
              </w:rPr>
              <w:t>Dataset name</w:t>
            </w:r>
          </w:p>
        </w:tc>
        <w:tc>
          <w:tcPr>
            <w:tcW w:w="3686" w:type="dxa"/>
            <w:tcBorders>
              <w:top w:val="single" w:sz="8" w:space="0" w:color="auto"/>
              <w:bottom w:val="single" w:sz="8" w:space="0" w:color="auto"/>
            </w:tcBorders>
            <w:shd w:val="clear" w:color="auto" w:fill="EEECE1" w:themeFill="background2"/>
            <w:hideMark/>
          </w:tcPr>
          <w:p w14:paraId="4430C99F" w14:textId="77777777" w:rsidR="00E62B70" w:rsidRPr="00E84E12" w:rsidRDefault="00E62B70" w:rsidP="004238A4">
            <w:pPr>
              <w:spacing w:after="0" w:line="240" w:lineRule="auto"/>
              <w:rPr>
                <w:b/>
                <w:color w:val="000000" w:themeColor="text1"/>
              </w:rPr>
            </w:pPr>
            <w:r w:rsidRPr="00E84E12">
              <w:rPr>
                <w:b/>
                <w:color w:val="000000" w:themeColor="text1"/>
              </w:rPr>
              <w:t>Location (URL if available)</w:t>
            </w:r>
          </w:p>
        </w:tc>
        <w:tc>
          <w:tcPr>
            <w:tcW w:w="1134" w:type="dxa"/>
            <w:tcBorders>
              <w:top w:val="single" w:sz="8" w:space="0" w:color="auto"/>
              <w:bottom w:val="single" w:sz="8" w:space="0" w:color="auto"/>
            </w:tcBorders>
            <w:shd w:val="clear" w:color="auto" w:fill="EEECE1" w:themeFill="background2"/>
            <w:hideMark/>
          </w:tcPr>
          <w:p w14:paraId="1EB3A9C3" w14:textId="77777777" w:rsidR="00E62B70" w:rsidRPr="00E84E12" w:rsidRDefault="00E62B70" w:rsidP="004238A4">
            <w:pPr>
              <w:spacing w:after="0" w:line="240" w:lineRule="auto"/>
              <w:rPr>
                <w:b/>
                <w:color w:val="000000" w:themeColor="text1"/>
              </w:rPr>
            </w:pPr>
            <w:r w:rsidRPr="00E84E12">
              <w:rPr>
                <w:b/>
                <w:color w:val="000000" w:themeColor="text1"/>
              </w:rPr>
              <w:t>Data type</w:t>
            </w:r>
          </w:p>
        </w:tc>
        <w:tc>
          <w:tcPr>
            <w:tcW w:w="1134" w:type="dxa"/>
            <w:tcBorders>
              <w:top w:val="single" w:sz="8" w:space="0" w:color="auto"/>
              <w:bottom w:val="single" w:sz="8" w:space="0" w:color="auto"/>
            </w:tcBorders>
            <w:shd w:val="clear" w:color="auto" w:fill="EEECE1" w:themeFill="background2"/>
            <w:hideMark/>
          </w:tcPr>
          <w:p w14:paraId="6D845EE0" w14:textId="77777777" w:rsidR="00E62B70" w:rsidRPr="00E84E12" w:rsidRDefault="00E62B70" w:rsidP="004238A4">
            <w:pPr>
              <w:spacing w:after="0" w:line="240" w:lineRule="auto"/>
              <w:rPr>
                <w:b/>
                <w:color w:val="000000" w:themeColor="text1"/>
              </w:rPr>
            </w:pPr>
            <w:r w:rsidRPr="00E84E12">
              <w:rPr>
                <w:b/>
                <w:color w:val="000000" w:themeColor="text1"/>
              </w:rPr>
              <w:t>Data format</w:t>
            </w:r>
          </w:p>
        </w:tc>
      </w:tr>
      <w:tr w:rsidR="00E62B70" w:rsidRPr="00E84E12" w14:paraId="2A16FF4F"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AF910C2" w14:textId="77777777" w:rsidR="00E62B70" w:rsidRPr="00E84E12" w:rsidRDefault="00E62B70" w:rsidP="004238A4">
            <w:pPr>
              <w:spacing w:after="0" w:line="240" w:lineRule="auto"/>
              <w:jc w:val="both"/>
              <w:rPr>
                <w:color w:val="000000" w:themeColor="text1"/>
              </w:rPr>
            </w:pPr>
            <w:r w:rsidRPr="00E84E12">
              <w:rPr>
                <w:color w:val="000000" w:themeColor="text1"/>
              </w:rPr>
              <w:t>Monthly</w:t>
            </w:r>
          </w:p>
        </w:tc>
        <w:tc>
          <w:tcPr>
            <w:tcW w:w="983" w:type="dxa"/>
            <w:tcBorders>
              <w:top w:val="single" w:sz="8" w:space="0" w:color="auto"/>
              <w:bottom w:val="single" w:sz="8" w:space="0" w:color="auto"/>
            </w:tcBorders>
            <w:shd w:val="clear" w:color="auto" w:fill="FFFFFF" w:themeFill="background1"/>
          </w:tcPr>
          <w:p w14:paraId="0004AEC2" w14:textId="5051EA12"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 xml:space="preserve"> aggregated </w:t>
            </w:r>
          </w:p>
        </w:tc>
        <w:tc>
          <w:tcPr>
            <w:tcW w:w="1427" w:type="dxa"/>
            <w:tcBorders>
              <w:top w:val="single" w:sz="8" w:space="0" w:color="auto"/>
              <w:bottom w:val="single" w:sz="8" w:space="0" w:color="auto"/>
            </w:tcBorders>
            <w:shd w:val="clear" w:color="auto" w:fill="FFFFFF" w:themeFill="background1"/>
          </w:tcPr>
          <w:p w14:paraId="4EB0F881"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763A5743" w14:textId="213D74B9" w:rsidR="00E62B70" w:rsidRPr="00E84E12" w:rsidRDefault="00742991" w:rsidP="004238A4">
            <w:pPr>
              <w:spacing w:after="0" w:line="240" w:lineRule="auto"/>
              <w:rPr>
                <w:color w:val="000000" w:themeColor="text1"/>
              </w:rPr>
            </w:pPr>
            <w:r w:rsidRPr="00E84E12">
              <w:rPr>
                <w:color w:val="000000" w:themeColor="text1"/>
              </w:rPr>
              <w:t>Great Barrier Reef Marine Park Authority</w:t>
            </w:r>
          </w:p>
        </w:tc>
        <w:tc>
          <w:tcPr>
            <w:tcW w:w="3260" w:type="dxa"/>
            <w:tcBorders>
              <w:top w:val="single" w:sz="8" w:space="0" w:color="auto"/>
              <w:bottom w:val="single" w:sz="8" w:space="0" w:color="auto"/>
            </w:tcBorders>
            <w:shd w:val="clear" w:color="auto" w:fill="FFFFFF" w:themeFill="background1"/>
            <w:hideMark/>
          </w:tcPr>
          <w:p w14:paraId="37328A58" w14:textId="12E1E205" w:rsidR="00E62B70" w:rsidRPr="00E84E12" w:rsidRDefault="00E62B70" w:rsidP="004238A4">
            <w:pPr>
              <w:spacing w:after="0" w:line="240" w:lineRule="auto"/>
              <w:rPr>
                <w:color w:val="000000" w:themeColor="text1"/>
              </w:rPr>
            </w:pPr>
            <w:r w:rsidRPr="00E84E12">
              <w:rPr>
                <w:color w:val="000000" w:themeColor="text1"/>
              </w:rPr>
              <w:t xml:space="preserve">Tourist visits to the entire marine park (aggregated for whole </w:t>
            </w:r>
            <w:r w:rsidR="00AB4095" w:rsidRPr="00E84E12">
              <w:rPr>
                <w:color w:val="000000" w:themeColor="text1"/>
              </w:rPr>
              <w:t>Reef</w:t>
            </w:r>
            <w:r w:rsidRPr="00E84E12">
              <w:rPr>
                <w:color w:val="000000" w:themeColor="text1"/>
              </w:rPr>
              <w:t>)</w:t>
            </w:r>
          </w:p>
        </w:tc>
        <w:tc>
          <w:tcPr>
            <w:tcW w:w="3686" w:type="dxa"/>
            <w:tcBorders>
              <w:top w:val="single" w:sz="8" w:space="0" w:color="auto"/>
              <w:bottom w:val="single" w:sz="8" w:space="0" w:color="auto"/>
            </w:tcBorders>
            <w:shd w:val="clear" w:color="auto" w:fill="FFFFFF" w:themeFill="background1"/>
            <w:hideMark/>
          </w:tcPr>
          <w:p w14:paraId="28F2261D" w14:textId="6067248F" w:rsidR="00E62B70" w:rsidRPr="00E84E12" w:rsidRDefault="00E517F0" w:rsidP="004238A4">
            <w:pPr>
              <w:spacing w:after="0" w:line="240" w:lineRule="auto"/>
              <w:rPr>
                <w:color w:val="000000" w:themeColor="text1"/>
              </w:rPr>
            </w:pPr>
            <w:hyperlink r:id="rId83" w:history="1">
              <w:r w:rsidR="00E62B70" w:rsidRPr="00E84E12">
                <w:rPr>
                  <w:rStyle w:val="Hyperlink"/>
                </w:rPr>
                <w:t>http://www.</w:t>
              </w:r>
              <w:r w:rsidR="00AB4095" w:rsidRPr="00E84E12">
                <w:rPr>
                  <w:rStyle w:val="Hyperlink"/>
                </w:rPr>
                <w:t>Reef</w:t>
              </w:r>
              <w:r w:rsidR="00E62B70" w:rsidRPr="00E84E12">
                <w:rPr>
                  <w:rStyle w:val="Hyperlink"/>
                </w:rPr>
                <w:t>mpa.gov.au/visit-the-</w:t>
              </w:r>
              <w:r w:rsidR="00AB4095" w:rsidRPr="00E84E12">
                <w:rPr>
                  <w:rStyle w:val="Hyperlink"/>
                </w:rPr>
                <w:t>Reef</w:t>
              </w:r>
              <w:r w:rsidR="00E62B70" w:rsidRPr="00E84E12">
                <w:rPr>
                  <w:rStyle w:val="Hyperlink"/>
                </w:rPr>
                <w:t>/visitor-contributions/</w:t>
              </w:r>
              <w:r w:rsidR="00AB4095" w:rsidRPr="00E84E12">
                <w:rPr>
                  <w:rStyle w:val="Hyperlink"/>
                </w:rPr>
                <w:t>Reef</w:t>
              </w:r>
              <w:r w:rsidR="00E62B70" w:rsidRPr="00E84E12">
                <w:rPr>
                  <w:rStyle w:val="Hyperlink"/>
                </w:rPr>
                <w:t>_visitation/numbers/tourist-visits-to-the-entire-marine-park</w:t>
              </w:r>
            </w:hyperlink>
          </w:p>
        </w:tc>
        <w:tc>
          <w:tcPr>
            <w:tcW w:w="1134" w:type="dxa"/>
            <w:tcBorders>
              <w:top w:val="single" w:sz="8" w:space="0" w:color="auto"/>
              <w:bottom w:val="single" w:sz="8" w:space="0" w:color="auto"/>
            </w:tcBorders>
            <w:shd w:val="clear" w:color="auto" w:fill="FFFFFF" w:themeFill="background1"/>
            <w:hideMark/>
          </w:tcPr>
          <w:p w14:paraId="6CACFFB3"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43DA55B6"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1E4EB1D9" w14:textId="77777777" w:rsidTr="004238A4">
        <w:trPr>
          <w:trHeight w:val="793"/>
        </w:trPr>
        <w:tc>
          <w:tcPr>
            <w:tcW w:w="1560" w:type="dxa"/>
            <w:tcBorders>
              <w:top w:val="single" w:sz="8" w:space="0" w:color="auto"/>
              <w:bottom w:val="single" w:sz="8" w:space="0" w:color="auto"/>
            </w:tcBorders>
            <w:shd w:val="clear" w:color="auto" w:fill="FFFFFF" w:themeFill="background1"/>
          </w:tcPr>
          <w:p w14:paraId="4F4D4B85" w14:textId="77777777" w:rsidR="00E62B70" w:rsidRPr="00E84E12" w:rsidRDefault="00E62B70" w:rsidP="004238A4">
            <w:pPr>
              <w:spacing w:after="0" w:line="240" w:lineRule="auto"/>
              <w:jc w:val="both"/>
              <w:rPr>
                <w:color w:val="000000" w:themeColor="text1"/>
              </w:rPr>
            </w:pPr>
            <w:r w:rsidRPr="00E84E12">
              <w:rPr>
                <w:color w:val="000000" w:themeColor="text1"/>
              </w:rPr>
              <w:t>Monthly</w:t>
            </w:r>
          </w:p>
        </w:tc>
        <w:tc>
          <w:tcPr>
            <w:tcW w:w="983" w:type="dxa"/>
            <w:tcBorders>
              <w:top w:val="single" w:sz="8" w:space="0" w:color="auto"/>
              <w:bottom w:val="single" w:sz="8" w:space="0" w:color="auto"/>
            </w:tcBorders>
            <w:shd w:val="clear" w:color="auto" w:fill="FFFFFF" w:themeFill="background1"/>
          </w:tcPr>
          <w:p w14:paraId="635714A4"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1EBFC3ED"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3DCC279A" w14:textId="77777777" w:rsidR="00E62B70" w:rsidRPr="00E84E12" w:rsidRDefault="00E62B70" w:rsidP="004238A4">
            <w:pPr>
              <w:spacing w:after="0" w:line="240" w:lineRule="auto"/>
              <w:rPr>
                <w:color w:val="000000" w:themeColor="text1"/>
              </w:rPr>
            </w:pPr>
            <w:r w:rsidRPr="00E84E12">
              <w:rPr>
                <w:color w:val="000000" w:themeColor="text1"/>
              </w:rPr>
              <w:t>QLD Gov.-NPSR</w:t>
            </w:r>
          </w:p>
        </w:tc>
        <w:tc>
          <w:tcPr>
            <w:tcW w:w="3260" w:type="dxa"/>
            <w:tcBorders>
              <w:top w:val="single" w:sz="8" w:space="0" w:color="auto"/>
              <w:bottom w:val="single" w:sz="8" w:space="0" w:color="auto"/>
            </w:tcBorders>
            <w:shd w:val="clear" w:color="auto" w:fill="FFFFFF" w:themeFill="background1"/>
            <w:hideMark/>
          </w:tcPr>
          <w:p w14:paraId="5C1803E1" w14:textId="77777777" w:rsidR="00E62B70" w:rsidRPr="00E84E12" w:rsidRDefault="00E62B70" w:rsidP="004238A4">
            <w:pPr>
              <w:spacing w:after="0" w:line="240" w:lineRule="auto"/>
              <w:rPr>
                <w:color w:val="000000" w:themeColor="text1"/>
              </w:rPr>
            </w:pPr>
            <w:r w:rsidRPr="00E84E12">
              <w:rPr>
                <w:color w:val="000000" w:themeColor="text1"/>
              </w:rPr>
              <w:t>NPSR issued Penalty Infringement Notices (Nature Conservation PAM Regulation) - 2015</w:t>
            </w:r>
          </w:p>
        </w:tc>
        <w:tc>
          <w:tcPr>
            <w:tcW w:w="3686" w:type="dxa"/>
            <w:tcBorders>
              <w:top w:val="single" w:sz="8" w:space="0" w:color="auto"/>
              <w:bottom w:val="single" w:sz="8" w:space="0" w:color="auto"/>
            </w:tcBorders>
            <w:shd w:val="clear" w:color="auto" w:fill="FFFFFF" w:themeFill="background1"/>
            <w:hideMark/>
          </w:tcPr>
          <w:p w14:paraId="2059ACC7" w14:textId="77777777" w:rsidR="00E62B70" w:rsidRPr="00E84E12" w:rsidRDefault="00E517F0" w:rsidP="004238A4">
            <w:pPr>
              <w:spacing w:after="0" w:line="240" w:lineRule="auto"/>
              <w:rPr>
                <w:color w:val="000000" w:themeColor="text1"/>
              </w:rPr>
            </w:pPr>
            <w:hyperlink r:id="rId84" w:history="1">
              <w:r w:rsidR="00E62B70" w:rsidRPr="00E84E12">
                <w:rPr>
                  <w:rStyle w:val="Hyperlink"/>
                </w:rPr>
                <w:t>https://data.qld.gov.au/dataset/nprsr-issued-penalty-infringement-notices-nature-conservation-pam-regulation-2015</w:t>
              </w:r>
            </w:hyperlink>
          </w:p>
        </w:tc>
        <w:tc>
          <w:tcPr>
            <w:tcW w:w="1134" w:type="dxa"/>
            <w:tcBorders>
              <w:top w:val="single" w:sz="8" w:space="0" w:color="auto"/>
              <w:bottom w:val="single" w:sz="8" w:space="0" w:color="auto"/>
            </w:tcBorders>
            <w:shd w:val="clear" w:color="auto" w:fill="FFFFFF" w:themeFill="background1"/>
            <w:hideMark/>
          </w:tcPr>
          <w:p w14:paraId="2B460032"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378256F4"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2D6B782A" w14:textId="77777777" w:rsidTr="004238A4">
        <w:trPr>
          <w:trHeight w:val="793"/>
        </w:trPr>
        <w:tc>
          <w:tcPr>
            <w:tcW w:w="1560" w:type="dxa"/>
            <w:tcBorders>
              <w:top w:val="single" w:sz="8" w:space="0" w:color="auto"/>
              <w:bottom w:val="single" w:sz="8" w:space="0" w:color="auto"/>
            </w:tcBorders>
            <w:shd w:val="clear" w:color="auto" w:fill="FFFFFF" w:themeFill="background1"/>
          </w:tcPr>
          <w:p w14:paraId="4C099830" w14:textId="77777777" w:rsidR="00E62B70" w:rsidRPr="00E84E12" w:rsidRDefault="00E62B70" w:rsidP="004238A4">
            <w:pPr>
              <w:spacing w:after="0" w:line="240" w:lineRule="auto"/>
              <w:jc w:val="both"/>
              <w:rPr>
                <w:color w:val="000000" w:themeColor="text1"/>
              </w:rPr>
            </w:pPr>
            <w:r w:rsidRPr="00E84E12">
              <w:rPr>
                <w:color w:val="000000" w:themeColor="text1"/>
              </w:rPr>
              <w:t>Monthly</w:t>
            </w:r>
          </w:p>
        </w:tc>
        <w:tc>
          <w:tcPr>
            <w:tcW w:w="983" w:type="dxa"/>
            <w:tcBorders>
              <w:top w:val="single" w:sz="8" w:space="0" w:color="auto"/>
              <w:bottom w:val="single" w:sz="8" w:space="0" w:color="auto"/>
            </w:tcBorders>
            <w:shd w:val="clear" w:color="auto" w:fill="FFFFFF" w:themeFill="background1"/>
          </w:tcPr>
          <w:p w14:paraId="272058C8"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1EFAC75A"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15BE813E" w14:textId="77777777" w:rsidR="00E62B70" w:rsidRPr="00E84E12" w:rsidRDefault="00E62B70" w:rsidP="004238A4">
            <w:pPr>
              <w:spacing w:after="0" w:line="240" w:lineRule="auto"/>
              <w:rPr>
                <w:color w:val="000000" w:themeColor="text1"/>
              </w:rPr>
            </w:pPr>
            <w:r w:rsidRPr="00E84E12">
              <w:rPr>
                <w:color w:val="000000" w:themeColor="text1"/>
              </w:rPr>
              <w:t>QLD Gov.-NPSR</w:t>
            </w:r>
          </w:p>
        </w:tc>
        <w:tc>
          <w:tcPr>
            <w:tcW w:w="3260" w:type="dxa"/>
            <w:tcBorders>
              <w:top w:val="single" w:sz="8" w:space="0" w:color="auto"/>
              <w:bottom w:val="single" w:sz="8" w:space="0" w:color="auto"/>
            </w:tcBorders>
            <w:shd w:val="clear" w:color="auto" w:fill="FFFFFF" w:themeFill="background1"/>
            <w:hideMark/>
          </w:tcPr>
          <w:p w14:paraId="4870EE2E" w14:textId="77777777" w:rsidR="00E62B70" w:rsidRPr="00E84E12" w:rsidRDefault="00E62B70" w:rsidP="004238A4">
            <w:pPr>
              <w:spacing w:after="0" w:line="240" w:lineRule="auto"/>
              <w:rPr>
                <w:color w:val="000000" w:themeColor="text1"/>
              </w:rPr>
            </w:pPr>
            <w:r w:rsidRPr="00E84E12">
              <w:rPr>
                <w:color w:val="000000" w:themeColor="text1"/>
              </w:rPr>
              <w:t>NPSR issued Penalty Infringement Notices(Marine Parks Act)—2015</w:t>
            </w:r>
          </w:p>
        </w:tc>
        <w:tc>
          <w:tcPr>
            <w:tcW w:w="3686" w:type="dxa"/>
            <w:tcBorders>
              <w:top w:val="single" w:sz="8" w:space="0" w:color="auto"/>
              <w:bottom w:val="single" w:sz="8" w:space="0" w:color="auto"/>
            </w:tcBorders>
            <w:shd w:val="clear" w:color="auto" w:fill="FFFFFF" w:themeFill="background1"/>
            <w:hideMark/>
          </w:tcPr>
          <w:p w14:paraId="2F6E3F91" w14:textId="77777777" w:rsidR="00E62B70" w:rsidRPr="00E84E12" w:rsidRDefault="00E517F0" w:rsidP="004238A4">
            <w:pPr>
              <w:spacing w:after="0" w:line="240" w:lineRule="auto"/>
              <w:rPr>
                <w:color w:val="000000" w:themeColor="text1"/>
              </w:rPr>
            </w:pPr>
            <w:hyperlink r:id="rId85" w:history="1">
              <w:r w:rsidR="00E62B70" w:rsidRPr="00E84E12">
                <w:rPr>
                  <w:rStyle w:val="Hyperlink"/>
                </w:rPr>
                <w:t>https://data.qld.gov.au/dataset/nprsr-issued-penalty-infringement-notices-marine-parks-act-2015/resource/465efade-9bb0-410f-9f8c-4212b90080ad</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338963E2"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38C9B682"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35C4EC61" w14:textId="77777777" w:rsidTr="004238A4">
        <w:trPr>
          <w:trHeight w:val="793"/>
        </w:trPr>
        <w:tc>
          <w:tcPr>
            <w:tcW w:w="1560" w:type="dxa"/>
            <w:tcBorders>
              <w:top w:val="single" w:sz="8" w:space="0" w:color="auto"/>
              <w:bottom w:val="single" w:sz="8" w:space="0" w:color="auto"/>
            </w:tcBorders>
            <w:shd w:val="clear" w:color="auto" w:fill="FFFFFF" w:themeFill="background1"/>
          </w:tcPr>
          <w:p w14:paraId="0EED9C0F" w14:textId="77777777" w:rsidR="00E62B70" w:rsidRPr="00E84E12" w:rsidRDefault="00E62B70" w:rsidP="004238A4">
            <w:pPr>
              <w:spacing w:after="0" w:line="240" w:lineRule="auto"/>
              <w:jc w:val="both"/>
              <w:rPr>
                <w:color w:val="000000" w:themeColor="text1"/>
              </w:rPr>
            </w:pPr>
            <w:r w:rsidRPr="00E84E12">
              <w:rPr>
                <w:color w:val="000000" w:themeColor="text1"/>
              </w:rPr>
              <w:t>Quarterly</w:t>
            </w:r>
          </w:p>
        </w:tc>
        <w:tc>
          <w:tcPr>
            <w:tcW w:w="983" w:type="dxa"/>
            <w:tcBorders>
              <w:top w:val="single" w:sz="8" w:space="0" w:color="auto"/>
              <w:bottom w:val="single" w:sz="8" w:space="0" w:color="auto"/>
            </w:tcBorders>
            <w:shd w:val="clear" w:color="auto" w:fill="FFFFFF" w:themeFill="background1"/>
          </w:tcPr>
          <w:p w14:paraId="4C8892C9" w14:textId="6D73D98A" w:rsidR="00E62B70" w:rsidRPr="00E84E12" w:rsidRDefault="00AB4095" w:rsidP="004238A4">
            <w:pPr>
              <w:spacing w:after="0" w:line="240" w:lineRule="auto"/>
              <w:rPr>
                <w:color w:val="000000" w:themeColor="text1"/>
              </w:rPr>
            </w:pPr>
            <w:r w:rsidRPr="00E84E12">
              <w:rPr>
                <w:color w:val="000000" w:themeColor="text1"/>
              </w:rPr>
              <w:t>Reef</w:t>
            </w:r>
          </w:p>
        </w:tc>
        <w:tc>
          <w:tcPr>
            <w:tcW w:w="1427" w:type="dxa"/>
            <w:tcBorders>
              <w:top w:val="single" w:sz="8" w:space="0" w:color="auto"/>
              <w:bottom w:val="single" w:sz="8" w:space="0" w:color="auto"/>
            </w:tcBorders>
            <w:shd w:val="clear" w:color="auto" w:fill="FFFFFF" w:themeFill="background1"/>
          </w:tcPr>
          <w:p w14:paraId="2E7410B9"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35B24BAB" w14:textId="009C4EE4" w:rsidR="00E62B70" w:rsidRPr="00E84E12" w:rsidRDefault="00E62B70" w:rsidP="004238A4">
            <w:pPr>
              <w:spacing w:after="0" w:line="240" w:lineRule="auto"/>
              <w:rPr>
                <w:color w:val="000000" w:themeColor="text1"/>
              </w:rPr>
            </w:pPr>
            <w:r w:rsidRPr="00E84E12">
              <w:rPr>
                <w:color w:val="000000" w:themeColor="text1"/>
              </w:rPr>
              <w:t>Aust. Gov.-</w:t>
            </w:r>
            <w:r w:rsidR="00B45DA8" w:rsidRPr="00E84E12">
              <w:rPr>
                <w:color w:val="000000" w:themeColor="text1"/>
              </w:rPr>
              <w:t xml:space="preserve"> the </w:t>
            </w:r>
            <w:r w:rsidR="00742991" w:rsidRPr="00E84E12">
              <w:rPr>
                <w:color w:val="000000" w:themeColor="text1"/>
              </w:rPr>
              <w:t xml:space="preserve">Marine Park </w:t>
            </w:r>
            <w:r w:rsidR="00B45DA8" w:rsidRPr="00E84E12">
              <w:rPr>
                <w:color w:val="000000" w:themeColor="text1"/>
              </w:rPr>
              <w:t>Authority</w:t>
            </w:r>
          </w:p>
        </w:tc>
        <w:tc>
          <w:tcPr>
            <w:tcW w:w="3260" w:type="dxa"/>
            <w:tcBorders>
              <w:top w:val="single" w:sz="8" w:space="0" w:color="auto"/>
              <w:bottom w:val="single" w:sz="8" w:space="0" w:color="auto"/>
            </w:tcBorders>
            <w:shd w:val="clear" w:color="auto" w:fill="FFFFFF" w:themeFill="background1"/>
            <w:hideMark/>
          </w:tcPr>
          <w:p w14:paraId="140DBD62" w14:textId="261C62DB" w:rsidR="00E62B70" w:rsidRPr="00E84E12" w:rsidRDefault="00E62B70" w:rsidP="004238A4">
            <w:pPr>
              <w:spacing w:after="0" w:line="240" w:lineRule="auto"/>
              <w:rPr>
                <w:color w:val="000000" w:themeColor="text1"/>
              </w:rPr>
            </w:pPr>
            <w:r w:rsidRPr="00E84E12">
              <w:rPr>
                <w:color w:val="000000" w:themeColor="text1"/>
              </w:rPr>
              <w:t xml:space="preserve">Vessel Registration Levels for the </w:t>
            </w:r>
            <w:r w:rsidR="00AB4095" w:rsidRPr="00E84E12">
              <w:rPr>
                <w:color w:val="000000" w:themeColor="text1"/>
              </w:rPr>
              <w:t>Reef</w:t>
            </w:r>
            <w:r w:rsidRPr="00E84E12">
              <w:rPr>
                <w:color w:val="000000" w:themeColor="text1"/>
              </w:rPr>
              <w:t xml:space="preserve"> Catchment Area</w:t>
            </w:r>
          </w:p>
        </w:tc>
        <w:tc>
          <w:tcPr>
            <w:tcW w:w="3686" w:type="dxa"/>
            <w:tcBorders>
              <w:top w:val="single" w:sz="8" w:space="0" w:color="auto"/>
              <w:bottom w:val="single" w:sz="8" w:space="0" w:color="auto"/>
            </w:tcBorders>
            <w:shd w:val="clear" w:color="auto" w:fill="FFFFFF" w:themeFill="background1"/>
            <w:hideMark/>
          </w:tcPr>
          <w:p w14:paraId="6E271F68" w14:textId="03456E56" w:rsidR="00E62B70" w:rsidRPr="00E84E12" w:rsidRDefault="00E517F0" w:rsidP="004238A4">
            <w:pPr>
              <w:spacing w:after="0" w:line="240" w:lineRule="auto"/>
              <w:rPr>
                <w:color w:val="000000" w:themeColor="text1"/>
              </w:rPr>
            </w:pPr>
            <w:hyperlink r:id="rId86" w:history="1">
              <w:r w:rsidR="00E62B70" w:rsidRPr="00E84E12">
                <w:rPr>
                  <w:rStyle w:val="Hyperlink"/>
                </w:rPr>
                <w:t>http://www.</w:t>
              </w:r>
              <w:r w:rsidR="00AB4095" w:rsidRPr="00E84E12">
                <w:rPr>
                  <w:rStyle w:val="Hyperlink"/>
                </w:rPr>
                <w:t>Reef</w:t>
              </w:r>
              <w:r w:rsidR="00E62B70" w:rsidRPr="00E84E12">
                <w:rPr>
                  <w:rStyle w:val="Hyperlink"/>
                </w:rPr>
                <w:t>mpa.gov.au/VesselRegistrations/</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6DECCB92"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304A845F" w14:textId="77777777" w:rsidR="00E62B70" w:rsidRPr="00E84E12" w:rsidRDefault="00E62B70" w:rsidP="004238A4">
            <w:pPr>
              <w:spacing w:after="0" w:line="240" w:lineRule="auto"/>
              <w:rPr>
                <w:color w:val="000000" w:themeColor="text1"/>
              </w:rPr>
            </w:pPr>
            <w:r w:rsidRPr="00E84E12">
              <w:rPr>
                <w:color w:val="000000" w:themeColor="text1"/>
              </w:rPr>
              <w:t>Interactive Web Page</w:t>
            </w:r>
          </w:p>
        </w:tc>
      </w:tr>
      <w:tr w:rsidR="00E62B70" w:rsidRPr="00E84E12" w14:paraId="2C092BD4" w14:textId="77777777" w:rsidTr="004238A4">
        <w:trPr>
          <w:trHeight w:val="793"/>
        </w:trPr>
        <w:tc>
          <w:tcPr>
            <w:tcW w:w="1560" w:type="dxa"/>
            <w:tcBorders>
              <w:top w:val="single" w:sz="8" w:space="0" w:color="auto"/>
              <w:bottom w:val="single" w:sz="8" w:space="0" w:color="auto"/>
            </w:tcBorders>
            <w:shd w:val="clear" w:color="auto" w:fill="FFFFFF" w:themeFill="background1"/>
          </w:tcPr>
          <w:p w14:paraId="5EAD2419" w14:textId="77777777" w:rsidR="00E62B70" w:rsidRPr="00E84E12" w:rsidRDefault="00E62B70" w:rsidP="004238A4">
            <w:pPr>
              <w:spacing w:after="0" w:line="240" w:lineRule="auto"/>
              <w:jc w:val="both"/>
              <w:rPr>
                <w:color w:val="000000" w:themeColor="text1"/>
              </w:rPr>
            </w:pPr>
            <w:r w:rsidRPr="00E84E12">
              <w:rPr>
                <w:color w:val="000000" w:themeColor="text1"/>
              </w:rPr>
              <w:t>Quarterly</w:t>
            </w:r>
          </w:p>
        </w:tc>
        <w:tc>
          <w:tcPr>
            <w:tcW w:w="983" w:type="dxa"/>
            <w:tcBorders>
              <w:top w:val="single" w:sz="8" w:space="0" w:color="auto"/>
              <w:bottom w:val="single" w:sz="8" w:space="0" w:color="auto"/>
            </w:tcBorders>
            <w:shd w:val="clear" w:color="auto" w:fill="FFFFFF" w:themeFill="background1"/>
          </w:tcPr>
          <w:p w14:paraId="334EAB46" w14:textId="3BA7C60E" w:rsidR="00E62B70" w:rsidRPr="00E84E12" w:rsidRDefault="00AB4095" w:rsidP="004238A4">
            <w:pPr>
              <w:spacing w:after="0" w:line="240" w:lineRule="auto"/>
              <w:rPr>
                <w:color w:val="000000" w:themeColor="text1"/>
              </w:rPr>
            </w:pPr>
            <w:r w:rsidRPr="00E84E12">
              <w:rPr>
                <w:color w:val="000000" w:themeColor="text1"/>
              </w:rPr>
              <w:t>Reef</w:t>
            </w:r>
          </w:p>
        </w:tc>
        <w:tc>
          <w:tcPr>
            <w:tcW w:w="1427" w:type="dxa"/>
            <w:tcBorders>
              <w:top w:val="single" w:sz="8" w:space="0" w:color="auto"/>
              <w:bottom w:val="single" w:sz="8" w:space="0" w:color="auto"/>
            </w:tcBorders>
            <w:shd w:val="clear" w:color="auto" w:fill="FFFFFF" w:themeFill="background1"/>
          </w:tcPr>
          <w:p w14:paraId="6C0D6E40"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5A4B7493" w14:textId="078B39C7" w:rsidR="00E62B70" w:rsidRPr="00E84E12" w:rsidRDefault="00E62B70" w:rsidP="004238A4">
            <w:pPr>
              <w:spacing w:after="0" w:line="240" w:lineRule="auto"/>
              <w:rPr>
                <w:color w:val="000000" w:themeColor="text1"/>
              </w:rPr>
            </w:pPr>
            <w:r w:rsidRPr="00E84E12">
              <w:rPr>
                <w:color w:val="000000" w:themeColor="text1"/>
              </w:rPr>
              <w:t>Aust. Gov.-</w:t>
            </w:r>
            <w:r w:rsidR="00B45DA8" w:rsidRPr="00E84E12">
              <w:rPr>
                <w:color w:val="000000" w:themeColor="text1"/>
              </w:rPr>
              <w:t xml:space="preserve"> the Authority</w:t>
            </w:r>
          </w:p>
        </w:tc>
        <w:tc>
          <w:tcPr>
            <w:tcW w:w="3260" w:type="dxa"/>
            <w:tcBorders>
              <w:top w:val="single" w:sz="8" w:space="0" w:color="auto"/>
              <w:bottom w:val="single" w:sz="8" w:space="0" w:color="auto"/>
            </w:tcBorders>
            <w:shd w:val="clear" w:color="auto" w:fill="FFFFFF" w:themeFill="background1"/>
            <w:hideMark/>
          </w:tcPr>
          <w:p w14:paraId="1BC417D3" w14:textId="1B229B64" w:rsidR="00E62B70" w:rsidRPr="00E84E12" w:rsidRDefault="00E62B70" w:rsidP="004238A4">
            <w:pPr>
              <w:spacing w:after="0" w:line="240" w:lineRule="auto"/>
              <w:rPr>
                <w:color w:val="000000" w:themeColor="text1"/>
              </w:rPr>
            </w:pPr>
            <w:r w:rsidRPr="00E84E12">
              <w:rPr>
                <w:color w:val="000000" w:themeColor="text1"/>
              </w:rPr>
              <w:t xml:space="preserve">Vessel Registration Levels for the Great Barrier </w:t>
            </w:r>
            <w:r w:rsidR="00AB4095" w:rsidRPr="00E84E12">
              <w:rPr>
                <w:color w:val="000000" w:themeColor="text1"/>
              </w:rPr>
              <w:t>Reef</w:t>
            </w:r>
          </w:p>
        </w:tc>
        <w:tc>
          <w:tcPr>
            <w:tcW w:w="3686" w:type="dxa"/>
            <w:tcBorders>
              <w:top w:val="single" w:sz="8" w:space="0" w:color="auto"/>
              <w:bottom w:val="single" w:sz="8" w:space="0" w:color="auto"/>
            </w:tcBorders>
            <w:shd w:val="clear" w:color="auto" w:fill="FFFFFF" w:themeFill="background1"/>
            <w:hideMark/>
          </w:tcPr>
          <w:p w14:paraId="4CD2CD1F" w14:textId="0EF1A078" w:rsidR="00E62B70" w:rsidRPr="00E84E12" w:rsidRDefault="00E517F0" w:rsidP="004238A4">
            <w:pPr>
              <w:spacing w:after="0" w:line="240" w:lineRule="auto"/>
              <w:rPr>
                <w:color w:val="000000" w:themeColor="text1"/>
              </w:rPr>
            </w:pPr>
            <w:hyperlink r:id="rId87" w:history="1">
              <w:r w:rsidR="00E62B70" w:rsidRPr="00E84E12">
                <w:rPr>
                  <w:rStyle w:val="Hyperlink"/>
                </w:rPr>
                <w:t>http://www.</w:t>
              </w:r>
              <w:r w:rsidR="00AB4095" w:rsidRPr="00E84E12">
                <w:rPr>
                  <w:rStyle w:val="Hyperlink"/>
                </w:rPr>
                <w:t>Reef</w:t>
              </w:r>
              <w:r w:rsidR="00E62B70" w:rsidRPr="00E84E12">
                <w:rPr>
                  <w:rStyle w:val="Hyperlink"/>
                </w:rPr>
                <w:t>mpa.gov.au/VesselRegistrations/data.aspx</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4E140570"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71217818" w14:textId="77777777" w:rsidR="00E62B70" w:rsidRPr="00E84E12" w:rsidRDefault="00E62B70" w:rsidP="004238A4">
            <w:pPr>
              <w:spacing w:after="0" w:line="240" w:lineRule="auto"/>
              <w:rPr>
                <w:color w:val="000000" w:themeColor="text1"/>
              </w:rPr>
            </w:pPr>
            <w:r w:rsidRPr="00E84E12">
              <w:rPr>
                <w:color w:val="000000" w:themeColor="text1"/>
              </w:rPr>
              <w:t>Interactive Web Page</w:t>
            </w:r>
          </w:p>
        </w:tc>
      </w:tr>
      <w:tr w:rsidR="00E62B70" w:rsidRPr="00E84E12" w14:paraId="02EF6DB1"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6E32846" w14:textId="77777777" w:rsidR="00E62B70" w:rsidRPr="00E84E12" w:rsidRDefault="00E62B70" w:rsidP="004238A4">
            <w:pPr>
              <w:spacing w:after="0" w:line="240" w:lineRule="auto"/>
              <w:jc w:val="both"/>
              <w:rPr>
                <w:color w:val="000000" w:themeColor="text1"/>
              </w:rPr>
            </w:pPr>
            <w:r w:rsidRPr="00E84E12">
              <w:rPr>
                <w:color w:val="000000" w:themeColor="text1"/>
              </w:rPr>
              <w:t>Quarterly</w:t>
            </w:r>
          </w:p>
        </w:tc>
        <w:tc>
          <w:tcPr>
            <w:tcW w:w="983" w:type="dxa"/>
            <w:tcBorders>
              <w:top w:val="single" w:sz="8" w:space="0" w:color="auto"/>
              <w:bottom w:val="single" w:sz="8" w:space="0" w:color="auto"/>
            </w:tcBorders>
            <w:shd w:val="clear" w:color="auto" w:fill="FFFFFF" w:themeFill="background1"/>
          </w:tcPr>
          <w:p w14:paraId="038CF17B"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5118AC76"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3A9D0E39" w14:textId="77777777" w:rsidR="00E62B70" w:rsidRPr="00E84E12" w:rsidRDefault="00E62B70" w:rsidP="004238A4">
            <w:pPr>
              <w:spacing w:after="0" w:line="240" w:lineRule="auto"/>
              <w:rPr>
                <w:color w:val="000000" w:themeColor="text1"/>
              </w:rPr>
            </w:pPr>
            <w:r w:rsidRPr="00E84E12">
              <w:rPr>
                <w:color w:val="000000" w:themeColor="text1"/>
              </w:rPr>
              <w:t>Aust. Gov.-ABS</w:t>
            </w:r>
          </w:p>
        </w:tc>
        <w:tc>
          <w:tcPr>
            <w:tcW w:w="3260" w:type="dxa"/>
            <w:tcBorders>
              <w:top w:val="single" w:sz="8" w:space="0" w:color="auto"/>
              <w:bottom w:val="single" w:sz="8" w:space="0" w:color="auto"/>
            </w:tcBorders>
            <w:shd w:val="clear" w:color="auto" w:fill="FFFFFF" w:themeFill="background1"/>
            <w:hideMark/>
          </w:tcPr>
          <w:p w14:paraId="36377501" w14:textId="77777777" w:rsidR="00E62B70" w:rsidRPr="00E84E12" w:rsidRDefault="00E62B70" w:rsidP="004238A4">
            <w:pPr>
              <w:spacing w:after="0" w:line="240" w:lineRule="auto"/>
              <w:rPr>
                <w:color w:val="000000" w:themeColor="text1"/>
              </w:rPr>
            </w:pPr>
            <w:r w:rsidRPr="00E84E12">
              <w:rPr>
                <w:color w:val="000000" w:themeColor="text1"/>
              </w:rPr>
              <w:t>Labour Force, Australia, Detailed, Quarterly, May 2017</w:t>
            </w:r>
          </w:p>
        </w:tc>
        <w:tc>
          <w:tcPr>
            <w:tcW w:w="3686" w:type="dxa"/>
            <w:tcBorders>
              <w:top w:val="single" w:sz="8" w:space="0" w:color="auto"/>
              <w:bottom w:val="single" w:sz="8" w:space="0" w:color="auto"/>
            </w:tcBorders>
            <w:shd w:val="clear" w:color="auto" w:fill="FFFFFF" w:themeFill="background1"/>
            <w:hideMark/>
          </w:tcPr>
          <w:p w14:paraId="0890681B" w14:textId="77777777" w:rsidR="00E62B70" w:rsidRPr="00E84E12" w:rsidRDefault="00E517F0" w:rsidP="004238A4">
            <w:pPr>
              <w:spacing w:after="0" w:line="240" w:lineRule="auto"/>
              <w:rPr>
                <w:color w:val="000000" w:themeColor="text1"/>
              </w:rPr>
            </w:pPr>
            <w:hyperlink r:id="rId88" w:history="1">
              <w:r w:rsidR="00E62B70" w:rsidRPr="00E84E12">
                <w:rPr>
                  <w:rStyle w:val="Hyperlink"/>
                </w:rPr>
                <w:t>http://www.abs.gov.au/AUSSTATS/abs@.nsf/DetailsPage/6291.0.55.003May%202017?OpenDocument</w:t>
              </w:r>
            </w:hyperlink>
          </w:p>
        </w:tc>
        <w:tc>
          <w:tcPr>
            <w:tcW w:w="1134" w:type="dxa"/>
            <w:tcBorders>
              <w:top w:val="single" w:sz="8" w:space="0" w:color="auto"/>
              <w:bottom w:val="single" w:sz="8" w:space="0" w:color="auto"/>
            </w:tcBorders>
            <w:shd w:val="clear" w:color="auto" w:fill="FFFFFF" w:themeFill="background1"/>
            <w:hideMark/>
          </w:tcPr>
          <w:p w14:paraId="26F684E3"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5A54D154" w14:textId="77777777" w:rsidR="00E62B70" w:rsidRPr="00E84E12" w:rsidRDefault="00E62B70" w:rsidP="004238A4">
            <w:pPr>
              <w:spacing w:after="0" w:line="240" w:lineRule="auto"/>
              <w:rPr>
                <w:color w:val="000000" w:themeColor="text1"/>
              </w:rPr>
            </w:pPr>
            <w:r w:rsidRPr="00E84E12">
              <w:rPr>
                <w:color w:val="000000" w:themeColor="text1"/>
              </w:rPr>
              <w:t xml:space="preserve">Excel/on-line report </w:t>
            </w:r>
          </w:p>
        </w:tc>
      </w:tr>
      <w:tr w:rsidR="00E62B70" w:rsidRPr="00E84E12" w14:paraId="29A4812B"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64FE18A"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318C347E" w14:textId="77777777" w:rsidR="00E62B70" w:rsidRPr="00E84E12" w:rsidRDefault="00E62B70" w:rsidP="004238A4">
            <w:pPr>
              <w:spacing w:after="0" w:line="240" w:lineRule="auto"/>
              <w:rPr>
                <w:color w:val="000000" w:themeColor="text1"/>
              </w:rPr>
            </w:pPr>
            <w:r w:rsidRPr="00E84E12">
              <w:rPr>
                <w:color w:val="000000" w:themeColor="text1"/>
              </w:rPr>
              <w:t>LGA</w:t>
            </w:r>
          </w:p>
        </w:tc>
        <w:tc>
          <w:tcPr>
            <w:tcW w:w="1427" w:type="dxa"/>
            <w:tcBorders>
              <w:top w:val="single" w:sz="8" w:space="0" w:color="auto"/>
              <w:bottom w:val="single" w:sz="8" w:space="0" w:color="auto"/>
            </w:tcBorders>
            <w:shd w:val="clear" w:color="auto" w:fill="FFFFFF" w:themeFill="background1"/>
          </w:tcPr>
          <w:p w14:paraId="6AC68995"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5D9901BA" w14:textId="77777777" w:rsidR="00E62B70" w:rsidRPr="00E84E12" w:rsidRDefault="00E62B70" w:rsidP="004238A4">
            <w:pPr>
              <w:spacing w:after="0" w:line="240" w:lineRule="auto"/>
              <w:rPr>
                <w:color w:val="000000" w:themeColor="text1"/>
              </w:rPr>
            </w:pPr>
            <w:r w:rsidRPr="00E84E12">
              <w:rPr>
                <w:color w:val="000000" w:themeColor="text1"/>
              </w:rPr>
              <w:t>UC</w:t>
            </w:r>
          </w:p>
        </w:tc>
        <w:tc>
          <w:tcPr>
            <w:tcW w:w="3260" w:type="dxa"/>
            <w:tcBorders>
              <w:top w:val="single" w:sz="8" w:space="0" w:color="auto"/>
              <w:bottom w:val="single" w:sz="8" w:space="0" w:color="auto"/>
            </w:tcBorders>
            <w:shd w:val="clear" w:color="auto" w:fill="FFFFFF" w:themeFill="background1"/>
            <w:hideMark/>
          </w:tcPr>
          <w:p w14:paraId="51E42C4A" w14:textId="77777777" w:rsidR="00E62B70" w:rsidRPr="00E84E12" w:rsidRDefault="00E62B70" w:rsidP="004238A4">
            <w:pPr>
              <w:spacing w:after="0" w:line="240" w:lineRule="auto"/>
              <w:rPr>
                <w:color w:val="000000" w:themeColor="text1"/>
              </w:rPr>
            </w:pPr>
            <w:r w:rsidRPr="00E84E12">
              <w:rPr>
                <w:color w:val="000000" w:themeColor="text1"/>
              </w:rPr>
              <w:t>Regional Wellbeing by LGA</w:t>
            </w:r>
          </w:p>
        </w:tc>
        <w:tc>
          <w:tcPr>
            <w:tcW w:w="3686" w:type="dxa"/>
            <w:tcBorders>
              <w:top w:val="single" w:sz="8" w:space="0" w:color="auto"/>
              <w:bottom w:val="single" w:sz="8" w:space="0" w:color="auto"/>
            </w:tcBorders>
            <w:shd w:val="clear" w:color="auto" w:fill="FFFFFF" w:themeFill="background1"/>
            <w:hideMark/>
          </w:tcPr>
          <w:p w14:paraId="3983E60E" w14:textId="77777777" w:rsidR="00E62B70" w:rsidRPr="00E84E12" w:rsidRDefault="00E517F0" w:rsidP="004238A4">
            <w:pPr>
              <w:spacing w:after="0" w:line="240" w:lineRule="auto"/>
              <w:rPr>
                <w:color w:val="000000" w:themeColor="text1"/>
              </w:rPr>
            </w:pPr>
            <w:hyperlink r:id="rId89" w:history="1">
              <w:r w:rsidR="00E62B70" w:rsidRPr="00E84E12">
                <w:rPr>
                  <w:rStyle w:val="Hyperlink"/>
                </w:rPr>
                <w:t>http://www.canberra.edu.au/research/faculty-research-centres/ceraph/regional-wellbeing/survey-results/2016-survey-results/2016-results-by-rda-and-lga</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141D7264"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48BA2EDC"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73231D0D" w14:textId="77777777" w:rsidTr="004238A4">
        <w:trPr>
          <w:trHeight w:val="793"/>
        </w:trPr>
        <w:tc>
          <w:tcPr>
            <w:tcW w:w="1560" w:type="dxa"/>
            <w:tcBorders>
              <w:top w:val="single" w:sz="8" w:space="0" w:color="auto"/>
              <w:bottom w:val="single" w:sz="8" w:space="0" w:color="auto"/>
            </w:tcBorders>
            <w:shd w:val="clear" w:color="auto" w:fill="FFFFFF" w:themeFill="background1"/>
          </w:tcPr>
          <w:p w14:paraId="26FC20E5"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3186B59A" w14:textId="77777777" w:rsidR="00E62B70" w:rsidRPr="00E84E12" w:rsidRDefault="00E62B70" w:rsidP="004238A4">
            <w:pPr>
              <w:spacing w:after="0" w:line="240" w:lineRule="auto"/>
              <w:rPr>
                <w:color w:val="000000" w:themeColor="text1"/>
              </w:rPr>
            </w:pPr>
            <w:r w:rsidRPr="00E84E12">
              <w:rPr>
                <w:color w:val="000000" w:themeColor="text1"/>
              </w:rPr>
              <w:t>NRM</w:t>
            </w:r>
          </w:p>
        </w:tc>
        <w:tc>
          <w:tcPr>
            <w:tcW w:w="1427" w:type="dxa"/>
            <w:tcBorders>
              <w:top w:val="single" w:sz="8" w:space="0" w:color="auto"/>
              <w:bottom w:val="single" w:sz="8" w:space="0" w:color="auto"/>
            </w:tcBorders>
            <w:shd w:val="clear" w:color="auto" w:fill="FFFFFF" w:themeFill="background1"/>
          </w:tcPr>
          <w:p w14:paraId="17F1A891"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2CDC916D" w14:textId="77777777" w:rsidR="00E62B70" w:rsidRPr="00E84E12" w:rsidRDefault="00E62B70" w:rsidP="004238A4">
            <w:pPr>
              <w:spacing w:after="0" w:line="240" w:lineRule="auto"/>
              <w:rPr>
                <w:color w:val="000000" w:themeColor="text1"/>
              </w:rPr>
            </w:pPr>
            <w:r w:rsidRPr="00E84E12">
              <w:rPr>
                <w:color w:val="000000" w:themeColor="text1"/>
              </w:rPr>
              <w:t>UC</w:t>
            </w:r>
          </w:p>
        </w:tc>
        <w:tc>
          <w:tcPr>
            <w:tcW w:w="3260" w:type="dxa"/>
            <w:tcBorders>
              <w:top w:val="single" w:sz="8" w:space="0" w:color="auto"/>
              <w:bottom w:val="single" w:sz="8" w:space="0" w:color="auto"/>
            </w:tcBorders>
            <w:shd w:val="clear" w:color="auto" w:fill="FFFFFF" w:themeFill="background1"/>
            <w:hideMark/>
          </w:tcPr>
          <w:p w14:paraId="24C3D8C4" w14:textId="77777777" w:rsidR="00E62B70" w:rsidRPr="00E84E12" w:rsidRDefault="00E62B70" w:rsidP="004238A4">
            <w:pPr>
              <w:spacing w:after="0" w:line="240" w:lineRule="auto"/>
              <w:rPr>
                <w:color w:val="000000" w:themeColor="text1"/>
              </w:rPr>
            </w:pPr>
            <w:r w:rsidRPr="00E84E12">
              <w:rPr>
                <w:color w:val="000000" w:themeColor="text1"/>
              </w:rPr>
              <w:t>Regional Wellbeing by NRM</w:t>
            </w:r>
          </w:p>
        </w:tc>
        <w:tc>
          <w:tcPr>
            <w:tcW w:w="3686" w:type="dxa"/>
            <w:tcBorders>
              <w:top w:val="single" w:sz="8" w:space="0" w:color="auto"/>
              <w:bottom w:val="single" w:sz="8" w:space="0" w:color="auto"/>
            </w:tcBorders>
            <w:shd w:val="clear" w:color="auto" w:fill="FFFFFF" w:themeFill="background1"/>
            <w:hideMark/>
          </w:tcPr>
          <w:p w14:paraId="085FACB3" w14:textId="77777777" w:rsidR="00E62B70" w:rsidRPr="00E84E12" w:rsidRDefault="00E517F0" w:rsidP="004238A4">
            <w:pPr>
              <w:spacing w:after="0" w:line="240" w:lineRule="auto"/>
              <w:rPr>
                <w:color w:val="000000" w:themeColor="text1"/>
              </w:rPr>
            </w:pPr>
            <w:hyperlink r:id="rId90" w:history="1">
              <w:r w:rsidR="00E62B70" w:rsidRPr="00E84E12">
                <w:rPr>
                  <w:rStyle w:val="Hyperlink"/>
                </w:rPr>
                <w:t>http://www.canberra.edu.au/research/faculty-research-centres/ceraph/regional-wellbeing/survey-results/2016-survey-results/2016-results-by-nrm-and-lls</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59710C2B"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60ECAFDA"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7A3F99D8" w14:textId="77777777" w:rsidTr="004238A4">
        <w:trPr>
          <w:trHeight w:val="793"/>
        </w:trPr>
        <w:tc>
          <w:tcPr>
            <w:tcW w:w="1560" w:type="dxa"/>
            <w:tcBorders>
              <w:top w:val="single" w:sz="8" w:space="0" w:color="auto"/>
              <w:bottom w:val="single" w:sz="8" w:space="0" w:color="auto"/>
            </w:tcBorders>
            <w:shd w:val="clear" w:color="auto" w:fill="FFFFFF" w:themeFill="background1"/>
          </w:tcPr>
          <w:p w14:paraId="251E7A47"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1D45C7B1" w14:textId="1C143DA2" w:rsidR="00E62B70" w:rsidRPr="00E84E12" w:rsidRDefault="00AB4095" w:rsidP="004238A4">
            <w:pPr>
              <w:spacing w:after="0" w:line="240" w:lineRule="auto"/>
              <w:rPr>
                <w:color w:val="000000" w:themeColor="text1"/>
              </w:rPr>
            </w:pPr>
            <w:r w:rsidRPr="00E84E12">
              <w:rPr>
                <w:color w:val="000000" w:themeColor="text1"/>
              </w:rPr>
              <w:t>Reef</w:t>
            </w:r>
          </w:p>
        </w:tc>
        <w:tc>
          <w:tcPr>
            <w:tcW w:w="1427" w:type="dxa"/>
            <w:tcBorders>
              <w:top w:val="single" w:sz="8" w:space="0" w:color="auto"/>
              <w:bottom w:val="single" w:sz="8" w:space="0" w:color="auto"/>
            </w:tcBorders>
            <w:shd w:val="clear" w:color="auto" w:fill="FFFFFF" w:themeFill="background1"/>
          </w:tcPr>
          <w:p w14:paraId="190A993C"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46A554A9" w14:textId="03343C92" w:rsidR="00E62B70" w:rsidRPr="00E84E12" w:rsidRDefault="00E62B70" w:rsidP="004238A4">
            <w:pPr>
              <w:spacing w:after="0" w:line="240" w:lineRule="auto"/>
              <w:rPr>
                <w:color w:val="000000" w:themeColor="text1"/>
              </w:rPr>
            </w:pPr>
            <w:r w:rsidRPr="00E84E12">
              <w:rPr>
                <w:color w:val="000000" w:themeColor="text1"/>
              </w:rPr>
              <w:t>Aust. Gov.-</w:t>
            </w:r>
            <w:r w:rsidR="00142282" w:rsidRPr="00E84E12">
              <w:rPr>
                <w:color w:val="000000" w:themeColor="text1"/>
              </w:rPr>
              <w:t xml:space="preserve"> T</w:t>
            </w:r>
            <w:r w:rsidR="00B45DA8" w:rsidRPr="00E84E12">
              <w:rPr>
                <w:color w:val="000000" w:themeColor="text1"/>
              </w:rPr>
              <w:t xml:space="preserve">he </w:t>
            </w:r>
            <w:r w:rsidR="00142282" w:rsidRPr="00E84E12">
              <w:rPr>
                <w:color w:val="000000" w:themeColor="text1"/>
              </w:rPr>
              <w:t xml:space="preserve">Great Barrier Reef Marine Park </w:t>
            </w:r>
            <w:r w:rsidR="00B45DA8" w:rsidRPr="00E84E12">
              <w:rPr>
                <w:color w:val="000000" w:themeColor="text1"/>
              </w:rPr>
              <w:t>Authority</w:t>
            </w:r>
          </w:p>
        </w:tc>
        <w:tc>
          <w:tcPr>
            <w:tcW w:w="3260" w:type="dxa"/>
            <w:tcBorders>
              <w:top w:val="single" w:sz="8" w:space="0" w:color="auto"/>
              <w:bottom w:val="single" w:sz="8" w:space="0" w:color="auto"/>
            </w:tcBorders>
            <w:shd w:val="clear" w:color="auto" w:fill="FFFFFF" w:themeFill="background1"/>
            <w:hideMark/>
          </w:tcPr>
          <w:p w14:paraId="4FADA445" w14:textId="164D8319"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-Guardian-Councils-Highlight-Report-2015-2016</w:t>
            </w:r>
          </w:p>
        </w:tc>
        <w:tc>
          <w:tcPr>
            <w:tcW w:w="3686" w:type="dxa"/>
            <w:tcBorders>
              <w:top w:val="single" w:sz="8" w:space="0" w:color="auto"/>
              <w:bottom w:val="single" w:sz="8" w:space="0" w:color="auto"/>
            </w:tcBorders>
            <w:shd w:val="clear" w:color="auto" w:fill="FFFFFF" w:themeFill="background1"/>
            <w:hideMark/>
          </w:tcPr>
          <w:p w14:paraId="5383D2D7" w14:textId="5EE49E99" w:rsidR="00E62B70" w:rsidRPr="00E84E12" w:rsidRDefault="00E517F0" w:rsidP="004238A4">
            <w:pPr>
              <w:spacing w:after="0" w:line="240" w:lineRule="auto"/>
              <w:rPr>
                <w:color w:val="000000" w:themeColor="text1"/>
              </w:rPr>
            </w:pPr>
            <w:hyperlink r:id="rId91" w:history="1">
              <w:r w:rsidR="00E62B70" w:rsidRPr="00E84E12">
                <w:rPr>
                  <w:rStyle w:val="Hyperlink"/>
                </w:rPr>
                <w:t>http://elibrary.</w:t>
              </w:r>
              <w:r w:rsidR="00AB4095" w:rsidRPr="00E84E12">
                <w:rPr>
                  <w:rStyle w:val="Hyperlink"/>
                </w:rPr>
                <w:t>Reef</w:t>
              </w:r>
              <w:r w:rsidR="00E62B70" w:rsidRPr="00E84E12">
                <w:rPr>
                  <w:rStyle w:val="Hyperlink"/>
                </w:rPr>
                <w:t>mpa.gov.au/jspui/bitstream/11017/3161/1/</w:t>
              </w:r>
              <w:r w:rsidR="00AB4095" w:rsidRPr="00E84E12">
                <w:rPr>
                  <w:rStyle w:val="Hyperlink"/>
                </w:rPr>
                <w:t>Reef</w:t>
              </w:r>
              <w:r w:rsidR="00E62B70" w:rsidRPr="00E84E12">
                <w:rPr>
                  <w:rStyle w:val="Hyperlink"/>
                </w:rPr>
                <w:t>-Guardian-Councils-Highlight-Report-2015-2016.pdf</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033C71E7" w14:textId="77777777" w:rsidR="00E62B70" w:rsidRPr="00E84E12" w:rsidRDefault="00E62B70" w:rsidP="004238A4">
            <w:pPr>
              <w:spacing w:after="0" w:line="240" w:lineRule="auto"/>
              <w:rPr>
                <w:color w:val="000000" w:themeColor="text1"/>
              </w:rPr>
            </w:pPr>
            <w:r w:rsidRPr="00E84E12">
              <w:rPr>
                <w:color w:val="000000" w:themeColor="text1"/>
              </w:rPr>
              <w:t>Rich Text</w:t>
            </w:r>
          </w:p>
        </w:tc>
        <w:tc>
          <w:tcPr>
            <w:tcW w:w="1134" w:type="dxa"/>
            <w:tcBorders>
              <w:top w:val="single" w:sz="8" w:space="0" w:color="auto"/>
              <w:bottom w:val="single" w:sz="8" w:space="0" w:color="auto"/>
            </w:tcBorders>
            <w:shd w:val="clear" w:color="auto" w:fill="FFFFFF" w:themeFill="background1"/>
            <w:hideMark/>
          </w:tcPr>
          <w:p w14:paraId="40EA5EB2" w14:textId="77777777" w:rsidR="00E62B70" w:rsidRPr="00E84E12" w:rsidRDefault="00E62B70" w:rsidP="004238A4">
            <w:pPr>
              <w:spacing w:after="0" w:line="240" w:lineRule="auto"/>
              <w:rPr>
                <w:color w:val="000000" w:themeColor="text1"/>
              </w:rPr>
            </w:pPr>
            <w:r w:rsidRPr="00E84E12">
              <w:rPr>
                <w:color w:val="000000" w:themeColor="text1"/>
              </w:rPr>
              <w:t>PDF</w:t>
            </w:r>
          </w:p>
        </w:tc>
      </w:tr>
      <w:tr w:rsidR="00E62B70" w:rsidRPr="00E84E12" w14:paraId="05EBE995"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4FDF9BD"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4E62B4AE" w14:textId="4ACEDD59" w:rsidR="00E62B70" w:rsidRPr="00E84E12" w:rsidRDefault="00AB4095" w:rsidP="004238A4">
            <w:pPr>
              <w:spacing w:after="0" w:line="240" w:lineRule="auto"/>
              <w:rPr>
                <w:color w:val="000000" w:themeColor="text1"/>
              </w:rPr>
            </w:pPr>
            <w:r w:rsidRPr="00E84E12">
              <w:rPr>
                <w:color w:val="000000" w:themeColor="text1"/>
              </w:rPr>
              <w:t>Reef</w:t>
            </w:r>
          </w:p>
        </w:tc>
        <w:tc>
          <w:tcPr>
            <w:tcW w:w="1427" w:type="dxa"/>
            <w:tcBorders>
              <w:top w:val="single" w:sz="8" w:space="0" w:color="auto"/>
              <w:bottom w:val="single" w:sz="8" w:space="0" w:color="auto"/>
            </w:tcBorders>
            <w:shd w:val="clear" w:color="auto" w:fill="FFFFFF" w:themeFill="background1"/>
          </w:tcPr>
          <w:p w14:paraId="3BBA5C24"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776D9E40" w14:textId="060471A4" w:rsidR="00E62B70" w:rsidRPr="00E84E12" w:rsidRDefault="00E62B70" w:rsidP="004238A4">
            <w:pPr>
              <w:spacing w:after="0" w:line="240" w:lineRule="auto"/>
              <w:rPr>
                <w:color w:val="000000" w:themeColor="text1"/>
              </w:rPr>
            </w:pPr>
            <w:r w:rsidRPr="00E84E12">
              <w:rPr>
                <w:color w:val="000000" w:themeColor="text1"/>
              </w:rPr>
              <w:t>Aust. Gov.-</w:t>
            </w:r>
            <w:r w:rsidR="00142282" w:rsidRPr="00E84E12">
              <w:rPr>
                <w:color w:val="000000" w:themeColor="text1"/>
              </w:rPr>
              <w:t xml:space="preserve"> T</w:t>
            </w:r>
            <w:r w:rsidR="00B45DA8" w:rsidRPr="00E84E12">
              <w:rPr>
                <w:color w:val="000000" w:themeColor="text1"/>
              </w:rPr>
              <w:t xml:space="preserve">he </w:t>
            </w:r>
            <w:r w:rsidR="00142282" w:rsidRPr="00E84E12">
              <w:rPr>
                <w:color w:val="000000" w:themeColor="text1"/>
              </w:rPr>
              <w:t xml:space="preserve">Great Barrier Reef Marine Park </w:t>
            </w:r>
            <w:r w:rsidR="00B45DA8" w:rsidRPr="00E84E12">
              <w:rPr>
                <w:color w:val="000000" w:themeColor="text1"/>
              </w:rPr>
              <w:t>Authority</w:t>
            </w:r>
          </w:p>
        </w:tc>
        <w:tc>
          <w:tcPr>
            <w:tcW w:w="3260" w:type="dxa"/>
            <w:tcBorders>
              <w:top w:val="single" w:sz="8" w:space="0" w:color="auto"/>
              <w:bottom w:val="single" w:sz="8" w:space="0" w:color="auto"/>
            </w:tcBorders>
            <w:shd w:val="clear" w:color="auto" w:fill="FFFFFF" w:themeFill="background1"/>
            <w:hideMark/>
          </w:tcPr>
          <w:p w14:paraId="435D00E6" w14:textId="77777777" w:rsidR="00E62B70" w:rsidRPr="00E84E12" w:rsidRDefault="00E62B70" w:rsidP="004238A4">
            <w:pPr>
              <w:spacing w:after="0" w:line="240" w:lineRule="auto"/>
              <w:rPr>
                <w:color w:val="000000" w:themeColor="text1"/>
              </w:rPr>
            </w:pPr>
            <w:r w:rsidRPr="00E84E12">
              <w:rPr>
                <w:color w:val="000000" w:themeColor="text1"/>
              </w:rPr>
              <w:t>2015-16 Land &amp; Sea-Country Partnerships Annual Report summary</w:t>
            </w:r>
          </w:p>
        </w:tc>
        <w:tc>
          <w:tcPr>
            <w:tcW w:w="3686" w:type="dxa"/>
            <w:tcBorders>
              <w:top w:val="single" w:sz="8" w:space="0" w:color="auto"/>
              <w:bottom w:val="single" w:sz="8" w:space="0" w:color="auto"/>
            </w:tcBorders>
            <w:shd w:val="clear" w:color="auto" w:fill="FFFFFF" w:themeFill="background1"/>
            <w:hideMark/>
          </w:tcPr>
          <w:p w14:paraId="61F856F0" w14:textId="2DAF8C36" w:rsidR="00E62B70" w:rsidRPr="00E84E12" w:rsidRDefault="00E517F0" w:rsidP="004238A4">
            <w:pPr>
              <w:spacing w:after="0" w:line="240" w:lineRule="auto"/>
              <w:rPr>
                <w:color w:val="000000" w:themeColor="text1"/>
              </w:rPr>
            </w:pPr>
            <w:hyperlink r:id="rId92" w:history="1">
              <w:r w:rsidR="00E62B70" w:rsidRPr="00E84E12">
                <w:rPr>
                  <w:rStyle w:val="Hyperlink"/>
                </w:rPr>
                <w:t>http://elibrary.</w:t>
              </w:r>
              <w:r w:rsidR="00AB4095" w:rsidRPr="00E84E12">
                <w:rPr>
                  <w:rStyle w:val="Hyperlink"/>
                </w:rPr>
                <w:t>Reef</w:t>
              </w:r>
              <w:r w:rsidR="00E62B70" w:rsidRPr="00E84E12">
                <w:rPr>
                  <w:rStyle w:val="Hyperlink"/>
                </w:rPr>
                <w:t>mpa.gov.au/jspui/bitstream/11017/3032/2/2015-16-Land-and-Sea-Country-Partnerships-Annual-Report-summary.pdf</w:t>
              </w:r>
            </w:hyperlink>
          </w:p>
        </w:tc>
        <w:tc>
          <w:tcPr>
            <w:tcW w:w="1134" w:type="dxa"/>
            <w:tcBorders>
              <w:top w:val="single" w:sz="8" w:space="0" w:color="auto"/>
              <w:bottom w:val="single" w:sz="8" w:space="0" w:color="auto"/>
            </w:tcBorders>
            <w:shd w:val="clear" w:color="auto" w:fill="FFFFFF" w:themeFill="background1"/>
            <w:hideMark/>
          </w:tcPr>
          <w:p w14:paraId="0F2C17CC"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2999A216" w14:textId="77777777" w:rsidR="00E62B70" w:rsidRPr="00E84E12" w:rsidRDefault="00E62B70" w:rsidP="004238A4">
            <w:pPr>
              <w:spacing w:after="0" w:line="240" w:lineRule="auto"/>
              <w:rPr>
                <w:color w:val="000000" w:themeColor="text1"/>
              </w:rPr>
            </w:pPr>
            <w:r w:rsidRPr="00E84E12">
              <w:rPr>
                <w:color w:val="000000" w:themeColor="text1"/>
              </w:rPr>
              <w:t>PDF Report</w:t>
            </w:r>
          </w:p>
        </w:tc>
      </w:tr>
      <w:tr w:rsidR="00E62B70" w:rsidRPr="00E84E12" w14:paraId="63277E7B" w14:textId="77777777" w:rsidTr="004238A4">
        <w:trPr>
          <w:trHeight w:val="793"/>
        </w:trPr>
        <w:tc>
          <w:tcPr>
            <w:tcW w:w="1560" w:type="dxa"/>
            <w:tcBorders>
              <w:top w:val="single" w:sz="8" w:space="0" w:color="auto"/>
              <w:bottom w:val="single" w:sz="8" w:space="0" w:color="auto"/>
            </w:tcBorders>
            <w:shd w:val="clear" w:color="auto" w:fill="FFFFFF" w:themeFill="background1"/>
          </w:tcPr>
          <w:p w14:paraId="466CA676"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513AD296" w14:textId="77777777" w:rsidR="00E62B70" w:rsidRPr="00E84E12" w:rsidRDefault="00E62B70" w:rsidP="004238A4">
            <w:pPr>
              <w:spacing w:after="0" w:line="240" w:lineRule="auto"/>
              <w:rPr>
                <w:color w:val="000000" w:themeColor="text1"/>
              </w:rPr>
            </w:pPr>
            <w:r w:rsidRPr="00E84E12">
              <w:rPr>
                <w:color w:val="000000" w:themeColor="text1"/>
              </w:rPr>
              <w:t>NRM</w:t>
            </w:r>
          </w:p>
        </w:tc>
        <w:tc>
          <w:tcPr>
            <w:tcW w:w="1427" w:type="dxa"/>
            <w:tcBorders>
              <w:top w:val="single" w:sz="8" w:space="0" w:color="auto"/>
              <w:bottom w:val="single" w:sz="8" w:space="0" w:color="auto"/>
            </w:tcBorders>
            <w:shd w:val="clear" w:color="auto" w:fill="FFFFFF" w:themeFill="background1"/>
          </w:tcPr>
          <w:p w14:paraId="58AD968A"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16750201" w14:textId="77777777" w:rsidR="00E62B70" w:rsidRPr="00E84E12" w:rsidRDefault="00E62B70" w:rsidP="004238A4">
            <w:pPr>
              <w:spacing w:after="0" w:line="240" w:lineRule="auto"/>
              <w:rPr>
                <w:color w:val="000000" w:themeColor="text1"/>
              </w:rPr>
            </w:pPr>
            <w:r w:rsidRPr="00E84E12">
              <w:rPr>
                <w:color w:val="000000" w:themeColor="text1"/>
              </w:rPr>
              <w:t>UC</w:t>
            </w:r>
          </w:p>
        </w:tc>
        <w:tc>
          <w:tcPr>
            <w:tcW w:w="3260" w:type="dxa"/>
            <w:tcBorders>
              <w:top w:val="single" w:sz="8" w:space="0" w:color="auto"/>
              <w:bottom w:val="single" w:sz="8" w:space="0" w:color="auto"/>
            </w:tcBorders>
            <w:shd w:val="clear" w:color="auto" w:fill="FFFFFF" w:themeFill="background1"/>
            <w:hideMark/>
          </w:tcPr>
          <w:p w14:paraId="21DA99FC" w14:textId="77777777" w:rsidR="00E62B70" w:rsidRPr="00E84E12" w:rsidRDefault="00E62B70" w:rsidP="004238A4">
            <w:pPr>
              <w:spacing w:after="0" w:line="240" w:lineRule="auto"/>
              <w:rPr>
                <w:color w:val="000000" w:themeColor="text1"/>
              </w:rPr>
            </w:pPr>
            <w:r w:rsidRPr="00E84E12">
              <w:rPr>
                <w:color w:val="000000" w:themeColor="text1"/>
              </w:rPr>
              <w:t>Regional Wellbeing by NRM</w:t>
            </w:r>
          </w:p>
        </w:tc>
        <w:tc>
          <w:tcPr>
            <w:tcW w:w="3686" w:type="dxa"/>
            <w:tcBorders>
              <w:top w:val="single" w:sz="8" w:space="0" w:color="auto"/>
              <w:bottom w:val="single" w:sz="8" w:space="0" w:color="auto"/>
            </w:tcBorders>
            <w:shd w:val="clear" w:color="auto" w:fill="FFFFFF" w:themeFill="background1"/>
            <w:hideMark/>
          </w:tcPr>
          <w:p w14:paraId="5A52262C" w14:textId="77777777" w:rsidR="00E62B70" w:rsidRPr="00E84E12" w:rsidRDefault="00E517F0" w:rsidP="004238A4">
            <w:pPr>
              <w:spacing w:after="0" w:line="240" w:lineRule="auto"/>
              <w:rPr>
                <w:color w:val="000000" w:themeColor="text1"/>
              </w:rPr>
            </w:pPr>
            <w:hyperlink r:id="rId93" w:history="1">
              <w:r w:rsidR="00E62B70" w:rsidRPr="00E84E12">
                <w:rPr>
                  <w:rStyle w:val="Hyperlink"/>
                </w:rPr>
                <w:t>http://www.canberra.edu.au/research/faculty-research-centres/ceraph/regional-wellbeing/survey-results/2016-survey-results/2016-results-by-nrm-and-lls</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1C8F46B8"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3F98C76D"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2C0DA63A"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D2C255F"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21A2B4E9" w14:textId="34337414"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 xml:space="preserve"> NRM</w:t>
            </w:r>
          </w:p>
        </w:tc>
        <w:tc>
          <w:tcPr>
            <w:tcW w:w="1427" w:type="dxa"/>
            <w:tcBorders>
              <w:top w:val="single" w:sz="8" w:space="0" w:color="auto"/>
              <w:bottom w:val="single" w:sz="8" w:space="0" w:color="auto"/>
            </w:tcBorders>
            <w:shd w:val="clear" w:color="auto" w:fill="FFFFFF" w:themeFill="background1"/>
          </w:tcPr>
          <w:p w14:paraId="7A030ACF" w14:textId="77777777" w:rsidR="00E62B70" w:rsidRPr="00E84E12" w:rsidRDefault="00E62B70" w:rsidP="004238A4">
            <w:pPr>
              <w:spacing w:after="0" w:line="240" w:lineRule="auto"/>
              <w:rPr>
                <w:color w:val="000000" w:themeColor="text1"/>
              </w:rPr>
            </w:pPr>
            <w:r w:rsidRPr="00E84E12">
              <w:rPr>
                <w:color w:val="000000" w:themeColor="text1"/>
              </w:rPr>
              <w:t>H-M</w:t>
            </w:r>
          </w:p>
        </w:tc>
        <w:tc>
          <w:tcPr>
            <w:tcW w:w="1701" w:type="dxa"/>
            <w:tcBorders>
              <w:top w:val="single" w:sz="8" w:space="0" w:color="auto"/>
              <w:bottom w:val="single" w:sz="8" w:space="0" w:color="auto"/>
            </w:tcBorders>
            <w:shd w:val="clear" w:color="auto" w:fill="FFFFFF" w:themeFill="background1"/>
            <w:hideMark/>
          </w:tcPr>
          <w:p w14:paraId="61C2A1EE" w14:textId="77777777" w:rsidR="00E62B70" w:rsidRPr="00E84E12" w:rsidRDefault="00E62B70" w:rsidP="004238A4">
            <w:pPr>
              <w:spacing w:after="0" w:line="240" w:lineRule="auto"/>
              <w:rPr>
                <w:color w:val="000000" w:themeColor="text1"/>
              </w:rPr>
            </w:pPr>
            <w:r w:rsidRPr="00E84E12">
              <w:rPr>
                <w:color w:val="000000" w:themeColor="text1"/>
              </w:rPr>
              <w:t>Aust. Gov.-ABS</w:t>
            </w:r>
          </w:p>
        </w:tc>
        <w:tc>
          <w:tcPr>
            <w:tcW w:w="3260" w:type="dxa"/>
            <w:tcBorders>
              <w:top w:val="single" w:sz="8" w:space="0" w:color="auto"/>
              <w:bottom w:val="single" w:sz="8" w:space="0" w:color="auto"/>
            </w:tcBorders>
            <w:shd w:val="clear" w:color="auto" w:fill="FFFFFF" w:themeFill="background1"/>
            <w:hideMark/>
          </w:tcPr>
          <w:p w14:paraId="02CB15AF" w14:textId="77777777" w:rsidR="00E62B70" w:rsidRPr="00E84E12" w:rsidRDefault="00E62B70" w:rsidP="004238A4">
            <w:pPr>
              <w:spacing w:after="0" w:line="240" w:lineRule="auto"/>
              <w:rPr>
                <w:color w:val="000000" w:themeColor="text1"/>
              </w:rPr>
            </w:pPr>
            <w:r w:rsidRPr="00E84E12">
              <w:rPr>
                <w:color w:val="000000" w:themeColor="text1"/>
              </w:rPr>
              <w:t>Value of Agricultural Commodities Produced, Australia, 2015-16</w:t>
            </w:r>
          </w:p>
        </w:tc>
        <w:tc>
          <w:tcPr>
            <w:tcW w:w="3686" w:type="dxa"/>
            <w:tcBorders>
              <w:top w:val="single" w:sz="8" w:space="0" w:color="auto"/>
              <w:bottom w:val="single" w:sz="8" w:space="0" w:color="auto"/>
            </w:tcBorders>
            <w:shd w:val="clear" w:color="auto" w:fill="FFFFFF" w:themeFill="background1"/>
            <w:hideMark/>
          </w:tcPr>
          <w:p w14:paraId="440B9578" w14:textId="77777777" w:rsidR="00E62B70" w:rsidRPr="00E84E12" w:rsidRDefault="00E517F0" w:rsidP="004238A4">
            <w:pPr>
              <w:spacing w:after="0" w:line="240" w:lineRule="auto"/>
              <w:rPr>
                <w:color w:val="000000" w:themeColor="text1"/>
              </w:rPr>
            </w:pPr>
            <w:hyperlink r:id="rId94" w:history="1">
              <w:r w:rsidR="00E62B70" w:rsidRPr="00E84E12">
                <w:rPr>
                  <w:rStyle w:val="Hyperlink"/>
                </w:rPr>
                <w:t>http://www.abs.gov.au/AUSSTATS/abs@.nsf/DetailsPage/7503.02015-16?OpenDocument</w:t>
              </w:r>
            </w:hyperlink>
          </w:p>
        </w:tc>
        <w:tc>
          <w:tcPr>
            <w:tcW w:w="1134" w:type="dxa"/>
            <w:tcBorders>
              <w:top w:val="single" w:sz="8" w:space="0" w:color="auto"/>
              <w:bottom w:val="single" w:sz="8" w:space="0" w:color="auto"/>
            </w:tcBorders>
            <w:shd w:val="clear" w:color="auto" w:fill="FFFFFF" w:themeFill="background1"/>
            <w:hideMark/>
          </w:tcPr>
          <w:p w14:paraId="0B71ED99"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2CB4B843" w14:textId="77777777" w:rsidR="00E62B70" w:rsidRPr="00E84E12" w:rsidRDefault="00E62B70" w:rsidP="004238A4">
            <w:pPr>
              <w:spacing w:after="0" w:line="240" w:lineRule="auto"/>
              <w:rPr>
                <w:color w:val="000000" w:themeColor="text1"/>
              </w:rPr>
            </w:pPr>
            <w:r w:rsidRPr="00E84E12">
              <w:rPr>
                <w:color w:val="000000" w:themeColor="text1"/>
              </w:rPr>
              <w:t xml:space="preserve">Excel </w:t>
            </w:r>
          </w:p>
        </w:tc>
      </w:tr>
      <w:tr w:rsidR="00E62B70" w:rsidRPr="00E84E12" w14:paraId="38175851" w14:textId="77777777" w:rsidTr="004238A4">
        <w:trPr>
          <w:trHeight w:val="793"/>
        </w:trPr>
        <w:tc>
          <w:tcPr>
            <w:tcW w:w="1560" w:type="dxa"/>
            <w:tcBorders>
              <w:top w:val="single" w:sz="8" w:space="0" w:color="auto"/>
              <w:bottom w:val="single" w:sz="8" w:space="0" w:color="auto"/>
            </w:tcBorders>
            <w:shd w:val="clear" w:color="auto" w:fill="FFFFFF" w:themeFill="background1"/>
          </w:tcPr>
          <w:p w14:paraId="22AEC847" w14:textId="77777777" w:rsidR="00E62B70" w:rsidRPr="00E84E12" w:rsidRDefault="00E62B70" w:rsidP="004238A4">
            <w:pPr>
              <w:spacing w:after="0" w:line="240" w:lineRule="auto"/>
              <w:jc w:val="both"/>
              <w:rPr>
                <w:color w:val="000000" w:themeColor="text1"/>
              </w:rPr>
            </w:pPr>
            <w:r w:rsidRPr="00E84E12">
              <w:rPr>
                <w:color w:val="000000" w:themeColor="text1"/>
              </w:rPr>
              <w:t>Ad hoc</w:t>
            </w:r>
          </w:p>
        </w:tc>
        <w:tc>
          <w:tcPr>
            <w:tcW w:w="983" w:type="dxa"/>
            <w:tcBorders>
              <w:top w:val="single" w:sz="8" w:space="0" w:color="auto"/>
              <w:bottom w:val="single" w:sz="8" w:space="0" w:color="auto"/>
            </w:tcBorders>
            <w:shd w:val="clear" w:color="auto" w:fill="FFFFFF" w:themeFill="background1"/>
          </w:tcPr>
          <w:p w14:paraId="26461107" w14:textId="4D1E9CFC"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/NRM</w:t>
            </w:r>
          </w:p>
        </w:tc>
        <w:tc>
          <w:tcPr>
            <w:tcW w:w="1427" w:type="dxa"/>
            <w:tcBorders>
              <w:top w:val="single" w:sz="8" w:space="0" w:color="auto"/>
              <w:bottom w:val="single" w:sz="8" w:space="0" w:color="auto"/>
            </w:tcBorders>
            <w:shd w:val="clear" w:color="auto" w:fill="FFFFFF" w:themeFill="background1"/>
          </w:tcPr>
          <w:p w14:paraId="69080D16"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tcPr>
          <w:p w14:paraId="74EAF322" w14:textId="77777777" w:rsidR="00E62B70" w:rsidRPr="00E84E12" w:rsidRDefault="00E62B70" w:rsidP="004238A4">
            <w:pPr>
              <w:spacing w:after="0" w:line="240" w:lineRule="auto"/>
              <w:rPr>
                <w:color w:val="000000" w:themeColor="text1"/>
              </w:rPr>
            </w:pPr>
            <w:r w:rsidRPr="00E84E12">
              <w:rPr>
                <w:color w:val="000000" w:themeColor="text1"/>
              </w:rPr>
              <w:t>Aust. Gov.-ABS</w:t>
            </w:r>
          </w:p>
        </w:tc>
        <w:tc>
          <w:tcPr>
            <w:tcW w:w="3260" w:type="dxa"/>
            <w:tcBorders>
              <w:top w:val="single" w:sz="8" w:space="0" w:color="auto"/>
              <w:bottom w:val="single" w:sz="8" w:space="0" w:color="auto"/>
            </w:tcBorders>
            <w:shd w:val="clear" w:color="auto" w:fill="FFFFFF" w:themeFill="background1"/>
          </w:tcPr>
          <w:p w14:paraId="747E6000" w14:textId="7A503C6D" w:rsidR="00E62B70" w:rsidRPr="00E84E12" w:rsidRDefault="00E62B70" w:rsidP="004238A4">
            <w:pPr>
              <w:spacing w:after="0" w:line="240" w:lineRule="auto"/>
              <w:rPr>
                <w:color w:val="000000" w:themeColor="text1"/>
              </w:rPr>
            </w:pPr>
            <w:r w:rsidRPr="00E84E12">
              <w:rPr>
                <w:color w:val="000000" w:themeColor="text1"/>
              </w:rPr>
              <w:t xml:space="preserve">Experimental Environmental-Economic Accounts for the Great Barrier </w:t>
            </w:r>
            <w:r w:rsidR="00AB4095" w:rsidRPr="00E84E12">
              <w:rPr>
                <w:color w:val="000000" w:themeColor="text1"/>
              </w:rPr>
              <w:t>Reef</w:t>
            </w:r>
          </w:p>
          <w:p w14:paraId="2F35DB8F" w14:textId="77777777" w:rsidR="00E62B70" w:rsidRPr="00E84E12" w:rsidRDefault="00E62B70" w:rsidP="004238A4">
            <w:pPr>
              <w:spacing w:after="0" w:line="240" w:lineRule="auto"/>
              <w:rPr>
                <w:color w:val="000000" w:themeColor="text1"/>
              </w:rPr>
            </w:pPr>
          </w:p>
        </w:tc>
        <w:tc>
          <w:tcPr>
            <w:tcW w:w="3686" w:type="dxa"/>
            <w:tcBorders>
              <w:top w:val="single" w:sz="8" w:space="0" w:color="auto"/>
              <w:bottom w:val="single" w:sz="8" w:space="0" w:color="auto"/>
            </w:tcBorders>
            <w:shd w:val="clear" w:color="auto" w:fill="FFFFFF" w:themeFill="background1"/>
          </w:tcPr>
          <w:p w14:paraId="4034C4A8" w14:textId="77777777" w:rsidR="00E62B70" w:rsidRPr="00E84E12" w:rsidRDefault="00E62B70" w:rsidP="004238A4">
            <w:pPr>
              <w:spacing w:after="0" w:line="240" w:lineRule="auto"/>
              <w:rPr>
                <w:color w:val="000000" w:themeColor="text1"/>
              </w:rPr>
            </w:pPr>
            <w:r w:rsidRPr="00E84E12">
              <w:rPr>
                <w:color w:val="000000" w:themeColor="text1"/>
              </w:rPr>
              <w:t>http://www.abs.gov.au/AUSSTATS/abs@.nsf/Lookup/4680.0Main+Features12017</w:t>
            </w:r>
          </w:p>
          <w:p w14:paraId="4369345A" w14:textId="77777777" w:rsidR="00E62B70" w:rsidRPr="00E84E12" w:rsidRDefault="00E62B70" w:rsidP="004238A4">
            <w:pPr>
              <w:spacing w:after="0" w:line="240" w:lineRule="auto"/>
            </w:pPr>
          </w:p>
        </w:tc>
        <w:tc>
          <w:tcPr>
            <w:tcW w:w="1134" w:type="dxa"/>
            <w:tcBorders>
              <w:top w:val="single" w:sz="8" w:space="0" w:color="auto"/>
              <w:bottom w:val="single" w:sz="8" w:space="0" w:color="auto"/>
            </w:tcBorders>
            <w:shd w:val="clear" w:color="auto" w:fill="FFFFFF" w:themeFill="background1"/>
          </w:tcPr>
          <w:p w14:paraId="360A39F0"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tcPr>
          <w:p w14:paraId="415D6C7A"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4E5B6A0C"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2A3E6A7"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14D47C99" w14:textId="77777777" w:rsidR="00E62B70" w:rsidRPr="00E84E12" w:rsidRDefault="00E62B70" w:rsidP="004238A4">
            <w:pPr>
              <w:spacing w:after="0" w:line="240" w:lineRule="auto"/>
              <w:rPr>
                <w:color w:val="000000" w:themeColor="text1"/>
              </w:rPr>
            </w:pPr>
            <w:r w:rsidRPr="00E84E12">
              <w:rPr>
                <w:color w:val="000000" w:themeColor="text1"/>
              </w:rPr>
              <w:t>NRM</w:t>
            </w:r>
          </w:p>
        </w:tc>
        <w:tc>
          <w:tcPr>
            <w:tcW w:w="1427" w:type="dxa"/>
            <w:tcBorders>
              <w:top w:val="single" w:sz="8" w:space="0" w:color="auto"/>
              <w:bottom w:val="single" w:sz="8" w:space="0" w:color="auto"/>
            </w:tcBorders>
            <w:shd w:val="clear" w:color="auto" w:fill="FFFFFF" w:themeFill="background1"/>
          </w:tcPr>
          <w:p w14:paraId="36BCAAA9"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7EEBEE42" w14:textId="77777777" w:rsidR="00E62B70" w:rsidRPr="00E84E12" w:rsidRDefault="00E62B70" w:rsidP="004238A4">
            <w:pPr>
              <w:spacing w:after="0" w:line="240" w:lineRule="auto"/>
              <w:rPr>
                <w:color w:val="000000" w:themeColor="text1"/>
              </w:rPr>
            </w:pPr>
            <w:r w:rsidRPr="00E84E12">
              <w:rPr>
                <w:color w:val="000000" w:themeColor="text1"/>
              </w:rPr>
              <w:t>Aust. Gov.-ABS</w:t>
            </w:r>
          </w:p>
        </w:tc>
        <w:tc>
          <w:tcPr>
            <w:tcW w:w="3260" w:type="dxa"/>
            <w:tcBorders>
              <w:top w:val="single" w:sz="8" w:space="0" w:color="auto"/>
              <w:bottom w:val="single" w:sz="8" w:space="0" w:color="auto"/>
            </w:tcBorders>
            <w:shd w:val="clear" w:color="auto" w:fill="FFFFFF" w:themeFill="background1"/>
            <w:hideMark/>
          </w:tcPr>
          <w:p w14:paraId="3C204427" w14:textId="77777777" w:rsidR="00E62B70" w:rsidRPr="00E84E12" w:rsidRDefault="00E62B70" w:rsidP="004238A4">
            <w:pPr>
              <w:spacing w:after="0" w:line="240" w:lineRule="auto"/>
              <w:rPr>
                <w:color w:val="000000" w:themeColor="text1"/>
              </w:rPr>
            </w:pPr>
            <w:r w:rsidRPr="00E84E12">
              <w:rPr>
                <w:color w:val="000000" w:themeColor="text1"/>
              </w:rPr>
              <w:t>Tourist Accommodation, Small Area Data, Queensland</w:t>
            </w:r>
          </w:p>
        </w:tc>
        <w:tc>
          <w:tcPr>
            <w:tcW w:w="3686" w:type="dxa"/>
            <w:tcBorders>
              <w:top w:val="single" w:sz="8" w:space="0" w:color="auto"/>
              <w:bottom w:val="single" w:sz="8" w:space="0" w:color="auto"/>
            </w:tcBorders>
            <w:shd w:val="clear" w:color="auto" w:fill="FFFFFF" w:themeFill="background1"/>
            <w:hideMark/>
          </w:tcPr>
          <w:p w14:paraId="3CE34E7B" w14:textId="77777777" w:rsidR="00E62B70" w:rsidRPr="00E84E12" w:rsidRDefault="00E517F0" w:rsidP="004238A4">
            <w:pPr>
              <w:spacing w:after="0" w:line="240" w:lineRule="auto"/>
              <w:rPr>
                <w:color w:val="000000" w:themeColor="text1"/>
              </w:rPr>
            </w:pPr>
            <w:hyperlink r:id="rId95" w:history="1">
              <w:r w:rsidR="00E62B70" w:rsidRPr="00E84E12">
                <w:rPr>
                  <w:rStyle w:val="Hyperlink"/>
                </w:rPr>
                <w:t>http://www.abs.gov.au/AUSSTATS/abs@.nsf/Lookup/8635.3.55.001Main+Features1Jun%202013?OpenDocument</w:t>
              </w:r>
            </w:hyperlink>
          </w:p>
        </w:tc>
        <w:tc>
          <w:tcPr>
            <w:tcW w:w="1134" w:type="dxa"/>
            <w:tcBorders>
              <w:top w:val="single" w:sz="8" w:space="0" w:color="auto"/>
              <w:bottom w:val="single" w:sz="8" w:space="0" w:color="auto"/>
            </w:tcBorders>
            <w:shd w:val="clear" w:color="auto" w:fill="FFFFFF" w:themeFill="background1"/>
            <w:hideMark/>
          </w:tcPr>
          <w:p w14:paraId="77469501"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69CF3CC6"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3FA803E7" w14:textId="77777777" w:rsidTr="004238A4">
        <w:trPr>
          <w:trHeight w:val="793"/>
        </w:trPr>
        <w:tc>
          <w:tcPr>
            <w:tcW w:w="1560" w:type="dxa"/>
            <w:tcBorders>
              <w:top w:val="single" w:sz="8" w:space="0" w:color="auto"/>
              <w:bottom w:val="single" w:sz="8" w:space="0" w:color="auto"/>
            </w:tcBorders>
            <w:shd w:val="clear" w:color="auto" w:fill="FFFFFF" w:themeFill="background1"/>
          </w:tcPr>
          <w:p w14:paraId="24001A57" w14:textId="77777777" w:rsidR="00E62B70" w:rsidRPr="00E84E12" w:rsidRDefault="00E62B70" w:rsidP="004238A4">
            <w:pPr>
              <w:spacing w:after="0" w:line="240" w:lineRule="auto"/>
              <w:jc w:val="both"/>
              <w:rPr>
                <w:color w:val="000000" w:themeColor="text1"/>
              </w:rPr>
            </w:pPr>
            <w:r w:rsidRPr="00E84E12">
              <w:rPr>
                <w:color w:val="000000" w:themeColor="text1"/>
              </w:rPr>
              <w:t>Annual - financial year</w:t>
            </w:r>
          </w:p>
        </w:tc>
        <w:tc>
          <w:tcPr>
            <w:tcW w:w="983" w:type="dxa"/>
            <w:tcBorders>
              <w:top w:val="single" w:sz="8" w:space="0" w:color="auto"/>
              <w:bottom w:val="single" w:sz="8" w:space="0" w:color="auto"/>
            </w:tcBorders>
            <w:shd w:val="clear" w:color="auto" w:fill="FFFFFF" w:themeFill="background1"/>
          </w:tcPr>
          <w:p w14:paraId="32FF3620" w14:textId="77777777" w:rsidR="00E62B70" w:rsidRPr="00E84E12" w:rsidRDefault="00E62B70" w:rsidP="004238A4">
            <w:pPr>
              <w:spacing w:after="0" w:line="240" w:lineRule="auto"/>
              <w:rPr>
                <w:color w:val="000000" w:themeColor="text1"/>
              </w:rPr>
            </w:pPr>
            <w:r w:rsidRPr="00E84E12">
              <w:rPr>
                <w:color w:val="000000" w:themeColor="text1"/>
              </w:rPr>
              <w:t>NRM</w:t>
            </w:r>
          </w:p>
        </w:tc>
        <w:tc>
          <w:tcPr>
            <w:tcW w:w="1427" w:type="dxa"/>
            <w:tcBorders>
              <w:top w:val="single" w:sz="8" w:space="0" w:color="auto"/>
              <w:bottom w:val="single" w:sz="8" w:space="0" w:color="auto"/>
            </w:tcBorders>
            <w:shd w:val="clear" w:color="auto" w:fill="FFFFFF" w:themeFill="background1"/>
          </w:tcPr>
          <w:p w14:paraId="03CC3E26" w14:textId="77777777" w:rsidR="00E62B70" w:rsidRPr="00E84E12" w:rsidRDefault="00E62B70" w:rsidP="004238A4">
            <w:pPr>
              <w:spacing w:after="0" w:line="240" w:lineRule="auto"/>
              <w:rPr>
                <w:color w:val="000000" w:themeColor="text1"/>
              </w:rPr>
            </w:pPr>
            <w:r w:rsidRPr="00E84E12">
              <w:rPr>
                <w:color w:val="000000" w:themeColor="text1"/>
              </w:rPr>
              <w:t>H-M</w:t>
            </w:r>
          </w:p>
        </w:tc>
        <w:tc>
          <w:tcPr>
            <w:tcW w:w="1701" w:type="dxa"/>
            <w:tcBorders>
              <w:top w:val="single" w:sz="8" w:space="0" w:color="auto"/>
              <w:bottom w:val="single" w:sz="8" w:space="0" w:color="auto"/>
            </w:tcBorders>
            <w:shd w:val="clear" w:color="auto" w:fill="FFFFFF" w:themeFill="background1"/>
            <w:hideMark/>
          </w:tcPr>
          <w:p w14:paraId="4D78E715" w14:textId="77777777" w:rsidR="00E62B70" w:rsidRPr="00E84E12" w:rsidRDefault="00E62B70" w:rsidP="004238A4">
            <w:pPr>
              <w:spacing w:after="0" w:line="240" w:lineRule="auto"/>
              <w:rPr>
                <w:color w:val="000000" w:themeColor="text1"/>
              </w:rPr>
            </w:pPr>
            <w:r w:rsidRPr="00E84E12">
              <w:rPr>
                <w:color w:val="000000" w:themeColor="text1"/>
              </w:rPr>
              <w:t>Aust. Gov.-ABS</w:t>
            </w:r>
          </w:p>
        </w:tc>
        <w:tc>
          <w:tcPr>
            <w:tcW w:w="3260" w:type="dxa"/>
            <w:tcBorders>
              <w:top w:val="single" w:sz="8" w:space="0" w:color="auto"/>
              <w:bottom w:val="single" w:sz="8" w:space="0" w:color="auto"/>
            </w:tcBorders>
            <w:shd w:val="clear" w:color="auto" w:fill="FFFFFF" w:themeFill="background1"/>
            <w:hideMark/>
          </w:tcPr>
          <w:p w14:paraId="32460212" w14:textId="77777777" w:rsidR="00E62B70" w:rsidRPr="00E84E12" w:rsidRDefault="00E62B70" w:rsidP="004238A4">
            <w:pPr>
              <w:spacing w:after="0" w:line="240" w:lineRule="auto"/>
              <w:rPr>
                <w:color w:val="000000" w:themeColor="text1"/>
              </w:rPr>
            </w:pPr>
            <w:r w:rsidRPr="00E84E12">
              <w:rPr>
                <w:color w:val="000000" w:themeColor="text1"/>
              </w:rPr>
              <w:t>Australian Industry</w:t>
            </w:r>
          </w:p>
        </w:tc>
        <w:tc>
          <w:tcPr>
            <w:tcW w:w="3686" w:type="dxa"/>
            <w:tcBorders>
              <w:top w:val="single" w:sz="8" w:space="0" w:color="auto"/>
              <w:bottom w:val="single" w:sz="8" w:space="0" w:color="auto"/>
            </w:tcBorders>
            <w:shd w:val="clear" w:color="auto" w:fill="FFFFFF" w:themeFill="background1"/>
            <w:hideMark/>
          </w:tcPr>
          <w:p w14:paraId="42CA4687" w14:textId="77777777" w:rsidR="00E62B70" w:rsidRPr="00E84E12" w:rsidRDefault="00E517F0" w:rsidP="004238A4">
            <w:pPr>
              <w:spacing w:after="0" w:line="240" w:lineRule="auto"/>
              <w:rPr>
                <w:color w:val="000000" w:themeColor="text1"/>
              </w:rPr>
            </w:pPr>
            <w:hyperlink r:id="rId96" w:history="1">
              <w:r w:rsidR="00E62B70" w:rsidRPr="00E84E12">
                <w:rPr>
                  <w:rStyle w:val="Hyperlink"/>
                </w:rPr>
                <w:t>http://www.abs.gov.au/AUSSTATS/abs@.nsf/DetailsPage/8155.02015-16?OpenDocument</w:t>
              </w:r>
            </w:hyperlink>
          </w:p>
        </w:tc>
        <w:tc>
          <w:tcPr>
            <w:tcW w:w="1134" w:type="dxa"/>
            <w:tcBorders>
              <w:top w:val="single" w:sz="8" w:space="0" w:color="auto"/>
              <w:bottom w:val="single" w:sz="8" w:space="0" w:color="auto"/>
            </w:tcBorders>
            <w:shd w:val="clear" w:color="auto" w:fill="FFFFFF" w:themeFill="background1"/>
            <w:hideMark/>
          </w:tcPr>
          <w:p w14:paraId="650088A6"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60873FD0"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195191BE" w14:textId="77777777" w:rsidTr="004238A4">
        <w:trPr>
          <w:trHeight w:val="793"/>
        </w:trPr>
        <w:tc>
          <w:tcPr>
            <w:tcW w:w="1560" w:type="dxa"/>
            <w:tcBorders>
              <w:top w:val="single" w:sz="8" w:space="0" w:color="auto"/>
              <w:bottom w:val="single" w:sz="8" w:space="0" w:color="auto"/>
            </w:tcBorders>
            <w:shd w:val="clear" w:color="auto" w:fill="FFFFFF" w:themeFill="background1"/>
          </w:tcPr>
          <w:p w14:paraId="2BAA79A1" w14:textId="77777777" w:rsidR="00E62B70" w:rsidRPr="00E84E12" w:rsidRDefault="00E62B70" w:rsidP="004238A4">
            <w:pPr>
              <w:spacing w:after="0" w:line="240" w:lineRule="auto"/>
              <w:jc w:val="both"/>
              <w:rPr>
                <w:color w:val="000000" w:themeColor="text1"/>
              </w:rPr>
            </w:pPr>
            <w:r w:rsidRPr="00E84E12">
              <w:rPr>
                <w:color w:val="000000" w:themeColor="text1"/>
              </w:rPr>
              <w:t xml:space="preserve">Annual </w:t>
            </w:r>
          </w:p>
        </w:tc>
        <w:tc>
          <w:tcPr>
            <w:tcW w:w="983" w:type="dxa"/>
            <w:tcBorders>
              <w:top w:val="single" w:sz="8" w:space="0" w:color="auto"/>
              <w:bottom w:val="single" w:sz="8" w:space="0" w:color="auto"/>
            </w:tcBorders>
            <w:shd w:val="clear" w:color="auto" w:fill="FFFFFF" w:themeFill="background1"/>
          </w:tcPr>
          <w:p w14:paraId="4608DE9E" w14:textId="0829C1DA" w:rsidR="00E62B70" w:rsidRPr="00E84E12" w:rsidRDefault="00AB4095" w:rsidP="004238A4">
            <w:pPr>
              <w:spacing w:after="0" w:line="240" w:lineRule="auto"/>
              <w:rPr>
                <w:color w:val="000000" w:themeColor="text1"/>
              </w:rPr>
            </w:pPr>
            <w:r w:rsidRPr="00E84E12">
              <w:rPr>
                <w:color w:val="000000" w:themeColor="text1"/>
              </w:rPr>
              <w:t>Reef</w:t>
            </w:r>
          </w:p>
        </w:tc>
        <w:tc>
          <w:tcPr>
            <w:tcW w:w="1427" w:type="dxa"/>
            <w:tcBorders>
              <w:top w:val="single" w:sz="8" w:space="0" w:color="auto"/>
              <w:bottom w:val="single" w:sz="8" w:space="0" w:color="auto"/>
            </w:tcBorders>
            <w:shd w:val="clear" w:color="auto" w:fill="FFFFFF" w:themeFill="background1"/>
          </w:tcPr>
          <w:p w14:paraId="5D513807"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0FDF3C36" w14:textId="73884C13" w:rsidR="00E62B70" w:rsidRPr="00E84E12" w:rsidRDefault="00E62B70" w:rsidP="004238A4">
            <w:pPr>
              <w:spacing w:after="0" w:line="240" w:lineRule="auto"/>
              <w:rPr>
                <w:color w:val="000000" w:themeColor="text1"/>
              </w:rPr>
            </w:pPr>
            <w:r w:rsidRPr="00E84E12">
              <w:rPr>
                <w:color w:val="000000" w:themeColor="text1"/>
              </w:rPr>
              <w:t>Aust. Gov.-</w:t>
            </w:r>
            <w:r w:rsidR="00B45DA8" w:rsidRPr="00E84E12">
              <w:rPr>
                <w:color w:val="000000" w:themeColor="text1"/>
              </w:rPr>
              <w:t xml:space="preserve"> </w:t>
            </w:r>
            <w:r w:rsidR="00142282" w:rsidRPr="00E84E12">
              <w:rPr>
                <w:color w:val="000000" w:themeColor="text1"/>
              </w:rPr>
              <w:t>The Great Barrier Reef Marine Park Authority</w:t>
            </w:r>
          </w:p>
        </w:tc>
        <w:tc>
          <w:tcPr>
            <w:tcW w:w="3260" w:type="dxa"/>
            <w:tcBorders>
              <w:top w:val="single" w:sz="8" w:space="0" w:color="auto"/>
              <w:bottom w:val="single" w:sz="8" w:space="0" w:color="auto"/>
            </w:tcBorders>
            <w:shd w:val="clear" w:color="auto" w:fill="FFFFFF" w:themeFill="background1"/>
            <w:hideMark/>
          </w:tcPr>
          <w:p w14:paraId="0215AB07" w14:textId="4F9D4DB2"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-Guardian-Councils-Highlight-Report-2015-2016</w:t>
            </w:r>
          </w:p>
        </w:tc>
        <w:tc>
          <w:tcPr>
            <w:tcW w:w="3686" w:type="dxa"/>
            <w:tcBorders>
              <w:top w:val="single" w:sz="8" w:space="0" w:color="auto"/>
              <w:bottom w:val="single" w:sz="8" w:space="0" w:color="auto"/>
            </w:tcBorders>
            <w:shd w:val="clear" w:color="auto" w:fill="FFFFFF" w:themeFill="background1"/>
            <w:hideMark/>
          </w:tcPr>
          <w:p w14:paraId="144EE2FE" w14:textId="03904063" w:rsidR="00E62B70" w:rsidRPr="00E84E12" w:rsidRDefault="00E517F0" w:rsidP="004238A4">
            <w:pPr>
              <w:spacing w:after="0" w:line="240" w:lineRule="auto"/>
              <w:rPr>
                <w:color w:val="000000" w:themeColor="text1"/>
              </w:rPr>
            </w:pPr>
            <w:hyperlink r:id="rId97" w:history="1">
              <w:r w:rsidR="00E62B70" w:rsidRPr="00E84E12">
                <w:rPr>
                  <w:rStyle w:val="Hyperlink"/>
                </w:rPr>
                <w:t>http://elibrary.</w:t>
              </w:r>
              <w:r w:rsidR="00AB4095" w:rsidRPr="00E84E12">
                <w:rPr>
                  <w:rStyle w:val="Hyperlink"/>
                </w:rPr>
                <w:t>Reef</w:t>
              </w:r>
              <w:r w:rsidR="00E62B70" w:rsidRPr="00E84E12">
                <w:rPr>
                  <w:rStyle w:val="Hyperlink"/>
                </w:rPr>
                <w:t>mpa.gov.au/jspui/bitstream/11017/3161/1/</w:t>
              </w:r>
              <w:r w:rsidR="00AB4095" w:rsidRPr="00E84E12">
                <w:rPr>
                  <w:rStyle w:val="Hyperlink"/>
                </w:rPr>
                <w:t>Reef</w:t>
              </w:r>
              <w:r w:rsidR="00E62B70" w:rsidRPr="00E84E12">
                <w:rPr>
                  <w:rStyle w:val="Hyperlink"/>
                </w:rPr>
                <w:t>-Guardian-Councils-Highlight-Report-2015-2016.pdf</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3166EDA3" w14:textId="77777777" w:rsidR="00E62B70" w:rsidRPr="00E84E12" w:rsidRDefault="00E62B70" w:rsidP="004238A4">
            <w:pPr>
              <w:spacing w:after="0" w:line="240" w:lineRule="auto"/>
              <w:rPr>
                <w:color w:val="000000" w:themeColor="text1"/>
              </w:rPr>
            </w:pPr>
            <w:r w:rsidRPr="00E84E12">
              <w:rPr>
                <w:color w:val="000000" w:themeColor="text1"/>
              </w:rPr>
              <w:t>Rich Text</w:t>
            </w:r>
          </w:p>
        </w:tc>
        <w:tc>
          <w:tcPr>
            <w:tcW w:w="1134" w:type="dxa"/>
            <w:tcBorders>
              <w:top w:val="single" w:sz="8" w:space="0" w:color="auto"/>
              <w:bottom w:val="single" w:sz="8" w:space="0" w:color="auto"/>
            </w:tcBorders>
            <w:shd w:val="clear" w:color="auto" w:fill="FFFFFF" w:themeFill="background1"/>
            <w:hideMark/>
          </w:tcPr>
          <w:p w14:paraId="54B75C02" w14:textId="77777777" w:rsidR="00E62B70" w:rsidRPr="00E84E12" w:rsidRDefault="00E62B70" w:rsidP="004238A4">
            <w:pPr>
              <w:spacing w:after="0" w:line="240" w:lineRule="auto"/>
              <w:rPr>
                <w:color w:val="000000" w:themeColor="text1"/>
              </w:rPr>
            </w:pPr>
            <w:r w:rsidRPr="00E84E12">
              <w:rPr>
                <w:color w:val="000000" w:themeColor="text1"/>
              </w:rPr>
              <w:t>PDF</w:t>
            </w:r>
          </w:p>
        </w:tc>
      </w:tr>
      <w:tr w:rsidR="00E62B70" w:rsidRPr="00E84E12" w14:paraId="7182343F" w14:textId="77777777" w:rsidTr="004238A4">
        <w:trPr>
          <w:trHeight w:val="793"/>
        </w:trPr>
        <w:tc>
          <w:tcPr>
            <w:tcW w:w="1560" w:type="dxa"/>
            <w:tcBorders>
              <w:top w:val="single" w:sz="8" w:space="0" w:color="auto"/>
              <w:bottom w:val="single" w:sz="8" w:space="0" w:color="auto"/>
            </w:tcBorders>
            <w:shd w:val="clear" w:color="auto" w:fill="FFFFFF" w:themeFill="background1"/>
          </w:tcPr>
          <w:p w14:paraId="6950F7C5"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623E20EC" w14:textId="6450BD13" w:rsidR="00E62B70" w:rsidRPr="00E84E12" w:rsidRDefault="00AB4095" w:rsidP="004238A4">
            <w:pPr>
              <w:spacing w:after="0" w:line="240" w:lineRule="auto"/>
              <w:rPr>
                <w:color w:val="000000" w:themeColor="text1"/>
              </w:rPr>
            </w:pPr>
            <w:r w:rsidRPr="00E84E12">
              <w:rPr>
                <w:color w:val="000000" w:themeColor="text1"/>
              </w:rPr>
              <w:t>Reef</w:t>
            </w:r>
          </w:p>
        </w:tc>
        <w:tc>
          <w:tcPr>
            <w:tcW w:w="1427" w:type="dxa"/>
            <w:tcBorders>
              <w:top w:val="single" w:sz="8" w:space="0" w:color="auto"/>
              <w:bottom w:val="single" w:sz="8" w:space="0" w:color="auto"/>
            </w:tcBorders>
            <w:shd w:val="clear" w:color="auto" w:fill="FFFFFF" w:themeFill="background1"/>
          </w:tcPr>
          <w:p w14:paraId="0481EE35"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079C0D06" w14:textId="4EDB6386" w:rsidR="00E62B70" w:rsidRPr="00E84E12" w:rsidRDefault="00E62B70" w:rsidP="004238A4">
            <w:pPr>
              <w:spacing w:after="0" w:line="240" w:lineRule="auto"/>
              <w:rPr>
                <w:color w:val="000000" w:themeColor="text1"/>
              </w:rPr>
            </w:pPr>
            <w:r w:rsidRPr="00E84E12">
              <w:rPr>
                <w:color w:val="000000" w:themeColor="text1"/>
              </w:rPr>
              <w:t>Aust. Gov.-</w:t>
            </w:r>
            <w:r w:rsidR="00B45DA8" w:rsidRPr="00E84E12">
              <w:rPr>
                <w:color w:val="000000" w:themeColor="text1"/>
              </w:rPr>
              <w:t xml:space="preserve"> </w:t>
            </w:r>
            <w:r w:rsidR="00142282" w:rsidRPr="00E84E12">
              <w:rPr>
                <w:color w:val="000000" w:themeColor="text1"/>
              </w:rPr>
              <w:t>The Great Barrier Reef Marine Park Authority</w:t>
            </w:r>
          </w:p>
        </w:tc>
        <w:tc>
          <w:tcPr>
            <w:tcW w:w="3260" w:type="dxa"/>
            <w:tcBorders>
              <w:top w:val="single" w:sz="8" w:space="0" w:color="auto"/>
              <w:bottom w:val="single" w:sz="8" w:space="0" w:color="auto"/>
            </w:tcBorders>
            <w:shd w:val="clear" w:color="auto" w:fill="FFFFFF" w:themeFill="background1"/>
            <w:hideMark/>
          </w:tcPr>
          <w:p w14:paraId="08AC4147" w14:textId="77777777" w:rsidR="00E62B70" w:rsidRPr="00E84E12" w:rsidRDefault="00E62B70" w:rsidP="004238A4">
            <w:pPr>
              <w:spacing w:after="0" w:line="240" w:lineRule="auto"/>
              <w:rPr>
                <w:color w:val="000000" w:themeColor="text1"/>
              </w:rPr>
            </w:pPr>
            <w:r w:rsidRPr="00E84E12">
              <w:rPr>
                <w:color w:val="000000" w:themeColor="text1"/>
              </w:rPr>
              <w:t>2015-16 Land and Sea Country Partnerships Annual Report summary</w:t>
            </w:r>
          </w:p>
        </w:tc>
        <w:tc>
          <w:tcPr>
            <w:tcW w:w="3686" w:type="dxa"/>
            <w:tcBorders>
              <w:top w:val="single" w:sz="8" w:space="0" w:color="auto"/>
              <w:bottom w:val="single" w:sz="8" w:space="0" w:color="auto"/>
            </w:tcBorders>
            <w:shd w:val="clear" w:color="auto" w:fill="FFFFFF" w:themeFill="background1"/>
            <w:hideMark/>
          </w:tcPr>
          <w:p w14:paraId="5350E6B5" w14:textId="64D3BCEA" w:rsidR="00E62B70" w:rsidRPr="00E84E12" w:rsidRDefault="00E517F0" w:rsidP="004238A4">
            <w:pPr>
              <w:spacing w:after="0" w:line="240" w:lineRule="auto"/>
              <w:rPr>
                <w:color w:val="000000" w:themeColor="text1"/>
              </w:rPr>
            </w:pPr>
            <w:hyperlink r:id="rId98" w:history="1">
              <w:r w:rsidR="00E62B70" w:rsidRPr="00E84E12">
                <w:rPr>
                  <w:rStyle w:val="Hyperlink"/>
                </w:rPr>
                <w:t>http://elibrary.</w:t>
              </w:r>
              <w:r w:rsidR="00AB4095" w:rsidRPr="00E84E12">
                <w:rPr>
                  <w:rStyle w:val="Hyperlink"/>
                </w:rPr>
                <w:t>Reef</w:t>
              </w:r>
              <w:r w:rsidR="00E62B70" w:rsidRPr="00E84E12">
                <w:rPr>
                  <w:rStyle w:val="Hyperlink"/>
                </w:rPr>
                <w:t>mpa.gov.au/jspui/bitstream/11017/3032/2/2015-16-Land-and-Sea-Country-Partnerships-Annual-Report-summary.pdf</w:t>
              </w:r>
            </w:hyperlink>
          </w:p>
        </w:tc>
        <w:tc>
          <w:tcPr>
            <w:tcW w:w="1134" w:type="dxa"/>
            <w:tcBorders>
              <w:top w:val="single" w:sz="8" w:space="0" w:color="auto"/>
              <w:bottom w:val="single" w:sz="8" w:space="0" w:color="auto"/>
            </w:tcBorders>
            <w:shd w:val="clear" w:color="auto" w:fill="FFFFFF" w:themeFill="background1"/>
            <w:hideMark/>
          </w:tcPr>
          <w:p w14:paraId="61AF8425"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256D69D7" w14:textId="77777777" w:rsidR="00E62B70" w:rsidRPr="00E84E12" w:rsidRDefault="00E62B70" w:rsidP="004238A4">
            <w:pPr>
              <w:spacing w:after="0" w:line="240" w:lineRule="auto"/>
              <w:rPr>
                <w:color w:val="000000" w:themeColor="text1"/>
              </w:rPr>
            </w:pPr>
            <w:r w:rsidRPr="00E84E12">
              <w:rPr>
                <w:color w:val="000000" w:themeColor="text1"/>
              </w:rPr>
              <w:t>PDF Report</w:t>
            </w:r>
          </w:p>
        </w:tc>
      </w:tr>
      <w:tr w:rsidR="00E62B70" w:rsidRPr="00E84E12" w14:paraId="711048F0" w14:textId="77777777" w:rsidTr="004238A4">
        <w:trPr>
          <w:trHeight w:val="793"/>
        </w:trPr>
        <w:tc>
          <w:tcPr>
            <w:tcW w:w="1560" w:type="dxa"/>
            <w:tcBorders>
              <w:top w:val="single" w:sz="8" w:space="0" w:color="auto"/>
              <w:bottom w:val="single" w:sz="8" w:space="0" w:color="auto"/>
            </w:tcBorders>
            <w:shd w:val="clear" w:color="auto" w:fill="FFFFFF" w:themeFill="background1"/>
          </w:tcPr>
          <w:p w14:paraId="2B1B383E"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4E4976F8"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7365D6C4" w14:textId="77777777" w:rsidR="00E62B70" w:rsidRPr="00E84E12" w:rsidRDefault="00E62B70" w:rsidP="004238A4">
            <w:pPr>
              <w:spacing w:after="0" w:line="240" w:lineRule="auto"/>
              <w:rPr>
                <w:color w:val="000000" w:themeColor="text1"/>
              </w:rPr>
            </w:pPr>
          </w:p>
        </w:tc>
        <w:tc>
          <w:tcPr>
            <w:tcW w:w="1701" w:type="dxa"/>
            <w:tcBorders>
              <w:top w:val="single" w:sz="8" w:space="0" w:color="auto"/>
              <w:bottom w:val="single" w:sz="8" w:space="0" w:color="auto"/>
            </w:tcBorders>
            <w:shd w:val="clear" w:color="auto" w:fill="FFFFFF" w:themeFill="background1"/>
            <w:hideMark/>
          </w:tcPr>
          <w:p w14:paraId="24ED12C5" w14:textId="77777777" w:rsidR="00E62B70" w:rsidRPr="00E84E12" w:rsidRDefault="00E62B70" w:rsidP="004238A4">
            <w:pPr>
              <w:spacing w:after="0" w:line="240" w:lineRule="auto"/>
              <w:rPr>
                <w:color w:val="000000" w:themeColor="text1"/>
              </w:rPr>
            </w:pPr>
            <w:r w:rsidRPr="00E84E12">
              <w:rPr>
                <w:color w:val="000000" w:themeColor="text1"/>
              </w:rPr>
              <w:t>Qld Gov.-TMR</w:t>
            </w:r>
          </w:p>
        </w:tc>
        <w:tc>
          <w:tcPr>
            <w:tcW w:w="3260" w:type="dxa"/>
            <w:tcBorders>
              <w:top w:val="single" w:sz="8" w:space="0" w:color="auto"/>
              <w:bottom w:val="single" w:sz="8" w:space="0" w:color="auto"/>
            </w:tcBorders>
            <w:shd w:val="clear" w:color="auto" w:fill="FFFFFF" w:themeFill="background1"/>
            <w:hideMark/>
          </w:tcPr>
          <w:p w14:paraId="35F5C2E5" w14:textId="77777777" w:rsidR="00E62B70" w:rsidRPr="00E84E12" w:rsidRDefault="00E62B70" w:rsidP="004238A4">
            <w:pPr>
              <w:spacing w:after="0" w:line="240" w:lineRule="auto"/>
              <w:rPr>
                <w:color w:val="000000" w:themeColor="text1"/>
              </w:rPr>
            </w:pPr>
            <w:r w:rsidRPr="00E84E12">
              <w:rPr>
                <w:color w:val="000000" w:themeColor="text1"/>
              </w:rPr>
              <w:t>Trade Statistics for Queensland Ports—30 June 2015</w:t>
            </w:r>
          </w:p>
        </w:tc>
        <w:tc>
          <w:tcPr>
            <w:tcW w:w="3686" w:type="dxa"/>
            <w:tcBorders>
              <w:top w:val="single" w:sz="8" w:space="0" w:color="auto"/>
              <w:bottom w:val="single" w:sz="8" w:space="0" w:color="auto"/>
            </w:tcBorders>
            <w:shd w:val="clear" w:color="auto" w:fill="FFFFFF" w:themeFill="background1"/>
            <w:hideMark/>
          </w:tcPr>
          <w:p w14:paraId="30428EEE" w14:textId="77777777" w:rsidR="00E62B70" w:rsidRPr="00E84E12" w:rsidRDefault="00E517F0" w:rsidP="004238A4">
            <w:pPr>
              <w:spacing w:after="0" w:line="240" w:lineRule="auto"/>
              <w:rPr>
                <w:color w:val="000000" w:themeColor="text1"/>
              </w:rPr>
            </w:pPr>
            <w:hyperlink r:id="rId99" w:history="1">
              <w:r w:rsidR="00E62B70" w:rsidRPr="00E84E12">
                <w:rPr>
                  <w:rStyle w:val="Hyperlink"/>
                </w:rPr>
                <w:t>https://www.tmr.qld.gov.au/business-industry/Transport-sectors/Ports/Trade-statistics-for-Queensland-ports</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0471FBBC"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23D30269" w14:textId="77777777" w:rsidR="00E62B70" w:rsidRPr="00E84E12" w:rsidRDefault="00E62B70" w:rsidP="004238A4">
            <w:pPr>
              <w:spacing w:after="0" w:line="240" w:lineRule="auto"/>
              <w:rPr>
                <w:color w:val="000000" w:themeColor="text1"/>
              </w:rPr>
            </w:pPr>
            <w:r w:rsidRPr="00E84E12">
              <w:rPr>
                <w:color w:val="000000" w:themeColor="text1"/>
              </w:rPr>
              <w:t>PDF Statistical Report</w:t>
            </w:r>
          </w:p>
        </w:tc>
      </w:tr>
      <w:tr w:rsidR="00E62B70" w:rsidRPr="00E84E12" w14:paraId="70B1EE1B" w14:textId="77777777" w:rsidTr="004238A4">
        <w:trPr>
          <w:trHeight w:val="793"/>
        </w:trPr>
        <w:tc>
          <w:tcPr>
            <w:tcW w:w="1560" w:type="dxa"/>
            <w:tcBorders>
              <w:top w:val="single" w:sz="8" w:space="0" w:color="auto"/>
              <w:bottom w:val="single" w:sz="8" w:space="0" w:color="auto"/>
            </w:tcBorders>
            <w:shd w:val="clear" w:color="auto" w:fill="FFFFFF" w:themeFill="background1"/>
          </w:tcPr>
          <w:p w14:paraId="18CB1461"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41D98403"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50AA3876"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2D44EAC0" w14:textId="77777777" w:rsidR="00E62B70" w:rsidRPr="00E84E12" w:rsidRDefault="00E62B70" w:rsidP="004238A4">
            <w:pPr>
              <w:spacing w:after="0" w:line="240" w:lineRule="auto"/>
              <w:rPr>
                <w:color w:val="000000" w:themeColor="text1"/>
              </w:rPr>
            </w:pPr>
            <w:r w:rsidRPr="00E84E12">
              <w:rPr>
                <w:color w:val="000000" w:themeColor="text1"/>
              </w:rPr>
              <w:t>QGSO</w:t>
            </w:r>
          </w:p>
        </w:tc>
        <w:tc>
          <w:tcPr>
            <w:tcW w:w="3260" w:type="dxa"/>
            <w:tcBorders>
              <w:top w:val="single" w:sz="8" w:space="0" w:color="auto"/>
              <w:bottom w:val="single" w:sz="8" w:space="0" w:color="auto"/>
            </w:tcBorders>
            <w:shd w:val="clear" w:color="auto" w:fill="FFFFFF" w:themeFill="background1"/>
            <w:hideMark/>
          </w:tcPr>
          <w:p w14:paraId="47EE8019" w14:textId="77777777" w:rsidR="00E62B70" w:rsidRPr="00E84E12" w:rsidRDefault="00E62B70" w:rsidP="004238A4">
            <w:pPr>
              <w:spacing w:after="0" w:line="240" w:lineRule="auto"/>
              <w:rPr>
                <w:color w:val="000000" w:themeColor="text1"/>
              </w:rPr>
            </w:pPr>
            <w:r w:rsidRPr="00E84E12">
              <w:rPr>
                <w:color w:val="000000" w:themeColor="text1"/>
              </w:rPr>
              <w:t>Queensland regional profiles</w:t>
            </w:r>
          </w:p>
        </w:tc>
        <w:tc>
          <w:tcPr>
            <w:tcW w:w="3686" w:type="dxa"/>
            <w:tcBorders>
              <w:top w:val="single" w:sz="8" w:space="0" w:color="auto"/>
              <w:bottom w:val="single" w:sz="8" w:space="0" w:color="auto"/>
            </w:tcBorders>
            <w:shd w:val="clear" w:color="auto" w:fill="FFFFFF" w:themeFill="background1"/>
            <w:hideMark/>
          </w:tcPr>
          <w:p w14:paraId="23B50957" w14:textId="77777777" w:rsidR="00E62B70" w:rsidRPr="00E84E12" w:rsidRDefault="00E517F0" w:rsidP="004238A4">
            <w:pPr>
              <w:spacing w:after="0" w:line="240" w:lineRule="auto"/>
              <w:rPr>
                <w:color w:val="000000" w:themeColor="text1"/>
              </w:rPr>
            </w:pPr>
            <w:hyperlink r:id="rId100" w:history="1">
              <w:r w:rsidR="00E62B70" w:rsidRPr="00E84E12">
                <w:rPr>
                  <w:rStyle w:val="Hyperlink"/>
                </w:rPr>
                <w:t>http://statistics.qgso.qld.gov.au/</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7334024E"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2D4950EA"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4B74F02C"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5087E7D"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61E964D7"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51CE6771"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766343FF" w14:textId="77777777" w:rsidR="00E62B70" w:rsidRPr="00E84E12" w:rsidRDefault="00E62B70" w:rsidP="004238A4">
            <w:pPr>
              <w:spacing w:after="0" w:line="240" w:lineRule="auto"/>
              <w:rPr>
                <w:color w:val="000000" w:themeColor="text1"/>
              </w:rPr>
            </w:pPr>
            <w:r w:rsidRPr="00E84E12">
              <w:rPr>
                <w:color w:val="000000" w:themeColor="text1"/>
              </w:rPr>
              <w:t>Qld Gov.</w:t>
            </w:r>
          </w:p>
        </w:tc>
        <w:tc>
          <w:tcPr>
            <w:tcW w:w="3260" w:type="dxa"/>
            <w:tcBorders>
              <w:top w:val="single" w:sz="8" w:space="0" w:color="auto"/>
              <w:bottom w:val="single" w:sz="8" w:space="0" w:color="auto"/>
            </w:tcBorders>
            <w:shd w:val="clear" w:color="auto" w:fill="FFFFFF" w:themeFill="background1"/>
            <w:hideMark/>
          </w:tcPr>
          <w:p w14:paraId="593487B2" w14:textId="77777777" w:rsidR="00E62B70" w:rsidRPr="00E84E12" w:rsidRDefault="00E62B70" w:rsidP="004238A4">
            <w:pPr>
              <w:spacing w:after="0" w:line="240" w:lineRule="auto"/>
              <w:rPr>
                <w:color w:val="000000" w:themeColor="text1"/>
              </w:rPr>
            </w:pPr>
            <w:r w:rsidRPr="00E84E12">
              <w:rPr>
                <w:color w:val="000000" w:themeColor="text1"/>
              </w:rPr>
              <w:t>Population estimates by Indigenous status, LGAs</w:t>
            </w:r>
          </w:p>
        </w:tc>
        <w:tc>
          <w:tcPr>
            <w:tcW w:w="3686" w:type="dxa"/>
            <w:tcBorders>
              <w:top w:val="single" w:sz="8" w:space="0" w:color="auto"/>
              <w:bottom w:val="single" w:sz="8" w:space="0" w:color="auto"/>
            </w:tcBorders>
            <w:shd w:val="clear" w:color="auto" w:fill="FFFFFF" w:themeFill="background1"/>
            <w:hideMark/>
          </w:tcPr>
          <w:p w14:paraId="4F468D75" w14:textId="77777777" w:rsidR="00E62B70" w:rsidRPr="00E84E12" w:rsidRDefault="00E517F0" w:rsidP="004238A4">
            <w:pPr>
              <w:spacing w:after="0" w:line="240" w:lineRule="auto"/>
              <w:rPr>
                <w:color w:val="000000" w:themeColor="text1"/>
              </w:rPr>
            </w:pPr>
            <w:hyperlink r:id="rId101" w:history="1">
              <w:r w:rsidR="00E62B70" w:rsidRPr="00E84E12">
                <w:rPr>
                  <w:rStyle w:val="Hyperlink"/>
                </w:rPr>
                <w:t>https://data.qld.gov.au/dataset/pop-est-indigenous-status/resource/6e4b863c-ceb4-4191-929e-adb74f5b64e3</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60AD9A84"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7F0DB20F"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7E7588F8" w14:textId="77777777" w:rsidTr="004238A4">
        <w:trPr>
          <w:trHeight w:val="793"/>
        </w:trPr>
        <w:tc>
          <w:tcPr>
            <w:tcW w:w="1560" w:type="dxa"/>
            <w:tcBorders>
              <w:top w:val="single" w:sz="8" w:space="0" w:color="auto"/>
              <w:bottom w:val="single" w:sz="8" w:space="0" w:color="auto"/>
            </w:tcBorders>
            <w:shd w:val="clear" w:color="auto" w:fill="FFFFFF" w:themeFill="background1"/>
          </w:tcPr>
          <w:p w14:paraId="602E923D" w14:textId="77777777" w:rsidR="00E62B70" w:rsidRPr="00E84E12" w:rsidRDefault="00E62B70" w:rsidP="004238A4">
            <w:pPr>
              <w:spacing w:after="0" w:line="240" w:lineRule="auto"/>
              <w:jc w:val="both"/>
              <w:rPr>
                <w:color w:val="000000" w:themeColor="text1"/>
              </w:rPr>
            </w:pPr>
            <w:r w:rsidRPr="00E84E12">
              <w:rPr>
                <w:color w:val="000000" w:themeColor="text1"/>
              </w:rPr>
              <w:t>Not yet specified</w:t>
            </w:r>
          </w:p>
        </w:tc>
        <w:tc>
          <w:tcPr>
            <w:tcW w:w="983" w:type="dxa"/>
            <w:tcBorders>
              <w:top w:val="single" w:sz="8" w:space="0" w:color="auto"/>
              <w:bottom w:val="single" w:sz="8" w:space="0" w:color="auto"/>
            </w:tcBorders>
            <w:shd w:val="clear" w:color="auto" w:fill="FFFFFF" w:themeFill="background1"/>
          </w:tcPr>
          <w:p w14:paraId="75AD0839" w14:textId="215214B1"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 xml:space="preserve"> NRM</w:t>
            </w:r>
          </w:p>
        </w:tc>
        <w:tc>
          <w:tcPr>
            <w:tcW w:w="1427" w:type="dxa"/>
            <w:tcBorders>
              <w:top w:val="single" w:sz="8" w:space="0" w:color="auto"/>
              <w:bottom w:val="single" w:sz="8" w:space="0" w:color="auto"/>
            </w:tcBorders>
            <w:shd w:val="clear" w:color="auto" w:fill="FFFFFF" w:themeFill="background1"/>
          </w:tcPr>
          <w:p w14:paraId="0A21594A"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3C6B129F" w14:textId="77777777" w:rsidR="00E62B70" w:rsidRPr="00E84E12" w:rsidRDefault="00E62B70" w:rsidP="004238A4">
            <w:pPr>
              <w:spacing w:after="0" w:line="240" w:lineRule="auto"/>
              <w:rPr>
                <w:color w:val="000000" w:themeColor="text1"/>
              </w:rPr>
            </w:pPr>
            <w:r w:rsidRPr="00E84E12">
              <w:rPr>
                <w:color w:val="000000" w:themeColor="text1"/>
              </w:rPr>
              <w:t>CSIRO-SELTMP</w:t>
            </w:r>
          </w:p>
        </w:tc>
        <w:tc>
          <w:tcPr>
            <w:tcW w:w="3260" w:type="dxa"/>
            <w:tcBorders>
              <w:top w:val="single" w:sz="8" w:space="0" w:color="auto"/>
              <w:bottom w:val="single" w:sz="8" w:space="0" w:color="auto"/>
            </w:tcBorders>
            <w:shd w:val="clear" w:color="auto" w:fill="FFFFFF" w:themeFill="background1"/>
            <w:hideMark/>
          </w:tcPr>
          <w:p w14:paraId="72B63414" w14:textId="7AF8F73C"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 xml:space="preserve"> Tourists</w:t>
            </w:r>
          </w:p>
        </w:tc>
        <w:tc>
          <w:tcPr>
            <w:tcW w:w="3686" w:type="dxa"/>
            <w:tcBorders>
              <w:top w:val="single" w:sz="8" w:space="0" w:color="auto"/>
              <w:bottom w:val="single" w:sz="8" w:space="0" w:color="auto"/>
            </w:tcBorders>
            <w:shd w:val="clear" w:color="auto" w:fill="FFFFFF" w:themeFill="background1"/>
            <w:hideMark/>
          </w:tcPr>
          <w:p w14:paraId="52F8C6B2" w14:textId="77777777" w:rsidR="00E62B70" w:rsidRPr="00E84E12" w:rsidRDefault="00E517F0" w:rsidP="004238A4">
            <w:pPr>
              <w:spacing w:after="0" w:line="240" w:lineRule="auto"/>
              <w:rPr>
                <w:color w:val="000000" w:themeColor="text1"/>
              </w:rPr>
            </w:pPr>
            <w:hyperlink r:id="rId102" w:history="1">
              <w:r w:rsidR="00E62B70" w:rsidRPr="00E84E12">
                <w:rPr>
                  <w:rStyle w:val="Hyperlink"/>
                </w:rPr>
                <w:t>http://seltmp.eatlas.org.au/seltmp/survey-data</w:t>
              </w:r>
            </w:hyperlink>
          </w:p>
        </w:tc>
        <w:tc>
          <w:tcPr>
            <w:tcW w:w="1134" w:type="dxa"/>
            <w:tcBorders>
              <w:top w:val="single" w:sz="8" w:space="0" w:color="auto"/>
              <w:bottom w:val="single" w:sz="8" w:space="0" w:color="auto"/>
            </w:tcBorders>
            <w:shd w:val="clear" w:color="auto" w:fill="FFFFFF" w:themeFill="background1"/>
            <w:hideMark/>
          </w:tcPr>
          <w:p w14:paraId="2CEB7601" w14:textId="77777777" w:rsidR="00E62B70" w:rsidRPr="00E84E12" w:rsidRDefault="00E62B70" w:rsidP="004238A4">
            <w:pPr>
              <w:spacing w:after="0" w:line="240" w:lineRule="auto"/>
              <w:rPr>
                <w:color w:val="000000" w:themeColor="text1"/>
              </w:rPr>
            </w:pPr>
          </w:p>
        </w:tc>
        <w:tc>
          <w:tcPr>
            <w:tcW w:w="1134" w:type="dxa"/>
            <w:tcBorders>
              <w:top w:val="single" w:sz="8" w:space="0" w:color="auto"/>
              <w:bottom w:val="single" w:sz="8" w:space="0" w:color="auto"/>
            </w:tcBorders>
            <w:shd w:val="clear" w:color="auto" w:fill="FFFFFF" w:themeFill="background1"/>
            <w:hideMark/>
          </w:tcPr>
          <w:p w14:paraId="601AC7F2" w14:textId="77777777" w:rsidR="00E62B70" w:rsidRPr="00E84E12" w:rsidRDefault="00E62B70" w:rsidP="004238A4">
            <w:pPr>
              <w:spacing w:after="0" w:line="240" w:lineRule="auto"/>
              <w:rPr>
                <w:color w:val="000000" w:themeColor="text1"/>
              </w:rPr>
            </w:pPr>
          </w:p>
        </w:tc>
      </w:tr>
      <w:tr w:rsidR="00E62B70" w:rsidRPr="00E84E12" w14:paraId="32FD61C6"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E148E2C" w14:textId="77777777" w:rsidR="00E62B70" w:rsidRPr="00E84E12" w:rsidRDefault="00E62B70" w:rsidP="004238A4">
            <w:pPr>
              <w:spacing w:after="0" w:line="240" w:lineRule="auto"/>
              <w:jc w:val="both"/>
              <w:rPr>
                <w:color w:val="000000" w:themeColor="text1"/>
              </w:rPr>
            </w:pPr>
            <w:r w:rsidRPr="00E84E12">
              <w:rPr>
                <w:color w:val="000000" w:themeColor="text1"/>
              </w:rPr>
              <w:t>Not yet specified</w:t>
            </w:r>
          </w:p>
        </w:tc>
        <w:tc>
          <w:tcPr>
            <w:tcW w:w="983" w:type="dxa"/>
            <w:tcBorders>
              <w:top w:val="single" w:sz="8" w:space="0" w:color="auto"/>
              <w:bottom w:val="single" w:sz="8" w:space="0" w:color="auto"/>
            </w:tcBorders>
            <w:shd w:val="clear" w:color="auto" w:fill="FFFFFF" w:themeFill="background1"/>
          </w:tcPr>
          <w:p w14:paraId="759F2664" w14:textId="5A3CCAA0"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 xml:space="preserve"> NRM</w:t>
            </w:r>
          </w:p>
        </w:tc>
        <w:tc>
          <w:tcPr>
            <w:tcW w:w="1427" w:type="dxa"/>
            <w:tcBorders>
              <w:top w:val="single" w:sz="8" w:space="0" w:color="auto"/>
              <w:bottom w:val="single" w:sz="8" w:space="0" w:color="auto"/>
            </w:tcBorders>
            <w:shd w:val="clear" w:color="auto" w:fill="FFFFFF" w:themeFill="background1"/>
          </w:tcPr>
          <w:p w14:paraId="7590C6A2"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4E211BE1" w14:textId="77777777" w:rsidR="00E62B70" w:rsidRPr="00E84E12" w:rsidRDefault="00E62B70" w:rsidP="004238A4">
            <w:pPr>
              <w:spacing w:after="0" w:line="240" w:lineRule="auto"/>
              <w:rPr>
                <w:color w:val="000000" w:themeColor="text1"/>
              </w:rPr>
            </w:pPr>
            <w:r w:rsidRPr="00E84E12">
              <w:rPr>
                <w:color w:val="000000" w:themeColor="text1"/>
              </w:rPr>
              <w:t>CSIRO-SELTMP</w:t>
            </w:r>
          </w:p>
        </w:tc>
        <w:tc>
          <w:tcPr>
            <w:tcW w:w="3260" w:type="dxa"/>
            <w:tcBorders>
              <w:top w:val="single" w:sz="8" w:space="0" w:color="auto"/>
              <w:bottom w:val="single" w:sz="8" w:space="0" w:color="auto"/>
            </w:tcBorders>
            <w:shd w:val="clear" w:color="auto" w:fill="FFFFFF" w:themeFill="background1"/>
            <w:hideMark/>
          </w:tcPr>
          <w:p w14:paraId="67375749" w14:textId="77777777" w:rsidR="00E62B70" w:rsidRPr="00E84E12" w:rsidRDefault="00E62B70" w:rsidP="004238A4">
            <w:pPr>
              <w:spacing w:after="0" w:line="240" w:lineRule="auto"/>
              <w:rPr>
                <w:color w:val="000000" w:themeColor="text1"/>
              </w:rPr>
            </w:pPr>
            <w:r w:rsidRPr="00E84E12">
              <w:rPr>
                <w:color w:val="000000" w:themeColor="text1"/>
              </w:rPr>
              <w:t>Australian Residents</w:t>
            </w:r>
          </w:p>
        </w:tc>
        <w:tc>
          <w:tcPr>
            <w:tcW w:w="3686" w:type="dxa"/>
            <w:tcBorders>
              <w:top w:val="single" w:sz="8" w:space="0" w:color="auto"/>
              <w:bottom w:val="single" w:sz="8" w:space="0" w:color="auto"/>
            </w:tcBorders>
            <w:shd w:val="clear" w:color="auto" w:fill="FFFFFF" w:themeFill="background1"/>
            <w:hideMark/>
          </w:tcPr>
          <w:p w14:paraId="511C6F79" w14:textId="77777777" w:rsidR="00E62B70" w:rsidRPr="00E84E12" w:rsidRDefault="00E517F0" w:rsidP="004238A4">
            <w:pPr>
              <w:spacing w:after="0" w:line="240" w:lineRule="auto"/>
              <w:rPr>
                <w:color w:val="000000" w:themeColor="text1"/>
              </w:rPr>
            </w:pPr>
            <w:hyperlink r:id="rId103" w:history="1">
              <w:r w:rsidR="00E62B70" w:rsidRPr="00E84E12">
                <w:rPr>
                  <w:rStyle w:val="Hyperlink"/>
                </w:rPr>
                <w:t>http://seltmp.eatlas.org.au/seltmp/survey-data</w:t>
              </w:r>
            </w:hyperlink>
          </w:p>
        </w:tc>
        <w:tc>
          <w:tcPr>
            <w:tcW w:w="1134" w:type="dxa"/>
            <w:tcBorders>
              <w:top w:val="single" w:sz="8" w:space="0" w:color="auto"/>
              <w:bottom w:val="single" w:sz="8" w:space="0" w:color="auto"/>
            </w:tcBorders>
            <w:shd w:val="clear" w:color="auto" w:fill="FFFFFF" w:themeFill="background1"/>
            <w:hideMark/>
          </w:tcPr>
          <w:p w14:paraId="4AED5AA2" w14:textId="77777777" w:rsidR="00E62B70" w:rsidRPr="00E84E12" w:rsidRDefault="00E62B70" w:rsidP="004238A4">
            <w:pPr>
              <w:spacing w:after="0" w:line="240" w:lineRule="auto"/>
              <w:rPr>
                <w:color w:val="000000" w:themeColor="text1"/>
              </w:rPr>
            </w:pPr>
          </w:p>
        </w:tc>
        <w:tc>
          <w:tcPr>
            <w:tcW w:w="1134" w:type="dxa"/>
            <w:tcBorders>
              <w:top w:val="single" w:sz="8" w:space="0" w:color="auto"/>
              <w:bottom w:val="single" w:sz="8" w:space="0" w:color="auto"/>
            </w:tcBorders>
            <w:shd w:val="clear" w:color="auto" w:fill="FFFFFF" w:themeFill="background1"/>
            <w:hideMark/>
          </w:tcPr>
          <w:p w14:paraId="0EBAE55A" w14:textId="77777777" w:rsidR="00E62B70" w:rsidRPr="00E84E12" w:rsidRDefault="00E62B70" w:rsidP="004238A4">
            <w:pPr>
              <w:spacing w:after="0" w:line="240" w:lineRule="auto"/>
              <w:rPr>
                <w:color w:val="000000" w:themeColor="text1"/>
              </w:rPr>
            </w:pPr>
          </w:p>
        </w:tc>
      </w:tr>
      <w:tr w:rsidR="00E62B70" w:rsidRPr="00E84E12" w14:paraId="7E4B4AF6"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D9CA59F" w14:textId="77777777" w:rsidR="00E62B70" w:rsidRPr="00E84E12" w:rsidRDefault="00E62B70" w:rsidP="004238A4">
            <w:pPr>
              <w:spacing w:after="0" w:line="240" w:lineRule="auto"/>
              <w:jc w:val="both"/>
              <w:rPr>
                <w:color w:val="000000" w:themeColor="text1"/>
              </w:rPr>
            </w:pPr>
            <w:r w:rsidRPr="00E84E12">
              <w:rPr>
                <w:color w:val="000000" w:themeColor="text1"/>
              </w:rPr>
              <w:t>Not yet specified</w:t>
            </w:r>
          </w:p>
        </w:tc>
        <w:tc>
          <w:tcPr>
            <w:tcW w:w="983" w:type="dxa"/>
            <w:tcBorders>
              <w:top w:val="single" w:sz="8" w:space="0" w:color="auto"/>
              <w:bottom w:val="single" w:sz="8" w:space="0" w:color="auto"/>
            </w:tcBorders>
            <w:shd w:val="clear" w:color="auto" w:fill="FFFFFF" w:themeFill="background1"/>
          </w:tcPr>
          <w:p w14:paraId="3D8AA38C" w14:textId="6202DC68"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 xml:space="preserve"> NRM </w:t>
            </w:r>
          </w:p>
        </w:tc>
        <w:tc>
          <w:tcPr>
            <w:tcW w:w="1427" w:type="dxa"/>
            <w:tcBorders>
              <w:top w:val="single" w:sz="8" w:space="0" w:color="auto"/>
              <w:bottom w:val="single" w:sz="8" w:space="0" w:color="auto"/>
            </w:tcBorders>
            <w:shd w:val="clear" w:color="auto" w:fill="FFFFFF" w:themeFill="background1"/>
          </w:tcPr>
          <w:p w14:paraId="0AB10316"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43D01292" w14:textId="77777777" w:rsidR="00E62B70" w:rsidRPr="00E84E12" w:rsidRDefault="00E62B70" w:rsidP="004238A4">
            <w:pPr>
              <w:spacing w:after="0" w:line="240" w:lineRule="auto"/>
              <w:rPr>
                <w:color w:val="000000" w:themeColor="text1"/>
              </w:rPr>
            </w:pPr>
            <w:r w:rsidRPr="00E84E12">
              <w:rPr>
                <w:color w:val="000000" w:themeColor="text1"/>
              </w:rPr>
              <w:t>CSIRO-SELTMP</w:t>
            </w:r>
          </w:p>
        </w:tc>
        <w:tc>
          <w:tcPr>
            <w:tcW w:w="3260" w:type="dxa"/>
            <w:tcBorders>
              <w:top w:val="single" w:sz="8" w:space="0" w:color="auto"/>
              <w:bottom w:val="single" w:sz="8" w:space="0" w:color="auto"/>
            </w:tcBorders>
            <w:shd w:val="clear" w:color="auto" w:fill="FFFFFF" w:themeFill="background1"/>
            <w:hideMark/>
          </w:tcPr>
          <w:p w14:paraId="206551FE" w14:textId="63E53A2E"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 xml:space="preserve"> Tourism Operators</w:t>
            </w:r>
          </w:p>
        </w:tc>
        <w:tc>
          <w:tcPr>
            <w:tcW w:w="3686" w:type="dxa"/>
            <w:tcBorders>
              <w:top w:val="single" w:sz="8" w:space="0" w:color="auto"/>
              <w:bottom w:val="single" w:sz="8" w:space="0" w:color="auto"/>
            </w:tcBorders>
            <w:shd w:val="clear" w:color="auto" w:fill="FFFFFF" w:themeFill="background1"/>
            <w:hideMark/>
          </w:tcPr>
          <w:p w14:paraId="6A0746C7" w14:textId="77777777" w:rsidR="00E62B70" w:rsidRPr="00E84E12" w:rsidRDefault="00E517F0" w:rsidP="004238A4">
            <w:pPr>
              <w:spacing w:after="0" w:line="240" w:lineRule="auto"/>
              <w:rPr>
                <w:color w:val="000000" w:themeColor="text1"/>
              </w:rPr>
            </w:pPr>
            <w:hyperlink r:id="rId104" w:history="1">
              <w:r w:rsidR="00E62B70" w:rsidRPr="00E84E12">
                <w:rPr>
                  <w:rStyle w:val="Hyperlink"/>
                </w:rPr>
                <w:t>http://seltmp.eatlas.org.au/seltmp/survey-data</w:t>
              </w:r>
            </w:hyperlink>
          </w:p>
        </w:tc>
        <w:tc>
          <w:tcPr>
            <w:tcW w:w="1134" w:type="dxa"/>
            <w:tcBorders>
              <w:top w:val="single" w:sz="8" w:space="0" w:color="auto"/>
              <w:bottom w:val="single" w:sz="8" w:space="0" w:color="auto"/>
            </w:tcBorders>
            <w:shd w:val="clear" w:color="auto" w:fill="FFFFFF" w:themeFill="background1"/>
            <w:hideMark/>
          </w:tcPr>
          <w:p w14:paraId="34332167"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28952F7B"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56D3BCF6" w14:textId="77777777" w:rsidTr="004238A4">
        <w:trPr>
          <w:trHeight w:val="793"/>
        </w:trPr>
        <w:tc>
          <w:tcPr>
            <w:tcW w:w="1560" w:type="dxa"/>
            <w:tcBorders>
              <w:top w:val="single" w:sz="8" w:space="0" w:color="auto"/>
              <w:bottom w:val="single" w:sz="8" w:space="0" w:color="auto"/>
            </w:tcBorders>
            <w:shd w:val="clear" w:color="auto" w:fill="FFFFFF" w:themeFill="background1"/>
          </w:tcPr>
          <w:p w14:paraId="2987B1EF" w14:textId="77777777" w:rsidR="00E62B70" w:rsidRPr="00E84E12" w:rsidRDefault="00E62B70" w:rsidP="004238A4">
            <w:pPr>
              <w:spacing w:after="0" w:line="240" w:lineRule="auto"/>
              <w:jc w:val="both"/>
              <w:rPr>
                <w:color w:val="000000" w:themeColor="text1"/>
              </w:rPr>
            </w:pPr>
            <w:r w:rsidRPr="00E84E12">
              <w:rPr>
                <w:color w:val="000000" w:themeColor="text1"/>
              </w:rPr>
              <w:t>Not yet specified</w:t>
            </w:r>
          </w:p>
        </w:tc>
        <w:tc>
          <w:tcPr>
            <w:tcW w:w="983" w:type="dxa"/>
            <w:tcBorders>
              <w:top w:val="single" w:sz="8" w:space="0" w:color="auto"/>
              <w:bottom w:val="single" w:sz="8" w:space="0" w:color="auto"/>
            </w:tcBorders>
            <w:shd w:val="clear" w:color="auto" w:fill="FFFFFF" w:themeFill="background1"/>
          </w:tcPr>
          <w:p w14:paraId="55C1ED52" w14:textId="5159D6DE"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 xml:space="preserve"> NRM</w:t>
            </w:r>
          </w:p>
        </w:tc>
        <w:tc>
          <w:tcPr>
            <w:tcW w:w="1427" w:type="dxa"/>
            <w:tcBorders>
              <w:top w:val="single" w:sz="8" w:space="0" w:color="auto"/>
              <w:bottom w:val="single" w:sz="8" w:space="0" w:color="auto"/>
            </w:tcBorders>
            <w:shd w:val="clear" w:color="auto" w:fill="FFFFFF" w:themeFill="background1"/>
          </w:tcPr>
          <w:p w14:paraId="0BBA5848"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06D96E71" w14:textId="77777777" w:rsidR="00E62B70" w:rsidRPr="00E84E12" w:rsidRDefault="00E62B70" w:rsidP="004238A4">
            <w:pPr>
              <w:spacing w:after="0" w:line="240" w:lineRule="auto"/>
              <w:rPr>
                <w:color w:val="000000" w:themeColor="text1"/>
              </w:rPr>
            </w:pPr>
            <w:r w:rsidRPr="00E84E12">
              <w:rPr>
                <w:color w:val="000000" w:themeColor="text1"/>
              </w:rPr>
              <w:t>CSIRO-SELTMP</w:t>
            </w:r>
          </w:p>
        </w:tc>
        <w:tc>
          <w:tcPr>
            <w:tcW w:w="3260" w:type="dxa"/>
            <w:tcBorders>
              <w:top w:val="single" w:sz="8" w:space="0" w:color="auto"/>
              <w:bottom w:val="single" w:sz="8" w:space="0" w:color="auto"/>
            </w:tcBorders>
            <w:shd w:val="clear" w:color="auto" w:fill="FFFFFF" w:themeFill="background1"/>
            <w:hideMark/>
          </w:tcPr>
          <w:p w14:paraId="5E6EA5F0" w14:textId="2FDB7915"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 xml:space="preserve"> Coastal Residents</w:t>
            </w:r>
          </w:p>
        </w:tc>
        <w:tc>
          <w:tcPr>
            <w:tcW w:w="3686" w:type="dxa"/>
            <w:tcBorders>
              <w:top w:val="single" w:sz="8" w:space="0" w:color="auto"/>
              <w:bottom w:val="single" w:sz="8" w:space="0" w:color="auto"/>
            </w:tcBorders>
            <w:shd w:val="clear" w:color="auto" w:fill="FFFFFF" w:themeFill="background1"/>
            <w:hideMark/>
          </w:tcPr>
          <w:p w14:paraId="55E0CD91" w14:textId="77777777" w:rsidR="00E62B70" w:rsidRPr="00E84E12" w:rsidRDefault="00E517F0" w:rsidP="004238A4">
            <w:pPr>
              <w:spacing w:after="0" w:line="240" w:lineRule="auto"/>
              <w:rPr>
                <w:color w:val="000000" w:themeColor="text1"/>
              </w:rPr>
            </w:pPr>
            <w:hyperlink r:id="rId105" w:history="1">
              <w:r w:rsidR="00E62B70" w:rsidRPr="00E84E12">
                <w:rPr>
                  <w:rStyle w:val="Hyperlink"/>
                </w:rPr>
                <w:t>http://seltmp.eatlas.org.au/seltmp/survey-data</w:t>
              </w:r>
            </w:hyperlink>
          </w:p>
        </w:tc>
        <w:tc>
          <w:tcPr>
            <w:tcW w:w="1134" w:type="dxa"/>
            <w:tcBorders>
              <w:top w:val="single" w:sz="8" w:space="0" w:color="auto"/>
              <w:bottom w:val="single" w:sz="8" w:space="0" w:color="auto"/>
            </w:tcBorders>
            <w:shd w:val="clear" w:color="auto" w:fill="FFFFFF" w:themeFill="background1"/>
            <w:hideMark/>
          </w:tcPr>
          <w:p w14:paraId="2C3B044D"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6F20C288"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25394D01" w14:textId="77777777" w:rsidTr="004238A4">
        <w:trPr>
          <w:trHeight w:val="793"/>
        </w:trPr>
        <w:tc>
          <w:tcPr>
            <w:tcW w:w="1560" w:type="dxa"/>
            <w:tcBorders>
              <w:top w:val="single" w:sz="8" w:space="0" w:color="auto"/>
              <w:bottom w:val="single" w:sz="8" w:space="0" w:color="auto"/>
            </w:tcBorders>
            <w:shd w:val="clear" w:color="auto" w:fill="FFFFFF" w:themeFill="background1"/>
          </w:tcPr>
          <w:p w14:paraId="14051664" w14:textId="77777777" w:rsidR="00E62B70" w:rsidRPr="00E84E12" w:rsidRDefault="00E62B70" w:rsidP="004238A4">
            <w:pPr>
              <w:spacing w:after="0" w:line="240" w:lineRule="auto"/>
              <w:jc w:val="both"/>
              <w:rPr>
                <w:color w:val="000000" w:themeColor="text1"/>
              </w:rPr>
            </w:pPr>
            <w:r w:rsidRPr="00E84E12">
              <w:rPr>
                <w:color w:val="000000" w:themeColor="text1"/>
              </w:rPr>
              <w:t>Not yet specified</w:t>
            </w:r>
          </w:p>
        </w:tc>
        <w:tc>
          <w:tcPr>
            <w:tcW w:w="983" w:type="dxa"/>
            <w:tcBorders>
              <w:top w:val="single" w:sz="8" w:space="0" w:color="auto"/>
              <w:bottom w:val="single" w:sz="8" w:space="0" w:color="auto"/>
            </w:tcBorders>
            <w:shd w:val="clear" w:color="auto" w:fill="FFFFFF" w:themeFill="background1"/>
          </w:tcPr>
          <w:p w14:paraId="2238B8D2" w14:textId="3263F1C9"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 xml:space="preserve"> NRM</w:t>
            </w:r>
          </w:p>
        </w:tc>
        <w:tc>
          <w:tcPr>
            <w:tcW w:w="1427" w:type="dxa"/>
            <w:tcBorders>
              <w:top w:val="single" w:sz="8" w:space="0" w:color="auto"/>
              <w:bottom w:val="single" w:sz="8" w:space="0" w:color="auto"/>
            </w:tcBorders>
            <w:shd w:val="clear" w:color="auto" w:fill="FFFFFF" w:themeFill="background1"/>
          </w:tcPr>
          <w:p w14:paraId="7517167E"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11C6E78C" w14:textId="77777777" w:rsidR="00E62B70" w:rsidRPr="00E84E12" w:rsidRDefault="00E62B70" w:rsidP="004238A4">
            <w:pPr>
              <w:spacing w:after="0" w:line="240" w:lineRule="auto"/>
              <w:rPr>
                <w:color w:val="000000" w:themeColor="text1"/>
              </w:rPr>
            </w:pPr>
            <w:r w:rsidRPr="00E84E12">
              <w:rPr>
                <w:color w:val="000000" w:themeColor="text1"/>
              </w:rPr>
              <w:t>CSIRO-SELTMP</w:t>
            </w:r>
          </w:p>
        </w:tc>
        <w:tc>
          <w:tcPr>
            <w:tcW w:w="3260" w:type="dxa"/>
            <w:tcBorders>
              <w:top w:val="single" w:sz="8" w:space="0" w:color="auto"/>
              <w:bottom w:val="single" w:sz="8" w:space="0" w:color="auto"/>
            </w:tcBorders>
            <w:shd w:val="clear" w:color="auto" w:fill="FFFFFF" w:themeFill="background1"/>
            <w:hideMark/>
          </w:tcPr>
          <w:p w14:paraId="16AD9E6F" w14:textId="7FA68121"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 xml:space="preserve"> Commercial Fishers</w:t>
            </w:r>
          </w:p>
        </w:tc>
        <w:tc>
          <w:tcPr>
            <w:tcW w:w="3686" w:type="dxa"/>
            <w:tcBorders>
              <w:top w:val="single" w:sz="8" w:space="0" w:color="auto"/>
              <w:bottom w:val="single" w:sz="8" w:space="0" w:color="auto"/>
            </w:tcBorders>
            <w:shd w:val="clear" w:color="auto" w:fill="FFFFFF" w:themeFill="background1"/>
            <w:hideMark/>
          </w:tcPr>
          <w:p w14:paraId="1DA3C11F" w14:textId="77777777" w:rsidR="00E62B70" w:rsidRPr="00E84E12" w:rsidRDefault="00E517F0" w:rsidP="004238A4">
            <w:pPr>
              <w:spacing w:after="0" w:line="240" w:lineRule="auto"/>
              <w:rPr>
                <w:color w:val="000000" w:themeColor="text1"/>
              </w:rPr>
            </w:pPr>
            <w:hyperlink r:id="rId106" w:history="1">
              <w:r w:rsidR="00E62B70" w:rsidRPr="00E84E12">
                <w:rPr>
                  <w:rStyle w:val="Hyperlink"/>
                </w:rPr>
                <w:t>http://seltmp.eatlas.org.au/seltmp/survey-data</w:t>
              </w:r>
            </w:hyperlink>
          </w:p>
        </w:tc>
        <w:tc>
          <w:tcPr>
            <w:tcW w:w="1134" w:type="dxa"/>
            <w:tcBorders>
              <w:top w:val="single" w:sz="8" w:space="0" w:color="auto"/>
              <w:bottom w:val="single" w:sz="8" w:space="0" w:color="auto"/>
            </w:tcBorders>
            <w:shd w:val="clear" w:color="auto" w:fill="FFFFFF" w:themeFill="background1"/>
            <w:hideMark/>
          </w:tcPr>
          <w:p w14:paraId="2E348FF7"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3183B812"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6CC7BBB5" w14:textId="77777777" w:rsidTr="004238A4">
        <w:trPr>
          <w:trHeight w:val="793"/>
        </w:trPr>
        <w:tc>
          <w:tcPr>
            <w:tcW w:w="1560" w:type="dxa"/>
            <w:tcBorders>
              <w:top w:val="single" w:sz="8" w:space="0" w:color="auto"/>
              <w:bottom w:val="single" w:sz="8" w:space="0" w:color="auto"/>
            </w:tcBorders>
            <w:shd w:val="clear" w:color="auto" w:fill="FFFFFF" w:themeFill="background1"/>
          </w:tcPr>
          <w:p w14:paraId="224BD743"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528DEC25" w14:textId="007D5C8D"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 xml:space="preserve"> NRM</w:t>
            </w:r>
          </w:p>
        </w:tc>
        <w:tc>
          <w:tcPr>
            <w:tcW w:w="1427" w:type="dxa"/>
            <w:tcBorders>
              <w:top w:val="single" w:sz="8" w:space="0" w:color="auto"/>
              <w:bottom w:val="single" w:sz="8" w:space="0" w:color="auto"/>
            </w:tcBorders>
            <w:shd w:val="clear" w:color="auto" w:fill="FFFFFF" w:themeFill="background1"/>
          </w:tcPr>
          <w:p w14:paraId="29A93A3C"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hideMark/>
          </w:tcPr>
          <w:p w14:paraId="5C2BCDC3" w14:textId="77777777" w:rsidR="00E62B70" w:rsidRPr="00E84E12" w:rsidRDefault="00E62B70" w:rsidP="004238A4">
            <w:pPr>
              <w:spacing w:after="0" w:line="240" w:lineRule="auto"/>
              <w:rPr>
                <w:color w:val="000000" w:themeColor="text1"/>
              </w:rPr>
            </w:pPr>
            <w:r w:rsidRPr="00E84E12">
              <w:rPr>
                <w:color w:val="000000" w:themeColor="text1"/>
              </w:rPr>
              <w:t>Aust. Gov.-ABS</w:t>
            </w:r>
          </w:p>
        </w:tc>
        <w:tc>
          <w:tcPr>
            <w:tcW w:w="3260" w:type="dxa"/>
            <w:tcBorders>
              <w:top w:val="single" w:sz="8" w:space="0" w:color="auto"/>
              <w:bottom w:val="single" w:sz="8" w:space="0" w:color="auto"/>
            </w:tcBorders>
            <w:shd w:val="clear" w:color="auto" w:fill="FFFFFF" w:themeFill="background1"/>
            <w:hideMark/>
          </w:tcPr>
          <w:p w14:paraId="17819400" w14:textId="77777777" w:rsidR="00E62B70" w:rsidRPr="00E84E12" w:rsidRDefault="00E62B70" w:rsidP="004238A4">
            <w:pPr>
              <w:spacing w:after="0" w:line="240" w:lineRule="auto"/>
              <w:rPr>
                <w:color w:val="000000" w:themeColor="text1"/>
              </w:rPr>
            </w:pPr>
            <w:r w:rsidRPr="00E84E12">
              <w:rPr>
                <w:color w:val="000000" w:themeColor="text1"/>
              </w:rPr>
              <w:t>Value of Agricultural Commodities Produced, Australia, 2015-16</w:t>
            </w:r>
          </w:p>
        </w:tc>
        <w:tc>
          <w:tcPr>
            <w:tcW w:w="3686" w:type="dxa"/>
            <w:tcBorders>
              <w:top w:val="single" w:sz="8" w:space="0" w:color="auto"/>
              <w:bottom w:val="single" w:sz="8" w:space="0" w:color="auto"/>
            </w:tcBorders>
            <w:shd w:val="clear" w:color="auto" w:fill="FFFFFF" w:themeFill="background1"/>
            <w:hideMark/>
          </w:tcPr>
          <w:p w14:paraId="61177587" w14:textId="77777777" w:rsidR="00E62B70" w:rsidRPr="00E84E12" w:rsidRDefault="00E517F0" w:rsidP="004238A4">
            <w:pPr>
              <w:spacing w:after="0" w:line="240" w:lineRule="auto"/>
              <w:rPr>
                <w:color w:val="000000" w:themeColor="text1"/>
              </w:rPr>
            </w:pPr>
            <w:hyperlink r:id="rId107" w:history="1">
              <w:r w:rsidR="00E62B70" w:rsidRPr="00E84E12">
                <w:rPr>
                  <w:rStyle w:val="Hyperlink"/>
                </w:rPr>
                <w:t>http://www.abs.gov.au/AUSSTATS/abs@.nsf/DetailsPage/7503.02015-16?OpenDocument</w:t>
              </w:r>
            </w:hyperlink>
          </w:p>
        </w:tc>
        <w:tc>
          <w:tcPr>
            <w:tcW w:w="1134" w:type="dxa"/>
            <w:tcBorders>
              <w:top w:val="single" w:sz="8" w:space="0" w:color="auto"/>
              <w:bottom w:val="single" w:sz="8" w:space="0" w:color="auto"/>
            </w:tcBorders>
            <w:shd w:val="clear" w:color="auto" w:fill="FFFFFF" w:themeFill="background1"/>
            <w:hideMark/>
          </w:tcPr>
          <w:p w14:paraId="5C04985A"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3755AC82" w14:textId="77777777" w:rsidR="00E62B70" w:rsidRPr="00E84E12" w:rsidRDefault="00E62B70" w:rsidP="004238A4">
            <w:pPr>
              <w:spacing w:after="0" w:line="240" w:lineRule="auto"/>
              <w:rPr>
                <w:color w:val="000000" w:themeColor="text1"/>
              </w:rPr>
            </w:pPr>
            <w:r w:rsidRPr="00E84E12">
              <w:rPr>
                <w:color w:val="000000" w:themeColor="text1"/>
              </w:rPr>
              <w:t xml:space="preserve">Excel </w:t>
            </w:r>
          </w:p>
        </w:tc>
      </w:tr>
      <w:tr w:rsidR="00E62B70" w:rsidRPr="00E84E12" w14:paraId="552DB9CE" w14:textId="77777777" w:rsidTr="004238A4">
        <w:trPr>
          <w:trHeight w:val="793"/>
        </w:trPr>
        <w:tc>
          <w:tcPr>
            <w:tcW w:w="1560" w:type="dxa"/>
            <w:tcBorders>
              <w:top w:val="single" w:sz="8" w:space="0" w:color="auto"/>
              <w:bottom w:val="single" w:sz="8" w:space="0" w:color="auto"/>
            </w:tcBorders>
            <w:shd w:val="clear" w:color="auto" w:fill="FFFFFF" w:themeFill="background1"/>
          </w:tcPr>
          <w:p w14:paraId="45790FB5"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505C5D75" w14:textId="77777777" w:rsidR="00E62B70" w:rsidRPr="00E84E12" w:rsidRDefault="00E62B70" w:rsidP="004238A4">
            <w:pPr>
              <w:spacing w:after="0" w:line="240" w:lineRule="auto"/>
              <w:rPr>
                <w:color w:val="000000" w:themeColor="text1"/>
              </w:rPr>
            </w:pPr>
            <w:r w:rsidRPr="00E84E12">
              <w:rPr>
                <w:color w:val="000000" w:themeColor="text1"/>
              </w:rPr>
              <w:t>NRM</w:t>
            </w:r>
          </w:p>
        </w:tc>
        <w:tc>
          <w:tcPr>
            <w:tcW w:w="1427" w:type="dxa"/>
            <w:tcBorders>
              <w:top w:val="single" w:sz="8" w:space="0" w:color="auto"/>
              <w:bottom w:val="single" w:sz="8" w:space="0" w:color="auto"/>
            </w:tcBorders>
            <w:shd w:val="clear" w:color="auto" w:fill="FFFFFF" w:themeFill="background1"/>
          </w:tcPr>
          <w:p w14:paraId="027A2F05" w14:textId="77777777" w:rsidR="00E62B70" w:rsidRPr="00E84E12" w:rsidRDefault="00E62B70" w:rsidP="004238A4">
            <w:pPr>
              <w:spacing w:after="0" w:line="240" w:lineRule="auto"/>
              <w:rPr>
                <w:color w:val="000000" w:themeColor="text1"/>
              </w:rPr>
            </w:pPr>
            <w:r w:rsidRPr="00E84E12">
              <w:rPr>
                <w:color w:val="000000" w:themeColor="text1"/>
              </w:rPr>
              <w:t>H</w:t>
            </w:r>
          </w:p>
        </w:tc>
        <w:tc>
          <w:tcPr>
            <w:tcW w:w="1701" w:type="dxa"/>
            <w:tcBorders>
              <w:top w:val="single" w:sz="8" w:space="0" w:color="auto"/>
              <w:bottom w:val="single" w:sz="8" w:space="0" w:color="auto"/>
            </w:tcBorders>
            <w:shd w:val="clear" w:color="auto" w:fill="FFFFFF" w:themeFill="background1"/>
          </w:tcPr>
          <w:p w14:paraId="246A7A4E" w14:textId="77777777" w:rsidR="00E62B70" w:rsidRPr="00E84E12" w:rsidRDefault="00E62B70" w:rsidP="004238A4">
            <w:pPr>
              <w:spacing w:after="0" w:line="240" w:lineRule="auto"/>
              <w:rPr>
                <w:color w:val="000000" w:themeColor="text1"/>
              </w:rPr>
            </w:pPr>
            <w:r w:rsidRPr="00E84E12">
              <w:rPr>
                <w:color w:val="000000" w:themeColor="text1"/>
              </w:rPr>
              <w:t>Aust Gov - ABS</w:t>
            </w:r>
          </w:p>
        </w:tc>
        <w:tc>
          <w:tcPr>
            <w:tcW w:w="3260" w:type="dxa"/>
            <w:tcBorders>
              <w:top w:val="single" w:sz="8" w:space="0" w:color="auto"/>
              <w:bottom w:val="single" w:sz="8" w:space="0" w:color="auto"/>
            </w:tcBorders>
            <w:shd w:val="clear" w:color="auto" w:fill="FFFFFF" w:themeFill="background1"/>
          </w:tcPr>
          <w:p w14:paraId="23E2D19D" w14:textId="77777777" w:rsidR="00E62B70" w:rsidRPr="00E84E12" w:rsidRDefault="00E62B70" w:rsidP="004238A4">
            <w:pPr>
              <w:spacing w:after="0" w:line="240" w:lineRule="auto"/>
              <w:rPr>
                <w:color w:val="000000" w:themeColor="text1"/>
              </w:rPr>
            </w:pPr>
            <w:r w:rsidRPr="00E84E12">
              <w:rPr>
                <w:color w:val="000000" w:themeColor="text1"/>
              </w:rPr>
              <w:t xml:space="preserve">Data by Region </w:t>
            </w:r>
          </w:p>
        </w:tc>
        <w:tc>
          <w:tcPr>
            <w:tcW w:w="3686" w:type="dxa"/>
            <w:tcBorders>
              <w:top w:val="single" w:sz="8" w:space="0" w:color="auto"/>
              <w:bottom w:val="single" w:sz="8" w:space="0" w:color="auto"/>
            </w:tcBorders>
            <w:shd w:val="clear" w:color="auto" w:fill="FFFFFF" w:themeFill="background1"/>
          </w:tcPr>
          <w:p w14:paraId="4F904542" w14:textId="77777777" w:rsidR="00E62B70" w:rsidRPr="00E84E12" w:rsidRDefault="00E517F0" w:rsidP="004238A4">
            <w:pPr>
              <w:spacing w:after="0" w:line="240" w:lineRule="auto"/>
            </w:pPr>
            <w:hyperlink r:id="rId108" w:history="1">
              <w:r w:rsidR="00E62B70" w:rsidRPr="00E84E12">
                <w:t>http://stat.abs.gov.au/itt/r.jsp?databyregion</w:t>
              </w:r>
            </w:hyperlink>
          </w:p>
        </w:tc>
        <w:tc>
          <w:tcPr>
            <w:tcW w:w="1134" w:type="dxa"/>
            <w:tcBorders>
              <w:top w:val="single" w:sz="8" w:space="0" w:color="auto"/>
              <w:bottom w:val="single" w:sz="8" w:space="0" w:color="auto"/>
            </w:tcBorders>
            <w:shd w:val="clear" w:color="auto" w:fill="FFFFFF" w:themeFill="background1"/>
          </w:tcPr>
          <w:p w14:paraId="6CBDCAEB"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tcPr>
          <w:p w14:paraId="481E8053" w14:textId="77777777" w:rsidR="00E62B70" w:rsidRPr="00E84E12" w:rsidRDefault="00E62B70" w:rsidP="004238A4">
            <w:pPr>
              <w:spacing w:after="0" w:line="240" w:lineRule="auto"/>
              <w:rPr>
                <w:color w:val="000000" w:themeColor="text1"/>
              </w:rPr>
            </w:pPr>
            <w:r w:rsidRPr="00E84E12">
              <w:rPr>
                <w:color w:val="000000" w:themeColor="text1"/>
              </w:rPr>
              <w:t xml:space="preserve">Excel </w:t>
            </w:r>
          </w:p>
        </w:tc>
      </w:tr>
      <w:tr w:rsidR="00E62B70" w:rsidRPr="00E84E12" w14:paraId="6E5E3F02" w14:textId="77777777" w:rsidTr="004238A4">
        <w:trPr>
          <w:trHeight w:val="793"/>
        </w:trPr>
        <w:tc>
          <w:tcPr>
            <w:tcW w:w="1560" w:type="dxa"/>
            <w:tcBorders>
              <w:top w:val="single" w:sz="8" w:space="0" w:color="auto"/>
              <w:bottom w:val="single" w:sz="8" w:space="0" w:color="auto"/>
            </w:tcBorders>
            <w:shd w:val="clear" w:color="auto" w:fill="FFFFFF" w:themeFill="background1"/>
          </w:tcPr>
          <w:p w14:paraId="563E02E1" w14:textId="77777777" w:rsidR="00E62B70" w:rsidRPr="00E84E12" w:rsidRDefault="00E62B70" w:rsidP="004238A4">
            <w:pPr>
              <w:spacing w:after="0" w:line="240" w:lineRule="auto"/>
              <w:jc w:val="both"/>
              <w:rPr>
                <w:color w:val="000000" w:themeColor="text1"/>
              </w:rPr>
            </w:pPr>
            <w:r w:rsidRPr="00E84E12">
              <w:rPr>
                <w:color w:val="000000" w:themeColor="text1"/>
              </w:rPr>
              <w:t>Annual - financial year</w:t>
            </w:r>
          </w:p>
        </w:tc>
        <w:tc>
          <w:tcPr>
            <w:tcW w:w="983" w:type="dxa"/>
            <w:tcBorders>
              <w:top w:val="single" w:sz="8" w:space="0" w:color="auto"/>
              <w:bottom w:val="single" w:sz="8" w:space="0" w:color="auto"/>
            </w:tcBorders>
            <w:shd w:val="clear" w:color="auto" w:fill="FFFFFF" w:themeFill="background1"/>
          </w:tcPr>
          <w:p w14:paraId="240152EC" w14:textId="77777777" w:rsidR="00E62B70" w:rsidRPr="00E84E12" w:rsidRDefault="00E62B70" w:rsidP="004238A4">
            <w:pPr>
              <w:spacing w:after="0" w:line="240" w:lineRule="auto"/>
              <w:rPr>
                <w:color w:val="000000" w:themeColor="text1"/>
              </w:rPr>
            </w:pPr>
            <w:r w:rsidRPr="00E84E12">
              <w:rPr>
                <w:color w:val="000000" w:themeColor="text1"/>
              </w:rPr>
              <w:t>NRM</w:t>
            </w:r>
          </w:p>
        </w:tc>
        <w:tc>
          <w:tcPr>
            <w:tcW w:w="1427" w:type="dxa"/>
            <w:tcBorders>
              <w:top w:val="single" w:sz="8" w:space="0" w:color="auto"/>
              <w:bottom w:val="single" w:sz="8" w:space="0" w:color="auto"/>
            </w:tcBorders>
            <w:shd w:val="clear" w:color="auto" w:fill="FFFFFF" w:themeFill="background1"/>
          </w:tcPr>
          <w:p w14:paraId="61D6F1C3" w14:textId="77777777" w:rsidR="00E62B70" w:rsidRPr="00E84E12" w:rsidRDefault="00E62B70" w:rsidP="004238A4">
            <w:pPr>
              <w:spacing w:after="0" w:line="240" w:lineRule="auto"/>
              <w:rPr>
                <w:color w:val="000000" w:themeColor="text1"/>
              </w:rPr>
            </w:pPr>
            <w:r w:rsidRPr="00E84E12">
              <w:rPr>
                <w:color w:val="000000" w:themeColor="text1"/>
              </w:rPr>
              <w:t>H-M</w:t>
            </w:r>
          </w:p>
        </w:tc>
        <w:tc>
          <w:tcPr>
            <w:tcW w:w="1701" w:type="dxa"/>
            <w:tcBorders>
              <w:top w:val="single" w:sz="8" w:space="0" w:color="auto"/>
              <w:bottom w:val="single" w:sz="8" w:space="0" w:color="auto"/>
            </w:tcBorders>
            <w:shd w:val="clear" w:color="auto" w:fill="FFFFFF" w:themeFill="background1"/>
            <w:hideMark/>
          </w:tcPr>
          <w:p w14:paraId="0E05B15E" w14:textId="77777777" w:rsidR="00E62B70" w:rsidRPr="00E84E12" w:rsidRDefault="00E62B70" w:rsidP="004238A4">
            <w:pPr>
              <w:spacing w:after="0" w:line="240" w:lineRule="auto"/>
              <w:rPr>
                <w:color w:val="000000" w:themeColor="text1"/>
              </w:rPr>
            </w:pPr>
            <w:r w:rsidRPr="00E84E12">
              <w:rPr>
                <w:color w:val="000000" w:themeColor="text1"/>
              </w:rPr>
              <w:t>Aust. Gov.-ABS</w:t>
            </w:r>
          </w:p>
        </w:tc>
        <w:tc>
          <w:tcPr>
            <w:tcW w:w="3260" w:type="dxa"/>
            <w:tcBorders>
              <w:top w:val="single" w:sz="8" w:space="0" w:color="auto"/>
              <w:bottom w:val="single" w:sz="8" w:space="0" w:color="auto"/>
            </w:tcBorders>
            <w:shd w:val="clear" w:color="auto" w:fill="FFFFFF" w:themeFill="background1"/>
            <w:hideMark/>
          </w:tcPr>
          <w:p w14:paraId="0B72095E" w14:textId="77777777" w:rsidR="00E62B70" w:rsidRPr="00E84E12" w:rsidRDefault="00E62B70" w:rsidP="004238A4">
            <w:pPr>
              <w:spacing w:after="0" w:line="240" w:lineRule="auto"/>
              <w:rPr>
                <w:color w:val="000000" w:themeColor="text1"/>
              </w:rPr>
            </w:pPr>
            <w:r w:rsidRPr="00E84E12">
              <w:rPr>
                <w:color w:val="000000" w:themeColor="text1"/>
              </w:rPr>
              <w:t>Australian Industry</w:t>
            </w:r>
          </w:p>
        </w:tc>
        <w:tc>
          <w:tcPr>
            <w:tcW w:w="3686" w:type="dxa"/>
            <w:tcBorders>
              <w:top w:val="single" w:sz="8" w:space="0" w:color="auto"/>
              <w:bottom w:val="single" w:sz="8" w:space="0" w:color="auto"/>
            </w:tcBorders>
            <w:shd w:val="clear" w:color="auto" w:fill="FFFFFF" w:themeFill="background1"/>
            <w:hideMark/>
          </w:tcPr>
          <w:p w14:paraId="30DE00B0" w14:textId="77777777" w:rsidR="00E62B70" w:rsidRPr="00E84E12" w:rsidRDefault="00E517F0" w:rsidP="004238A4">
            <w:pPr>
              <w:spacing w:after="0" w:line="240" w:lineRule="auto"/>
              <w:rPr>
                <w:color w:val="000000" w:themeColor="text1"/>
              </w:rPr>
            </w:pPr>
            <w:hyperlink r:id="rId109" w:history="1">
              <w:r w:rsidR="00E62B70" w:rsidRPr="00E84E12">
                <w:rPr>
                  <w:rStyle w:val="Hyperlink"/>
                </w:rPr>
                <w:t>http://www.abs.gov.au/AUSSTATS/abs@.nsf/DetailsPage/8155.02015-16?OpenDocument</w:t>
              </w:r>
            </w:hyperlink>
          </w:p>
        </w:tc>
        <w:tc>
          <w:tcPr>
            <w:tcW w:w="1134" w:type="dxa"/>
            <w:tcBorders>
              <w:top w:val="single" w:sz="8" w:space="0" w:color="auto"/>
              <w:bottom w:val="single" w:sz="8" w:space="0" w:color="auto"/>
            </w:tcBorders>
            <w:shd w:val="clear" w:color="auto" w:fill="FFFFFF" w:themeFill="background1"/>
            <w:hideMark/>
          </w:tcPr>
          <w:p w14:paraId="4FCD39DA"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0F3138D7"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0E1CC05B"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0A424B1"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2420629C"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0973B904" w14:textId="77777777" w:rsidR="00E62B70" w:rsidRPr="00E84E12" w:rsidRDefault="00E62B70" w:rsidP="004238A4">
            <w:pPr>
              <w:spacing w:after="0" w:line="240" w:lineRule="auto"/>
              <w:rPr>
                <w:color w:val="000000" w:themeColor="text1"/>
              </w:rPr>
            </w:pPr>
            <w:r w:rsidRPr="00E84E12">
              <w:rPr>
                <w:color w:val="000000" w:themeColor="text1"/>
              </w:rPr>
              <w:t>H-M</w:t>
            </w:r>
          </w:p>
        </w:tc>
        <w:tc>
          <w:tcPr>
            <w:tcW w:w="1701" w:type="dxa"/>
            <w:tcBorders>
              <w:top w:val="single" w:sz="8" w:space="0" w:color="auto"/>
              <w:bottom w:val="single" w:sz="8" w:space="0" w:color="auto"/>
            </w:tcBorders>
            <w:shd w:val="clear" w:color="auto" w:fill="FFFFFF" w:themeFill="background1"/>
            <w:hideMark/>
          </w:tcPr>
          <w:p w14:paraId="378D86BA" w14:textId="77777777" w:rsidR="00E62B70" w:rsidRPr="00E84E12" w:rsidRDefault="00E62B70" w:rsidP="004238A4">
            <w:pPr>
              <w:spacing w:after="0" w:line="240" w:lineRule="auto"/>
              <w:rPr>
                <w:color w:val="000000" w:themeColor="text1"/>
              </w:rPr>
            </w:pPr>
            <w:r w:rsidRPr="00E84E12">
              <w:rPr>
                <w:color w:val="000000" w:themeColor="text1"/>
              </w:rPr>
              <w:t>Qld Gov.-QSpatial</w:t>
            </w:r>
          </w:p>
        </w:tc>
        <w:tc>
          <w:tcPr>
            <w:tcW w:w="3260" w:type="dxa"/>
            <w:tcBorders>
              <w:top w:val="single" w:sz="8" w:space="0" w:color="auto"/>
              <w:bottom w:val="single" w:sz="8" w:space="0" w:color="auto"/>
            </w:tcBorders>
            <w:shd w:val="clear" w:color="auto" w:fill="FFFFFF" w:themeFill="background1"/>
            <w:hideMark/>
          </w:tcPr>
          <w:p w14:paraId="4B7650DB" w14:textId="6464CFDB"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 xml:space="preserve"> plan - cane management practice adoption - basin level</w:t>
            </w:r>
          </w:p>
        </w:tc>
        <w:tc>
          <w:tcPr>
            <w:tcW w:w="3686" w:type="dxa"/>
            <w:tcBorders>
              <w:top w:val="single" w:sz="8" w:space="0" w:color="auto"/>
              <w:bottom w:val="single" w:sz="8" w:space="0" w:color="auto"/>
            </w:tcBorders>
            <w:shd w:val="clear" w:color="auto" w:fill="FFFFFF" w:themeFill="background1"/>
            <w:hideMark/>
          </w:tcPr>
          <w:p w14:paraId="1508BFBF" w14:textId="76561AF6" w:rsidR="00E62B70" w:rsidRPr="00E84E12" w:rsidRDefault="00E517F0" w:rsidP="004238A4">
            <w:pPr>
              <w:spacing w:after="0" w:line="240" w:lineRule="auto"/>
              <w:rPr>
                <w:color w:val="000000" w:themeColor="text1"/>
              </w:rPr>
            </w:pPr>
            <w:hyperlink r:id="rId110" w:history="1">
              <w:r w:rsidR="00E62B70" w:rsidRPr="00E84E12">
                <w:rPr>
                  <w:rStyle w:val="Hyperlink"/>
                </w:rPr>
                <w:t>http://qldspatial.information.qld.gov.au/catalogue/custom/search.page?q=%22</w:t>
              </w:r>
              <w:r w:rsidR="00AB4095" w:rsidRPr="00E84E12">
                <w:rPr>
                  <w:rStyle w:val="Hyperlink"/>
                </w:rPr>
                <w:t>Reef</w:t>
              </w:r>
              <w:r w:rsidR="00E62B70" w:rsidRPr="00E84E12">
                <w:rPr>
                  <w:rStyle w:val="Hyperlink"/>
                </w:rPr>
                <w:t>%20plan%20-%20cane%20management%20practice%20adoption%20-%20basin%20level%22</w:t>
              </w:r>
            </w:hyperlink>
          </w:p>
        </w:tc>
        <w:tc>
          <w:tcPr>
            <w:tcW w:w="1134" w:type="dxa"/>
            <w:tcBorders>
              <w:top w:val="single" w:sz="8" w:space="0" w:color="auto"/>
              <w:bottom w:val="single" w:sz="8" w:space="0" w:color="auto"/>
            </w:tcBorders>
            <w:shd w:val="clear" w:color="auto" w:fill="FFFFFF" w:themeFill="background1"/>
            <w:hideMark/>
          </w:tcPr>
          <w:p w14:paraId="0BB0C23B" w14:textId="77777777" w:rsidR="00E62B70" w:rsidRPr="00E84E12" w:rsidRDefault="00E62B70" w:rsidP="004238A4">
            <w:pPr>
              <w:spacing w:after="0" w:line="240" w:lineRule="auto"/>
              <w:rPr>
                <w:color w:val="000000" w:themeColor="text1"/>
              </w:rPr>
            </w:pPr>
            <w:r w:rsidRPr="00E84E12">
              <w:rPr>
                <w:color w:val="000000" w:themeColor="text1"/>
              </w:rPr>
              <w:t>Spatial</w:t>
            </w:r>
          </w:p>
        </w:tc>
        <w:tc>
          <w:tcPr>
            <w:tcW w:w="1134" w:type="dxa"/>
            <w:tcBorders>
              <w:top w:val="single" w:sz="8" w:space="0" w:color="auto"/>
              <w:bottom w:val="single" w:sz="8" w:space="0" w:color="auto"/>
            </w:tcBorders>
            <w:shd w:val="clear" w:color="auto" w:fill="FFFFFF" w:themeFill="background1"/>
            <w:hideMark/>
          </w:tcPr>
          <w:p w14:paraId="1717FB9F" w14:textId="77777777" w:rsidR="00E62B70" w:rsidRPr="00E84E12" w:rsidRDefault="00E62B70" w:rsidP="004238A4">
            <w:pPr>
              <w:spacing w:after="0" w:line="240" w:lineRule="auto"/>
              <w:rPr>
                <w:color w:val="000000" w:themeColor="text1"/>
              </w:rPr>
            </w:pPr>
            <w:r w:rsidRPr="00E84E12">
              <w:rPr>
                <w:color w:val="000000" w:themeColor="text1"/>
              </w:rPr>
              <w:t>Shape File</w:t>
            </w:r>
          </w:p>
        </w:tc>
      </w:tr>
      <w:tr w:rsidR="00E62B70" w:rsidRPr="00E84E12" w14:paraId="5FB93085" w14:textId="77777777" w:rsidTr="004238A4">
        <w:trPr>
          <w:trHeight w:val="793"/>
        </w:trPr>
        <w:tc>
          <w:tcPr>
            <w:tcW w:w="1560" w:type="dxa"/>
            <w:tcBorders>
              <w:top w:val="single" w:sz="8" w:space="0" w:color="auto"/>
              <w:bottom w:val="single" w:sz="8" w:space="0" w:color="auto"/>
            </w:tcBorders>
            <w:shd w:val="clear" w:color="auto" w:fill="FFFFFF" w:themeFill="background1"/>
          </w:tcPr>
          <w:p w14:paraId="000C2261" w14:textId="77777777" w:rsidR="00E62B70" w:rsidRPr="00E84E12" w:rsidRDefault="00E62B70" w:rsidP="004238A4">
            <w:pPr>
              <w:spacing w:after="0" w:line="240" w:lineRule="auto"/>
              <w:jc w:val="both"/>
              <w:rPr>
                <w:color w:val="000000" w:themeColor="text1"/>
              </w:rPr>
            </w:pPr>
            <w:r w:rsidRPr="00E84E12">
              <w:rPr>
                <w:color w:val="000000" w:themeColor="text1"/>
              </w:rPr>
              <w:t>Every 5 years</w:t>
            </w:r>
          </w:p>
        </w:tc>
        <w:tc>
          <w:tcPr>
            <w:tcW w:w="983" w:type="dxa"/>
            <w:tcBorders>
              <w:top w:val="single" w:sz="8" w:space="0" w:color="auto"/>
              <w:bottom w:val="single" w:sz="8" w:space="0" w:color="auto"/>
            </w:tcBorders>
            <w:shd w:val="clear" w:color="auto" w:fill="FFFFFF" w:themeFill="background1"/>
          </w:tcPr>
          <w:p w14:paraId="6C8F8301"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58A1BE2A"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tcPr>
          <w:p w14:paraId="50094206" w14:textId="77777777" w:rsidR="00E62B70" w:rsidRPr="00E84E12" w:rsidRDefault="00E62B70" w:rsidP="004238A4">
            <w:pPr>
              <w:spacing w:after="0" w:line="240" w:lineRule="auto"/>
              <w:rPr>
                <w:color w:val="000000" w:themeColor="text1"/>
              </w:rPr>
            </w:pPr>
            <w:r w:rsidRPr="00E84E12">
              <w:rPr>
                <w:color w:val="000000" w:themeColor="text1"/>
              </w:rPr>
              <w:t>Aust. Gov.-ABS</w:t>
            </w:r>
          </w:p>
        </w:tc>
        <w:tc>
          <w:tcPr>
            <w:tcW w:w="3260" w:type="dxa"/>
            <w:tcBorders>
              <w:top w:val="single" w:sz="8" w:space="0" w:color="auto"/>
              <w:bottom w:val="single" w:sz="8" w:space="0" w:color="auto"/>
            </w:tcBorders>
            <w:shd w:val="clear" w:color="auto" w:fill="FFFFFF" w:themeFill="background1"/>
          </w:tcPr>
          <w:p w14:paraId="0E36C82F" w14:textId="77777777" w:rsidR="00E62B70" w:rsidRPr="00E84E12" w:rsidRDefault="00E62B70" w:rsidP="004238A4">
            <w:pPr>
              <w:spacing w:after="0" w:line="240" w:lineRule="auto"/>
              <w:rPr>
                <w:color w:val="000000" w:themeColor="text1"/>
              </w:rPr>
            </w:pPr>
            <w:r w:rsidRPr="00E84E12">
              <w:rPr>
                <w:color w:val="000000" w:themeColor="text1"/>
              </w:rPr>
              <w:t>ABS Census Data</w:t>
            </w:r>
          </w:p>
        </w:tc>
        <w:tc>
          <w:tcPr>
            <w:tcW w:w="3686" w:type="dxa"/>
            <w:tcBorders>
              <w:top w:val="single" w:sz="8" w:space="0" w:color="auto"/>
              <w:bottom w:val="single" w:sz="8" w:space="0" w:color="auto"/>
            </w:tcBorders>
            <w:shd w:val="clear" w:color="auto" w:fill="FFFFFF" w:themeFill="background1"/>
          </w:tcPr>
          <w:p w14:paraId="66AA6B0B" w14:textId="77777777" w:rsidR="00E62B70" w:rsidRPr="00E84E12" w:rsidRDefault="00E62B70" w:rsidP="004238A4">
            <w:pPr>
              <w:spacing w:after="0" w:line="240" w:lineRule="auto"/>
            </w:pPr>
            <w:r w:rsidRPr="00E84E12">
              <w:rPr>
                <w:color w:val="000000" w:themeColor="text1"/>
              </w:rPr>
              <w:t>http://www.abs.gov.au/websitedbs/D3310114.nsf/Home/Census?opendocument&amp;ref=topBar</w:t>
            </w:r>
          </w:p>
        </w:tc>
        <w:tc>
          <w:tcPr>
            <w:tcW w:w="1134" w:type="dxa"/>
            <w:tcBorders>
              <w:top w:val="single" w:sz="8" w:space="0" w:color="auto"/>
              <w:bottom w:val="single" w:sz="8" w:space="0" w:color="auto"/>
            </w:tcBorders>
            <w:shd w:val="clear" w:color="auto" w:fill="FFFFFF" w:themeFill="background1"/>
          </w:tcPr>
          <w:p w14:paraId="32D97923"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tcPr>
          <w:p w14:paraId="5C08FC05"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6D9848A4" w14:textId="77777777" w:rsidTr="004238A4">
        <w:trPr>
          <w:trHeight w:val="793"/>
        </w:trPr>
        <w:tc>
          <w:tcPr>
            <w:tcW w:w="1560" w:type="dxa"/>
            <w:tcBorders>
              <w:top w:val="single" w:sz="8" w:space="0" w:color="auto"/>
              <w:bottom w:val="single" w:sz="8" w:space="0" w:color="auto"/>
            </w:tcBorders>
            <w:shd w:val="clear" w:color="auto" w:fill="FFFFFF" w:themeFill="background1"/>
          </w:tcPr>
          <w:p w14:paraId="5E873CF3" w14:textId="77777777" w:rsidR="00E62B70" w:rsidRPr="00E84E12" w:rsidRDefault="00E62B70" w:rsidP="004238A4">
            <w:pPr>
              <w:spacing w:after="0" w:line="240" w:lineRule="auto"/>
              <w:jc w:val="both"/>
              <w:rPr>
                <w:color w:val="000000" w:themeColor="text1"/>
              </w:rPr>
            </w:pPr>
            <w:r w:rsidRPr="00E84E12">
              <w:rPr>
                <w:color w:val="000000" w:themeColor="text1"/>
              </w:rPr>
              <w:t>Quarterly</w:t>
            </w:r>
          </w:p>
        </w:tc>
        <w:tc>
          <w:tcPr>
            <w:tcW w:w="983" w:type="dxa"/>
            <w:tcBorders>
              <w:top w:val="single" w:sz="8" w:space="0" w:color="auto"/>
              <w:bottom w:val="single" w:sz="8" w:space="0" w:color="auto"/>
            </w:tcBorders>
            <w:shd w:val="clear" w:color="auto" w:fill="FFFFFF" w:themeFill="background1"/>
          </w:tcPr>
          <w:p w14:paraId="053A1FEE"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21E7A549"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4EBCA15C" w14:textId="77777777" w:rsidR="00E62B70" w:rsidRPr="00E84E12" w:rsidRDefault="00E62B70" w:rsidP="004238A4">
            <w:pPr>
              <w:spacing w:after="0" w:line="240" w:lineRule="auto"/>
              <w:rPr>
                <w:color w:val="000000" w:themeColor="text1"/>
              </w:rPr>
            </w:pPr>
            <w:r w:rsidRPr="00E84E12">
              <w:rPr>
                <w:color w:val="000000" w:themeColor="text1"/>
              </w:rPr>
              <w:t>Aust. Gov.-ABS</w:t>
            </w:r>
          </w:p>
        </w:tc>
        <w:tc>
          <w:tcPr>
            <w:tcW w:w="3260" w:type="dxa"/>
            <w:tcBorders>
              <w:top w:val="single" w:sz="8" w:space="0" w:color="auto"/>
              <w:bottom w:val="single" w:sz="8" w:space="0" w:color="auto"/>
            </w:tcBorders>
            <w:shd w:val="clear" w:color="auto" w:fill="FFFFFF" w:themeFill="background1"/>
            <w:hideMark/>
          </w:tcPr>
          <w:p w14:paraId="358716F9" w14:textId="77777777" w:rsidR="00E62B70" w:rsidRPr="00E84E12" w:rsidRDefault="00E62B70" w:rsidP="004238A4">
            <w:pPr>
              <w:spacing w:after="0" w:line="240" w:lineRule="auto"/>
              <w:rPr>
                <w:color w:val="000000" w:themeColor="text1"/>
              </w:rPr>
            </w:pPr>
            <w:r w:rsidRPr="00E84E12">
              <w:rPr>
                <w:color w:val="000000" w:themeColor="text1"/>
              </w:rPr>
              <w:t>Australian Demographic Statistics</w:t>
            </w:r>
          </w:p>
        </w:tc>
        <w:tc>
          <w:tcPr>
            <w:tcW w:w="3686" w:type="dxa"/>
            <w:tcBorders>
              <w:top w:val="single" w:sz="8" w:space="0" w:color="auto"/>
              <w:bottom w:val="single" w:sz="8" w:space="0" w:color="auto"/>
            </w:tcBorders>
            <w:shd w:val="clear" w:color="auto" w:fill="FFFFFF" w:themeFill="background1"/>
            <w:hideMark/>
          </w:tcPr>
          <w:p w14:paraId="1A890C0D" w14:textId="77777777" w:rsidR="00E62B70" w:rsidRPr="00E84E12" w:rsidRDefault="00E517F0" w:rsidP="004238A4">
            <w:pPr>
              <w:spacing w:after="0" w:line="240" w:lineRule="auto"/>
              <w:rPr>
                <w:color w:val="000000" w:themeColor="text1"/>
              </w:rPr>
            </w:pPr>
            <w:hyperlink r:id="rId111" w:history="1">
              <w:r w:rsidR="00E62B70" w:rsidRPr="00E84E12">
                <w:rPr>
                  <w:rStyle w:val="Hyperlink"/>
                </w:rPr>
                <w:t>http://www.abs.gov.au/AUSSTATS/abs@.nsf/DetailsPage/3101.0Dec%202016?OpenDocument</w:t>
              </w:r>
            </w:hyperlink>
          </w:p>
        </w:tc>
        <w:tc>
          <w:tcPr>
            <w:tcW w:w="1134" w:type="dxa"/>
            <w:tcBorders>
              <w:top w:val="single" w:sz="8" w:space="0" w:color="auto"/>
              <w:bottom w:val="single" w:sz="8" w:space="0" w:color="auto"/>
            </w:tcBorders>
            <w:shd w:val="clear" w:color="auto" w:fill="FFFFFF" w:themeFill="background1"/>
            <w:hideMark/>
          </w:tcPr>
          <w:p w14:paraId="16A00E0A"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15475BC5"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6EE3EF57" w14:textId="77777777" w:rsidTr="004238A4">
        <w:trPr>
          <w:trHeight w:val="793"/>
        </w:trPr>
        <w:tc>
          <w:tcPr>
            <w:tcW w:w="1560" w:type="dxa"/>
            <w:tcBorders>
              <w:top w:val="single" w:sz="8" w:space="0" w:color="auto"/>
              <w:bottom w:val="single" w:sz="8" w:space="0" w:color="auto"/>
            </w:tcBorders>
            <w:shd w:val="clear" w:color="auto" w:fill="FFFFFF" w:themeFill="background1"/>
          </w:tcPr>
          <w:p w14:paraId="06279EA3" w14:textId="77777777" w:rsidR="00E62B70" w:rsidRPr="00E84E12" w:rsidRDefault="00E62B70" w:rsidP="004238A4">
            <w:pPr>
              <w:spacing w:after="0" w:line="240" w:lineRule="auto"/>
              <w:jc w:val="both"/>
              <w:rPr>
                <w:color w:val="000000" w:themeColor="text1"/>
              </w:rPr>
            </w:pPr>
            <w:r w:rsidRPr="00E84E12">
              <w:rPr>
                <w:color w:val="000000" w:themeColor="text1"/>
              </w:rPr>
              <w:t>Quarterly</w:t>
            </w:r>
          </w:p>
        </w:tc>
        <w:tc>
          <w:tcPr>
            <w:tcW w:w="983" w:type="dxa"/>
            <w:tcBorders>
              <w:top w:val="single" w:sz="8" w:space="0" w:color="auto"/>
              <w:bottom w:val="single" w:sz="8" w:space="0" w:color="auto"/>
            </w:tcBorders>
            <w:shd w:val="clear" w:color="auto" w:fill="FFFFFF" w:themeFill="background1"/>
          </w:tcPr>
          <w:p w14:paraId="38FD8BC9"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71E87D2D"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7F171B68" w14:textId="77777777" w:rsidR="00E62B70" w:rsidRPr="00E84E12" w:rsidRDefault="00E62B70" w:rsidP="004238A4">
            <w:pPr>
              <w:spacing w:after="0" w:line="240" w:lineRule="auto"/>
              <w:rPr>
                <w:color w:val="000000" w:themeColor="text1"/>
              </w:rPr>
            </w:pPr>
            <w:r w:rsidRPr="00E84E12">
              <w:rPr>
                <w:color w:val="000000" w:themeColor="text1"/>
              </w:rPr>
              <w:t>Aust. Gov.-TRA</w:t>
            </w:r>
          </w:p>
        </w:tc>
        <w:tc>
          <w:tcPr>
            <w:tcW w:w="3260" w:type="dxa"/>
            <w:tcBorders>
              <w:top w:val="single" w:sz="8" w:space="0" w:color="auto"/>
              <w:bottom w:val="single" w:sz="8" w:space="0" w:color="auto"/>
            </w:tcBorders>
            <w:shd w:val="clear" w:color="auto" w:fill="FFFFFF" w:themeFill="background1"/>
            <w:hideMark/>
          </w:tcPr>
          <w:p w14:paraId="348372EC" w14:textId="77777777" w:rsidR="00E62B70" w:rsidRPr="00E84E12" w:rsidRDefault="00E62B70" w:rsidP="004238A4">
            <w:pPr>
              <w:spacing w:after="0" w:line="240" w:lineRule="auto"/>
              <w:rPr>
                <w:color w:val="000000" w:themeColor="text1"/>
              </w:rPr>
            </w:pPr>
            <w:r w:rsidRPr="00E84E12">
              <w:rPr>
                <w:color w:val="000000" w:themeColor="text1"/>
              </w:rPr>
              <w:t>International Visitors in Australia</w:t>
            </w:r>
          </w:p>
        </w:tc>
        <w:tc>
          <w:tcPr>
            <w:tcW w:w="3686" w:type="dxa"/>
            <w:tcBorders>
              <w:top w:val="single" w:sz="8" w:space="0" w:color="auto"/>
              <w:bottom w:val="single" w:sz="8" w:space="0" w:color="auto"/>
            </w:tcBorders>
            <w:shd w:val="clear" w:color="auto" w:fill="FFFFFF" w:themeFill="background1"/>
            <w:hideMark/>
          </w:tcPr>
          <w:p w14:paraId="31DC913D" w14:textId="77777777" w:rsidR="00E62B70" w:rsidRPr="00E84E12" w:rsidRDefault="00E517F0" w:rsidP="004238A4">
            <w:pPr>
              <w:spacing w:after="0" w:line="240" w:lineRule="auto"/>
              <w:rPr>
                <w:color w:val="000000" w:themeColor="text1"/>
              </w:rPr>
            </w:pPr>
            <w:hyperlink r:id="rId112" w:history="1">
              <w:r w:rsidR="00E62B70" w:rsidRPr="00E84E12">
                <w:rPr>
                  <w:rStyle w:val="Hyperlink"/>
                </w:rPr>
                <w:t>https://www.tra.gov.au/ArticleDocuments/185/International_Visitors_in_Australia__September_2012.pdf.aspx?Embed=Y</w:t>
              </w:r>
            </w:hyperlink>
          </w:p>
        </w:tc>
        <w:tc>
          <w:tcPr>
            <w:tcW w:w="1134" w:type="dxa"/>
            <w:tcBorders>
              <w:top w:val="single" w:sz="8" w:space="0" w:color="auto"/>
              <w:bottom w:val="single" w:sz="8" w:space="0" w:color="auto"/>
            </w:tcBorders>
            <w:shd w:val="clear" w:color="auto" w:fill="FFFFFF" w:themeFill="background1"/>
            <w:hideMark/>
          </w:tcPr>
          <w:p w14:paraId="75BCB244"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630FC420" w14:textId="77777777" w:rsidR="00E62B70" w:rsidRPr="00E84E12" w:rsidRDefault="00E62B70" w:rsidP="004238A4">
            <w:pPr>
              <w:spacing w:after="0" w:line="240" w:lineRule="auto"/>
              <w:rPr>
                <w:color w:val="000000" w:themeColor="text1"/>
              </w:rPr>
            </w:pPr>
            <w:r w:rsidRPr="00E84E12">
              <w:rPr>
                <w:color w:val="000000" w:themeColor="text1"/>
              </w:rPr>
              <w:t>PDF Report</w:t>
            </w:r>
          </w:p>
        </w:tc>
      </w:tr>
      <w:tr w:rsidR="00E62B70" w:rsidRPr="00E84E12" w14:paraId="08C2B028"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961D624"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7960EE87" w14:textId="77777777" w:rsidR="00E62B70" w:rsidRPr="00E84E12" w:rsidRDefault="00E62B70" w:rsidP="004238A4">
            <w:pPr>
              <w:spacing w:after="0" w:line="240" w:lineRule="auto"/>
              <w:rPr>
                <w:color w:val="000000" w:themeColor="text1"/>
              </w:rPr>
            </w:pPr>
            <w:r w:rsidRPr="00E84E12">
              <w:rPr>
                <w:color w:val="000000" w:themeColor="text1"/>
              </w:rPr>
              <w:t>NRM</w:t>
            </w:r>
          </w:p>
        </w:tc>
        <w:tc>
          <w:tcPr>
            <w:tcW w:w="1427" w:type="dxa"/>
            <w:tcBorders>
              <w:top w:val="single" w:sz="8" w:space="0" w:color="auto"/>
              <w:bottom w:val="single" w:sz="8" w:space="0" w:color="auto"/>
            </w:tcBorders>
            <w:shd w:val="clear" w:color="auto" w:fill="FFFFFF" w:themeFill="background1"/>
          </w:tcPr>
          <w:p w14:paraId="16ABADE0"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533A3587" w14:textId="77777777" w:rsidR="00E62B70" w:rsidRPr="00E84E12" w:rsidRDefault="00E62B70" w:rsidP="004238A4">
            <w:pPr>
              <w:spacing w:after="0" w:line="240" w:lineRule="auto"/>
              <w:rPr>
                <w:color w:val="000000" w:themeColor="text1"/>
              </w:rPr>
            </w:pPr>
            <w:r w:rsidRPr="00E84E12">
              <w:rPr>
                <w:color w:val="000000" w:themeColor="text1"/>
              </w:rPr>
              <w:t>Aust. Gov.-ABS</w:t>
            </w:r>
          </w:p>
        </w:tc>
        <w:tc>
          <w:tcPr>
            <w:tcW w:w="3260" w:type="dxa"/>
            <w:tcBorders>
              <w:top w:val="single" w:sz="8" w:space="0" w:color="auto"/>
              <w:bottom w:val="single" w:sz="8" w:space="0" w:color="auto"/>
            </w:tcBorders>
            <w:shd w:val="clear" w:color="auto" w:fill="FFFFFF" w:themeFill="background1"/>
            <w:hideMark/>
          </w:tcPr>
          <w:p w14:paraId="7B245CFF" w14:textId="77777777" w:rsidR="00E62B70" w:rsidRPr="00E84E12" w:rsidRDefault="00E62B70" w:rsidP="004238A4">
            <w:pPr>
              <w:spacing w:after="0" w:line="240" w:lineRule="auto"/>
              <w:rPr>
                <w:color w:val="000000" w:themeColor="text1"/>
              </w:rPr>
            </w:pPr>
            <w:r w:rsidRPr="00E84E12">
              <w:rPr>
                <w:color w:val="000000" w:themeColor="text1"/>
              </w:rPr>
              <w:t>Tourist Accommodation, Small Area Data, Queensland</w:t>
            </w:r>
          </w:p>
        </w:tc>
        <w:tc>
          <w:tcPr>
            <w:tcW w:w="3686" w:type="dxa"/>
            <w:tcBorders>
              <w:top w:val="single" w:sz="8" w:space="0" w:color="auto"/>
              <w:bottom w:val="single" w:sz="8" w:space="0" w:color="auto"/>
            </w:tcBorders>
            <w:shd w:val="clear" w:color="auto" w:fill="FFFFFF" w:themeFill="background1"/>
            <w:hideMark/>
          </w:tcPr>
          <w:p w14:paraId="3D10A47D" w14:textId="77777777" w:rsidR="00E62B70" w:rsidRPr="00E84E12" w:rsidRDefault="00E517F0" w:rsidP="004238A4">
            <w:pPr>
              <w:spacing w:after="0" w:line="240" w:lineRule="auto"/>
              <w:rPr>
                <w:color w:val="000000" w:themeColor="text1"/>
              </w:rPr>
            </w:pPr>
            <w:hyperlink r:id="rId113" w:history="1">
              <w:r w:rsidR="00E62B70" w:rsidRPr="00E84E12">
                <w:rPr>
                  <w:rStyle w:val="Hyperlink"/>
                </w:rPr>
                <w:t>http://www.abs.gov.au/AUSSTATS/abs@.nsf/Lookup/8635.3.55.001Main+Features1Jun%202013?OpenDocument</w:t>
              </w:r>
            </w:hyperlink>
          </w:p>
        </w:tc>
        <w:tc>
          <w:tcPr>
            <w:tcW w:w="1134" w:type="dxa"/>
            <w:tcBorders>
              <w:top w:val="single" w:sz="8" w:space="0" w:color="auto"/>
              <w:bottom w:val="single" w:sz="8" w:space="0" w:color="auto"/>
            </w:tcBorders>
            <w:shd w:val="clear" w:color="auto" w:fill="FFFFFF" w:themeFill="background1"/>
            <w:hideMark/>
          </w:tcPr>
          <w:p w14:paraId="42832102"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3B961C26"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3E21BACE" w14:textId="77777777" w:rsidTr="004238A4">
        <w:trPr>
          <w:trHeight w:val="793"/>
        </w:trPr>
        <w:tc>
          <w:tcPr>
            <w:tcW w:w="1560" w:type="dxa"/>
            <w:tcBorders>
              <w:top w:val="single" w:sz="8" w:space="0" w:color="auto"/>
              <w:bottom w:val="single" w:sz="8" w:space="0" w:color="auto"/>
            </w:tcBorders>
            <w:shd w:val="clear" w:color="auto" w:fill="FFFFFF" w:themeFill="background1"/>
          </w:tcPr>
          <w:p w14:paraId="2FEC938C"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21E5315C"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70A3658B"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tcPr>
          <w:p w14:paraId="477B7E81" w14:textId="77777777" w:rsidR="00E62B70" w:rsidRPr="00E84E12" w:rsidRDefault="00E62B70" w:rsidP="004238A4">
            <w:pPr>
              <w:spacing w:after="0" w:line="240" w:lineRule="auto"/>
              <w:rPr>
                <w:color w:val="000000" w:themeColor="text1"/>
              </w:rPr>
            </w:pPr>
            <w:r w:rsidRPr="00E84E12">
              <w:rPr>
                <w:color w:val="000000" w:themeColor="text1"/>
              </w:rPr>
              <w:t>Aust Gov - ABARES</w:t>
            </w:r>
          </w:p>
        </w:tc>
        <w:tc>
          <w:tcPr>
            <w:tcW w:w="3260" w:type="dxa"/>
            <w:tcBorders>
              <w:top w:val="single" w:sz="8" w:space="0" w:color="auto"/>
              <w:bottom w:val="single" w:sz="8" w:space="0" w:color="auto"/>
            </w:tcBorders>
            <w:shd w:val="clear" w:color="auto" w:fill="FFFFFF" w:themeFill="background1"/>
          </w:tcPr>
          <w:p w14:paraId="67B10230" w14:textId="77777777" w:rsidR="00E62B70" w:rsidRPr="00E84E12" w:rsidRDefault="00E62B70" w:rsidP="004238A4">
            <w:pPr>
              <w:spacing w:after="0" w:line="240" w:lineRule="auto"/>
              <w:rPr>
                <w:color w:val="000000" w:themeColor="text1"/>
              </w:rPr>
            </w:pPr>
            <w:r w:rsidRPr="00E84E12">
              <w:rPr>
                <w:color w:val="000000" w:themeColor="text1"/>
              </w:rPr>
              <w:t>Catchment Scale Land Use of Australia</w:t>
            </w:r>
          </w:p>
        </w:tc>
        <w:tc>
          <w:tcPr>
            <w:tcW w:w="3686" w:type="dxa"/>
            <w:tcBorders>
              <w:top w:val="single" w:sz="8" w:space="0" w:color="auto"/>
              <w:bottom w:val="single" w:sz="8" w:space="0" w:color="auto"/>
            </w:tcBorders>
            <w:shd w:val="clear" w:color="auto" w:fill="FFFFFF" w:themeFill="background1"/>
          </w:tcPr>
          <w:p w14:paraId="0CADD7CA" w14:textId="77777777" w:rsidR="00E62B70" w:rsidRPr="00E84E12" w:rsidRDefault="00E517F0" w:rsidP="004238A4">
            <w:pPr>
              <w:spacing w:after="0" w:line="240" w:lineRule="auto"/>
              <w:rPr>
                <w:rStyle w:val="Hyperlink"/>
              </w:rPr>
            </w:pPr>
            <w:hyperlink r:id="rId114" w:history="1">
              <w:r w:rsidR="00E62B70" w:rsidRPr="00E84E12">
                <w:rPr>
                  <w:rStyle w:val="Hyperlink"/>
                </w:rPr>
                <w:t>http://www.agriculture.gov.au/abares/display?url=http://143.188.17.20/anrdl/DAFFService/display.php%3Ffid%3Dpb_luausg9abll20160616_11a.xml</w:t>
              </w:r>
            </w:hyperlink>
          </w:p>
          <w:p w14:paraId="043C0686" w14:textId="77777777" w:rsidR="00E62B70" w:rsidRPr="00E84E12" w:rsidRDefault="00E62B70" w:rsidP="004238A4">
            <w:pPr>
              <w:spacing w:after="0" w:line="240" w:lineRule="auto"/>
            </w:pPr>
          </w:p>
        </w:tc>
        <w:tc>
          <w:tcPr>
            <w:tcW w:w="1134" w:type="dxa"/>
            <w:tcBorders>
              <w:top w:val="single" w:sz="8" w:space="0" w:color="auto"/>
              <w:bottom w:val="single" w:sz="8" w:space="0" w:color="auto"/>
            </w:tcBorders>
            <w:shd w:val="clear" w:color="auto" w:fill="FFFFFF" w:themeFill="background1"/>
          </w:tcPr>
          <w:p w14:paraId="0DD3079E"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tcPr>
          <w:p w14:paraId="73D7F011"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7CBA9A72" w14:textId="77777777" w:rsidTr="004238A4">
        <w:trPr>
          <w:trHeight w:val="793"/>
        </w:trPr>
        <w:tc>
          <w:tcPr>
            <w:tcW w:w="1560" w:type="dxa"/>
            <w:tcBorders>
              <w:top w:val="single" w:sz="8" w:space="0" w:color="auto"/>
              <w:bottom w:val="single" w:sz="8" w:space="0" w:color="auto"/>
            </w:tcBorders>
            <w:shd w:val="clear" w:color="auto" w:fill="FFFFFF" w:themeFill="background1"/>
          </w:tcPr>
          <w:p w14:paraId="2F0849C7"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6C032212"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4F3EF104"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3CB1169F" w14:textId="77777777" w:rsidR="00E62B70" w:rsidRPr="00E84E12" w:rsidRDefault="00E62B70" w:rsidP="004238A4">
            <w:pPr>
              <w:spacing w:after="0" w:line="240" w:lineRule="auto"/>
              <w:rPr>
                <w:color w:val="000000" w:themeColor="text1"/>
              </w:rPr>
            </w:pPr>
            <w:r w:rsidRPr="00E84E12">
              <w:rPr>
                <w:color w:val="000000" w:themeColor="text1"/>
              </w:rPr>
              <w:t>Aust. Gov.-ABARES</w:t>
            </w:r>
          </w:p>
        </w:tc>
        <w:tc>
          <w:tcPr>
            <w:tcW w:w="3260" w:type="dxa"/>
            <w:tcBorders>
              <w:top w:val="single" w:sz="8" w:space="0" w:color="auto"/>
              <w:bottom w:val="single" w:sz="8" w:space="0" w:color="auto"/>
            </w:tcBorders>
            <w:shd w:val="clear" w:color="auto" w:fill="FFFFFF" w:themeFill="background1"/>
            <w:hideMark/>
          </w:tcPr>
          <w:p w14:paraId="70BDA860" w14:textId="77777777" w:rsidR="00E62B70" w:rsidRPr="00E84E12" w:rsidRDefault="00E62B70" w:rsidP="004238A4">
            <w:pPr>
              <w:spacing w:after="0" w:line="240" w:lineRule="auto"/>
              <w:rPr>
                <w:color w:val="000000" w:themeColor="text1"/>
              </w:rPr>
            </w:pPr>
            <w:r w:rsidRPr="00E84E12">
              <w:rPr>
                <w:color w:val="000000" w:themeColor="text1"/>
              </w:rPr>
              <w:t>Region data - Selected physical and financial characteristics by state - Australian sugarcane farm businesses: Financial performance, 2013-14</w:t>
            </w:r>
          </w:p>
        </w:tc>
        <w:tc>
          <w:tcPr>
            <w:tcW w:w="3686" w:type="dxa"/>
            <w:tcBorders>
              <w:top w:val="single" w:sz="8" w:space="0" w:color="auto"/>
              <w:bottom w:val="single" w:sz="8" w:space="0" w:color="auto"/>
            </w:tcBorders>
            <w:shd w:val="clear" w:color="auto" w:fill="FFFFFF" w:themeFill="background1"/>
            <w:hideMark/>
          </w:tcPr>
          <w:p w14:paraId="36F16A2E" w14:textId="77777777" w:rsidR="00E62B70" w:rsidRPr="00E84E12" w:rsidRDefault="00E517F0" w:rsidP="004238A4">
            <w:pPr>
              <w:spacing w:after="0" w:line="240" w:lineRule="auto"/>
              <w:rPr>
                <w:color w:val="000000" w:themeColor="text1"/>
              </w:rPr>
            </w:pPr>
            <w:hyperlink r:id="rId115" w:history="1">
              <w:r w:rsidR="00E62B70" w:rsidRPr="00E84E12">
                <w:rPr>
                  <w:rStyle w:val="Hyperlink"/>
                </w:rPr>
                <w:t>http://www.agriculture.gov.au/abares/publications/display?url=http://143.188.17.20/anrdl/DAFFService/display.php%3Ffid%3Dpb_asffpd9absf20151218.xml</w:t>
              </w:r>
            </w:hyperlink>
          </w:p>
        </w:tc>
        <w:tc>
          <w:tcPr>
            <w:tcW w:w="1134" w:type="dxa"/>
            <w:tcBorders>
              <w:top w:val="single" w:sz="8" w:space="0" w:color="auto"/>
              <w:bottom w:val="single" w:sz="8" w:space="0" w:color="auto"/>
            </w:tcBorders>
            <w:shd w:val="clear" w:color="auto" w:fill="FFFFFF" w:themeFill="background1"/>
            <w:hideMark/>
          </w:tcPr>
          <w:p w14:paraId="66833190"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52114CC2"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2C94617E" w14:textId="77777777" w:rsidTr="004238A4">
        <w:trPr>
          <w:trHeight w:val="793"/>
        </w:trPr>
        <w:tc>
          <w:tcPr>
            <w:tcW w:w="1560" w:type="dxa"/>
            <w:tcBorders>
              <w:top w:val="single" w:sz="8" w:space="0" w:color="auto"/>
              <w:bottom w:val="single" w:sz="8" w:space="0" w:color="auto"/>
            </w:tcBorders>
            <w:shd w:val="clear" w:color="auto" w:fill="FFFFFF" w:themeFill="background1"/>
          </w:tcPr>
          <w:p w14:paraId="1DC3FDCE"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02EC7B04"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4537FE40"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1021C721" w14:textId="77777777" w:rsidR="00E62B70" w:rsidRPr="00E84E12" w:rsidRDefault="00E62B70" w:rsidP="004238A4">
            <w:pPr>
              <w:spacing w:after="0" w:line="240" w:lineRule="auto"/>
              <w:rPr>
                <w:color w:val="000000" w:themeColor="text1"/>
              </w:rPr>
            </w:pPr>
            <w:r w:rsidRPr="00E84E12">
              <w:rPr>
                <w:color w:val="000000" w:themeColor="text1"/>
              </w:rPr>
              <w:t>Aust. Gov.-ABARES</w:t>
            </w:r>
          </w:p>
        </w:tc>
        <w:tc>
          <w:tcPr>
            <w:tcW w:w="3260" w:type="dxa"/>
            <w:tcBorders>
              <w:top w:val="single" w:sz="8" w:space="0" w:color="auto"/>
              <w:bottom w:val="single" w:sz="8" w:space="0" w:color="auto"/>
            </w:tcBorders>
            <w:shd w:val="clear" w:color="auto" w:fill="FFFFFF" w:themeFill="background1"/>
            <w:hideMark/>
          </w:tcPr>
          <w:p w14:paraId="7AE0FA5A" w14:textId="77777777" w:rsidR="00E62B70" w:rsidRPr="00E84E12" w:rsidRDefault="00E62B70" w:rsidP="004238A4">
            <w:pPr>
              <w:spacing w:after="0" w:line="240" w:lineRule="auto"/>
              <w:rPr>
                <w:color w:val="000000" w:themeColor="text1"/>
              </w:rPr>
            </w:pPr>
            <w:r w:rsidRPr="00E84E12">
              <w:rPr>
                <w:color w:val="000000" w:themeColor="text1"/>
              </w:rPr>
              <w:t xml:space="preserve">Rate of return data - Selected physical and financial characteristics by state - Australian sugarcane farm businesses: Financial performance, 2013-14 </w:t>
            </w:r>
          </w:p>
        </w:tc>
        <w:tc>
          <w:tcPr>
            <w:tcW w:w="3686" w:type="dxa"/>
            <w:tcBorders>
              <w:top w:val="single" w:sz="8" w:space="0" w:color="auto"/>
              <w:bottom w:val="single" w:sz="8" w:space="0" w:color="auto"/>
            </w:tcBorders>
            <w:shd w:val="clear" w:color="auto" w:fill="FFFFFF" w:themeFill="background1"/>
            <w:hideMark/>
          </w:tcPr>
          <w:p w14:paraId="23F145D5" w14:textId="77777777" w:rsidR="00E62B70" w:rsidRPr="00E84E12" w:rsidRDefault="00E517F0" w:rsidP="004238A4">
            <w:pPr>
              <w:spacing w:after="0" w:line="240" w:lineRule="auto"/>
              <w:rPr>
                <w:color w:val="000000" w:themeColor="text1"/>
              </w:rPr>
            </w:pPr>
            <w:hyperlink r:id="rId116" w:history="1">
              <w:r w:rsidR="00E62B70" w:rsidRPr="00E84E12">
                <w:rPr>
                  <w:rStyle w:val="Hyperlink"/>
                </w:rPr>
                <w:t>http://www.agriculture.gov.au/abares/publications/display?url=http://143.188.17.20/anrdl/DAFFService/display.php%3Ffid%3Dpb_asffpd9absf20151218.xml</w:t>
              </w:r>
            </w:hyperlink>
          </w:p>
        </w:tc>
        <w:tc>
          <w:tcPr>
            <w:tcW w:w="1134" w:type="dxa"/>
            <w:tcBorders>
              <w:top w:val="single" w:sz="8" w:space="0" w:color="auto"/>
              <w:bottom w:val="single" w:sz="8" w:space="0" w:color="auto"/>
            </w:tcBorders>
            <w:shd w:val="clear" w:color="auto" w:fill="FFFFFF" w:themeFill="background1"/>
            <w:hideMark/>
          </w:tcPr>
          <w:p w14:paraId="7A10CF06"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71E3006E"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265A71BD" w14:textId="77777777" w:rsidTr="004238A4">
        <w:trPr>
          <w:trHeight w:val="793"/>
        </w:trPr>
        <w:tc>
          <w:tcPr>
            <w:tcW w:w="1560" w:type="dxa"/>
            <w:tcBorders>
              <w:top w:val="single" w:sz="8" w:space="0" w:color="auto"/>
              <w:bottom w:val="single" w:sz="8" w:space="0" w:color="auto"/>
            </w:tcBorders>
            <w:shd w:val="clear" w:color="auto" w:fill="FFFFFF" w:themeFill="background1"/>
          </w:tcPr>
          <w:p w14:paraId="536CD70B"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1182AAA6"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5CD95A20"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196363D4" w14:textId="77777777" w:rsidR="00E62B70" w:rsidRPr="00E84E12" w:rsidRDefault="00E62B70" w:rsidP="004238A4">
            <w:pPr>
              <w:spacing w:after="0" w:line="240" w:lineRule="auto"/>
              <w:rPr>
                <w:color w:val="000000" w:themeColor="text1"/>
              </w:rPr>
            </w:pPr>
            <w:r w:rsidRPr="00E84E12">
              <w:rPr>
                <w:color w:val="000000" w:themeColor="text1"/>
              </w:rPr>
              <w:t>Aust. Gov.-TRA</w:t>
            </w:r>
          </w:p>
        </w:tc>
        <w:tc>
          <w:tcPr>
            <w:tcW w:w="3260" w:type="dxa"/>
            <w:tcBorders>
              <w:top w:val="single" w:sz="8" w:space="0" w:color="auto"/>
              <w:bottom w:val="single" w:sz="8" w:space="0" w:color="auto"/>
            </w:tcBorders>
            <w:shd w:val="clear" w:color="auto" w:fill="FFFFFF" w:themeFill="background1"/>
            <w:hideMark/>
          </w:tcPr>
          <w:p w14:paraId="14F98C91" w14:textId="77777777" w:rsidR="00E62B70" w:rsidRPr="00E84E12" w:rsidRDefault="00E62B70" w:rsidP="004238A4">
            <w:pPr>
              <w:spacing w:after="0" w:line="240" w:lineRule="auto"/>
              <w:rPr>
                <w:color w:val="000000" w:themeColor="text1"/>
              </w:rPr>
            </w:pPr>
            <w:r w:rsidRPr="00E84E12">
              <w:rPr>
                <w:color w:val="000000" w:themeColor="text1"/>
              </w:rPr>
              <w:t>State Tourism Satellite Accounts 2016-16</w:t>
            </w:r>
          </w:p>
        </w:tc>
        <w:tc>
          <w:tcPr>
            <w:tcW w:w="3686" w:type="dxa"/>
            <w:tcBorders>
              <w:top w:val="single" w:sz="8" w:space="0" w:color="auto"/>
              <w:bottom w:val="single" w:sz="8" w:space="0" w:color="auto"/>
            </w:tcBorders>
            <w:shd w:val="clear" w:color="auto" w:fill="FFFFFF" w:themeFill="background1"/>
            <w:hideMark/>
          </w:tcPr>
          <w:p w14:paraId="44925444" w14:textId="77777777" w:rsidR="00E62B70" w:rsidRPr="00E84E12" w:rsidRDefault="00E517F0" w:rsidP="004238A4">
            <w:pPr>
              <w:spacing w:after="0" w:line="240" w:lineRule="auto"/>
              <w:rPr>
                <w:color w:val="000000" w:themeColor="text1"/>
              </w:rPr>
            </w:pPr>
            <w:hyperlink r:id="rId117" w:history="1">
              <w:r w:rsidR="00E62B70" w:rsidRPr="00E84E12">
                <w:rPr>
                  <w:rStyle w:val="Hyperlink"/>
                </w:rPr>
                <w:t xml:space="preserve">https://www.tra.gov.au/ArticleDocuments/254/Appendix State Tourism Satellite Accounts 2015-16.xlsx.aspx </w:t>
              </w:r>
            </w:hyperlink>
          </w:p>
        </w:tc>
        <w:tc>
          <w:tcPr>
            <w:tcW w:w="1134" w:type="dxa"/>
            <w:tcBorders>
              <w:top w:val="single" w:sz="8" w:space="0" w:color="auto"/>
              <w:bottom w:val="single" w:sz="8" w:space="0" w:color="auto"/>
            </w:tcBorders>
            <w:shd w:val="clear" w:color="auto" w:fill="FFFFFF" w:themeFill="background1"/>
            <w:hideMark/>
          </w:tcPr>
          <w:p w14:paraId="3CB79A62"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6AAA67BB"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372B5EAB"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6CA1C59"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42AE877B"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3C904AFB"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06995C19" w14:textId="77777777" w:rsidR="00E62B70" w:rsidRPr="00E84E12" w:rsidRDefault="00E62B70" w:rsidP="004238A4">
            <w:pPr>
              <w:spacing w:after="0" w:line="240" w:lineRule="auto"/>
              <w:rPr>
                <w:color w:val="000000" w:themeColor="text1"/>
              </w:rPr>
            </w:pPr>
            <w:r w:rsidRPr="00E84E12">
              <w:rPr>
                <w:color w:val="000000" w:themeColor="text1"/>
              </w:rPr>
              <w:t>Aust. Gov.-TRA</w:t>
            </w:r>
          </w:p>
        </w:tc>
        <w:tc>
          <w:tcPr>
            <w:tcW w:w="3260" w:type="dxa"/>
            <w:tcBorders>
              <w:top w:val="single" w:sz="8" w:space="0" w:color="auto"/>
              <w:bottom w:val="single" w:sz="8" w:space="0" w:color="auto"/>
            </w:tcBorders>
            <w:shd w:val="clear" w:color="auto" w:fill="FFFFFF" w:themeFill="background1"/>
            <w:hideMark/>
          </w:tcPr>
          <w:p w14:paraId="446EE78D" w14:textId="77777777" w:rsidR="00E62B70" w:rsidRPr="00E84E12" w:rsidRDefault="00E62B70" w:rsidP="004238A4">
            <w:pPr>
              <w:spacing w:after="0" w:line="240" w:lineRule="auto"/>
              <w:rPr>
                <w:color w:val="000000" w:themeColor="text1"/>
              </w:rPr>
            </w:pPr>
            <w:r w:rsidRPr="00E84E12">
              <w:rPr>
                <w:color w:val="000000" w:themeColor="text1"/>
              </w:rPr>
              <w:t>A Tourism businesses in Australian states and territories by employment</w:t>
            </w:r>
          </w:p>
        </w:tc>
        <w:tc>
          <w:tcPr>
            <w:tcW w:w="3686" w:type="dxa"/>
            <w:tcBorders>
              <w:top w:val="single" w:sz="8" w:space="0" w:color="auto"/>
              <w:bottom w:val="single" w:sz="8" w:space="0" w:color="auto"/>
            </w:tcBorders>
            <w:shd w:val="clear" w:color="auto" w:fill="FFFFFF" w:themeFill="background1"/>
            <w:hideMark/>
          </w:tcPr>
          <w:p w14:paraId="6DB5D619" w14:textId="77777777" w:rsidR="00E62B70" w:rsidRPr="00E84E12" w:rsidRDefault="00E517F0" w:rsidP="004238A4">
            <w:pPr>
              <w:spacing w:after="0" w:line="240" w:lineRule="auto"/>
              <w:rPr>
                <w:color w:val="000000" w:themeColor="text1"/>
              </w:rPr>
            </w:pPr>
            <w:hyperlink r:id="rId118" w:history="1">
              <w:r w:rsidR="00E62B70" w:rsidRPr="00E84E12">
                <w:rPr>
                  <w:rStyle w:val="Hyperlink"/>
                </w:rPr>
                <w:t xml:space="preserve">https://www.tra.gov.au/ArticleDocuments/185/Appendix_A_Tourism_businesses_in_Australian_states_and_territories_by_em....xlsx.aspx </w:t>
              </w:r>
            </w:hyperlink>
          </w:p>
        </w:tc>
        <w:tc>
          <w:tcPr>
            <w:tcW w:w="1134" w:type="dxa"/>
            <w:tcBorders>
              <w:top w:val="single" w:sz="8" w:space="0" w:color="auto"/>
              <w:bottom w:val="single" w:sz="8" w:space="0" w:color="auto"/>
            </w:tcBorders>
            <w:shd w:val="clear" w:color="auto" w:fill="FFFFFF" w:themeFill="background1"/>
            <w:hideMark/>
          </w:tcPr>
          <w:p w14:paraId="73E38107"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79D9E4CC"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26948740" w14:textId="77777777" w:rsidTr="004238A4">
        <w:trPr>
          <w:trHeight w:val="793"/>
        </w:trPr>
        <w:tc>
          <w:tcPr>
            <w:tcW w:w="1560" w:type="dxa"/>
            <w:tcBorders>
              <w:top w:val="single" w:sz="8" w:space="0" w:color="auto"/>
              <w:bottom w:val="single" w:sz="8" w:space="0" w:color="auto"/>
            </w:tcBorders>
            <w:shd w:val="clear" w:color="auto" w:fill="FFFFFF" w:themeFill="background1"/>
          </w:tcPr>
          <w:p w14:paraId="15DBAA01"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2715A0B6"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03C33060"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72238693" w14:textId="77777777" w:rsidR="00E62B70" w:rsidRPr="00E84E12" w:rsidRDefault="00E62B70" w:rsidP="004238A4">
            <w:pPr>
              <w:spacing w:after="0" w:line="240" w:lineRule="auto"/>
              <w:rPr>
                <w:color w:val="000000" w:themeColor="text1"/>
              </w:rPr>
            </w:pPr>
            <w:r w:rsidRPr="00E84E12">
              <w:rPr>
                <w:color w:val="000000" w:themeColor="text1"/>
              </w:rPr>
              <w:t>Aust. Gov.-TRA</w:t>
            </w:r>
          </w:p>
        </w:tc>
        <w:tc>
          <w:tcPr>
            <w:tcW w:w="3260" w:type="dxa"/>
            <w:tcBorders>
              <w:top w:val="single" w:sz="8" w:space="0" w:color="auto"/>
              <w:bottom w:val="single" w:sz="8" w:space="0" w:color="auto"/>
            </w:tcBorders>
            <w:shd w:val="clear" w:color="auto" w:fill="FFFFFF" w:themeFill="background1"/>
            <w:hideMark/>
          </w:tcPr>
          <w:p w14:paraId="57EE9BFA" w14:textId="77777777" w:rsidR="00E62B70" w:rsidRPr="00E84E12" w:rsidRDefault="00E62B70" w:rsidP="004238A4">
            <w:pPr>
              <w:spacing w:after="0" w:line="240" w:lineRule="auto"/>
              <w:rPr>
                <w:color w:val="000000" w:themeColor="text1"/>
              </w:rPr>
            </w:pPr>
            <w:r w:rsidRPr="00E84E12">
              <w:rPr>
                <w:color w:val="000000" w:themeColor="text1"/>
              </w:rPr>
              <w:t>Tourism businesses by employment size in Queensland tourism regions</w:t>
            </w:r>
          </w:p>
        </w:tc>
        <w:tc>
          <w:tcPr>
            <w:tcW w:w="3686" w:type="dxa"/>
            <w:tcBorders>
              <w:top w:val="single" w:sz="8" w:space="0" w:color="auto"/>
              <w:bottom w:val="single" w:sz="8" w:space="0" w:color="auto"/>
            </w:tcBorders>
            <w:shd w:val="clear" w:color="auto" w:fill="FFFFFF" w:themeFill="background1"/>
            <w:hideMark/>
          </w:tcPr>
          <w:p w14:paraId="77E2B948" w14:textId="77777777" w:rsidR="00E62B70" w:rsidRPr="00E84E12" w:rsidRDefault="00E517F0" w:rsidP="004238A4">
            <w:pPr>
              <w:spacing w:after="0" w:line="240" w:lineRule="auto"/>
              <w:rPr>
                <w:color w:val="000000" w:themeColor="text1"/>
              </w:rPr>
            </w:pPr>
            <w:hyperlink r:id="rId119" w:history="1">
              <w:r w:rsidR="00E62B70" w:rsidRPr="00E84E12">
                <w:rPr>
                  <w:rStyle w:val="Hyperlink"/>
                </w:rPr>
                <w:t xml:space="preserve">https://www.tra.gov.au/ArticleDocuments/185/Appendix_B__Tourism_businesses_by_employment_size_in_tourism_regions(1).xls.aspx </w:t>
              </w:r>
            </w:hyperlink>
          </w:p>
        </w:tc>
        <w:tc>
          <w:tcPr>
            <w:tcW w:w="1134" w:type="dxa"/>
            <w:tcBorders>
              <w:top w:val="single" w:sz="8" w:space="0" w:color="auto"/>
              <w:bottom w:val="single" w:sz="8" w:space="0" w:color="auto"/>
            </w:tcBorders>
            <w:shd w:val="clear" w:color="auto" w:fill="FFFFFF" w:themeFill="background1"/>
            <w:hideMark/>
          </w:tcPr>
          <w:p w14:paraId="4FEAFBD6"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04CC242D"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3F2064A5" w14:textId="77777777" w:rsidTr="004238A4">
        <w:trPr>
          <w:trHeight w:val="793"/>
        </w:trPr>
        <w:tc>
          <w:tcPr>
            <w:tcW w:w="1560" w:type="dxa"/>
            <w:tcBorders>
              <w:top w:val="single" w:sz="8" w:space="0" w:color="auto"/>
              <w:bottom w:val="single" w:sz="8" w:space="0" w:color="auto"/>
            </w:tcBorders>
            <w:shd w:val="clear" w:color="auto" w:fill="FFFFFF" w:themeFill="background1"/>
          </w:tcPr>
          <w:p w14:paraId="2B155EDE"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6DE54276"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0F33A494"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4B3D710C" w14:textId="77777777" w:rsidR="00E62B70" w:rsidRPr="00E84E12" w:rsidRDefault="00E62B70" w:rsidP="004238A4">
            <w:pPr>
              <w:spacing w:after="0" w:line="240" w:lineRule="auto"/>
              <w:rPr>
                <w:color w:val="000000" w:themeColor="text1"/>
              </w:rPr>
            </w:pPr>
            <w:r w:rsidRPr="00E84E12">
              <w:rPr>
                <w:color w:val="000000" w:themeColor="text1"/>
              </w:rPr>
              <w:t>Aust. Gov.-TRA</w:t>
            </w:r>
          </w:p>
        </w:tc>
        <w:tc>
          <w:tcPr>
            <w:tcW w:w="3260" w:type="dxa"/>
            <w:tcBorders>
              <w:top w:val="single" w:sz="8" w:space="0" w:color="auto"/>
              <w:bottom w:val="single" w:sz="8" w:space="0" w:color="auto"/>
            </w:tcBorders>
            <w:shd w:val="clear" w:color="auto" w:fill="FFFFFF" w:themeFill="background1"/>
            <w:hideMark/>
          </w:tcPr>
          <w:p w14:paraId="0F26A471" w14:textId="77777777" w:rsidR="00E62B70" w:rsidRPr="00E84E12" w:rsidRDefault="00E62B70" w:rsidP="004238A4">
            <w:pPr>
              <w:spacing w:after="0" w:line="240" w:lineRule="auto"/>
              <w:rPr>
                <w:color w:val="000000" w:themeColor="text1"/>
              </w:rPr>
            </w:pPr>
            <w:r w:rsidRPr="00E84E12">
              <w:rPr>
                <w:color w:val="000000" w:themeColor="text1"/>
              </w:rPr>
              <w:t>State and territory tourism forecast 2017</w:t>
            </w:r>
          </w:p>
        </w:tc>
        <w:tc>
          <w:tcPr>
            <w:tcW w:w="3686" w:type="dxa"/>
            <w:tcBorders>
              <w:top w:val="single" w:sz="8" w:space="0" w:color="auto"/>
              <w:bottom w:val="single" w:sz="8" w:space="0" w:color="auto"/>
            </w:tcBorders>
            <w:shd w:val="clear" w:color="auto" w:fill="FFFFFF" w:themeFill="background1"/>
            <w:hideMark/>
          </w:tcPr>
          <w:p w14:paraId="587F36AD" w14:textId="77777777" w:rsidR="00E62B70" w:rsidRPr="00E84E12" w:rsidRDefault="00E517F0" w:rsidP="004238A4">
            <w:pPr>
              <w:spacing w:after="0" w:line="240" w:lineRule="auto"/>
              <w:rPr>
                <w:color w:val="000000" w:themeColor="text1"/>
              </w:rPr>
            </w:pPr>
            <w:hyperlink r:id="rId120" w:history="1">
              <w:r w:rsidR="00E62B70" w:rsidRPr="00E84E12">
                <w:rPr>
                  <w:rStyle w:val="Hyperlink"/>
                </w:rPr>
                <w:t xml:space="preserve">https://www.tra.gov.au/ArticleDocuments/257/State_and_Territory_Forecast_Tables_2017.xlsm.aspx </w:t>
              </w:r>
            </w:hyperlink>
          </w:p>
        </w:tc>
        <w:tc>
          <w:tcPr>
            <w:tcW w:w="1134" w:type="dxa"/>
            <w:tcBorders>
              <w:top w:val="single" w:sz="8" w:space="0" w:color="auto"/>
              <w:bottom w:val="single" w:sz="8" w:space="0" w:color="auto"/>
            </w:tcBorders>
            <w:shd w:val="clear" w:color="auto" w:fill="FFFFFF" w:themeFill="background1"/>
            <w:hideMark/>
          </w:tcPr>
          <w:p w14:paraId="23616A75"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6B3DDBA6"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5F07C598" w14:textId="77777777" w:rsidTr="004238A4">
        <w:trPr>
          <w:trHeight w:val="793"/>
        </w:trPr>
        <w:tc>
          <w:tcPr>
            <w:tcW w:w="1560" w:type="dxa"/>
            <w:tcBorders>
              <w:top w:val="single" w:sz="8" w:space="0" w:color="auto"/>
              <w:bottom w:val="single" w:sz="8" w:space="0" w:color="auto"/>
            </w:tcBorders>
            <w:shd w:val="clear" w:color="auto" w:fill="FFFFFF" w:themeFill="background1"/>
          </w:tcPr>
          <w:p w14:paraId="58C1D2CD"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1EC0D98B"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67665F84"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5D6B49BB" w14:textId="77777777" w:rsidR="00E62B70" w:rsidRPr="00E84E12" w:rsidRDefault="00E62B70" w:rsidP="004238A4">
            <w:pPr>
              <w:spacing w:after="0" w:line="240" w:lineRule="auto"/>
              <w:rPr>
                <w:color w:val="000000" w:themeColor="text1"/>
              </w:rPr>
            </w:pPr>
            <w:r w:rsidRPr="00E84E12">
              <w:rPr>
                <w:color w:val="000000" w:themeColor="text1"/>
              </w:rPr>
              <w:t>Aust. Gov.-TRA</w:t>
            </w:r>
          </w:p>
        </w:tc>
        <w:tc>
          <w:tcPr>
            <w:tcW w:w="3260" w:type="dxa"/>
            <w:tcBorders>
              <w:top w:val="single" w:sz="8" w:space="0" w:color="auto"/>
              <w:bottom w:val="single" w:sz="8" w:space="0" w:color="auto"/>
            </w:tcBorders>
            <w:shd w:val="clear" w:color="auto" w:fill="FFFFFF" w:themeFill="background1"/>
            <w:hideMark/>
          </w:tcPr>
          <w:p w14:paraId="77F871A8" w14:textId="77777777" w:rsidR="00E62B70" w:rsidRPr="00E84E12" w:rsidRDefault="00E62B70" w:rsidP="004238A4">
            <w:pPr>
              <w:spacing w:after="0" w:line="240" w:lineRule="auto"/>
              <w:rPr>
                <w:color w:val="000000" w:themeColor="text1"/>
              </w:rPr>
            </w:pPr>
            <w:r w:rsidRPr="00E84E12">
              <w:rPr>
                <w:color w:val="000000" w:themeColor="text1"/>
              </w:rPr>
              <w:t>Tourism Investment Monitor 2016</w:t>
            </w:r>
          </w:p>
        </w:tc>
        <w:tc>
          <w:tcPr>
            <w:tcW w:w="3686" w:type="dxa"/>
            <w:tcBorders>
              <w:top w:val="single" w:sz="8" w:space="0" w:color="auto"/>
              <w:bottom w:val="single" w:sz="8" w:space="0" w:color="auto"/>
            </w:tcBorders>
            <w:shd w:val="clear" w:color="auto" w:fill="FFFFFF" w:themeFill="background1"/>
            <w:hideMark/>
          </w:tcPr>
          <w:p w14:paraId="112D3B5C" w14:textId="77777777" w:rsidR="00E62B70" w:rsidRPr="00E84E12" w:rsidRDefault="00E517F0" w:rsidP="004238A4">
            <w:pPr>
              <w:spacing w:after="0" w:line="240" w:lineRule="auto"/>
              <w:rPr>
                <w:color w:val="000000" w:themeColor="text1"/>
              </w:rPr>
            </w:pPr>
            <w:hyperlink r:id="rId121" w:history="1">
              <w:r w:rsidR="00E62B70" w:rsidRPr="00E84E12">
                <w:rPr>
                  <w:rStyle w:val="Hyperlink"/>
                </w:rPr>
                <w:t xml:space="preserve">https://www.tra.gov.au/ArticleDocuments/185/Tourism_Investment_Monitor_2016_Excel_Tables.xlsx.aspx </w:t>
              </w:r>
            </w:hyperlink>
          </w:p>
        </w:tc>
        <w:tc>
          <w:tcPr>
            <w:tcW w:w="1134" w:type="dxa"/>
            <w:tcBorders>
              <w:top w:val="single" w:sz="8" w:space="0" w:color="auto"/>
              <w:bottom w:val="single" w:sz="8" w:space="0" w:color="auto"/>
            </w:tcBorders>
            <w:shd w:val="clear" w:color="auto" w:fill="FFFFFF" w:themeFill="background1"/>
            <w:hideMark/>
          </w:tcPr>
          <w:p w14:paraId="0F4AFFAF"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4B3F8616"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0B1D50B9" w14:textId="77777777" w:rsidTr="004238A4">
        <w:trPr>
          <w:trHeight w:val="793"/>
        </w:trPr>
        <w:tc>
          <w:tcPr>
            <w:tcW w:w="1560" w:type="dxa"/>
            <w:tcBorders>
              <w:top w:val="single" w:sz="8" w:space="0" w:color="auto"/>
              <w:bottom w:val="single" w:sz="8" w:space="0" w:color="auto"/>
            </w:tcBorders>
            <w:shd w:val="clear" w:color="auto" w:fill="FFFFFF" w:themeFill="background1"/>
          </w:tcPr>
          <w:p w14:paraId="48343C9F"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170688E4"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70BE403B"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4DB31A7C" w14:textId="77777777" w:rsidR="00E62B70" w:rsidRPr="00E84E12" w:rsidRDefault="00E62B70" w:rsidP="004238A4">
            <w:pPr>
              <w:spacing w:after="0" w:line="240" w:lineRule="auto"/>
              <w:rPr>
                <w:color w:val="000000" w:themeColor="text1"/>
              </w:rPr>
            </w:pPr>
            <w:r w:rsidRPr="00E84E12">
              <w:rPr>
                <w:color w:val="000000" w:themeColor="text1"/>
              </w:rPr>
              <w:t>Qld Gov.</w:t>
            </w:r>
          </w:p>
        </w:tc>
        <w:tc>
          <w:tcPr>
            <w:tcW w:w="3260" w:type="dxa"/>
            <w:tcBorders>
              <w:top w:val="single" w:sz="8" w:space="0" w:color="auto"/>
              <w:bottom w:val="single" w:sz="8" w:space="0" w:color="auto"/>
            </w:tcBorders>
            <w:shd w:val="clear" w:color="auto" w:fill="FFFFFF" w:themeFill="background1"/>
            <w:hideMark/>
          </w:tcPr>
          <w:p w14:paraId="6B0BD50C" w14:textId="77777777" w:rsidR="00E62B70" w:rsidRPr="00E84E12" w:rsidRDefault="00E62B70" w:rsidP="004238A4">
            <w:pPr>
              <w:spacing w:after="0" w:line="240" w:lineRule="auto"/>
              <w:rPr>
                <w:color w:val="000000" w:themeColor="text1"/>
              </w:rPr>
            </w:pPr>
            <w:r w:rsidRPr="00E84E12">
              <w:rPr>
                <w:color w:val="000000" w:themeColor="text1"/>
              </w:rPr>
              <w:t>Current volume and load, and change over time of discharge from sewage treatment plants into waterways</w:t>
            </w:r>
          </w:p>
        </w:tc>
        <w:tc>
          <w:tcPr>
            <w:tcW w:w="3686" w:type="dxa"/>
            <w:tcBorders>
              <w:top w:val="single" w:sz="8" w:space="0" w:color="auto"/>
              <w:bottom w:val="single" w:sz="8" w:space="0" w:color="auto"/>
            </w:tcBorders>
            <w:shd w:val="clear" w:color="auto" w:fill="FFFFFF" w:themeFill="background1"/>
            <w:hideMark/>
          </w:tcPr>
          <w:p w14:paraId="3FF90A92" w14:textId="77777777" w:rsidR="00E62B70" w:rsidRPr="00E84E12" w:rsidRDefault="00E517F0" w:rsidP="004238A4">
            <w:pPr>
              <w:spacing w:after="0" w:line="240" w:lineRule="auto"/>
              <w:rPr>
                <w:color w:val="000000" w:themeColor="text1"/>
              </w:rPr>
            </w:pPr>
            <w:hyperlink r:id="rId122" w:history="1">
              <w:r w:rsidR="00E62B70" w:rsidRPr="00E84E12">
                <w:rPr>
                  <w:rStyle w:val="Hyperlink"/>
                </w:rPr>
                <w:t>https://data.qld.gov.au/dataset/soe2015-volume-and-load-of-sewage-treatment-plants/resource/indicator-3-2-0-4-1</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50175B61"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2B197800"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4D2948AE"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EAE8FF0"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09D4D603"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4522F340"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68DAC6FF" w14:textId="77777777" w:rsidR="00E62B70" w:rsidRPr="00E84E12" w:rsidRDefault="00E62B70" w:rsidP="004238A4">
            <w:pPr>
              <w:spacing w:after="0" w:line="240" w:lineRule="auto"/>
              <w:rPr>
                <w:color w:val="000000" w:themeColor="text1"/>
              </w:rPr>
            </w:pPr>
            <w:r w:rsidRPr="00E84E12">
              <w:rPr>
                <w:color w:val="000000" w:themeColor="text1"/>
              </w:rPr>
              <w:t>Qld Gov.-DAF</w:t>
            </w:r>
          </w:p>
        </w:tc>
        <w:tc>
          <w:tcPr>
            <w:tcW w:w="3260" w:type="dxa"/>
            <w:tcBorders>
              <w:top w:val="single" w:sz="8" w:space="0" w:color="auto"/>
              <w:bottom w:val="single" w:sz="8" w:space="0" w:color="auto"/>
            </w:tcBorders>
            <w:shd w:val="clear" w:color="auto" w:fill="FFFFFF" w:themeFill="background1"/>
            <w:hideMark/>
          </w:tcPr>
          <w:p w14:paraId="2C11224B" w14:textId="77777777" w:rsidR="00E62B70" w:rsidRPr="00E84E12" w:rsidRDefault="00E62B70" w:rsidP="004238A4">
            <w:pPr>
              <w:spacing w:after="0" w:line="240" w:lineRule="auto"/>
              <w:rPr>
                <w:color w:val="000000" w:themeColor="text1"/>
              </w:rPr>
            </w:pPr>
            <w:r w:rsidRPr="00E84E12">
              <w:rPr>
                <w:color w:val="000000" w:themeColor="text1"/>
              </w:rPr>
              <w:t>Fishery monitoring data</w:t>
            </w:r>
          </w:p>
        </w:tc>
        <w:tc>
          <w:tcPr>
            <w:tcW w:w="3686" w:type="dxa"/>
            <w:tcBorders>
              <w:top w:val="single" w:sz="8" w:space="0" w:color="auto"/>
              <w:bottom w:val="single" w:sz="8" w:space="0" w:color="auto"/>
            </w:tcBorders>
            <w:shd w:val="clear" w:color="auto" w:fill="FFFFFF" w:themeFill="background1"/>
            <w:hideMark/>
          </w:tcPr>
          <w:p w14:paraId="285D622D" w14:textId="77777777" w:rsidR="00E62B70" w:rsidRPr="00E84E12" w:rsidRDefault="00E517F0" w:rsidP="004238A4">
            <w:pPr>
              <w:spacing w:after="0" w:line="240" w:lineRule="auto"/>
              <w:rPr>
                <w:color w:val="000000" w:themeColor="text1"/>
              </w:rPr>
            </w:pPr>
            <w:hyperlink r:id="rId123" w:history="1">
              <w:r w:rsidR="00E62B70" w:rsidRPr="00E84E12">
                <w:rPr>
                  <w:rStyle w:val="Hyperlink"/>
                </w:rPr>
                <w:t>https://data.qld.gov.au/dataset/fishery-monitoring-data/resource/743681ed-53a0-41ef-9392-9cc5cd2cdcfb</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218C2467"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185D44E8"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437431E9" w14:textId="77777777" w:rsidTr="004238A4">
        <w:trPr>
          <w:trHeight w:val="793"/>
        </w:trPr>
        <w:tc>
          <w:tcPr>
            <w:tcW w:w="1560" w:type="dxa"/>
            <w:tcBorders>
              <w:top w:val="single" w:sz="8" w:space="0" w:color="auto"/>
              <w:bottom w:val="single" w:sz="8" w:space="0" w:color="auto"/>
            </w:tcBorders>
            <w:shd w:val="clear" w:color="auto" w:fill="FFFFFF" w:themeFill="background1"/>
          </w:tcPr>
          <w:p w14:paraId="43D6113B"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065FCBFE"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242194A9"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3750D284" w14:textId="77777777" w:rsidR="00E62B70" w:rsidRPr="00E84E12" w:rsidRDefault="00E62B70" w:rsidP="004238A4">
            <w:pPr>
              <w:spacing w:after="0" w:line="240" w:lineRule="auto"/>
              <w:rPr>
                <w:color w:val="000000" w:themeColor="text1"/>
              </w:rPr>
            </w:pPr>
            <w:r w:rsidRPr="00E84E12">
              <w:rPr>
                <w:color w:val="000000" w:themeColor="text1"/>
              </w:rPr>
              <w:t>Qld Gov.-Qfish</w:t>
            </w:r>
          </w:p>
        </w:tc>
        <w:tc>
          <w:tcPr>
            <w:tcW w:w="3260" w:type="dxa"/>
            <w:tcBorders>
              <w:top w:val="single" w:sz="8" w:space="0" w:color="auto"/>
              <w:bottom w:val="single" w:sz="8" w:space="0" w:color="auto"/>
            </w:tcBorders>
            <w:shd w:val="clear" w:color="auto" w:fill="FFFFFF" w:themeFill="background1"/>
            <w:hideMark/>
          </w:tcPr>
          <w:p w14:paraId="32A8D17E" w14:textId="77777777" w:rsidR="00E62B70" w:rsidRPr="00E84E12" w:rsidRDefault="00E62B70" w:rsidP="004238A4">
            <w:pPr>
              <w:spacing w:after="0" w:line="240" w:lineRule="auto"/>
              <w:rPr>
                <w:color w:val="000000" w:themeColor="text1"/>
              </w:rPr>
            </w:pPr>
            <w:r w:rsidRPr="00E84E12">
              <w:rPr>
                <w:color w:val="000000" w:themeColor="text1"/>
              </w:rPr>
              <w:t>The commercial catch and effort data for the Beam trawl fishery for all years from 1990.</w:t>
            </w:r>
          </w:p>
        </w:tc>
        <w:tc>
          <w:tcPr>
            <w:tcW w:w="3686" w:type="dxa"/>
            <w:tcBorders>
              <w:top w:val="single" w:sz="8" w:space="0" w:color="auto"/>
              <w:bottom w:val="single" w:sz="8" w:space="0" w:color="auto"/>
            </w:tcBorders>
            <w:shd w:val="clear" w:color="auto" w:fill="FFFFFF" w:themeFill="background1"/>
            <w:hideMark/>
          </w:tcPr>
          <w:p w14:paraId="1179A9D1" w14:textId="77777777" w:rsidR="00E62B70" w:rsidRPr="00E84E12" w:rsidRDefault="00E517F0" w:rsidP="004238A4">
            <w:pPr>
              <w:spacing w:after="0" w:line="240" w:lineRule="auto"/>
              <w:rPr>
                <w:color w:val="000000" w:themeColor="text1"/>
              </w:rPr>
            </w:pPr>
            <w:hyperlink r:id="rId124" w:history="1">
              <w:r w:rsidR="00E62B70" w:rsidRPr="00E84E12">
                <w:rPr>
                  <w:rStyle w:val="Hyperlink"/>
                </w:rPr>
                <w:t>http://qfish.fisheries.qld.gov.au/query/commercial-beam-trawl-catch-and-effort/table</w:t>
              </w:r>
            </w:hyperlink>
          </w:p>
        </w:tc>
        <w:tc>
          <w:tcPr>
            <w:tcW w:w="1134" w:type="dxa"/>
            <w:tcBorders>
              <w:top w:val="single" w:sz="8" w:space="0" w:color="auto"/>
              <w:bottom w:val="single" w:sz="8" w:space="0" w:color="auto"/>
            </w:tcBorders>
            <w:shd w:val="clear" w:color="auto" w:fill="FFFFFF" w:themeFill="background1"/>
            <w:hideMark/>
          </w:tcPr>
          <w:p w14:paraId="03745EA4"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225F7765"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71959AA0" w14:textId="77777777" w:rsidTr="004238A4">
        <w:trPr>
          <w:trHeight w:val="793"/>
        </w:trPr>
        <w:tc>
          <w:tcPr>
            <w:tcW w:w="1560" w:type="dxa"/>
            <w:tcBorders>
              <w:top w:val="single" w:sz="8" w:space="0" w:color="auto"/>
              <w:bottom w:val="single" w:sz="8" w:space="0" w:color="auto"/>
            </w:tcBorders>
            <w:shd w:val="clear" w:color="auto" w:fill="FFFFFF" w:themeFill="background1"/>
          </w:tcPr>
          <w:p w14:paraId="5BAB97C7"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60EA88DB"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2091120D"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786E440D" w14:textId="77777777" w:rsidR="00E62B70" w:rsidRPr="00E84E12" w:rsidRDefault="00E62B70" w:rsidP="004238A4">
            <w:pPr>
              <w:spacing w:after="0" w:line="240" w:lineRule="auto"/>
              <w:rPr>
                <w:color w:val="000000" w:themeColor="text1"/>
              </w:rPr>
            </w:pPr>
            <w:r w:rsidRPr="00E84E12">
              <w:rPr>
                <w:color w:val="000000" w:themeColor="text1"/>
              </w:rPr>
              <w:t>Qld Gov.-Qfish</w:t>
            </w:r>
          </w:p>
        </w:tc>
        <w:tc>
          <w:tcPr>
            <w:tcW w:w="3260" w:type="dxa"/>
            <w:tcBorders>
              <w:top w:val="single" w:sz="8" w:space="0" w:color="auto"/>
              <w:bottom w:val="single" w:sz="8" w:space="0" w:color="auto"/>
            </w:tcBorders>
            <w:shd w:val="clear" w:color="auto" w:fill="FFFFFF" w:themeFill="background1"/>
            <w:hideMark/>
          </w:tcPr>
          <w:p w14:paraId="3935A3EE" w14:textId="77777777" w:rsidR="00E62B70" w:rsidRPr="00E84E12" w:rsidRDefault="00E62B70" w:rsidP="004238A4">
            <w:pPr>
              <w:spacing w:after="0" w:line="240" w:lineRule="auto"/>
              <w:rPr>
                <w:color w:val="000000" w:themeColor="text1"/>
              </w:rPr>
            </w:pPr>
            <w:r w:rsidRPr="00E84E12">
              <w:rPr>
                <w:color w:val="000000" w:themeColor="text1"/>
              </w:rPr>
              <w:t>Commercial Harvest Fisheries</w:t>
            </w:r>
          </w:p>
        </w:tc>
        <w:tc>
          <w:tcPr>
            <w:tcW w:w="3686" w:type="dxa"/>
            <w:tcBorders>
              <w:top w:val="single" w:sz="8" w:space="0" w:color="auto"/>
              <w:bottom w:val="single" w:sz="8" w:space="0" w:color="auto"/>
            </w:tcBorders>
            <w:shd w:val="clear" w:color="auto" w:fill="FFFFFF" w:themeFill="background1"/>
            <w:hideMark/>
          </w:tcPr>
          <w:p w14:paraId="59DEA904" w14:textId="77777777" w:rsidR="00E62B70" w:rsidRPr="00E84E12" w:rsidRDefault="00E517F0" w:rsidP="004238A4">
            <w:pPr>
              <w:spacing w:after="0" w:line="240" w:lineRule="auto"/>
              <w:rPr>
                <w:color w:val="000000" w:themeColor="text1"/>
              </w:rPr>
            </w:pPr>
            <w:hyperlink r:id="rId125" w:history="1">
              <w:r w:rsidR="00E62B70" w:rsidRPr="00E84E12">
                <w:rPr>
                  <w:rStyle w:val="Hyperlink"/>
                </w:rPr>
                <w:t>http://qfish.fisheries.qld.gov.au/query/commercial-harvest-fisheries/table</w:t>
              </w:r>
            </w:hyperlink>
          </w:p>
        </w:tc>
        <w:tc>
          <w:tcPr>
            <w:tcW w:w="1134" w:type="dxa"/>
            <w:tcBorders>
              <w:top w:val="single" w:sz="8" w:space="0" w:color="auto"/>
              <w:bottom w:val="single" w:sz="8" w:space="0" w:color="auto"/>
            </w:tcBorders>
            <w:shd w:val="clear" w:color="auto" w:fill="FFFFFF" w:themeFill="background1"/>
            <w:hideMark/>
          </w:tcPr>
          <w:p w14:paraId="4E06EA33"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7A538801"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2FDDD4C1" w14:textId="77777777" w:rsidTr="004238A4">
        <w:trPr>
          <w:trHeight w:val="793"/>
        </w:trPr>
        <w:tc>
          <w:tcPr>
            <w:tcW w:w="1560" w:type="dxa"/>
            <w:tcBorders>
              <w:top w:val="single" w:sz="8" w:space="0" w:color="auto"/>
              <w:bottom w:val="single" w:sz="8" w:space="0" w:color="auto"/>
            </w:tcBorders>
            <w:shd w:val="clear" w:color="auto" w:fill="FFFFFF" w:themeFill="background1"/>
          </w:tcPr>
          <w:p w14:paraId="1359ED87"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7BFA2231"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45FE9CF3"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53D7E686" w14:textId="77777777" w:rsidR="00E62B70" w:rsidRPr="00E84E12" w:rsidRDefault="00E62B70" w:rsidP="004238A4">
            <w:pPr>
              <w:spacing w:after="0" w:line="240" w:lineRule="auto"/>
              <w:rPr>
                <w:color w:val="000000" w:themeColor="text1"/>
              </w:rPr>
            </w:pPr>
            <w:r w:rsidRPr="00E84E12">
              <w:rPr>
                <w:color w:val="000000" w:themeColor="text1"/>
              </w:rPr>
              <w:t>Qld Gov.-Qfish</w:t>
            </w:r>
          </w:p>
        </w:tc>
        <w:tc>
          <w:tcPr>
            <w:tcW w:w="3260" w:type="dxa"/>
            <w:tcBorders>
              <w:top w:val="single" w:sz="8" w:space="0" w:color="auto"/>
              <w:bottom w:val="single" w:sz="8" w:space="0" w:color="auto"/>
            </w:tcBorders>
            <w:shd w:val="clear" w:color="auto" w:fill="FFFFFF" w:themeFill="background1"/>
            <w:hideMark/>
          </w:tcPr>
          <w:p w14:paraId="1CB39120" w14:textId="77777777" w:rsidR="00E62B70" w:rsidRPr="00E84E12" w:rsidRDefault="00E62B70" w:rsidP="004238A4">
            <w:pPr>
              <w:spacing w:after="0" w:line="240" w:lineRule="auto"/>
              <w:rPr>
                <w:color w:val="000000" w:themeColor="text1"/>
              </w:rPr>
            </w:pPr>
            <w:r w:rsidRPr="00E84E12">
              <w:rPr>
                <w:color w:val="000000" w:themeColor="text1"/>
              </w:rPr>
              <w:t>The commercial catch and effort data for the Line fishery for all years from 1990.</w:t>
            </w:r>
          </w:p>
        </w:tc>
        <w:tc>
          <w:tcPr>
            <w:tcW w:w="3686" w:type="dxa"/>
            <w:tcBorders>
              <w:top w:val="single" w:sz="8" w:space="0" w:color="auto"/>
              <w:bottom w:val="single" w:sz="8" w:space="0" w:color="auto"/>
            </w:tcBorders>
            <w:shd w:val="clear" w:color="auto" w:fill="FFFFFF" w:themeFill="background1"/>
            <w:hideMark/>
          </w:tcPr>
          <w:p w14:paraId="2FD3486D" w14:textId="77777777" w:rsidR="00E62B70" w:rsidRPr="00E84E12" w:rsidRDefault="00E517F0" w:rsidP="004238A4">
            <w:pPr>
              <w:spacing w:after="0" w:line="240" w:lineRule="auto"/>
              <w:rPr>
                <w:color w:val="000000" w:themeColor="text1"/>
              </w:rPr>
            </w:pPr>
            <w:hyperlink r:id="rId126" w:history="1">
              <w:r w:rsidR="00E62B70" w:rsidRPr="00E84E12">
                <w:rPr>
                  <w:rStyle w:val="Hyperlink"/>
                </w:rPr>
                <w:t>http://qfish.fisheries.qld.gov.au/query/commercial-line-catch-and-effort/table</w:t>
              </w:r>
            </w:hyperlink>
          </w:p>
        </w:tc>
        <w:tc>
          <w:tcPr>
            <w:tcW w:w="1134" w:type="dxa"/>
            <w:tcBorders>
              <w:top w:val="single" w:sz="8" w:space="0" w:color="auto"/>
              <w:bottom w:val="single" w:sz="8" w:space="0" w:color="auto"/>
            </w:tcBorders>
            <w:shd w:val="clear" w:color="auto" w:fill="FFFFFF" w:themeFill="background1"/>
            <w:hideMark/>
          </w:tcPr>
          <w:p w14:paraId="578E423B"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078FB9F6"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185071F5" w14:textId="77777777" w:rsidTr="004238A4">
        <w:trPr>
          <w:trHeight w:val="793"/>
        </w:trPr>
        <w:tc>
          <w:tcPr>
            <w:tcW w:w="1560" w:type="dxa"/>
            <w:tcBorders>
              <w:top w:val="single" w:sz="8" w:space="0" w:color="auto"/>
              <w:bottom w:val="single" w:sz="8" w:space="0" w:color="auto"/>
            </w:tcBorders>
            <w:shd w:val="clear" w:color="auto" w:fill="FFFFFF" w:themeFill="background1"/>
          </w:tcPr>
          <w:p w14:paraId="6C37C767"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32E9ABB6"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496D312B"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7D042678" w14:textId="77777777" w:rsidR="00E62B70" w:rsidRPr="00E84E12" w:rsidRDefault="00E62B70" w:rsidP="004238A4">
            <w:pPr>
              <w:spacing w:after="0" w:line="240" w:lineRule="auto"/>
              <w:rPr>
                <w:color w:val="000000" w:themeColor="text1"/>
              </w:rPr>
            </w:pPr>
            <w:r w:rsidRPr="00E84E12">
              <w:rPr>
                <w:color w:val="000000" w:themeColor="text1"/>
              </w:rPr>
              <w:t>Qld Gov.-Qfish</w:t>
            </w:r>
          </w:p>
        </w:tc>
        <w:tc>
          <w:tcPr>
            <w:tcW w:w="3260" w:type="dxa"/>
            <w:tcBorders>
              <w:top w:val="single" w:sz="8" w:space="0" w:color="auto"/>
              <w:bottom w:val="single" w:sz="8" w:space="0" w:color="auto"/>
            </w:tcBorders>
            <w:shd w:val="clear" w:color="auto" w:fill="FFFFFF" w:themeFill="background1"/>
            <w:hideMark/>
          </w:tcPr>
          <w:p w14:paraId="2344C05B" w14:textId="77777777" w:rsidR="00E62B70" w:rsidRPr="00E84E12" w:rsidRDefault="00E62B70" w:rsidP="004238A4">
            <w:pPr>
              <w:spacing w:after="0" w:line="240" w:lineRule="auto"/>
              <w:rPr>
                <w:color w:val="000000" w:themeColor="text1"/>
              </w:rPr>
            </w:pPr>
            <w:r w:rsidRPr="00E84E12">
              <w:rPr>
                <w:color w:val="000000" w:themeColor="text1"/>
              </w:rPr>
              <w:t>The commercial catch and effort data for the Net fishery for all years from 1990.</w:t>
            </w:r>
          </w:p>
        </w:tc>
        <w:tc>
          <w:tcPr>
            <w:tcW w:w="3686" w:type="dxa"/>
            <w:tcBorders>
              <w:top w:val="single" w:sz="8" w:space="0" w:color="auto"/>
              <w:bottom w:val="single" w:sz="8" w:space="0" w:color="auto"/>
            </w:tcBorders>
            <w:shd w:val="clear" w:color="auto" w:fill="FFFFFF" w:themeFill="background1"/>
            <w:hideMark/>
          </w:tcPr>
          <w:p w14:paraId="1F943927" w14:textId="77777777" w:rsidR="00E62B70" w:rsidRPr="00E84E12" w:rsidRDefault="00E517F0" w:rsidP="004238A4">
            <w:pPr>
              <w:spacing w:after="0" w:line="240" w:lineRule="auto"/>
              <w:rPr>
                <w:color w:val="000000" w:themeColor="text1"/>
              </w:rPr>
            </w:pPr>
            <w:hyperlink r:id="rId127" w:history="1">
              <w:r w:rsidR="00E62B70" w:rsidRPr="00E84E12">
                <w:rPr>
                  <w:rStyle w:val="Hyperlink"/>
                </w:rPr>
                <w:t>http://qfish.fisheries.qld.gov.au/query/commercial-net-catch-and-effort/table</w:t>
              </w:r>
            </w:hyperlink>
          </w:p>
        </w:tc>
        <w:tc>
          <w:tcPr>
            <w:tcW w:w="1134" w:type="dxa"/>
            <w:tcBorders>
              <w:top w:val="single" w:sz="8" w:space="0" w:color="auto"/>
              <w:bottom w:val="single" w:sz="8" w:space="0" w:color="auto"/>
            </w:tcBorders>
            <w:shd w:val="clear" w:color="auto" w:fill="FFFFFF" w:themeFill="background1"/>
            <w:hideMark/>
          </w:tcPr>
          <w:p w14:paraId="14615BB2"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76077CEC"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6B30D153" w14:textId="77777777" w:rsidTr="004238A4">
        <w:trPr>
          <w:trHeight w:val="793"/>
        </w:trPr>
        <w:tc>
          <w:tcPr>
            <w:tcW w:w="1560" w:type="dxa"/>
            <w:tcBorders>
              <w:top w:val="single" w:sz="8" w:space="0" w:color="auto"/>
              <w:bottom w:val="single" w:sz="8" w:space="0" w:color="auto"/>
            </w:tcBorders>
            <w:shd w:val="clear" w:color="auto" w:fill="FFFFFF" w:themeFill="background1"/>
          </w:tcPr>
          <w:p w14:paraId="6130802B"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1CB1EC5B"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70C526C3"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566D0086" w14:textId="77777777" w:rsidR="00E62B70" w:rsidRPr="00E84E12" w:rsidRDefault="00E62B70" w:rsidP="004238A4">
            <w:pPr>
              <w:spacing w:after="0" w:line="240" w:lineRule="auto"/>
              <w:rPr>
                <w:color w:val="000000" w:themeColor="text1"/>
              </w:rPr>
            </w:pPr>
            <w:r w:rsidRPr="00E84E12">
              <w:rPr>
                <w:color w:val="000000" w:themeColor="text1"/>
              </w:rPr>
              <w:t>Qld Gov.-Qfish</w:t>
            </w:r>
          </w:p>
        </w:tc>
        <w:tc>
          <w:tcPr>
            <w:tcW w:w="3260" w:type="dxa"/>
            <w:tcBorders>
              <w:top w:val="single" w:sz="8" w:space="0" w:color="auto"/>
              <w:bottom w:val="single" w:sz="8" w:space="0" w:color="auto"/>
            </w:tcBorders>
            <w:shd w:val="clear" w:color="auto" w:fill="FFFFFF" w:themeFill="background1"/>
            <w:hideMark/>
          </w:tcPr>
          <w:p w14:paraId="2EB9EDEC" w14:textId="77777777" w:rsidR="00E62B70" w:rsidRPr="00E84E12" w:rsidRDefault="00E62B70" w:rsidP="004238A4">
            <w:pPr>
              <w:spacing w:after="0" w:line="240" w:lineRule="auto"/>
              <w:rPr>
                <w:color w:val="000000" w:themeColor="text1"/>
              </w:rPr>
            </w:pPr>
            <w:r w:rsidRPr="00E84E12">
              <w:rPr>
                <w:color w:val="000000" w:themeColor="text1"/>
              </w:rPr>
              <w:t>The commercial catch and effort data for the Otter trawl fishery for all years from 1990.</w:t>
            </w:r>
          </w:p>
        </w:tc>
        <w:tc>
          <w:tcPr>
            <w:tcW w:w="3686" w:type="dxa"/>
            <w:tcBorders>
              <w:top w:val="single" w:sz="8" w:space="0" w:color="auto"/>
              <w:bottom w:val="single" w:sz="8" w:space="0" w:color="auto"/>
            </w:tcBorders>
            <w:shd w:val="clear" w:color="auto" w:fill="FFFFFF" w:themeFill="background1"/>
            <w:hideMark/>
          </w:tcPr>
          <w:p w14:paraId="2DE93706" w14:textId="77777777" w:rsidR="00E62B70" w:rsidRPr="00E84E12" w:rsidRDefault="00E517F0" w:rsidP="004238A4">
            <w:pPr>
              <w:spacing w:after="0" w:line="240" w:lineRule="auto"/>
              <w:rPr>
                <w:color w:val="000000" w:themeColor="text1"/>
              </w:rPr>
            </w:pPr>
            <w:hyperlink r:id="rId128" w:history="1">
              <w:r w:rsidR="00E62B70" w:rsidRPr="00E84E12">
                <w:rPr>
                  <w:rStyle w:val="Hyperlink"/>
                </w:rPr>
                <w:t>http://qfish.fisheries.qld.gov.au/query/commercial-otter-trawl-catch-and-effort/table</w:t>
              </w:r>
            </w:hyperlink>
          </w:p>
        </w:tc>
        <w:tc>
          <w:tcPr>
            <w:tcW w:w="1134" w:type="dxa"/>
            <w:tcBorders>
              <w:top w:val="single" w:sz="8" w:space="0" w:color="auto"/>
              <w:bottom w:val="single" w:sz="8" w:space="0" w:color="auto"/>
            </w:tcBorders>
            <w:shd w:val="clear" w:color="auto" w:fill="FFFFFF" w:themeFill="background1"/>
            <w:hideMark/>
          </w:tcPr>
          <w:p w14:paraId="66F0B52C"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3B634A94"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048DFD40" w14:textId="77777777" w:rsidTr="004238A4">
        <w:trPr>
          <w:trHeight w:val="793"/>
        </w:trPr>
        <w:tc>
          <w:tcPr>
            <w:tcW w:w="1560" w:type="dxa"/>
            <w:tcBorders>
              <w:top w:val="single" w:sz="8" w:space="0" w:color="auto"/>
              <w:bottom w:val="single" w:sz="8" w:space="0" w:color="auto"/>
            </w:tcBorders>
            <w:shd w:val="clear" w:color="auto" w:fill="FFFFFF" w:themeFill="background1"/>
          </w:tcPr>
          <w:p w14:paraId="4ADB5AE2"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5C3A6226"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46D421AC"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531CA377" w14:textId="77777777" w:rsidR="00E62B70" w:rsidRPr="00E84E12" w:rsidRDefault="00E62B70" w:rsidP="004238A4">
            <w:pPr>
              <w:spacing w:after="0" w:line="240" w:lineRule="auto"/>
              <w:rPr>
                <w:color w:val="000000" w:themeColor="text1"/>
              </w:rPr>
            </w:pPr>
            <w:r w:rsidRPr="00E84E12">
              <w:rPr>
                <w:color w:val="000000" w:themeColor="text1"/>
              </w:rPr>
              <w:t>Qld Gov.-Qfish</w:t>
            </w:r>
          </w:p>
        </w:tc>
        <w:tc>
          <w:tcPr>
            <w:tcW w:w="3260" w:type="dxa"/>
            <w:tcBorders>
              <w:top w:val="single" w:sz="8" w:space="0" w:color="auto"/>
              <w:bottom w:val="single" w:sz="8" w:space="0" w:color="auto"/>
            </w:tcBorders>
            <w:shd w:val="clear" w:color="auto" w:fill="FFFFFF" w:themeFill="background1"/>
            <w:hideMark/>
          </w:tcPr>
          <w:p w14:paraId="0CB80039" w14:textId="77777777" w:rsidR="00E62B70" w:rsidRPr="00E84E12" w:rsidRDefault="00E62B70" w:rsidP="004238A4">
            <w:pPr>
              <w:spacing w:after="0" w:line="240" w:lineRule="auto"/>
              <w:rPr>
                <w:color w:val="000000" w:themeColor="text1"/>
              </w:rPr>
            </w:pPr>
            <w:r w:rsidRPr="00E84E12">
              <w:rPr>
                <w:color w:val="000000" w:themeColor="text1"/>
              </w:rPr>
              <w:t>The commercial catch and effort data for the Pot fishery for all years from 1990.</w:t>
            </w:r>
          </w:p>
        </w:tc>
        <w:tc>
          <w:tcPr>
            <w:tcW w:w="3686" w:type="dxa"/>
            <w:tcBorders>
              <w:top w:val="single" w:sz="8" w:space="0" w:color="auto"/>
              <w:bottom w:val="single" w:sz="8" w:space="0" w:color="auto"/>
            </w:tcBorders>
            <w:shd w:val="clear" w:color="auto" w:fill="FFFFFF" w:themeFill="background1"/>
            <w:hideMark/>
          </w:tcPr>
          <w:p w14:paraId="09ED4514" w14:textId="77777777" w:rsidR="00E62B70" w:rsidRPr="00E84E12" w:rsidRDefault="00E517F0" w:rsidP="004238A4">
            <w:pPr>
              <w:spacing w:after="0" w:line="240" w:lineRule="auto"/>
              <w:rPr>
                <w:color w:val="000000" w:themeColor="text1"/>
              </w:rPr>
            </w:pPr>
            <w:hyperlink r:id="rId129" w:history="1">
              <w:r w:rsidR="00E62B70" w:rsidRPr="00E84E12">
                <w:rPr>
                  <w:rStyle w:val="Hyperlink"/>
                </w:rPr>
                <w:t>http://qfish.fisheries.qld.gov.au/query/commercial-pot-catch-and-effort/table</w:t>
              </w:r>
            </w:hyperlink>
          </w:p>
        </w:tc>
        <w:tc>
          <w:tcPr>
            <w:tcW w:w="1134" w:type="dxa"/>
            <w:tcBorders>
              <w:top w:val="single" w:sz="8" w:space="0" w:color="auto"/>
              <w:bottom w:val="single" w:sz="8" w:space="0" w:color="auto"/>
            </w:tcBorders>
            <w:shd w:val="clear" w:color="auto" w:fill="FFFFFF" w:themeFill="background1"/>
            <w:hideMark/>
          </w:tcPr>
          <w:p w14:paraId="6E7FD6D8"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396220B8"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014E0A6A" w14:textId="77777777" w:rsidTr="004238A4">
        <w:trPr>
          <w:trHeight w:val="793"/>
        </w:trPr>
        <w:tc>
          <w:tcPr>
            <w:tcW w:w="1560" w:type="dxa"/>
            <w:tcBorders>
              <w:top w:val="single" w:sz="8" w:space="0" w:color="auto"/>
              <w:bottom w:val="single" w:sz="8" w:space="0" w:color="auto"/>
            </w:tcBorders>
            <w:shd w:val="clear" w:color="auto" w:fill="FFFFFF" w:themeFill="background1"/>
          </w:tcPr>
          <w:p w14:paraId="563941E3"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6DA17FCC"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67B0A93F"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7F59C4B4" w14:textId="77777777" w:rsidR="00E62B70" w:rsidRPr="00E84E12" w:rsidRDefault="00E62B70" w:rsidP="004238A4">
            <w:pPr>
              <w:spacing w:after="0" w:line="240" w:lineRule="auto"/>
              <w:rPr>
                <w:color w:val="000000" w:themeColor="text1"/>
              </w:rPr>
            </w:pPr>
            <w:r w:rsidRPr="00E84E12">
              <w:rPr>
                <w:color w:val="000000" w:themeColor="text1"/>
              </w:rPr>
              <w:t>Qld Gov.-QGSO</w:t>
            </w:r>
          </w:p>
        </w:tc>
        <w:tc>
          <w:tcPr>
            <w:tcW w:w="3260" w:type="dxa"/>
            <w:tcBorders>
              <w:top w:val="single" w:sz="8" w:space="0" w:color="auto"/>
              <w:bottom w:val="single" w:sz="8" w:space="0" w:color="auto"/>
            </w:tcBorders>
            <w:shd w:val="clear" w:color="auto" w:fill="FFFFFF" w:themeFill="background1"/>
            <w:hideMark/>
          </w:tcPr>
          <w:p w14:paraId="31DC2008" w14:textId="77777777" w:rsidR="00E62B70" w:rsidRPr="00E84E12" w:rsidRDefault="00E62B70" w:rsidP="004238A4">
            <w:pPr>
              <w:spacing w:after="0" w:line="240" w:lineRule="auto"/>
              <w:rPr>
                <w:color w:val="000000" w:themeColor="text1"/>
              </w:rPr>
            </w:pPr>
            <w:r w:rsidRPr="00E84E12">
              <w:rPr>
                <w:color w:val="000000" w:themeColor="text1"/>
              </w:rPr>
              <w:t>Domestic tourism: (a)(b) Day visitors by Queensland tourism region visited, 2005–06 to 2015–16</w:t>
            </w:r>
          </w:p>
        </w:tc>
        <w:tc>
          <w:tcPr>
            <w:tcW w:w="3686" w:type="dxa"/>
            <w:tcBorders>
              <w:top w:val="single" w:sz="8" w:space="0" w:color="auto"/>
              <w:bottom w:val="single" w:sz="8" w:space="0" w:color="auto"/>
            </w:tcBorders>
            <w:shd w:val="clear" w:color="auto" w:fill="FFFFFF" w:themeFill="background1"/>
            <w:hideMark/>
          </w:tcPr>
          <w:p w14:paraId="64C5A972" w14:textId="77777777" w:rsidR="00E62B70" w:rsidRPr="00E84E12" w:rsidRDefault="00E517F0" w:rsidP="004238A4">
            <w:pPr>
              <w:spacing w:after="0" w:line="240" w:lineRule="auto"/>
              <w:rPr>
                <w:color w:val="000000" w:themeColor="text1"/>
              </w:rPr>
            </w:pPr>
            <w:hyperlink r:id="rId130" w:history="1">
              <w:r w:rsidR="00E62B70" w:rsidRPr="00E84E12">
                <w:rPr>
                  <w:rStyle w:val="Hyperlink"/>
                </w:rPr>
                <w:t>http://www.qgso.qld.gov.au/products/tables/domestic-tourism-day-visitors-qld/index.php</w:t>
              </w:r>
            </w:hyperlink>
          </w:p>
        </w:tc>
        <w:tc>
          <w:tcPr>
            <w:tcW w:w="1134" w:type="dxa"/>
            <w:tcBorders>
              <w:top w:val="single" w:sz="8" w:space="0" w:color="auto"/>
              <w:bottom w:val="single" w:sz="8" w:space="0" w:color="auto"/>
            </w:tcBorders>
            <w:shd w:val="clear" w:color="auto" w:fill="FFFFFF" w:themeFill="background1"/>
            <w:hideMark/>
          </w:tcPr>
          <w:p w14:paraId="0E0272C1"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0EF8FEA7"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1D66250A" w14:textId="77777777" w:rsidTr="004238A4">
        <w:trPr>
          <w:trHeight w:val="793"/>
        </w:trPr>
        <w:tc>
          <w:tcPr>
            <w:tcW w:w="1560" w:type="dxa"/>
            <w:tcBorders>
              <w:top w:val="single" w:sz="8" w:space="0" w:color="auto"/>
              <w:bottom w:val="single" w:sz="8" w:space="0" w:color="auto"/>
            </w:tcBorders>
            <w:shd w:val="clear" w:color="auto" w:fill="FFFFFF" w:themeFill="background1"/>
          </w:tcPr>
          <w:p w14:paraId="29F22B66"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4A77A5F2"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6B261B9A"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2FFDCDA5" w14:textId="77777777" w:rsidR="00E62B70" w:rsidRPr="00E84E12" w:rsidRDefault="00E62B70" w:rsidP="004238A4">
            <w:pPr>
              <w:spacing w:after="0" w:line="240" w:lineRule="auto"/>
              <w:rPr>
                <w:color w:val="000000" w:themeColor="text1"/>
              </w:rPr>
            </w:pPr>
            <w:r w:rsidRPr="00E84E12">
              <w:rPr>
                <w:color w:val="000000" w:themeColor="text1"/>
              </w:rPr>
              <w:t>Qld Gov.-QGSO</w:t>
            </w:r>
          </w:p>
        </w:tc>
        <w:tc>
          <w:tcPr>
            <w:tcW w:w="3260" w:type="dxa"/>
            <w:tcBorders>
              <w:top w:val="single" w:sz="8" w:space="0" w:color="auto"/>
              <w:bottom w:val="single" w:sz="8" w:space="0" w:color="auto"/>
            </w:tcBorders>
            <w:shd w:val="clear" w:color="auto" w:fill="FFFFFF" w:themeFill="background1"/>
            <w:hideMark/>
          </w:tcPr>
          <w:p w14:paraId="36C6FF98" w14:textId="77777777" w:rsidR="00E62B70" w:rsidRPr="00E84E12" w:rsidRDefault="00E62B70" w:rsidP="004238A4">
            <w:pPr>
              <w:spacing w:after="0" w:line="240" w:lineRule="auto"/>
              <w:rPr>
                <w:color w:val="000000" w:themeColor="text1"/>
              </w:rPr>
            </w:pPr>
            <w:r w:rsidRPr="00E84E12">
              <w:rPr>
                <w:color w:val="000000" w:themeColor="text1"/>
              </w:rPr>
              <w:t>Domestic tourism: (a)(b) Overnight visitor trips by Queensland tourism region, 2005–06 to 2015–16</w:t>
            </w:r>
          </w:p>
        </w:tc>
        <w:tc>
          <w:tcPr>
            <w:tcW w:w="3686" w:type="dxa"/>
            <w:tcBorders>
              <w:top w:val="single" w:sz="8" w:space="0" w:color="auto"/>
              <w:bottom w:val="single" w:sz="8" w:space="0" w:color="auto"/>
            </w:tcBorders>
            <w:shd w:val="clear" w:color="auto" w:fill="FFFFFF" w:themeFill="background1"/>
            <w:hideMark/>
          </w:tcPr>
          <w:p w14:paraId="0B483D18" w14:textId="77777777" w:rsidR="00E62B70" w:rsidRPr="00E84E12" w:rsidRDefault="00E517F0" w:rsidP="004238A4">
            <w:pPr>
              <w:spacing w:after="0" w:line="240" w:lineRule="auto"/>
              <w:rPr>
                <w:color w:val="000000" w:themeColor="text1"/>
              </w:rPr>
            </w:pPr>
            <w:hyperlink r:id="rId131" w:history="1">
              <w:r w:rsidR="00E62B70" w:rsidRPr="00E84E12">
                <w:rPr>
                  <w:rStyle w:val="Hyperlink"/>
                </w:rPr>
                <w:t>http://www.qgso.qld.gov.au/products/tables/domestic-visitors-qld-tourism-region/index.php</w:t>
              </w:r>
            </w:hyperlink>
          </w:p>
        </w:tc>
        <w:tc>
          <w:tcPr>
            <w:tcW w:w="1134" w:type="dxa"/>
            <w:tcBorders>
              <w:top w:val="single" w:sz="8" w:space="0" w:color="auto"/>
              <w:bottom w:val="single" w:sz="8" w:space="0" w:color="auto"/>
            </w:tcBorders>
            <w:shd w:val="clear" w:color="auto" w:fill="FFFFFF" w:themeFill="background1"/>
            <w:hideMark/>
          </w:tcPr>
          <w:p w14:paraId="6D5C7125"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0E6D97D3"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3053729A"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2A7AAA0"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2549AC98"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166F0F6C"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3DAF71A9" w14:textId="77777777" w:rsidR="00E62B70" w:rsidRPr="00E84E12" w:rsidRDefault="00E62B70" w:rsidP="004238A4">
            <w:pPr>
              <w:spacing w:after="0" w:line="240" w:lineRule="auto"/>
              <w:rPr>
                <w:color w:val="000000" w:themeColor="text1"/>
              </w:rPr>
            </w:pPr>
            <w:r w:rsidRPr="00E84E12">
              <w:rPr>
                <w:color w:val="000000" w:themeColor="text1"/>
              </w:rPr>
              <w:t>Qld Gov.-QGSO</w:t>
            </w:r>
          </w:p>
        </w:tc>
        <w:tc>
          <w:tcPr>
            <w:tcW w:w="3260" w:type="dxa"/>
            <w:tcBorders>
              <w:top w:val="single" w:sz="8" w:space="0" w:color="auto"/>
              <w:bottom w:val="single" w:sz="8" w:space="0" w:color="auto"/>
            </w:tcBorders>
            <w:shd w:val="clear" w:color="auto" w:fill="FFFFFF" w:themeFill="background1"/>
            <w:hideMark/>
          </w:tcPr>
          <w:p w14:paraId="0EA8288E" w14:textId="77777777" w:rsidR="00E62B70" w:rsidRPr="00E84E12" w:rsidRDefault="00E62B70" w:rsidP="004238A4">
            <w:pPr>
              <w:spacing w:after="0" w:line="240" w:lineRule="auto"/>
              <w:rPr>
                <w:color w:val="000000" w:themeColor="text1"/>
              </w:rPr>
            </w:pPr>
            <w:r w:rsidRPr="00E84E12">
              <w:rPr>
                <w:color w:val="000000" w:themeColor="text1"/>
              </w:rPr>
              <w:t>International visitors (a)(b) by Queensland Tourism region, 2005–06 to 2015–16</w:t>
            </w:r>
          </w:p>
        </w:tc>
        <w:tc>
          <w:tcPr>
            <w:tcW w:w="3686" w:type="dxa"/>
            <w:tcBorders>
              <w:top w:val="single" w:sz="8" w:space="0" w:color="auto"/>
              <w:bottom w:val="single" w:sz="8" w:space="0" w:color="auto"/>
            </w:tcBorders>
            <w:shd w:val="clear" w:color="auto" w:fill="FFFFFF" w:themeFill="background1"/>
            <w:hideMark/>
          </w:tcPr>
          <w:p w14:paraId="64287FFD" w14:textId="77777777" w:rsidR="00E62B70" w:rsidRPr="00E84E12" w:rsidRDefault="00E517F0" w:rsidP="004238A4">
            <w:pPr>
              <w:spacing w:after="0" w:line="240" w:lineRule="auto"/>
              <w:rPr>
                <w:color w:val="000000" w:themeColor="text1"/>
              </w:rPr>
            </w:pPr>
            <w:hyperlink r:id="rId132" w:history="1">
              <w:r w:rsidR="00E62B70" w:rsidRPr="00E84E12">
                <w:rPr>
                  <w:rStyle w:val="Hyperlink"/>
                </w:rPr>
                <w:t>http://www.qgso.qld.gov.au/products/tables/internat-visitors-qld-tourism-region/index.php</w:t>
              </w:r>
            </w:hyperlink>
          </w:p>
        </w:tc>
        <w:tc>
          <w:tcPr>
            <w:tcW w:w="1134" w:type="dxa"/>
            <w:tcBorders>
              <w:top w:val="single" w:sz="8" w:space="0" w:color="auto"/>
              <w:bottom w:val="single" w:sz="8" w:space="0" w:color="auto"/>
            </w:tcBorders>
            <w:shd w:val="clear" w:color="auto" w:fill="FFFFFF" w:themeFill="background1"/>
            <w:hideMark/>
          </w:tcPr>
          <w:p w14:paraId="00C2F3CA"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520F4EEB"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03F88961" w14:textId="77777777" w:rsidTr="004238A4">
        <w:trPr>
          <w:trHeight w:val="793"/>
        </w:trPr>
        <w:tc>
          <w:tcPr>
            <w:tcW w:w="1560" w:type="dxa"/>
            <w:tcBorders>
              <w:top w:val="single" w:sz="8" w:space="0" w:color="auto"/>
              <w:bottom w:val="single" w:sz="8" w:space="0" w:color="auto"/>
            </w:tcBorders>
            <w:shd w:val="clear" w:color="auto" w:fill="FFFFFF" w:themeFill="background1"/>
          </w:tcPr>
          <w:p w14:paraId="0C604C19"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65541FDD"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675757BF"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1CCE1AE6" w14:textId="77777777" w:rsidR="00E62B70" w:rsidRPr="00E84E12" w:rsidRDefault="00E62B70" w:rsidP="004238A4">
            <w:pPr>
              <w:spacing w:after="0" w:line="240" w:lineRule="auto"/>
              <w:rPr>
                <w:color w:val="000000" w:themeColor="text1"/>
              </w:rPr>
            </w:pPr>
            <w:r w:rsidRPr="00E84E12">
              <w:rPr>
                <w:color w:val="000000" w:themeColor="text1"/>
              </w:rPr>
              <w:t>Qld Gov.-DAF</w:t>
            </w:r>
          </w:p>
        </w:tc>
        <w:tc>
          <w:tcPr>
            <w:tcW w:w="3260" w:type="dxa"/>
            <w:tcBorders>
              <w:top w:val="single" w:sz="8" w:space="0" w:color="auto"/>
              <w:bottom w:val="single" w:sz="8" w:space="0" w:color="auto"/>
            </w:tcBorders>
            <w:shd w:val="clear" w:color="auto" w:fill="FFFFFF" w:themeFill="background1"/>
            <w:hideMark/>
          </w:tcPr>
          <w:p w14:paraId="29EA9B3C" w14:textId="77777777" w:rsidR="00E62B70" w:rsidRPr="00E84E12" w:rsidRDefault="00E62B70" w:rsidP="004238A4">
            <w:pPr>
              <w:spacing w:after="0" w:line="240" w:lineRule="auto"/>
              <w:rPr>
                <w:color w:val="000000" w:themeColor="text1"/>
              </w:rPr>
            </w:pPr>
            <w:r w:rsidRPr="00E84E12">
              <w:rPr>
                <w:color w:val="000000" w:themeColor="text1"/>
              </w:rPr>
              <w:t>Queensland Commercial Fishery Catch and Effort Annual Totals from 2006 - Trawl (Beam)</w:t>
            </w:r>
          </w:p>
        </w:tc>
        <w:tc>
          <w:tcPr>
            <w:tcW w:w="3686" w:type="dxa"/>
            <w:tcBorders>
              <w:top w:val="single" w:sz="8" w:space="0" w:color="auto"/>
              <w:bottom w:val="single" w:sz="8" w:space="0" w:color="auto"/>
            </w:tcBorders>
            <w:shd w:val="clear" w:color="auto" w:fill="FFFFFF" w:themeFill="background1"/>
            <w:hideMark/>
          </w:tcPr>
          <w:p w14:paraId="285210AF" w14:textId="77777777" w:rsidR="00E62B70" w:rsidRPr="00E84E12" w:rsidRDefault="00E517F0" w:rsidP="004238A4">
            <w:pPr>
              <w:spacing w:after="0" w:line="240" w:lineRule="auto"/>
              <w:rPr>
                <w:color w:val="000000" w:themeColor="text1"/>
              </w:rPr>
            </w:pPr>
            <w:hyperlink r:id="rId133" w:history="1">
              <w:r w:rsidR="00E62B70" w:rsidRPr="00E84E12">
                <w:rPr>
                  <w:rStyle w:val="Hyperlink"/>
                </w:rPr>
                <w:t>https://data.qld.gov.au/dataset/queensland-commercial-fishery-catch-and-effort-annual-totals-trawl-beam-otter/resource/6918e93a-c65e-40b0-bffa-74b22d05f930</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6F56D2C7"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70E107E3"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7DCA5158"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0BAEFBB"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4E8BBA31"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6172BAF2"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097ACB41" w14:textId="77777777" w:rsidR="00E62B70" w:rsidRPr="00E84E12" w:rsidRDefault="00E62B70" w:rsidP="004238A4">
            <w:pPr>
              <w:spacing w:after="0" w:line="240" w:lineRule="auto"/>
              <w:rPr>
                <w:color w:val="000000" w:themeColor="text1"/>
              </w:rPr>
            </w:pPr>
            <w:r w:rsidRPr="00E84E12">
              <w:rPr>
                <w:color w:val="000000" w:themeColor="text1"/>
              </w:rPr>
              <w:t>Qld Gov.-DAF</w:t>
            </w:r>
          </w:p>
        </w:tc>
        <w:tc>
          <w:tcPr>
            <w:tcW w:w="3260" w:type="dxa"/>
            <w:tcBorders>
              <w:top w:val="single" w:sz="8" w:space="0" w:color="auto"/>
              <w:bottom w:val="single" w:sz="8" w:space="0" w:color="auto"/>
            </w:tcBorders>
            <w:shd w:val="clear" w:color="auto" w:fill="FFFFFF" w:themeFill="background1"/>
            <w:hideMark/>
          </w:tcPr>
          <w:p w14:paraId="46D44153" w14:textId="77777777" w:rsidR="00E62B70" w:rsidRPr="00E84E12" w:rsidRDefault="00E62B70" w:rsidP="004238A4">
            <w:pPr>
              <w:spacing w:after="0" w:line="240" w:lineRule="auto"/>
              <w:rPr>
                <w:color w:val="000000" w:themeColor="text1"/>
              </w:rPr>
            </w:pPr>
            <w:r w:rsidRPr="00E84E12">
              <w:rPr>
                <w:color w:val="000000" w:themeColor="text1"/>
              </w:rPr>
              <w:t>Queensland Commercial Fishery Catch and Effort Annual Totals from 2006 - Trawl (Otter)</w:t>
            </w:r>
          </w:p>
        </w:tc>
        <w:tc>
          <w:tcPr>
            <w:tcW w:w="3686" w:type="dxa"/>
            <w:tcBorders>
              <w:top w:val="single" w:sz="8" w:space="0" w:color="auto"/>
              <w:bottom w:val="single" w:sz="8" w:space="0" w:color="auto"/>
            </w:tcBorders>
            <w:shd w:val="clear" w:color="auto" w:fill="FFFFFF" w:themeFill="background1"/>
            <w:hideMark/>
          </w:tcPr>
          <w:p w14:paraId="57DAD648" w14:textId="77777777" w:rsidR="00E62B70" w:rsidRPr="00E84E12" w:rsidRDefault="00E517F0" w:rsidP="004238A4">
            <w:pPr>
              <w:spacing w:after="0" w:line="240" w:lineRule="auto"/>
              <w:rPr>
                <w:color w:val="000000" w:themeColor="text1"/>
              </w:rPr>
            </w:pPr>
            <w:hyperlink r:id="rId134" w:history="1">
              <w:r w:rsidR="00E62B70" w:rsidRPr="00E84E12">
                <w:rPr>
                  <w:rStyle w:val="Hyperlink"/>
                </w:rPr>
                <w:t>https://data.qld.gov.au/dataset/queensland-commercial-fishery-catch-and-effort-annual-totals-trawl-beam-otter/resource/1c45a387-0eaf-4f2a-a8b1-5b043585806f</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015B6CCA"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2B6932B0"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45A50F90" w14:textId="77777777" w:rsidTr="004238A4">
        <w:trPr>
          <w:trHeight w:val="793"/>
        </w:trPr>
        <w:tc>
          <w:tcPr>
            <w:tcW w:w="1560" w:type="dxa"/>
            <w:tcBorders>
              <w:top w:val="single" w:sz="8" w:space="0" w:color="auto"/>
              <w:bottom w:val="single" w:sz="8" w:space="0" w:color="auto"/>
            </w:tcBorders>
            <w:shd w:val="clear" w:color="auto" w:fill="FFFFFF" w:themeFill="background1"/>
          </w:tcPr>
          <w:p w14:paraId="559F8648"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63EF4A33"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6DFE82C2"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57EB2C75" w14:textId="77777777" w:rsidR="00E62B70" w:rsidRPr="00E84E12" w:rsidRDefault="00E62B70" w:rsidP="004238A4">
            <w:pPr>
              <w:spacing w:after="0" w:line="240" w:lineRule="auto"/>
              <w:rPr>
                <w:color w:val="000000" w:themeColor="text1"/>
              </w:rPr>
            </w:pPr>
            <w:r w:rsidRPr="00E84E12">
              <w:rPr>
                <w:color w:val="000000" w:themeColor="text1"/>
              </w:rPr>
              <w:t>Qld Gov.-DAF</w:t>
            </w:r>
          </w:p>
        </w:tc>
        <w:tc>
          <w:tcPr>
            <w:tcW w:w="3260" w:type="dxa"/>
            <w:tcBorders>
              <w:top w:val="single" w:sz="8" w:space="0" w:color="auto"/>
              <w:bottom w:val="single" w:sz="8" w:space="0" w:color="auto"/>
            </w:tcBorders>
            <w:shd w:val="clear" w:color="auto" w:fill="FFFFFF" w:themeFill="background1"/>
            <w:hideMark/>
          </w:tcPr>
          <w:p w14:paraId="74157891" w14:textId="77777777" w:rsidR="00E62B70" w:rsidRPr="00E84E12" w:rsidRDefault="00E62B70" w:rsidP="004238A4">
            <w:pPr>
              <w:spacing w:after="0" w:line="240" w:lineRule="auto"/>
              <w:rPr>
                <w:color w:val="000000" w:themeColor="text1"/>
              </w:rPr>
            </w:pPr>
            <w:r w:rsidRPr="00E84E12">
              <w:rPr>
                <w:color w:val="000000" w:themeColor="text1"/>
              </w:rPr>
              <w:t>Queensland Commercial Fishery Catch and Effort Annual Totals from 2006 - Pot</w:t>
            </w:r>
          </w:p>
        </w:tc>
        <w:tc>
          <w:tcPr>
            <w:tcW w:w="3686" w:type="dxa"/>
            <w:tcBorders>
              <w:top w:val="single" w:sz="8" w:space="0" w:color="auto"/>
              <w:bottom w:val="single" w:sz="8" w:space="0" w:color="auto"/>
            </w:tcBorders>
            <w:shd w:val="clear" w:color="auto" w:fill="FFFFFF" w:themeFill="background1"/>
            <w:hideMark/>
          </w:tcPr>
          <w:p w14:paraId="76BF3A60" w14:textId="77777777" w:rsidR="00E62B70" w:rsidRPr="00E84E12" w:rsidRDefault="00E517F0" w:rsidP="004238A4">
            <w:pPr>
              <w:spacing w:after="0" w:line="240" w:lineRule="auto"/>
              <w:rPr>
                <w:color w:val="000000" w:themeColor="text1"/>
              </w:rPr>
            </w:pPr>
            <w:hyperlink r:id="rId135" w:history="1">
              <w:r w:rsidR="00E62B70" w:rsidRPr="00E84E12">
                <w:rPr>
                  <w:rStyle w:val="Hyperlink"/>
                </w:rPr>
                <w:t>https://data.qld.gov.au/dataset/queensland-commercial-fishery-catch-and-effort-annual-totals-pot/resource/025472a0-1a46-4392-837c-33e3f05ff014</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212F5DB4"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312A7A5D"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5F7F9F95" w14:textId="77777777" w:rsidTr="004238A4">
        <w:trPr>
          <w:trHeight w:val="793"/>
        </w:trPr>
        <w:tc>
          <w:tcPr>
            <w:tcW w:w="1560" w:type="dxa"/>
            <w:tcBorders>
              <w:top w:val="single" w:sz="8" w:space="0" w:color="auto"/>
              <w:bottom w:val="single" w:sz="8" w:space="0" w:color="auto"/>
            </w:tcBorders>
            <w:shd w:val="clear" w:color="auto" w:fill="FFFFFF" w:themeFill="background1"/>
          </w:tcPr>
          <w:p w14:paraId="6852CF9E"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4BF3C51A"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61DD5514"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0315C9EB" w14:textId="77777777" w:rsidR="00E62B70" w:rsidRPr="00E84E12" w:rsidRDefault="00E62B70" w:rsidP="004238A4">
            <w:pPr>
              <w:spacing w:after="0" w:line="240" w:lineRule="auto"/>
              <w:rPr>
                <w:color w:val="000000" w:themeColor="text1"/>
              </w:rPr>
            </w:pPr>
            <w:r w:rsidRPr="00E84E12">
              <w:rPr>
                <w:color w:val="000000" w:themeColor="text1"/>
              </w:rPr>
              <w:t>Qld Gov.-DAF</w:t>
            </w:r>
          </w:p>
        </w:tc>
        <w:tc>
          <w:tcPr>
            <w:tcW w:w="3260" w:type="dxa"/>
            <w:tcBorders>
              <w:top w:val="single" w:sz="8" w:space="0" w:color="auto"/>
              <w:bottom w:val="single" w:sz="8" w:space="0" w:color="auto"/>
            </w:tcBorders>
            <w:shd w:val="clear" w:color="auto" w:fill="FFFFFF" w:themeFill="background1"/>
            <w:hideMark/>
          </w:tcPr>
          <w:p w14:paraId="75EFF431" w14:textId="77777777" w:rsidR="00E62B70" w:rsidRPr="00E84E12" w:rsidRDefault="00E62B70" w:rsidP="004238A4">
            <w:pPr>
              <w:spacing w:after="0" w:line="240" w:lineRule="auto"/>
              <w:rPr>
                <w:color w:val="000000" w:themeColor="text1"/>
              </w:rPr>
            </w:pPr>
            <w:r w:rsidRPr="00E84E12">
              <w:rPr>
                <w:color w:val="000000" w:themeColor="text1"/>
              </w:rPr>
              <w:t>Queensland Commercial Fishery Catch and Effort Annual Totals from 2006 - Net</w:t>
            </w:r>
          </w:p>
        </w:tc>
        <w:tc>
          <w:tcPr>
            <w:tcW w:w="3686" w:type="dxa"/>
            <w:tcBorders>
              <w:top w:val="single" w:sz="8" w:space="0" w:color="auto"/>
              <w:bottom w:val="single" w:sz="8" w:space="0" w:color="auto"/>
            </w:tcBorders>
            <w:shd w:val="clear" w:color="auto" w:fill="FFFFFF" w:themeFill="background1"/>
            <w:hideMark/>
          </w:tcPr>
          <w:p w14:paraId="1177E202" w14:textId="77777777" w:rsidR="00E62B70" w:rsidRPr="00E84E12" w:rsidRDefault="00E517F0" w:rsidP="004238A4">
            <w:pPr>
              <w:spacing w:after="0" w:line="240" w:lineRule="auto"/>
              <w:rPr>
                <w:color w:val="000000" w:themeColor="text1"/>
              </w:rPr>
            </w:pPr>
            <w:hyperlink r:id="rId136" w:history="1">
              <w:r w:rsidR="00E62B70" w:rsidRPr="00E84E12">
                <w:rPr>
                  <w:rStyle w:val="Hyperlink"/>
                </w:rPr>
                <w:t>https://data.qld.gov.au/dataset/queensland-commercial-fishery-catch-and-effort-annual-totals-net</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3F2627FD"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35D8F6C4"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41B3AB3E"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E1A03ED"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07156B0D"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5BB87DEE"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4FC3F3BE" w14:textId="77777777" w:rsidR="00E62B70" w:rsidRPr="00E84E12" w:rsidRDefault="00E62B70" w:rsidP="004238A4">
            <w:pPr>
              <w:spacing w:after="0" w:line="240" w:lineRule="auto"/>
              <w:rPr>
                <w:color w:val="000000" w:themeColor="text1"/>
              </w:rPr>
            </w:pPr>
            <w:r w:rsidRPr="00E84E12">
              <w:rPr>
                <w:color w:val="000000" w:themeColor="text1"/>
              </w:rPr>
              <w:t>Qld Gov.-DAF</w:t>
            </w:r>
          </w:p>
        </w:tc>
        <w:tc>
          <w:tcPr>
            <w:tcW w:w="3260" w:type="dxa"/>
            <w:tcBorders>
              <w:top w:val="single" w:sz="8" w:space="0" w:color="auto"/>
              <w:bottom w:val="single" w:sz="8" w:space="0" w:color="auto"/>
            </w:tcBorders>
            <w:shd w:val="clear" w:color="auto" w:fill="FFFFFF" w:themeFill="background1"/>
            <w:hideMark/>
          </w:tcPr>
          <w:p w14:paraId="2B6AA986" w14:textId="77777777" w:rsidR="00E62B70" w:rsidRPr="00E84E12" w:rsidRDefault="00E62B70" w:rsidP="004238A4">
            <w:pPr>
              <w:spacing w:after="0" w:line="240" w:lineRule="auto"/>
              <w:rPr>
                <w:color w:val="000000" w:themeColor="text1"/>
              </w:rPr>
            </w:pPr>
            <w:r w:rsidRPr="00E84E12">
              <w:rPr>
                <w:color w:val="000000" w:themeColor="text1"/>
              </w:rPr>
              <w:t>Queensland Aquaculture Production from 1995 to 2015</w:t>
            </w:r>
          </w:p>
        </w:tc>
        <w:tc>
          <w:tcPr>
            <w:tcW w:w="3686" w:type="dxa"/>
            <w:tcBorders>
              <w:top w:val="single" w:sz="8" w:space="0" w:color="auto"/>
              <w:bottom w:val="single" w:sz="8" w:space="0" w:color="auto"/>
            </w:tcBorders>
            <w:shd w:val="clear" w:color="auto" w:fill="FFFFFF" w:themeFill="background1"/>
            <w:hideMark/>
          </w:tcPr>
          <w:p w14:paraId="35F649EE" w14:textId="77777777" w:rsidR="00E62B70" w:rsidRPr="00E84E12" w:rsidRDefault="00E517F0" w:rsidP="004238A4">
            <w:pPr>
              <w:spacing w:after="0" w:line="240" w:lineRule="auto"/>
              <w:rPr>
                <w:color w:val="000000" w:themeColor="text1"/>
              </w:rPr>
            </w:pPr>
            <w:hyperlink r:id="rId137" w:history="1">
              <w:r w:rsidR="00E62B70" w:rsidRPr="00E84E12">
                <w:rPr>
                  <w:rStyle w:val="Hyperlink"/>
                </w:rPr>
                <w:t>https://data.qld.gov.au/dataset/queensland-aquaculture-production-1995-2015/resource/0629abbc-ee4f-4e41-87c7-62f0591ae5bc</w:t>
              </w:r>
            </w:hyperlink>
          </w:p>
        </w:tc>
        <w:tc>
          <w:tcPr>
            <w:tcW w:w="1134" w:type="dxa"/>
            <w:tcBorders>
              <w:top w:val="single" w:sz="8" w:space="0" w:color="auto"/>
              <w:bottom w:val="single" w:sz="8" w:space="0" w:color="auto"/>
            </w:tcBorders>
            <w:shd w:val="clear" w:color="auto" w:fill="FFFFFF" w:themeFill="background1"/>
            <w:hideMark/>
          </w:tcPr>
          <w:p w14:paraId="447EF78B"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55EB5F4B"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0F5D8A4A" w14:textId="77777777" w:rsidTr="004238A4">
        <w:trPr>
          <w:trHeight w:val="793"/>
        </w:trPr>
        <w:tc>
          <w:tcPr>
            <w:tcW w:w="1560" w:type="dxa"/>
            <w:tcBorders>
              <w:top w:val="single" w:sz="8" w:space="0" w:color="auto"/>
              <w:bottom w:val="single" w:sz="8" w:space="0" w:color="auto"/>
            </w:tcBorders>
            <w:shd w:val="clear" w:color="auto" w:fill="FFFFFF" w:themeFill="background1"/>
          </w:tcPr>
          <w:p w14:paraId="24BD520D"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0E017F1D"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6A762C76"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52949C28" w14:textId="77777777" w:rsidR="00E62B70" w:rsidRPr="00E84E12" w:rsidRDefault="00E62B70" w:rsidP="004238A4">
            <w:pPr>
              <w:spacing w:after="0" w:line="240" w:lineRule="auto"/>
              <w:rPr>
                <w:color w:val="000000" w:themeColor="text1"/>
              </w:rPr>
            </w:pPr>
            <w:r w:rsidRPr="00E84E12">
              <w:rPr>
                <w:color w:val="000000" w:themeColor="text1"/>
              </w:rPr>
              <w:t>Qld Gov.-DAF</w:t>
            </w:r>
          </w:p>
        </w:tc>
        <w:tc>
          <w:tcPr>
            <w:tcW w:w="3260" w:type="dxa"/>
            <w:tcBorders>
              <w:top w:val="single" w:sz="8" w:space="0" w:color="auto"/>
              <w:bottom w:val="single" w:sz="8" w:space="0" w:color="auto"/>
            </w:tcBorders>
            <w:shd w:val="clear" w:color="auto" w:fill="FFFFFF" w:themeFill="background1"/>
            <w:hideMark/>
          </w:tcPr>
          <w:p w14:paraId="2A379CF3" w14:textId="77777777" w:rsidR="00E62B70" w:rsidRPr="00E84E12" w:rsidRDefault="00E62B70" w:rsidP="004238A4">
            <w:pPr>
              <w:spacing w:after="0" w:line="240" w:lineRule="auto"/>
              <w:rPr>
                <w:color w:val="000000" w:themeColor="text1"/>
              </w:rPr>
            </w:pPr>
            <w:r w:rsidRPr="00E84E12">
              <w:rPr>
                <w:color w:val="000000" w:themeColor="text1"/>
              </w:rPr>
              <w:t>Queensland Commercial Fishery Observer data</w:t>
            </w:r>
          </w:p>
        </w:tc>
        <w:tc>
          <w:tcPr>
            <w:tcW w:w="3686" w:type="dxa"/>
            <w:tcBorders>
              <w:top w:val="single" w:sz="8" w:space="0" w:color="auto"/>
              <w:bottom w:val="single" w:sz="8" w:space="0" w:color="auto"/>
            </w:tcBorders>
            <w:shd w:val="clear" w:color="auto" w:fill="FFFFFF" w:themeFill="background1"/>
            <w:hideMark/>
          </w:tcPr>
          <w:p w14:paraId="328CD7C4" w14:textId="77777777" w:rsidR="00E62B70" w:rsidRPr="00E84E12" w:rsidRDefault="00E517F0" w:rsidP="004238A4">
            <w:pPr>
              <w:spacing w:after="0" w:line="240" w:lineRule="auto"/>
              <w:rPr>
                <w:color w:val="000000" w:themeColor="text1"/>
              </w:rPr>
            </w:pPr>
            <w:hyperlink r:id="rId138" w:history="1">
              <w:r w:rsidR="00E62B70" w:rsidRPr="00E84E12">
                <w:rPr>
                  <w:rStyle w:val="Hyperlink"/>
                </w:rPr>
                <w:t>https://data.qld.gov.au/dataset/queensland-commercial-fishery-observer-data/resource/2e6d2c6e-4ea1-4b00-aaaa-5c4480e1ea2a</w:t>
              </w:r>
            </w:hyperlink>
          </w:p>
        </w:tc>
        <w:tc>
          <w:tcPr>
            <w:tcW w:w="1134" w:type="dxa"/>
            <w:tcBorders>
              <w:top w:val="single" w:sz="8" w:space="0" w:color="auto"/>
              <w:bottom w:val="single" w:sz="8" w:space="0" w:color="auto"/>
            </w:tcBorders>
            <w:shd w:val="clear" w:color="auto" w:fill="FFFFFF" w:themeFill="background1"/>
            <w:hideMark/>
          </w:tcPr>
          <w:p w14:paraId="603E4A99"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50C0CBF6"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401193F7" w14:textId="77777777" w:rsidTr="004238A4">
        <w:trPr>
          <w:trHeight w:val="793"/>
        </w:trPr>
        <w:tc>
          <w:tcPr>
            <w:tcW w:w="1560" w:type="dxa"/>
            <w:tcBorders>
              <w:top w:val="single" w:sz="8" w:space="0" w:color="auto"/>
              <w:bottom w:val="single" w:sz="8" w:space="0" w:color="auto"/>
            </w:tcBorders>
            <w:shd w:val="clear" w:color="auto" w:fill="FFFFFF" w:themeFill="background1"/>
          </w:tcPr>
          <w:p w14:paraId="128EFE45"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12BD5830"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04ECE8FB"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0FB299DD" w14:textId="77777777" w:rsidR="00E62B70" w:rsidRPr="00E84E12" w:rsidRDefault="00E62B70" w:rsidP="004238A4">
            <w:pPr>
              <w:spacing w:after="0" w:line="240" w:lineRule="auto"/>
              <w:rPr>
                <w:color w:val="000000" w:themeColor="text1"/>
              </w:rPr>
            </w:pPr>
            <w:r w:rsidRPr="00E84E12">
              <w:rPr>
                <w:color w:val="000000" w:themeColor="text1"/>
              </w:rPr>
              <w:t>Qld Gov.-DAF</w:t>
            </w:r>
          </w:p>
        </w:tc>
        <w:tc>
          <w:tcPr>
            <w:tcW w:w="3260" w:type="dxa"/>
            <w:tcBorders>
              <w:top w:val="single" w:sz="8" w:space="0" w:color="auto"/>
              <w:bottom w:val="single" w:sz="8" w:space="0" w:color="auto"/>
            </w:tcBorders>
            <w:shd w:val="clear" w:color="auto" w:fill="FFFFFF" w:themeFill="background1"/>
            <w:hideMark/>
          </w:tcPr>
          <w:p w14:paraId="51C55AFF" w14:textId="77777777" w:rsidR="00E62B70" w:rsidRPr="00E84E12" w:rsidRDefault="00E62B70" w:rsidP="004238A4">
            <w:pPr>
              <w:spacing w:after="0" w:line="240" w:lineRule="auto"/>
              <w:rPr>
                <w:color w:val="000000" w:themeColor="text1"/>
              </w:rPr>
            </w:pPr>
            <w:r w:rsidRPr="00E84E12">
              <w:rPr>
                <w:color w:val="000000" w:themeColor="text1"/>
              </w:rPr>
              <w:t>Queensland Commercial Fishery Catch and Effort Annual Totals from 2006 - Line</w:t>
            </w:r>
          </w:p>
        </w:tc>
        <w:tc>
          <w:tcPr>
            <w:tcW w:w="3686" w:type="dxa"/>
            <w:tcBorders>
              <w:top w:val="single" w:sz="8" w:space="0" w:color="auto"/>
              <w:bottom w:val="single" w:sz="8" w:space="0" w:color="auto"/>
            </w:tcBorders>
            <w:shd w:val="clear" w:color="auto" w:fill="FFFFFF" w:themeFill="background1"/>
            <w:hideMark/>
          </w:tcPr>
          <w:p w14:paraId="1B40CCD2" w14:textId="77777777" w:rsidR="00E62B70" w:rsidRPr="00E84E12" w:rsidRDefault="00E517F0" w:rsidP="004238A4">
            <w:pPr>
              <w:spacing w:after="0" w:line="240" w:lineRule="auto"/>
              <w:rPr>
                <w:color w:val="000000" w:themeColor="text1"/>
              </w:rPr>
            </w:pPr>
            <w:hyperlink r:id="rId139" w:history="1">
              <w:r w:rsidR="00E62B70" w:rsidRPr="00E84E12">
                <w:rPr>
                  <w:rStyle w:val="Hyperlink"/>
                </w:rPr>
                <w:t>https://data.qld.gov.au/dataset/queensland-commercial-fishery-catch-and-effort-annual-totals-line/resource/5290c7a1-506a-4c04-9c65-d74baa6cafb0</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1FFE4226" w14:textId="77777777" w:rsidR="00E62B70" w:rsidRPr="00E84E12" w:rsidRDefault="00E62B70" w:rsidP="004238A4">
            <w:pPr>
              <w:spacing w:after="0" w:line="240" w:lineRule="auto"/>
              <w:rPr>
                <w:color w:val="000000" w:themeColor="text1"/>
              </w:rPr>
            </w:pPr>
            <w:r w:rsidRPr="00E84E12">
              <w:rPr>
                <w:color w:val="000000" w:themeColor="text1"/>
              </w:rPr>
              <w:t xml:space="preserve">Numeric </w:t>
            </w:r>
          </w:p>
        </w:tc>
        <w:tc>
          <w:tcPr>
            <w:tcW w:w="1134" w:type="dxa"/>
            <w:tcBorders>
              <w:top w:val="single" w:sz="8" w:space="0" w:color="auto"/>
              <w:bottom w:val="single" w:sz="8" w:space="0" w:color="auto"/>
            </w:tcBorders>
            <w:shd w:val="clear" w:color="auto" w:fill="FFFFFF" w:themeFill="background1"/>
            <w:hideMark/>
          </w:tcPr>
          <w:p w14:paraId="783C6592"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0A5437CB"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D66435E"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573368C7"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6A478F67"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56555EF3" w14:textId="77777777" w:rsidR="00E62B70" w:rsidRPr="00E84E12" w:rsidRDefault="00E62B70" w:rsidP="004238A4">
            <w:pPr>
              <w:spacing w:after="0" w:line="240" w:lineRule="auto"/>
              <w:rPr>
                <w:color w:val="000000" w:themeColor="text1"/>
              </w:rPr>
            </w:pPr>
            <w:r w:rsidRPr="00E84E12">
              <w:rPr>
                <w:color w:val="000000" w:themeColor="text1"/>
              </w:rPr>
              <w:t>Qld Gov.-DAF</w:t>
            </w:r>
          </w:p>
        </w:tc>
        <w:tc>
          <w:tcPr>
            <w:tcW w:w="3260" w:type="dxa"/>
            <w:tcBorders>
              <w:top w:val="single" w:sz="8" w:space="0" w:color="auto"/>
              <w:bottom w:val="single" w:sz="8" w:space="0" w:color="auto"/>
            </w:tcBorders>
            <w:shd w:val="clear" w:color="auto" w:fill="FFFFFF" w:themeFill="background1"/>
            <w:hideMark/>
          </w:tcPr>
          <w:p w14:paraId="242865C6" w14:textId="77777777" w:rsidR="00E62B70" w:rsidRPr="00E84E12" w:rsidRDefault="00E62B70" w:rsidP="004238A4">
            <w:pPr>
              <w:spacing w:after="0" w:line="240" w:lineRule="auto"/>
              <w:rPr>
                <w:color w:val="000000" w:themeColor="text1"/>
              </w:rPr>
            </w:pPr>
            <w:r w:rsidRPr="00E84E12">
              <w:rPr>
                <w:color w:val="000000" w:themeColor="text1"/>
              </w:rPr>
              <w:t>Queensland Commercial Charter Fishery Catch and Effort from 2006 - Charter</w:t>
            </w:r>
          </w:p>
        </w:tc>
        <w:tc>
          <w:tcPr>
            <w:tcW w:w="3686" w:type="dxa"/>
            <w:tcBorders>
              <w:top w:val="single" w:sz="8" w:space="0" w:color="auto"/>
              <w:bottom w:val="single" w:sz="8" w:space="0" w:color="auto"/>
            </w:tcBorders>
            <w:shd w:val="clear" w:color="auto" w:fill="FFFFFF" w:themeFill="background1"/>
            <w:hideMark/>
          </w:tcPr>
          <w:p w14:paraId="3CD51A12" w14:textId="77777777" w:rsidR="00E62B70" w:rsidRPr="00E84E12" w:rsidRDefault="00E517F0" w:rsidP="004238A4">
            <w:pPr>
              <w:spacing w:after="0" w:line="240" w:lineRule="auto"/>
              <w:rPr>
                <w:color w:val="000000" w:themeColor="text1"/>
              </w:rPr>
            </w:pPr>
            <w:hyperlink r:id="rId140" w:history="1">
              <w:r w:rsidR="00E62B70" w:rsidRPr="00E84E12">
                <w:rPr>
                  <w:rStyle w:val="Hyperlink"/>
                </w:rPr>
                <w:t>https://data.qld.gov.au/dataset/queensland-commercial-fishery-catch-and-effort-annual-totals-charter/resource/1db4e748-5574-4b28-827a-49e7686849b8</w:t>
              </w:r>
            </w:hyperlink>
          </w:p>
        </w:tc>
        <w:tc>
          <w:tcPr>
            <w:tcW w:w="1134" w:type="dxa"/>
            <w:tcBorders>
              <w:top w:val="single" w:sz="8" w:space="0" w:color="auto"/>
              <w:bottom w:val="single" w:sz="8" w:space="0" w:color="auto"/>
            </w:tcBorders>
            <w:shd w:val="clear" w:color="auto" w:fill="FFFFFF" w:themeFill="background1"/>
            <w:hideMark/>
          </w:tcPr>
          <w:p w14:paraId="565606C5"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3D4E926D"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22454DE8" w14:textId="77777777" w:rsidTr="004238A4">
        <w:trPr>
          <w:trHeight w:val="793"/>
        </w:trPr>
        <w:tc>
          <w:tcPr>
            <w:tcW w:w="1560" w:type="dxa"/>
            <w:tcBorders>
              <w:top w:val="single" w:sz="8" w:space="0" w:color="auto"/>
              <w:bottom w:val="single" w:sz="8" w:space="0" w:color="auto"/>
            </w:tcBorders>
            <w:shd w:val="clear" w:color="auto" w:fill="FFFFFF" w:themeFill="background1"/>
          </w:tcPr>
          <w:p w14:paraId="5BED1234"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30E03C38"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2572F654"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4660C104" w14:textId="77777777" w:rsidR="00E62B70" w:rsidRPr="00E84E12" w:rsidRDefault="00E62B70" w:rsidP="004238A4">
            <w:pPr>
              <w:spacing w:after="0" w:line="240" w:lineRule="auto"/>
              <w:rPr>
                <w:color w:val="000000" w:themeColor="text1"/>
              </w:rPr>
            </w:pPr>
            <w:r w:rsidRPr="00E84E12">
              <w:rPr>
                <w:color w:val="000000" w:themeColor="text1"/>
              </w:rPr>
              <w:t>Qld Gov.-MSQ</w:t>
            </w:r>
          </w:p>
        </w:tc>
        <w:tc>
          <w:tcPr>
            <w:tcW w:w="3260" w:type="dxa"/>
            <w:tcBorders>
              <w:top w:val="single" w:sz="8" w:space="0" w:color="auto"/>
              <w:bottom w:val="single" w:sz="8" w:space="0" w:color="auto"/>
            </w:tcBorders>
            <w:shd w:val="clear" w:color="auto" w:fill="FFFFFF" w:themeFill="background1"/>
            <w:hideMark/>
          </w:tcPr>
          <w:p w14:paraId="08D9A1C1" w14:textId="77777777" w:rsidR="00E62B70" w:rsidRPr="00E84E12" w:rsidRDefault="00E62B70" w:rsidP="004238A4">
            <w:pPr>
              <w:spacing w:after="0" w:line="240" w:lineRule="auto"/>
              <w:rPr>
                <w:color w:val="000000" w:themeColor="text1"/>
              </w:rPr>
            </w:pPr>
            <w:r w:rsidRPr="00E84E12">
              <w:rPr>
                <w:color w:val="000000" w:themeColor="text1"/>
              </w:rPr>
              <w:t>Registered Queensland regulated ships as at 31 July 2017</w:t>
            </w:r>
          </w:p>
        </w:tc>
        <w:tc>
          <w:tcPr>
            <w:tcW w:w="3686" w:type="dxa"/>
            <w:tcBorders>
              <w:top w:val="single" w:sz="8" w:space="0" w:color="auto"/>
              <w:bottom w:val="single" w:sz="8" w:space="0" w:color="auto"/>
            </w:tcBorders>
            <w:shd w:val="clear" w:color="auto" w:fill="FFFFFF" w:themeFill="background1"/>
            <w:hideMark/>
          </w:tcPr>
          <w:p w14:paraId="201F20CA" w14:textId="77777777" w:rsidR="00E62B70" w:rsidRPr="00E84E12" w:rsidRDefault="00E517F0" w:rsidP="004238A4">
            <w:pPr>
              <w:spacing w:after="0" w:line="240" w:lineRule="auto"/>
              <w:rPr>
                <w:color w:val="000000" w:themeColor="text1"/>
              </w:rPr>
            </w:pPr>
            <w:hyperlink r:id="rId141" w:history="1">
              <w:r w:rsidR="00E62B70" w:rsidRPr="00E84E12">
                <w:rPr>
                  <w:rStyle w:val="Hyperlink"/>
                </w:rPr>
                <w:t>https://www.msq.qld.gov.au/About-us/Maritime-statistics-and-reports-library</w:t>
              </w:r>
            </w:hyperlink>
          </w:p>
        </w:tc>
        <w:tc>
          <w:tcPr>
            <w:tcW w:w="1134" w:type="dxa"/>
            <w:tcBorders>
              <w:top w:val="single" w:sz="8" w:space="0" w:color="auto"/>
              <w:bottom w:val="single" w:sz="8" w:space="0" w:color="auto"/>
            </w:tcBorders>
            <w:shd w:val="clear" w:color="auto" w:fill="FFFFFF" w:themeFill="background1"/>
            <w:hideMark/>
          </w:tcPr>
          <w:p w14:paraId="65399748"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6D6DA44F" w14:textId="77777777" w:rsidR="00E62B70" w:rsidRPr="00E84E12" w:rsidRDefault="00E62B70" w:rsidP="004238A4">
            <w:pPr>
              <w:spacing w:after="0" w:line="240" w:lineRule="auto"/>
              <w:rPr>
                <w:color w:val="000000" w:themeColor="text1"/>
              </w:rPr>
            </w:pPr>
            <w:r w:rsidRPr="00E84E12">
              <w:rPr>
                <w:color w:val="000000" w:themeColor="text1"/>
              </w:rPr>
              <w:t>PDF</w:t>
            </w:r>
          </w:p>
        </w:tc>
      </w:tr>
      <w:tr w:rsidR="00E62B70" w:rsidRPr="00E84E12" w14:paraId="11F92D74" w14:textId="77777777" w:rsidTr="004238A4">
        <w:trPr>
          <w:trHeight w:val="793"/>
        </w:trPr>
        <w:tc>
          <w:tcPr>
            <w:tcW w:w="1560" w:type="dxa"/>
            <w:tcBorders>
              <w:top w:val="single" w:sz="8" w:space="0" w:color="auto"/>
              <w:bottom w:val="single" w:sz="8" w:space="0" w:color="auto"/>
            </w:tcBorders>
            <w:shd w:val="clear" w:color="auto" w:fill="FFFFFF" w:themeFill="background1"/>
          </w:tcPr>
          <w:p w14:paraId="57CA83A3"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0F28F390"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31148BA4"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7C3DF27C" w14:textId="77777777" w:rsidR="00E62B70" w:rsidRPr="00E84E12" w:rsidRDefault="00E62B70" w:rsidP="004238A4">
            <w:pPr>
              <w:spacing w:after="0" w:line="240" w:lineRule="auto"/>
              <w:rPr>
                <w:color w:val="000000" w:themeColor="text1"/>
              </w:rPr>
            </w:pPr>
            <w:r w:rsidRPr="00E84E12">
              <w:rPr>
                <w:color w:val="000000" w:themeColor="text1"/>
              </w:rPr>
              <w:t>Aust. Gov.-TRA</w:t>
            </w:r>
          </w:p>
        </w:tc>
        <w:tc>
          <w:tcPr>
            <w:tcW w:w="3260" w:type="dxa"/>
            <w:tcBorders>
              <w:top w:val="single" w:sz="8" w:space="0" w:color="auto"/>
              <w:bottom w:val="single" w:sz="8" w:space="0" w:color="auto"/>
            </w:tcBorders>
            <w:shd w:val="clear" w:color="auto" w:fill="FFFFFF" w:themeFill="background1"/>
            <w:hideMark/>
          </w:tcPr>
          <w:p w14:paraId="6F8C6C11" w14:textId="77777777" w:rsidR="00E62B70" w:rsidRPr="00E84E12" w:rsidRDefault="00E62B70" w:rsidP="004238A4">
            <w:pPr>
              <w:spacing w:after="0" w:line="240" w:lineRule="auto"/>
              <w:rPr>
                <w:color w:val="000000" w:themeColor="text1"/>
              </w:rPr>
            </w:pPr>
            <w:r w:rsidRPr="00E84E12">
              <w:rPr>
                <w:color w:val="000000" w:themeColor="text1"/>
              </w:rPr>
              <w:t>Tourism Region Summaries</w:t>
            </w:r>
          </w:p>
        </w:tc>
        <w:tc>
          <w:tcPr>
            <w:tcW w:w="3686" w:type="dxa"/>
            <w:tcBorders>
              <w:top w:val="single" w:sz="8" w:space="0" w:color="auto"/>
              <w:bottom w:val="single" w:sz="8" w:space="0" w:color="auto"/>
            </w:tcBorders>
            <w:shd w:val="clear" w:color="auto" w:fill="FFFFFF" w:themeFill="background1"/>
            <w:hideMark/>
          </w:tcPr>
          <w:p w14:paraId="791AAD1A" w14:textId="5185F0E8" w:rsidR="00E62B70" w:rsidRPr="00E84E12" w:rsidRDefault="00E517F0" w:rsidP="004238A4">
            <w:pPr>
              <w:spacing w:after="0" w:line="240" w:lineRule="auto"/>
              <w:rPr>
                <w:color w:val="000000" w:themeColor="text1"/>
              </w:rPr>
            </w:pPr>
            <w:hyperlink r:id="rId142" w:history="1">
              <w:r w:rsidR="00E62B70" w:rsidRPr="00E84E12">
                <w:rPr>
                  <w:rStyle w:val="Hyperlink"/>
                </w:rPr>
                <w:t>https://www.tra.gov.au/ArticleDocuments/185/Tourism_Region_Summaries_Final.xlsx.aspx</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0F6FB210"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4B0ECDC7"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0056FDCA" w14:textId="77777777" w:rsidTr="004238A4">
        <w:trPr>
          <w:trHeight w:val="793"/>
        </w:trPr>
        <w:tc>
          <w:tcPr>
            <w:tcW w:w="1560" w:type="dxa"/>
            <w:tcBorders>
              <w:top w:val="single" w:sz="8" w:space="0" w:color="auto"/>
              <w:bottom w:val="single" w:sz="8" w:space="0" w:color="auto"/>
            </w:tcBorders>
            <w:shd w:val="clear" w:color="auto" w:fill="FFFFFF" w:themeFill="background1"/>
          </w:tcPr>
          <w:p w14:paraId="1F516CAC"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11C2B870"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762A4BC5"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4FA9AF6A" w14:textId="77777777" w:rsidR="00E62B70" w:rsidRPr="00E84E12" w:rsidRDefault="00E62B70" w:rsidP="004238A4">
            <w:pPr>
              <w:spacing w:after="0" w:line="240" w:lineRule="auto"/>
              <w:rPr>
                <w:color w:val="000000" w:themeColor="text1"/>
              </w:rPr>
            </w:pPr>
            <w:r w:rsidRPr="00E84E12">
              <w:rPr>
                <w:color w:val="000000" w:themeColor="text1"/>
              </w:rPr>
              <w:t>Aust. Gov.-TRA</w:t>
            </w:r>
          </w:p>
        </w:tc>
        <w:tc>
          <w:tcPr>
            <w:tcW w:w="3260" w:type="dxa"/>
            <w:tcBorders>
              <w:top w:val="single" w:sz="8" w:space="0" w:color="auto"/>
              <w:bottom w:val="single" w:sz="8" w:space="0" w:color="auto"/>
            </w:tcBorders>
            <w:shd w:val="clear" w:color="auto" w:fill="FFFFFF" w:themeFill="background1"/>
            <w:hideMark/>
          </w:tcPr>
          <w:p w14:paraId="3BBB503F" w14:textId="77777777" w:rsidR="00E62B70" w:rsidRPr="00E84E12" w:rsidRDefault="00E62B70" w:rsidP="004238A4">
            <w:pPr>
              <w:spacing w:after="0" w:line="240" w:lineRule="auto"/>
              <w:rPr>
                <w:color w:val="000000" w:themeColor="text1"/>
              </w:rPr>
            </w:pPr>
            <w:r w:rsidRPr="00E84E12">
              <w:rPr>
                <w:color w:val="000000" w:themeColor="text1"/>
              </w:rPr>
              <w:t>State Tourism Satellite Accounts 2015-16</w:t>
            </w:r>
          </w:p>
        </w:tc>
        <w:tc>
          <w:tcPr>
            <w:tcW w:w="3686" w:type="dxa"/>
            <w:tcBorders>
              <w:top w:val="single" w:sz="8" w:space="0" w:color="auto"/>
              <w:bottom w:val="single" w:sz="8" w:space="0" w:color="auto"/>
            </w:tcBorders>
            <w:shd w:val="clear" w:color="auto" w:fill="FFFFFF" w:themeFill="background1"/>
            <w:hideMark/>
          </w:tcPr>
          <w:p w14:paraId="1C025974" w14:textId="77777777" w:rsidR="00E62B70" w:rsidRPr="00E84E12" w:rsidRDefault="00E517F0" w:rsidP="004238A4">
            <w:pPr>
              <w:spacing w:after="0" w:line="240" w:lineRule="auto"/>
              <w:rPr>
                <w:color w:val="000000" w:themeColor="text1"/>
              </w:rPr>
            </w:pPr>
            <w:hyperlink r:id="rId143" w:history="1">
              <w:r w:rsidR="00E62B70" w:rsidRPr="00E84E12">
                <w:rPr>
                  <w:rStyle w:val="Hyperlink"/>
                </w:rPr>
                <w:t>https://www.tra.gov.au/research/view-all-publications/all-publications/economic-reports/state-tourism-satellite-accounts-2015-16</w:t>
              </w:r>
            </w:hyperlink>
          </w:p>
        </w:tc>
        <w:tc>
          <w:tcPr>
            <w:tcW w:w="1134" w:type="dxa"/>
            <w:tcBorders>
              <w:top w:val="single" w:sz="8" w:space="0" w:color="auto"/>
              <w:bottom w:val="single" w:sz="8" w:space="0" w:color="auto"/>
            </w:tcBorders>
            <w:shd w:val="clear" w:color="auto" w:fill="FFFFFF" w:themeFill="background1"/>
            <w:hideMark/>
          </w:tcPr>
          <w:p w14:paraId="212E8571"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10C212C6"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7737E9E7" w14:textId="77777777" w:rsidTr="004238A4">
        <w:trPr>
          <w:trHeight w:val="793"/>
        </w:trPr>
        <w:tc>
          <w:tcPr>
            <w:tcW w:w="1560" w:type="dxa"/>
            <w:tcBorders>
              <w:top w:val="single" w:sz="8" w:space="0" w:color="auto"/>
              <w:bottom w:val="single" w:sz="8" w:space="0" w:color="auto"/>
            </w:tcBorders>
            <w:shd w:val="clear" w:color="auto" w:fill="FFFFFF" w:themeFill="background1"/>
          </w:tcPr>
          <w:p w14:paraId="2452E947"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1BCC19CB"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0006502D"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0D3E7025" w14:textId="77777777" w:rsidR="00E62B70" w:rsidRPr="00E84E12" w:rsidRDefault="00E62B70" w:rsidP="004238A4">
            <w:pPr>
              <w:spacing w:after="0" w:line="240" w:lineRule="auto"/>
              <w:rPr>
                <w:color w:val="000000" w:themeColor="text1"/>
              </w:rPr>
            </w:pPr>
            <w:r w:rsidRPr="00E84E12">
              <w:rPr>
                <w:color w:val="000000" w:themeColor="text1"/>
              </w:rPr>
              <w:t>Aust. Gov.-TRA</w:t>
            </w:r>
          </w:p>
        </w:tc>
        <w:tc>
          <w:tcPr>
            <w:tcW w:w="3260" w:type="dxa"/>
            <w:tcBorders>
              <w:top w:val="single" w:sz="8" w:space="0" w:color="auto"/>
              <w:bottom w:val="single" w:sz="8" w:space="0" w:color="auto"/>
            </w:tcBorders>
            <w:shd w:val="clear" w:color="auto" w:fill="FFFFFF" w:themeFill="background1"/>
            <w:hideMark/>
          </w:tcPr>
          <w:p w14:paraId="2F60EBD9" w14:textId="77777777" w:rsidR="00E62B70" w:rsidRPr="00E84E12" w:rsidRDefault="00E62B70" w:rsidP="004238A4">
            <w:pPr>
              <w:spacing w:after="0" w:line="240" w:lineRule="auto"/>
              <w:rPr>
                <w:color w:val="000000" w:themeColor="text1"/>
              </w:rPr>
            </w:pPr>
            <w:r w:rsidRPr="00E84E12">
              <w:rPr>
                <w:color w:val="000000" w:themeColor="text1"/>
              </w:rPr>
              <w:t>Travel by Australians: Results of the National Visitor Survey for year ending March 2017</w:t>
            </w:r>
          </w:p>
        </w:tc>
        <w:tc>
          <w:tcPr>
            <w:tcW w:w="3686" w:type="dxa"/>
            <w:tcBorders>
              <w:top w:val="single" w:sz="8" w:space="0" w:color="auto"/>
              <w:bottom w:val="single" w:sz="8" w:space="0" w:color="auto"/>
            </w:tcBorders>
            <w:shd w:val="clear" w:color="auto" w:fill="FFFFFF" w:themeFill="background1"/>
            <w:hideMark/>
          </w:tcPr>
          <w:p w14:paraId="3444B201" w14:textId="77777777" w:rsidR="00E62B70" w:rsidRPr="00E84E12" w:rsidRDefault="00E517F0" w:rsidP="004238A4">
            <w:pPr>
              <w:spacing w:after="0" w:line="240" w:lineRule="auto"/>
              <w:rPr>
                <w:color w:val="000000" w:themeColor="text1"/>
              </w:rPr>
            </w:pPr>
            <w:hyperlink r:id="rId144" w:history="1">
              <w:r w:rsidR="00E62B70" w:rsidRPr="00E84E12">
                <w:rPr>
                  <w:rStyle w:val="Hyperlink"/>
                </w:rPr>
                <w:t>https://www.tra.gov.au/research/view-all-publications/all-publications/national-visitor-survey-results/nvs-march-2017</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4A6D8D48"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67D1D07B"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2A854640"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7154059"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455272DE"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070D9501"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2F19FF7C" w14:textId="77777777" w:rsidR="00E62B70" w:rsidRPr="00E84E12" w:rsidRDefault="00E62B70" w:rsidP="004238A4">
            <w:pPr>
              <w:spacing w:after="0" w:line="240" w:lineRule="auto"/>
              <w:rPr>
                <w:color w:val="000000" w:themeColor="text1"/>
              </w:rPr>
            </w:pPr>
            <w:r w:rsidRPr="00E84E12">
              <w:rPr>
                <w:color w:val="000000" w:themeColor="text1"/>
              </w:rPr>
              <w:t>Aust. Gov.-TRA</w:t>
            </w:r>
          </w:p>
        </w:tc>
        <w:tc>
          <w:tcPr>
            <w:tcW w:w="3260" w:type="dxa"/>
            <w:tcBorders>
              <w:top w:val="single" w:sz="8" w:space="0" w:color="auto"/>
              <w:bottom w:val="single" w:sz="8" w:space="0" w:color="auto"/>
            </w:tcBorders>
            <w:shd w:val="clear" w:color="auto" w:fill="FFFFFF" w:themeFill="background1"/>
            <w:hideMark/>
          </w:tcPr>
          <w:p w14:paraId="136B13C3" w14:textId="77777777" w:rsidR="00E62B70" w:rsidRPr="00E84E12" w:rsidRDefault="00E62B70" w:rsidP="004238A4">
            <w:pPr>
              <w:spacing w:after="0" w:line="240" w:lineRule="auto"/>
              <w:rPr>
                <w:color w:val="000000" w:themeColor="text1"/>
              </w:rPr>
            </w:pPr>
            <w:r w:rsidRPr="00E84E12">
              <w:rPr>
                <w:color w:val="000000" w:themeColor="text1"/>
              </w:rPr>
              <w:t>Results of the International Visitor Survey: Year Ending March 2017</w:t>
            </w:r>
          </w:p>
        </w:tc>
        <w:tc>
          <w:tcPr>
            <w:tcW w:w="3686" w:type="dxa"/>
            <w:tcBorders>
              <w:top w:val="single" w:sz="8" w:space="0" w:color="auto"/>
              <w:bottom w:val="single" w:sz="8" w:space="0" w:color="auto"/>
            </w:tcBorders>
            <w:shd w:val="clear" w:color="auto" w:fill="FFFFFF" w:themeFill="background1"/>
            <w:hideMark/>
          </w:tcPr>
          <w:p w14:paraId="0DE1DFE8" w14:textId="77777777" w:rsidR="00E62B70" w:rsidRPr="00E84E12" w:rsidRDefault="00E517F0" w:rsidP="004238A4">
            <w:pPr>
              <w:spacing w:after="0" w:line="240" w:lineRule="auto"/>
              <w:rPr>
                <w:color w:val="000000" w:themeColor="text1"/>
              </w:rPr>
            </w:pPr>
            <w:hyperlink r:id="rId145" w:history="1">
              <w:r w:rsidR="00E62B70" w:rsidRPr="00E84E12">
                <w:rPr>
                  <w:rStyle w:val="Hyperlink"/>
                </w:rPr>
                <w:t>https://www.tra.gov.au/research/view-all-publications/all-publications/international-visitor-survey-results/ivs-march-2017</w:t>
              </w:r>
            </w:hyperlink>
          </w:p>
        </w:tc>
        <w:tc>
          <w:tcPr>
            <w:tcW w:w="1134" w:type="dxa"/>
            <w:tcBorders>
              <w:top w:val="single" w:sz="8" w:space="0" w:color="auto"/>
              <w:bottom w:val="single" w:sz="8" w:space="0" w:color="auto"/>
            </w:tcBorders>
            <w:shd w:val="clear" w:color="auto" w:fill="FFFFFF" w:themeFill="background1"/>
            <w:hideMark/>
          </w:tcPr>
          <w:p w14:paraId="2D57865F"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11CAC21B"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5127A759" w14:textId="77777777" w:rsidTr="004238A4">
        <w:trPr>
          <w:trHeight w:val="793"/>
        </w:trPr>
        <w:tc>
          <w:tcPr>
            <w:tcW w:w="1560" w:type="dxa"/>
            <w:tcBorders>
              <w:top w:val="single" w:sz="8" w:space="0" w:color="auto"/>
              <w:bottom w:val="single" w:sz="8" w:space="0" w:color="auto"/>
            </w:tcBorders>
            <w:shd w:val="clear" w:color="auto" w:fill="FFFFFF" w:themeFill="background1"/>
          </w:tcPr>
          <w:p w14:paraId="55E4C0D1"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43C5FB46"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1D45951B"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1175FD23" w14:textId="77777777" w:rsidR="00E62B70" w:rsidRPr="00E84E12" w:rsidRDefault="00E62B70" w:rsidP="004238A4">
            <w:pPr>
              <w:spacing w:after="0" w:line="240" w:lineRule="auto"/>
              <w:rPr>
                <w:color w:val="000000" w:themeColor="text1"/>
              </w:rPr>
            </w:pPr>
            <w:r w:rsidRPr="00E84E12">
              <w:rPr>
                <w:color w:val="000000" w:themeColor="text1"/>
              </w:rPr>
              <w:t>Aust. Gov.-TRA</w:t>
            </w:r>
          </w:p>
        </w:tc>
        <w:tc>
          <w:tcPr>
            <w:tcW w:w="3260" w:type="dxa"/>
            <w:tcBorders>
              <w:top w:val="single" w:sz="8" w:space="0" w:color="auto"/>
              <w:bottom w:val="single" w:sz="8" w:space="0" w:color="auto"/>
            </w:tcBorders>
            <w:shd w:val="clear" w:color="auto" w:fill="FFFFFF" w:themeFill="background1"/>
            <w:hideMark/>
          </w:tcPr>
          <w:p w14:paraId="767CD066" w14:textId="77777777" w:rsidR="00E62B70" w:rsidRPr="00E84E12" w:rsidRDefault="00E62B70" w:rsidP="004238A4">
            <w:pPr>
              <w:spacing w:after="0" w:line="240" w:lineRule="auto"/>
              <w:rPr>
                <w:color w:val="000000" w:themeColor="text1"/>
              </w:rPr>
            </w:pPr>
            <w:r w:rsidRPr="00E84E12">
              <w:rPr>
                <w:color w:val="000000" w:themeColor="text1"/>
              </w:rPr>
              <w:t>State of the Industry</w:t>
            </w:r>
          </w:p>
        </w:tc>
        <w:tc>
          <w:tcPr>
            <w:tcW w:w="3686" w:type="dxa"/>
            <w:tcBorders>
              <w:top w:val="single" w:sz="8" w:space="0" w:color="auto"/>
              <w:bottom w:val="single" w:sz="8" w:space="0" w:color="auto"/>
            </w:tcBorders>
            <w:shd w:val="clear" w:color="auto" w:fill="FFFFFF" w:themeFill="background1"/>
            <w:hideMark/>
          </w:tcPr>
          <w:p w14:paraId="2D53CB19" w14:textId="77777777" w:rsidR="00E62B70" w:rsidRPr="00E84E12" w:rsidRDefault="00E517F0" w:rsidP="004238A4">
            <w:pPr>
              <w:spacing w:after="0" w:line="240" w:lineRule="auto"/>
              <w:rPr>
                <w:color w:val="000000" w:themeColor="text1"/>
              </w:rPr>
            </w:pPr>
            <w:hyperlink r:id="rId146" w:history="1">
              <w:r w:rsidR="00E62B70" w:rsidRPr="00E84E12">
                <w:rPr>
                  <w:rStyle w:val="Hyperlink"/>
                </w:rPr>
                <w:t>https://www.tra.gov.au/research/view-all-publications/all-publications/state-of-the-industry/state-of-the-industry-2016</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02A3433F"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4C576E1A" w14:textId="77777777" w:rsidR="00E62B70" w:rsidRPr="00E84E12" w:rsidRDefault="00E62B70" w:rsidP="004238A4">
            <w:pPr>
              <w:spacing w:after="0" w:line="240" w:lineRule="auto"/>
              <w:rPr>
                <w:color w:val="000000" w:themeColor="text1"/>
              </w:rPr>
            </w:pPr>
            <w:r w:rsidRPr="00E84E12">
              <w:rPr>
                <w:color w:val="000000" w:themeColor="text1"/>
              </w:rPr>
              <w:t>Report</w:t>
            </w:r>
          </w:p>
        </w:tc>
      </w:tr>
      <w:tr w:rsidR="00E62B70" w:rsidRPr="00E84E12" w14:paraId="4C4CF80B"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94BF23F"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719950D2"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21BE84E6"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24FD21BB" w14:textId="77777777" w:rsidR="00E62B70" w:rsidRPr="00E84E12" w:rsidRDefault="00E62B70" w:rsidP="004238A4">
            <w:pPr>
              <w:spacing w:after="0" w:line="240" w:lineRule="auto"/>
              <w:rPr>
                <w:color w:val="000000" w:themeColor="text1"/>
              </w:rPr>
            </w:pPr>
            <w:r w:rsidRPr="00E84E12">
              <w:rPr>
                <w:color w:val="000000" w:themeColor="text1"/>
              </w:rPr>
              <w:t>Aust. Gov.-TRA</w:t>
            </w:r>
          </w:p>
        </w:tc>
        <w:tc>
          <w:tcPr>
            <w:tcW w:w="3260" w:type="dxa"/>
            <w:tcBorders>
              <w:top w:val="single" w:sz="8" w:space="0" w:color="auto"/>
              <w:bottom w:val="single" w:sz="8" w:space="0" w:color="auto"/>
            </w:tcBorders>
            <w:shd w:val="clear" w:color="auto" w:fill="FFFFFF" w:themeFill="background1"/>
            <w:hideMark/>
          </w:tcPr>
          <w:p w14:paraId="1E03C2ED" w14:textId="77777777" w:rsidR="00E62B70" w:rsidRPr="00E84E12" w:rsidRDefault="00E62B70" w:rsidP="004238A4">
            <w:pPr>
              <w:spacing w:after="0" w:line="240" w:lineRule="auto"/>
              <w:rPr>
                <w:color w:val="000000" w:themeColor="text1"/>
              </w:rPr>
            </w:pPr>
            <w:r w:rsidRPr="00E84E12">
              <w:rPr>
                <w:color w:val="000000" w:themeColor="text1"/>
              </w:rPr>
              <w:t>December 2016 Quarterly Results of the International Visitor Survey</w:t>
            </w:r>
          </w:p>
        </w:tc>
        <w:tc>
          <w:tcPr>
            <w:tcW w:w="3686" w:type="dxa"/>
            <w:tcBorders>
              <w:top w:val="single" w:sz="8" w:space="0" w:color="auto"/>
              <w:bottom w:val="single" w:sz="8" w:space="0" w:color="auto"/>
            </w:tcBorders>
            <w:shd w:val="clear" w:color="auto" w:fill="FFFFFF" w:themeFill="background1"/>
            <w:hideMark/>
          </w:tcPr>
          <w:p w14:paraId="1159B639" w14:textId="77777777" w:rsidR="00E62B70" w:rsidRPr="00E84E12" w:rsidRDefault="00E517F0" w:rsidP="004238A4">
            <w:pPr>
              <w:spacing w:after="0" w:line="240" w:lineRule="auto"/>
              <w:rPr>
                <w:color w:val="000000" w:themeColor="text1"/>
              </w:rPr>
            </w:pPr>
            <w:hyperlink r:id="rId147" w:history="1">
              <w:r w:rsidR="00E62B70" w:rsidRPr="00E84E12">
                <w:rPr>
                  <w:rStyle w:val="Hyperlink"/>
                </w:rPr>
                <w:t>https://www.tra.gov.au/research/view-all-publications/all-publications/international-visitor-survey-results/international-visitors-in-australia-december-2016</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39B05E0F" w14:textId="77777777" w:rsidR="00E62B70" w:rsidRPr="00E84E12" w:rsidRDefault="00E62B70" w:rsidP="004238A4">
            <w:pPr>
              <w:spacing w:after="0" w:line="240" w:lineRule="auto"/>
              <w:rPr>
                <w:color w:val="000000" w:themeColor="text1"/>
              </w:rPr>
            </w:pPr>
            <w:r w:rsidRPr="00E84E12">
              <w:rPr>
                <w:color w:val="000000" w:themeColor="text1"/>
              </w:rPr>
              <w:t>Numeric/Rich Text</w:t>
            </w:r>
          </w:p>
        </w:tc>
        <w:tc>
          <w:tcPr>
            <w:tcW w:w="1134" w:type="dxa"/>
            <w:tcBorders>
              <w:top w:val="single" w:sz="8" w:space="0" w:color="auto"/>
              <w:bottom w:val="single" w:sz="8" w:space="0" w:color="auto"/>
            </w:tcBorders>
            <w:shd w:val="clear" w:color="auto" w:fill="FFFFFF" w:themeFill="background1"/>
            <w:hideMark/>
          </w:tcPr>
          <w:p w14:paraId="3E152583"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4A324D0E"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FD49596"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597B824B"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7242592D"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7663FCB2" w14:textId="77777777" w:rsidR="00E62B70" w:rsidRPr="00E84E12" w:rsidRDefault="00E62B70" w:rsidP="004238A4">
            <w:pPr>
              <w:spacing w:after="0" w:line="240" w:lineRule="auto"/>
              <w:rPr>
                <w:color w:val="000000" w:themeColor="text1"/>
              </w:rPr>
            </w:pPr>
            <w:r w:rsidRPr="00E84E12">
              <w:rPr>
                <w:color w:val="000000" w:themeColor="text1"/>
              </w:rPr>
              <w:t>Aust. Gov.-TRA</w:t>
            </w:r>
          </w:p>
        </w:tc>
        <w:tc>
          <w:tcPr>
            <w:tcW w:w="3260" w:type="dxa"/>
            <w:tcBorders>
              <w:top w:val="single" w:sz="8" w:space="0" w:color="auto"/>
              <w:bottom w:val="single" w:sz="8" w:space="0" w:color="auto"/>
            </w:tcBorders>
            <w:shd w:val="clear" w:color="auto" w:fill="FFFFFF" w:themeFill="background1"/>
            <w:hideMark/>
          </w:tcPr>
          <w:p w14:paraId="74E2217C" w14:textId="77777777" w:rsidR="00E62B70" w:rsidRPr="00E84E12" w:rsidRDefault="00E62B70" w:rsidP="004238A4">
            <w:pPr>
              <w:spacing w:after="0" w:line="240" w:lineRule="auto"/>
              <w:rPr>
                <w:color w:val="000000" w:themeColor="text1"/>
              </w:rPr>
            </w:pPr>
            <w:r w:rsidRPr="00E84E12">
              <w:rPr>
                <w:color w:val="000000" w:themeColor="text1"/>
              </w:rPr>
              <w:t xml:space="preserve">State of the Industry 2016 </w:t>
            </w:r>
          </w:p>
        </w:tc>
        <w:tc>
          <w:tcPr>
            <w:tcW w:w="3686" w:type="dxa"/>
            <w:tcBorders>
              <w:top w:val="single" w:sz="8" w:space="0" w:color="auto"/>
              <w:bottom w:val="single" w:sz="8" w:space="0" w:color="auto"/>
            </w:tcBorders>
            <w:shd w:val="clear" w:color="auto" w:fill="FFFFFF" w:themeFill="background1"/>
            <w:hideMark/>
          </w:tcPr>
          <w:p w14:paraId="222B96BF" w14:textId="77777777" w:rsidR="00E62B70" w:rsidRPr="00E84E12" w:rsidRDefault="00E517F0" w:rsidP="004238A4">
            <w:pPr>
              <w:spacing w:after="0" w:line="240" w:lineRule="auto"/>
              <w:rPr>
                <w:color w:val="000000" w:themeColor="text1"/>
              </w:rPr>
            </w:pPr>
            <w:hyperlink r:id="rId148" w:history="1">
              <w:r w:rsidR="00E62B70" w:rsidRPr="00E84E12">
                <w:rPr>
                  <w:rStyle w:val="Hyperlink"/>
                </w:rPr>
                <w:t>https://www.tra.gov.au/tra/2016/soi/tra.gov.au/reports/soi2016/state_of_the_industry_2016.pdf</w:t>
              </w:r>
            </w:hyperlink>
          </w:p>
        </w:tc>
        <w:tc>
          <w:tcPr>
            <w:tcW w:w="1134" w:type="dxa"/>
            <w:tcBorders>
              <w:top w:val="single" w:sz="8" w:space="0" w:color="auto"/>
              <w:bottom w:val="single" w:sz="8" w:space="0" w:color="auto"/>
            </w:tcBorders>
            <w:shd w:val="clear" w:color="auto" w:fill="FFFFFF" w:themeFill="background1"/>
            <w:hideMark/>
          </w:tcPr>
          <w:p w14:paraId="7D42EB3C"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0B475270" w14:textId="77777777" w:rsidR="00E62B70" w:rsidRPr="00E84E12" w:rsidRDefault="00E62B70" w:rsidP="004238A4">
            <w:pPr>
              <w:spacing w:after="0" w:line="240" w:lineRule="auto"/>
              <w:rPr>
                <w:color w:val="000000" w:themeColor="text1"/>
              </w:rPr>
            </w:pPr>
            <w:r w:rsidRPr="00E84E12">
              <w:rPr>
                <w:color w:val="000000" w:themeColor="text1"/>
              </w:rPr>
              <w:t>PDF Report</w:t>
            </w:r>
          </w:p>
        </w:tc>
      </w:tr>
      <w:tr w:rsidR="00E62B70" w:rsidRPr="00E84E12" w14:paraId="3C3FAD12" w14:textId="77777777" w:rsidTr="004238A4">
        <w:trPr>
          <w:trHeight w:val="793"/>
        </w:trPr>
        <w:tc>
          <w:tcPr>
            <w:tcW w:w="1560" w:type="dxa"/>
            <w:tcBorders>
              <w:top w:val="single" w:sz="8" w:space="0" w:color="auto"/>
              <w:bottom w:val="single" w:sz="8" w:space="0" w:color="auto"/>
            </w:tcBorders>
            <w:shd w:val="clear" w:color="auto" w:fill="FFFFFF" w:themeFill="background1"/>
          </w:tcPr>
          <w:p w14:paraId="06C2FF09"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01BEB3CC"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0C043D14"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19A7E2F1" w14:textId="77777777" w:rsidR="00E62B70" w:rsidRPr="00E84E12" w:rsidRDefault="00E62B70" w:rsidP="004238A4">
            <w:pPr>
              <w:spacing w:after="0" w:line="240" w:lineRule="auto"/>
              <w:rPr>
                <w:color w:val="000000" w:themeColor="text1"/>
              </w:rPr>
            </w:pPr>
            <w:r w:rsidRPr="00E84E12">
              <w:rPr>
                <w:color w:val="000000" w:themeColor="text1"/>
              </w:rPr>
              <w:t>Aust. Gov.-TRA</w:t>
            </w:r>
          </w:p>
        </w:tc>
        <w:tc>
          <w:tcPr>
            <w:tcW w:w="3260" w:type="dxa"/>
            <w:tcBorders>
              <w:top w:val="single" w:sz="8" w:space="0" w:color="auto"/>
              <w:bottom w:val="single" w:sz="8" w:space="0" w:color="auto"/>
            </w:tcBorders>
            <w:shd w:val="clear" w:color="auto" w:fill="FFFFFF" w:themeFill="background1"/>
            <w:hideMark/>
          </w:tcPr>
          <w:p w14:paraId="58B9E446" w14:textId="77777777" w:rsidR="00E62B70" w:rsidRPr="00E84E12" w:rsidRDefault="00E62B70" w:rsidP="004238A4">
            <w:pPr>
              <w:spacing w:after="0" w:line="240" w:lineRule="auto"/>
              <w:rPr>
                <w:color w:val="000000" w:themeColor="text1"/>
              </w:rPr>
            </w:pPr>
            <w:r w:rsidRPr="00E84E12">
              <w:rPr>
                <w:color w:val="000000" w:themeColor="text1"/>
              </w:rPr>
              <w:t>Tourism Forecast 2017</w:t>
            </w:r>
          </w:p>
        </w:tc>
        <w:tc>
          <w:tcPr>
            <w:tcW w:w="3686" w:type="dxa"/>
            <w:tcBorders>
              <w:top w:val="single" w:sz="8" w:space="0" w:color="auto"/>
              <w:bottom w:val="single" w:sz="8" w:space="0" w:color="auto"/>
            </w:tcBorders>
            <w:shd w:val="clear" w:color="auto" w:fill="FFFFFF" w:themeFill="background1"/>
            <w:hideMark/>
          </w:tcPr>
          <w:p w14:paraId="6E772CE1" w14:textId="77777777" w:rsidR="00E62B70" w:rsidRPr="00E84E12" w:rsidRDefault="00E517F0" w:rsidP="004238A4">
            <w:pPr>
              <w:spacing w:after="0" w:line="240" w:lineRule="auto"/>
              <w:rPr>
                <w:color w:val="000000" w:themeColor="text1"/>
              </w:rPr>
            </w:pPr>
            <w:hyperlink r:id="rId149" w:history="1">
              <w:r w:rsidR="00E62B70" w:rsidRPr="00E84E12">
                <w:rPr>
                  <w:rStyle w:val="Hyperlink"/>
                </w:rPr>
                <w:t>https://www.tra.gov.au/ArticleDocuments/257/Tourism%20Forecasts.pdf.aspx?Embed=Y</w:t>
              </w:r>
            </w:hyperlink>
          </w:p>
        </w:tc>
        <w:tc>
          <w:tcPr>
            <w:tcW w:w="1134" w:type="dxa"/>
            <w:tcBorders>
              <w:top w:val="single" w:sz="8" w:space="0" w:color="auto"/>
              <w:bottom w:val="single" w:sz="8" w:space="0" w:color="auto"/>
            </w:tcBorders>
            <w:shd w:val="clear" w:color="auto" w:fill="FFFFFF" w:themeFill="background1"/>
            <w:hideMark/>
          </w:tcPr>
          <w:p w14:paraId="6D0194FE"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70BDCBC8" w14:textId="77777777" w:rsidR="00E62B70" w:rsidRPr="00E84E12" w:rsidRDefault="00E62B70" w:rsidP="004238A4">
            <w:pPr>
              <w:spacing w:after="0" w:line="240" w:lineRule="auto"/>
              <w:rPr>
                <w:color w:val="000000" w:themeColor="text1"/>
              </w:rPr>
            </w:pPr>
            <w:r w:rsidRPr="00E84E12">
              <w:rPr>
                <w:color w:val="000000" w:themeColor="text1"/>
              </w:rPr>
              <w:t>PDF Report</w:t>
            </w:r>
          </w:p>
        </w:tc>
      </w:tr>
      <w:tr w:rsidR="00E62B70" w:rsidRPr="00E84E12" w14:paraId="18BD1CE6"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1DF574A" w14:textId="77777777" w:rsidR="00E62B70" w:rsidRPr="00E84E12" w:rsidRDefault="00E62B70" w:rsidP="004238A4">
            <w:pPr>
              <w:spacing w:after="0" w:line="240" w:lineRule="auto"/>
              <w:jc w:val="both"/>
              <w:rPr>
                <w:color w:val="000000" w:themeColor="text1"/>
              </w:rPr>
            </w:pPr>
            <w:r w:rsidRPr="00E84E12">
              <w:rPr>
                <w:color w:val="000000" w:themeColor="text1"/>
              </w:rPr>
              <w:t>4 years</w:t>
            </w:r>
          </w:p>
        </w:tc>
        <w:tc>
          <w:tcPr>
            <w:tcW w:w="983" w:type="dxa"/>
            <w:tcBorders>
              <w:top w:val="single" w:sz="8" w:space="0" w:color="auto"/>
              <w:bottom w:val="single" w:sz="8" w:space="0" w:color="auto"/>
            </w:tcBorders>
            <w:shd w:val="clear" w:color="auto" w:fill="FFFFFF" w:themeFill="background1"/>
          </w:tcPr>
          <w:p w14:paraId="2024A43A"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38BCFFBD"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45ABD81E" w14:textId="77777777" w:rsidR="00E62B70" w:rsidRPr="00E84E12" w:rsidRDefault="00E62B70" w:rsidP="004238A4">
            <w:pPr>
              <w:spacing w:after="0" w:line="240" w:lineRule="auto"/>
              <w:rPr>
                <w:color w:val="000000" w:themeColor="text1"/>
              </w:rPr>
            </w:pPr>
            <w:r w:rsidRPr="00E84E12">
              <w:rPr>
                <w:color w:val="000000" w:themeColor="text1"/>
              </w:rPr>
              <w:t>Aust. Gov.-ABS</w:t>
            </w:r>
          </w:p>
        </w:tc>
        <w:tc>
          <w:tcPr>
            <w:tcW w:w="3260" w:type="dxa"/>
            <w:tcBorders>
              <w:top w:val="single" w:sz="8" w:space="0" w:color="auto"/>
              <w:bottom w:val="single" w:sz="8" w:space="0" w:color="auto"/>
            </w:tcBorders>
            <w:shd w:val="clear" w:color="auto" w:fill="FFFFFF" w:themeFill="background1"/>
            <w:hideMark/>
          </w:tcPr>
          <w:p w14:paraId="6C8EC44C" w14:textId="77777777" w:rsidR="00E62B70" w:rsidRPr="00E84E12" w:rsidRDefault="00E62B70" w:rsidP="004238A4">
            <w:pPr>
              <w:spacing w:after="0" w:line="240" w:lineRule="auto"/>
              <w:rPr>
                <w:color w:val="000000" w:themeColor="text1"/>
              </w:rPr>
            </w:pPr>
            <w:r w:rsidRPr="00E84E12">
              <w:rPr>
                <w:color w:val="000000" w:themeColor="text1"/>
              </w:rPr>
              <w:t>National Aboriginal and Torres Strait Islander Social Survey</w:t>
            </w:r>
          </w:p>
        </w:tc>
        <w:tc>
          <w:tcPr>
            <w:tcW w:w="3686" w:type="dxa"/>
            <w:tcBorders>
              <w:top w:val="single" w:sz="8" w:space="0" w:color="auto"/>
              <w:bottom w:val="single" w:sz="8" w:space="0" w:color="auto"/>
            </w:tcBorders>
            <w:shd w:val="clear" w:color="auto" w:fill="FFFFFF" w:themeFill="background1"/>
            <w:hideMark/>
          </w:tcPr>
          <w:p w14:paraId="3C0D89CD" w14:textId="77777777" w:rsidR="00E62B70" w:rsidRPr="00E84E12" w:rsidRDefault="00E517F0" w:rsidP="004238A4">
            <w:pPr>
              <w:spacing w:after="0" w:line="240" w:lineRule="auto"/>
              <w:rPr>
                <w:color w:val="000000" w:themeColor="text1"/>
              </w:rPr>
            </w:pPr>
            <w:hyperlink r:id="rId150" w:history="1">
              <w:r w:rsidR="00E62B70" w:rsidRPr="00E84E12">
                <w:rPr>
                  <w:rStyle w:val="Hyperlink"/>
                </w:rPr>
                <w:t>http://www.abs.gov.au/AUSSTATS/abs@.nsf/mf/4714.0</w:t>
              </w:r>
            </w:hyperlink>
          </w:p>
        </w:tc>
        <w:tc>
          <w:tcPr>
            <w:tcW w:w="1134" w:type="dxa"/>
            <w:tcBorders>
              <w:top w:val="single" w:sz="8" w:space="0" w:color="auto"/>
              <w:bottom w:val="single" w:sz="8" w:space="0" w:color="auto"/>
            </w:tcBorders>
            <w:shd w:val="clear" w:color="auto" w:fill="FFFFFF" w:themeFill="background1"/>
            <w:hideMark/>
          </w:tcPr>
          <w:p w14:paraId="6E6C506A"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4C55F5A2"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37E0C1AD" w14:textId="77777777" w:rsidTr="004238A4">
        <w:trPr>
          <w:trHeight w:val="793"/>
        </w:trPr>
        <w:tc>
          <w:tcPr>
            <w:tcW w:w="1560" w:type="dxa"/>
            <w:tcBorders>
              <w:top w:val="single" w:sz="8" w:space="0" w:color="auto"/>
              <w:bottom w:val="single" w:sz="8" w:space="0" w:color="auto"/>
            </w:tcBorders>
            <w:shd w:val="clear" w:color="auto" w:fill="FFFFFF" w:themeFill="background1"/>
          </w:tcPr>
          <w:p w14:paraId="2A0A5D40"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6AA834D7" w14:textId="103CF974"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 xml:space="preserve"> NRM</w:t>
            </w:r>
          </w:p>
        </w:tc>
        <w:tc>
          <w:tcPr>
            <w:tcW w:w="1427" w:type="dxa"/>
            <w:tcBorders>
              <w:top w:val="single" w:sz="8" w:space="0" w:color="auto"/>
              <w:bottom w:val="single" w:sz="8" w:space="0" w:color="auto"/>
            </w:tcBorders>
            <w:shd w:val="clear" w:color="auto" w:fill="FFFFFF" w:themeFill="background1"/>
          </w:tcPr>
          <w:p w14:paraId="52001F14"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69B52F95" w14:textId="77777777" w:rsidR="00E62B70" w:rsidRPr="00E84E12" w:rsidRDefault="00E62B70" w:rsidP="004238A4">
            <w:pPr>
              <w:spacing w:after="0" w:line="240" w:lineRule="auto"/>
              <w:rPr>
                <w:color w:val="000000" w:themeColor="text1"/>
              </w:rPr>
            </w:pPr>
            <w:r w:rsidRPr="00E84E12">
              <w:rPr>
                <w:color w:val="000000" w:themeColor="text1"/>
              </w:rPr>
              <w:t>Aust. Gov.-ABS</w:t>
            </w:r>
          </w:p>
        </w:tc>
        <w:tc>
          <w:tcPr>
            <w:tcW w:w="3260" w:type="dxa"/>
            <w:tcBorders>
              <w:top w:val="single" w:sz="8" w:space="0" w:color="auto"/>
              <w:bottom w:val="single" w:sz="8" w:space="0" w:color="auto"/>
            </w:tcBorders>
            <w:shd w:val="clear" w:color="auto" w:fill="FFFFFF" w:themeFill="background1"/>
            <w:hideMark/>
          </w:tcPr>
          <w:p w14:paraId="66EF67DB" w14:textId="768E64F2" w:rsidR="00E62B70" w:rsidRPr="00E84E12" w:rsidRDefault="00E62B70" w:rsidP="004238A4">
            <w:pPr>
              <w:spacing w:after="0" w:line="240" w:lineRule="auto"/>
              <w:rPr>
                <w:color w:val="000000" w:themeColor="text1"/>
              </w:rPr>
            </w:pPr>
            <w:r w:rsidRPr="00E84E12">
              <w:rPr>
                <w:color w:val="000000" w:themeColor="text1"/>
              </w:rPr>
              <w:t xml:space="preserve">Land Account: </w:t>
            </w:r>
            <w:r w:rsidR="00AB4095" w:rsidRPr="00E84E12">
              <w:rPr>
                <w:color w:val="000000" w:themeColor="text1"/>
              </w:rPr>
              <w:t>Reef</w:t>
            </w:r>
            <w:r w:rsidRPr="00E84E12">
              <w:rPr>
                <w:color w:val="000000" w:themeColor="text1"/>
              </w:rPr>
              <w:t xml:space="preserve"> Region, Experimental Estimates</w:t>
            </w:r>
          </w:p>
        </w:tc>
        <w:tc>
          <w:tcPr>
            <w:tcW w:w="3686" w:type="dxa"/>
            <w:tcBorders>
              <w:top w:val="single" w:sz="8" w:space="0" w:color="auto"/>
              <w:bottom w:val="single" w:sz="8" w:space="0" w:color="auto"/>
            </w:tcBorders>
            <w:shd w:val="clear" w:color="auto" w:fill="FFFFFF" w:themeFill="background1"/>
            <w:hideMark/>
          </w:tcPr>
          <w:p w14:paraId="097018A6" w14:textId="77777777" w:rsidR="00E62B70" w:rsidRPr="00E84E12" w:rsidRDefault="00E517F0" w:rsidP="004238A4">
            <w:pPr>
              <w:spacing w:after="0" w:line="240" w:lineRule="auto"/>
              <w:rPr>
                <w:color w:val="000000" w:themeColor="text1"/>
              </w:rPr>
            </w:pPr>
            <w:hyperlink r:id="rId151" w:history="1">
              <w:r w:rsidR="00E62B70" w:rsidRPr="00E84E12">
                <w:rPr>
                  <w:rStyle w:val="Hyperlink"/>
                </w:rPr>
                <w:t>http://www.abs.gov.au/AUSSTATS/abs@.nsf/Lookup/4609.0.55.001Main+Features12014?OpenDocument</w:t>
              </w:r>
            </w:hyperlink>
          </w:p>
        </w:tc>
        <w:tc>
          <w:tcPr>
            <w:tcW w:w="1134" w:type="dxa"/>
            <w:tcBorders>
              <w:top w:val="single" w:sz="8" w:space="0" w:color="auto"/>
              <w:bottom w:val="single" w:sz="8" w:space="0" w:color="auto"/>
            </w:tcBorders>
            <w:shd w:val="clear" w:color="auto" w:fill="FFFFFF" w:themeFill="background1"/>
            <w:hideMark/>
          </w:tcPr>
          <w:p w14:paraId="2C6E54D9"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1FB9D9AF"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6D7E1ADD" w14:textId="77777777" w:rsidTr="004238A4">
        <w:trPr>
          <w:trHeight w:val="793"/>
        </w:trPr>
        <w:tc>
          <w:tcPr>
            <w:tcW w:w="1560" w:type="dxa"/>
            <w:tcBorders>
              <w:top w:val="single" w:sz="8" w:space="0" w:color="auto"/>
              <w:bottom w:val="single" w:sz="8" w:space="0" w:color="auto"/>
            </w:tcBorders>
            <w:shd w:val="clear" w:color="auto" w:fill="FFFFFF" w:themeFill="background1"/>
          </w:tcPr>
          <w:p w14:paraId="4472DF0B"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05E370A2" w14:textId="1EE5FAAE" w:rsidR="00E62B70" w:rsidRPr="00E84E12" w:rsidRDefault="00AB4095" w:rsidP="004238A4">
            <w:pPr>
              <w:spacing w:after="0" w:line="240" w:lineRule="auto"/>
              <w:rPr>
                <w:color w:val="000000" w:themeColor="text1"/>
              </w:rPr>
            </w:pPr>
            <w:r w:rsidRPr="00E84E12">
              <w:rPr>
                <w:color w:val="000000" w:themeColor="text1"/>
              </w:rPr>
              <w:t>Reef</w:t>
            </w:r>
            <w:r w:rsidR="00E62B70" w:rsidRPr="00E84E12">
              <w:rPr>
                <w:color w:val="000000" w:themeColor="text1"/>
              </w:rPr>
              <w:t xml:space="preserve"> NRM</w:t>
            </w:r>
          </w:p>
        </w:tc>
        <w:tc>
          <w:tcPr>
            <w:tcW w:w="1427" w:type="dxa"/>
            <w:tcBorders>
              <w:top w:val="single" w:sz="8" w:space="0" w:color="auto"/>
              <w:bottom w:val="single" w:sz="8" w:space="0" w:color="auto"/>
            </w:tcBorders>
            <w:shd w:val="clear" w:color="auto" w:fill="FFFFFF" w:themeFill="background1"/>
          </w:tcPr>
          <w:p w14:paraId="01649CD8"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0BE1C178" w14:textId="77777777" w:rsidR="00E62B70" w:rsidRPr="00E84E12" w:rsidRDefault="00E62B70" w:rsidP="004238A4">
            <w:pPr>
              <w:spacing w:after="0" w:line="240" w:lineRule="auto"/>
              <w:rPr>
                <w:color w:val="000000" w:themeColor="text1"/>
              </w:rPr>
            </w:pPr>
            <w:r w:rsidRPr="00E84E12">
              <w:rPr>
                <w:color w:val="000000" w:themeColor="text1"/>
              </w:rPr>
              <w:t>Aust. Gov.-ABS</w:t>
            </w:r>
          </w:p>
        </w:tc>
        <w:tc>
          <w:tcPr>
            <w:tcW w:w="3260" w:type="dxa"/>
            <w:tcBorders>
              <w:top w:val="single" w:sz="8" w:space="0" w:color="auto"/>
              <w:bottom w:val="single" w:sz="8" w:space="0" w:color="auto"/>
            </w:tcBorders>
            <w:shd w:val="clear" w:color="auto" w:fill="FFFFFF" w:themeFill="background1"/>
            <w:hideMark/>
          </w:tcPr>
          <w:p w14:paraId="6EC7D882" w14:textId="4F08E3FA" w:rsidR="00E62B70" w:rsidRPr="00E84E12" w:rsidRDefault="00E62B70" w:rsidP="004238A4">
            <w:pPr>
              <w:spacing w:after="0" w:line="240" w:lineRule="auto"/>
              <w:rPr>
                <w:color w:val="000000" w:themeColor="text1"/>
              </w:rPr>
            </w:pPr>
            <w:r w:rsidRPr="00E84E12">
              <w:rPr>
                <w:color w:val="000000" w:themeColor="text1"/>
              </w:rPr>
              <w:t xml:space="preserve">Land Management Practices in the </w:t>
            </w:r>
            <w:r w:rsidR="00AB4095" w:rsidRPr="00E84E12">
              <w:rPr>
                <w:color w:val="000000" w:themeColor="text1"/>
              </w:rPr>
              <w:t>Reef</w:t>
            </w:r>
            <w:r w:rsidRPr="00E84E12">
              <w:rPr>
                <w:color w:val="000000" w:themeColor="text1"/>
              </w:rPr>
              <w:t xml:space="preserve"> Catchments</w:t>
            </w:r>
          </w:p>
        </w:tc>
        <w:tc>
          <w:tcPr>
            <w:tcW w:w="3686" w:type="dxa"/>
            <w:tcBorders>
              <w:top w:val="single" w:sz="8" w:space="0" w:color="auto"/>
              <w:bottom w:val="single" w:sz="8" w:space="0" w:color="auto"/>
            </w:tcBorders>
            <w:shd w:val="clear" w:color="auto" w:fill="FFFFFF" w:themeFill="background1"/>
            <w:hideMark/>
          </w:tcPr>
          <w:p w14:paraId="03C9D640" w14:textId="77777777" w:rsidR="00E62B70" w:rsidRPr="00E84E12" w:rsidRDefault="00E517F0" w:rsidP="004238A4">
            <w:pPr>
              <w:spacing w:after="0" w:line="240" w:lineRule="auto"/>
              <w:rPr>
                <w:color w:val="000000" w:themeColor="text1"/>
              </w:rPr>
            </w:pPr>
            <w:hyperlink r:id="rId152" w:history="1">
              <w:r w:rsidR="00E62B70" w:rsidRPr="00E84E12">
                <w:rPr>
                  <w:rStyle w:val="Hyperlink"/>
                </w:rPr>
                <w:t>http://www.abs.gov.au/AUSSTATS/abs@.nsf/DetailsPage/4619.0.55.0012008-09?OpenDocument</w:t>
              </w:r>
            </w:hyperlink>
          </w:p>
        </w:tc>
        <w:tc>
          <w:tcPr>
            <w:tcW w:w="1134" w:type="dxa"/>
            <w:tcBorders>
              <w:top w:val="single" w:sz="8" w:space="0" w:color="auto"/>
              <w:bottom w:val="single" w:sz="8" w:space="0" w:color="auto"/>
            </w:tcBorders>
            <w:shd w:val="clear" w:color="auto" w:fill="FFFFFF" w:themeFill="background1"/>
            <w:hideMark/>
          </w:tcPr>
          <w:p w14:paraId="712CF70A"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650E37C3"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51004028" w14:textId="77777777" w:rsidTr="004238A4">
        <w:trPr>
          <w:trHeight w:val="793"/>
        </w:trPr>
        <w:tc>
          <w:tcPr>
            <w:tcW w:w="1560" w:type="dxa"/>
            <w:tcBorders>
              <w:top w:val="single" w:sz="8" w:space="0" w:color="auto"/>
              <w:bottom w:val="single" w:sz="8" w:space="0" w:color="auto"/>
            </w:tcBorders>
            <w:shd w:val="clear" w:color="auto" w:fill="FFFFFF" w:themeFill="background1"/>
          </w:tcPr>
          <w:p w14:paraId="19D98720"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49218D66"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273A536E"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039F607B" w14:textId="77777777" w:rsidR="00E62B70" w:rsidRPr="00E84E12" w:rsidRDefault="00E62B70" w:rsidP="004238A4">
            <w:pPr>
              <w:spacing w:after="0" w:line="240" w:lineRule="auto"/>
              <w:rPr>
                <w:color w:val="000000" w:themeColor="text1"/>
              </w:rPr>
            </w:pPr>
            <w:r w:rsidRPr="00E84E12">
              <w:rPr>
                <w:color w:val="000000" w:themeColor="text1"/>
              </w:rPr>
              <w:t>Qld Gov.</w:t>
            </w:r>
          </w:p>
        </w:tc>
        <w:tc>
          <w:tcPr>
            <w:tcW w:w="3260" w:type="dxa"/>
            <w:tcBorders>
              <w:top w:val="single" w:sz="8" w:space="0" w:color="auto"/>
              <w:bottom w:val="single" w:sz="8" w:space="0" w:color="auto"/>
            </w:tcBorders>
            <w:shd w:val="clear" w:color="auto" w:fill="FFFFFF" w:themeFill="background1"/>
            <w:hideMark/>
          </w:tcPr>
          <w:p w14:paraId="14450708" w14:textId="77777777" w:rsidR="00E62B70" w:rsidRPr="00E84E12" w:rsidRDefault="00E62B70" w:rsidP="004238A4">
            <w:pPr>
              <w:spacing w:after="0" w:line="240" w:lineRule="auto"/>
              <w:rPr>
                <w:color w:val="000000" w:themeColor="text1"/>
              </w:rPr>
            </w:pPr>
            <w:r w:rsidRPr="00E84E12">
              <w:rPr>
                <w:color w:val="000000" w:themeColor="text1"/>
              </w:rPr>
              <w:t xml:space="preserve">Tourism Investment Opportunities </w:t>
            </w:r>
          </w:p>
        </w:tc>
        <w:tc>
          <w:tcPr>
            <w:tcW w:w="3686" w:type="dxa"/>
            <w:tcBorders>
              <w:top w:val="single" w:sz="8" w:space="0" w:color="auto"/>
              <w:bottom w:val="single" w:sz="8" w:space="0" w:color="auto"/>
            </w:tcBorders>
            <w:shd w:val="clear" w:color="auto" w:fill="FFFFFF" w:themeFill="background1"/>
            <w:hideMark/>
          </w:tcPr>
          <w:p w14:paraId="372B8829" w14:textId="77777777" w:rsidR="00E62B70" w:rsidRPr="00E84E12" w:rsidRDefault="00E517F0" w:rsidP="004238A4">
            <w:pPr>
              <w:spacing w:after="0" w:line="240" w:lineRule="auto"/>
              <w:rPr>
                <w:color w:val="000000" w:themeColor="text1"/>
              </w:rPr>
            </w:pPr>
            <w:hyperlink r:id="rId153" w:history="1">
              <w:r w:rsidR="00E62B70" w:rsidRPr="00E84E12">
                <w:rPr>
                  <w:rStyle w:val="Hyperlink"/>
                </w:rPr>
                <w:t>https://data.qld.gov.au/dataset/tourism-investment-opportunities-2013/resource/f3f8572b-3f75-4f3f-8d38-2cf4245116d9</w:t>
              </w:r>
            </w:hyperlink>
          </w:p>
        </w:tc>
        <w:tc>
          <w:tcPr>
            <w:tcW w:w="1134" w:type="dxa"/>
            <w:tcBorders>
              <w:top w:val="single" w:sz="8" w:space="0" w:color="auto"/>
              <w:bottom w:val="single" w:sz="8" w:space="0" w:color="auto"/>
            </w:tcBorders>
            <w:shd w:val="clear" w:color="auto" w:fill="FFFFFF" w:themeFill="background1"/>
            <w:hideMark/>
          </w:tcPr>
          <w:p w14:paraId="1C1366F6" w14:textId="77777777" w:rsidR="00E62B70" w:rsidRPr="00E84E12" w:rsidRDefault="00E62B70" w:rsidP="004238A4">
            <w:pPr>
              <w:spacing w:after="0" w:line="240" w:lineRule="auto"/>
              <w:rPr>
                <w:color w:val="000000" w:themeColor="text1"/>
              </w:rPr>
            </w:pPr>
            <w:r w:rsidRPr="00E84E12">
              <w:rPr>
                <w:color w:val="000000" w:themeColor="text1"/>
              </w:rPr>
              <w:t>Rich Text</w:t>
            </w:r>
          </w:p>
        </w:tc>
        <w:tc>
          <w:tcPr>
            <w:tcW w:w="1134" w:type="dxa"/>
            <w:tcBorders>
              <w:top w:val="single" w:sz="8" w:space="0" w:color="auto"/>
              <w:bottom w:val="single" w:sz="8" w:space="0" w:color="auto"/>
            </w:tcBorders>
            <w:shd w:val="clear" w:color="auto" w:fill="FFFFFF" w:themeFill="background1"/>
            <w:hideMark/>
          </w:tcPr>
          <w:p w14:paraId="2F61AB95"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125A6842" w14:textId="77777777" w:rsidTr="004238A4">
        <w:trPr>
          <w:trHeight w:val="793"/>
        </w:trPr>
        <w:tc>
          <w:tcPr>
            <w:tcW w:w="1560" w:type="dxa"/>
            <w:tcBorders>
              <w:top w:val="single" w:sz="8" w:space="0" w:color="auto"/>
              <w:bottom w:val="single" w:sz="8" w:space="0" w:color="auto"/>
            </w:tcBorders>
            <w:shd w:val="clear" w:color="auto" w:fill="FFFFFF" w:themeFill="background1"/>
          </w:tcPr>
          <w:p w14:paraId="11AA0DE2"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43E3584A"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03BEE9C6"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4E1B1111" w14:textId="77777777" w:rsidR="00E62B70" w:rsidRPr="00E84E12" w:rsidRDefault="00E62B70" w:rsidP="004238A4">
            <w:pPr>
              <w:spacing w:after="0" w:line="240" w:lineRule="auto"/>
              <w:rPr>
                <w:color w:val="000000" w:themeColor="text1"/>
              </w:rPr>
            </w:pPr>
            <w:r w:rsidRPr="00E84E12">
              <w:rPr>
                <w:color w:val="000000" w:themeColor="text1"/>
              </w:rPr>
              <w:t>Qld Gov.</w:t>
            </w:r>
          </w:p>
        </w:tc>
        <w:tc>
          <w:tcPr>
            <w:tcW w:w="3260" w:type="dxa"/>
            <w:tcBorders>
              <w:top w:val="single" w:sz="8" w:space="0" w:color="auto"/>
              <w:bottom w:val="single" w:sz="8" w:space="0" w:color="auto"/>
            </w:tcBorders>
            <w:shd w:val="clear" w:color="auto" w:fill="FFFFFF" w:themeFill="background1"/>
            <w:hideMark/>
          </w:tcPr>
          <w:p w14:paraId="7F6AA598" w14:textId="77777777" w:rsidR="00E62B70" w:rsidRPr="00E84E12" w:rsidRDefault="00E62B70" w:rsidP="004238A4">
            <w:pPr>
              <w:spacing w:after="0" w:line="240" w:lineRule="auto"/>
              <w:rPr>
                <w:color w:val="000000" w:themeColor="text1"/>
              </w:rPr>
            </w:pPr>
            <w:r w:rsidRPr="00E84E12">
              <w:rPr>
                <w:color w:val="000000" w:themeColor="text1"/>
              </w:rPr>
              <w:t>Marine pollution—2002 to 2016</w:t>
            </w:r>
          </w:p>
        </w:tc>
        <w:tc>
          <w:tcPr>
            <w:tcW w:w="3686" w:type="dxa"/>
            <w:tcBorders>
              <w:top w:val="single" w:sz="8" w:space="0" w:color="auto"/>
              <w:bottom w:val="single" w:sz="8" w:space="0" w:color="auto"/>
            </w:tcBorders>
            <w:shd w:val="clear" w:color="auto" w:fill="FFFFFF" w:themeFill="background1"/>
            <w:hideMark/>
          </w:tcPr>
          <w:p w14:paraId="395FB20E" w14:textId="77777777" w:rsidR="00E62B70" w:rsidRPr="00E84E12" w:rsidRDefault="00E517F0" w:rsidP="004238A4">
            <w:pPr>
              <w:spacing w:after="0" w:line="240" w:lineRule="auto"/>
              <w:rPr>
                <w:color w:val="000000" w:themeColor="text1"/>
              </w:rPr>
            </w:pPr>
            <w:hyperlink r:id="rId154" w:history="1">
              <w:r w:rsidR="00E62B70" w:rsidRPr="00E84E12">
                <w:rPr>
                  <w:rStyle w:val="Hyperlink"/>
                </w:rPr>
                <w:t>https://data.qld.gov.au/dataset/marine-oil-spills-data/resource/280b7e6e-61b5-4502-b365-96bafea2950a</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273E840D"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245CACB5"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71163D29"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15E70E9"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0F1E78AF"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1F08837B"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24A8B81D" w14:textId="77777777" w:rsidR="00E62B70" w:rsidRPr="00E84E12" w:rsidRDefault="00E62B70" w:rsidP="004238A4">
            <w:pPr>
              <w:spacing w:after="0" w:line="240" w:lineRule="auto"/>
              <w:rPr>
                <w:color w:val="000000" w:themeColor="text1"/>
              </w:rPr>
            </w:pPr>
            <w:r w:rsidRPr="00E84E12">
              <w:rPr>
                <w:color w:val="000000" w:themeColor="text1"/>
              </w:rPr>
              <w:t>Qld Gov.</w:t>
            </w:r>
          </w:p>
        </w:tc>
        <w:tc>
          <w:tcPr>
            <w:tcW w:w="3260" w:type="dxa"/>
            <w:tcBorders>
              <w:top w:val="single" w:sz="8" w:space="0" w:color="auto"/>
              <w:bottom w:val="single" w:sz="8" w:space="0" w:color="auto"/>
            </w:tcBorders>
            <w:shd w:val="clear" w:color="auto" w:fill="FFFFFF" w:themeFill="background1"/>
            <w:hideMark/>
          </w:tcPr>
          <w:p w14:paraId="77ABED60" w14:textId="77777777" w:rsidR="00E62B70" w:rsidRPr="00E84E12" w:rsidRDefault="00E62B70" w:rsidP="004238A4">
            <w:pPr>
              <w:spacing w:after="0" w:line="240" w:lineRule="auto"/>
              <w:rPr>
                <w:color w:val="000000" w:themeColor="text1"/>
              </w:rPr>
            </w:pPr>
            <w:r w:rsidRPr="00E84E12">
              <w:rPr>
                <w:color w:val="000000" w:themeColor="text1"/>
              </w:rPr>
              <w:t>Coal industry review statistical tables</w:t>
            </w:r>
          </w:p>
        </w:tc>
        <w:tc>
          <w:tcPr>
            <w:tcW w:w="3686" w:type="dxa"/>
            <w:tcBorders>
              <w:top w:val="single" w:sz="8" w:space="0" w:color="auto"/>
              <w:bottom w:val="single" w:sz="8" w:space="0" w:color="auto"/>
            </w:tcBorders>
            <w:shd w:val="clear" w:color="auto" w:fill="FFFFFF" w:themeFill="background1"/>
            <w:hideMark/>
          </w:tcPr>
          <w:p w14:paraId="19BE6899" w14:textId="77777777" w:rsidR="00E62B70" w:rsidRPr="00E84E12" w:rsidRDefault="00E517F0" w:rsidP="004238A4">
            <w:pPr>
              <w:spacing w:after="0" w:line="240" w:lineRule="auto"/>
              <w:rPr>
                <w:color w:val="000000" w:themeColor="text1"/>
              </w:rPr>
            </w:pPr>
            <w:hyperlink r:id="rId155" w:history="1">
              <w:r w:rsidR="00E62B70" w:rsidRPr="00E84E12">
                <w:rPr>
                  <w:rStyle w:val="Hyperlink"/>
                </w:rPr>
                <w:t>https://data.qld.gov.au/dataset/coal-industry-review-statistical-tables</w:t>
              </w:r>
            </w:hyperlink>
          </w:p>
        </w:tc>
        <w:tc>
          <w:tcPr>
            <w:tcW w:w="1134" w:type="dxa"/>
            <w:tcBorders>
              <w:top w:val="single" w:sz="8" w:space="0" w:color="auto"/>
              <w:bottom w:val="single" w:sz="8" w:space="0" w:color="auto"/>
            </w:tcBorders>
            <w:shd w:val="clear" w:color="auto" w:fill="FFFFFF" w:themeFill="background1"/>
            <w:hideMark/>
          </w:tcPr>
          <w:p w14:paraId="38BF7EA3"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256A10E1"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348CADF4"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D353B49"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7E306736"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21F48106"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3C068724" w14:textId="77777777" w:rsidR="00E62B70" w:rsidRPr="00E84E12" w:rsidRDefault="00E62B70" w:rsidP="004238A4">
            <w:pPr>
              <w:spacing w:after="0" w:line="240" w:lineRule="auto"/>
              <w:rPr>
                <w:color w:val="000000" w:themeColor="text1"/>
              </w:rPr>
            </w:pPr>
            <w:r w:rsidRPr="00E84E12">
              <w:rPr>
                <w:color w:val="000000" w:themeColor="text1"/>
              </w:rPr>
              <w:t>Qld Gov.</w:t>
            </w:r>
          </w:p>
        </w:tc>
        <w:tc>
          <w:tcPr>
            <w:tcW w:w="3260" w:type="dxa"/>
            <w:tcBorders>
              <w:top w:val="single" w:sz="8" w:space="0" w:color="auto"/>
              <w:bottom w:val="single" w:sz="8" w:space="0" w:color="auto"/>
            </w:tcBorders>
            <w:shd w:val="clear" w:color="auto" w:fill="FFFFFF" w:themeFill="background1"/>
            <w:hideMark/>
          </w:tcPr>
          <w:p w14:paraId="617B4040" w14:textId="77777777" w:rsidR="00E62B70" w:rsidRPr="00E84E12" w:rsidRDefault="00E62B70" w:rsidP="004238A4">
            <w:pPr>
              <w:spacing w:after="0" w:line="240" w:lineRule="auto"/>
              <w:rPr>
                <w:color w:val="000000" w:themeColor="text1"/>
              </w:rPr>
            </w:pPr>
            <w:r w:rsidRPr="00E84E12">
              <w:rPr>
                <w:color w:val="000000" w:themeColor="text1"/>
              </w:rPr>
              <w:t>Number of heritage places and areas identified in local planning schemes and/or on local heritage registers</w:t>
            </w:r>
          </w:p>
        </w:tc>
        <w:tc>
          <w:tcPr>
            <w:tcW w:w="3686" w:type="dxa"/>
            <w:tcBorders>
              <w:top w:val="single" w:sz="8" w:space="0" w:color="auto"/>
              <w:bottom w:val="single" w:sz="8" w:space="0" w:color="auto"/>
            </w:tcBorders>
            <w:shd w:val="clear" w:color="auto" w:fill="FFFFFF" w:themeFill="background1"/>
            <w:hideMark/>
          </w:tcPr>
          <w:p w14:paraId="505CBEBA" w14:textId="77777777" w:rsidR="00E62B70" w:rsidRPr="00E84E12" w:rsidRDefault="00E517F0" w:rsidP="004238A4">
            <w:pPr>
              <w:spacing w:after="0" w:line="240" w:lineRule="auto"/>
              <w:rPr>
                <w:color w:val="000000" w:themeColor="text1"/>
              </w:rPr>
            </w:pPr>
            <w:hyperlink r:id="rId156" w:history="1">
              <w:r w:rsidR="00E62B70" w:rsidRPr="00E84E12">
                <w:rPr>
                  <w:rStyle w:val="Hyperlink"/>
                </w:rPr>
                <w:t>https://data.qld.gov.au/dataset/soe2015-local-heritage-places-and-areas/resource/indicator-2-2-0-2-1</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110DB97E"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5691DB08"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573A3DBE" w14:textId="77777777" w:rsidTr="004238A4">
        <w:trPr>
          <w:trHeight w:val="793"/>
        </w:trPr>
        <w:tc>
          <w:tcPr>
            <w:tcW w:w="1560" w:type="dxa"/>
            <w:tcBorders>
              <w:top w:val="single" w:sz="8" w:space="0" w:color="auto"/>
              <w:bottom w:val="single" w:sz="8" w:space="0" w:color="auto"/>
            </w:tcBorders>
            <w:shd w:val="clear" w:color="auto" w:fill="FFFFFF" w:themeFill="background1"/>
          </w:tcPr>
          <w:p w14:paraId="13FA40A3"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028E5C46"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2A769F9B"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23D5BD4D" w14:textId="77777777" w:rsidR="00E62B70" w:rsidRPr="00E84E12" w:rsidRDefault="00E62B70" w:rsidP="004238A4">
            <w:pPr>
              <w:spacing w:after="0" w:line="240" w:lineRule="auto"/>
              <w:rPr>
                <w:color w:val="000000" w:themeColor="text1"/>
              </w:rPr>
            </w:pPr>
            <w:r w:rsidRPr="00E84E12">
              <w:rPr>
                <w:color w:val="000000" w:themeColor="text1"/>
              </w:rPr>
              <w:t>Qld Gov.</w:t>
            </w:r>
          </w:p>
        </w:tc>
        <w:tc>
          <w:tcPr>
            <w:tcW w:w="3260" w:type="dxa"/>
            <w:tcBorders>
              <w:top w:val="single" w:sz="8" w:space="0" w:color="auto"/>
              <w:bottom w:val="single" w:sz="8" w:space="0" w:color="auto"/>
            </w:tcBorders>
            <w:shd w:val="clear" w:color="auto" w:fill="FFFFFF" w:themeFill="background1"/>
            <w:hideMark/>
          </w:tcPr>
          <w:p w14:paraId="59CC0218" w14:textId="77777777" w:rsidR="00E62B70" w:rsidRPr="00E84E12" w:rsidRDefault="00E62B70" w:rsidP="004238A4">
            <w:pPr>
              <w:spacing w:after="0" w:line="240" w:lineRule="auto"/>
              <w:rPr>
                <w:color w:val="000000" w:themeColor="text1"/>
              </w:rPr>
            </w:pPr>
            <w:r w:rsidRPr="00E84E12">
              <w:rPr>
                <w:color w:val="000000" w:themeColor="text1"/>
              </w:rPr>
              <w:t>Rate of change in extent of remnant native vegetation</w:t>
            </w:r>
          </w:p>
        </w:tc>
        <w:tc>
          <w:tcPr>
            <w:tcW w:w="3686" w:type="dxa"/>
            <w:tcBorders>
              <w:top w:val="single" w:sz="8" w:space="0" w:color="auto"/>
              <w:bottom w:val="single" w:sz="8" w:space="0" w:color="auto"/>
            </w:tcBorders>
            <w:shd w:val="clear" w:color="auto" w:fill="FFFFFF" w:themeFill="background1"/>
            <w:hideMark/>
          </w:tcPr>
          <w:p w14:paraId="02794BBB" w14:textId="77777777" w:rsidR="00E62B70" w:rsidRPr="00E84E12" w:rsidRDefault="00E517F0" w:rsidP="004238A4">
            <w:pPr>
              <w:spacing w:after="0" w:line="240" w:lineRule="auto"/>
              <w:rPr>
                <w:color w:val="000000" w:themeColor="text1"/>
              </w:rPr>
            </w:pPr>
            <w:hyperlink r:id="rId157" w:history="1">
              <w:r w:rsidR="00E62B70" w:rsidRPr="00E84E12">
                <w:rPr>
                  <w:rStyle w:val="Hyperlink"/>
                </w:rPr>
                <w:t>https://data.qld.gov.au/dataset/soe2015-extent-and-rate-of-change-of-remnant-native-vegetation/resource/indicator-1-1-0-1-2</w:t>
              </w:r>
            </w:hyperlink>
          </w:p>
        </w:tc>
        <w:tc>
          <w:tcPr>
            <w:tcW w:w="1134" w:type="dxa"/>
            <w:tcBorders>
              <w:top w:val="single" w:sz="8" w:space="0" w:color="auto"/>
              <w:bottom w:val="single" w:sz="8" w:space="0" w:color="auto"/>
            </w:tcBorders>
            <w:shd w:val="clear" w:color="auto" w:fill="FFFFFF" w:themeFill="background1"/>
            <w:hideMark/>
          </w:tcPr>
          <w:p w14:paraId="025B05D3"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78FB2EAB"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0F9C8534"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05F7C4F"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1A30DE2F"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5FC871BC"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27C03023" w14:textId="77777777" w:rsidR="00E62B70" w:rsidRPr="00E84E12" w:rsidRDefault="00E62B70" w:rsidP="004238A4">
            <w:pPr>
              <w:spacing w:after="0" w:line="240" w:lineRule="auto"/>
              <w:rPr>
                <w:color w:val="000000" w:themeColor="text1"/>
              </w:rPr>
            </w:pPr>
            <w:r w:rsidRPr="00E84E12">
              <w:rPr>
                <w:color w:val="000000" w:themeColor="text1"/>
              </w:rPr>
              <w:t>Qld Gov.</w:t>
            </w:r>
          </w:p>
        </w:tc>
        <w:tc>
          <w:tcPr>
            <w:tcW w:w="3260" w:type="dxa"/>
            <w:tcBorders>
              <w:top w:val="single" w:sz="8" w:space="0" w:color="auto"/>
              <w:bottom w:val="single" w:sz="8" w:space="0" w:color="auto"/>
            </w:tcBorders>
            <w:shd w:val="clear" w:color="auto" w:fill="FFFFFF" w:themeFill="background1"/>
            <w:hideMark/>
          </w:tcPr>
          <w:p w14:paraId="13036557" w14:textId="77777777" w:rsidR="00E62B70" w:rsidRPr="00E84E12" w:rsidRDefault="00E62B70" w:rsidP="004238A4">
            <w:pPr>
              <w:spacing w:after="0" w:line="240" w:lineRule="auto"/>
              <w:rPr>
                <w:color w:val="000000" w:themeColor="text1"/>
              </w:rPr>
            </w:pPr>
            <w:r w:rsidRPr="00E84E12">
              <w:rPr>
                <w:color w:val="000000" w:themeColor="text1"/>
              </w:rPr>
              <w:t>Pressures affecting Queensland’s aquatic ecosystems</w:t>
            </w:r>
          </w:p>
        </w:tc>
        <w:tc>
          <w:tcPr>
            <w:tcW w:w="3686" w:type="dxa"/>
            <w:tcBorders>
              <w:top w:val="single" w:sz="8" w:space="0" w:color="auto"/>
              <w:bottom w:val="single" w:sz="8" w:space="0" w:color="auto"/>
            </w:tcBorders>
            <w:shd w:val="clear" w:color="auto" w:fill="FFFFFF" w:themeFill="background1"/>
            <w:hideMark/>
          </w:tcPr>
          <w:p w14:paraId="04537E0B" w14:textId="77777777" w:rsidR="00E62B70" w:rsidRPr="00E84E12" w:rsidRDefault="00E517F0" w:rsidP="004238A4">
            <w:pPr>
              <w:spacing w:after="0" w:line="240" w:lineRule="auto"/>
              <w:rPr>
                <w:color w:val="000000" w:themeColor="text1"/>
              </w:rPr>
            </w:pPr>
            <w:hyperlink r:id="rId158" w:history="1">
              <w:r w:rsidR="00E62B70" w:rsidRPr="00E84E12">
                <w:rPr>
                  <w:rStyle w:val="Hyperlink"/>
                </w:rPr>
                <w:t>https://data.qld.gov.au/dataset/soe2015-pressures-affecting-queenslands-aquatic-ecosystems/resource/indicator-3-2-0-3-1</w:t>
              </w:r>
            </w:hyperlink>
          </w:p>
        </w:tc>
        <w:tc>
          <w:tcPr>
            <w:tcW w:w="1134" w:type="dxa"/>
            <w:tcBorders>
              <w:top w:val="single" w:sz="8" w:space="0" w:color="auto"/>
              <w:bottom w:val="single" w:sz="8" w:space="0" w:color="auto"/>
            </w:tcBorders>
            <w:shd w:val="clear" w:color="auto" w:fill="FFFFFF" w:themeFill="background1"/>
            <w:hideMark/>
          </w:tcPr>
          <w:p w14:paraId="121731C2"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1EDC9713"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049A6F68" w14:textId="77777777" w:rsidTr="004238A4">
        <w:trPr>
          <w:trHeight w:val="793"/>
        </w:trPr>
        <w:tc>
          <w:tcPr>
            <w:tcW w:w="1560" w:type="dxa"/>
            <w:tcBorders>
              <w:top w:val="single" w:sz="8" w:space="0" w:color="auto"/>
              <w:bottom w:val="single" w:sz="8" w:space="0" w:color="auto"/>
            </w:tcBorders>
            <w:shd w:val="clear" w:color="auto" w:fill="FFFFFF" w:themeFill="background1"/>
          </w:tcPr>
          <w:p w14:paraId="02AED271"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07CBF586"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3696B933"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4F4BA7BE" w14:textId="77777777" w:rsidR="00E62B70" w:rsidRPr="00E84E12" w:rsidRDefault="00E62B70" w:rsidP="004238A4">
            <w:pPr>
              <w:spacing w:after="0" w:line="240" w:lineRule="auto"/>
              <w:rPr>
                <w:color w:val="000000" w:themeColor="text1"/>
              </w:rPr>
            </w:pPr>
            <w:r w:rsidRPr="00E84E12">
              <w:rPr>
                <w:color w:val="000000" w:themeColor="text1"/>
              </w:rPr>
              <w:t>Qld Gov.</w:t>
            </w:r>
          </w:p>
        </w:tc>
        <w:tc>
          <w:tcPr>
            <w:tcW w:w="3260" w:type="dxa"/>
            <w:tcBorders>
              <w:top w:val="single" w:sz="8" w:space="0" w:color="auto"/>
              <w:bottom w:val="single" w:sz="8" w:space="0" w:color="auto"/>
            </w:tcBorders>
            <w:shd w:val="clear" w:color="auto" w:fill="FFFFFF" w:themeFill="background1"/>
            <w:hideMark/>
          </w:tcPr>
          <w:p w14:paraId="246F06DB" w14:textId="77777777" w:rsidR="00E62B70" w:rsidRPr="00E84E12" w:rsidRDefault="00E62B70" w:rsidP="004238A4">
            <w:pPr>
              <w:spacing w:after="0" w:line="240" w:lineRule="auto"/>
              <w:rPr>
                <w:color w:val="000000" w:themeColor="text1"/>
              </w:rPr>
            </w:pPr>
            <w:r w:rsidRPr="00E84E12">
              <w:rPr>
                <w:color w:val="000000" w:themeColor="text1"/>
              </w:rPr>
              <w:t>Stationary energy sector greenhouse gas emissions</w:t>
            </w:r>
          </w:p>
        </w:tc>
        <w:tc>
          <w:tcPr>
            <w:tcW w:w="3686" w:type="dxa"/>
            <w:tcBorders>
              <w:top w:val="single" w:sz="8" w:space="0" w:color="auto"/>
              <w:bottom w:val="single" w:sz="8" w:space="0" w:color="auto"/>
            </w:tcBorders>
            <w:shd w:val="clear" w:color="auto" w:fill="FFFFFF" w:themeFill="background1"/>
            <w:hideMark/>
          </w:tcPr>
          <w:p w14:paraId="5266C970" w14:textId="77777777" w:rsidR="00E62B70" w:rsidRPr="00E84E12" w:rsidRDefault="00E517F0" w:rsidP="004238A4">
            <w:pPr>
              <w:spacing w:after="0" w:line="240" w:lineRule="auto"/>
              <w:rPr>
                <w:color w:val="000000" w:themeColor="text1"/>
              </w:rPr>
            </w:pPr>
            <w:hyperlink r:id="rId159" w:history="1">
              <w:r w:rsidR="00E62B70" w:rsidRPr="00E84E12">
                <w:rPr>
                  <w:rStyle w:val="Hyperlink"/>
                </w:rPr>
                <w:t>https://data.qld.gov.au/dataset/soe2015-stationary-energy-sector-greenhouse-gas-emissions/resource/indicator-3-4-0-2-1</w:t>
              </w:r>
            </w:hyperlink>
          </w:p>
        </w:tc>
        <w:tc>
          <w:tcPr>
            <w:tcW w:w="1134" w:type="dxa"/>
            <w:tcBorders>
              <w:top w:val="single" w:sz="8" w:space="0" w:color="auto"/>
              <w:bottom w:val="single" w:sz="8" w:space="0" w:color="auto"/>
            </w:tcBorders>
            <w:shd w:val="clear" w:color="auto" w:fill="FFFFFF" w:themeFill="background1"/>
            <w:hideMark/>
          </w:tcPr>
          <w:p w14:paraId="4C4AAB46"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6799713F"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55F8A121"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3B0A360"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1A78755D"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1A3B424F"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6E6B9C26" w14:textId="77777777" w:rsidR="00E62B70" w:rsidRPr="00E84E12" w:rsidRDefault="00E62B70" w:rsidP="004238A4">
            <w:pPr>
              <w:spacing w:after="0" w:line="240" w:lineRule="auto"/>
              <w:rPr>
                <w:color w:val="000000" w:themeColor="text1"/>
              </w:rPr>
            </w:pPr>
            <w:r w:rsidRPr="00E84E12">
              <w:rPr>
                <w:color w:val="000000" w:themeColor="text1"/>
              </w:rPr>
              <w:t>Qld Gov.-DAF</w:t>
            </w:r>
          </w:p>
        </w:tc>
        <w:tc>
          <w:tcPr>
            <w:tcW w:w="3260" w:type="dxa"/>
            <w:tcBorders>
              <w:top w:val="single" w:sz="8" w:space="0" w:color="auto"/>
              <w:bottom w:val="single" w:sz="8" w:space="0" w:color="auto"/>
            </w:tcBorders>
            <w:shd w:val="clear" w:color="auto" w:fill="FFFFFF" w:themeFill="background1"/>
            <w:hideMark/>
          </w:tcPr>
          <w:p w14:paraId="31525AA3" w14:textId="77777777" w:rsidR="00E62B70" w:rsidRPr="00E84E12" w:rsidRDefault="00E62B70" w:rsidP="004238A4">
            <w:pPr>
              <w:spacing w:after="0" w:line="240" w:lineRule="auto"/>
              <w:rPr>
                <w:color w:val="000000" w:themeColor="text1"/>
              </w:rPr>
            </w:pPr>
            <w:r w:rsidRPr="00E84E12">
              <w:rPr>
                <w:color w:val="000000" w:themeColor="text1"/>
              </w:rPr>
              <w:t>Recreational Survey by Fishing Region-Comparison of 2000 and 2010 surveys-by retained</w:t>
            </w:r>
          </w:p>
        </w:tc>
        <w:tc>
          <w:tcPr>
            <w:tcW w:w="3686" w:type="dxa"/>
            <w:tcBorders>
              <w:top w:val="single" w:sz="8" w:space="0" w:color="auto"/>
              <w:bottom w:val="single" w:sz="8" w:space="0" w:color="auto"/>
            </w:tcBorders>
            <w:shd w:val="clear" w:color="auto" w:fill="FFFFFF" w:themeFill="background1"/>
            <w:hideMark/>
          </w:tcPr>
          <w:p w14:paraId="3F6BEA5E" w14:textId="77777777" w:rsidR="00E62B70" w:rsidRPr="00E84E12" w:rsidRDefault="00E517F0" w:rsidP="004238A4">
            <w:pPr>
              <w:spacing w:after="0" w:line="240" w:lineRule="auto"/>
              <w:rPr>
                <w:color w:val="000000" w:themeColor="text1"/>
              </w:rPr>
            </w:pPr>
            <w:hyperlink r:id="rId160" w:history="1">
              <w:r w:rsidR="00E62B70" w:rsidRPr="00E84E12">
                <w:rPr>
                  <w:rStyle w:val="Hyperlink"/>
                </w:rPr>
                <w:t>https://data.qld.gov.au/dataset/recreational-survey-by-fishing-region-comparison-of-2000-and-2010-surveys</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2A0AF91B"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02035C4D"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49EA1F44"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E4A60CF"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4670AC4E"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6B8F14A2"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6B17850F" w14:textId="77777777" w:rsidR="00E62B70" w:rsidRPr="00E84E12" w:rsidRDefault="00E62B70" w:rsidP="004238A4">
            <w:pPr>
              <w:spacing w:after="0" w:line="240" w:lineRule="auto"/>
              <w:rPr>
                <w:color w:val="000000" w:themeColor="text1"/>
              </w:rPr>
            </w:pPr>
            <w:r w:rsidRPr="00E84E12">
              <w:rPr>
                <w:color w:val="000000" w:themeColor="text1"/>
              </w:rPr>
              <w:t>Qld Gov.-DAF</w:t>
            </w:r>
          </w:p>
        </w:tc>
        <w:tc>
          <w:tcPr>
            <w:tcW w:w="3260" w:type="dxa"/>
            <w:tcBorders>
              <w:top w:val="single" w:sz="8" w:space="0" w:color="auto"/>
              <w:bottom w:val="single" w:sz="8" w:space="0" w:color="auto"/>
            </w:tcBorders>
            <w:shd w:val="clear" w:color="auto" w:fill="FFFFFF" w:themeFill="background1"/>
            <w:hideMark/>
          </w:tcPr>
          <w:p w14:paraId="0058742F" w14:textId="77777777" w:rsidR="00E62B70" w:rsidRPr="00E84E12" w:rsidRDefault="00E62B70" w:rsidP="004238A4">
            <w:pPr>
              <w:spacing w:after="0" w:line="240" w:lineRule="auto"/>
              <w:rPr>
                <w:color w:val="000000" w:themeColor="text1"/>
              </w:rPr>
            </w:pPr>
            <w:r w:rsidRPr="00E84E12">
              <w:rPr>
                <w:color w:val="000000" w:themeColor="text1"/>
              </w:rPr>
              <w:t>Recreational Survey 2010 Caught, Released &amp; Retained for All Species</w:t>
            </w:r>
          </w:p>
        </w:tc>
        <w:tc>
          <w:tcPr>
            <w:tcW w:w="3686" w:type="dxa"/>
            <w:tcBorders>
              <w:top w:val="single" w:sz="8" w:space="0" w:color="auto"/>
              <w:bottom w:val="single" w:sz="8" w:space="0" w:color="auto"/>
            </w:tcBorders>
            <w:shd w:val="clear" w:color="auto" w:fill="FFFFFF" w:themeFill="background1"/>
            <w:hideMark/>
          </w:tcPr>
          <w:p w14:paraId="5C6DD98F" w14:textId="77777777" w:rsidR="00E62B70" w:rsidRPr="00E84E12" w:rsidRDefault="00E517F0" w:rsidP="004238A4">
            <w:pPr>
              <w:spacing w:after="0" w:line="240" w:lineRule="auto"/>
              <w:rPr>
                <w:color w:val="000000" w:themeColor="text1"/>
              </w:rPr>
            </w:pPr>
            <w:hyperlink r:id="rId161" w:history="1">
              <w:r w:rsidR="00E62B70" w:rsidRPr="00E84E12">
                <w:rPr>
                  <w:rStyle w:val="Hyperlink"/>
                </w:rPr>
                <w:t>https://data.qld.gov.au/dataset/recreational-survey-2010-catch-release-retained-all-species/resource/0c0ea940-d6d2-4a58-a3f5-935d4c0bba12</w:t>
              </w:r>
            </w:hyperlink>
          </w:p>
        </w:tc>
        <w:tc>
          <w:tcPr>
            <w:tcW w:w="1134" w:type="dxa"/>
            <w:tcBorders>
              <w:top w:val="single" w:sz="8" w:space="0" w:color="auto"/>
              <w:bottom w:val="single" w:sz="8" w:space="0" w:color="auto"/>
            </w:tcBorders>
            <w:shd w:val="clear" w:color="auto" w:fill="FFFFFF" w:themeFill="background1"/>
            <w:hideMark/>
          </w:tcPr>
          <w:p w14:paraId="7D401C69"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1F8EF217"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1494119E"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5BE5569"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61DF7196"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54157C87"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57573C9B" w14:textId="77777777" w:rsidR="00E62B70" w:rsidRPr="00E84E12" w:rsidRDefault="00E62B70" w:rsidP="004238A4">
            <w:pPr>
              <w:spacing w:after="0" w:line="240" w:lineRule="auto"/>
              <w:rPr>
                <w:color w:val="000000" w:themeColor="text1"/>
              </w:rPr>
            </w:pPr>
            <w:r w:rsidRPr="00E84E12">
              <w:rPr>
                <w:color w:val="000000" w:themeColor="text1"/>
              </w:rPr>
              <w:t>Qld Gov.-DEHP</w:t>
            </w:r>
          </w:p>
        </w:tc>
        <w:tc>
          <w:tcPr>
            <w:tcW w:w="3260" w:type="dxa"/>
            <w:tcBorders>
              <w:top w:val="single" w:sz="8" w:space="0" w:color="auto"/>
              <w:bottom w:val="single" w:sz="8" w:space="0" w:color="auto"/>
            </w:tcBorders>
            <w:shd w:val="clear" w:color="auto" w:fill="FFFFFF" w:themeFill="background1"/>
            <w:hideMark/>
          </w:tcPr>
          <w:p w14:paraId="48BCDFEC" w14:textId="77777777" w:rsidR="00E62B70" w:rsidRPr="00E84E12" w:rsidRDefault="00E62B70" w:rsidP="004238A4">
            <w:pPr>
              <w:spacing w:after="0" w:line="240" w:lineRule="auto"/>
              <w:rPr>
                <w:color w:val="000000" w:themeColor="text1"/>
              </w:rPr>
            </w:pPr>
            <w:r w:rsidRPr="00E84E12">
              <w:rPr>
                <w:color w:val="000000" w:themeColor="text1"/>
              </w:rPr>
              <w:t>The Queensland heritage register</w:t>
            </w:r>
          </w:p>
        </w:tc>
        <w:tc>
          <w:tcPr>
            <w:tcW w:w="3686" w:type="dxa"/>
            <w:tcBorders>
              <w:top w:val="single" w:sz="8" w:space="0" w:color="auto"/>
              <w:bottom w:val="single" w:sz="8" w:space="0" w:color="auto"/>
            </w:tcBorders>
            <w:shd w:val="clear" w:color="auto" w:fill="FFFFFF" w:themeFill="background1"/>
            <w:hideMark/>
          </w:tcPr>
          <w:p w14:paraId="10E743DE" w14:textId="77777777" w:rsidR="00E62B70" w:rsidRPr="00E84E12" w:rsidRDefault="00E517F0" w:rsidP="004238A4">
            <w:pPr>
              <w:spacing w:after="0" w:line="240" w:lineRule="auto"/>
              <w:rPr>
                <w:color w:val="000000" w:themeColor="text1"/>
              </w:rPr>
            </w:pPr>
            <w:hyperlink r:id="rId162" w:history="1">
              <w:r w:rsidR="00E62B70" w:rsidRPr="00E84E12">
                <w:rPr>
                  <w:rStyle w:val="Hyperlink"/>
                </w:rPr>
                <w:t>http://www.ehp.qld.gov.au/data-sets/heritage-register.xml</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13235B0A" w14:textId="77777777" w:rsidR="00E62B70" w:rsidRPr="00E84E12" w:rsidRDefault="00E62B70" w:rsidP="004238A4">
            <w:pPr>
              <w:spacing w:after="0" w:line="240" w:lineRule="auto"/>
              <w:rPr>
                <w:color w:val="000000" w:themeColor="text1"/>
              </w:rPr>
            </w:pPr>
            <w:r w:rsidRPr="00E84E12">
              <w:rPr>
                <w:color w:val="000000" w:themeColor="text1"/>
              </w:rPr>
              <w:t>Rich Text</w:t>
            </w:r>
          </w:p>
        </w:tc>
        <w:tc>
          <w:tcPr>
            <w:tcW w:w="1134" w:type="dxa"/>
            <w:tcBorders>
              <w:top w:val="single" w:sz="8" w:space="0" w:color="auto"/>
              <w:bottom w:val="single" w:sz="8" w:space="0" w:color="auto"/>
            </w:tcBorders>
            <w:shd w:val="clear" w:color="auto" w:fill="FFFFFF" w:themeFill="background1"/>
            <w:hideMark/>
          </w:tcPr>
          <w:p w14:paraId="4E685BBC" w14:textId="77777777" w:rsidR="00E62B70" w:rsidRPr="00E84E12" w:rsidRDefault="00E62B70" w:rsidP="004238A4">
            <w:pPr>
              <w:spacing w:after="0" w:line="240" w:lineRule="auto"/>
              <w:rPr>
                <w:color w:val="000000" w:themeColor="text1"/>
              </w:rPr>
            </w:pPr>
            <w:r w:rsidRPr="00E84E12">
              <w:rPr>
                <w:color w:val="000000" w:themeColor="text1"/>
              </w:rPr>
              <w:t>Html</w:t>
            </w:r>
          </w:p>
        </w:tc>
      </w:tr>
      <w:tr w:rsidR="00E62B70" w:rsidRPr="00E84E12" w14:paraId="1F5FE46C" w14:textId="77777777" w:rsidTr="004238A4">
        <w:trPr>
          <w:trHeight w:val="793"/>
        </w:trPr>
        <w:tc>
          <w:tcPr>
            <w:tcW w:w="1560" w:type="dxa"/>
            <w:tcBorders>
              <w:top w:val="single" w:sz="8" w:space="0" w:color="auto"/>
              <w:bottom w:val="single" w:sz="8" w:space="0" w:color="auto"/>
            </w:tcBorders>
            <w:shd w:val="clear" w:color="auto" w:fill="FFFFFF" w:themeFill="background1"/>
          </w:tcPr>
          <w:p w14:paraId="0F749778"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06E38B7F"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626B43C0"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48131AEE" w14:textId="77777777" w:rsidR="00E62B70" w:rsidRPr="00E84E12" w:rsidRDefault="00E62B70" w:rsidP="004238A4">
            <w:pPr>
              <w:spacing w:after="0" w:line="240" w:lineRule="auto"/>
              <w:rPr>
                <w:color w:val="000000" w:themeColor="text1"/>
              </w:rPr>
            </w:pPr>
            <w:r w:rsidRPr="00E84E12">
              <w:rPr>
                <w:color w:val="000000" w:themeColor="text1"/>
              </w:rPr>
              <w:t>Qld Gov.-DEHP</w:t>
            </w:r>
          </w:p>
        </w:tc>
        <w:tc>
          <w:tcPr>
            <w:tcW w:w="3260" w:type="dxa"/>
            <w:tcBorders>
              <w:top w:val="single" w:sz="8" w:space="0" w:color="auto"/>
              <w:bottom w:val="single" w:sz="8" w:space="0" w:color="auto"/>
            </w:tcBorders>
            <w:shd w:val="clear" w:color="auto" w:fill="FFFFFF" w:themeFill="background1"/>
            <w:hideMark/>
          </w:tcPr>
          <w:p w14:paraId="1FFCF1CE" w14:textId="77777777" w:rsidR="00E62B70" w:rsidRPr="00E84E12" w:rsidRDefault="00E62B70" w:rsidP="004238A4">
            <w:pPr>
              <w:spacing w:after="0" w:line="240" w:lineRule="auto"/>
              <w:rPr>
                <w:color w:val="000000" w:themeColor="text1"/>
              </w:rPr>
            </w:pPr>
            <w:r w:rsidRPr="00E84E12">
              <w:rPr>
                <w:color w:val="000000" w:themeColor="text1"/>
              </w:rPr>
              <w:t>Register of World War II historic places</w:t>
            </w:r>
          </w:p>
        </w:tc>
        <w:tc>
          <w:tcPr>
            <w:tcW w:w="3686" w:type="dxa"/>
            <w:tcBorders>
              <w:top w:val="single" w:sz="8" w:space="0" w:color="auto"/>
              <w:bottom w:val="single" w:sz="8" w:space="0" w:color="auto"/>
            </w:tcBorders>
            <w:shd w:val="clear" w:color="auto" w:fill="FFFFFF" w:themeFill="background1"/>
            <w:hideMark/>
          </w:tcPr>
          <w:p w14:paraId="45D54167" w14:textId="77777777" w:rsidR="00E62B70" w:rsidRPr="00E84E12" w:rsidRDefault="00E517F0" w:rsidP="004238A4">
            <w:pPr>
              <w:spacing w:after="0" w:line="240" w:lineRule="auto"/>
              <w:rPr>
                <w:color w:val="000000" w:themeColor="text1"/>
              </w:rPr>
            </w:pPr>
            <w:hyperlink r:id="rId163" w:history="1">
              <w:r w:rsidR="00E62B70" w:rsidRPr="00E84E12">
                <w:rPr>
                  <w:rStyle w:val="Hyperlink"/>
                </w:rPr>
                <w:t>https://data.qld.gov.au/dataset/world-war-ii-historic-places-in-queensland/resource/cbd1aa53-38f3-414d-9ed2-29623047ac23</w:t>
              </w:r>
            </w:hyperlink>
          </w:p>
        </w:tc>
        <w:tc>
          <w:tcPr>
            <w:tcW w:w="1134" w:type="dxa"/>
            <w:tcBorders>
              <w:top w:val="single" w:sz="8" w:space="0" w:color="auto"/>
              <w:bottom w:val="single" w:sz="8" w:space="0" w:color="auto"/>
            </w:tcBorders>
            <w:shd w:val="clear" w:color="auto" w:fill="FFFFFF" w:themeFill="background1"/>
            <w:hideMark/>
          </w:tcPr>
          <w:p w14:paraId="213AF6E5" w14:textId="77777777" w:rsidR="00E62B70" w:rsidRPr="00E84E12" w:rsidRDefault="00E62B70" w:rsidP="004238A4">
            <w:pPr>
              <w:spacing w:after="0" w:line="240" w:lineRule="auto"/>
              <w:rPr>
                <w:color w:val="000000" w:themeColor="text1"/>
              </w:rPr>
            </w:pPr>
            <w:r w:rsidRPr="00E84E12">
              <w:rPr>
                <w:color w:val="000000" w:themeColor="text1"/>
              </w:rPr>
              <w:t>Rich Text</w:t>
            </w:r>
          </w:p>
        </w:tc>
        <w:tc>
          <w:tcPr>
            <w:tcW w:w="1134" w:type="dxa"/>
            <w:tcBorders>
              <w:top w:val="single" w:sz="8" w:space="0" w:color="auto"/>
              <w:bottom w:val="single" w:sz="8" w:space="0" w:color="auto"/>
            </w:tcBorders>
            <w:shd w:val="clear" w:color="auto" w:fill="FFFFFF" w:themeFill="background1"/>
            <w:hideMark/>
          </w:tcPr>
          <w:p w14:paraId="6E1E66F0"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0418AAFF"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CCAD7FB"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4CCC7C5E" w14:textId="77777777" w:rsidR="00E62B70" w:rsidRPr="00E84E12" w:rsidRDefault="00E62B70" w:rsidP="004238A4">
            <w:pPr>
              <w:spacing w:after="0" w:line="240" w:lineRule="auto"/>
              <w:rPr>
                <w:color w:val="000000" w:themeColor="text1"/>
              </w:rPr>
            </w:pPr>
            <w:r w:rsidRPr="00E84E12">
              <w:rPr>
                <w:color w:val="000000" w:themeColor="text1"/>
              </w:rPr>
              <w:t> Qld</w:t>
            </w:r>
          </w:p>
        </w:tc>
        <w:tc>
          <w:tcPr>
            <w:tcW w:w="1427" w:type="dxa"/>
            <w:tcBorders>
              <w:top w:val="single" w:sz="8" w:space="0" w:color="auto"/>
              <w:bottom w:val="single" w:sz="8" w:space="0" w:color="auto"/>
            </w:tcBorders>
            <w:shd w:val="clear" w:color="auto" w:fill="FFFFFF" w:themeFill="background1"/>
          </w:tcPr>
          <w:p w14:paraId="5BCC073A"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3D3E172F" w14:textId="77777777" w:rsidR="00E62B70" w:rsidRPr="00E84E12" w:rsidRDefault="00E62B70" w:rsidP="004238A4">
            <w:pPr>
              <w:spacing w:after="0" w:line="240" w:lineRule="auto"/>
              <w:rPr>
                <w:color w:val="000000" w:themeColor="text1"/>
              </w:rPr>
            </w:pPr>
            <w:r w:rsidRPr="00E84E12">
              <w:rPr>
                <w:color w:val="000000" w:themeColor="text1"/>
              </w:rPr>
              <w:t>Qld Gov.-DEHP</w:t>
            </w:r>
          </w:p>
        </w:tc>
        <w:tc>
          <w:tcPr>
            <w:tcW w:w="3260" w:type="dxa"/>
            <w:tcBorders>
              <w:top w:val="single" w:sz="8" w:space="0" w:color="auto"/>
              <w:bottom w:val="single" w:sz="8" w:space="0" w:color="auto"/>
            </w:tcBorders>
            <w:shd w:val="clear" w:color="auto" w:fill="FFFFFF" w:themeFill="background1"/>
            <w:hideMark/>
          </w:tcPr>
          <w:p w14:paraId="120C3B1F" w14:textId="77777777" w:rsidR="00E62B70" w:rsidRPr="00E84E12" w:rsidRDefault="00E62B70" w:rsidP="004238A4">
            <w:pPr>
              <w:spacing w:after="0" w:line="240" w:lineRule="auto"/>
              <w:rPr>
                <w:color w:val="000000" w:themeColor="text1"/>
              </w:rPr>
            </w:pPr>
            <w:r w:rsidRPr="00E84E12">
              <w:rPr>
                <w:color w:val="000000" w:themeColor="text1"/>
              </w:rPr>
              <w:t>Heritage register boundaries - Queensland</w:t>
            </w:r>
          </w:p>
        </w:tc>
        <w:tc>
          <w:tcPr>
            <w:tcW w:w="3686" w:type="dxa"/>
            <w:tcBorders>
              <w:top w:val="single" w:sz="8" w:space="0" w:color="auto"/>
              <w:bottom w:val="single" w:sz="8" w:space="0" w:color="auto"/>
            </w:tcBorders>
            <w:shd w:val="clear" w:color="auto" w:fill="FFFFFF" w:themeFill="background1"/>
            <w:hideMark/>
          </w:tcPr>
          <w:p w14:paraId="7A44CDF4" w14:textId="77777777" w:rsidR="00E62B70" w:rsidRPr="00E84E12" w:rsidRDefault="00E517F0" w:rsidP="004238A4">
            <w:pPr>
              <w:spacing w:after="0" w:line="240" w:lineRule="auto"/>
              <w:rPr>
                <w:color w:val="000000" w:themeColor="text1"/>
              </w:rPr>
            </w:pPr>
            <w:hyperlink r:id="rId164" w:history="1">
              <w:r w:rsidR="00E62B70" w:rsidRPr="00E84E12">
                <w:rPr>
                  <w:rStyle w:val="Hyperlink"/>
                </w:rPr>
                <w:t>http://qldspatial.information.qld.gov.au/catalogue/custom/search.page?q=%22Heritage%20register%20boundaries%20-%20Queensland%22</w:t>
              </w:r>
            </w:hyperlink>
          </w:p>
        </w:tc>
        <w:tc>
          <w:tcPr>
            <w:tcW w:w="1134" w:type="dxa"/>
            <w:tcBorders>
              <w:top w:val="single" w:sz="8" w:space="0" w:color="auto"/>
              <w:bottom w:val="single" w:sz="8" w:space="0" w:color="auto"/>
            </w:tcBorders>
            <w:shd w:val="clear" w:color="auto" w:fill="FFFFFF" w:themeFill="background1"/>
            <w:hideMark/>
          </w:tcPr>
          <w:p w14:paraId="3C9E0499" w14:textId="77777777" w:rsidR="00E62B70" w:rsidRPr="00E84E12" w:rsidRDefault="00E62B70" w:rsidP="004238A4">
            <w:pPr>
              <w:spacing w:after="0" w:line="240" w:lineRule="auto"/>
              <w:rPr>
                <w:color w:val="000000" w:themeColor="text1"/>
              </w:rPr>
            </w:pPr>
            <w:r w:rsidRPr="00E84E12">
              <w:rPr>
                <w:color w:val="000000" w:themeColor="text1"/>
              </w:rPr>
              <w:t>Spatial</w:t>
            </w:r>
          </w:p>
        </w:tc>
        <w:tc>
          <w:tcPr>
            <w:tcW w:w="1134" w:type="dxa"/>
            <w:tcBorders>
              <w:top w:val="single" w:sz="8" w:space="0" w:color="auto"/>
              <w:bottom w:val="single" w:sz="8" w:space="0" w:color="auto"/>
            </w:tcBorders>
            <w:shd w:val="clear" w:color="auto" w:fill="FFFFFF" w:themeFill="background1"/>
            <w:hideMark/>
          </w:tcPr>
          <w:p w14:paraId="15233E45" w14:textId="77777777" w:rsidR="00E62B70" w:rsidRPr="00E84E12" w:rsidRDefault="00E62B70" w:rsidP="004238A4">
            <w:pPr>
              <w:spacing w:after="0" w:line="240" w:lineRule="auto"/>
              <w:rPr>
                <w:color w:val="000000" w:themeColor="text1"/>
              </w:rPr>
            </w:pPr>
            <w:r w:rsidRPr="00E84E12">
              <w:rPr>
                <w:color w:val="000000" w:themeColor="text1"/>
              </w:rPr>
              <w:t>Shape File</w:t>
            </w:r>
          </w:p>
        </w:tc>
      </w:tr>
      <w:tr w:rsidR="00E62B70" w:rsidRPr="00E84E12" w14:paraId="473D645E" w14:textId="77777777" w:rsidTr="004238A4">
        <w:trPr>
          <w:trHeight w:val="793"/>
        </w:trPr>
        <w:tc>
          <w:tcPr>
            <w:tcW w:w="1560" w:type="dxa"/>
            <w:tcBorders>
              <w:top w:val="single" w:sz="8" w:space="0" w:color="auto"/>
              <w:bottom w:val="single" w:sz="8" w:space="0" w:color="auto"/>
            </w:tcBorders>
            <w:shd w:val="clear" w:color="auto" w:fill="FFFFFF" w:themeFill="background1"/>
          </w:tcPr>
          <w:p w14:paraId="4164A884"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4DA1AC6A"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4E603DE4"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5D33366F" w14:textId="77777777" w:rsidR="00E62B70" w:rsidRPr="00E84E12" w:rsidRDefault="00E62B70" w:rsidP="004238A4">
            <w:pPr>
              <w:spacing w:after="0" w:line="240" w:lineRule="auto"/>
              <w:rPr>
                <w:color w:val="000000" w:themeColor="text1"/>
              </w:rPr>
            </w:pPr>
            <w:r w:rsidRPr="00E84E12">
              <w:rPr>
                <w:color w:val="000000" w:themeColor="text1"/>
              </w:rPr>
              <w:t>Qld Gov.-DEHP</w:t>
            </w:r>
          </w:p>
        </w:tc>
        <w:tc>
          <w:tcPr>
            <w:tcW w:w="3260" w:type="dxa"/>
            <w:tcBorders>
              <w:top w:val="single" w:sz="8" w:space="0" w:color="auto"/>
              <w:bottom w:val="single" w:sz="8" w:space="0" w:color="auto"/>
            </w:tcBorders>
            <w:shd w:val="clear" w:color="auto" w:fill="FFFFFF" w:themeFill="background1"/>
            <w:hideMark/>
          </w:tcPr>
          <w:p w14:paraId="10BC1BAA" w14:textId="77777777" w:rsidR="00E62B70" w:rsidRPr="00E84E12" w:rsidRDefault="00E62B70" w:rsidP="004238A4">
            <w:pPr>
              <w:spacing w:after="0" w:line="240" w:lineRule="auto"/>
              <w:rPr>
                <w:color w:val="000000" w:themeColor="text1"/>
              </w:rPr>
            </w:pPr>
            <w:r w:rsidRPr="00E84E12">
              <w:rPr>
                <w:color w:val="000000" w:themeColor="text1"/>
              </w:rPr>
              <w:t>Cultural Heritage Aboriginal and Torres Strait Islander parties list</w:t>
            </w:r>
          </w:p>
        </w:tc>
        <w:tc>
          <w:tcPr>
            <w:tcW w:w="3686" w:type="dxa"/>
            <w:tcBorders>
              <w:top w:val="single" w:sz="8" w:space="0" w:color="auto"/>
              <w:bottom w:val="single" w:sz="8" w:space="0" w:color="auto"/>
            </w:tcBorders>
            <w:shd w:val="clear" w:color="auto" w:fill="FFFFFF" w:themeFill="background1"/>
            <w:hideMark/>
          </w:tcPr>
          <w:p w14:paraId="1B7E0C58" w14:textId="77777777" w:rsidR="00E62B70" w:rsidRPr="00E84E12" w:rsidRDefault="00E517F0" w:rsidP="004238A4">
            <w:pPr>
              <w:spacing w:after="0" w:line="240" w:lineRule="auto"/>
              <w:rPr>
                <w:color w:val="000000" w:themeColor="text1"/>
              </w:rPr>
            </w:pPr>
            <w:hyperlink r:id="rId165" w:history="1">
              <w:r w:rsidR="00E62B70" w:rsidRPr="00E84E12">
                <w:rPr>
                  <w:rStyle w:val="Hyperlink"/>
                </w:rPr>
                <w:t>https://data.qld.gov.au/dataset/cultural-heritage-aboriginal-and-torres-strait-islander-parties-list/resource/cd186b4f-b4bc-4c84-81fd-13b5d4698a0e</w:t>
              </w:r>
            </w:hyperlink>
          </w:p>
        </w:tc>
        <w:tc>
          <w:tcPr>
            <w:tcW w:w="1134" w:type="dxa"/>
            <w:tcBorders>
              <w:top w:val="single" w:sz="8" w:space="0" w:color="auto"/>
              <w:bottom w:val="single" w:sz="8" w:space="0" w:color="auto"/>
            </w:tcBorders>
            <w:shd w:val="clear" w:color="auto" w:fill="FFFFFF" w:themeFill="background1"/>
            <w:hideMark/>
          </w:tcPr>
          <w:p w14:paraId="4DAC5FAA" w14:textId="77777777" w:rsidR="00E62B70" w:rsidRPr="00E84E12" w:rsidRDefault="00E62B70" w:rsidP="004238A4">
            <w:pPr>
              <w:spacing w:after="0" w:line="240" w:lineRule="auto"/>
              <w:rPr>
                <w:color w:val="000000" w:themeColor="text1"/>
              </w:rPr>
            </w:pPr>
            <w:r w:rsidRPr="00E84E12">
              <w:rPr>
                <w:color w:val="000000" w:themeColor="text1"/>
              </w:rPr>
              <w:t>Rich Text</w:t>
            </w:r>
          </w:p>
        </w:tc>
        <w:tc>
          <w:tcPr>
            <w:tcW w:w="1134" w:type="dxa"/>
            <w:tcBorders>
              <w:top w:val="single" w:sz="8" w:space="0" w:color="auto"/>
              <w:bottom w:val="single" w:sz="8" w:space="0" w:color="auto"/>
            </w:tcBorders>
            <w:shd w:val="clear" w:color="auto" w:fill="FFFFFF" w:themeFill="background1"/>
            <w:hideMark/>
          </w:tcPr>
          <w:p w14:paraId="68DED279"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26BA1668" w14:textId="77777777" w:rsidTr="004238A4">
        <w:trPr>
          <w:trHeight w:val="793"/>
        </w:trPr>
        <w:tc>
          <w:tcPr>
            <w:tcW w:w="1560" w:type="dxa"/>
            <w:tcBorders>
              <w:top w:val="single" w:sz="8" w:space="0" w:color="auto"/>
              <w:bottom w:val="single" w:sz="8" w:space="0" w:color="auto"/>
            </w:tcBorders>
            <w:shd w:val="clear" w:color="auto" w:fill="FFFFFF" w:themeFill="background1"/>
          </w:tcPr>
          <w:p w14:paraId="19404005"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50E4B970"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71AACB4F"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40469CCC" w14:textId="77777777" w:rsidR="00E62B70" w:rsidRPr="00E84E12" w:rsidRDefault="00E62B70" w:rsidP="004238A4">
            <w:pPr>
              <w:spacing w:after="0" w:line="240" w:lineRule="auto"/>
              <w:rPr>
                <w:color w:val="000000" w:themeColor="text1"/>
              </w:rPr>
            </w:pPr>
            <w:r w:rsidRPr="00E84E12">
              <w:rPr>
                <w:color w:val="000000" w:themeColor="text1"/>
              </w:rPr>
              <w:t>Qld Gov.-QSpatial</w:t>
            </w:r>
          </w:p>
        </w:tc>
        <w:tc>
          <w:tcPr>
            <w:tcW w:w="3260" w:type="dxa"/>
            <w:tcBorders>
              <w:top w:val="single" w:sz="8" w:space="0" w:color="auto"/>
              <w:bottom w:val="single" w:sz="8" w:space="0" w:color="auto"/>
            </w:tcBorders>
            <w:shd w:val="clear" w:color="auto" w:fill="FFFFFF" w:themeFill="background1"/>
            <w:hideMark/>
          </w:tcPr>
          <w:p w14:paraId="6FFA04C4" w14:textId="77777777" w:rsidR="00E62B70" w:rsidRPr="00E84E12" w:rsidRDefault="00E62B70" w:rsidP="004238A4">
            <w:pPr>
              <w:spacing w:after="0" w:line="240" w:lineRule="auto"/>
              <w:rPr>
                <w:color w:val="000000" w:themeColor="text1"/>
              </w:rPr>
            </w:pPr>
            <w:r w:rsidRPr="00E84E12">
              <w:rPr>
                <w:color w:val="000000" w:themeColor="text1"/>
              </w:rPr>
              <w:t>Queensland commercial fishery 30 minute reporting grid</w:t>
            </w:r>
          </w:p>
        </w:tc>
        <w:tc>
          <w:tcPr>
            <w:tcW w:w="3686" w:type="dxa"/>
            <w:tcBorders>
              <w:top w:val="single" w:sz="8" w:space="0" w:color="auto"/>
              <w:bottom w:val="single" w:sz="8" w:space="0" w:color="auto"/>
            </w:tcBorders>
            <w:shd w:val="clear" w:color="auto" w:fill="FFFFFF" w:themeFill="background1"/>
            <w:hideMark/>
          </w:tcPr>
          <w:p w14:paraId="6595B80E" w14:textId="77777777" w:rsidR="00E62B70" w:rsidRPr="00E84E12" w:rsidRDefault="00E517F0" w:rsidP="004238A4">
            <w:pPr>
              <w:spacing w:after="0" w:line="240" w:lineRule="auto"/>
              <w:rPr>
                <w:color w:val="000000" w:themeColor="text1"/>
              </w:rPr>
            </w:pPr>
            <w:hyperlink r:id="rId166" w:history="1">
              <w:r w:rsidR="00E62B70" w:rsidRPr="00E84E12">
                <w:rPr>
                  <w:rStyle w:val="Hyperlink"/>
                </w:rPr>
                <w:t>http://qldspatial.information.qld.gov.au/catalogue/custom/search.page?q=%22Queensland%20commercial%20fishery%2030%20minute%20reporting%20grid%22</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3BC2DDCF" w14:textId="77777777" w:rsidR="00E62B70" w:rsidRPr="00E84E12" w:rsidRDefault="00E62B70" w:rsidP="004238A4">
            <w:pPr>
              <w:spacing w:after="0" w:line="240" w:lineRule="auto"/>
              <w:rPr>
                <w:color w:val="000000" w:themeColor="text1"/>
              </w:rPr>
            </w:pPr>
            <w:r w:rsidRPr="00E84E12">
              <w:rPr>
                <w:color w:val="000000" w:themeColor="text1"/>
              </w:rPr>
              <w:t>Spatial</w:t>
            </w:r>
          </w:p>
        </w:tc>
        <w:tc>
          <w:tcPr>
            <w:tcW w:w="1134" w:type="dxa"/>
            <w:tcBorders>
              <w:top w:val="single" w:sz="8" w:space="0" w:color="auto"/>
              <w:bottom w:val="single" w:sz="8" w:space="0" w:color="auto"/>
            </w:tcBorders>
            <w:shd w:val="clear" w:color="auto" w:fill="FFFFFF" w:themeFill="background1"/>
            <w:hideMark/>
          </w:tcPr>
          <w:p w14:paraId="3DC4172E" w14:textId="77777777" w:rsidR="00E62B70" w:rsidRPr="00E84E12" w:rsidRDefault="00E62B70" w:rsidP="004238A4">
            <w:pPr>
              <w:spacing w:after="0" w:line="240" w:lineRule="auto"/>
              <w:rPr>
                <w:color w:val="000000" w:themeColor="text1"/>
              </w:rPr>
            </w:pPr>
            <w:r w:rsidRPr="00E84E12">
              <w:rPr>
                <w:color w:val="000000" w:themeColor="text1"/>
              </w:rPr>
              <w:t>Shape File</w:t>
            </w:r>
          </w:p>
        </w:tc>
      </w:tr>
      <w:tr w:rsidR="00E62B70" w:rsidRPr="00E84E12" w14:paraId="5BE7FA8E" w14:textId="77777777" w:rsidTr="004238A4">
        <w:trPr>
          <w:trHeight w:val="793"/>
        </w:trPr>
        <w:tc>
          <w:tcPr>
            <w:tcW w:w="1560" w:type="dxa"/>
            <w:tcBorders>
              <w:top w:val="single" w:sz="8" w:space="0" w:color="auto"/>
              <w:bottom w:val="single" w:sz="8" w:space="0" w:color="auto"/>
            </w:tcBorders>
            <w:shd w:val="clear" w:color="auto" w:fill="FFFFFF" w:themeFill="background1"/>
          </w:tcPr>
          <w:p w14:paraId="4BFA4D53"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5C75562C"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1C77BAD7"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38479050" w14:textId="77777777" w:rsidR="00E62B70" w:rsidRPr="00E84E12" w:rsidRDefault="00E62B70" w:rsidP="004238A4">
            <w:pPr>
              <w:spacing w:after="0" w:line="240" w:lineRule="auto"/>
              <w:rPr>
                <w:color w:val="000000" w:themeColor="text1"/>
              </w:rPr>
            </w:pPr>
            <w:r w:rsidRPr="00E84E12">
              <w:rPr>
                <w:color w:val="000000" w:themeColor="text1"/>
              </w:rPr>
              <w:t>Qld Gov.-QSpatial</w:t>
            </w:r>
          </w:p>
        </w:tc>
        <w:tc>
          <w:tcPr>
            <w:tcW w:w="3260" w:type="dxa"/>
            <w:tcBorders>
              <w:top w:val="single" w:sz="8" w:space="0" w:color="auto"/>
              <w:bottom w:val="single" w:sz="8" w:space="0" w:color="auto"/>
            </w:tcBorders>
            <w:shd w:val="clear" w:color="auto" w:fill="FFFFFF" w:themeFill="background1"/>
            <w:hideMark/>
          </w:tcPr>
          <w:p w14:paraId="2C782E79" w14:textId="77777777" w:rsidR="00E62B70" w:rsidRPr="00E84E12" w:rsidRDefault="00E62B70" w:rsidP="004238A4">
            <w:pPr>
              <w:spacing w:after="0" w:line="240" w:lineRule="auto"/>
              <w:rPr>
                <w:color w:val="000000" w:themeColor="text1"/>
              </w:rPr>
            </w:pPr>
            <w:r w:rsidRPr="00E84E12">
              <w:rPr>
                <w:color w:val="000000" w:themeColor="text1"/>
              </w:rPr>
              <w:t>Cadastral data - Queensland - by area of interest</w:t>
            </w:r>
          </w:p>
        </w:tc>
        <w:tc>
          <w:tcPr>
            <w:tcW w:w="3686" w:type="dxa"/>
            <w:tcBorders>
              <w:top w:val="single" w:sz="8" w:space="0" w:color="auto"/>
              <w:bottom w:val="single" w:sz="8" w:space="0" w:color="auto"/>
            </w:tcBorders>
            <w:shd w:val="clear" w:color="auto" w:fill="FFFFFF" w:themeFill="background1"/>
            <w:hideMark/>
          </w:tcPr>
          <w:p w14:paraId="199B9088" w14:textId="77777777" w:rsidR="00E62B70" w:rsidRPr="00E84E12" w:rsidRDefault="00E517F0" w:rsidP="004238A4">
            <w:pPr>
              <w:spacing w:after="0" w:line="240" w:lineRule="auto"/>
              <w:rPr>
                <w:color w:val="000000" w:themeColor="text1"/>
              </w:rPr>
            </w:pPr>
            <w:hyperlink r:id="rId167" w:history="1">
              <w:r w:rsidR="00E62B70" w:rsidRPr="00E84E12">
                <w:rPr>
                  <w:rStyle w:val="Hyperlink"/>
                </w:rPr>
                <w:t>http://qldspatial.information.qld.gov.au/catalogue/custom/detail.page?fid={A07975CC-FE78-408F-959F-B0CDEC1C6EDA}</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00046A35" w14:textId="77777777" w:rsidR="00E62B70" w:rsidRPr="00E84E12" w:rsidRDefault="00E62B70" w:rsidP="004238A4">
            <w:pPr>
              <w:spacing w:after="0" w:line="240" w:lineRule="auto"/>
              <w:rPr>
                <w:color w:val="000000" w:themeColor="text1"/>
              </w:rPr>
            </w:pPr>
            <w:r w:rsidRPr="00E84E12">
              <w:rPr>
                <w:color w:val="000000" w:themeColor="text1"/>
              </w:rPr>
              <w:t>Spatial</w:t>
            </w:r>
          </w:p>
        </w:tc>
        <w:tc>
          <w:tcPr>
            <w:tcW w:w="1134" w:type="dxa"/>
            <w:tcBorders>
              <w:top w:val="single" w:sz="8" w:space="0" w:color="auto"/>
              <w:bottom w:val="single" w:sz="8" w:space="0" w:color="auto"/>
            </w:tcBorders>
            <w:shd w:val="clear" w:color="auto" w:fill="FFFFFF" w:themeFill="background1"/>
            <w:hideMark/>
          </w:tcPr>
          <w:p w14:paraId="446B1A97" w14:textId="77777777" w:rsidR="00E62B70" w:rsidRPr="00E84E12" w:rsidRDefault="00E62B70" w:rsidP="004238A4">
            <w:pPr>
              <w:spacing w:after="0" w:line="240" w:lineRule="auto"/>
              <w:rPr>
                <w:color w:val="000000" w:themeColor="text1"/>
              </w:rPr>
            </w:pPr>
            <w:r w:rsidRPr="00E84E12">
              <w:rPr>
                <w:color w:val="000000" w:themeColor="text1"/>
              </w:rPr>
              <w:t>Shape File</w:t>
            </w:r>
          </w:p>
        </w:tc>
      </w:tr>
      <w:tr w:rsidR="00E62B70" w:rsidRPr="00E84E12" w14:paraId="5E806F33" w14:textId="77777777" w:rsidTr="004238A4">
        <w:trPr>
          <w:trHeight w:val="793"/>
        </w:trPr>
        <w:tc>
          <w:tcPr>
            <w:tcW w:w="1560" w:type="dxa"/>
            <w:tcBorders>
              <w:top w:val="single" w:sz="8" w:space="0" w:color="auto"/>
              <w:bottom w:val="single" w:sz="8" w:space="0" w:color="auto"/>
            </w:tcBorders>
            <w:shd w:val="clear" w:color="auto" w:fill="FFFFFF" w:themeFill="background1"/>
          </w:tcPr>
          <w:p w14:paraId="6D841045"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7E711C7A"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545E666F"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448CA2BD" w14:textId="77777777" w:rsidR="00E62B70" w:rsidRPr="00E84E12" w:rsidRDefault="00E62B70" w:rsidP="004238A4">
            <w:pPr>
              <w:spacing w:after="0" w:line="240" w:lineRule="auto"/>
              <w:rPr>
                <w:color w:val="000000" w:themeColor="text1"/>
              </w:rPr>
            </w:pPr>
            <w:r w:rsidRPr="00E84E12">
              <w:rPr>
                <w:color w:val="000000" w:themeColor="text1"/>
              </w:rPr>
              <w:t>UNSW</w:t>
            </w:r>
          </w:p>
        </w:tc>
        <w:tc>
          <w:tcPr>
            <w:tcW w:w="3260" w:type="dxa"/>
            <w:tcBorders>
              <w:top w:val="single" w:sz="8" w:space="0" w:color="auto"/>
              <w:bottom w:val="single" w:sz="8" w:space="0" w:color="auto"/>
            </w:tcBorders>
            <w:shd w:val="clear" w:color="auto" w:fill="FFFFFF" w:themeFill="background1"/>
            <w:hideMark/>
          </w:tcPr>
          <w:p w14:paraId="624C1482" w14:textId="77777777" w:rsidR="00E62B70" w:rsidRPr="00E84E12" w:rsidRDefault="00E62B70" w:rsidP="004238A4">
            <w:pPr>
              <w:spacing w:after="0" w:line="240" w:lineRule="auto"/>
              <w:rPr>
                <w:color w:val="000000" w:themeColor="text1"/>
              </w:rPr>
            </w:pPr>
            <w:r w:rsidRPr="00E84E12">
              <w:rPr>
                <w:color w:val="000000" w:themeColor="text1"/>
              </w:rPr>
              <w:t>Rental Vulnerability Index</w:t>
            </w:r>
          </w:p>
        </w:tc>
        <w:tc>
          <w:tcPr>
            <w:tcW w:w="3686" w:type="dxa"/>
            <w:tcBorders>
              <w:top w:val="single" w:sz="8" w:space="0" w:color="auto"/>
              <w:bottom w:val="single" w:sz="8" w:space="0" w:color="auto"/>
            </w:tcBorders>
            <w:shd w:val="clear" w:color="auto" w:fill="FFFFFF" w:themeFill="background1"/>
            <w:hideMark/>
          </w:tcPr>
          <w:p w14:paraId="1BBBB5FE" w14:textId="77777777" w:rsidR="00E62B70" w:rsidRPr="00E84E12" w:rsidRDefault="00E517F0" w:rsidP="004238A4">
            <w:pPr>
              <w:spacing w:after="0" w:line="240" w:lineRule="auto"/>
              <w:rPr>
                <w:color w:val="000000" w:themeColor="text1"/>
              </w:rPr>
            </w:pPr>
            <w:hyperlink r:id="rId168" w:history="1">
              <w:r w:rsidR="00E62B70" w:rsidRPr="00E84E12">
                <w:rPr>
                  <w:rStyle w:val="Hyperlink"/>
                </w:rPr>
                <w:t>https://cityfutures.be.unsw.edu.au/cityviz/rental-vulnerability-index/</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0B4180EE" w14:textId="77777777" w:rsidR="00E62B70" w:rsidRPr="00E84E12" w:rsidRDefault="00E62B70" w:rsidP="004238A4">
            <w:pPr>
              <w:spacing w:after="0" w:line="240" w:lineRule="auto"/>
              <w:rPr>
                <w:color w:val="000000" w:themeColor="text1"/>
              </w:rPr>
            </w:pPr>
            <w:r w:rsidRPr="00E84E12">
              <w:rPr>
                <w:color w:val="000000" w:themeColor="text1"/>
              </w:rPr>
              <w:t> </w:t>
            </w:r>
          </w:p>
        </w:tc>
        <w:tc>
          <w:tcPr>
            <w:tcW w:w="1134" w:type="dxa"/>
            <w:tcBorders>
              <w:top w:val="single" w:sz="8" w:space="0" w:color="auto"/>
              <w:bottom w:val="single" w:sz="8" w:space="0" w:color="auto"/>
            </w:tcBorders>
            <w:shd w:val="clear" w:color="auto" w:fill="FFFFFF" w:themeFill="background1"/>
            <w:hideMark/>
          </w:tcPr>
          <w:p w14:paraId="6AFBF204" w14:textId="77777777" w:rsidR="00E62B70" w:rsidRPr="00E84E12" w:rsidRDefault="00E62B70" w:rsidP="004238A4">
            <w:pPr>
              <w:spacing w:after="0" w:line="240" w:lineRule="auto"/>
              <w:rPr>
                <w:color w:val="000000" w:themeColor="text1"/>
              </w:rPr>
            </w:pPr>
            <w:r w:rsidRPr="00E84E12">
              <w:rPr>
                <w:color w:val="000000" w:themeColor="text1"/>
              </w:rPr>
              <w:t>Webpage</w:t>
            </w:r>
          </w:p>
        </w:tc>
      </w:tr>
      <w:tr w:rsidR="00E62B70" w:rsidRPr="00E84E12" w14:paraId="329599C2" w14:textId="77777777" w:rsidTr="004238A4">
        <w:trPr>
          <w:trHeight w:val="793"/>
        </w:trPr>
        <w:tc>
          <w:tcPr>
            <w:tcW w:w="1560" w:type="dxa"/>
            <w:tcBorders>
              <w:top w:val="single" w:sz="8" w:space="0" w:color="auto"/>
              <w:bottom w:val="single" w:sz="8" w:space="0" w:color="auto"/>
            </w:tcBorders>
            <w:shd w:val="clear" w:color="auto" w:fill="FFFFFF" w:themeFill="background1"/>
          </w:tcPr>
          <w:p w14:paraId="0036D92A"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5335C75F"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512E5A4F" w14:textId="77777777" w:rsidR="00E62B70" w:rsidRPr="00E84E12" w:rsidRDefault="00E62B70" w:rsidP="004238A4">
            <w:pPr>
              <w:spacing w:after="0" w:line="240" w:lineRule="auto"/>
              <w:rPr>
                <w:color w:val="000000" w:themeColor="text1"/>
              </w:rPr>
            </w:pPr>
            <w:r w:rsidRPr="00E84E12">
              <w:rPr>
                <w:color w:val="000000" w:themeColor="text1"/>
              </w:rPr>
              <w:t> </w:t>
            </w:r>
          </w:p>
        </w:tc>
        <w:tc>
          <w:tcPr>
            <w:tcW w:w="1701" w:type="dxa"/>
            <w:tcBorders>
              <w:top w:val="single" w:sz="8" w:space="0" w:color="auto"/>
              <w:bottom w:val="single" w:sz="8" w:space="0" w:color="auto"/>
            </w:tcBorders>
            <w:shd w:val="clear" w:color="auto" w:fill="FFFFFF" w:themeFill="background1"/>
            <w:hideMark/>
          </w:tcPr>
          <w:p w14:paraId="7A4B65E8" w14:textId="77777777" w:rsidR="00E62B70" w:rsidRPr="00E84E12" w:rsidRDefault="00E62B70" w:rsidP="004238A4">
            <w:pPr>
              <w:spacing w:after="0" w:line="240" w:lineRule="auto"/>
              <w:rPr>
                <w:color w:val="000000" w:themeColor="text1"/>
              </w:rPr>
            </w:pPr>
            <w:r w:rsidRPr="00E84E12">
              <w:rPr>
                <w:color w:val="000000" w:themeColor="text1"/>
              </w:rPr>
              <w:t>Qld Gov.-TMR</w:t>
            </w:r>
          </w:p>
        </w:tc>
        <w:tc>
          <w:tcPr>
            <w:tcW w:w="3260" w:type="dxa"/>
            <w:tcBorders>
              <w:top w:val="single" w:sz="8" w:space="0" w:color="auto"/>
              <w:bottom w:val="single" w:sz="8" w:space="0" w:color="auto"/>
            </w:tcBorders>
            <w:shd w:val="clear" w:color="auto" w:fill="FFFFFF" w:themeFill="background1"/>
            <w:hideMark/>
          </w:tcPr>
          <w:p w14:paraId="399173FC" w14:textId="77777777" w:rsidR="00E62B70" w:rsidRPr="00E84E12" w:rsidRDefault="00E62B70" w:rsidP="004238A4">
            <w:pPr>
              <w:spacing w:after="0" w:line="240" w:lineRule="auto"/>
              <w:rPr>
                <w:color w:val="000000" w:themeColor="text1"/>
              </w:rPr>
            </w:pPr>
            <w:r w:rsidRPr="00E84E12">
              <w:rPr>
                <w:color w:val="000000" w:themeColor="text1"/>
              </w:rPr>
              <w:t>Trade Statistics for Queensland Ports—30 June 2015</w:t>
            </w:r>
          </w:p>
        </w:tc>
        <w:tc>
          <w:tcPr>
            <w:tcW w:w="3686" w:type="dxa"/>
            <w:tcBorders>
              <w:top w:val="single" w:sz="8" w:space="0" w:color="auto"/>
              <w:bottom w:val="single" w:sz="8" w:space="0" w:color="auto"/>
            </w:tcBorders>
            <w:shd w:val="clear" w:color="auto" w:fill="FFFFFF" w:themeFill="background1"/>
            <w:hideMark/>
          </w:tcPr>
          <w:p w14:paraId="1C1B6A62" w14:textId="77777777" w:rsidR="00E62B70" w:rsidRPr="00E84E12" w:rsidRDefault="00E517F0" w:rsidP="004238A4">
            <w:pPr>
              <w:spacing w:after="0" w:line="240" w:lineRule="auto"/>
              <w:rPr>
                <w:color w:val="000000" w:themeColor="text1"/>
              </w:rPr>
            </w:pPr>
            <w:hyperlink r:id="rId169" w:history="1">
              <w:r w:rsidR="00E62B70" w:rsidRPr="00E84E12">
                <w:rPr>
                  <w:rStyle w:val="Hyperlink"/>
                </w:rPr>
                <w:t>https://www.tmr.qld.gov.au/business-industry/Transport-sectors/Ports/Trade-statistics-for-Queensland-ports</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62CCF14A"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6B518CDB" w14:textId="77777777" w:rsidR="00E62B70" w:rsidRPr="00E84E12" w:rsidRDefault="00E62B70" w:rsidP="004238A4">
            <w:pPr>
              <w:spacing w:after="0" w:line="240" w:lineRule="auto"/>
              <w:rPr>
                <w:color w:val="000000" w:themeColor="text1"/>
              </w:rPr>
            </w:pPr>
            <w:r w:rsidRPr="00E84E12">
              <w:rPr>
                <w:color w:val="000000" w:themeColor="text1"/>
              </w:rPr>
              <w:t>PDF Statistical Report</w:t>
            </w:r>
          </w:p>
        </w:tc>
      </w:tr>
      <w:tr w:rsidR="00E62B70" w:rsidRPr="00E84E12" w14:paraId="572EB49A"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038660B"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7EAF812B"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2DFB5246" w14:textId="77777777" w:rsidR="00E62B70" w:rsidRPr="00E84E12" w:rsidRDefault="00E62B70" w:rsidP="004238A4">
            <w:pPr>
              <w:spacing w:after="0" w:line="240" w:lineRule="auto"/>
              <w:rPr>
                <w:color w:val="000000" w:themeColor="text1"/>
              </w:rPr>
            </w:pPr>
            <w:r w:rsidRPr="00E84E12">
              <w:rPr>
                <w:color w:val="000000" w:themeColor="text1"/>
              </w:rPr>
              <w:t>M</w:t>
            </w:r>
          </w:p>
        </w:tc>
        <w:tc>
          <w:tcPr>
            <w:tcW w:w="1701" w:type="dxa"/>
            <w:tcBorders>
              <w:top w:val="single" w:sz="8" w:space="0" w:color="auto"/>
              <w:bottom w:val="single" w:sz="8" w:space="0" w:color="auto"/>
            </w:tcBorders>
            <w:shd w:val="clear" w:color="auto" w:fill="FFFFFF" w:themeFill="background1"/>
            <w:hideMark/>
          </w:tcPr>
          <w:p w14:paraId="1D900074" w14:textId="77777777" w:rsidR="00E62B70" w:rsidRPr="00E84E12" w:rsidRDefault="00E62B70" w:rsidP="004238A4">
            <w:pPr>
              <w:spacing w:after="0" w:line="240" w:lineRule="auto"/>
              <w:rPr>
                <w:color w:val="000000" w:themeColor="text1"/>
              </w:rPr>
            </w:pPr>
            <w:r w:rsidRPr="00E84E12">
              <w:rPr>
                <w:color w:val="000000" w:themeColor="text1"/>
              </w:rPr>
              <w:t>Qld Gov.</w:t>
            </w:r>
          </w:p>
        </w:tc>
        <w:tc>
          <w:tcPr>
            <w:tcW w:w="3260" w:type="dxa"/>
            <w:tcBorders>
              <w:top w:val="single" w:sz="8" w:space="0" w:color="auto"/>
              <w:bottom w:val="single" w:sz="8" w:space="0" w:color="auto"/>
            </w:tcBorders>
            <w:shd w:val="clear" w:color="auto" w:fill="FFFFFF" w:themeFill="background1"/>
            <w:hideMark/>
          </w:tcPr>
          <w:p w14:paraId="386E1E62" w14:textId="77777777" w:rsidR="00E62B70" w:rsidRPr="00E84E12" w:rsidRDefault="00E62B70" w:rsidP="004238A4">
            <w:pPr>
              <w:spacing w:after="0" w:line="240" w:lineRule="auto"/>
              <w:rPr>
                <w:color w:val="000000" w:themeColor="text1"/>
              </w:rPr>
            </w:pPr>
            <w:r w:rsidRPr="00E84E12">
              <w:rPr>
                <w:color w:val="000000" w:themeColor="text1"/>
              </w:rPr>
              <w:t>Stationary energy sector greenhouse gas emissions</w:t>
            </w:r>
          </w:p>
        </w:tc>
        <w:tc>
          <w:tcPr>
            <w:tcW w:w="3686" w:type="dxa"/>
            <w:tcBorders>
              <w:top w:val="single" w:sz="8" w:space="0" w:color="auto"/>
              <w:bottom w:val="single" w:sz="8" w:space="0" w:color="auto"/>
            </w:tcBorders>
            <w:shd w:val="clear" w:color="auto" w:fill="FFFFFF" w:themeFill="background1"/>
            <w:hideMark/>
          </w:tcPr>
          <w:p w14:paraId="739070F0" w14:textId="77777777" w:rsidR="00E62B70" w:rsidRPr="00E84E12" w:rsidRDefault="00E517F0" w:rsidP="004238A4">
            <w:pPr>
              <w:spacing w:after="0" w:line="240" w:lineRule="auto"/>
              <w:rPr>
                <w:color w:val="000000" w:themeColor="text1"/>
              </w:rPr>
            </w:pPr>
            <w:hyperlink r:id="rId170" w:history="1">
              <w:r w:rsidR="00E62B70" w:rsidRPr="00E84E12">
                <w:rPr>
                  <w:rStyle w:val="Hyperlink"/>
                </w:rPr>
                <w:t>https://data.qld.gov.au/dataset/soe2015-stationary-energy-sector-greenhouse-gas-emissions/resource/indicator-3-4-0-2-1</w:t>
              </w:r>
            </w:hyperlink>
          </w:p>
        </w:tc>
        <w:tc>
          <w:tcPr>
            <w:tcW w:w="1134" w:type="dxa"/>
            <w:tcBorders>
              <w:top w:val="single" w:sz="8" w:space="0" w:color="auto"/>
              <w:bottom w:val="single" w:sz="8" w:space="0" w:color="auto"/>
            </w:tcBorders>
            <w:shd w:val="clear" w:color="auto" w:fill="FFFFFF" w:themeFill="background1"/>
            <w:hideMark/>
          </w:tcPr>
          <w:p w14:paraId="07499124"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2C51BF90"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4438FA53"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5D3681D" w14:textId="77777777" w:rsidR="00E62B70" w:rsidRPr="00E84E12" w:rsidRDefault="00E62B70" w:rsidP="004238A4">
            <w:pPr>
              <w:spacing w:after="0" w:line="240" w:lineRule="auto"/>
              <w:jc w:val="both"/>
              <w:rPr>
                <w:color w:val="000000" w:themeColor="text1"/>
              </w:rPr>
            </w:pPr>
            <w:r w:rsidRPr="00E84E12">
              <w:rPr>
                <w:color w:val="000000" w:themeColor="text1"/>
              </w:rPr>
              <w:t>Quarterly</w:t>
            </w:r>
          </w:p>
        </w:tc>
        <w:tc>
          <w:tcPr>
            <w:tcW w:w="983" w:type="dxa"/>
            <w:tcBorders>
              <w:top w:val="single" w:sz="8" w:space="0" w:color="auto"/>
              <w:bottom w:val="single" w:sz="8" w:space="0" w:color="auto"/>
            </w:tcBorders>
            <w:shd w:val="clear" w:color="auto" w:fill="FFFFFF" w:themeFill="background1"/>
          </w:tcPr>
          <w:p w14:paraId="0A4DF728"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6C0F6C1B" w14:textId="77777777" w:rsidR="00E62B70" w:rsidRPr="00E84E12" w:rsidRDefault="00E62B70" w:rsidP="004238A4">
            <w:pPr>
              <w:spacing w:after="0" w:line="240" w:lineRule="auto"/>
              <w:rPr>
                <w:color w:val="000000" w:themeColor="text1"/>
              </w:rPr>
            </w:pPr>
            <w:r w:rsidRPr="00E84E12">
              <w:rPr>
                <w:color w:val="000000" w:themeColor="text1"/>
              </w:rPr>
              <w:t>L</w:t>
            </w:r>
          </w:p>
        </w:tc>
        <w:tc>
          <w:tcPr>
            <w:tcW w:w="1701" w:type="dxa"/>
            <w:tcBorders>
              <w:top w:val="single" w:sz="8" w:space="0" w:color="auto"/>
              <w:bottom w:val="single" w:sz="8" w:space="0" w:color="auto"/>
            </w:tcBorders>
            <w:shd w:val="clear" w:color="auto" w:fill="FFFFFF" w:themeFill="background1"/>
            <w:hideMark/>
          </w:tcPr>
          <w:p w14:paraId="26B338F4" w14:textId="77777777" w:rsidR="00E62B70" w:rsidRPr="00E84E12" w:rsidRDefault="00E62B70" w:rsidP="004238A4">
            <w:pPr>
              <w:spacing w:after="0" w:line="240" w:lineRule="auto"/>
              <w:rPr>
                <w:color w:val="000000" w:themeColor="text1"/>
              </w:rPr>
            </w:pPr>
            <w:r w:rsidRPr="00E84E12">
              <w:rPr>
                <w:color w:val="000000" w:themeColor="text1"/>
              </w:rPr>
              <w:t xml:space="preserve">Aust. Gov.-ABARES </w:t>
            </w:r>
          </w:p>
        </w:tc>
        <w:tc>
          <w:tcPr>
            <w:tcW w:w="3260" w:type="dxa"/>
            <w:tcBorders>
              <w:top w:val="single" w:sz="8" w:space="0" w:color="auto"/>
              <w:bottom w:val="single" w:sz="8" w:space="0" w:color="auto"/>
            </w:tcBorders>
            <w:shd w:val="clear" w:color="auto" w:fill="FFFFFF" w:themeFill="background1"/>
            <w:hideMark/>
          </w:tcPr>
          <w:p w14:paraId="449CA6E8" w14:textId="77777777" w:rsidR="00E62B70" w:rsidRPr="00E84E12" w:rsidRDefault="00E62B70" w:rsidP="004238A4">
            <w:pPr>
              <w:spacing w:after="0" w:line="240" w:lineRule="auto"/>
              <w:rPr>
                <w:color w:val="000000" w:themeColor="text1"/>
              </w:rPr>
            </w:pPr>
            <w:r w:rsidRPr="00E84E12">
              <w:rPr>
                <w:color w:val="000000" w:themeColor="text1"/>
              </w:rPr>
              <w:t>Agricultural commodities: June quarter 2017</w:t>
            </w:r>
          </w:p>
        </w:tc>
        <w:tc>
          <w:tcPr>
            <w:tcW w:w="3686" w:type="dxa"/>
            <w:tcBorders>
              <w:top w:val="single" w:sz="8" w:space="0" w:color="auto"/>
              <w:bottom w:val="single" w:sz="8" w:space="0" w:color="auto"/>
            </w:tcBorders>
            <w:shd w:val="clear" w:color="auto" w:fill="FFFFFF" w:themeFill="background1"/>
            <w:hideMark/>
          </w:tcPr>
          <w:p w14:paraId="48BBE9F2" w14:textId="77777777" w:rsidR="00E62B70" w:rsidRPr="00E84E12" w:rsidRDefault="00E517F0" w:rsidP="004238A4">
            <w:pPr>
              <w:spacing w:after="0" w:line="240" w:lineRule="auto"/>
              <w:rPr>
                <w:color w:val="000000" w:themeColor="text1"/>
              </w:rPr>
            </w:pPr>
            <w:hyperlink r:id="rId171" w:history="1">
              <w:r w:rsidR="00E62B70" w:rsidRPr="00E84E12">
                <w:rPr>
                  <w:rStyle w:val="Hyperlink"/>
                </w:rPr>
                <w:t>http://www.agriculture.gov.au/abares/publications/display?url=http://143.188.17.20/anrdl/DAFFService/display.php%3Ffid%3Dpb_agcomd9abcc20170620_2hadt.xml</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6C0AD6AF"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76DAD562" w14:textId="77777777" w:rsidR="00E62B70" w:rsidRPr="00E84E12" w:rsidRDefault="00E62B70" w:rsidP="004238A4">
            <w:pPr>
              <w:spacing w:after="0" w:line="240" w:lineRule="auto"/>
              <w:rPr>
                <w:color w:val="000000" w:themeColor="text1"/>
              </w:rPr>
            </w:pPr>
            <w:r w:rsidRPr="00E84E12">
              <w:rPr>
                <w:color w:val="000000" w:themeColor="text1"/>
              </w:rPr>
              <w:t xml:space="preserve">PDF Report &amp; Excel </w:t>
            </w:r>
          </w:p>
        </w:tc>
      </w:tr>
      <w:tr w:rsidR="00E62B70" w:rsidRPr="00E84E12" w14:paraId="24192070" w14:textId="77777777" w:rsidTr="004238A4">
        <w:trPr>
          <w:trHeight w:val="793"/>
        </w:trPr>
        <w:tc>
          <w:tcPr>
            <w:tcW w:w="1560" w:type="dxa"/>
            <w:tcBorders>
              <w:top w:val="single" w:sz="8" w:space="0" w:color="auto"/>
              <w:bottom w:val="single" w:sz="8" w:space="0" w:color="auto"/>
            </w:tcBorders>
            <w:shd w:val="clear" w:color="auto" w:fill="FFFFFF" w:themeFill="background1"/>
          </w:tcPr>
          <w:p w14:paraId="58E82761" w14:textId="77777777" w:rsidR="00E62B70" w:rsidRPr="00E84E12" w:rsidRDefault="00E62B70" w:rsidP="004238A4">
            <w:pPr>
              <w:spacing w:after="0" w:line="240" w:lineRule="auto"/>
              <w:jc w:val="both"/>
              <w:rPr>
                <w:color w:val="000000" w:themeColor="text1"/>
              </w:rPr>
            </w:pPr>
            <w:r w:rsidRPr="00E84E12">
              <w:rPr>
                <w:color w:val="000000" w:themeColor="text1"/>
              </w:rPr>
              <w:t xml:space="preserve">Annual </w:t>
            </w:r>
          </w:p>
        </w:tc>
        <w:tc>
          <w:tcPr>
            <w:tcW w:w="983" w:type="dxa"/>
            <w:tcBorders>
              <w:top w:val="single" w:sz="8" w:space="0" w:color="auto"/>
              <w:bottom w:val="single" w:sz="8" w:space="0" w:color="auto"/>
            </w:tcBorders>
            <w:shd w:val="clear" w:color="auto" w:fill="FFFFFF" w:themeFill="background1"/>
          </w:tcPr>
          <w:p w14:paraId="5D3B9D49"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530DECAF" w14:textId="77777777" w:rsidR="00E62B70" w:rsidRPr="00E84E12" w:rsidRDefault="00E62B70" w:rsidP="004238A4">
            <w:pPr>
              <w:spacing w:after="0" w:line="240" w:lineRule="auto"/>
              <w:rPr>
                <w:color w:val="000000" w:themeColor="text1"/>
              </w:rPr>
            </w:pPr>
            <w:r w:rsidRPr="00E84E12">
              <w:rPr>
                <w:color w:val="000000" w:themeColor="text1"/>
              </w:rPr>
              <w:t>L</w:t>
            </w:r>
          </w:p>
        </w:tc>
        <w:tc>
          <w:tcPr>
            <w:tcW w:w="1701" w:type="dxa"/>
            <w:tcBorders>
              <w:top w:val="single" w:sz="8" w:space="0" w:color="auto"/>
              <w:bottom w:val="single" w:sz="8" w:space="0" w:color="auto"/>
            </w:tcBorders>
            <w:shd w:val="clear" w:color="auto" w:fill="FFFFFF" w:themeFill="background1"/>
            <w:hideMark/>
          </w:tcPr>
          <w:p w14:paraId="583DD661" w14:textId="77777777" w:rsidR="00E62B70" w:rsidRPr="00E84E12" w:rsidRDefault="00E62B70" w:rsidP="004238A4">
            <w:pPr>
              <w:spacing w:after="0" w:line="240" w:lineRule="auto"/>
              <w:rPr>
                <w:color w:val="000000" w:themeColor="text1"/>
              </w:rPr>
            </w:pPr>
            <w:r w:rsidRPr="00E84E12">
              <w:rPr>
                <w:color w:val="000000" w:themeColor="text1"/>
              </w:rPr>
              <w:t>Qld Gov.-Qfish</w:t>
            </w:r>
          </w:p>
        </w:tc>
        <w:tc>
          <w:tcPr>
            <w:tcW w:w="3260" w:type="dxa"/>
            <w:tcBorders>
              <w:top w:val="single" w:sz="8" w:space="0" w:color="auto"/>
              <w:bottom w:val="single" w:sz="8" w:space="0" w:color="auto"/>
            </w:tcBorders>
            <w:shd w:val="clear" w:color="auto" w:fill="FFFFFF" w:themeFill="background1"/>
            <w:hideMark/>
          </w:tcPr>
          <w:p w14:paraId="57563B27" w14:textId="77777777" w:rsidR="00E62B70" w:rsidRPr="00E84E12" w:rsidRDefault="00E62B70" w:rsidP="004238A4">
            <w:pPr>
              <w:spacing w:after="0" w:line="240" w:lineRule="auto"/>
              <w:rPr>
                <w:color w:val="000000" w:themeColor="text1"/>
              </w:rPr>
            </w:pPr>
            <w:r w:rsidRPr="00E84E12">
              <w:rPr>
                <w:color w:val="000000" w:themeColor="text1"/>
              </w:rPr>
              <w:t>Fishing region catch by survey (recreational)</w:t>
            </w:r>
          </w:p>
        </w:tc>
        <w:tc>
          <w:tcPr>
            <w:tcW w:w="3686" w:type="dxa"/>
            <w:tcBorders>
              <w:top w:val="single" w:sz="8" w:space="0" w:color="auto"/>
              <w:bottom w:val="single" w:sz="8" w:space="0" w:color="auto"/>
            </w:tcBorders>
            <w:shd w:val="clear" w:color="auto" w:fill="FFFFFF" w:themeFill="background1"/>
            <w:hideMark/>
          </w:tcPr>
          <w:p w14:paraId="222820EF" w14:textId="77777777" w:rsidR="00E62B70" w:rsidRPr="00E84E12" w:rsidRDefault="00E517F0" w:rsidP="004238A4">
            <w:pPr>
              <w:spacing w:after="0" w:line="240" w:lineRule="auto"/>
              <w:rPr>
                <w:color w:val="000000" w:themeColor="text1"/>
              </w:rPr>
            </w:pPr>
            <w:hyperlink r:id="rId172" w:history="1">
              <w:r w:rsidR="00E62B70" w:rsidRPr="00E84E12">
                <w:rPr>
                  <w:rStyle w:val="Hyperlink"/>
                </w:rPr>
                <w:t>http://qfish.fisheries.qld.gov.au/query/fishing-region-catch-by-survey/table</w:t>
              </w:r>
            </w:hyperlink>
          </w:p>
        </w:tc>
        <w:tc>
          <w:tcPr>
            <w:tcW w:w="1134" w:type="dxa"/>
            <w:tcBorders>
              <w:top w:val="single" w:sz="8" w:space="0" w:color="auto"/>
              <w:bottom w:val="single" w:sz="8" w:space="0" w:color="auto"/>
            </w:tcBorders>
            <w:shd w:val="clear" w:color="auto" w:fill="FFFFFF" w:themeFill="background1"/>
            <w:hideMark/>
          </w:tcPr>
          <w:p w14:paraId="78843B86"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03EC878F"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51EDB1FD"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2FE37F5" w14:textId="77777777" w:rsidR="00E62B70" w:rsidRPr="00E84E12" w:rsidRDefault="00E62B70" w:rsidP="004238A4">
            <w:pPr>
              <w:spacing w:after="0" w:line="240" w:lineRule="auto"/>
              <w:jc w:val="both"/>
              <w:rPr>
                <w:color w:val="000000" w:themeColor="text1"/>
              </w:rPr>
            </w:pPr>
            <w:r w:rsidRPr="00E84E12">
              <w:rPr>
                <w:color w:val="000000" w:themeColor="text1"/>
              </w:rPr>
              <w:t xml:space="preserve">Annual </w:t>
            </w:r>
          </w:p>
        </w:tc>
        <w:tc>
          <w:tcPr>
            <w:tcW w:w="983" w:type="dxa"/>
            <w:tcBorders>
              <w:top w:val="single" w:sz="8" w:space="0" w:color="auto"/>
              <w:bottom w:val="single" w:sz="8" w:space="0" w:color="auto"/>
            </w:tcBorders>
            <w:shd w:val="clear" w:color="auto" w:fill="FFFFFF" w:themeFill="background1"/>
          </w:tcPr>
          <w:p w14:paraId="1DB5B8F4"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5F85215C" w14:textId="77777777" w:rsidR="00E62B70" w:rsidRPr="00E84E12" w:rsidRDefault="00E62B70" w:rsidP="004238A4">
            <w:pPr>
              <w:spacing w:after="0" w:line="240" w:lineRule="auto"/>
              <w:rPr>
                <w:color w:val="000000" w:themeColor="text1"/>
              </w:rPr>
            </w:pPr>
            <w:r w:rsidRPr="00E84E12">
              <w:rPr>
                <w:color w:val="000000" w:themeColor="text1"/>
              </w:rPr>
              <w:t>L</w:t>
            </w:r>
          </w:p>
        </w:tc>
        <w:tc>
          <w:tcPr>
            <w:tcW w:w="1701" w:type="dxa"/>
            <w:tcBorders>
              <w:top w:val="single" w:sz="8" w:space="0" w:color="auto"/>
              <w:bottom w:val="single" w:sz="8" w:space="0" w:color="auto"/>
            </w:tcBorders>
            <w:shd w:val="clear" w:color="auto" w:fill="FFFFFF" w:themeFill="background1"/>
            <w:hideMark/>
          </w:tcPr>
          <w:p w14:paraId="115DB385" w14:textId="77777777" w:rsidR="00E62B70" w:rsidRPr="00E84E12" w:rsidRDefault="00E62B70" w:rsidP="004238A4">
            <w:pPr>
              <w:spacing w:after="0" w:line="240" w:lineRule="auto"/>
              <w:rPr>
                <w:color w:val="000000" w:themeColor="text1"/>
              </w:rPr>
            </w:pPr>
            <w:r w:rsidRPr="00E84E12">
              <w:rPr>
                <w:color w:val="000000" w:themeColor="text1"/>
              </w:rPr>
              <w:t>Qld Gov.-Qfish</w:t>
            </w:r>
          </w:p>
        </w:tc>
        <w:tc>
          <w:tcPr>
            <w:tcW w:w="3260" w:type="dxa"/>
            <w:tcBorders>
              <w:top w:val="single" w:sz="8" w:space="0" w:color="auto"/>
              <w:bottom w:val="single" w:sz="8" w:space="0" w:color="auto"/>
            </w:tcBorders>
            <w:shd w:val="clear" w:color="auto" w:fill="FFFFFF" w:themeFill="background1"/>
            <w:hideMark/>
          </w:tcPr>
          <w:p w14:paraId="52BCBAC6" w14:textId="77777777" w:rsidR="00E62B70" w:rsidRPr="00E84E12" w:rsidRDefault="00E62B70" w:rsidP="004238A4">
            <w:pPr>
              <w:spacing w:after="0" w:line="240" w:lineRule="auto"/>
              <w:rPr>
                <w:color w:val="000000" w:themeColor="text1"/>
              </w:rPr>
            </w:pPr>
            <w:r w:rsidRPr="00E84E12">
              <w:rPr>
                <w:color w:val="000000" w:themeColor="text1"/>
              </w:rPr>
              <w:t>Fishing region released catch by survey (recreational)</w:t>
            </w:r>
          </w:p>
        </w:tc>
        <w:tc>
          <w:tcPr>
            <w:tcW w:w="3686" w:type="dxa"/>
            <w:tcBorders>
              <w:top w:val="single" w:sz="8" w:space="0" w:color="auto"/>
              <w:bottom w:val="single" w:sz="8" w:space="0" w:color="auto"/>
            </w:tcBorders>
            <w:shd w:val="clear" w:color="auto" w:fill="FFFFFF" w:themeFill="background1"/>
            <w:hideMark/>
          </w:tcPr>
          <w:p w14:paraId="2D562662" w14:textId="77777777" w:rsidR="00E62B70" w:rsidRPr="00E84E12" w:rsidRDefault="00E517F0" w:rsidP="004238A4">
            <w:pPr>
              <w:spacing w:after="0" w:line="240" w:lineRule="auto"/>
              <w:rPr>
                <w:color w:val="000000" w:themeColor="text1"/>
              </w:rPr>
            </w:pPr>
            <w:hyperlink r:id="rId173" w:history="1">
              <w:r w:rsidR="00E62B70" w:rsidRPr="00E84E12">
                <w:rPr>
                  <w:rStyle w:val="Hyperlink"/>
                </w:rPr>
                <w:t>http://qfish.fisheries.qld.gov.au/query/fishing-region-released-catch-by-survey/table</w:t>
              </w:r>
            </w:hyperlink>
          </w:p>
        </w:tc>
        <w:tc>
          <w:tcPr>
            <w:tcW w:w="1134" w:type="dxa"/>
            <w:tcBorders>
              <w:top w:val="single" w:sz="8" w:space="0" w:color="auto"/>
              <w:bottom w:val="single" w:sz="8" w:space="0" w:color="auto"/>
            </w:tcBorders>
            <w:shd w:val="clear" w:color="auto" w:fill="FFFFFF" w:themeFill="background1"/>
            <w:hideMark/>
          </w:tcPr>
          <w:p w14:paraId="5D0B3905"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1297503B"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1F5252F3" w14:textId="77777777" w:rsidTr="004238A4">
        <w:trPr>
          <w:trHeight w:val="793"/>
        </w:trPr>
        <w:tc>
          <w:tcPr>
            <w:tcW w:w="1560" w:type="dxa"/>
            <w:tcBorders>
              <w:top w:val="single" w:sz="8" w:space="0" w:color="auto"/>
              <w:bottom w:val="single" w:sz="8" w:space="0" w:color="auto"/>
            </w:tcBorders>
            <w:shd w:val="clear" w:color="auto" w:fill="FFFFFF" w:themeFill="background1"/>
          </w:tcPr>
          <w:p w14:paraId="26D2067C" w14:textId="77777777" w:rsidR="00E62B70" w:rsidRPr="00E84E12" w:rsidRDefault="00E62B70" w:rsidP="004238A4">
            <w:pPr>
              <w:spacing w:after="0" w:line="240" w:lineRule="auto"/>
              <w:jc w:val="both"/>
              <w:rPr>
                <w:color w:val="000000" w:themeColor="text1"/>
              </w:rPr>
            </w:pPr>
            <w:r w:rsidRPr="00E84E12">
              <w:rPr>
                <w:color w:val="000000" w:themeColor="text1"/>
              </w:rPr>
              <w:t xml:space="preserve">Annual </w:t>
            </w:r>
          </w:p>
        </w:tc>
        <w:tc>
          <w:tcPr>
            <w:tcW w:w="983" w:type="dxa"/>
            <w:tcBorders>
              <w:top w:val="single" w:sz="8" w:space="0" w:color="auto"/>
              <w:bottom w:val="single" w:sz="8" w:space="0" w:color="auto"/>
            </w:tcBorders>
            <w:shd w:val="clear" w:color="auto" w:fill="FFFFFF" w:themeFill="background1"/>
          </w:tcPr>
          <w:p w14:paraId="624F9923" w14:textId="77777777" w:rsidR="00E62B70" w:rsidRPr="00E84E12" w:rsidRDefault="00E62B70" w:rsidP="004238A4">
            <w:pPr>
              <w:spacing w:after="0" w:line="240" w:lineRule="auto"/>
              <w:rPr>
                <w:color w:val="000000" w:themeColor="text1"/>
              </w:rPr>
            </w:pPr>
            <w:r w:rsidRPr="00E84E12">
              <w:rPr>
                <w:color w:val="000000" w:themeColor="text1"/>
              </w:rPr>
              <w:t>NRM</w:t>
            </w:r>
          </w:p>
        </w:tc>
        <w:tc>
          <w:tcPr>
            <w:tcW w:w="1427" w:type="dxa"/>
            <w:tcBorders>
              <w:top w:val="single" w:sz="8" w:space="0" w:color="auto"/>
              <w:bottom w:val="single" w:sz="8" w:space="0" w:color="auto"/>
            </w:tcBorders>
            <w:shd w:val="clear" w:color="auto" w:fill="FFFFFF" w:themeFill="background1"/>
          </w:tcPr>
          <w:p w14:paraId="22B2C89B" w14:textId="77777777" w:rsidR="00E62B70" w:rsidRPr="00E84E12" w:rsidRDefault="00E62B70" w:rsidP="004238A4">
            <w:pPr>
              <w:spacing w:after="0" w:line="240" w:lineRule="auto"/>
              <w:rPr>
                <w:color w:val="000000" w:themeColor="text1"/>
              </w:rPr>
            </w:pPr>
            <w:r w:rsidRPr="00E84E12">
              <w:rPr>
                <w:color w:val="000000" w:themeColor="text1"/>
              </w:rPr>
              <w:t>L</w:t>
            </w:r>
          </w:p>
        </w:tc>
        <w:tc>
          <w:tcPr>
            <w:tcW w:w="1701" w:type="dxa"/>
            <w:tcBorders>
              <w:top w:val="single" w:sz="8" w:space="0" w:color="auto"/>
              <w:bottom w:val="single" w:sz="8" w:space="0" w:color="auto"/>
            </w:tcBorders>
            <w:shd w:val="clear" w:color="auto" w:fill="FFFFFF" w:themeFill="background1"/>
            <w:hideMark/>
          </w:tcPr>
          <w:p w14:paraId="3FC6A392" w14:textId="77777777" w:rsidR="00E62B70" w:rsidRPr="00E84E12" w:rsidRDefault="00E62B70" w:rsidP="004238A4">
            <w:pPr>
              <w:spacing w:after="0" w:line="240" w:lineRule="auto"/>
              <w:rPr>
                <w:color w:val="000000" w:themeColor="text1"/>
              </w:rPr>
            </w:pPr>
            <w:r w:rsidRPr="00E84E12">
              <w:rPr>
                <w:color w:val="000000" w:themeColor="text1"/>
              </w:rPr>
              <w:t>Qld Gov.-Qfish</w:t>
            </w:r>
          </w:p>
        </w:tc>
        <w:tc>
          <w:tcPr>
            <w:tcW w:w="3260" w:type="dxa"/>
            <w:tcBorders>
              <w:top w:val="single" w:sz="8" w:space="0" w:color="auto"/>
              <w:bottom w:val="single" w:sz="8" w:space="0" w:color="auto"/>
            </w:tcBorders>
            <w:shd w:val="clear" w:color="auto" w:fill="FFFFFF" w:themeFill="background1"/>
            <w:hideMark/>
          </w:tcPr>
          <w:p w14:paraId="427DF9E5" w14:textId="77777777" w:rsidR="00E62B70" w:rsidRPr="00E84E12" w:rsidRDefault="00E62B70" w:rsidP="004238A4">
            <w:pPr>
              <w:spacing w:after="0" w:line="240" w:lineRule="auto"/>
              <w:rPr>
                <w:color w:val="000000" w:themeColor="text1"/>
              </w:rPr>
            </w:pPr>
            <w:r w:rsidRPr="00E84E12">
              <w:rPr>
                <w:color w:val="000000" w:themeColor="text1"/>
              </w:rPr>
              <w:t>Recreational survey participation by region</w:t>
            </w:r>
          </w:p>
        </w:tc>
        <w:tc>
          <w:tcPr>
            <w:tcW w:w="3686" w:type="dxa"/>
            <w:tcBorders>
              <w:top w:val="single" w:sz="8" w:space="0" w:color="auto"/>
              <w:bottom w:val="single" w:sz="8" w:space="0" w:color="auto"/>
            </w:tcBorders>
            <w:shd w:val="clear" w:color="auto" w:fill="FFFFFF" w:themeFill="background1"/>
            <w:hideMark/>
          </w:tcPr>
          <w:p w14:paraId="75E8A892" w14:textId="77777777" w:rsidR="00E62B70" w:rsidRPr="00E84E12" w:rsidRDefault="00E517F0" w:rsidP="004238A4">
            <w:pPr>
              <w:spacing w:after="0" w:line="240" w:lineRule="auto"/>
              <w:rPr>
                <w:color w:val="000000" w:themeColor="text1"/>
              </w:rPr>
            </w:pPr>
            <w:hyperlink r:id="rId174" w:history="1">
              <w:r w:rsidR="00E62B70" w:rsidRPr="00E84E12">
                <w:rPr>
                  <w:rStyle w:val="Hyperlink"/>
                </w:rPr>
                <w:t>http://qfish.fisheries.qld.gov.au/query/recreational-participation-by-region/table</w:t>
              </w:r>
            </w:hyperlink>
          </w:p>
        </w:tc>
        <w:tc>
          <w:tcPr>
            <w:tcW w:w="1134" w:type="dxa"/>
            <w:tcBorders>
              <w:top w:val="single" w:sz="8" w:space="0" w:color="auto"/>
              <w:bottom w:val="single" w:sz="8" w:space="0" w:color="auto"/>
            </w:tcBorders>
            <w:shd w:val="clear" w:color="auto" w:fill="FFFFFF" w:themeFill="background1"/>
            <w:hideMark/>
          </w:tcPr>
          <w:p w14:paraId="7997D5D5"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50F342B1"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6AF9161C"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444F52B" w14:textId="77777777" w:rsidR="00E62B70" w:rsidRPr="00E84E12" w:rsidRDefault="00E62B70" w:rsidP="004238A4">
            <w:pPr>
              <w:spacing w:after="0" w:line="240" w:lineRule="auto"/>
              <w:jc w:val="both"/>
              <w:rPr>
                <w:color w:val="000000" w:themeColor="text1"/>
              </w:rPr>
            </w:pPr>
            <w:r w:rsidRPr="00E84E12">
              <w:rPr>
                <w:color w:val="000000" w:themeColor="text1"/>
              </w:rPr>
              <w:t xml:space="preserve">Annual </w:t>
            </w:r>
          </w:p>
        </w:tc>
        <w:tc>
          <w:tcPr>
            <w:tcW w:w="983" w:type="dxa"/>
            <w:tcBorders>
              <w:top w:val="single" w:sz="8" w:space="0" w:color="auto"/>
              <w:bottom w:val="single" w:sz="8" w:space="0" w:color="auto"/>
            </w:tcBorders>
            <w:shd w:val="clear" w:color="auto" w:fill="FFFFFF" w:themeFill="background1"/>
          </w:tcPr>
          <w:p w14:paraId="547E31A3"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08430AD7" w14:textId="77777777" w:rsidR="00E62B70" w:rsidRPr="00E84E12" w:rsidRDefault="00E62B70" w:rsidP="004238A4">
            <w:pPr>
              <w:spacing w:after="0" w:line="240" w:lineRule="auto"/>
              <w:rPr>
                <w:color w:val="000000" w:themeColor="text1"/>
              </w:rPr>
            </w:pPr>
            <w:r w:rsidRPr="00E84E12">
              <w:rPr>
                <w:color w:val="000000" w:themeColor="text1"/>
              </w:rPr>
              <w:t>L</w:t>
            </w:r>
          </w:p>
        </w:tc>
        <w:tc>
          <w:tcPr>
            <w:tcW w:w="1701" w:type="dxa"/>
            <w:tcBorders>
              <w:top w:val="single" w:sz="8" w:space="0" w:color="auto"/>
              <w:bottom w:val="single" w:sz="8" w:space="0" w:color="auto"/>
            </w:tcBorders>
            <w:shd w:val="clear" w:color="auto" w:fill="FFFFFF" w:themeFill="background1"/>
            <w:hideMark/>
          </w:tcPr>
          <w:p w14:paraId="0F039EAB" w14:textId="77777777" w:rsidR="00E62B70" w:rsidRPr="00E84E12" w:rsidRDefault="00E62B70" w:rsidP="004238A4">
            <w:pPr>
              <w:spacing w:after="0" w:line="240" w:lineRule="auto"/>
              <w:rPr>
                <w:color w:val="000000" w:themeColor="text1"/>
              </w:rPr>
            </w:pPr>
            <w:r w:rsidRPr="00E84E12">
              <w:rPr>
                <w:color w:val="000000" w:themeColor="text1"/>
              </w:rPr>
              <w:t>Qld Gov.-Qfish</w:t>
            </w:r>
          </w:p>
        </w:tc>
        <w:tc>
          <w:tcPr>
            <w:tcW w:w="3260" w:type="dxa"/>
            <w:tcBorders>
              <w:top w:val="single" w:sz="8" w:space="0" w:color="auto"/>
              <w:bottom w:val="single" w:sz="8" w:space="0" w:color="auto"/>
            </w:tcBorders>
            <w:shd w:val="clear" w:color="auto" w:fill="FFFFFF" w:themeFill="background1"/>
            <w:hideMark/>
          </w:tcPr>
          <w:p w14:paraId="18EAC151" w14:textId="77777777" w:rsidR="00E62B70" w:rsidRPr="00E84E12" w:rsidRDefault="00E62B70" w:rsidP="004238A4">
            <w:pPr>
              <w:spacing w:after="0" w:line="240" w:lineRule="auto"/>
              <w:rPr>
                <w:color w:val="000000" w:themeColor="text1"/>
              </w:rPr>
            </w:pPr>
            <w:r w:rsidRPr="00E84E12">
              <w:rPr>
                <w:color w:val="000000" w:themeColor="text1"/>
              </w:rPr>
              <w:t>Charter fishery catch and effort data by method for all years from 1990.</w:t>
            </w:r>
          </w:p>
        </w:tc>
        <w:tc>
          <w:tcPr>
            <w:tcW w:w="3686" w:type="dxa"/>
            <w:tcBorders>
              <w:top w:val="single" w:sz="8" w:space="0" w:color="auto"/>
              <w:bottom w:val="single" w:sz="8" w:space="0" w:color="auto"/>
            </w:tcBorders>
            <w:shd w:val="clear" w:color="auto" w:fill="FFFFFF" w:themeFill="background1"/>
            <w:hideMark/>
          </w:tcPr>
          <w:p w14:paraId="010706F0" w14:textId="77777777" w:rsidR="00E62B70" w:rsidRPr="00E84E12" w:rsidRDefault="00E517F0" w:rsidP="004238A4">
            <w:pPr>
              <w:spacing w:after="0" w:line="240" w:lineRule="auto"/>
              <w:rPr>
                <w:color w:val="000000" w:themeColor="text1"/>
              </w:rPr>
            </w:pPr>
            <w:hyperlink r:id="rId175" w:history="1">
              <w:r w:rsidR="00E62B70" w:rsidRPr="00E84E12">
                <w:rPr>
                  <w:rStyle w:val="Hyperlink"/>
                </w:rPr>
                <w:t>http://qfish.fisheries.qld.gov.au/query/charter-catch-and-effort/table</w:t>
              </w:r>
            </w:hyperlink>
          </w:p>
        </w:tc>
        <w:tc>
          <w:tcPr>
            <w:tcW w:w="1134" w:type="dxa"/>
            <w:tcBorders>
              <w:top w:val="single" w:sz="8" w:space="0" w:color="auto"/>
              <w:bottom w:val="single" w:sz="8" w:space="0" w:color="auto"/>
            </w:tcBorders>
            <w:shd w:val="clear" w:color="auto" w:fill="FFFFFF" w:themeFill="background1"/>
            <w:hideMark/>
          </w:tcPr>
          <w:p w14:paraId="05A1D5BF"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2C91A87A"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6F071510"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0D21D27"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47B555D5"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12AA9F2E" w14:textId="77777777" w:rsidR="00E62B70" w:rsidRPr="00E84E12" w:rsidRDefault="00E62B70" w:rsidP="004238A4">
            <w:pPr>
              <w:spacing w:after="0" w:line="240" w:lineRule="auto"/>
              <w:rPr>
                <w:color w:val="000000" w:themeColor="text1"/>
              </w:rPr>
            </w:pPr>
            <w:r w:rsidRPr="00E84E12">
              <w:rPr>
                <w:color w:val="000000" w:themeColor="text1"/>
              </w:rPr>
              <w:t>L</w:t>
            </w:r>
          </w:p>
        </w:tc>
        <w:tc>
          <w:tcPr>
            <w:tcW w:w="1701" w:type="dxa"/>
            <w:tcBorders>
              <w:top w:val="single" w:sz="8" w:space="0" w:color="auto"/>
              <w:bottom w:val="single" w:sz="8" w:space="0" w:color="auto"/>
            </w:tcBorders>
            <w:shd w:val="clear" w:color="auto" w:fill="FFFFFF" w:themeFill="background1"/>
            <w:hideMark/>
          </w:tcPr>
          <w:p w14:paraId="36A9502C" w14:textId="77777777" w:rsidR="00E62B70" w:rsidRPr="00E84E12" w:rsidRDefault="00E62B70" w:rsidP="004238A4">
            <w:pPr>
              <w:spacing w:after="0" w:line="240" w:lineRule="auto"/>
              <w:rPr>
                <w:color w:val="000000" w:themeColor="text1"/>
              </w:rPr>
            </w:pPr>
            <w:r w:rsidRPr="00E84E12">
              <w:rPr>
                <w:color w:val="000000" w:themeColor="text1"/>
              </w:rPr>
              <w:t>Ports Australia</w:t>
            </w:r>
          </w:p>
        </w:tc>
        <w:tc>
          <w:tcPr>
            <w:tcW w:w="3260" w:type="dxa"/>
            <w:tcBorders>
              <w:top w:val="single" w:sz="8" w:space="0" w:color="auto"/>
              <w:bottom w:val="single" w:sz="8" w:space="0" w:color="auto"/>
            </w:tcBorders>
            <w:shd w:val="clear" w:color="auto" w:fill="FFFFFF" w:themeFill="background1"/>
            <w:hideMark/>
          </w:tcPr>
          <w:p w14:paraId="1875851F" w14:textId="77777777" w:rsidR="00E62B70" w:rsidRPr="00E84E12" w:rsidRDefault="00E62B70" w:rsidP="004238A4">
            <w:pPr>
              <w:spacing w:after="0" w:line="240" w:lineRule="auto"/>
              <w:rPr>
                <w:color w:val="000000" w:themeColor="text1"/>
              </w:rPr>
            </w:pPr>
            <w:r w:rsidRPr="00E84E12">
              <w:rPr>
                <w:color w:val="000000" w:themeColor="text1"/>
              </w:rPr>
              <w:t xml:space="preserve">Navy visits </w:t>
            </w:r>
          </w:p>
        </w:tc>
        <w:tc>
          <w:tcPr>
            <w:tcW w:w="3686" w:type="dxa"/>
            <w:tcBorders>
              <w:top w:val="single" w:sz="8" w:space="0" w:color="auto"/>
              <w:bottom w:val="single" w:sz="8" w:space="0" w:color="auto"/>
            </w:tcBorders>
            <w:shd w:val="clear" w:color="auto" w:fill="FFFFFF" w:themeFill="background1"/>
            <w:hideMark/>
          </w:tcPr>
          <w:p w14:paraId="6F80C7A2" w14:textId="77777777" w:rsidR="00E62B70" w:rsidRPr="00E84E12" w:rsidRDefault="00E517F0" w:rsidP="004238A4">
            <w:pPr>
              <w:spacing w:after="0" w:line="240" w:lineRule="auto"/>
              <w:rPr>
                <w:color w:val="000000" w:themeColor="text1"/>
              </w:rPr>
            </w:pPr>
            <w:hyperlink r:id="rId176" w:history="1">
              <w:r w:rsidR="00E62B70" w:rsidRPr="00E84E12">
                <w:rPr>
                  <w:rStyle w:val="Hyperlink"/>
                </w:rPr>
                <w:t>http://portsaustralia.com.au/aus-ports-industry/trade-statistics/?id=8&amp;period=15</w:t>
              </w:r>
            </w:hyperlink>
          </w:p>
        </w:tc>
        <w:tc>
          <w:tcPr>
            <w:tcW w:w="1134" w:type="dxa"/>
            <w:tcBorders>
              <w:top w:val="single" w:sz="8" w:space="0" w:color="auto"/>
              <w:bottom w:val="single" w:sz="8" w:space="0" w:color="auto"/>
            </w:tcBorders>
            <w:shd w:val="clear" w:color="auto" w:fill="FFFFFF" w:themeFill="background1"/>
            <w:hideMark/>
          </w:tcPr>
          <w:p w14:paraId="3A7775BB"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13EC65B9"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49672D67"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DC0031D"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4A447CED"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407960A5" w14:textId="77777777" w:rsidR="00E62B70" w:rsidRPr="00E84E12" w:rsidRDefault="00E62B70" w:rsidP="004238A4">
            <w:pPr>
              <w:spacing w:after="0" w:line="240" w:lineRule="auto"/>
              <w:rPr>
                <w:color w:val="000000" w:themeColor="text1"/>
              </w:rPr>
            </w:pPr>
            <w:r w:rsidRPr="00E84E12">
              <w:rPr>
                <w:color w:val="000000" w:themeColor="text1"/>
              </w:rPr>
              <w:t>L</w:t>
            </w:r>
          </w:p>
        </w:tc>
        <w:tc>
          <w:tcPr>
            <w:tcW w:w="1701" w:type="dxa"/>
            <w:tcBorders>
              <w:top w:val="single" w:sz="8" w:space="0" w:color="auto"/>
              <w:bottom w:val="single" w:sz="8" w:space="0" w:color="auto"/>
            </w:tcBorders>
            <w:shd w:val="clear" w:color="auto" w:fill="FFFFFF" w:themeFill="background1"/>
            <w:hideMark/>
          </w:tcPr>
          <w:p w14:paraId="0B7D7DE6" w14:textId="77777777" w:rsidR="00E62B70" w:rsidRPr="00E84E12" w:rsidRDefault="00E62B70" w:rsidP="004238A4">
            <w:pPr>
              <w:spacing w:after="0" w:line="240" w:lineRule="auto"/>
              <w:rPr>
                <w:color w:val="000000" w:themeColor="text1"/>
              </w:rPr>
            </w:pPr>
            <w:r w:rsidRPr="00E84E12">
              <w:rPr>
                <w:color w:val="000000" w:themeColor="text1"/>
              </w:rPr>
              <w:t>Ports Australia</w:t>
            </w:r>
          </w:p>
        </w:tc>
        <w:tc>
          <w:tcPr>
            <w:tcW w:w="3260" w:type="dxa"/>
            <w:tcBorders>
              <w:top w:val="single" w:sz="8" w:space="0" w:color="auto"/>
              <w:bottom w:val="single" w:sz="8" w:space="0" w:color="auto"/>
            </w:tcBorders>
            <w:shd w:val="clear" w:color="auto" w:fill="FFFFFF" w:themeFill="background1"/>
            <w:hideMark/>
          </w:tcPr>
          <w:p w14:paraId="68539FDE" w14:textId="77777777" w:rsidR="00E62B70" w:rsidRPr="00E84E12" w:rsidRDefault="00E62B70" w:rsidP="004238A4">
            <w:pPr>
              <w:spacing w:after="0" w:line="240" w:lineRule="auto"/>
              <w:rPr>
                <w:color w:val="000000" w:themeColor="text1"/>
              </w:rPr>
            </w:pPr>
            <w:r w:rsidRPr="00E84E12">
              <w:rPr>
                <w:color w:val="000000" w:themeColor="text1"/>
              </w:rPr>
              <w:t>Commercial vessel calls</w:t>
            </w:r>
          </w:p>
        </w:tc>
        <w:tc>
          <w:tcPr>
            <w:tcW w:w="3686" w:type="dxa"/>
            <w:tcBorders>
              <w:top w:val="single" w:sz="8" w:space="0" w:color="auto"/>
              <w:bottom w:val="single" w:sz="8" w:space="0" w:color="auto"/>
            </w:tcBorders>
            <w:shd w:val="clear" w:color="auto" w:fill="FFFFFF" w:themeFill="background1"/>
            <w:hideMark/>
          </w:tcPr>
          <w:p w14:paraId="6B28F424" w14:textId="77777777" w:rsidR="00E62B70" w:rsidRPr="00E84E12" w:rsidRDefault="00E517F0" w:rsidP="004238A4">
            <w:pPr>
              <w:spacing w:after="0" w:line="240" w:lineRule="auto"/>
              <w:rPr>
                <w:color w:val="000000" w:themeColor="text1"/>
              </w:rPr>
            </w:pPr>
            <w:hyperlink r:id="rId177" w:history="1">
              <w:r w:rsidR="00E62B70" w:rsidRPr="00E84E12">
                <w:rPr>
                  <w:rStyle w:val="Hyperlink"/>
                </w:rPr>
                <w:t>http://portsaustralia.com.au/aus-ports-industry/trade-statistics/?id=60&amp;period=15</w:t>
              </w:r>
            </w:hyperlink>
          </w:p>
        </w:tc>
        <w:tc>
          <w:tcPr>
            <w:tcW w:w="1134" w:type="dxa"/>
            <w:tcBorders>
              <w:top w:val="single" w:sz="8" w:space="0" w:color="auto"/>
              <w:bottom w:val="single" w:sz="8" w:space="0" w:color="auto"/>
            </w:tcBorders>
            <w:shd w:val="clear" w:color="auto" w:fill="FFFFFF" w:themeFill="background1"/>
            <w:hideMark/>
          </w:tcPr>
          <w:p w14:paraId="1D2B09E2"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1726DFDF"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69FEE64D" w14:textId="77777777" w:rsidTr="004238A4">
        <w:trPr>
          <w:trHeight w:val="793"/>
        </w:trPr>
        <w:tc>
          <w:tcPr>
            <w:tcW w:w="1560" w:type="dxa"/>
            <w:tcBorders>
              <w:top w:val="single" w:sz="8" w:space="0" w:color="auto"/>
              <w:bottom w:val="single" w:sz="8" w:space="0" w:color="auto"/>
            </w:tcBorders>
            <w:shd w:val="clear" w:color="auto" w:fill="FFFFFF" w:themeFill="background1"/>
          </w:tcPr>
          <w:p w14:paraId="16459586"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0685E5A3"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59C75B48" w14:textId="77777777" w:rsidR="00E62B70" w:rsidRPr="00E84E12" w:rsidRDefault="00E62B70" w:rsidP="004238A4">
            <w:pPr>
              <w:spacing w:after="0" w:line="240" w:lineRule="auto"/>
              <w:rPr>
                <w:color w:val="000000" w:themeColor="text1"/>
              </w:rPr>
            </w:pPr>
            <w:r w:rsidRPr="00E84E12">
              <w:rPr>
                <w:color w:val="000000" w:themeColor="text1"/>
              </w:rPr>
              <w:t>L</w:t>
            </w:r>
          </w:p>
        </w:tc>
        <w:tc>
          <w:tcPr>
            <w:tcW w:w="1701" w:type="dxa"/>
            <w:tcBorders>
              <w:top w:val="single" w:sz="8" w:space="0" w:color="auto"/>
              <w:bottom w:val="single" w:sz="8" w:space="0" w:color="auto"/>
            </w:tcBorders>
            <w:shd w:val="clear" w:color="auto" w:fill="FFFFFF" w:themeFill="background1"/>
            <w:hideMark/>
          </w:tcPr>
          <w:p w14:paraId="5005B46B" w14:textId="77777777" w:rsidR="00E62B70" w:rsidRPr="00E84E12" w:rsidRDefault="00E62B70" w:rsidP="004238A4">
            <w:pPr>
              <w:spacing w:after="0" w:line="240" w:lineRule="auto"/>
              <w:rPr>
                <w:color w:val="000000" w:themeColor="text1"/>
              </w:rPr>
            </w:pPr>
            <w:r w:rsidRPr="00E84E12">
              <w:rPr>
                <w:color w:val="000000" w:themeColor="text1"/>
              </w:rPr>
              <w:t>Ports Australia</w:t>
            </w:r>
          </w:p>
        </w:tc>
        <w:tc>
          <w:tcPr>
            <w:tcW w:w="3260" w:type="dxa"/>
            <w:tcBorders>
              <w:top w:val="single" w:sz="8" w:space="0" w:color="auto"/>
              <w:bottom w:val="single" w:sz="8" w:space="0" w:color="auto"/>
            </w:tcBorders>
            <w:shd w:val="clear" w:color="auto" w:fill="FFFFFF" w:themeFill="background1"/>
            <w:hideMark/>
          </w:tcPr>
          <w:p w14:paraId="05E74FDB" w14:textId="77777777" w:rsidR="00E62B70" w:rsidRPr="00E84E12" w:rsidRDefault="00E62B70" w:rsidP="004238A4">
            <w:pPr>
              <w:spacing w:after="0" w:line="240" w:lineRule="auto"/>
              <w:rPr>
                <w:color w:val="000000" w:themeColor="text1"/>
              </w:rPr>
            </w:pPr>
            <w:r w:rsidRPr="00E84E12">
              <w:rPr>
                <w:color w:val="000000" w:themeColor="text1"/>
              </w:rPr>
              <w:t xml:space="preserve">Australian Coastal Shipping: Number of vessel visits </w:t>
            </w:r>
          </w:p>
        </w:tc>
        <w:tc>
          <w:tcPr>
            <w:tcW w:w="3686" w:type="dxa"/>
            <w:tcBorders>
              <w:top w:val="single" w:sz="8" w:space="0" w:color="auto"/>
              <w:bottom w:val="single" w:sz="8" w:space="0" w:color="auto"/>
            </w:tcBorders>
            <w:shd w:val="clear" w:color="auto" w:fill="FFFFFF" w:themeFill="background1"/>
            <w:hideMark/>
          </w:tcPr>
          <w:p w14:paraId="15EF3604" w14:textId="77777777" w:rsidR="00E62B70" w:rsidRPr="00E84E12" w:rsidRDefault="00E517F0" w:rsidP="004238A4">
            <w:pPr>
              <w:spacing w:after="0" w:line="240" w:lineRule="auto"/>
              <w:rPr>
                <w:color w:val="000000" w:themeColor="text1"/>
              </w:rPr>
            </w:pPr>
            <w:hyperlink r:id="rId178" w:history="1">
              <w:r w:rsidR="00E62B70" w:rsidRPr="00E84E12">
                <w:rPr>
                  <w:rStyle w:val="Hyperlink"/>
                </w:rPr>
                <w:t>http://portsaustralia.com.au/aus-ports-industry/trade-statistics/?id=103&amp;period=15</w:t>
              </w:r>
            </w:hyperlink>
          </w:p>
        </w:tc>
        <w:tc>
          <w:tcPr>
            <w:tcW w:w="1134" w:type="dxa"/>
            <w:tcBorders>
              <w:top w:val="single" w:sz="8" w:space="0" w:color="auto"/>
              <w:bottom w:val="single" w:sz="8" w:space="0" w:color="auto"/>
            </w:tcBorders>
            <w:shd w:val="clear" w:color="auto" w:fill="FFFFFF" w:themeFill="background1"/>
            <w:hideMark/>
          </w:tcPr>
          <w:p w14:paraId="14F7E670"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055005E5"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3D81C563"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2D5F614"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154E62DE"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7B338D07" w14:textId="77777777" w:rsidR="00E62B70" w:rsidRPr="00E84E12" w:rsidRDefault="00E62B70" w:rsidP="004238A4">
            <w:pPr>
              <w:spacing w:after="0" w:line="240" w:lineRule="auto"/>
              <w:rPr>
                <w:color w:val="000000" w:themeColor="text1"/>
              </w:rPr>
            </w:pPr>
            <w:r w:rsidRPr="00E84E12">
              <w:rPr>
                <w:color w:val="000000" w:themeColor="text1"/>
              </w:rPr>
              <w:t>L</w:t>
            </w:r>
          </w:p>
        </w:tc>
        <w:tc>
          <w:tcPr>
            <w:tcW w:w="1701" w:type="dxa"/>
            <w:tcBorders>
              <w:top w:val="single" w:sz="8" w:space="0" w:color="auto"/>
              <w:bottom w:val="single" w:sz="8" w:space="0" w:color="auto"/>
            </w:tcBorders>
            <w:shd w:val="clear" w:color="auto" w:fill="FFFFFF" w:themeFill="background1"/>
            <w:hideMark/>
          </w:tcPr>
          <w:p w14:paraId="03B63018" w14:textId="77777777" w:rsidR="00E62B70" w:rsidRPr="00E84E12" w:rsidRDefault="00E62B70" w:rsidP="004238A4">
            <w:pPr>
              <w:spacing w:after="0" w:line="240" w:lineRule="auto"/>
              <w:rPr>
                <w:color w:val="000000" w:themeColor="text1"/>
              </w:rPr>
            </w:pPr>
            <w:r w:rsidRPr="00E84E12">
              <w:rPr>
                <w:color w:val="000000" w:themeColor="text1"/>
              </w:rPr>
              <w:t>Ports Australia</w:t>
            </w:r>
          </w:p>
        </w:tc>
        <w:tc>
          <w:tcPr>
            <w:tcW w:w="3260" w:type="dxa"/>
            <w:tcBorders>
              <w:top w:val="single" w:sz="8" w:space="0" w:color="auto"/>
              <w:bottom w:val="single" w:sz="8" w:space="0" w:color="auto"/>
            </w:tcBorders>
            <w:shd w:val="clear" w:color="auto" w:fill="FFFFFF" w:themeFill="background1"/>
            <w:hideMark/>
          </w:tcPr>
          <w:p w14:paraId="7F5FC794" w14:textId="77777777" w:rsidR="00E62B70" w:rsidRPr="00E84E12" w:rsidRDefault="00E62B70" w:rsidP="004238A4">
            <w:pPr>
              <w:spacing w:after="0" w:line="240" w:lineRule="auto"/>
              <w:rPr>
                <w:color w:val="000000" w:themeColor="text1"/>
              </w:rPr>
            </w:pPr>
            <w:r w:rsidRPr="00E84E12">
              <w:rPr>
                <w:color w:val="000000" w:themeColor="text1"/>
              </w:rPr>
              <w:t>Number of Full Time Employees (FTE) Employed - Direct (Port Authority)</w:t>
            </w:r>
          </w:p>
        </w:tc>
        <w:tc>
          <w:tcPr>
            <w:tcW w:w="3686" w:type="dxa"/>
            <w:tcBorders>
              <w:top w:val="single" w:sz="8" w:space="0" w:color="auto"/>
              <w:bottom w:val="single" w:sz="8" w:space="0" w:color="auto"/>
            </w:tcBorders>
            <w:shd w:val="clear" w:color="auto" w:fill="FFFFFF" w:themeFill="background1"/>
            <w:hideMark/>
          </w:tcPr>
          <w:p w14:paraId="1878882E" w14:textId="77777777" w:rsidR="00E62B70" w:rsidRPr="00E84E12" w:rsidRDefault="00E517F0" w:rsidP="004238A4">
            <w:pPr>
              <w:spacing w:after="0" w:line="240" w:lineRule="auto"/>
              <w:rPr>
                <w:color w:val="000000" w:themeColor="text1"/>
              </w:rPr>
            </w:pPr>
            <w:hyperlink r:id="rId179" w:history="1">
              <w:r w:rsidR="00E62B70" w:rsidRPr="00E84E12">
                <w:rPr>
                  <w:rStyle w:val="Hyperlink"/>
                </w:rPr>
                <w:t>http://portsaustralia.com.au/aus-ports-industry/trade-statistics/?id=320&amp;period=15</w:t>
              </w:r>
            </w:hyperlink>
          </w:p>
        </w:tc>
        <w:tc>
          <w:tcPr>
            <w:tcW w:w="1134" w:type="dxa"/>
            <w:tcBorders>
              <w:top w:val="single" w:sz="8" w:space="0" w:color="auto"/>
              <w:bottom w:val="single" w:sz="8" w:space="0" w:color="auto"/>
            </w:tcBorders>
            <w:shd w:val="clear" w:color="auto" w:fill="FFFFFF" w:themeFill="background1"/>
            <w:hideMark/>
          </w:tcPr>
          <w:p w14:paraId="630D19A9"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089E5724"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7D4AB3EB"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67E417B"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24A2CF59"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14F93DA3" w14:textId="77777777" w:rsidR="00E62B70" w:rsidRPr="00E84E12" w:rsidRDefault="00E62B70" w:rsidP="004238A4">
            <w:pPr>
              <w:spacing w:after="0" w:line="240" w:lineRule="auto"/>
              <w:rPr>
                <w:color w:val="000000" w:themeColor="text1"/>
              </w:rPr>
            </w:pPr>
            <w:r w:rsidRPr="00E84E12">
              <w:rPr>
                <w:color w:val="000000" w:themeColor="text1"/>
              </w:rPr>
              <w:t>L</w:t>
            </w:r>
          </w:p>
        </w:tc>
        <w:tc>
          <w:tcPr>
            <w:tcW w:w="1701" w:type="dxa"/>
            <w:tcBorders>
              <w:top w:val="single" w:sz="8" w:space="0" w:color="auto"/>
              <w:bottom w:val="single" w:sz="8" w:space="0" w:color="auto"/>
            </w:tcBorders>
            <w:shd w:val="clear" w:color="auto" w:fill="FFFFFF" w:themeFill="background1"/>
            <w:hideMark/>
          </w:tcPr>
          <w:p w14:paraId="38BE4173" w14:textId="77777777" w:rsidR="00E62B70" w:rsidRPr="00E84E12" w:rsidRDefault="00E62B70" w:rsidP="004238A4">
            <w:pPr>
              <w:spacing w:after="0" w:line="240" w:lineRule="auto"/>
              <w:rPr>
                <w:color w:val="000000" w:themeColor="text1"/>
              </w:rPr>
            </w:pPr>
            <w:r w:rsidRPr="00E84E12">
              <w:rPr>
                <w:color w:val="000000" w:themeColor="text1"/>
              </w:rPr>
              <w:t>Ports Australia</w:t>
            </w:r>
          </w:p>
        </w:tc>
        <w:tc>
          <w:tcPr>
            <w:tcW w:w="3260" w:type="dxa"/>
            <w:tcBorders>
              <w:top w:val="single" w:sz="8" w:space="0" w:color="auto"/>
              <w:bottom w:val="single" w:sz="8" w:space="0" w:color="auto"/>
            </w:tcBorders>
            <w:shd w:val="clear" w:color="auto" w:fill="FFFFFF" w:themeFill="background1"/>
            <w:hideMark/>
          </w:tcPr>
          <w:p w14:paraId="75E1AB32" w14:textId="77777777" w:rsidR="00E62B70" w:rsidRPr="00E84E12" w:rsidRDefault="00E62B70" w:rsidP="004238A4">
            <w:pPr>
              <w:spacing w:after="0" w:line="240" w:lineRule="auto"/>
              <w:rPr>
                <w:color w:val="000000" w:themeColor="text1"/>
              </w:rPr>
            </w:pPr>
            <w:r w:rsidRPr="00E84E12">
              <w:rPr>
                <w:color w:val="000000" w:themeColor="text1"/>
              </w:rPr>
              <w:t xml:space="preserve">Sugar Exports (mass tonnes) </w:t>
            </w:r>
          </w:p>
        </w:tc>
        <w:tc>
          <w:tcPr>
            <w:tcW w:w="3686" w:type="dxa"/>
            <w:tcBorders>
              <w:top w:val="single" w:sz="8" w:space="0" w:color="auto"/>
              <w:bottom w:val="single" w:sz="8" w:space="0" w:color="auto"/>
            </w:tcBorders>
            <w:shd w:val="clear" w:color="auto" w:fill="FFFFFF" w:themeFill="background1"/>
            <w:hideMark/>
          </w:tcPr>
          <w:p w14:paraId="6D7195DF" w14:textId="77777777" w:rsidR="00E62B70" w:rsidRPr="00E84E12" w:rsidRDefault="00E517F0" w:rsidP="004238A4">
            <w:pPr>
              <w:spacing w:after="0" w:line="240" w:lineRule="auto"/>
              <w:rPr>
                <w:color w:val="000000" w:themeColor="text1"/>
              </w:rPr>
            </w:pPr>
            <w:hyperlink r:id="rId180" w:history="1">
              <w:r w:rsidR="00E62B70" w:rsidRPr="00E84E12">
                <w:rPr>
                  <w:rStyle w:val="Hyperlink"/>
                </w:rPr>
                <w:t>http://portsaustralia.com.au/aus-ports-industry/trade-statistics/?id=13&amp;period=15</w:t>
              </w:r>
            </w:hyperlink>
          </w:p>
        </w:tc>
        <w:tc>
          <w:tcPr>
            <w:tcW w:w="1134" w:type="dxa"/>
            <w:tcBorders>
              <w:top w:val="single" w:sz="8" w:space="0" w:color="auto"/>
              <w:bottom w:val="single" w:sz="8" w:space="0" w:color="auto"/>
            </w:tcBorders>
            <w:shd w:val="clear" w:color="auto" w:fill="FFFFFF" w:themeFill="background1"/>
            <w:hideMark/>
          </w:tcPr>
          <w:p w14:paraId="398F7DD4"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50DB048F"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78D4E283" w14:textId="77777777" w:rsidTr="004238A4">
        <w:trPr>
          <w:trHeight w:val="793"/>
        </w:trPr>
        <w:tc>
          <w:tcPr>
            <w:tcW w:w="1560" w:type="dxa"/>
            <w:tcBorders>
              <w:top w:val="single" w:sz="8" w:space="0" w:color="auto"/>
              <w:bottom w:val="single" w:sz="8" w:space="0" w:color="auto"/>
            </w:tcBorders>
            <w:shd w:val="clear" w:color="auto" w:fill="FFFFFF" w:themeFill="background1"/>
          </w:tcPr>
          <w:p w14:paraId="35E533A3"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34FAB208"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108CB121" w14:textId="77777777" w:rsidR="00E62B70" w:rsidRPr="00E84E12" w:rsidRDefault="00E62B70" w:rsidP="004238A4">
            <w:pPr>
              <w:spacing w:after="0" w:line="240" w:lineRule="auto"/>
              <w:rPr>
                <w:color w:val="000000" w:themeColor="text1"/>
              </w:rPr>
            </w:pPr>
            <w:r w:rsidRPr="00E84E12">
              <w:rPr>
                <w:color w:val="000000" w:themeColor="text1"/>
              </w:rPr>
              <w:t>L</w:t>
            </w:r>
          </w:p>
        </w:tc>
        <w:tc>
          <w:tcPr>
            <w:tcW w:w="1701" w:type="dxa"/>
            <w:tcBorders>
              <w:top w:val="single" w:sz="8" w:space="0" w:color="auto"/>
              <w:bottom w:val="single" w:sz="8" w:space="0" w:color="auto"/>
            </w:tcBorders>
            <w:shd w:val="clear" w:color="auto" w:fill="FFFFFF" w:themeFill="background1"/>
            <w:hideMark/>
          </w:tcPr>
          <w:p w14:paraId="0073F8C3" w14:textId="77777777" w:rsidR="00E62B70" w:rsidRPr="00E84E12" w:rsidRDefault="00E62B70" w:rsidP="004238A4">
            <w:pPr>
              <w:spacing w:after="0" w:line="240" w:lineRule="auto"/>
              <w:rPr>
                <w:color w:val="000000" w:themeColor="text1"/>
              </w:rPr>
            </w:pPr>
            <w:r w:rsidRPr="00E84E12">
              <w:rPr>
                <w:color w:val="000000" w:themeColor="text1"/>
              </w:rPr>
              <w:t>Ports Australia</w:t>
            </w:r>
          </w:p>
        </w:tc>
        <w:tc>
          <w:tcPr>
            <w:tcW w:w="3260" w:type="dxa"/>
            <w:tcBorders>
              <w:top w:val="single" w:sz="8" w:space="0" w:color="auto"/>
              <w:bottom w:val="single" w:sz="8" w:space="0" w:color="auto"/>
            </w:tcBorders>
            <w:shd w:val="clear" w:color="auto" w:fill="FFFFFF" w:themeFill="background1"/>
            <w:hideMark/>
          </w:tcPr>
          <w:p w14:paraId="7C1B0609" w14:textId="77777777" w:rsidR="00E62B70" w:rsidRPr="00E84E12" w:rsidRDefault="00E62B70" w:rsidP="004238A4">
            <w:pPr>
              <w:spacing w:after="0" w:line="240" w:lineRule="auto"/>
              <w:rPr>
                <w:color w:val="000000" w:themeColor="text1"/>
              </w:rPr>
            </w:pPr>
            <w:r w:rsidRPr="00E84E12">
              <w:rPr>
                <w:color w:val="000000" w:themeColor="text1"/>
              </w:rPr>
              <w:t xml:space="preserve">Coal Exports (mass tonnes) </w:t>
            </w:r>
          </w:p>
        </w:tc>
        <w:tc>
          <w:tcPr>
            <w:tcW w:w="3686" w:type="dxa"/>
            <w:tcBorders>
              <w:top w:val="single" w:sz="8" w:space="0" w:color="auto"/>
              <w:bottom w:val="single" w:sz="8" w:space="0" w:color="auto"/>
            </w:tcBorders>
            <w:shd w:val="clear" w:color="auto" w:fill="FFFFFF" w:themeFill="background1"/>
            <w:hideMark/>
          </w:tcPr>
          <w:p w14:paraId="33C38620" w14:textId="77777777" w:rsidR="00E62B70" w:rsidRPr="00E84E12" w:rsidRDefault="00E517F0" w:rsidP="004238A4">
            <w:pPr>
              <w:spacing w:after="0" w:line="240" w:lineRule="auto"/>
              <w:rPr>
                <w:color w:val="000000" w:themeColor="text1"/>
              </w:rPr>
            </w:pPr>
            <w:hyperlink r:id="rId181" w:history="1">
              <w:r w:rsidR="00E62B70" w:rsidRPr="00E84E12">
                <w:rPr>
                  <w:rStyle w:val="Hyperlink"/>
                </w:rPr>
                <w:t>http://portsaustralia.com.au/aus-ports-industry/trade-statistics/?id=9&amp;period=15</w:t>
              </w:r>
            </w:hyperlink>
          </w:p>
        </w:tc>
        <w:tc>
          <w:tcPr>
            <w:tcW w:w="1134" w:type="dxa"/>
            <w:tcBorders>
              <w:top w:val="single" w:sz="8" w:space="0" w:color="auto"/>
              <w:bottom w:val="single" w:sz="8" w:space="0" w:color="auto"/>
            </w:tcBorders>
            <w:shd w:val="clear" w:color="auto" w:fill="FFFFFF" w:themeFill="background1"/>
            <w:hideMark/>
          </w:tcPr>
          <w:p w14:paraId="6EFD4C91"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066F59CE"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03D387FA" w14:textId="77777777" w:rsidTr="004238A4">
        <w:trPr>
          <w:trHeight w:val="793"/>
        </w:trPr>
        <w:tc>
          <w:tcPr>
            <w:tcW w:w="1560" w:type="dxa"/>
            <w:tcBorders>
              <w:top w:val="single" w:sz="8" w:space="0" w:color="auto"/>
              <w:bottom w:val="single" w:sz="8" w:space="0" w:color="auto"/>
            </w:tcBorders>
            <w:shd w:val="clear" w:color="auto" w:fill="FFFFFF" w:themeFill="background1"/>
          </w:tcPr>
          <w:p w14:paraId="1A02C204"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76D9C1D5"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1AEDF2EE" w14:textId="77777777" w:rsidR="00E62B70" w:rsidRPr="00E84E12" w:rsidRDefault="00E62B70" w:rsidP="004238A4">
            <w:pPr>
              <w:spacing w:after="0" w:line="240" w:lineRule="auto"/>
              <w:rPr>
                <w:color w:val="000000" w:themeColor="text1"/>
              </w:rPr>
            </w:pPr>
            <w:r w:rsidRPr="00E84E12">
              <w:rPr>
                <w:color w:val="000000" w:themeColor="text1"/>
              </w:rPr>
              <w:t>L</w:t>
            </w:r>
          </w:p>
        </w:tc>
        <w:tc>
          <w:tcPr>
            <w:tcW w:w="1701" w:type="dxa"/>
            <w:tcBorders>
              <w:top w:val="single" w:sz="8" w:space="0" w:color="auto"/>
              <w:bottom w:val="single" w:sz="8" w:space="0" w:color="auto"/>
            </w:tcBorders>
            <w:shd w:val="clear" w:color="auto" w:fill="FFFFFF" w:themeFill="background1"/>
            <w:hideMark/>
          </w:tcPr>
          <w:p w14:paraId="358D5354" w14:textId="77777777" w:rsidR="00E62B70" w:rsidRPr="00E84E12" w:rsidRDefault="00E62B70" w:rsidP="004238A4">
            <w:pPr>
              <w:spacing w:after="0" w:line="240" w:lineRule="auto"/>
              <w:rPr>
                <w:color w:val="000000" w:themeColor="text1"/>
              </w:rPr>
            </w:pPr>
            <w:r w:rsidRPr="00E84E12">
              <w:rPr>
                <w:color w:val="000000" w:themeColor="text1"/>
              </w:rPr>
              <w:t>Ports Australia</w:t>
            </w:r>
          </w:p>
        </w:tc>
        <w:tc>
          <w:tcPr>
            <w:tcW w:w="3260" w:type="dxa"/>
            <w:tcBorders>
              <w:top w:val="single" w:sz="8" w:space="0" w:color="auto"/>
              <w:bottom w:val="single" w:sz="8" w:space="0" w:color="auto"/>
            </w:tcBorders>
            <w:shd w:val="clear" w:color="auto" w:fill="FFFFFF" w:themeFill="background1"/>
            <w:hideMark/>
          </w:tcPr>
          <w:p w14:paraId="09C28035" w14:textId="77777777" w:rsidR="00E62B70" w:rsidRPr="00E84E12" w:rsidRDefault="00E62B70" w:rsidP="004238A4">
            <w:pPr>
              <w:spacing w:after="0" w:line="240" w:lineRule="auto"/>
              <w:rPr>
                <w:color w:val="000000" w:themeColor="text1"/>
              </w:rPr>
            </w:pPr>
            <w:r w:rsidRPr="00E84E12">
              <w:rPr>
                <w:color w:val="000000" w:themeColor="text1"/>
              </w:rPr>
              <w:t xml:space="preserve">Gas Exports (mass tonnes) </w:t>
            </w:r>
          </w:p>
        </w:tc>
        <w:tc>
          <w:tcPr>
            <w:tcW w:w="3686" w:type="dxa"/>
            <w:tcBorders>
              <w:top w:val="single" w:sz="8" w:space="0" w:color="auto"/>
              <w:bottom w:val="single" w:sz="8" w:space="0" w:color="auto"/>
            </w:tcBorders>
            <w:shd w:val="clear" w:color="auto" w:fill="FFFFFF" w:themeFill="background1"/>
            <w:hideMark/>
          </w:tcPr>
          <w:p w14:paraId="05BD17B2" w14:textId="77777777" w:rsidR="00E62B70" w:rsidRPr="00E84E12" w:rsidRDefault="00E517F0" w:rsidP="004238A4">
            <w:pPr>
              <w:spacing w:after="0" w:line="240" w:lineRule="auto"/>
              <w:rPr>
                <w:color w:val="000000" w:themeColor="text1"/>
              </w:rPr>
            </w:pPr>
            <w:hyperlink r:id="rId182" w:history="1">
              <w:r w:rsidR="00E62B70" w:rsidRPr="00E84E12">
                <w:rPr>
                  <w:rStyle w:val="Hyperlink"/>
                </w:rPr>
                <w:t>http://portsaustralia.com.au/aus-ports-industry/trade-statistics/?id=24&amp;period=15</w:t>
              </w:r>
            </w:hyperlink>
          </w:p>
        </w:tc>
        <w:tc>
          <w:tcPr>
            <w:tcW w:w="1134" w:type="dxa"/>
            <w:tcBorders>
              <w:top w:val="single" w:sz="8" w:space="0" w:color="auto"/>
              <w:bottom w:val="single" w:sz="8" w:space="0" w:color="auto"/>
            </w:tcBorders>
            <w:shd w:val="clear" w:color="auto" w:fill="FFFFFF" w:themeFill="background1"/>
            <w:hideMark/>
          </w:tcPr>
          <w:p w14:paraId="4242C21C"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161D79BA"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0069D028" w14:textId="77777777" w:rsidTr="004238A4">
        <w:trPr>
          <w:trHeight w:val="793"/>
        </w:trPr>
        <w:tc>
          <w:tcPr>
            <w:tcW w:w="1560" w:type="dxa"/>
            <w:tcBorders>
              <w:top w:val="single" w:sz="8" w:space="0" w:color="auto"/>
              <w:bottom w:val="single" w:sz="8" w:space="0" w:color="auto"/>
            </w:tcBorders>
            <w:shd w:val="clear" w:color="auto" w:fill="FFFFFF" w:themeFill="background1"/>
          </w:tcPr>
          <w:p w14:paraId="65142629"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5108D068"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5A2FF3A1" w14:textId="77777777" w:rsidR="00E62B70" w:rsidRPr="00E84E12" w:rsidRDefault="00E62B70" w:rsidP="004238A4">
            <w:pPr>
              <w:spacing w:after="0" w:line="240" w:lineRule="auto"/>
              <w:rPr>
                <w:color w:val="000000" w:themeColor="text1"/>
              </w:rPr>
            </w:pPr>
            <w:r w:rsidRPr="00E84E12">
              <w:rPr>
                <w:color w:val="000000" w:themeColor="text1"/>
              </w:rPr>
              <w:t>L</w:t>
            </w:r>
          </w:p>
        </w:tc>
        <w:tc>
          <w:tcPr>
            <w:tcW w:w="1701" w:type="dxa"/>
            <w:tcBorders>
              <w:top w:val="single" w:sz="8" w:space="0" w:color="auto"/>
              <w:bottom w:val="single" w:sz="8" w:space="0" w:color="auto"/>
            </w:tcBorders>
            <w:shd w:val="clear" w:color="auto" w:fill="FFFFFF" w:themeFill="background1"/>
            <w:hideMark/>
          </w:tcPr>
          <w:p w14:paraId="7CA25D1F" w14:textId="77777777" w:rsidR="00E62B70" w:rsidRPr="00E84E12" w:rsidRDefault="00E62B70" w:rsidP="004238A4">
            <w:pPr>
              <w:spacing w:after="0" w:line="240" w:lineRule="auto"/>
              <w:rPr>
                <w:color w:val="000000" w:themeColor="text1"/>
              </w:rPr>
            </w:pPr>
            <w:r w:rsidRPr="00E84E12">
              <w:rPr>
                <w:color w:val="000000" w:themeColor="text1"/>
              </w:rPr>
              <w:t>Ports Australia</w:t>
            </w:r>
          </w:p>
        </w:tc>
        <w:tc>
          <w:tcPr>
            <w:tcW w:w="3260" w:type="dxa"/>
            <w:tcBorders>
              <w:top w:val="single" w:sz="8" w:space="0" w:color="auto"/>
              <w:bottom w:val="single" w:sz="8" w:space="0" w:color="auto"/>
            </w:tcBorders>
            <w:shd w:val="clear" w:color="auto" w:fill="FFFFFF" w:themeFill="background1"/>
            <w:hideMark/>
          </w:tcPr>
          <w:p w14:paraId="7BDB7534" w14:textId="77777777" w:rsidR="00E62B70" w:rsidRPr="00E84E12" w:rsidRDefault="00E62B70" w:rsidP="004238A4">
            <w:pPr>
              <w:spacing w:after="0" w:line="240" w:lineRule="auto"/>
              <w:rPr>
                <w:color w:val="000000" w:themeColor="text1"/>
              </w:rPr>
            </w:pPr>
            <w:r w:rsidRPr="00E84E12">
              <w:rPr>
                <w:color w:val="000000" w:themeColor="text1"/>
              </w:rPr>
              <w:t>Trade statistics</w:t>
            </w:r>
          </w:p>
        </w:tc>
        <w:tc>
          <w:tcPr>
            <w:tcW w:w="3686" w:type="dxa"/>
            <w:tcBorders>
              <w:top w:val="single" w:sz="8" w:space="0" w:color="auto"/>
              <w:bottom w:val="single" w:sz="8" w:space="0" w:color="auto"/>
            </w:tcBorders>
            <w:shd w:val="clear" w:color="auto" w:fill="FFFFFF" w:themeFill="background1"/>
            <w:hideMark/>
          </w:tcPr>
          <w:p w14:paraId="2D2C5157" w14:textId="77777777" w:rsidR="00E62B70" w:rsidRPr="00E84E12" w:rsidRDefault="00E517F0" w:rsidP="004238A4">
            <w:pPr>
              <w:spacing w:after="0" w:line="240" w:lineRule="auto"/>
              <w:rPr>
                <w:color w:val="000000" w:themeColor="text1"/>
              </w:rPr>
            </w:pPr>
            <w:hyperlink r:id="rId183" w:history="1">
              <w:r w:rsidR="00E62B70" w:rsidRPr="00E84E12">
                <w:rPr>
                  <w:rStyle w:val="Hyperlink"/>
                </w:rPr>
                <w:t>http://portsaustralia.com.au/aus-ports-industry/trade-statistics/</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18393D6A"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66F5D7EF"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2DC7790E" w14:textId="77777777" w:rsidTr="004238A4">
        <w:trPr>
          <w:trHeight w:val="793"/>
        </w:trPr>
        <w:tc>
          <w:tcPr>
            <w:tcW w:w="1560" w:type="dxa"/>
            <w:tcBorders>
              <w:top w:val="single" w:sz="8" w:space="0" w:color="auto"/>
              <w:bottom w:val="single" w:sz="8" w:space="0" w:color="auto"/>
            </w:tcBorders>
            <w:shd w:val="clear" w:color="auto" w:fill="FFFFFF" w:themeFill="background1"/>
          </w:tcPr>
          <w:p w14:paraId="76634A52"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5A272A0B"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2B84D2C5" w14:textId="77777777" w:rsidR="00E62B70" w:rsidRPr="00E84E12" w:rsidRDefault="00E62B70" w:rsidP="004238A4">
            <w:pPr>
              <w:spacing w:after="0" w:line="240" w:lineRule="auto"/>
              <w:rPr>
                <w:color w:val="000000" w:themeColor="text1"/>
              </w:rPr>
            </w:pPr>
            <w:r w:rsidRPr="00E84E12">
              <w:rPr>
                <w:color w:val="000000" w:themeColor="text1"/>
              </w:rPr>
              <w:t>L</w:t>
            </w:r>
          </w:p>
        </w:tc>
        <w:tc>
          <w:tcPr>
            <w:tcW w:w="1701" w:type="dxa"/>
            <w:tcBorders>
              <w:top w:val="single" w:sz="8" w:space="0" w:color="auto"/>
              <w:bottom w:val="single" w:sz="8" w:space="0" w:color="auto"/>
            </w:tcBorders>
            <w:shd w:val="clear" w:color="auto" w:fill="FFFFFF" w:themeFill="background1"/>
            <w:hideMark/>
          </w:tcPr>
          <w:p w14:paraId="2196A330" w14:textId="77777777" w:rsidR="00E62B70" w:rsidRPr="00E84E12" w:rsidRDefault="00E62B70" w:rsidP="004238A4">
            <w:pPr>
              <w:spacing w:after="0" w:line="240" w:lineRule="auto"/>
              <w:rPr>
                <w:color w:val="000000" w:themeColor="text1"/>
              </w:rPr>
            </w:pPr>
            <w:r w:rsidRPr="00E84E12">
              <w:rPr>
                <w:color w:val="000000" w:themeColor="text1"/>
              </w:rPr>
              <w:t>Ports Australia</w:t>
            </w:r>
          </w:p>
        </w:tc>
        <w:tc>
          <w:tcPr>
            <w:tcW w:w="3260" w:type="dxa"/>
            <w:tcBorders>
              <w:top w:val="single" w:sz="8" w:space="0" w:color="auto"/>
              <w:bottom w:val="single" w:sz="8" w:space="0" w:color="auto"/>
            </w:tcBorders>
            <w:shd w:val="clear" w:color="auto" w:fill="FFFFFF" w:themeFill="background1"/>
            <w:hideMark/>
          </w:tcPr>
          <w:p w14:paraId="2AFF3730" w14:textId="77777777" w:rsidR="00E62B70" w:rsidRPr="00E84E12" w:rsidRDefault="00E62B70" w:rsidP="004238A4">
            <w:pPr>
              <w:spacing w:after="0" w:line="240" w:lineRule="auto"/>
              <w:rPr>
                <w:color w:val="000000" w:themeColor="text1"/>
              </w:rPr>
            </w:pPr>
            <w:r w:rsidRPr="00E84E12">
              <w:rPr>
                <w:color w:val="000000" w:themeColor="text1"/>
              </w:rPr>
              <w:t>Total Throughput (mass tonnes) for 2014/2015</w:t>
            </w:r>
          </w:p>
        </w:tc>
        <w:tc>
          <w:tcPr>
            <w:tcW w:w="3686" w:type="dxa"/>
            <w:tcBorders>
              <w:top w:val="single" w:sz="8" w:space="0" w:color="auto"/>
              <w:bottom w:val="single" w:sz="8" w:space="0" w:color="auto"/>
            </w:tcBorders>
            <w:shd w:val="clear" w:color="auto" w:fill="FFFFFF" w:themeFill="background1"/>
            <w:hideMark/>
          </w:tcPr>
          <w:p w14:paraId="1BF5029C" w14:textId="77777777" w:rsidR="00E62B70" w:rsidRPr="00E84E12" w:rsidRDefault="00E517F0" w:rsidP="004238A4">
            <w:pPr>
              <w:spacing w:after="0" w:line="240" w:lineRule="auto"/>
              <w:rPr>
                <w:color w:val="000000" w:themeColor="text1"/>
              </w:rPr>
            </w:pPr>
            <w:hyperlink r:id="rId184" w:history="1">
              <w:r w:rsidR="00E62B70" w:rsidRPr="00E84E12">
                <w:rPr>
                  <w:rStyle w:val="Hyperlink"/>
                </w:rPr>
                <w:t>http://portsaustralia.com.au/aus-ports-industry/trade-statistics/?id=1&amp;period=15</w:t>
              </w:r>
            </w:hyperlink>
          </w:p>
        </w:tc>
        <w:tc>
          <w:tcPr>
            <w:tcW w:w="1134" w:type="dxa"/>
            <w:tcBorders>
              <w:top w:val="single" w:sz="8" w:space="0" w:color="auto"/>
              <w:bottom w:val="single" w:sz="8" w:space="0" w:color="auto"/>
            </w:tcBorders>
            <w:shd w:val="clear" w:color="auto" w:fill="FFFFFF" w:themeFill="background1"/>
            <w:hideMark/>
          </w:tcPr>
          <w:p w14:paraId="2171C9CE"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2557A0FB"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1A912472" w14:textId="77777777" w:rsidTr="004238A4">
        <w:trPr>
          <w:trHeight w:val="793"/>
        </w:trPr>
        <w:tc>
          <w:tcPr>
            <w:tcW w:w="1560" w:type="dxa"/>
            <w:tcBorders>
              <w:top w:val="single" w:sz="8" w:space="0" w:color="auto"/>
              <w:bottom w:val="single" w:sz="8" w:space="0" w:color="auto"/>
            </w:tcBorders>
            <w:shd w:val="clear" w:color="auto" w:fill="FFFFFF" w:themeFill="background1"/>
          </w:tcPr>
          <w:p w14:paraId="587BC695" w14:textId="77777777" w:rsidR="00E62B70" w:rsidRPr="00E84E12" w:rsidRDefault="00E62B70" w:rsidP="004238A4">
            <w:pPr>
              <w:spacing w:after="0" w:line="240" w:lineRule="auto"/>
              <w:jc w:val="both"/>
              <w:rPr>
                <w:color w:val="000000" w:themeColor="text1"/>
              </w:rPr>
            </w:pPr>
            <w:r w:rsidRPr="00E84E12">
              <w:rPr>
                <w:color w:val="000000" w:themeColor="text1"/>
              </w:rPr>
              <w:t>Annual</w:t>
            </w:r>
          </w:p>
        </w:tc>
        <w:tc>
          <w:tcPr>
            <w:tcW w:w="983" w:type="dxa"/>
            <w:tcBorders>
              <w:top w:val="single" w:sz="8" w:space="0" w:color="auto"/>
              <w:bottom w:val="single" w:sz="8" w:space="0" w:color="auto"/>
            </w:tcBorders>
            <w:shd w:val="clear" w:color="auto" w:fill="FFFFFF" w:themeFill="background1"/>
          </w:tcPr>
          <w:p w14:paraId="1F7E1A52" w14:textId="77777777" w:rsidR="00E62B70" w:rsidRPr="00E84E12" w:rsidRDefault="00E62B70" w:rsidP="004238A4">
            <w:pPr>
              <w:spacing w:after="0" w:line="240" w:lineRule="auto"/>
              <w:rPr>
                <w:color w:val="000000" w:themeColor="text1"/>
              </w:rPr>
            </w:pPr>
            <w:r w:rsidRPr="00E84E12">
              <w:rPr>
                <w:color w:val="000000" w:themeColor="text1"/>
              </w:rPr>
              <w:t>National</w:t>
            </w:r>
          </w:p>
        </w:tc>
        <w:tc>
          <w:tcPr>
            <w:tcW w:w="1427" w:type="dxa"/>
            <w:tcBorders>
              <w:top w:val="single" w:sz="8" w:space="0" w:color="auto"/>
              <w:bottom w:val="single" w:sz="8" w:space="0" w:color="auto"/>
            </w:tcBorders>
            <w:shd w:val="clear" w:color="auto" w:fill="FFFFFF" w:themeFill="background1"/>
          </w:tcPr>
          <w:p w14:paraId="43C48D9C" w14:textId="77777777" w:rsidR="00E62B70" w:rsidRPr="00E84E12" w:rsidRDefault="00E62B70" w:rsidP="004238A4">
            <w:pPr>
              <w:spacing w:after="0" w:line="240" w:lineRule="auto"/>
              <w:rPr>
                <w:color w:val="000000" w:themeColor="text1"/>
              </w:rPr>
            </w:pPr>
            <w:r w:rsidRPr="00E84E12">
              <w:rPr>
                <w:color w:val="000000" w:themeColor="text1"/>
              </w:rPr>
              <w:t>L</w:t>
            </w:r>
          </w:p>
        </w:tc>
        <w:tc>
          <w:tcPr>
            <w:tcW w:w="1701" w:type="dxa"/>
            <w:tcBorders>
              <w:top w:val="single" w:sz="8" w:space="0" w:color="auto"/>
              <w:bottom w:val="single" w:sz="8" w:space="0" w:color="auto"/>
            </w:tcBorders>
            <w:shd w:val="clear" w:color="auto" w:fill="FFFFFF" w:themeFill="background1"/>
            <w:hideMark/>
          </w:tcPr>
          <w:p w14:paraId="667980FF" w14:textId="77777777" w:rsidR="00E62B70" w:rsidRPr="00E84E12" w:rsidRDefault="00E62B70" w:rsidP="004238A4">
            <w:pPr>
              <w:spacing w:after="0" w:line="240" w:lineRule="auto"/>
              <w:rPr>
                <w:color w:val="000000" w:themeColor="text1"/>
              </w:rPr>
            </w:pPr>
            <w:r w:rsidRPr="00E84E12">
              <w:rPr>
                <w:color w:val="000000" w:themeColor="text1"/>
              </w:rPr>
              <w:t>Ports Australia</w:t>
            </w:r>
          </w:p>
        </w:tc>
        <w:tc>
          <w:tcPr>
            <w:tcW w:w="3260" w:type="dxa"/>
            <w:tcBorders>
              <w:top w:val="single" w:sz="8" w:space="0" w:color="auto"/>
              <w:bottom w:val="single" w:sz="8" w:space="0" w:color="auto"/>
            </w:tcBorders>
            <w:shd w:val="clear" w:color="auto" w:fill="FFFFFF" w:themeFill="background1"/>
            <w:hideMark/>
          </w:tcPr>
          <w:p w14:paraId="5E56A2FB" w14:textId="77777777" w:rsidR="00E62B70" w:rsidRPr="00E84E12" w:rsidRDefault="00E62B70" w:rsidP="004238A4">
            <w:pPr>
              <w:spacing w:after="0" w:line="240" w:lineRule="auto"/>
              <w:rPr>
                <w:color w:val="000000" w:themeColor="text1"/>
              </w:rPr>
            </w:pPr>
            <w:r w:rsidRPr="00E84E12">
              <w:rPr>
                <w:color w:val="000000" w:themeColor="text1"/>
              </w:rPr>
              <w:t xml:space="preserve">Cruise vessel visits </w:t>
            </w:r>
          </w:p>
        </w:tc>
        <w:tc>
          <w:tcPr>
            <w:tcW w:w="3686" w:type="dxa"/>
            <w:tcBorders>
              <w:top w:val="single" w:sz="8" w:space="0" w:color="auto"/>
              <w:bottom w:val="single" w:sz="8" w:space="0" w:color="auto"/>
            </w:tcBorders>
            <w:shd w:val="clear" w:color="auto" w:fill="FFFFFF" w:themeFill="background1"/>
            <w:hideMark/>
          </w:tcPr>
          <w:p w14:paraId="3CB76A0D" w14:textId="77777777" w:rsidR="00E62B70" w:rsidRPr="00E84E12" w:rsidRDefault="00E517F0" w:rsidP="004238A4">
            <w:pPr>
              <w:spacing w:after="0" w:line="240" w:lineRule="auto"/>
              <w:rPr>
                <w:color w:val="000000" w:themeColor="text1"/>
              </w:rPr>
            </w:pPr>
            <w:hyperlink r:id="rId185" w:history="1">
              <w:r w:rsidR="00E62B70" w:rsidRPr="00E84E12">
                <w:rPr>
                  <w:rStyle w:val="Hyperlink"/>
                </w:rPr>
                <w:t>http://portsaustralia.com.au/aus-ports-industry/trade-statistics/?id=7&amp;period=15</w:t>
              </w:r>
            </w:hyperlink>
          </w:p>
        </w:tc>
        <w:tc>
          <w:tcPr>
            <w:tcW w:w="1134" w:type="dxa"/>
            <w:tcBorders>
              <w:top w:val="single" w:sz="8" w:space="0" w:color="auto"/>
              <w:bottom w:val="single" w:sz="8" w:space="0" w:color="auto"/>
            </w:tcBorders>
            <w:shd w:val="clear" w:color="auto" w:fill="FFFFFF" w:themeFill="background1"/>
            <w:hideMark/>
          </w:tcPr>
          <w:p w14:paraId="636C39A8" w14:textId="77777777" w:rsidR="00E62B70" w:rsidRPr="00E84E12" w:rsidRDefault="00E62B70" w:rsidP="004238A4">
            <w:pPr>
              <w:spacing w:after="0" w:line="240" w:lineRule="auto"/>
              <w:rPr>
                <w:color w:val="000000" w:themeColor="text1"/>
              </w:rPr>
            </w:pPr>
            <w:r w:rsidRPr="00E84E12">
              <w:rPr>
                <w:color w:val="000000" w:themeColor="text1"/>
              </w:rPr>
              <w:t>Numeric</w:t>
            </w:r>
          </w:p>
        </w:tc>
        <w:tc>
          <w:tcPr>
            <w:tcW w:w="1134" w:type="dxa"/>
            <w:tcBorders>
              <w:top w:val="single" w:sz="8" w:space="0" w:color="auto"/>
              <w:bottom w:val="single" w:sz="8" w:space="0" w:color="auto"/>
            </w:tcBorders>
            <w:shd w:val="clear" w:color="auto" w:fill="FFFFFF" w:themeFill="background1"/>
            <w:hideMark/>
          </w:tcPr>
          <w:p w14:paraId="49ECC011" w14:textId="77777777" w:rsidR="00E62B70" w:rsidRPr="00E84E12" w:rsidRDefault="00E62B70" w:rsidP="004238A4">
            <w:pPr>
              <w:spacing w:after="0" w:line="240" w:lineRule="auto"/>
              <w:rPr>
                <w:color w:val="000000" w:themeColor="text1"/>
              </w:rPr>
            </w:pPr>
            <w:r w:rsidRPr="00E84E12">
              <w:rPr>
                <w:color w:val="000000" w:themeColor="text1"/>
              </w:rPr>
              <w:t>Excel</w:t>
            </w:r>
          </w:p>
        </w:tc>
      </w:tr>
      <w:tr w:rsidR="00E62B70" w:rsidRPr="00E84E12" w14:paraId="5496D78F" w14:textId="77777777" w:rsidTr="004238A4">
        <w:trPr>
          <w:trHeight w:val="793"/>
        </w:trPr>
        <w:tc>
          <w:tcPr>
            <w:tcW w:w="1560" w:type="dxa"/>
            <w:tcBorders>
              <w:top w:val="single" w:sz="8" w:space="0" w:color="auto"/>
              <w:bottom w:val="single" w:sz="8" w:space="0" w:color="auto"/>
            </w:tcBorders>
            <w:shd w:val="clear" w:color="auto" w:fill="FFFFFF" w:themeFill="background1"/>
          </w:tcPr>
          <w:p w14:paraId="4D2FDBD7" w14:textId="77777777" w:rsidR="00E62B70" w:rsidRPr="00E84E12" w:rsidRDefault="00E62B70" w:rsidP="004238A4">
            <w:pPr>
              <w:spacing w:after="0" w:line="240" w:lineRule="auto"/>
              <w:jc w:val="both"/>
              <w:rPr>
                <w:color w:val="000000" w:themeColor="text1"/>
              </w:rPr>
            </w:pPr>
            <w:r w:rsidRPr="00E84E12">
              <w:rPr>
                <w:color w:val="000000" w:themeColor="text1"/>
              </w:rPr>
              <w:t>Not specified</w:t>
            </w:r>
          </w:p>
        </w:tc>
        <w:tc>
          <w:tcPr>
            <w:tcW w:w="983" w:type="dxa"/>
            <w:tcBorders>
              <w:top w:val="single" w:sz="8" w:space="0" w:color="auto"/>
              <w:bottom w:val="single" w:sz="8" w:space="0" w:color="auto"/>
            </w:tcBorders>
            <w:shd w:val="clear" w:color="auto" w:fill="FFFFFF" w:themeFill="background1"/>
          </w:tcPr>
          <w:p w14:paraId="4011AA50" w14:textId="77777777" w:rsidR="00E62B70" w:rsidRPr="00E84E12" w:rsidRDefault="00E62B70" w:rsidP="004238A4">
            <w:pPr>
              <w:spacing w:after="0" w:line="240" w:lineRule="auto"/>
              <w:rPr>
                <w:color w:val="000000" w:themeColor="text1"/>
              </w:rPr>
            </w:pPr>
            <w:r w:rsidRPr="00E84E12">
              <w:rPr>
                <w:color w:val="000000" w:themeColor="text1"/>
              </w:rPr>
              <w:t>Qld</w:t>
            </w:r>
          </w:p>
        </w:tc>
        <w:tc>
          <w:tcPr>
            <w:tcW w:w="1427" w:type="dxa"/>
            <w:tcBorders>
              <w:top w:val="single" w:sz="8" w:space="0" w:color="auto"/>
              <w:bottom w:val="single" w:sz="8" w:space="0" w:color="auto"/>
            </w:tcBorders>
            <w:shd w:val="clear" w:color="auto" w:fill="FFFFFF" w:themeFill="background1"/>
          </w:tcPr>
          <w:p w14:paraId="00BF856D" w14:textId="77777777" w:rsidR="00E62B70" w:rsidRPr="00E84E12" w:rsidRDefault="00E62B70" w:rsidP="004238A4">
            <w:pPr>
              <w:spacing w:after="0" w:line="240" w:lineRule="auto"/>
              <w:rPr>
                <w:color w:val="000000" w:themeColor="text1"/>
              </w:rPr>
            </w:pPr>
            <w:r w:rsidRPr="00E84E12">
              <w:rPr>
                <w:color w:val="000000" w:themeColor="text1"/>
              </w:rPr>
              <w:t>L</w:t>
            </w:r>
          </w:p>
        </w:tc>
        <w:tc>
          <w:tcPr>
            <w:tcW w:w="1701" w:type="dxa"/>
            <w:tcBorders>
              <w:top w:val="single" w:sz="8" w:space="0" w:color="auto"/>
              <w:bottom w:val="single" w:sz="8" w:space="0" w:color="auto"/>
            </w:tcBorders>
            <w:shd w:val="clear" w:color="auto" w:fill="FFFFFF" w:themeFill="background1"/>
            <w:hideMark/>
          </w:tcPr>
          <w:p w14:paraId="4E6E4937" w14:textId="77777777" w:rsidR="00E62B70" w:rsidRPr="00E84E12" w:rsidRDefault="00E62B70" w:rsidP="004238A4">
            <w:pPr>
              <w:spacing w:after="0" w:line="240" w:lineRule="auto"/>
              <w:rPr>
                <w:color w:val="000000" w:themeColor="text1"/>
              </w:rPr>
            </w:pPr>
            <w:r w:rsidRPr="00E84E12">
              <w:rPr>
                <w:color w:val="000000" w:themeColor="text1"/>
              </w:rPr>
              <w:t>Qld Gov.-QPWS</w:t>
            </w:r>
          </w:p>
        </w:tc>
        <w:tc>
          <w:tcPr>
            <w:tcW w:w="3260" w:type="dxa"/>
            <w:tcBorders>
              <w:top w:val="single" w:sz="8" w:space="0" w:color="auto"/>
              <w:bottom w:val="single" w:sz="8" w:space="0" w:color="auto"/>
            </w:tcBorders>
            <w:shd w:val="clear" w:color="auto" w:fill="FFFFFF" w:themeFill="background1"/>
            <w:hideMark/>
          </w:tcPr>
          <w:p w14:paraId="77FB99AC" w14:textId="77777777" w:rsidR="00E62B70" w:rsidRPr="00E84E12" w:rsidRDefault="00E62B70" w:rsidP="004238A4">
            <w:pPr>
              <w:spacing w:after="0" w:line="240" w:lineRule="auto"/>
              <w:rPr>
                <w:color w:val="000000" w:themeColor="text1"/>
              </w:rPr>
            </w:pPr>
            <w:r w:rsidRPr="00E84E12">
              <w:rPr>
                <w:color w:val="000000" w:themeColor="text1"/>
              </w:rPr>
              <w:t>QPWS Permits - April 2016 to June 2016</w:t>
            </w:r>
          </w:p>
        </w:tc>
        <w:tc>
          <w:tcPr>
            <w:tcW w:w="3686" w:type="dxa"/>
            <w:tcBorders>
              <w:top w:val="single" w:sz="8" w:space="0" w:color="auto"/>
              <w:bottom w:val="single" w:sz="8" w:space="0" w:color="auto"/>
            </w:tcBorders>
            <w:shd w:val="clear" w:color="auto" w:fill="FFFFFF" w:themeFill="background1"/>
            <w:hideMark/>
          </w:tcPr>
          <w:p w14:paraId="0A4346DC" w14:textId="77777777" w:rsidR="00E62B70" w:rsidRPr="00E84E12" w:rsidRDefault="00E517F0" w:rsidP="004238A4">
            <w:pPr>
              <w:spacing w:after="0" w:line="240" w:lineRule="auto"/>
              <w:rPr>
                <w:color w:val="000000" w:themeColor="text1"/>
              </w:rPr>
            </w:pPr>
            <w:hyperlink r:id="rId186" w:history="1">
              <w:r w:rsidR="00E62B70" w:rsidRPr="00E84E12">
                <w:rPr>
                  <w:rStyle w:val="Hyperlink"/>
                </w:rPr>
                <w:t>https://data.qld.gov.au/dataset/camping-and-vehicle-permits/resource/c1d1ff63-ebe4-49e7-8dd5-41be0dbf6948</w:t>
              </w:r>
            </w:hyperlink>
            <w:r w:rsidR="00E62B70" w:rsidRPr="00E84E12">
              <w:rPr>
                <w:color w:val="000000" w:themeColor="text1"/>
              </w:rPr>
              <w:t xml:space="preserve"> </w:t>
            </w:r>
          </w:p>
        </w:tc>
        <w:tc>
          <w:tcPr>
            <w:tcW w:w="1134" w:type="dxa"/>
            <w:tcBorders>
              <w:top w:val="single" w:sz="8" w:space="0" w:color="auto"/>
              <w:bottom w:val="single" w:sz="8" w:space="0" w:color="auto"/>
            </w:tcBorders>
            <w:shd w:val="clear" w:color="auto" w:fill="FFFFFF" w:themeFill="background1"/>
            <w:hideMark/>
          </w:tcPr>
          <w:p w14:paraId="520224A3" w14:textId="77777777" w:rsidR="00E62B70" w:rsidRPr="00E84E12" w:rsidRDefault="00E62B70" w:rsidP="004238A4">
            <w:pPr>
              <w:spacing w:after="0" w:line="240" w:lineRule="auto"/>
              <w:rPr>
                <w:color w:val="000000" w:themeColor="text1"/>
              </w:rPr>
            </w:pPr>
            <w:r w:rsidRPr="00E84E12">
              <w:rPr>
                <w:color w:val="000000" w:themeColor="text1"/>
              </w:rPr>
              <w:t>Numeric/ Rich Text</w:t>
            </w:r>
          </w:p>
        </w:tc>
        <w:tc>
          <w:tcPr>
            <w:tcW w:w="1134" w:type="dxa"/>
            <w:tcBorders>
              <w:top w:val="single" w:sz="8" w:space="0" w:color="auto"/>
              <w:bottom w:val="single" w:sz="8" w:space="0" w:color="auto"/>
            </w:tcBorders>
            <w:shd w:val="clear" w:color="auto" w:fill="FFFFFF" w:themeFill="background1"/>
            <w:hideMark/>
          </w:tcPr>
          <w:p w14:paraId="37445C54" w14:textId="77777777" w:rsidR="00E62B70" w:rsidRPr="00E84E12" w:rsidRDefault="00E62B70" w:rsidP="004238A4">
            <w:pPr>
              <w:spacing w:after="0" w:line="240" w:lineRule="auto"/>
              <w:rPr>
                <w:color w:val="000000" w:themeColor="text1"/>
              </w:rPr>
            </w:pPr>
            <w:r w:rsidRPr="00E84E12">
              <w:rPr>
                <w:color w:val="000000" w:themeColor="text1"/>
              </w:rPr>
              <w:t>Excel</w:t>
            </w:r>
          </w:p>
        </w:tc>
      </w:tr>
    </w:tbl>
    <w:p w14:paraId="39D86902" w14:textId="77777777" w:rsidR="00E62B70" w:rsidRPr="00E84E12" w:rsidRDefault="00E62B70" w:rsidP="00E62B70"/>
    <w:p w14:paraId="3E414652" w14:textId="77777777" w:rsidR="00E62B70" w:rsidRPr="00E84E12" w:rsidRDefault="00E62B70" w:rsidP="00E62B70">
      <w:pPr>
        <w:rPr>
          <w:rFonts w:asciiTheme="majorHAnsi" w:hAnsiTheme="majorHAnsi"/>
          <w:color w:val="365F91" w:themeColor="accent1" w:themeShade="BF"/>
        </w:rPr>
      </w:pPr>
      <w:r w:rsidRPr="00E84E12">
        <w:br w:type="page"/>
      </w:r>
    </w:p>
    <w:p w14:paraId="6C7AB66B" w14:textId="6E2A3EB2" w:rsidR="00EA172A" w:rsidRPr="00E84E12" w:rsidRDefault="00427DFF" w:rsidP="007A446A">
      <w:pPr>
        <w:pStyle w:val="Heading1"/>
        <w:rPr>
          <w:sz w:val="22"/>
          <w:szCs w:val="22"/>
        </w:rPr>
      </w:pPr>
      <w:bookmarkStart w:id="118" w:name="_Toc510024930"/>
      <w:bookmarkStart w:id="119" w:name="_Toc22217281"/>
      <w:bookmarkEnd w:id="116"/>
      <w:bookmarkEnd w:id="117"/>
      <w:r>
        <w:rPr>
          <w:sz w:val="22"/>
          <w:szCs w:val="22"/>
        </w:rPr>
        <w:t>16.0</w:t>
      </w:r>
      <w:r>
        <w:rPr>
          <w:sz w:val="22"/>
          <w:szCs w:val="22"/>
        </w:rPr>
        <w:tab/>
      </w:r>
      <w:r w:rsidR="00EA172A" w:rsidRPr="00E84E12">
        <w:rPr>
          <w:sz w:val="22"/>
          <w:szCs w:val="22"/>
        </w:rPr>
        <w:t xml:space="preserve">Appendix </w:t>
      </w:r>
      <w:bookmarkEnd w:id="118"/>
      <w:r w:rsidR="00B74131" w:rsidRPr="00E84E12">
        <w:rPr>
          <w:sz w:val="22"/>
          <w:szCs w:val="22"/>
        </w:rPr>
        <w:t>10</w:t>
      </w:r>
      <w:bookmarkEnd w:id="119"/>
    </w:p>
    <w:p w14:paraId="342E4602" w14:textId="77777777" w:rsidR="00292266" w:rsidRPr="00E84E12" w:rsidRDefault="00292266" w:rsidP="00656B8E">
      <w:pPr>
        <w:spacing w:after="0" w:line="240" w:lineRule="auto"/>
      </w:pPr>
    </w:p>
    <w:p w14:paraId="0C10152C" w14:textId="325BEA58" w:rsidR="00292266" w:rsidRPr="00E84E12" w:rsidRDefault="0066699E" w:rsidP="00656B8E">
      <w:pPr>
        <w:spacing w:after="0" w:line="240" w:lineRule="auto"/>
        <w:rPr>
          <w:rFonts w:eastAsia="Times New Roman" w:cs="Arial"/>
          <w:b/>
          <w:bCs/>
          <w:color w:val="000000" w:themeColor="text1"/>
          <w:spacing w:val="15"/>
        </w:rPr>
      </w:pPr>
      <w:r w:rsidRPr="00E84E12">
        <w:rPr>
          <w:rFonts w:eastAsia="Times New Roman" w:cs="Arial"/>
          <w:b/>
          <w:bCs/>
          <w:color w:val="000000" w:themeColor="text1"/>
          <w:spacing w:val="15"/>
        </w:rPr>
        <w:t>Table 13</w:t>
      </w:r>
      <w:r w:rsidR="00292266" w:rsidRPr="00E84E12">
        <w:rPr>
          <w:rFonts w:eastAsia="Times New Roman" w:cs="Arial"/>
          <w:b/>
          <w:bCs/>
          <w:color w:val="000000" w:themeColor="text1"/>
          <w:spacing w:val="15"/>
        </w:rPr>
        <w:t xml:space="preserve">: Alignment of </w:t>
      </w:r>
      <w:r w:rsidR="00AB4095" w:rsidRPr="00E84E12">
        <w:rPr>
          <w:rFonts w:eastAsia="Times New Roman" w:cs="Arial"/>
          <w:b/>
          <w:bCs/>
          <w:color w:val="000000" w:themeColor="text1"/>
          <w:spacing w:val="15"/>
        </w:rPr>
        <w:t>Reef</w:t>
      </w:r>
      <w:r w:rsidR="00292266" w:rsidRPr="00E84E12">
        <w:rPr>
          <w:rFonts w:eastAsia="Times New Roman" w:cs="Arial"/>
          <w:b/>
          <w:bCs/>
          <w:color w:val="000000" w:themeColor="text1"/>
          <w:spacing w:val="15"/>
        </w:rPr>
        <w:t xml:space="preserve"> 2050 Plan objectives and targets with the human dimensions indicator framework</w:t>
      </w:r>
      <w:r w:rsidR="00FA1BCF">
        <w:rPr>
          <w:rFonts w:eastAsia="Times New Roman" w:cs="Arial"/>
          <w:b/>
          <w:bCs/>
          <w:color w:val="000000" w:themeColor="text1"/>
          <w:spacing w:val="15"/>
        </w:rPr>
        <w:t>.</w:t>
      </w:r>
      <w:r w:rsidR="00292266" w:rsidRPr="00E84E12">
        <w:rPr>
          <w:rFonts w:eastAsia="Times New Roman" w:cs="Arial"/>
          <w:b/>
          <w:bCs/>
          <w:color w:val="000000" w:themeColor="text1"/>
          <w:spacing w:val="15"/>
        </w:rPr>
        <w:t xml:space="preserve"> </w:t>
      </w:r>
    </w:p>
    <w:tbl>
      <w:tblPr>
        <w:tblW w:w="15593"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8"/>
        <w:gridCol w:w="2551"/>
        <w:gridCol w:w="2270"/>
        <w:gridCol w:w="1843"/>
        <w:gridCol w:w="1845"/>
        <w:gridCol w:w="3825"/>
        <w:gridCol w:w="1561"/>
      </w:tblGrid>
      <w:tr w:rsidR="00292266" w:rsidRPr="00E84E12" w14:paraId="58A4468D" w14:textId="77777777" w:rsidTr="00292266">
        <w:trPr>
          <w:tblHeader/>
        </w:trPr>
        <w:tc>
          <w:tcPr>
            <w:tcW w:w="1698" w:type="dxa"/>
            <w:tcBorders>
              <w:left w:val="nil"/>
              <w:bottom w:val="single" w:sz="4" w:space="0" w:color="auto"/>
              <w:right w:val="nil"/>
            </w:tcBorders>
            <w:shd w:val="clear" w:color="000000" w:fill="EEECE1" w:themeFill="background2"/>
            <w:hideMark/>
          </w:tcPr>
          <w:p w14:paraId="6008F3CD" w14:textId="7D784BA6" w:rsidR="00292266" w:rsidRPr="00E84E12" w:rsidRDefault="00AB4095" w:rsidP="002670EB">
            <w:pPr>
              <w:spacing w:before="0" w:after="0" w:line="240" w:lineRule="auto"/>
              <w:rPr>
                <w:rFonts w:cs="Arial"/>
                <w:b/>
                <w:color w:val="000000"/>
              </w:rPr>
            </w:pPr>
            <w:r w:rsidRPr="00E84E12">
              <w:rPr>
                <w:rFonts w:cs="Arial"/>
                <w:b/>
                <w:color w:val="000000"/>
              </w:rPr>
              <w:t>Reef</w:t>
            </w:r>
            <w:r w:rsidR="00292266" w:rsidRPr="00E84E12">
              <w:rPr>
                <w:rFonts w:cs="Arial"/>
                <w:b/>
                <w:color w:val="000000"/>
              </w:rPr>
              <w:t xml:space="preserve"> 2050 Plan Theme</w:t>
            </w:r>
          </w:p>
        </w:tc>
        <w:tc>
          <w:tcPr>
            <w:tcW w:w="2551" w:type="dxa"/>
            <w:tcBorders>
              <w:left w:val="nil"/>
              <w:bottom w:val="single" w:sz="4" w:space="0" w:color="auto"/>
              <w:right w:val="nil"/>
            </w:tcBorders>
            <w:shd w:val="clear" w:color="000000" w:fill="EEECE1" w:themeFill="background2"/>
            <w:hideMark/>
          </w:tcPr>
          <w:p w14:paraId="527DEFDD" w14:textId="5EDD9102" w:rsidR="00292266" w:rsidRPr="00E84E12" w:rsidRDefault="00AB4095" w:rsidP="002670EB">
            <w:pPr>
              <w:spacing w:before="0" w:after="0" w:line="240" w:lineRule="auto"/>
              <w:rPr>
                <w:rFonts w:cs="Arial"/>
                <w:b/>
                <w:color w:val="000000"/>
              </w:rPr>
            </w:pPr>
            <w:r w:rsidRPr="00E84E12">
              <w:rPr>
                <w:rFonts w:cs="Arial"/>
                <w:b/>
                <w:color w:val="000000"/>
              </w:rPr>
              <w:t>Reef</w:t>
            </w:r>
            <w:r w:rsidR="00292266" w:rsidRPr="00E84E12">
              <w:rPr>
                <w:rFonts w:cs="Arial"/>
                <w:b/>
                <w:color w:val="000000"/>
              </w:rPr>
              <w:t xml:space="preserve"> 2050 Plan Objective</w:t>
            </w:r>
          </w:p>
        </w:tc>
        <w:tc>
          <w:tcPr>
            <w:tcW w:w="2270" w:type="dxa"/>
            <w:tcBorders>
              <w:left w:val="nil"/>
              <w:bottom w:val="single" w:sz="4" w:space="0" w:color="auto"/>
              <w:right w:val="nil"/>
            </w:tcBorders>
            <w:shd w:val="clear" w:color="000000" w:fill="EEECE1" w:themeFill="background2"/>
            <w:hideMark/>
          </w:tcPr>
          <w:p w14:paraId="4467DCCF" w14:textId="21BC5169" w:rsidR="00292266" w:rsidRPr="00E84E12" w:rsidRDefault="00AB4095" w:rsidP="002670EB">
            <w:pPr>
              <w:spacing w:before="0" w:after="0" w:line="240" w:lineRule="auto"/>
              <w:rPr>
                <w:rFonts w:cs="Arial"/>
                <w:b/>
                <w:color w:val="000000"/>
              </w:rPr>
            </w:pPr>
            <w:r w:rsidRPr="00E84E12">
              <w:rPr>
                <w:rFonts w:cs="Arial"/>
                <w:b/>
                <w:color w:val="000000"/>
              </w:rPr>
              <w:t>Reef</w:t>
            </w:r>
            <w:r w:rsidR="00292266" w:rsidRPr="00E84E12">
              <w:rPr>
                <w:rFonts w:cs="Arial"/>
                <w:b/>
                <w:color w:val="000000"/>
              </w:rPr>
              <w:t xml:space="preserve"> 2050 Plan Target</w:t>
            </w:r>
          </w:p>
        </w:tc>
        <w:tc>
          <w:tcPr>
            <w:tcW w:w="1843" w:type="dxa"/>
            <w:tcBorders>
              <w:left w:val="nil"/>
              <w:bottom w:val="single" w:sz="4" w:space="0" w:color="auto"/>
              <w:right w:val="nil"/>
            </w:tcBorders>
            <w:shd w:val="clear" w:color="000000" w:fill="EEECE1" w:themeFill="background2"/>
          </w:tcPr>
          <w:p w14:paraId="5F8EBDC6" w14:textId="77777777" w:rsidR="00292266" w:rsidRPr="00E84E12" w:rsidRDefault="00292266" w:rsidP="002670EB">
            <w:pPr>
              <w:spacing w:before="0" w:after="0" w:line="240" w:lineRule="auto"/>
              <w:rPr>
                <w:rFonts w:cs="Arial"/>
                <w:b/>
                <w:color w:val="000000"/>
              </w:rPr>
            </w:pPr>
            <w:r w:rsidRPr="00E84E12">
              <w:rPr>
                <w:rFonts w:cs="Arial"/>
                <w:b/>
              </w:rPr>
              <w:t xml:space="preserve">Proposed rating for target (based on Burnett Mary only) </w:t>
            </w:r>
          </w:p>
        </w:tc>
        <w:tc>
          <w:tcPr>
            <w:tcW w:w="1845" w:type="dxa"/>
            <w:tcBorders>
              <w:left w:val="nil"/>
              <w:bottom w:val="single" w:sz="4" w:space="0" w:color="auto"/>
              <w:right w:val="nil"/>
            </w:tcBorders>
            <w:shd w:val="clear" w:color="000000" w:fill="EEECE1" w:themeFill="background2"/>
            <w:hideMark/>
          </w:tcPr>
          <w:p w14:paraId="02134733" w14:textId="77777777" w:rsidR="00292266" w:rsidRPr="00E84E12" w:rsidRDefault="00292266" w:rsidP="002670EB">
            <w:pPr>
              <w:spacing w:before="0" w:after="0" w:line="240" w:lineRule="auto"/>
              <w:rPr>
                <w:rFonts w:cs="Arial"/>
                <w:b/>
                <w:color w:val="000000"/>
              </w:rPr>
            </w:pPr>
            <w:r w:rsidRPr="00E84E12">
              <w:rPr>
                <w:rFonts w:cs="Arial"/>
                <w:b/>
                <w:color w:val="000000"/>
              </w:rPr>
              <w:t xml:space="preserve">Attributes (metrics) </w:t>
            </w:r>
          </w:p>
        </w:tc>
        <w:tc>
          <w:tcPr>
            <w:tcW w:w="3825" w:type="dxa"/>
            <w:tcBorders>
              <w:left w:val="nil"/>
              <w:bottom w:val="single" w:sz="4" w:space="0" w:color="auto"/>
              <w:right w:val="nil"/>
            </w:tcBorders>
            <w:shd w:val="clear" w:color="000000" w:fill="EEECE1" w:themeFill="background2"/>
          </w:tcPr>
          <w:p w14:paraId="389F2314" w14:textId="77777777" w:rsidR="00292266" w:rsidRPr="00E84E12" w:rsidRDefault="00292266" w:rsidP="002670EB">
            <w:pPr>
              <w:spacing w:before="0" w:after="0" w:line="240" w:lineRule="auto"/>
              <w:rPr>
                <w:rFonts w:cs="Arial"/>
                <w:b/>
                <w:color w:val="000000"/>
              </w:rPr>
            </w:pPr>
            <w:r w:rsidRPr="00E84E12">
              <w:rPr>
                <w:rFonts w:cs="Arial"/>
                <w:b/>
                <w:color w:val="000000"/>
              </w:rPr>
              <w:t>Human Dimension Indicators</w:t>
            </w:r>
          </w:p>
        </w:tc>
        <w:tc>
          <w:tcPr>
            <w:tcW w:w="1561" w:type="dxa"/>
            <w:tcBorders>
              <w:left w:val="nil"/>
              <w:bottom w:val="single" w:sz="4" w:space="0" w:color="auto"/>
              <w:right w:val="nil"/>
            </w:tcBorders>
            <w:shd w:val="clear" w:color="000000" w:fill="EEECE1" w:themeFill="background2"/>
          </w:tcPr>
          <w:p w14:paraId="4C118EE8" w14:textId="77777777" w:rsidR="00292266" w:rsidRPr="00E84E12" w:rsidRDefault="00292266" w:rsidP="002670EB">
            <w:pPr>
              <w:spacing w:before="0" w:after="0" w:line="240" w:lineRule="auto"/>
              <w:rPr>
                <w:rFonts w:cs="Arial"/>
                <w:b/>
                <w:color w:val="000000"/>
              </w:rPr>
            </w:pPr>
            <w:r w:rsidRPr="00E84E12">
              <w:rPr>
                <w:rFonts w:cs="Arial"/>
                <w:b/>
                <w:color w:val="000000"/>
              </w:rPr>
              <w:t>Value</w:t>
            </w:r>
          </w:p>
        </w:tc>
      </w:tr>
      <w:tr w:rsidR="00292266" w:rsidRPr="00E84E12" w14:paraId="0125E514" w14:textId="77777777" w:rsidTr="00292266">
        <w:trPr>
          <w:trHeight w:val="1076"/>
        </w:trPr>
        <w:tc>
          <w:tcPr>
            <w:tcW w:w="1698" w:type="dxa"/>
            <w:vMerge w:val="restart"/>
            <w:tcBorders>
              <w:left w:val="nil"/>
              <w:right w:val="nil"/>
            </w:tcBorders>
            <w:shd w:val="clear" w:color="auto" w:fill="FFFFFF" w:themeFill="background1"/>
            <w:hideMark/>
          </w:tcPr>
          <w:p w14:paraId="31337B1F" w14:textId="77777777" w:rsidR="00292266" w:rsidRPr="00E84E12" w:rsidRDefault="00292266" w:rsidP="00381095">
            <w:pPr>
              <w:spacing w:before="0" w:after="0" w:line="240" w:lineRule="auto"/>
              <w:ind w:left="0"/>
              <w:rPr>
                <w:rFonts w:cs="Arial"/>
                <w:color w:val="000000"/>
              </w:rPr>
            </w:pPr>
            <w:r w:rsidRPr="00E84E12">
              <w:rPr>
                <w:rFonts w:cs="Arial"/>
                <w:b/>
                <w:color w:val="000000"/>
              </w:rPr>
              <w:t>Community benefits</w:t>
            </w:r>
            <w:r w:rsidRPr="00E84E12">
              <w:rPr>
                <w:rFonts w:cs="Arial"/>
                <w:color w:val="000000"/>
              </w:rPr>
              <w:t xml:space="preserve"> </w:t>
            </w:r>
          </w:p>
          <w:p w14:paraId="1F071D52"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Access </w:t>
            </w:r>
          </w:p>
          <w:p w14:paraId="6EFC8A15"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Aesthetics </w:t>
            </w:r>
          </w:p>
          <w:p w14:paraId="694A49C7"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Understanding, appreciation and enjoyment </w:t>
            </w:r>
          </w:p>
          <w:p w14:paraId="61FD44C3"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Human health </w:t>
            </w:r>
          </w:p>
          <w:p w14:paraId="4C43D524"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Personal connection </w:t>
            </w:r>
          </w:p>
          <w:p w14:paraId="615499EC"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Equity </w:t>
            </w:r>
          </w:p>
          <w:p w14:paraId="05A1D665"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Empowerment </w:t>
            </w:r>
          </w:p>
          <w:p w14:paraId="2CAA8422" w14:textId="77777777" w:rsidR="00292266" w:rsidRPr="00E84E12" w:rsidRDefault="00292266" w:rsidP="00381095">
            <w:pPr>
              <w:spacing w:before="0" w:after="0" w:line="240" w:lineRule="auto"/>
              <w:ind w:left="0"/>
              <w:rPr>
                <w:rFonts w:cs="Arial"/>
                <w:b/>
                <w:color w:val="000000"/>
              </w:rPr>
            </w:pPr>
            <w:r w:rsidRPr="00E84E12">
              <w:rPr>
                <w:rFonts w:cs="Arial"/>
              </w:rPr>
              <w:t>Employment and income</w:t>
            </w:r>
          </w:p>
        </w:tc>
        <w:tc>
          <w:tcPr>
            <w:tcW w:w="2551" w:type="dxa"/>
            <w:tcBorders>
              <w:left w:val="nil"/>
              <w:right w:val="nil"/>
            </w:tcBorders>
            <w:shd w:val="clear" w:color="auto" w:fill="FFFFFF" w:themeFill="background1"/>
            <w:hideMark/>
          </w:tcPr>
          <w:p w14:paraId="249BE2F8" w14:textId="15BBA936" w:rsidR="00292266" w:rsidRPr="00E84E12" w:rsidRDefault="00292266" w:rsidP="002670EB">
            <w:pPr>
              <w:spacing w:before="0" w:after="0" w:line="240" w:lineRule="auto"/>
              <w:rPr>
                <w:rFonts w:cs="Arial"/>
                <w:color w:val="000000"/>
              </w:rPr>
            </w:pPr>
            <w:r w:rsidRPr="00E84E12">
              <w:rPr>
                <w:rFonts w:cs="Arial"/>
                <w:color w:val="000000"/>
              </w:rPr>
              <w:t>CBO1 The rights of T</w:t>
            </w:r>
            <w:r w:rsidR="008A255F" w:rsidRPr="00E84E12">
              <w:rPr>
                <w:rFonts w:cs="Arial"/>
                <w:color w:val="000000"/>
              </w:rPr>
              <w:t>raditional Owners</w:t>
            </w:r>
            <w:r w:rsidRPr="00E84E12">
              <w:rPr>
                <w:rFonts w:cs="Arial"/>
                <w:color w:val="000000"/>
              </w:rPr>
              <w:t xml:space="preserve"> to derive benefits from the conservation and cultural use of biological resources are recognised</w:t>
            </w:r>
          </w:p>
        </w:tc>
        <w:tc>
          <w:tcPr>
            <w:tcW w:w="2270" w:type="dxa"/>
            <w:tcBorders>
              <w:left w:val="nil"/>
              <w:right w:val="nil"/>
            </w:tcBorders>
            <w:shd w:val="clear" w:color="auto" w:fill="FFFFFF" w:themeFill="background1"/>
            <w:hideMark/>
          </w:tcPr>
          <w:p w14:paraId="0B5F1D0A" w14:textId="77777777" w:rsidR="00292266" w:rsidRPr="00E84E12" w:rsidRDefault="00292266" w:rsidP="002670EB">
            <w:pPr>
              <w:spacing w:before="0" w:after="0" w:line="240" w:lineRule="auto"/>
              <w:rPr>
                <w:rFonts w:cs="Arial"/>
                <w:color w:val="000000"/>
              </w:rPr>
            </w:pPr>
            <w:r w:rsidRPr="00E84E12">
              <w:rPr>
                <w:rFonts w:cs="Arial"/>
                <w:color w:val="000000"/>
              </w:rPr>
              <w:t>CBT1 - increase in Traditional Owner benefit sharing initiatives</w:t>
            </w:r>
          </w:p>
        </w:tc>
        <w:tc>
          <w:tcPr>
            <w:tcW w:w="1843" w:type="dxa"/>
            <w:tcBorders>
              <w:left w:val="nil"/>
              <w:right w:val="nil"/>
            </w:tcBorders>
            <w:shd w:val="clear" w:color="auto" w:fill="FFFFFF" w:themeFill="background1"/>
          </w:tcPr>
          <w:p w14:paraId="5AE9AD0C" w14:textId="77777777" w:rsidR="00292266" w:rsidRPr="00E84E12" w:rsidRDefault="00292266" w:rsidP="002670EB">
            <w:pPr>
              <w:spacing w:before="0" w:after="0" w:line="240" w:lineRule="auto"/>
              <w:rPr>
                <w:rFonts w:cs="Arial"/>
              </w:rPr>
            </w:pPr>
            <w:r w:rsidRPr="00E84E12">
              <w:rPr>
                <w:rFonts w:cs="Arial"/>
                <w:color w:val="FF0000"/>
              </w:rPr>
              <w:t>Not enough evidence to rate with confidence</w:t>
            </w:r>
          </w:p>
        </w:tc>
        <w:tc>
          <w:tcPr>
            <w:tcW w:w="1845" w:type="dxa"/>
            <w:tcBorders>
              <w:left w:val="nil"/>
              <w:right w:val="nil"/>
            </w:tcBorders>
            <w:shd w:val="clear" w:color="auto" w:fill="FFFFFF" w:themeFill="background1"/>
            <w:hideMark/>
          </w:tcPr>
          <w:p w14:paraId="51A089D6" w14:textId="420E4014" w:rsidR="00292266" w:rsidRPr="00E84E12" w:rsidRDefault="00292266" w:rsidP="002670EB">
            <w:pPr>
              <w:spacing w:before="0" w:after="0" w:line="240" w:lineRule="auto"/>
              <w:rPr>
                <w:rFonts w:cs="Arial"/>
                <w:color w:val="000000"/>
              </w:rPr>
            </w:pPr>
            <w:r w:rsidRPr="00E84E12">
              <w:rPr>
                <w:rFonts w:cs="Arial"/>
              </w:rPr>
              <w:t xml:space="preserve">CV4 Community health/ wellbeing/ satisfaction associated with the </w:t>
            </w:r>
            <w:r w:rsidR="00AB4095" w:rsidRPr="00E84E12">
              <w:rPr>
                <w:rFonts w:cs="Arial"/>
              </w:rPr>
              <w:t>Reef</w:t>
            </w:r>
          </w:p>
        </w:tc>
        <w:tc>
          <w:tcPr>
            <w:tcW w:w="3825" w:type="dxa"/>
            <w:tcBorders>
              <w:left w:val="nil"/>
              <w:right w:val="nil"/>
            </w:tcBorders>
            <w:shd w:val="clear" w:color="auto" w:fill="FFFFFF" w:themeFill="background1"/>
          </w:tcPr>
          <w:p w14:paraId="16D4C6D6" w14:textId="6A3CEC37" w:rsidR="00292266" w:rsidRPr="00E84E12" w:rsidRDefault="00DA1B10" w:rsidP="002670EB">
            <w:pPr>
              <w:spacing w:before="0" w:after="0" w:line="240" w:lineRule="auto"/>
              <w:ind w:right="175"/>
              <w:rPr>
                <w:rFonts w:cs="Arial"/>
              </w:rPr>
            </w:pPr>
            <w:r w:rsidRPr="00E84E12">
              <w:rPr>
                <w:rFonts w:cs="Arial"/>
                <w:color w:val="000000"/>
              </w:rPr>
              <w:t xml:space="preserve">CV4.1 </w:t>
            </w:r>
            <w:r w:rsidR="00AB4095" w:rsidRPr="00E84E12">
              <w:rPr>
                <w:rFonts w:cs="Arial"/>
                <w:color w:val="000000"/>
              </w:rPr>
              <w:t>Reef</w:t>
            </w:r>
            <w:r w:rsidRPr="00E84E12">
              <w:rPr>
                <w:rFonts w:cs="Arial"/>
                <w:color w:val="000000"/>
              </w:rPr>
              <w:t xml:space="preserve"> contribution to overall Quality of Life</w:t>
            </w:r>
            <w:r w:rsidR="00292266" w:rsidRPr="00E84E12">
              <w:rPr>
                <w:rFonts w:cs="Arial"/>
                <w:color w:val="000000"/>
              </w:rPr>
              <w:t>.</w:t>
            </w:r>
          </w:p>
          <w:p w14:paraId="7BDCCF63" w14:textId="77777777" w:rsidR="00292266" w:rsidRPr="00E84E12" w:rsidRDefault="00292266" w:rsidP="002670EB">
            <w:pPr>
              <w:spacing w:before="0" w:after="0" w:line="240" w:lineRule="auto"/>
              <w:rPr>
                <w:rFonts w:cs="Arial"/>
                <w:color w:val="000000"/>
              </w:rPr>
            </w:pPr>
          </w:p>
        </w:tc>
        <w:tc>
          <w:tcPr>
            <w:tcW w:w="1561" w:type="dxa"/>
            <w:tcBorders>
              <w:left w:val="nil"/>
              <w:right w:val="nil"/>
            </w:tcBorders>
            <w:shd w:val="clear" w:color="auto" w:fill="FFFFFF" w:themeFill="background1"/>
          </w:tcPr>
          <w:p w14:paraId="610D0C63"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Access</w:t>
            </w:r>
          </w:p>
          <w:p w14:paraId="4CA122E2"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Human Health</w:t>
            </w:r>
          </w:p>
          <w:p w14:paraId="5CC407AD"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Human health</w:t>
            </w:r>
          </w:p>
          <w:p w14:paraId="67674DF0" w14:textId="77777777" w:rsidR="00292266" w:rsidRPr="00E84E12" w:rsidRDefault="00292266" w:rsidP="002670EB">
            <w:pPr>
              <w:pStyle w:val="Subheading2"/>
              <w:spacing w:before="0"/>
              <w:rPr>
                <w:rFonts w:ascii="Arial" w:hAnsi="Arial" w:cs="Arial"/>
                <w:b w:val="0"/>
                <w:i w:val="0"/>
                <w:sz w:val="22"/>
                <w:szCs w:val="22"/>
              </w:rPr>
            </w:pPr>
          </w:p>
        </w:tc>
      </w:tr>
      <w:tr w:rsidR="00292266" w:rsidRPr="00E84E12" w14:paraId="0B056033" w14:textId="77777777" w:rsidTr="00292266">
        <w:tc>
          <w:tcPr>
            <w:tcW w:w="1698" w:type="dxa"/>
            <w:vMerge/>
            <w:tcBorders>
              <w:left w:val="nil"/>
              <w:right w:val="nil"/>
            </w:tcBorders>
            <w:shd w:val="clear" w:color="auto" w:fill="FFFFFF" w:themeFill="background1"/>
            <w:hideMark/>
          </w:tcPr>
          <w:p w14:paraId="25D1F188" w14:textId="77777777" w:rsidR="00292266" w:rsidRPr="00E84E12" w:rsidRDefault="00292266" w:rsidP="002670EB">
            <w:pPr>
              <w:spacing w:before="0" w:after="0" w:line="240" w:lineRule="auto"/>
              <w:rPr>
                <w:rFonts w:cs="Arial"/>
                <w:b/>
                <w:color w:val="000000"/>
              </w:rPr>
            </w:pPr>
          </w:p>
        </w:tc>
        <w:tc>
          <w:tcPr>
            <w:tcW w:w="2551" w:type="dxa"/>
            <w:tcBorders>
              <w:left w:val="nil"/>
              <w:bottom w:val="single" w:sz="4" w:space="0" w:color="auto"/>
              <w:right w:val="nil"/>
            </w:tcBorders>
            <w:shd w:val="clear" w:color="auto" w:fill="FFFFFF" w:themeFill="background1"/>
            <w:hideMark/>
          </w:tcPr>
          <w:p w14:paraId="022BA9E8" w14:textId="556CAC21" w:rsidR="00292266" w:rsidRPr="00E84E12" w:rsidRDefault="00292266" w:rsidP="002670EB">
            <w:pPr>
              <w:spacing w:before="0" w:after="0" w:line="240" w:lineRule="auto"/>
              <w:rPr>
                <w:rFonts w:cs="Arial"/>
                <w:color w:val="000000"/>
              </w:rPr>
            </w:pPr>
            <w:r w:rsidRPr="00E84E12">
              <w:rPr>
                <w:rFonts w:cs="Arial"/>
                <w:color w:val="000000"/>
              </w:rPr>
              <w:t xml:space="preserve">CBO2 A healthy </w:t>
            </w:r>
            <w:r w:rsidR="00AB4095" w:rsidRPr="00E84E12">
              <w:rPr>
                <w:rFonts w:cs="Arial"/>
                <w:color w:val="000000"/>
              </w:rPr>
              <w:t>Reef</w:t>
            </w:r>
            <w:r w:rsidRPr="00E84E12">
              <w:rPr>
                <w:rFonts w:cs="Arial"/>
                <w:color w:val="000000"/>
              </w:rPr>
              <w:t xml:space="preserve"> that supports sustainable lifestyles and livelihoods, and provides coastal communities with protection from extreme weather events. </w:t>
            </w:r>
            <w:r w:rsidRPr="00E84E12">
              <w:rPr>
                <w:rFonts w:cs="Arial"/>
                <w:color w:val="FF0000"/>
              </w:rPr>
              <w:t>NB: 'supports sustainable lifestyles is consistent with economic targets</w:t>
            </w:r>
            <w:r w:rsidRPr="00E84E12">
              <w:rPr>
                <w:rFonts w:cs="Arial"/>
                <w:color w:val="000000"/>
              </w:rPr>
              <w:t xml:space="preserve"> </w:t>
            </w:r>
          </w:p>
        </w:tc>
        <w:tc>
          <w:tcPr>
            <w:tcW w:w="2270" w:type="dxa"/>
            <w:tcBorders>
              <w:left w:val="nil"/>
              <w:right w:val="nil"/>
            </w:tcBorders>
            <w:shd w:val="clear" w:color="auto" w:fill="FFFFFF" w:themeFill="background1"/>
            <w:hideMark/>
          </w:tcPr>
          <w:p w14:paraId="6021CA6F" w14:textId="5B57387C" w:rsidR="00292266" w:rsidRPr="00E84E12" w:rsidRDefault="00292266" w:rsidP="002670EB">
            <w:pPr>
              <w:spacing w:before="0" w:after="0" w:line="240" w:lineRule="auto"/>
              <w:rPr>
                <w:rFonts w:cs="Arial"/>
                <w:color w:val="FF0000"/>
              </w:rPr>
            </w:pPr>
            <w:r w:rsidRPr="00E84E12">
              <w:rPr>
                <w:rFonts w:cs="Arial"/>
                <w:color w:val="FF0000"/>
              </w:rPr>
              <w:t xml:space="preserve">Suggest including targets to be more in line with CV.4 </w:t>
            </w:r>
            <w:r w:rsidR="008A255F" w:rsidRPr="00E84E12">
              <w:rPr>
                <w:rFonts w:cs="Arial"/>
                <w:color w:val="FF0000"/>
              </w:rPr>
              <w:t>and</w:t>
            </w:r>
            <w:r w:rsidRPr="00E84E12">
              <w:rPr>
                <w:rFonts w:cs="Arial"/>
                <w:color w:val="FF0000"/>
              </w:rPr>
              <w:t xml:space="preserve"> CV.4.1</w:t>
            </w:r>
          </w:p>
        </w:tc>
        <w:tc>
          <w:tcPr>
            <w:tcW w:w="1843" w:type="dxa"/>
            <w:tcBorders>
              <w:left w:val="nil"/>
              <w:right w:val="nil"/>
            </w:tcBorders>
            <w:shd w:val="clear" w:color="auto" w:fill="FFFFFF" w:themeFill="background1"/>
          </w:tcPr>
          <w:p w14:paraId="0B5FFFC6" w14:textId="77777777" w:rsidR="00292266" w:rsidRPr="00E84E12" w:rsidRDefault="00292266" w:rsidP="002670EB">
            <w:pPr>
              <w:spacing w:before="0" w:after="0" w:line="240" w:lineRule="auto"/>
              <w:rPr>
                <w:rFonts w:cs="Arial"/>
              </w:rPr>
            </w:pPr>
            <w:r w:rsidRPr="00E84E12">
              <w:rPr>
                <w:rFonts w:cs="Arial"/>
                <w:color w:val="FF0000"/>
              </w:rPr>
              <w:t>Not enough evidence to rate with confidence</w:t>
            </w:r>
          </w:p>
        </w:tc>
        <w:tc>
          <w:tcPr>
            <w:tcW w:w="1845" w:type="dxa"/>
            <w:tcBorders>
              <w:left w:val="nil"/>
              <w:right w:val="nil"/>
            </w:tcBorders>
            <w:shd w:val="clear" w:color="auto" w:fill="FFFFFF" w:themeFill="background1"/>
            <w:hideMark/>
          </w:tcPr>
          <w:p w14:paraId="7CE40FE4" w14:textId="0D6A78C8" w:rsidR="00292266" w:rsidRPr="00E84E12" w:rsidRDefault="00292266" w:rsidP="002670EB">
            <w:pPr>
              <w:spacing w:before="0" w:after="0" w:line="240" w:lineRule="auto"/>
              <w:rPr>
                <w:rFonts w:cs="Arial"/>
                <w:color w:val="000000"/>
              </w:rPr>
            </w:pPr>
            <w:r w:rsidRPr="00E84E12">
              <w:rPr>
                <w:rFonts w:cs="Arial"/>
              </w:rPr>
              <w:t xml:space="preserve">CV4 Community health/ wellbeing/ satisfaction associated with the </w:t>
            </w:r>
            <w:r w:rsidR="00AB4095" w:rsidRPr="00E84E12">
              <w:rPr>
                <w:rFonts w:cs="Arial"/>
              </w:rPr>
              <w:t>Reef</w:t>
            </w:r>
          </w:p>
        </w:tc>
        <w:tc>
          <w:tcPr>
            <w:tcW w:w="3825" w:type="dxa"/>
            <w:tcBorders>
              <w:left w:val="nil"/>
              <w:right w:val="nil"/>
            </w:tcBorders>
            <w:shd w:val="clear" w:color="auto" w:fill="FFFFFF" w:themeFill="background1"/>
          </w:tcPr>
          <w:p w14:paraId="4D8A1905" w14:textId="79B8049E" w:rsidR="00DA1B10" w:rsidRPr="00E84E12" w:rsidRDefault="00DA1B10" w:rsidP="002670EB">
            <w:pPr>
              <w:pStyle w:val="TableText"/>
              <w:spacing w:before="0" w:after="0" w:line="240" w:lineRule="auto"/>
              <w:jc w:val="left"/>
              <w:rPr>
                <w:rFonts w:eastAsiaTheme="minorEastAsia"/>
                <w:color w:val="auto"/>
                <w:kern w:val="22"/>
                <w:sz w:val="22"/>
                <w:szCs w:val="22"/>
                <w:lang w:val="en-US" w:eastAsia="ja-JP"/>
                <w14:ligatures w14:val="standard"/>
              </w:rPr>
            </w:pPr>
            <w:r w:rsidRPr="00E84E12">
              <w:rPr>
                <w:rFonts w:eastAsiaTheme="minorEastAsia"/>
                <w:color w:val="auto"/>
                <w:kern w:val="22"/>
                <w:sz w:val="22"/>
                <w:szCs w:val="22"/>
                <w:lang w:val="en-US" w:eastAsia="ja-JP"/>
                <w14:ligatures w14:val="standard"/>
              </w:rPr>
              <w:t xml:space="preserve">CV4.1 </w:t>
            </w:r>
            <w:r w:rsidR="00AB4095" w:rsidRPr="00E84E12">
              <w:rPr>
                <w:rFonts w:eastAsiaTheme="minorEastAsia"/>
                <w:color w:val="auto"/>
                <w:kern w:val="22"/>
                <w:sz w:val="22"/>
                <w:szCs w:val="22"/>
                <w:lang w:val="en-US" w:eastAsia="ja-JP"/>
                <w14:ligatures w14:val="standard"/>
              </w:rPr>
              <w:t>Reef</w:t>
            </w:r>
            <w:r w:rsidRPr="00E84E12">
              <w:rPr>
                <w:rFonts w:eastAsiaTheme="minorEastAsia"/>
                <w:color w:val="auto"/>
                <w:kern w:val="22"/>
                <w:sz w:val="22"/>
                <w:szCs w:val="22"/>
                <w:lang w:val="en-US" w:eastAsia="ja-JP"/>
                <w14:ligatures w14:val="standard"/>
              </w:rPr>
              <w:t xml:space="preserve"> contribution to overall  Quality of Life</w:t>
            </w:r>
          </w:p>
          <w:p w14:paraId="302CCA96" w14:textId="77777777" w:rsidR="00DA1B10" w:rsidRPr="00E84E12" w:rsidRDefault="00DA1B10" w:rsidP="002670EB">
            <w:pPr>
              <w:pStyle w:val="TableText"/>
              <w:spacing w:before="0" w:after="0" w:line="240" w:lineRule="auto"/>
              <w:jc w:val="left"/>
              <w:rPr>
                <w:rFonts w:eastAsiaTheme="minorEastAsia"/>
                <w:color w:val="auto"/>
                <w:kern w:val="22"/>
                <w:sz w:val="22"/>
                <w:szCs w:val="22"/>
                <w:lang w:val="en-US" w:eastAsia="ja-JP"/>
                <w14:ligatures w14:val="standard"/>
              </w:rPr>
            </w:pPr>
            <w:r w:rsidRPr="00E84E12">
              <w:rPr>
                <w:rFonts w:eastAsiaTheme="minorEastAsia"/>
                <w:color w:val="auto"/>
                <w:kern w:val="22"/>
                <w:sz w:val="22"/>
                <w:szCs w:val="22"/>
                <w:lang w:val="en-US" w:eastAsia="ja-JP"/>
                <w14:ligatures w14:val="standard"/>
              </w:rPr>
              <w:t>CV4.1.1 Number of Traditional Owner benefit sharing initiatives</w:t>
            </w:r>
          </w:p>
          <w:p w14:paraId="4164A134" w14:textId="4E832613" w:rsidR="00DA1B10" w:rsidRPr="00E84E12" w:rsidRDefault="00DA1B10" w:rsidP="002670EB">
            <w:pPr>
              <w:pStyle w:val="TableText"/>
              <w:spacing w:before="0" w:after="0" w:line="240" w:lineRule="auto"/>
              <w:jc w:val="left"/>
              <w:rPr>
                <w:rFonts w:eastAsiaTheme="minorEastAsia"/>
                <w:color w:val="auto"/>
                <w:kern w:val="22"/>
                <w:sz w:val="22"/>
                <w:szCs w:val="22"/>
                <w:lang w:val="en-US" w:eastAsia="ja-JP"/>
                <w14:ligatures w14:val="standard"/>
              </w:rPr>
            </w:pPr>
            <w:r w:rsidRPr="00E84E12">
              <w:rPr>
                <w:rFonts w:eastAsiaTheme="minorEastAsia"/>
                <w:color w:val="auto"/>
                <w:kern w:val="22"/>
                <w:sz w:val="22"/>
                <w:szCs w:val="22"/>
                <w:lang w:val="en-US" w:eastAsia="ja-JP"/>
                <w14:ligatures w14:val="standard"/>
              </w:rPr>
              <w:t xml:space="preserve">CV4.2 Levels of optimism about the future of the </w:t>
            </w:r>
            <w:r w:rsidR="00AB4095" w:rsidRPr="00E84E12">
              <w:rPr>
                <w:rFonts w:eastAsiaTheme="minorEastAsia"/>
                <w:color w:val="auto"/>
                <w:kern w:val="22"/>
                <w:sz w:val="22"/>
                <w:szCs w:val="22"/>
                <w:lang w:val="en-US" w:eastAsia="ja-JP"/>
                <w14:ligatures w14:val="standard"/>
              </w:rPr>
              <w:t>Reef</w:t>
            </w:r>
            <w:r w:rsidRPr="00E84E12">
              <w:rPr>
                <w:rFonts w:eastAsiaTheme="minorEastAsia"/>
                <w:color w:val="auto"/>
                <w:kern w:val="22"/>
                <w:sz w:val="22"/>
                <w:szCs w:val="22"/>
                <w:lang w:val="en-US" w:eastAsia="ja-JP"/>
                <w14:ligatures w14:val="standard"/>
              </w:rPr>
              <w:t xml:space="preserve"> </w:t>
            </w:r>
          </w:p>
          <w:p w14:paraId="4C891105" w14:textId="14758009" w:rsidR="00DA1B10" w:rsidRPr="00E84E12" w:rsidRDefault="00DA1B10" w:rsidP="002670EB">
            <w:pPr>
              <w:pStyle w:val="TableText"/>
              <w:spacing w:before="0" w:after="0" w:line="240" w:lineRule="auto"/>
              <w:jc w:val="left"/>
              <w:rPr>
                <w:rFonts w:eastAsiaTheme="minorEastAsia"/>
                <w:color w:val="auto"/>
                <w:kern w:val="22"/>
                <w:sz w:val="22"/>
                <w:szCs w:val="22"/>
                <w:lang w:val="en-US" w:eastAsia="ja-JP"/>
                <w14:ligatures w14:val="standard"/>
              </w:rPr>
            </w:pPr>
            <w:r w:rsidRPr="00E84E12">
              <w:rPr>
                <w:rFonts w:eastAsiaTheme="minorEastAsia"/>
                <w:color w:val="auto"/>
                <w:kern w:val="22"/>
                <w:sz w:val="22"/>
                <w:szCs w:val="22"/>
                <w:lang w:val="en-US" w:eastAsia="ja-JP"/>
                <w14:ligatures w14:val="standard"/>
              </w:rPr>
              <w:t xml:space="preserve">CV4.3 Levels of satisfaction with </w:t>
            </w:r>
            <w:r w:rsidR="00AB4095" w:rsidRPr="00E84E12">
              <w:rPr>
                <w:rFonts w:eastAsiaTheme="minorEastAsia"/>
                <w:color w:val="auto"/>
                <w:kern w:val="22"/>
                <w:sz w:val="22"/>
                <w:szCs w:val="22"/>
                <w:lang w:val="en-US" w:eastAsia="ja-JP"/>
                <w14:ligatures w14:val="standard"/>
              </w:rPr>
              <w:t>Reef</w:t>
            </w:r>
            <w:r w:rsidRPr="00E84E12">
              <w:rPr>
                <w:rFonts w:eastAsiaTheme="minorEastAsia"/>
                <w:color w:val="auto"/>
                <w:kern w:val="22"/>
                <w:sz w:val="22"/>
                <w:szCs w:val="22"/>
                <w:lang w:val="en-US" w:eastAsia="ja-JP"/>
                <w14:ligatures w14:val="standard"/>
              </w:rPr>
              <w:t xml:space="preserve"> experiences</w:t>
            </w:r>
          </w:p>
          <w:p w14:paraId="75E7C31B" w14:textId="58E67DDA" w:rsidR="00DA1B10" w:rsidRPr="00E84E12" w:rsidRDefault="00DA1B10" w:rsidP="002670EB">
            <w:pPr>
              <w:pStyle w:val="TableText"/>
              <w:spacing w:before="0" w:after="0" w:line="240" w:lineRule="auto"/>
              <w:jc w:val="left"/>
              <w:rPr>
                <w:rFonts w:eastAsiaTheme="minorEastAsia"/>
                <w:color w:val="auto"/>
                <w:kern w:val="22"/>
                <w:sz w:val="22"/>
                <w:szCs w:val="22"/>
                <w:lang w:val="en-US" w:eastAsia="ja-JP"/>
                <w14:ligatures w14:val="standard"/>
              </w:rPr>
            </w:pPr>
            <w:r w:rsidRPr="00E84E12">
              <w:rPr>
                <w:rFonts w:eastAsiaTheme="minorEastAsia"/>
                <w:color w:val="auto"/>
                <w:kern w:val="22"/>
                <w:sz w:val="22"/>
                <w:szCs w:val="22"/>
                <w:lang w:val="en-US" w:eastAsia="ja-JP"/>
                <w14:ligatures w14:val="standard"/>
              </w:rPr>
              <w:t xml:space="preserve">CV4.4 Influences on </w:t>
            </w:r>
            <w:r w:rsidR="00AB4095" w:rsidRPr="00E84E12">
              <w:rPr>
                <w:rFonts w:eastAsiaTheme="minorEastAsia"/>
                <w:color w:val="auto"/>
                <w:kern w:val="22"/>
                <w:sz w:val="22"/>
                <w:szCs w:val="22"/>
                <w:lang w:val="en-US" w:eastAsia="ja-JP"/>
                <w14:ligatures w14:val="standard"/>
              </w:rPr>
              <w:t>Reef</w:t>
            </w:r>
            <w:r w:rsidRPr="00E84E12">
              <w:rPr>
                <w:rFonts w:eastAsiaTheme="minorEastAsia"/>
                <w:color w:val="auto"/>
                <w:kern w:val="22"/>
                <w:sz w:val="22"/>
                <w:szCs w:val="22"/>
                <w:lang w:val="en-US" w:eastAsia="ja-JP"/>
                <w14:ligatures w14:val="standard"/>
              </w:rPr>
              <w:t xml:space="preserve"> experiences (negative and positive)</w:t>
            </w:r>
          </w:p>
          <w:p w14:paraId="67663AD9" w14:textId="7F5EE0EC" w:rsidR="00292266" w:rsidRPr="00E84E12" w:rsidRDefault="00292266" w:rsidP="002670EB">
            <w:pPr>
              <w:spacing w:before="0" w:after="0" w:line="240" w:lineRule="auto"/>
              <w:rPr>
                <w:rFonts w:cs="Arial"/>
                <w:color w:val="000000"/>
              </w:rPr>
            </w:pPr>
          </w:p>
        </w:tc>
        <w:tc>
          <w:tcPr>
            <w:tcW w:w="1561" w:type="dxa"/>
            <w:tcBorders>
              <w:left w:val="nil"/>
              <w:right w:val="nil"/>
            </w:tcBorders>
            <w:shd w:val="clear" w:color="auto" w:fill="FFFFFF" w:themeFill="background1"/>
          </w:tcPr>
          <w:p w14:paraId="57EC8EF1" w14:textId="77777777" w:rsidR="00292266" w:rsidRPr="00E84E12" w:rsidRDefault="00292266" w:rsidP="002670EB">
            <w:pPr>
              <w:pStyle w:val="TableText"/>
              <w:spacing w:before="0" w:after="0" w:line="240" w:lineRule="auto"/>
              <w:jc w:val="left"/>
              <w:rPr>
                <w:rFonts w:eastAsiaTheme="minorEastAsia"/>
                <w:color w:val="auto"/>
                <w:kern w:val="22"/>
                <w:sz w:val="22"/>
                <w:szCs w:val="22"/>
                <w:lang w:val="en-US" w:eastAsia="ja-JP"/>
                <w14:ligatures w14:val="standard"/>
              </w:rPr>
            </w:pPr>
            <w:r w:rsidRPr="00E84E12">
              <w:rPr>
                <w:rFonts w:eastAsiaTheme="minorEastAsia"/>
                <w:color w:val="auto"/>
                <w:kern w:val="22"/>
                <w:sz w:val="22"/>
                <w:szCs w:val="22"/>
                <w:lang w:val="en-US" w:eastAsia="ja-JP"/>
                <w14:ligatures w14:val="standard"/>
              </w:rPr>
              <w:t xml:space="preserve">Access </w:t>
            </w:r>
          </w:p>
          <w:p w14:paraId="293493E9" w14:textId="77777777" w:rsidR="00292266" w:rsidRPr="00E84E12" w:rsidRDefault="00292266" w:rsidP="002670EB">
            <w:pPr>
              <w:pStyle w:val="TableText"/>
              <w:spacing w:before="0" w:after="0" w:line="240" w:lineRule="auto"/>
              <w:jc w:val="left"/>
              <w:rPr>
                <w:rFonts w:eastAsiaTheme="minorEastAsia"/>
                <w:color w:val="auto"/>
                <w:kern w:val="22"/>
                <w:sz w:val="22"/>
                <w:szCs w:val="22"/>
                <w:lang w:val="en-US" w:eastAsia="ja-JP"/>
                <w14:ligatures w14:val="standard"/>
              </w:rPr>
            </w:pPr>
            <w:r w:rsidRPr="00E84E12">
              <w:rPr>
                <w:rFonts w:eastAsiaTheme="minorEastAsia"/>
                <w:color w:val="auto"/>
                <w:kern w:val="22"/>
                <w:sz w:val="22"/>
                <w:szCs w:val="22"/>
                <w:lang w:val="en-US" w:eastAsia="ja-JP"/>
                <w14:ligatures w14:val="standard"/>
              </w:rPr>
              <w:t>Employment and income</w:t>
            </w:r>
          </w:p>
          <w:p w14:paraId="611B1BBF" w14:textId="77777777" w:rsidR="00292266" w:rsidRPr="00E84E12" w:rsidRDefault="00292266" w:rsidP="002670EB">
            <w:pPr>
              <w:pStyle w:val="TableText"/>
              <w:spacing w:before="0" w:after="0" w:line="240" w:lineRule="auto"/>
              <w:jc w:val="left"/>
              <w:rPr>
                <w:rFonts w:eastAsiaTheme="minorEastAsia"/>
                <w:color w:val="auto"/>
                <w:kern w:val="22"/>
                <w:sz w:val="22"/>
                <w:szCs w:val="22"/>
                <w:lang w:val="en-US" w:eastAsia="ja-JP"/>
                <w14:ligatures w14:val="standard"/>
              </w:rPr>
            </w:pPr>
            <w:r w:rsidRPr="00E84E12">
              <w:rPr>
                <w:rFonts w:eastAsiaTheme="minorEastAsia"/>
                <w:color w:val="auto"/>
                <w:kern w:val="22"/>
                <w:sz w:val="22"/>
                <w:szCs w:val="22"/>
                <w:lang w:val="en-US" w:eastAsia="ja-JP"/>
                <w14:ligatures w14:val="standard"/>
              </w:rPr>
              <w:t>Human health</w:t>
            </w:r>
          </w:p>
          <w:p w14:paraId="680460E0" w14:textId="77777777" w:rsidR="00292266" w:rsidRPr="00E84E12" w:rsidRDefault="00292266" w:rsidP="002670EB">
            <w:pPr>
              <w:spacing w:before="0" w:after="0" w:line="240" w:lineRule="auto"/>
              <w:rPr>
                <w:rFonts w:cs="Arial"/>
              </w:rPr>
            </w:pPr>
          </w:p>
        </w:tc>
      </w:tr>
      <w:tr w:rsidR="00292266" w:rsidRPr="00E84E12" w14:paraId="6FB54822" w14:textId="77777777" w:rsidTr="00292266">
        <w:tc>
          <w:tcPr>
            <w:tcW w:w="1698" w:type="dxa"/>
            <w:vMerge/>
            <w:tcBorders>
              <w:left w:val="nil"/>
              <w:right w:val="nil"/>
            </w:tcBorders>
            <w:shd w:val="clear" w:color="auto" w:fill="FFFFFF" w:themeFill="background1"/>
            <w:hideMark/>
          </w:tcPr>
          <w:p w14:paraId="68482A70" w14:textId="77777777" w:rsidR="00292266" w:rsidRPr="00E84E12" w:rsidRDefault="00292266" w:rsidP="002670EB">
            <w:pPr>
              <w:spacing w:before="0" w:after="0" w:line="240" w:lineRule="auto"/>
              <w:rPr>
                <w:rFonts w:cs="Arial"/>
                <w:b/>
                <w:color w:val="000000"/>
              </w:rPr>
            </w:pPr>
          </w:p>
        </w:tc>
        <w:tc>
          <w:tcPr>
            <w:tcW w:w="2551" w:type="dxa"/>
            <w:vMerge w:val="restart"/>
            <w:tcBorders>
              <w:left w:val="nil"/>
              <w:right w:val="nil"/>
            </w:tcBorders>
            <w:shd w:val="clear" w:color="auto" w:fill="FFFFFF" w:themeFill="background1"/>
            <w:hideMark/>
          </w:tcPr>
          <w:p w14:paraId="33910772" w14:textId="78CF7ED2" w:rsidR="00292266" w:rsidRPr="00E84E12" w:rsidRDefault="00292266" w:rsidP="002670EB">
            <w:pPr>
              <w:spacing w:before="0" w:after="0" w:line="240" w:lineRule="auto"/>
              <w:rPr>
                <w:rFonts w:cs="Arial"/>
                <w:color w:val="000000"/>
              </w:rPr>
            </w:pPr>
            <w:r w:rsidRPr="00E84E12">
              <w:rPr>
                <w:rFonts w:cs="Arial"/>
                <w:color w:val="000000"/>
              </w:rPr>
              <w:t xml:space="preserve">CBO3. Community benefits provided by the </w:t>
            </w:r>
            <w:r w:rsidR="00AB4095" w:rsidRPr="00E84E12">
              <w:rPr>
                <w:rFonts w:cs="Arial"/>
                <w:color w:val="000000"/>
              </w:rPr>
              <w:t>Reef</w:t>
            </w:r>
            <w:r w:rsidRPr="00E84E12">
              <w:rPr>
                <w:rFonts w:cs="Arial"/>
                <w:color w:val="000000"/>
              </w:rPr>
              <w:t xml:space="preserve"> including its superlative natural beauty and the sense of place, are maintained for current and future generations. </w:t>
            </w:r>
          </w:p>
          <w:p w14:paraId="5DD76473" w14:textId="77777777" w:rsidR="00292266" w:rsidRPr="00E84E12" w:rsidRDefault="00292266" w:rsidP="002670EB">
            <w:pPr>
              <w:spacing w:before="0" w:after="0" w:line="240" w:lineRule="auto"/>
              <w:rPr>
                <w:rFonts w:cs="Arial"/>
                <w:color w:val="000000"/>
              </w:rPr>
            </w:pPr>
            <w:r w:rsidRPr="00E84E12">
              <w:rPr>
                <w:rFonts w:cs="Arial"/>
                <w:color w:val="FF0000"/>
              </w:rPr>
              <w:t>NB: suggest re-wording to avoid confusion with attributes of World Heritage i.e. aesthetics</w:t>
            </w:r>
            <w:r w:rsidRPr="00E84E12">
              <w:rPr>
                <w:rFonts w:cs="Arial"/>
                <w:color w:val="000000"/>
              </w:rPr>
              <w:t xml:space="preserve"> </w:t>
            </w:r>
          </w:p>
        </w:tc>
        <w:tc>
          <w:tcPr>
            <w:tcW w:w="2270" w:type="dxa"/>
            <w:tcBorders>
              <w:left w:val="nil"/>
              <w:right w:val="nil"/>
            </w:tcBorders>
            <w:shd w:val="clear" w:color="auto" w:fill="FFFFFF" w:themeFill="background1"/>
            <w:hideMark/>
          </w:tcPr>
          <w:p w14:paraId="2B3566EC" w14:textId="697260D1" w:rsidR="00292266" w:rsidRPr="00E84E12" w:rsidRDefault="00292266" w:rsidP="002670EB">
            <w:pPr>
              <w:spacing w:before="0" w:after="0" w:line="240" w:lineRule="auto"/>
              <w:rPr>
                <w:rFonts w:cs="Arial"/>
                <w:color w:val="000000"/>
              </w:rPr>
            </w:pPr>
            <w:r w:rsidRPr="00E84E12">
              <w:rPr>
                <w:rFonts w:cs="Arial"/>
                <w:color w:val="000000"/>
              </w:rPr>
              <w:t xml:space="preserve">CBT2 CB values identified </w:t>
            </w:r>
            <w:r w:rsidR="008A255F" w:rsidRPr="00E84E12">
              <w:rPr>
                <w:rFonts w:cs="Arial"/>
                <w:color w:val="000000"/>
              </w:rPr>
              <w:t>and</w:t>
            </w:r>
            <w:r w:rsidRPr="00E84E12">
              <w:rPr>
                <w:rFonts w:cs="Arial"/>
                <w:color w:val="000000"/>
              </w:rPr>
              <w:t xml:space="preserve"> considered in decision-making</w:t>
            </w:r>
          </w:p>
          <w:p w14:paraId="3ABA28BA" w14:textId="77777777" w:rsidR="00292266" w:rsidRPr="00E84E12" w:rsidRDefault="00292266" w:rsidP="002670EB">
            <w:pPr>
              <w:spacing w:before="0" w:after="0" w:line="240" w:lineRule="auto"/>
              <w:rPr>
                <w:rFonts w:cs="Arial"/>
                <w:color w:val="000000"/>
              </w:rPr>
            </w:pPr>
            <w:r w:rsidRPr="00E84E12">
              <w:rPr>
                <w:rFonts w:cs="Arial"/>
                <w:color w:val="FF0000"/>
              </w:rPr>
              <w:t>NB: Need to develop specific target for CV1</w:t>
            </w:r>
            <w:r w:rsidRPr="00E84E12">
              <w:rPr>
                <w:rFonts w:cs="Arial"/>
                <w:color w:val="000000"/>
              </w:rPr>
              <w:t xml:space="preserve"> </w:t>
            </w:r>
          </w:p>
        </w:tc>
        <w:tc>
          <w:tcPr>
            <w:tcW w:w="1843" w:type="dxa"/>
            <w:tcBorders>
              <w:left w:val="nil"/>
              <w:right w:val="nil"/>
            </w:tcBorders>
            <w:shd w:val="clear" w:color="auto" w:fill="FFFFFF" w:themeFill="background1"/>
          </w:tcPr>
          <w:p w14:paraId="12B93BDE" w14:textId="77777777" w:rsidR="00292266" w:rsidRPr="00E84E12" w:rsidRDefault="00292266" w:rsidP="002670EB">
            <w:pPr>
              <w:spacing w:before="0" w:after="0" w:line="240" w:lineRule="auto"/>
              <w:rPr>
                <w:rFonts w:cs="Arial"/>
                <w:color w:val="000000"/>
              </w:rPr>
            </w:pPr>
            <w:r w:rsidRPr="00E84E12">
              <w:rPr>
                <w:rFonts w:cs="Arial"/>
                <w:color w:val="000000"/>
              </w:rPr>
              <w:t>3.5</w:t>
            </w:r>
          </w:p>
        </w:tc>
        <w:tc>
          <w:tcPr>
            <w:tcW w:w="1845" w:type="dxa"/>
            <w:tcBorders>
              <w:left w:val="nil"/>
              <w:right w:val="nil"/>
            </w:tcBorders>
            <w:shd w:val="clear" w:color="auto" w:fill="FFFFFF" w:themeFill="background1"/>
            <w:hideMark/>
          </w:tcPr>
          <w:p w14:paraId="673A7462" w14:textId="77777777" w:rsidR="00292266" w:rsidRPr="00E84E12" w:rsidRDefault="00292266" w:rsidP="002670EB">
            <w:pPr>
              <w:spacing w:before="0" w:after="0" w:line="240" w:lineRule="auto"/>
              <w:rPr>
                <w:rFonts w:cs="Arial"/>
                <w:color w:val="000000"/>
              </w:rPr>
            </w:pPr>
            <w:r w:rsidRPr="00E84E12">
              <w:rPr>
                <w:rFonts w:cs="Arial"/>
                <w:color w:val="000000"/>
              </w:rPr>
              <w:t xml:space="preserve">CV1 Demographic stability across the catchment </w:t>
            </w:r>
          </w:p>
        </w:tc>
        <w:tc>
          <w:tcPr>
            <w:tcW w:w="3825" w:type="dxa"/>
            <w:tcBorders>
              <w:left w:val="nil"/>
              <w:right w:val="nil"/>
            </w:tcBorders>
            <w:shd w:val="clear" w:color="auto" w:fill="FFFFFF" w:themeFill="background1"/>
          </w:tcPr>
          <w:p w14:paraId="50615BA5" w14:textId="7E644BF3" w:rsidR="00292266" w:rsidRPr="00E84E12" w:rsidRDefault="00DA1B10" w:rsidP="002670EB">
            <w:pPr>
              <w:spacing w:before="0" w:after="0" w:line="240" w:lineRule="auto"/>
              <w:rPr>
                <w:rFonts w:cs="Arial"/>
                <w:color w:val="000000"/>
              </w:rPr>
            </w:pPr>
            <w:r w:rsidRPr="00E84E12">
              <w:rPr>
                <w:rFonts w:cs="Arial"/>
                <w:color w:val="000000"/>
              </w:rPr>
              <w:t>CV1.1 Basic demographic characteristics CV1.2 Migration intentions over the next 12 months</w:t>
            </w:r>
          </w:p>
        </w:tc>
        <w:tc>
          <w:tcPr>
            <w:tcW w:w="1561" w:type="dxa"/>
            <w:tcBorders>
              <w:left w:val="nil"/>
              <w:right w:val="nil"/>
            </w:tcBorders>
            <w:shd w:val="clear" w:color="auto" w:fill="FFFFFF" w:themeFill="background1"/>
          </w:tcPr>
          <w:p w14:paraId="4205B31D" w14:textId="77777777" w:rsidR="00292266" w:rsidRPr="00E84E12" w:rsidRDefault="00292266" w:rsidP="002670EB">
            <w:pPr>
              <w:spacing w:before="0" w:after="0" w:line="240" w:lineRule="auto"/>
              <w:rPr>
                <w:rFonts w:cs="Arial"/>
                <w:color w:val="000000"/>
              </w:rPr>
            </w:pPr>
            <w:r w:rsidRPr="00E84E12">
              <w:rPr>
                <w:rFonts w:cs="Arial"/>
                <w:color w:val="000000"/>
              </w:rPr>
              <w:t>Access</w:t>
            </w:r>
          </w:p>
        </w:tc>
      </w:tr>
      <w:tr w:rsidR="00292266" w:rsidRPr="00E84E12" w14:paraId="66C6EB48" w14:textId="77777777" w:rsidTr="00292266">
        <w:tc>
          <w:tcPr>
            <w:tcW w:w="1698" w:type="dxa"/>
            <w:vMerge/>
            <w:tcBorders>
              <w:left w:val="nil"/>
              <w:bottom w:val="single" w:sz="4" w:space="0" w:color="auto"/>
              <w:right w:val="nil"/>
            </w:tcBorders>
            <w:shd w:val="clear" w:color="auto" w:fill="FFFFFF" w:themeFill="background1"/>
          </w:tcPr>
          <w:p w14:paraId="189D3013" w14:textId="77777777" w:rsidR="00292266" w:rsidRPr="00E84E12" w:rsidRDefault="00292266" w:rsidP="002670EB">
            <w:pPr>
              <w:spacing w:before="0" w:after="0" w:line="240" w:lineRule="auto"/>
              <w:rPr>
                <w:rFonts w:cs="Arial"/>
                <w:b/>
                <w:color w:val="000000"/>
              </w:rPr>
            </w:pPr>
          </w:p>
        </w:tc>
        <w:tc>
          <w:tcPr>
            <w:tcW w:w="2551" w:type="dxa"/>
            <w:vMerge/>
            <w:tcBorders>
              <w:left w:val="nil"/>
              <w:bottom w:val="single" w:sz="4" w:space="0" w:color="auto"/>
              <w:right w:val="nil"/>
            </w:tcBorders>
            <w:shd w:val="clear" w:color="auto" w:fill="FFFFFF" w:themeFill="background1"/>
          </w:tcPr>
          <w:p w14:paraId="6149F5C8" w14:textId="77777777" w:rsidR="00292266" w:rsidRPr="00E84E12" w:rsidRDefault="00292266" w:rsidP="002670EB">
            <w:pPr>
              <w:spacing w:before="0" w:after="0" w:line="240" w:lineRule="auto"/>
              <w:rPr>
                <w:rFonts w:cs="Arial"/>
                <w:color w:val="000000"/>
              </w:rPr>
            </w:pPr>
          </w:p>
        </w:tc>
        <w:tc>
          <w:tcPr>
            <w:tcW w:w="2270" w:type="dxa"/>
            <w:tcBorders>
              <w:left w:val="nil"/>
              <w:bottom w:val="single" w:sz="4" w:space="0" w:color="auto"/>
              <w:right w:val="nil"/>
            </w:tcBorders>
            <w:shd w:val="clear" w:color="auto" w:fill="FFFFFF" w:themeFill="background1"/>
          </w:tcPr>
          <w:p w14:paraId="6D66F24A" w14:textId="77777777" w:rsidR="00292266" w:rsidRPr="00E84E12" w:rsidRDefault="00292266" w:rsidP="002670EB">
            <w:pPr>
              <w:spacing w:before="0" w:after="0" w:line="240" w:lineRule="auto"/>
              <w:rPr>
                <w:rFonts w:cs="Arial"/>
                <w:color w:val="000000"/>
              </w:rPr>
            </w:pPr>
            <w:r w:rsidRPr="00E84E12">
              <w:rPr>
                <w:rFonts w:cs="Arial"/>
                <w:color w:val="FF0000"/>
              </w:rPr>
              <w:t>NB: Need to develop specific target for CV2</w:t>
            </w:r>
          </w:p>
        </w:tc>
        <w:tc>
          <w:tcPr>
            <w:tcW w:w="1843" w:type="dxa"/>
            <w:tcBorders>
              <w:left w:val="nil"/>
              <w:bottom w:val="single" w:sz="4" w:space="0" w:color="auto"/>
              <w:right w:val="nil"/>
            </w:tcBorders>
            <w:shd w:val="clear" w:color="auto" w:fill="FFFFFF" w:themeFill="background1"/>
          </w:tcPr>
          <w:p w14:paraId="2169EBA8" w14:textId="77777777" w:rsidR="00292266" w:rsidRPr="00E84E12" w:rsidRDefault="00292266" w:rsidP="002670EB">
            <w:pPr>
              <w:spacing w:before="0" w:after="0" w:line="240" w:lineRule="auto"/>
              <w:rPr>
                <w:rFonts w:cs="Arial"/>
                <w:color w:val="000000"/>
              </w:rPr>
            </w:pPr>
            <w:r w:rsidRPr="00E84E12">
              <w:rPr>
                <w:rFonts w:cs="Arial"/>
                <w:color w:val="000000"/>
              </w:rPr>
              <w:t>3.5</w:t>
            </w:r>
          </w:p>
        </w:tc>
        <w:tc>
          <w:tcPr>
            <w:tcW w:w="1845" w:type="dxa"/>
            <w:tcBorders>
              <w:left w:val="nil"/>
              <w:bottom w:val="single" w:sz="4" w:space="0" w:color="auto"/>
              <w:right w:val="nil"/>
            </w:tcBorders>
            <w:shd w:val="clear" w:color="auto" w:fill="FFFFFF" w:themeFill="background1"/>
          </w:tcPr>
          <w:p w14:paraId="77825FB9" w14:textId="63F92BD5" w:rsidR="00292266" w:rsidRPr="00E84E12" w:rsidRDefault="00292266" w:rsidP="002670EB">
            <w:pPr>
              <w:spacing w:before="0" w:after="0" w:line="240" w:lineRule="auto"/>
              <w:rPr>
                <w:rFonts w:cs="Arial"/>
                <w:color w:val="000000"/>
              </w:rPr>
            </w:pPr>
            <w:r w:rsidRPr="00E84E12">
              <w:rPr>
                <w:rFonts w:cs="Arial"/>
                <w:color w:val="000000"/>
              </w:rPr>
              <w:t xml:space="preserve">CV 2 Security in the catchment including housing, safety </w:t>
            </w:r>
            <w:r w:rsidR="008A255F" w:rsidRPr="00E84E12">
              <w:rPr>
                <w:rFonts w:cs="Arial"/>
                <w:color w:val="000000"/>
              </w:rPr>
              <w:t>and</w:t>
            </w:r>
            <w:r w:rsidRPr="00E84E12">
              <w:rPr>
                <w:rFonts w:cs="Arial"/>
                <w:color w:val="000000"/>
              </w:rPr>
              <w:t xml:space="preserve"> risk management.</w:t>
            </w:r>
          </w:p>
          <w:p w14:paraId="5F9F3849" w14:textId="77777777" w:rsidR="00292266" w:rsidRPr="00E84E12" w:rsidRDefault="00292266" w:rsidP="002670EB">
            <w:pPr>
              <w:spacing w:before="0" w:after="0" w:line="240" w:lineRule="auto"/>
              <w:rPr>
                <w:rFonts w:cs="Arial"/>
                <w:color w:val="000000"/>
              </w:rPr>
            </w:pPr>
          </w:p>
        </w:tc>
        <w:tc>
          <w:tcPr>
            <w:tcW w:w="3825" w:type="dxa"/>
            <w:tcBorders>
              <w:left w:val="nil"/>
              <w:bottom w:val="single" w:sz="4" w:space="0" w:color="auto"/>
              <w:right w:val="nil"/>
            </w:tcBorders>
            <w:shd w:val="clear" w:color="auto" w:fill="FFFFFF" w:themeFill="background1"/>
          </w:tcPr>
          <w:p w14:paraId="6FC33D1A" w14:textId="77777777" w:rsidR="00DA1B10" w:rsidRPr="00E84E12" w:rsidRDefault="00DA1B10" w:rsidP="002670EB">
            <w:pPr>
              <w:spacing w:before="0" w:after="0" w:line="240" w:lineRule="auto"/>
              <w:rPr>
                <w:rFonts w:cs="Arial"/>
                <w:color w:val="000000"/>
              </w:rPr>
            </w:pPr>
            <w:r w:rsidRPr="00E84E12">
              <w:rPr>
                <w:rFonts w:cs="Arial"/>
                <w:color w:val="000000"/>
              </w:rPr>
              <w:t>CV2.1 Financial distress: (i) delay or cancel non-essential purchases; (ii) could not pay bills on time; (iii) went without meals, or unable to heat or cool home; (iv) asked for financial help from friends or family</w:t>
            </w:r>
          </w:p>
          <w:p w14:paraId="2734A3DF" w14:textId="300C050F" w:rsidR="00DA1B10" w:rsidRPr="00E84E12" w:rsidRDefault="00DA1B10" w:rsidP="002670EB">
            <w:pPr>
              <w:spacing w:before="0" w:after="0" w:line="240" w:lineRule="auto"/>
              <w:rPr>
                <w:rFonts w:cs="Arial"/>
                <w:color w:val="000000"/>
              </w:rPr>
            </w:pPr>
            <w:r w:rsidRPr="00E84E12">
              <w:rPr>
                <w:rFonts w:cs="Arial"/>
                <w:color w:val="000000"/>
              </w:rPr>
              <w:t>CV2.2 Crime rates</w:t>
            </w:r>
          </w:p>
          <w:p w14:paraId="297F6872" w14:textId="77777777" w:rsidR="00DA1B10" w:rsidRPr="00E84E12" w:rsidRDefault="00DA1B10" w:rsidP="002670EB">
            <w:pPr>
              <w:spacing w:before="0" w:after="0" w:line="240" w:lineRule="auto"/>
              <w:rPr>
                <w:rFonts w:cs="Arial"/>
                <w:color w:val="000000"/>
              </w:rPr>
            </w:pPr>
            <w:r w:rsidRPr="00E84E12">
              <w:rPr>
                <w:rFonts w:cs="Arial"/>
                <w:color w:val="000000"/>
              </w:rPr>
              <w:t>CV2.3 Perceptions of safety</w:t>
            </w:r>
          </w:p>
          <w:p w14:paraId="6FBA59DD" w14:textId="17D6AD5E" w:rsidR="00292266" w:rsidRPr="00E84E12" w:rsidRDefault="00DA1B10" w:rsidP="002670EB">
            <w:pPr>
              <w:spacing w:before="0" w:after="0" w:line="240" w:lineRule="auto"/>
              <w:rPr>
                <w:rFonts w:cs="Arial"/>
                <w:color w:val="000000"/>
              </w:rPr>
            </w:pPr>
            <w:r w:rsidRPr="00E84E12">
              <w:rPr>
                <w:rFonts w:cs="Arial"/>
                <w:color w:val="000000"/>
              </w:rPr>
              <w:t>CV2.4 Housing including availability and affordability</w:t>
            </w:r>
          </w:p>
        </w:tc>
        <w:tc>
          <w:tcPr>
            <w:tcW w:w="1561" w:type="dxa"/>
            <w:tcBorders>
              <w:left w:val="nil"/>
              <w:bottom w:val="single" w:sz="4" w:space="0" w:color="auto"/>
              <w:right w:val="nil"/>
            </w:tcBorders>
            <w:shd w:val="clear" w:color="auto" w:fill="FFFFFF" w:themeFill="background1"/>
          </w:tcPr>
          <w:p w14:paraId="5B167223" w14:textId="77777777" w:rsidR="00292266" w:rsidRPr="00E84E12" w:rsidRDefault="00292266" w:rsidP="002670EB">
            <w:pPr>
              <w:spacing w:before="0" w:after="0" w:line="240" w:lineRule="auto"/>
              <w:ind w:left="0"/>
              <w:rPr>
                <w:rFonts w:cs="Arial"/>
                <w:color w:val="000000"/>
              </w:rPr>
            </w:pPr>
            <w:r w:rsidRPr="00E84E12">
              <w:rPr>
                <w:rFonts w:cs="Arial"/>
                <w:color w:val="000000"/>
              </w:rPr>
              <w:t>Human Health</w:t>
            </w:r>
          </w:p>
          <w:p w14:paraId="0725967D" w14:textId="77777777" w:rsidR="00292266" w:rsidRPr="00E84E12" w:rsidRDefault="00292266" w:rsidP="002670EB">
            <w:pPr>
              <w:pStyle w:val="Subheading2"/>
              <w:spacing w:before="0"/>
              <w:rPr>
                <w:rFonts w:ascii="Arial" w:hAnsi="Arial" w:cs="Arial"/>
                <w:b w:val="0"/>
                <w:i w:val="0"/>
                <w:color w:val="000000"/>
                <w:kern w:val="22"/>
                <w:sz w:val="22"/>
                <w:szCs w:val="22"/>
                <w:lang w:val="en-US" w:eastAsia="ja-JP"/>
                <w14:ligatures w14:val="standard"/>
              </w:rPr>
            </w:pPr>
            <w:r w:rsidRPr="00E84E12">
              <w:rPr>
                <w:rFonts w:ascii="Arial" w:hAnsi="Arial" w:cs="Arial"/>
                <w:b w:val="0"/>
                <w:i w:val="0"/>
                <w:color w:val="000000"/>
                <w:kern w:val="22"/>
                <w:sz w:val="22"/>
                <w:szCs w:val="22"/>
                <w:lang w:val="en-US" w:eastAsia="ja-JP"/>
                <w14:ligatures w14:val="standard"/>
              </w:rPr>
              <w:t>Employment and income</w:t>
            </w:r>
          </w:p>
          <w:p w14:paraId="480AF0DB" w14:textId="77777777" w:rsidR="00292266" w:rsidRPr="00E84E12" w:rsidRDefault="00292266" w:rsidP="002670EB">
            <w:pPr>
              <w:spacing w:before="0" w:after="0" w:line="240" w:lineRule="auto"/>
              <w:rPr>
                <w:rFonts w:cs="Arial"/>
                <w:color w:val="000000"/>
              </w:rPr>
            </w:pPr>
            <w:r w:rsidRPr="00E84E12">
              <w:rPr>
                <w:rFonts w:cs="Arial"/>
                <w:color w:val="000000"/>
              </w:rPr>
              <w:t>Equity</w:t>
            </w:r>
          </w:p>
        </w:tc>
      </w:tr>
      <w:tr w:rsidR="00292266" w:rsidRPr="00E84E12" w14:paraId="20D0F119" w14:textId="77777777" w:rsidTr="00292266">
        <w:tc>
          <w:tcPr>
            <w:tcW w:w="1698" w:type="dxa"/>
            <w:vMerge w:val="restart"/>
            <w:tcBorders>
              <w:left w:val="nil"/>
              <w:right w:val="nil"/>
            </w:tcBorders>
            <w:shd w:val="clear" w:color="auto" w:fill="FFFFFF" w:themeFill="background1"/>
            <w:hideMark/>
          </w:tcPr>
          <w:p w14:paraId="783D0E4E" w14:textId="77777777" w:rsidR="00292266" w:rsidRPr="00E84E12" w:rsidRDefault="00292266" w:rsidP="00381095">
            <w:pPr>
              <w:spacing w:before="0" w:after="0" w:line="240" w:lineRule="auto"/>
              <w:ind w:left="0"/>
              <w:rPr>
                <w:rFonts w:cs="Arial"/>
                <w:color w:val="000000"/>
              </w:rPr>
            </w:pPr>
            <w:r w:rsidRPr="00E84E12">
              <w:rPr>
                <w:rFonts w:cs="Arial"/>
                <w:b/>
                <w:color w:val="000000"/>
              </w:rPr>
              <w:t>Community benefits</w:t>
            </w:r>
            <w:r w:rsidRPr="00E84E12">
              <w:rPr>
                <w:rFonts w:cs="Arial"/>
                <w:color w:val="000000"/>
              </w:rPr>
              <w:t xml:space="preserve"> </w:t>
            </w:r>
          </w:p>
          <w:p w14:paraId="595ACEC7"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Access </w:t>
            </w:r>
          </w:p>
          <w:p w14:paraId="0BBB9FA8"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Aesthetics </w:t>
            </w:r>
          </w:p>
          <w:p w14:paraId="37E8B112"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Understanding, appreciation and enjoyment </w:t>
            </w:r>
          </w:p>
          <w:p w14:paraId="74DDCC7D"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Human health </w:t>
            </w:r>
          </w:p>
          <w:p w14:paraId="7BFAC627"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Personal connection </w:t>
            </w:r>
          </w:p>
          <w:p w14:paraId="5E90B1FD"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Equity </w:t>
            </w:r>
          </w:p>
          <w:p w14:paraId="70091F6F"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Empowerment </w:t>
            </w:r>
          </w:p>
          <w:p w14:paraId="2907CE13" w14:textId="77777777" w:rsidR="00292266" w:rsidRPr="00E84E12" w:rsidRDefault="00292266" w:rsidP="00381095">
            <w:pPr>
              <w:spacing w:before="0" w:after="0" w:line="240" w:lineRule="auto"/>
              <w:ind w:left="0"/>
              <w:rPr>
                <w:rFonts w:cs="Arial"/>
                <w:b/>
                <w:color w:val="000000"/>
              </w:rPr>
            </w:pPr>
            <w:r w:rsidRPr="00E84E12">
              <w:rPr>
                <w:rFonts w:cs="Arial"/>
              </w:rPr>
              <w:t>Employment and income</w:t>
            </w:r>
          </w:p>
        </w:tc>
        <w:tc>
          <w:tcPr>
            <w:tcW w:w="2551" w:type="dxa"/>
            <w:tcBorders>
              <w:left w:val="nil"/>
              <w:bottom w:val="nil"/>
              <w:right w:val="nil"/>
            </w:tcBorders>
            <w:shd w:val="clear" w:color="auto" w:fill="FFFFFF" w:themeFill="background1"/>
            <w:hideMark/>
          </w:tcPr>
          <w:p w14:paraId="2B798658" w14:textId="1D07E790" w:rsidR="00292266" w:rsidRPr="00E84E12" w:rsidRDefault="00292266" w:rsidP="002670EB">
            <w:pPr>
              <w:spacing w:before="0" w:after="0" w:line="240" w:lineRule="auto"/>
              <w:rPr>
                <w:rFonts w:cs="Arial"/>
                <w:color w:val="000000"/>
              </w:rPr>
            </w:pPr>
            <w:r w:rsidRPr="00E84E12">
              <w:rPr>
                <w:rFonts w:cs="Arial"/>
                <w:color w:val="000000"/>
              </w:rPr>
              <w:t xml:space="preserve">CBO3. Community benefits provided by the </w:t>
            </w:r>
            <w:r w:rsidR="00AB4095" w:rsidRPr="00E84E12">
              <w:rPr>
                <w:rFonts w:cs="Arial"/>
                <w:color w:val="000000"/>
              </w:rPr>
              <w:t>Reef</w:t>
            </w:r>
            <w:r w:rsidRPr="00E84E12">
              <w:rPr>
                <w:rFonts w:cs="Arial"/>
                <w:color w:val="000000"/>
              </w:rPr>
              <w:t xml:space="preserve"> including its superlative natural beauty and the sense of place, are maintained for current and future generations. </w:t>
            </w:r>
          </w:p>
          <w:p w14:paraId="7023B6D5" w14:textId="77777777" w:rsidR="00292266" w:rsidRPr="00E84E12" w:rsidRDefault="00292266" w:rsidP="002670EB">
            <w:pPr>
              <w:spacing w:before="0" w:after="0" w:line="240" w:lineRule="auto"/>
              <w:rPr>
                <w:rFonts w:cs="Arial"/>
                <w:color w:val="000000"/>
              </w:rPr>
            </w:pPr>
            <w:r w:rsidRPr="00E84E12">
              <w:rPr>
                <w:rFonts w:cs="Arial"/>
                <w:color w:val="FF0000"/>
              </w:rPr>
              <w:t>NB: suggest re-wording to avoid confusion with attributes of World Heritage i.e. aesthetics</w:t>
            </w:r>
            <w:r w:rsidRPr="00E84E12">
              <w:rPr>
                <w:rFonts w:cs="Arial"/>
                <w:color w:val="000000"/>
              </w:rPr>
              <w:t xml:space="preserve"> </w:t>
            </w:r>
          </w:p>
        </w:tc>
        <w:tc>
          <w:tcPr>
            <w:tcW w:w="2270" w:type="dxa"/>
            <w:tcBorders>
              <w:left w:val="nil"/>
              <w:right w:val="nil"/>
            </w:tcBorders>
            <w:shd w:val="clear" w:color="auto" w:fill="FFFFFF" w:themeFill="background1"/>
          </w:tcPr>
          <w:p w14:paraId="2529F38E" w14:textId="77777777" w:rsidR="00292266" w:rsidRPr="00E84E12" w:rsidRDefault="00292266" w:rsidP="002670EB">
            <w:pPr>
              <w:spacing w:before="0" w:after="0" w:line="240" w:lineRule="auto"/>
              <w:rPr>
                <w:rFonts w:cs="Arial"/>
                <w:color w:val="000000"/>
              </w:rPr>
            </w:pPr>
            <w:r w:rsidRPr="00E84E12">
              <w:rPr>
                <w:rFonts w:cs="Arial"/>
                <w:color w:val="FF0000"/>
              </w:rPr>
              <w:t>NB: Need to develop specific target for CV3</w:t>
            </w:r>
          </w:p>
        </w:tc>
        <w:tc>
          <w:tcPr>
            <w:tcW w:w="1843" w:type="dxa"/>
            <w:tcBorders>
              <w:left w:val="nil"/>
              <w:right w:val="nil"/>
            </w:tcBorders>
            <w:shd w:val="clear" w:color="auto" w:fill="FFFFFF" w:themeFill="background1"/>
          </w:tcPr>
          <w:p w14:paraId="557150E6" w14:textId="77777777" w:rsidR="00292266" w:rsidRPr="00E84E12" w:rsidRDefault="00292266" w:rsidP="002670EB">
            <w:pPr>
              <w:spacing w:before="0" w:after="0" w:line="240" w:lineRule="auto"/>
              <w:rPr>
                <w:rFonts w:cs="Arial"/>
                <w:color w:val="000000"/>
              </w:rPr>
            </w:pPr>
            <w:r w:rsidRPr="00E84E12">
              <w:rPr>
                <w:rFonts w:cs="Arial"/>
                <w:color w:val="000000"/>
              </w:rPr>
              <w:t>3.5</w:t>
            </w:r>
          </w:p>
        </w:tc>
        <w:tc>
          <w:tcPr>
            <w:tcW w:w="1845" w:type="dxa"/>
            <w:tcBorders>
              <w:left w:val="nil"/>
              <w:right w:val="nil"/>
            </w:tcBorders>
            <w:shd w:val="clear" w:color="auto" w:fill="FFFFFF" w:themeFill="background1"/>
            <w:hideMark/>
          </w:tcPr>
          <w:p w14:paraId="773957E0" w14:textId="77777777" w:rsidR="00292266" w:rsidRPr="00E84E12" w:rsidRDefault="00292266" w:rsidP="002670EB">
            <w:pPr>
              <w:spacing w:before="0" w:after="0" w:line="240" w:lineRule="auto"/>
              <w:rPr>
                <w:rFonts w:cs="Arial"/>
              </w:rPr>
            </w:pPr>
            <w:r w:rsidRPr="00E84E12">
              <w:rPr>
                <w:rFonts w:cs="Arial"/>
                <w:color w:val="000000"/>
              </w:rPr>
              <w:t>CV3</w:t>
            </w:r>
            <w:r w:rsidRPr="00E84E12">
              <w:rPr>
                <w:rFonts w:cs="Arial"/>
              </w:rPr>
              <w:t xml:space="preserve"> Wellbeing/ happiness within the general community.</w:t>
            </w:r>
          </w:p>
        </w:tc>
        <w:tc>
          <w:tcPr>
            <w:tcW w:w="3825" w:type="dxa"/>
            <w:tcBorders>
              <w:left w:val="nil"/>
              <w:right w:val="nil"/>
            </w:tcBorders>
            <w:shd w:val="clear" w:color="auto" w:fill="FFFFFF" w:themeFill="background1"/>
          </w:tcPr>
          <w:p w14:paraId="173D1F90" w14:textId="77777777" w:rsidR="00DA1B10" w:rsidRPr="00E84E12" w:rsidRDefault="00DA1B10" w:rsidP="002670EB">
            <w:pPr>
              <w:spacing w:before="0" w:after="0" w:line="240" w:lineRule="auto"/>
              <w:rPr>
                <w:rFonts w:cs="Arial"/>
                <w:color w:val="000000"/>
              </w:rPr>
            </w:pPr>
            <w:r w:rsidRPr="00E84E12">
              <w:rPr>
                <w:rFonts w:cs="Arial"/>
                <w:color w:val="000000"/>
              </w:rPr>
              <w:t>CV3.1 Community wellbeing (1-7): (i) place to live, (ii) coping with challenges, (iii) pride, (iv) optimism, (v) community spirit</w:t>
            </w:r>
          </w:p>
          <w:p w14:paraId="1EF08AA4" w14:textId="77777777" w:rsidR="00DA1B10" w:rsidRPr="00E84E12" w:rsidRDefault="00DA1B10" w:rsidP="002670EB">
            <w:pPr>
              <w:spacing w:before="0" w:after="0" w:line="240" w:lineRule="auto"/>
              <w:rPr>
                <w:rFonts w:cs="Arial"/>
                <w:color w:val="000000"/>
              </w:rPr>
            </w:pPr>
            <w:r w:rsidRPr="00E84E12">
              <w:rPr>
                <w:rFonts w:cs="Arial"/>
                <w:color w:val="000000"/>
              </w:rPr>
              <w:t>CV3.2 Decreasing community liveability: (i) liveability; (ii) friendliness; (iii) local economy; (iv) local landscape</w:t>
            </w:r>
          </w:p>
          <w:p w14:paraId="0D037951" w14:textId="77777777" w:rsidR="00DA1B10" w:rsidRPr="00E84E12" w:rsidRDefault="00DA1B10" w:rsidP="002670EB">
            <w:pPr>
              <w:spacing w:before="0" w:after="0" w:line="240" w:lineRule="auto"/>
              <w:rPr>
                <w:rFonts w:cs="Arial"/>
                <w:color w:val="000000"/>
              </w:rPr>
            </w:pPr>
            <w:r w:rsidRPr="00E84E12">
              <w:rPr>
                <w:rFonts w:cs="Arial"/>
                <w:color w:val="000000"/>
              </w:rPr>
              <w:t>CV3.3 Personal Wellbeing (0-100). Satisfaction with: (i) standard of living; (ii) health; (iii) achievements; (iv) relationships; (v) safety; (vi) feeling part of community; (vii) future security</w:t>
            </w:r>
          </w:p>
          <w:p w14:paraId="5951D3B1" w14:textId="77777777" w:rsidR="00DA1B10" w:rsidRPr="00E84E12" w:rsidRDefault="00DA1B10" w:rsidP="002670EB">
            <w:pPr>
              <w:spacing w:before="0" w:after="0" w:line="240" w:lineRule="auto"/>
              <w:rPr>
                <w:rFonts w:cs="Arial"/>
                <w:color w:val="000000"/>
              </w:rPr>
            </w:pPr>
            <w:r w:rsidRPr="00E84E12">
              <w:rPr>
                <w:rFonts w:cs="Arial"/>
                <w:color w:val="000000"/>
              </w:rPr>
              <w:t>CV3.4 Levels of physical health</w:t>
            </w:r>
          </w:p>
          <w:p w14:paraId="3F7ED47C" w14:textId="33332124" w:rsidR="00292266" w:rsidRPr="00E84E12" w:rsidRDefault="00DA1B10" w:rsidP="002670EB">
            <w:pPr>
              <w:spacing w:before="0" w:after="0" w:line="240" w:lineRule="auto"/>
              <w:rPr>
                <w:rFonts w:cs="Arial"/>
                <w:color w:val="000000"/>
              </w:rPr>
            </w:pPr>
            <w:r w:rsidRPr="00E84E12">
              <w:rPr>
                <w:rFonts w:cs="Arial"/>
                <w:color w:val="000000"/>
              </w:rPr>
              <w:t>CV3.5 Levels of mental health</w:t>
            </w:r>
          </w:p>
        </w:tc>
        <w:tc>
          <w:tcPr>
            <w:tcW w:w="1561" w:type="dxa"/>
            <w:tcBorders>
              <w:left w:val="nil"/>
              <w:right w:val="nil"/>
            </w:tcBorders>
            <w:shd w:val="clear" w:color="auto" w:fill="FFFFFF" w:themeFill="background1"/>
          </w:tcPr>
          <w:p w14:paraId="7FAA6F10" w14:textId="77777777" w:rsidR="00292266" w:rsidRPr="00E84E12" w:rsidRDefault="00292266" w:rsidP="00381095">
            <w:pPr>
              <w:spacing w:before="0" w:after="0" w:line="240" w:lineRule="auto"/>
              <w:ind w:left="0"/>
              <w:rPr>
                <w:rFonts w:cs="Arial"/>
                <w:color w:val="000000"/>
              </w:rPr>
            </w:pPr>
            <w:r w:rsidRPr="00E84E12">
              <w:rPr>
                <w:rFonts w:cs="Arial"/>
                <w:color w:val="000000"/>
              </w:rPr>
              <w:t>Human Health</w:t>
            </w:r>
          </w:p>
          <w:p w14:paraId="4873A6BB" w14:textId="77777777" w:rsidR="00292266" w:rsidRPr="00E84E12" w:rsidRDefault="00292266" w:rsidP="00381095">
            <w:pPr>
              <w:spacing w:before="0" w:after="0" w:line="240" w:lineRule="auto"/>
              <w:ind w:left="0"/>
              <w:rPr>
                <w:rFonts w:cs="Arial"/>
                <w:color w:val="000000"/>
              </w:rPr>
            </w:pPr>
            <w:r w:rsidRPr="00E84E12">
              <w:rPr>
                <w:rFonts w:cs="Arial"/>
                <w:color w:val="000000"/>
              </w:rPr>
              <w:t>Aesthetics</w:t>
            </w:r>
          </w:p>
          <w:p w14:paraId="17D03FC2" w14:textId="77777777" w:rsidR="00292266" w:rsidRPr="00E84E12" w:rsidRDefault="00292266" w:rsidP="00381095">
            <w:pPr>
              <w:spacing w:before="0" w:after="0" w:line="240" w:lineRule="auto"/>
              <w:ind w:left="0"/>
              <w:rPr>
                <w:rFonts w:cs="Arial"/>
                <w:color w:val="000000"/>
              </w:rPr>
            </w:pPr>
            <w:r w:rsidRPr="00E84E12">
              <w:rPr>
                <w:rFonts w:cs="Arial"/>
                <w:color w:val="000000"/>
              </w:rPr>
              <w:t>Equity</w:t>
            </w:r>
          </w:p>
          <w:p w14:paraId="2B2AB791"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Employment and income</w:t>
            </w:r>
          </w:p>
        </w:tc>
      </w:tr>
      <w:tr w:rsidR="00292266" w:rsidRPr="00E84E12" w14:paraId="6C43585B" w14:textId="77777777" w:rsidTr="00DA1B10">
        <w:trPr>
          <w:trHeight w:val="2145"/>
        </w:trPr>
        <w:tc>
          <w:tcPr>
            <w:tcW w:w="1698" w:type="dxa"/>
            <w:vMerge/>
            <w:tcBorders>
              <w:left w:val="nil"/>
              <w:right w:val="nil"/>
            </w:tcBorders>
            <w:shd w:val="clear" w:color="auto" w:fill="FFFFFF" w:themeFill="background1"/>
            <w:hideMark/>
          </w:tcPr>
          <w:p w14:paraId="0ABE0123" w14:textId="77777777" w:rsidR="00292266" w:rsidRPr="00E84E12" w:rsidRDefault="00292266" w:rsidP="002670EB">
            <w:pPr>
              <w:spacing w:before="0" w:after="0" w:line="240" w:lineRule="auto"/>
              <w:rPr>
                <w:rFonts w:cs="Arial"/>
                <w:b/>
                <w:color w:val="000000"/>
              </w:rPr>
            </w:pPr>
          </w:p>
        </w:tc>
        <w:tc>
          <w:tcPr>
            <w:tcW w:w="2551" w:type="dxa"/>
            <w:tcBorders>
              <w:top w:val="nil"/>
              <w:left w:val="nil"/>
              <w:bottom w:val="nil"/>
              <w:right w:val="nil"/>
            </w:tcBorders>
            <w:shd w:val="clear" w:color="auto" w:fill="FFFFFF" w:themeFill="background1"/>
            <w:hideMark/>
          </w:tcPr>
          <w:p w14:paraId="363E3FE8" w14:textId="77777777" w:rsidR="00292266" w:rsidRPr="00E84E12" w:rsidRDefault="00292266" w:rsidP="002670EB">
            <w:pPr>
              <w:spacing w:before="0" w:after="0" w:line="240" w:lineRule="auto"/>
              <w:rPr>
                <w:rFonts w:cs="Arial"/>
                <w:color w:val="000000"/>
              </w:rPr>
            </w:pPr>
          </w:p>
        </w:tc>
        <w:tc>
          <w:tcPr>
            <w:tcW w:w="2270" w:type="dxa"/>
            <w:tcBorders>
              <w:left w:val="nil"/>
              <w:right w:val="nil"/>
            </w:tcBorders>
            <w:shd w:val="clear" w:color="auto" w:fill="FFFFFF" w:themeFill="background1"/>
          </w:tcPr>
          <w:p w14:paraId="0D2676DC" w14:textId="77777777" w:rsidR="00292266" w:rsidRPr="00E84E12" w:rsidRDefault="00292266" w:rsidP="002670EB">
            <w:pPr>
              <w:spacing w:before="0" w:after="0" w:line="240" w:lineRule="auto"/>
              <w:rPr>
                <w:rFonts w:cs="Arial"/>
                <w:color w:val="000000"/>
              </w:rPr>
            </w:pPr>
            <w:r w:rsidRPr="00E84E12">
              <w:rPr>
                <w:rFonts w:cs="Arial"/>
                <w:color w:val="FF0000"/>
              </w:rPr>
              <w:t>NB: Need to develop specific target for CV4</w:t>
            </w:r>
          </w:p>
        </w:tc>
        <w:tc>
          <w:tcPr>
            <w:tcW w:w="1843" w:type="dxa"/>
            <w:tcBorders>
              <w:left w:val="nil"/>
              <w:right w:val="nil"/>
            </w:tcBorders>
            <w:shd w:val="clear" w:color="auto" w:fill="FFFFFF" w:themeFill="background1"/>
          </w:tcPr>
          <w:p w14:paraId="17AA85A7" w14:textId="77777777" w:rsidR="00292266" w:rsidRPr="00E84E12" w:rsidRDefault="00292266" w:rsidP="002670EB">
            <w:pPr>
              <w:spacing w:before="0" w:after="0" w:line="240" w:lineRule="auto"/>
              <w:rPr>
                <w:rFonts w:cs="Arial"/>
                <w:color w:val="000000"/>
              </w:rPr>
            </w:pPr>
            <w:r w:rsidRPr="00E84E12">
              <w:rPr>
                <w:rFonts w:cs="Arial"/>
                <w:color w:val="000000"/>
              </w:rPr>
              <w:t>4</w:t>
            </w:r>
          </w:p>
        </w:tc>
        <w:tc>
          <w:tcPr>
            <w:tcW w:w="1845" w:type="dxa"/>
            <w:tcBorders>
              <w:left w:val="nil"/>
              <w:right w:val="nil"/>
            </w:tcBorders>
            <w:shd w:val="clear" w:color="auto" w:fill="FFFFFF" w:themeFill="background1"/>
            <w:hideMark/>
          </w:tcPr>
          <w:p w14:paraId="03D62632" w14:textId="7B146D35" w:rsidR="00292266" w:rsidRPr="00E84E12" w:rsidRDefault="00292266" w:rsidP="002670EB">
            <w:pPr>
              <w:spacing w:before="0" w:after="0" w:line="240" w:lineRule="auto"/>
              <w:rPr>
                <w:rFonts w:cs="Arial"/>
                <w:color w:val="000000"/>
              </w:rPr>
            </w:pPr>
            <w:r w:rsidRPr="00E84E12">
              <w:rPr>
                <w:rFonts w:cs="Arial"/>
                <w:color w:val="000000"/>
              </w:rPr>
              <w:t xml:space="preserve">CV4 Community health/ wellbeing/ satisfaction associated with the </w:t>
            </w:r>
            <w:r w:rsidR="00AB4095" w:rsidRPr="00E84E12">
              <w:rPr>
                <w:rFonts w:cs="Arial"/>
                <w:color w:val="000000"/>
              </w:rPr>
              <w:t>Reef</w:t>
            </w:r>
            <w:r w:rsidRPr="00E84E12">
              <w:rPr>
                <w:rFonts w:cs="Arial"/>
                <w:color w:val="000000"/>
              </w:rPr>
              <w:t>.</w:t>
            </w:r>
          </w:p>
        </w:tc>
        <w:tc>
          <w:tcPr>
            <w:tcW w:w="3825" w:type="dxa"/>
            <w:tcBorders>
              <w:left w:val="nil"/>
              <w:right w:val="nil"/>
            </w:tcBorders>
            <w:shd w:val="clear" w:color="auto" w:fill="FFFFFF" w:themeFill="background1"/>
          </w:tcPr>
          <w:p w14:paraId="0BC76BB6" w14:textId="487D74D1" w:rsidR="00DA1B10" w:rsidRPr="00E84E12" w:rsidRDefault="00DA1B10" w:rsidP="002670EB">
            <w:pPr>
              <w:spacing w:before="0" w:after="0" w:line="240" w:lineRule="auto"/>
              <w:rPr>
                <w:rFonts w:cs="Arial"/>
                <w:color w:val="000000"/>
              </w:rPr>
            </w:pPr>
            <w:r w:rsidRPr="00E84E12">
              <w:rPr>
                <w:rFonts w:cs="Arial"/>
                <w:color w:val="000000"/>
              </w:rPr>
              <w:t xml:space="preserve">CV4.1 </w:t>
            </w:r>
            <w:r w:rsidR="00AB4095" w:rsidRPr="00E84E12">
              <w:rPr>
                <w:rFonts w:cs="Arial"/>
                <w:color w:val="000000"/>
              </w:rPr>
              <w:t>Reef</w:t>
            </w:r>
            <w:r w:rsidRPr="00E84E12">
              <w:rPr>
                <w:rFonts w:cs="Arial"/>
                <w:color w:val="000000"/>
              </w:rPr>
              <w:t xml:space="preserve"> contribution to overall Quality of Life</w:t>
            </w:r>
          </w:p>
          <w:p w14:paraId="7C7BCB07" w14:textId="77777777" w:rsidR="00DA1B10" w:rsidRPr="00E84E12" w:rsidRDefault="00DA1B10" w:rsidP="002670EB">
            <w:pPr>
              <w:spacing w:before="0" w:after="0" w:line="240" w:lineRule="auto"/>
              <w:rPr>
                <w:rFonts w:cs="Arial"/>
                <w:color w:val="000000"/>
              </w:rPr>
            </w:pPr>
            <w:r w:rsidRPr="00E84E12">
              <w:rPr>
                <w:rFonts w:cs="Arial"/>
                <w:color w:val="000000"/>
              </w:rPr>
              <w:t>CV4.1.1 Number of Traditional Owner benefit sharing initiatives</w:t>
            </w:r>
          </w:p>
          <w:p w14:paraId="3428C84D" w14:textId="1C71E3CE" w:rsidR="00DA1B10" w:rsidRPr="00E84E12" w:rsidRDefault="00DA1B10" w:rsidP="002670EB">
            <w:pPr>
              <w:spacing w:before="0" w:after="0" w:line="240" w:lineRule="auto"/>
              <w:rPr>
                <w:rFonts w:cs="Arial"/>
                <w:color w:val="000000"/>
              </w:rPr>
            </w:pPr>
            <w:r w:rsidRPr="00E84E12">
              <w:rPr>
                <w:rFonts w:cs="Arial"/>
                <w:color w:val="000000"/>
              </w:rPr>
              <w:t xml:space="preserve">CV4.2 Levels of optimism about the future of the </w:t>
            </w:r>
            <w:r w:rsidR="00AB4095" w:rsidRPr="00E84E12">
              <w:rPr>
                <w:rFonts w:cs="Arial"/>
                <w:color w:val="000000"/>
              </w:rPr>
              <w:t>Reef</w:t>
            </w:r>
            <w:r w:rsidRPr="00E84E12">
              <w:rPr>
                <w:rFonts w:cs="Arial"/>
                <w:color w:val="000000"/>
              </w:rPr>
              <w:t xml:space="preserve"> </w:t>
            </w:r>
          </w:p>
          <w:p w14:paraId="1B98F616" w14:textId="3CC58F42" w:rsidR="00DA1B10" w:rsidRPr="00E84E12" w:rsidRDefault="00DA1B10" w:rsidP="002670EB">
            <w:pPr>
              <w:spacing w:before="0" w:after="0" w:line="240" w:lineRule="auto"/>
              <w:rPr>
                <w:rFonts w:cs="Arial"/>
                <w:color w:val="000000"/>
              </w:rPr>
            </w:pPr>
            <w:r w:rsidRPr="00E84E12">
              <w:rPr>
                <w:rFonts w:cs="Arial"/>
                <w:color w:val="000000"/>
              </w:rPr>
              <w:t xml:space="preserve">CV4.3 Levels of satisfaction with </w:t>
            </w:r>
            <w:r w:rsidR="00AB4095" w:rsidRPr="00E84E12">
              <w:rPr>
                <w:rFonts w:cs="Arial"/>
                <w:color w:val="000000"/>
              </w:rPr>
              <w:t>Reef</w:t>
            </w:r>
            <w:r w:rsidRPr="00E84E12">
              <w:rPr>
                <w:rFonts w:cs="Arial"/>
                <w:color w:val="000000"/>
              </w:rPr>
              <w:t xml:space="preserve"> experiences</w:t>
            </w:r>
          </w:p>
          <w:p w14:paraId="2B0DCB7C" w14:textId="1267138B" w:rsidR="00292266" w:rsidRPr="00E84E12" w:rsidRDefault="00DA1B10" w:rsidP="002670EB">
            <w:pPr>
              <w:spacing w:before="0" w:after="0" w:line="240" w:lineRule="auto"/>
              <w:rPr>
                <w:rFonts w:cs="Arial"/>
                <w:color w:val="000000"/>
              </w:rPr>
            </w:pPr>
            <w:r w:rsidRPr="00E84E12">
              <w:rPr>
                <w:rFonts w:cs="Arial"/>
                <w:color w:val="000000"/>
              </w:rPr>
              <w:t xml:space="preserve">CV4.4 Influences on </w:t>
            </w:r>
            <w:r w:rsidR="00AB4095" w:rsidRPr="00E84E12">
              <w:rPr>
                <w:rFonts w:cs="Arial"/>
                <w:color w:val="000000"/>
              </w:rPr>
              <w:t>Reef</w:t>
            </w:r>
            <w:r w:rsidRPr="00E84E12">
              <w:rPr>
                <w:rFonts w:cs="Arial"/>
                <w:color w:val="000000"/>
              </w:rPr>
              <w:t xml:space="preserve"> experiences (negative and positive)</w:t>
            </w:r>
            <w:r w:rsidR="00292266" w:rsidRPr="00E84E12">
              <w:rPr>
                <w:rFonts w:cs="Arial"/>
                <w:color w:val="000000"/>
              </w:rPr>
              <w:t>.</w:t>
            </w:r>
          </w:p>
        </w:tc>
        <w:tc>
          <w:tcPr>
            <w:tcW w:w="1561" w:type="dxa"/>
            <w:tcBorders>
              <w:left w:val="nil"/>
              <w:right w:val="nil"/>
            </w:tcBorders>
            <w:shd w:val="clear" w:color="auto" w:fill="FFFFFF" w:themeFill="background1"/>
          </w:tcPr>
          <w:p w14:paraId="4B44269E"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Access </w:t>
            </w:r>
          </w:p>
          <w:p w14:paraId="108A5BAF"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Understanding, appreciation and enjoyment </w:t>
            </w:r>
          </w:p>
          <w:p w14:paraId="26EC0BB6"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Human health </w:t>
            </w:r>
          </w:p>
          <w:p w14:paraId="488A155D"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Personal connection</w:t>
            </w:r>
          </w:p>
          <w:p w14:paraId="74627F3A" w14:textId="77777777" w:rsidR="00292266" w:rsidRPr="00E84E12" w:rsidRDefault="00292266" w:rsidP="00381095">
            <w:pPr>
              <w:spacing w:before="0" w:after="0" w:line="240" w:lineRule="auto"/>
              <w:ind w:left="0"/>
              <w:rPr>
                <w:rFonts w:cs="Arial"/>
                <w:color w:val="000000"/>
              </w:rPr>
            </w:pPr>
            <w:r w:rsidRPr="00E84E12">
              <w:rPr>
                <w:rFonts w:cs="Arial"/>
                <w:color w:val="000000"/>
              </w:rPr>
              <w:t>Aesthetics</w:t>
            </w:r>
          </w:p>
          <w:p w14:paraId="02D62483" w14:textId="0E78E461" w:rsidR="00292266" w:rsidRPr="00E84E12" w:rsidRDefault="00DA1B10" w:rsidP="00381095">
            <w:pPr>
              <w:spacing w:before="0" w:after="0" w:line="240" w:lineRule="auto"/>
              <w:ind w:left="0"/>
              <w:rPr>
                <w:rFonts w:cs="Arial"/>
                <w:color w:val="000000"/>
              </w:rPr>
            </w:pPr>
            <w:r w:rsidRPr="00E84E12">
              <w:rPr>
                <w:rFonts w:cs="Arial"/>
                <w:color w:val="000000"/>
              </w:rPr>
              <w:t>Equity</w:t>
            </w:r>
            <w:r w:rsidR="00292266" w:rsidRPr="00E84E12">
              <w:rPr>
                <w:rFonts w:cs="Arial"/>
                <w:b/>
                <w:i/>
              </w:rPr>
              <w:t xml:space="preserve"> </w:t>
            </w:r>
          </w:p>
        </w:tc>
      </w:tr>
      <w:tr w:rsidR="00292266" w:rsidRPr="00E84E12" w14:paraId="33C131E8" w14:textId="77777777" w:rsidTr="00292266">
        <w:trPr>
          <w:trHeight w:val="1551"/>
        </w:trPr>
        <w:tc>
          <w:tcPr>
            <w:tcW w:w="1698" w:type="dxa"/>
            <w:vMerge/>
            <w:tcBorders>
              <w:left w:val="nil"/>
              <w:right w:val="nil"/>
            </w:tcBorders>
            <w:shd w:val="clear" w:color="auto" w:fill="FFFFFF" w:themeFill="background1"/>
          </w:tcPr>
          <w:p w14:paraId="6EA196AF" w14:textId="77777777" w:rsidR="00292266" w:rsidRPr="00E84E12" w:rsidRDefault="00292266" w:rsidP="002670EB">
            <w:pPr>
              <w:spacing w:before="0" w:after="0" w:line="240" w:lineRule="auto"/>
              <w:rPr>
                <w:rFonts w:cs="Arial"/>
                <w:b/>
                <w:color w:val="000000"/>
              </w:rPr>
            </w:pPr>
          </w:p>
        </w:tc>
        <w:tc>
          <w:tcPr>
            <w:tcW w:w="2551" w:type="dxa"/>
            <w:tcBorders>
              <w:top w:val="nil"/>
              <w:left w:val="nil"/>
              <w:bottom w:val="nil"/>
              <w:right w:val="nil"/>
            </w:tcBorders>
            <w:shd w:val="clear" w:color="auto" w:fill="FFFFFF" w:themeFill="background1"/>
          </w:tcPr>
          <w:p w14:paraId="481EA50B" w14:textId="77777777" w:rsidR="00292266" w:rsidRPr="00E84E12" w:rsidRDefault="00292266" w:rsidP="002670EB">
            <w:pPr>
              <w:spacing w:before="0" w:after="0" w:line="240" w:lineRule="auto"/>
              <w:rPr>
                <w:rFonts w:cs="Arial"/>
                <w:color w:val="000000"/>
              </w:rPr>
            </w:pPr>
          </w:p>
        </w:tc>
        <w:tc>
          <w:tcPr>
            <w:tcW w:w="2270" w:type="dxa"/>
            <w:tcBorders>
              <w:left w:val="nil"/>
              <w:right w:val="nil"/>
            </w:tcBorders>
            <w:shd w:val="clear" w:color="auto" w:fill="FFFFFF" w:themeFill="background1"/>
          </w:tcPr>
          <w:p w14:paraId="5AAE7F5F" w14:textId="77777777" w:rsidR="00292266" w:rsidRPr="00E84E12" w:rsidRDefault="00292266" w:rsidP="002670EB">
            <w:pPr>
              <w:spacing w:before="0" w:after="0" w:line="240" w:lineRule="auto"/>
              <w:rPr>
                <w:rFonts w:cs="Arial"/>
                <w:color w:val="000000"/>
              </w:rPr>
            </w:pPr>
            <w:r w:rsidRPr="00E84E12">
              <w:rPr>
                <w:rFonts w:cs="Arial"/>
                <w:color w:val="FF0000"/>
              </w:rPr>
              <w:t>NB: Need to develop specific target for CV5</w:t>
            </w:r>
          </w:p>
        </w:tc>
        <w:tc>
          <w:tcPr>
            <w:tcW w:w="1843" w:type="dxa"/>
            <w:tcBorders>
              <w:left w:val="nil"/>
              <w:right w:val="nil"/>
            </w:tcBorders>
            <w:shd w:val="clear" w:color="auto" w:fill="FFFFFF" w:themeFill="background1"/>
          </w:tcPr>
          <w:p w14:paraId="73593A52" w14:textId="77777777" w:rsidR="00292266" w:rsidRPr="00E84E12" w:rsidRDefault="00292266" w:rsidP="002670EB">
            <w:pPr>
              <w:spacing w:before="0" w:after="0" w:line="240" w:lineRule="auto"/>
              <w:rPr>
                <w:rFonts w:cs="Arial"/>
                <w:color w:val="000000"/>
              </w:rPr>
            </w:pPr>
            <w:r w:rsidRPr="00E84E12">
              <w:rPr>
                <w:rFonts w:cs="Arial"/>
                <w:color w:val="000000"/>
              </w:rPr>
              <w:t>3.5</w:t>
            </w:r>
          </w:p>
        </w:tc>
        <w:tc>
          <w:tcPr>
            <w:tcW w:w="1845" w:type="dxa"/>
            <w:tcBorders>
              <w:left w:val="nil"/>
              <w:right w:val="nil"/>
            </w:tcBorders>
            <w:shd w:val="clear" w:color="auto" w:fill="FFFFFF" w:themeFill="background1"/>
          </w:tcPr>
          <w:p w14:paraId="411F61B0" w14:textId="2C5EAC9A" w:rsidR="00292266" w:rsidRPr="00E84E12" w:rsidRDefault="00292266" w:rsidP="002670EB">
            <w:pPr>
              <w:spacing w:before="0" w:after="0" w:line="240" w:lineRule="auto"/>
              <w:rPr>
                <w:rFonts w:cs="Arial"/>
                <w:color w:val="000000"/>
              </w:rPr>
            </w:pPr>
            <w:r w:rsidRPr="00E84E12">
              <w:rPr>
                <w:rFonts w:cs="Arial"/>
                <w:color w:val="000000"/>
              </w:rPr>
              <w:t xml:space="preserve">CV5 Regional services </w:t>
            </w:r>
            <w:r w:rsidR="008A255F" w:rsidRPr="00E84E12">
              <w:rPr>
                <w:rFonts w:cs="Arial"/>
                <w:color w:val="000000"/>
              </w:rPr>
              <w:t>and</w:t>
            </w:r>
            <w:r w:rsidRPr="00E84E12">
              <w:rPr>
                <w:rFonts w:cs="Arial"/>
                <w:color w:val="000000"/>
              </w:rPr>
              <w:t xml:space="preserve"> service infrastructure supporting the interface between the community </w:t>
            </w:r>
            <w:r w:rsidR="008A255F" w:rsidRPr="00E84E12">
              <w:rPr>
                <w:rFonts w:cs="Arial"/>
                <w:color w:val="000000"/>
              </w:rPr>
              <w:t>and</w:t>
            </w:r>
            <w:r w:rsidRPr="00E84E12">
              <w:rPr>
                <w:rFonts w:cs="Arial"/>
                <w:color w:val="000000"/>
              </w:rPr>
              <w:t xml:space="preserve"> </w:t>
            </w:r>
            <w:r w:rsidR="00AB4095" w:rsidRPr="00E84E12">
              <w:rPr>
                <w:rFonts w:cs="Arial"/>
                <w:color w:val="000000"/>
              </w:rPr>
              <w:t>Reef</w:t>
            </w:r>
          </w:p>
        </w:tc>
        <w:tc>
          <w:tcPr>
            <w:tcW w:w="3825" w:type="dxa"/>
            <w:tcBorders>
              <w:left w:val="nil"/>
              <w:right w:val="nil"/>
            </w:tcBorders>
            <w:shd w:val="clear" w:color="auto" w:fill="FFFFFF" w:themeFill="background1"/>
          </w:tcPr>
          <w:p w14:paraId="0FA19EAC" w14:textId="77777777" w:rsidR="00DA1B10" w:rsidRPr="00E84E12" w:rsidRDefault="00DA1B10" w:rsidP="002670EB">
            <w:pPr>
              <w:spacing w:before="0" w:after="0" w:line="240" w:lineRule="auto"/>
              <w:ind w:left="56"/>
              <w:rPr>
                <w:rFonts w:cs="Arial"/>
                <w:color w:val="000000" w:themeColor="text1"/>
              </w:rPr>
            </w:pPr>
            <w:r w:rsidRPr="00E84E12">
              <w:rPr>
                <w:rFonts w:cs="Arial"/>
                <w:color w:val="000000" w:themeColor="text1"/>
              </w:rPr>
              <w:t>CV5.1 Energy/water security</w:t>
            </w:r>
          </w:p>
          <w:p w14:paraId="4650E1FC" w14:textId="77777777" w:rsidR="00DA1B10" w:rsidRPr="00E84E12" w:rsidRDefault="00DA1B10" w:rsidP="002670EB">
            <w:pPr>
              <w:spacing w:before="0" w:after="0" w:line="240" w:lineRule="auto"/>
              <w:ind w:left="56"/>
              <w:rPr>
                <w:rFonts w:cs="Arial"/>
                <w:color w:val="000000" w:themeColor="text1"/>
              </w:rPr>
            </w:pPr>
            <w:r w:rsidRPr="00E84E12">
              <w:rPr>
                <w:rFonts w:cs="Arial"/>
                <w:color w:val="000000" w:themeColor="text1"/>
              </w:rPr>
              <w:t>CV5.2 Quality of infrastructure</w:t>
            </w:r>
          </w:p>
          <w:p w14:paraId="27FA4E8D" w14:textId="77777777" w:rsidR="00DA1B10" w:rsidRPr="00E84E12" w:rsidRDefault="00DA1B10" w:rsidP="002670EB">
            <w:pPr>
              <w:spacing w:before="0" w:after="0" w:line="240" w:lineRule="auto"/>
              <w:ind w:left="56"/>
              <w:rPr>
                <w:rFonts w:cs="Arial"/>
                <w:color w:val="000000" w:themeColor="text1"/>
              </w:rPr>
            </w:pPr>
            <w:r w:rsidRPr="00E84E12">
              <w:rPr>
                <w:rFonts w:cs="Arial"/>
                <w:color w:val="000000" w:themeColor="text1"/>
              </w:rPr>
              <w:t xml:space="preserve">CV5.3 Impacts on infrastructure  </w:t>
            </w:r>
          </w:p>
          <w:p w14:paraId="48A42E12" w14:textId="77777777" w:rsidR="00DA1B10" w:rsidRPr="00E84E12" w:rsidRDefault="00DA1B10" w:rsidP="002670EB">
            <w:pPr>
              <w:spacing w:before="0" w:after="0" w:line="240" w:lineRule="auto"/>
              <w:ind w:left="56"/>
              <w:rPr>
                <w:rFonts w:cs="Arial"/>
                <w:color w:val="000000" w:themeColor="text1"/>
              </w:rPr>
            </w:pPr>
            <w:r w:rsidRPr="00E84E12">
              <w:rPr>
                <w:rFonts w:cs="Arial"/>
                <w:color w:val="000000" w:themeColor="text1"/>
              </w:rPr>
              <w:t>CV5.4 Perceptions of access to health, education, aged care and child care</w:t>
            </w:r>
          </w:p>
          <w:p w14:paraId="15230F11" w14:textId="5D8840E1" w:rsidR="00292266" w:rsidRPr="00E84E12" w:rsidRDefault="00DA1B10" w:rsidP="002670EB">
            <w:pPr>
              <w:spacing w:before="0" w:after="0" w:line="240" w:lineRule="auto"/>
              <w:ind w:left="56"/>
              <w:rPr>
                <w:rFonts w:cs="Arial"/>
                <w:color w:val="000000" w:themeColor="text1"/>
              </w:rPr>
            </w:pPr>
            <w:r w:rsidRPr="00E84E12">
              <w:rPr>
                <w:rFonts w:cs="Arial"/>
                <w:color w:val="000000" w:themeColor="text1"/>
              </w:rPr>
              <w:t>CV5.5 Perceptions of access to roads and public transport</w:t>
            </w:r>
          </w:p>
        </w:tc>
        <w:tc>
          <w:tcPr>
            <w:tcW w:w="1561" w:type="dxa"/>
            <w:tcBorders>
              <w:left w:val="nil"/>
              <w:right w:val="nil"/>
            </w:tcBorders>
            <w:shd w:val="clear" w:color="auto" w:fill="FFFFFF" w:themeFill="background1"/>
          </w:tcPr>
          <w:p w14:paraId="7D05BCFD"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Access </w:t>
            </w:r>
          </w:p>
          <w:p w14:paraId="6030307E" w14:textId="77777777" w:rsidR="00292266" w:rsidRPr="00E84E12" w:rsidRDefault="00292266" w:rsidP="002670EB">
            <w:pPr>
              <w:spacing w:before="0" w:after="0" w:line="240" w:lineRule="auto"/>
              <w:rPr>
                <w:rFonts w:cs="Arial"/>
                <w:color w:val="000000"/>
              </w:rPr>
            </w:pPr>
          </w:p>
        </w:tc>
      </w:tr>
      <w:tr w:rsidR="00292266" w:rsidRPr="00E84E12" w14:paraId="705569BF" w14:textId="77777777" w:rsidTr="00292266">
        <w:trPr>
          <w:trHeight w:val="947"/>
        </w:trPr>
        <w:tc>
          <w:tcPr>
            <w:tcW w:w="1698" w:type="dxa"/>
            <w:vMerge/>
            <w:tcBorders>
              <w:left w:val="nil"/>
              <w:bottom w:val="single" w:sz="4" w:space="0" w:color="auto"/>
              <w:right w:val="nil"/>
            </w:tcBorders>
            <w:shd w:val="clear" w:color="auto" w:fill="FFFFFF" w:themeFill="background1"/>
          </w:tcPr>
          <w:p w14:paraId="15A46CD9" w14:textId="77777777" w:rsidR="00292266" w:rsidRPr="00E84E12" w:rsidRDefault="00292266" w:rsidP="002670EB">
            <w:pPr>
              <w:spacing w:before="0" w:after="0" w:line="240" w:lineRule="auto"/>
              <w:rPr>
                <w:rFonts w:cs="Arial"/>
                <w:b/>
                <w:color w:val="000000"/>
              </w:rPr>
            </w:pPr>
          </w:p>
        </w:tc>
        <w:tc>
          <w:tcPr>
            <w:tcW w:w="2551" w:type="dxa"/>
            <w:tcBorders>
              <w:top w:val="nil"/>
              <w:left w:val="nil"/>
              <w:bottom w:val="single" w:sz="4" w:space="0" w:color="auto"/>
              <w:right w:val="nil"/>
            </w:tcBorders>
            <w:shd w:val="clear" w:color="auto" w:fill="FFFFFF" w:themeFill="background1"/>
          </w:tcPr>
          <w:p w14:paraId="5FF072F5" w14:textId="77777777" w:rsidR="00292266" w:rsidRPr="00E84E12" w:rsidRDefault="00292266" w:rsidP="002670EB">
            <w:pPr>
              <w:spacing w:before="0" w:after="0" w:line="240" w:lineRule="auto"/>
              <w:rPr>
                <w:rFonts w:cs="Arial"/>
                <w:color w:val="000000"/>
              </w:rPr>
            </w:pPr>
          </w:p>
        </w:tc>
        <w:tc>
          <w:tcPr>
            <w:tcW w:w="2270" w:type="dxa"/>
            <w:tcBorders>
              <w:left w:val="nil"/>
              <w:bottom w:val="single" w:sz="4" w:space="0" w:color="auto"/>
              <w:right w:val="nil"/>
            </w:tcBorders>
            <w:shd w:val="clear" w:color="auto" w:fill="FFFFFF" w:themeFill="background1"/>
          </w:tcPr>
          <w:p w14:paraId="26770EB3" w14:textId="77777777" w:rsidR="00292266" w:rsidRPr="00E84E12" w:rsidRDefault="00292266" w:rsidP="002670EB">
            <w:pPr>
              <w:spacing w:before="0" w:after="0" w:line="240" w:lineRule="auto"/>
              <w:rPr>
                <w:rFonts w:cs="Arial"/>
              </w:rPr>
            </w:pPr>
            <w:r w:rsidRPr="00E84E12">
              <w:rPr>
                <w:rFonts w:cs="Arial"/>
                <w:color w:val="FF0000"/>
              </w:rPr>
              <w:t>NB: Need to develop specific target for ACS1</w:t>
            </w:r>
          </w:p>
        </w:tc>
        <w:tc>
          <w:tcPr>
            <w:tcW w:w="1843" w:type="dxa"/>
            <w:tcBorders>
              <w:left w:val="nil"/>
              <w:bottom w:val="single" w:sz="4" w:space="0" w:color="auto"/>
              <w:right w:val="nil"/>
            </w:tcBorders>
            <w:shd w:val="clear" w:color="auto" w:fill="FFFFFF" w:themeFill="background1"/>
          </w:tcPr>
          <w:p w14:paraId="407BBFDF" w14:textId="77777777" w:rsidR="00292266" w:rsidRPr="00E84E12" w:rsidRDefault="00292266" w:rsidP="002670EB">
            <w:pPr>
              <w:spacing w:before="0" w:after="0" w:line="240" w:lineRule="auto"/>
              <w:ind w:left="185"/>
              <w:rPr>
                <w:rFonts w:cs="Arial"/>
              </w:rPr>
            </w:pPr>
            <w:r w:rsidRPr="00E84E12">
              <w:rPr>
                <w:rFonts w:cs="Arial"/>
              </w:rPr>
              <w:t>3.5</w:t>
            </w:r>
          </w:p>
          <w:p w14:paraId="667C957E" w14:textId="77777777" w:rsidR="00292266" w:rsidRPr="00E84E12" w:rsidRDefault="00292266" w:rsidP="002670EB">
            <w:pPr>
              <w:spacing w:before="0" w:after="0" w:line="240" w:lineRule="auto"/>
              <w:rPr>
                <w:rFonts w:cs="Arial"/>
                <w:color w:val="000000"/>
              </w:rPr>
            </w:pPr>
          </w:p>
        </w:tc>
        <w:tc>
          <w:tcPr>
            <w:tcW w:w="1845" w:type="dxa"/>
            <w:tcBorders>
              <w:left w:val="nil"/>
              <w:bottom w:val="single" w:sz="4" w:space="0" w:color="auto"/>
              <w:right w:val="nil"/>
            </w:tcBorders>
            <w:shd w:val="clear" w:color="auto" w:fill="FFFFFF" w:themeFill="background1"/>
          </w:tcPr>
          <w:p w14:paraId="547FE78D" w14:textId="5C1E9109" w:rsidR="00292266" w:rsidRPr="00E84E12" w:rsidRDefault="00292266" w:rsidP="002670EB">
            <w:pPr>
              <w:spacing w:before="0" w:after="0" w:line="240" w:lineRule="auto"/>
              <w:rPr>
                <w:rFonts w:cs="Arial"/>
              </w:rPr>
            </w:pPr>
            <w:r w:rsidRPr="00E84E12">
              <w:rPr>
                <w:rFonts w:cs="Arial"/>
              </w:rPr>
              <w:t xml:space="preserve">ACS1 Levels of community awareness </w:t>
            </w:r>
            <w:r w:rsidR="008A255F" w:rsidRPr="00E84E12">
              <w:rPr>
                <w:rFonts w:cs="Arial"/>
              </w:rPr>
              <w:t>and</w:t>
            </w:r>
            <w:r w:rsidRPr="00E84E12">
              <w:rPr>
                <w:rFonts w:cs="Arial"/>
              </w:rPr>
              <w:t xml:space="preserve"> education about the </w:t>
            </w:r>
            <w:r w:rsidR="00AB4095" w:rsidRPr="00E84E12">
              <w:rPr>
                <w:rFonts w:cs="Arial"/>
              </w:rPr>
              <w:t>Reef</w:t>
            </w:r>
          </w:p>
        </w:tc>
        <w:tc>
          <w:tcPr>
            <w:tcW w:w="3825" w:type="dxa"/>
            <w:tcBorders>
              <w:left w:val="nil"/>
              <w:bottom w:val="single" w:sz="4" w:space="0" w:color="auto"/>
              <w:right w:val="nil"/>
            </w:tcBorders>
            <w:shd w:val="clear" w:color="auto" w:fill="FFFFFF" w:themeFill="background1"/>
          </w:tcPr>
          <w:p w14:paraId="2ED650A1" w14:textId="77777777" w:rsidR="00DA1B10" w:rsidRPr="00E84E12" w:rsidRDefault="00DA1B10" w:rsidP="002670EB">
            <w:pPr>
              <w:spacing w:before="0" w:after="0" w:line="240" w:lineRule="auto"/>
              <w:ind w:left="56"/>
              <w:rPr>
                <w:rFonts w:cs="Arial"/>
                <w:color w:val="000000" w:themeColor="text1"/>
              </w:rPr>
            </w:pPr>
            <w:r w:rsidRPr="00E84E12">
              <w:rPr>
                <w:rFonts w:cs="Arial"/>
                <w:color w:val="000000" w:themeColor="text1"/>
              </w:rPr>
              <w:t>ACS1.1 Regional education/skills levels</w:t>
            </w:r>
          </w:p>
          <w:p w14:paraId="6EE00BE6" w14:textId="77777777" w:rsidR="00DA1B10" w:rsidRPr="00E84E12" w:rsidRDefault="00DA1B10" w:rsidP="002670EB">
            <w:pPr>
              <w:spacing w:before="0" w:after="0" w:line="240" w:lineRule="auto"/>
              <w:ind w:left="56"/>
              <w:rPr>
                <w:rFonts w:cs="Arial"/>
                <w:color w:val="000000" w:themeColor="text1"/>
              </w:rPr>
            </w:pPr>
            <w:r w:rsidRPr="00E84E12">
              <w:rPr>
                <w:rFonts w:cs="Arial"/>
                <w:color w:val="000000" w:themeColor="text1"/>
              </w:rPr>
              <w:t>ACS1.2 Levels of awareness of NRM issues</w:t>
            </w:r>
          </w:p>
          <w:p w14:paraId="24356779" w14:textId="1DDFBE78" w:rsidR="00DA1B10" w:rsidRPr="00E84E12" w:rsidRDefault="00DA1B10" w:rsidP="002670EB">
            <w:pPr>
              <w:spacing w:before="0" w:after="0" w:line="240" w:lineRule="auto"/>
              <w:ind w:left="56"/>
              <w:rPr>
                <w:rFonts w:cs="Arial"/>
                <w:color w:val="000000" w:themeColor="text1"/>
              </w:rPr>
            </w:pPr>
            <w:r w:rsidRPr="00E84E12">
              <w:rPr>
                <w:rFonts w:cs="Arial"/>
                <w:color w:val="000000" w:themeColor="text1"/>
              </w:rPr>
              <w:t xml:space="preserve">ACS1.3 Levels of awareness of </w:t>
            </w:r>
            <w:r w:rsidR="00AB4095" w:rsidRPr="00E84E12">
              <w:rPr>
                <w:rFonts w:cs="Arial"/>
                <w:color w:val="000000" w:themeColor="text1"/>
              </w:rPr>
              <w:t>Reef</w:t>
            </w:r>
            <w:r w:rsidRPr="00E84E12">
              <w:rPr>
                <w:rFonts w:cs="Arial"/>
                <w:color w:val="000000" w:themeColor="text1"/>
              </w:rPr>
              <w:t xml:space="preserve"> and waterway condition and threats</w:t>
            </w:r>
          </w:p>
          <w:p w14:paraId="2264112F" w14:textId="1F8A9BD4" w:rsidR="00DA1B10" w:rsidRPr="00E84E12" w:rsidRDefault="00DA1B10" w:rsidP="002670EB">
            <w:pPr>
              <w:spacing w:before="0" w:after="0" w:line="240" w:lineRule="auto"/>
              <w:ind w:left="56"/>
              <w:rPr>
                <w:rFonts w:cs="Arial"/>
                <w:color w:val="000000" w:themeColor="text1"/>
              </w:rPr>
            </w:pPr>
            <w:r w:rsidRPr="00E84E12">
              <w:rPr>
                <w:rFonts w:cs="Arial"/>
                <w:color w:val="000000" w:themeColor="text1"/>
              </w:rPr>
              <w:t xml:space="preserve">ACS1.4 Number/type of </w:t>
            </w:r>
            <w:r w:rsidR="00AB4095" w:rsidRPr="00E84E12">
              <w:rPr>
                <w:rFonts w:cs="Arial"/>
                <w:color w:val="000000" w:themeColor="text1"/>
              </w:rPr>
              <w:t>Reef</w:t>
            </w:r>
            <w:r w:rsidRPr="00E84E12">
              <w:rPr>
                <w:rFonts w:cs="Arial"/>
                <w:color w:val="000000" w:themeColor="text1"/>
              </w:rPr>
              <w:t xml:space="preserve"> learning opportunities </w:t>
            </w:r>
          </w:p>
        </w:tc>
        <w:tc>
          <w:tcPr>
            <w:tcW w:w="1561" w:type="dxa"/>
            <w:tcBorders>
              <w:left w:val="nil"/>
              <w:bottom w:val="single" w:sz="4" w:space="0" w:color="auto"/>
              <w:right w:val="nil"/>
            </w:tcBorders>
            <w:shd w:val="clear" w:color="auto" w:fill="FFFFFF" w:themeFill="background1"/>
          </w:tcPr>
          <w:p w14:paraId="73F3F045" w14:textId="0FF7485A" w:rsidR="00292266" w:rsidRPr="00E84E12" w:rsidRDefault="00292266" w:rsidP="002670EB">
            <w:pPr>
              <w:spacing w:before="0" w:after="0" w:line="240" w:lineRule="auto"/>
              <w:rPr>
                <w:rFonts w:cs="Arial"/>
              </w:rPr>
            </w:pPr>
            <w:r w:rsidRPr="00E84E12">
              <w:rPr>
                <w:rFonts w:cs="Arial"/>
              </w:rPr>
              <w:t>Understandin</w:t>
            </w:r>
            <w:r w:rsidR="00142282" w:rsidRPr="00E84E12">
              <w:rPr>
                <w:rFonts w:cs="Arial"/>
              </w:rPr>
              <w:t>g</w:t>
            </w:r>
            <w:r w:rsidRPr="00E84E12">
              <w:rPr>
                <w:rFonts w:cs="Arial"/>
              </w:rPr>
              <w:t xml:space="preserve">, appreciation and enjoyment </w:t>
            </w:r>
          </w:p>
        </w:tc>
      </w:tr>
      <w:tr w:rsidR="00292266" w:rsidRPr="00E84E12" w14:paraId="7C9A467A" w14:textId="77777777" w:rsidTr="00292266">
        <w:tc>
          <w:tcPr>
            <w:tcW w:w="1698" w:type="dxa"/>
            <w:vMerge w:val="restart"/>
            <w:tcBorders>
              <w:left w:val="nil"/>
              <w:right w:val="nil"/>
            </w:tcBorders>
            <w:shd w:val="clear" w:color="auto" w:fill="FFFFFF" w:themeFill="background1"/>
            <w:hideMark/>
          </w:tcPr>
          <w:p w14:paraId="17C6A6C5" w14:textId="77777777" w:rsidR="00292266" w:rsidRPr="00E84E12" w:rsidRDefault="00292266" w:rsidP="00381095">
            <w:pPr>
              <w:spacing w:before="0" w:after="0" w:line="240" w:lineRule="auto"/>
              <w:ind w:left="0"/>
              <w:rPr>
                <w:rFonts w:cs="Arial"/>
                <w:color w:val="000000"/>
              </w:rPr>
            </w:pPr>
            <w:r w:rsidRPr="00E84E12">
              <w:rPr>
                <w:rFonts w:cs="Arial"/>
                <w:b/>
                <w:color w:val="000000"/>
              </w:rPr>
              <w:t>Community benefits</w:t>
            </w:r>
            <w:r w:rsidRPr="00E84E12">
              <w:rPr>
                <w:rFonts w:cs="Arial"/>
                <w:color w:val="000000"/>
              </w:rPr>
              <w:t xml:space="preserve"> </w:t>
            </w:r>
          </w:p>
          <w:p w14:paraId="3AF89A13"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Access </w:t>
            </w:r>
          </w:p>
          <w:p w14:paraId="6E3BA1D1"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Aesthetics </w:t>
            </w:r>
          </w:p>
          <w:p w14:paraId="00BBC3BE"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Understanding, appreciation and enjoyment </w:t>
            </w:r>
          </w:p>
          <w:p w14:paraId="3E510A65"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Human health </w:t>
            </w:r>
          </w:p>
          <w:p w14:paraId="46088B46"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Personal connection </w:t>
            </w:r>
          </w:p>
          <w:p w14:paraId="50D3E5C7"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Equity </w:t>
            </w:r>
          </w:p>
          <w:p w14:paraId="6C22EBF7"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Empowerment </w:t>
            </w:r>
          </w:p>
          <w:p w14:paraId="12C3596C" w14:textId="77777777" w:rsidR="00292266" w:rsidRPr="00E84E12" w:rsidRDefault="00292266" w:rsidP="00381095">
            <w:pPr>
              <w:spacing w:before="0" w:after="0" w:line="240" w:lineRule="auto"/>
              <w:ind w:left="0"/>
              <w:rPr>
                <w:rFonts w:cs="Arial"/>
                <w:b/>
                <w:color w:val="000000"/>
              </w:rPr>
            </w:pPr>
            <w:r w:rsidRPr="00E84E12">
              <w:rPr>
                <w:rFonts w:cs="Arial"/>
              </w:rPr>
              <w:t>Employment and income</w:t>
            </w:r>
          </w:p>
        </w:tc>
        <w:tc>
          <w:tcPr>
            <w:tcW w:w="2551" w:type="dxa"/>
            <w:vMerge w:val="restart"/>
            <w:tcBorders>
              <w:left w:val="nil"/>
              <w:right w:val="nil"/>
            </w:tcBorders>
            <w:shd w:val="clear" w:color="auto" w:fill="FFFFFF" w:themeFill="background1"/>
          </w:tcPr>
          <w:p w14:paraId="6B4A2CEB" w14:textId="159FA619" w:rsidR="00292266" w:rsidRPr="00E84E12" w:rsidRDefault="00292266" w:rsidP="002670EB">
            <w:pPr>
              <w:spacing w:before="0" w:after="0" w:line="240" w:lineRule="auto"/>
              <w:rPr>
                <w:rFonts w:cs="Arial"/>
                <w:color w:val="000000"/>
              </w:rPr>
            </w:pPr>
            <w:r w:rsidRPr="00E84E12">
              <w:rPr>
                <w:rFonts w:cs="Arial"/>
                <w:color w:val="000000"/>
              </w:rPr>
              <w:t xml:space="preserve">CBO4: Local, regional and </w:t>
            </w:r>
            <w:r w:rsidR="00AB4095" w:rsidRPr="00E84E12">
              <w:rPr>
                <w:rFonts w:cs="Arial"/>
                <w:color w:val="000000"/>
              </w:rPr>
              <w:t>Reef</w:t>
            </w:r>
            <w:r w:rsidRPr="00E84E12">
              <w:rPr>
                <w:rFonts w:cs="Arial"/>
                <w:color w:val="000000"/>
              </w:rPr>
              <w:t xml:space="preserve">-wide community benefits are understood and the community is actively engaged in managing </w:t>
            </w:r>
            <w:r w:rsidR="00AB4095" w:rsidRPr="00E84E12">
              <w:rPr>
                <w:rFonts w:cs="Arial"/>
                <w:color w:val="000000"/>
              </w:rPr>
              <w:t>Reef</w:t>
            </w:r>
            <w:r w:rsidRPr="00E84E12">
              <w:rPr>
                <w:rFonts w:cs="Arial"/>
                <w:color w:val="000000"/>
              </w:rPr>
              <w:t xml:space="preserve"> activities</w:t>
            </w:r>
          </w:p>
        </w:tc>
        <w:tc>
          <w:tcPr>
            <w:tcW w:w="2270" w:type="dxa"/>
            <w:tcBorders>
              <w:left w:val="nil"/>
              <w:right w:val="nil"/>
            </w:tcBorders>
            <w:shd w:val="clear" w:color="auto" w:fill="FFFFFF" w:themeFill="background1"/>
          </w:tcPr>
          <w:p w14:paraId="17AA256A" w14:textId="14F46858" w:rsidR="00292266" w:rsidRPr="00E84E12" w:rsidRDefault="00292266" w:rsidP="002670EB">
            <w:pPr>
              <w:spacing w:before="0" w:after="0" w:line="240" w:lineRule="auto"/>
              <w:rPr>
                <w:rFonts w:cs="Arial"/>
              </w:rPr>
            </w:pPr>
            <w:r w:rsidRPr="00E84E12">
              <w:rPr>
                <w:rFonts w:cs="Arial"/>
              </w:rPr>
              <w:t xml:space="preserve">CBT3: Community participation in stewardship actions to improve </w:t>
            </w:r>
            <w:r w:rsidR="00AB4095" w:rsidRPr="00E84E12">
              <w:rPr>
                <w:rFonts w:cs="Arial"/>
              </w:rPr>
              <w:t>Reef</w:t>
            </w:r>
            <w:r w:rsidRPr="00E84E12">
              <w:rPr>
                <w:rFonts w:cs="Arial"/>
              </w:rPr>
              <w:t xml:space="preserve"> health and resilience continues to grow.</w:t>
            </w:r>
          </w:p>
        </w:tc>
        <w:tc>
          <w:tcPr>
            <w:tcW w:w="1843" w:type="dxa"/>
            <w:tcBorders>
              <w:left w:val="nil"/>
              <w:right w:val="nil"/>
            </w:tcBorders>
            <w:shd w:val="clear" w:color="auto" w:fill="FFFFFF" w:themeFill="background1"/>
          </w:tcPr>
          <w:p w14:paraId="756A18AA" w14:textId="77777777" w:rsidR="00292266" w:rsidRPr="00E84E12" w:rsidRDefault="00292266" w:rsidP="002670EB">
            <w:pPr>
              <w:spacing w:before="0" w:after="0" w:line="240" w:lineRule="auto"/>
              <w:rPr>
                <w:rFonts w:cs="Arial"/>
                <w:color w:val="000000"/>
              </w:rPr>
            </w:pPr>
            <w:r w:rsidRPr="00E84E12">
              <w:rPr>
                <w:rFonts w:cs="Arial"/>
              </w:rPr>
              <w:t>3.5</w:t>
            </w:r>
          </w:p>
        </w:tc>
        <w:tc>
          <w:tcPr>
            <w:tcW w:w="1845" w:type="dxa"/>
            <w:tcBorders>
              <w:left w:val="nil"/>
              <w:right w:val="nil"/>
            </w:tcBorders>
            <w:shd w:val="clear" w:color="auto" w:fill="FFFFFF" w:themeFill="background1"/>
          </w:tcPr>
          <w:p w14:paraId="024124B4" w14:textId="77777777" w:rsidR="00292266" w:rsidRPr="00E84E12" w:rsidRDefault="00292266" w:rsidP="002670EB">
            <w:pPr>
              <w:spacing w:before="0" w:after="0" w:line="240" w:lineRule="auto"/>
              <w:rPr>
                <w:rFonts w:cs="Arial"/>
                <w:color w:val="000000"/>
              </w:rPr>
            </w:pPr>
            <w:r w:rsidRPr="00E84E12">
              <w:rPr>
                <w:rFonts w:cs="Arial"/>
                <w:color w:val="000000"/>
              </w:rPr>
              <w:t xml:space="preserve"> ACS2 Levels of community capacity for stewardship</w:t>
            </w:r>
          </w:p>
        </w:tc>
        <w:tc>
          <w:tcPr>
            <w:tcW w:w="3825" w:type="dxa"/>
            <w:tcBorders>
              <w:left w:val="nil"/>
              <w:right w:val="nil"/>
            </w:tcBorders>
            <w:shd w:val="clear" w:color="auto" w:fill="FFFFFF" w:themeFill="background1"/>
          </w:tcPr>
          <w:p w14:paraId="61BFA248" w14:textId="77777777" w:rsidR="00DA1B10" w:rsidRPr="00E84E12" w:rsidRDefault="00DA1B10" w:rsidP="002670EB">
            <w:pPr>
              <w:spacing w:before="0" w:after="0" w:line="240" w:lineRule="auto"/>
              <w:rPr>
                <w:rFonts w:cs="Arial"/>
                <w:color w:val="000000"/>
              </w:rPr>
            </w:pPr>
            <w:r w:rsidRPr="00E84E12">
              <w:rPr>
                <w:rFonts w:cs="Arial"/>
                <w:color w:val="000000"/>
              </w:rPr>
              <w:t>ACS2.1 Sense of responsibility towards the environment</w:t>
            </w:r>
          </w:p>
          <w:p w14:paraId="0FC193BA" w14:textId="533CE8B8" w:rsidR="00DA1B10" w:rsidRPr="00E84E12" w:rsidRDefault="00DA1B10" w:rsidP="002670EB">
            <w:pPr>
              <w:spacing w:before="0" w:after="0" w:line="240" w:lineRule="auto"/>
              <w:rPr>
                <w:rFonts w:cs="Arial"/>
                <w:color w:val="000000"/>
              </w:rPr>
            </w:pPr>
            <w:r w:rsidRPr="00E84E12">
              <w:rPr>
                <w:rFonts w:cs="Arial"/>
                <w:color w:val="000000"/>
              </w:rPr>
              <w:t xml:space="preserve">ACS2.2 Sense of responsibility towards the </w:t>
            </w:r>
            <w:r w:rsidR="00AB4095" w:rsidRPr="00E84E12">
              <w:rPr>
                <w:rFonts w:cs="Arial"/>
                <w:color w:val="000000"/>
              </w:rPr>
              <w:t>Reef</w:t>
            </w:r>
            <w:r w:rsidRPr="00E84E12">
              <w:rPr>
                <w:rFonts w:cs="Arial"/>
                <w:color w:val="000000"/>
              </w:rPr>
              <w:t xml:space="preserve"> and coastal waterways</w:t>
            </w:r>
          </w:p>
          <w:p w14:paraId="104D0BCF" w14:textId="62A23320" w:rsidR="00DA1B10" w:rsidRPr="00E84E12" w:rsidRDefault="00DA1B10" w:rsidP="002670EB">
            <w:pPr>
              <w:spacing w:before="0" w:after="0" w:line="240" w:lineRule="auto"/>
              <w:rPr>
                <w:rFonts w:cs="Arial"/>
                <w:color w:val="000000"/>
              </w:rPr>
            </w:pPr>
            <w:r w:rsidRPr="00E84E12">
              <w:rPr>
                <w:rFonts w:cs="Arial"/>
                <w:color w:val="000000"/>
              </w:rPr>
              <w:t xml:space="preserve">ACS2.3 Numbers of individuals and groups participating in </w:t>
            </w:r>
            <w:r w:rsidR="00AB4095" w:rsidRPr="00E84E12">
              <w:rPr>
                <w:rFonts w:cs="Arial"/>
                <w:color w:val="000000"/>
              </w:rPr>
              <w:t>Reef</w:t>
            </w:r>
            <w:r w:rsidRPr="00E84E12">
              <w:rPr>
                <w:rFonts w:cs="Arial"/>
                <w:color w:val="000000"/>
              </w:rPr>
              <w:t xml:space="preserve"> and catchment stewardship activities </w:t>
            </w:r>
          </w:p>
          <w:p w14:paraId="1829B315" w14:textId="76CAB161" w:rsidR="00292266" w:rsidRPr="00E84E12" w:rsidRDefault="00DA1B10" w:rsidP="002670EB">
            <w:pPr>
              <w:spacing w:before="0" w:after="0" w:line="240" w:lineRule="auto"/>
              <w:rPr>
                <w:rFonts w:cs="Arial"/>
                <w:color w:val="000000"/>
              </w:rPr>
            </w:pPr>
            <w:r w:rsidRPr="00E84E12">
              <w:rPr>
                <w:rFonts w:cs="Arial"/>
                <w:color w:val="000000"/>
              </w:rPr>
              <w:t>ACS2.4 Numbers and types of Traditional Owner involvement in on-ground Water Quality improvement and monitoring</w:t>
            </w:r>
          </w:p>
        </w:tc>
        <w:tc>
          <w:tcPr>
            <w:tcW w:w="1561" w:type="dxa"/>
            <w:tcBorders>
              <w:left w:val="nil"/>
              <w:right w:val="nil"/>
            </w:tcBorders>
            <w:shd w:val="clear" w:color="auto" w:fill="FFFFFF" w:themeFill="background1"/>
          </w:tcPr>
          <w:p w14:paraId="12C7EE1F" w14:textId="413BF697" w:rsidR="00292266" w:rsidRPr="00E84E12" w:rsidRDefault="00292266" w:rsidP="002670EB">
            <w:pPr>
              <w:spacing w:before="0" w:after="0" w:line="240" w:lineRule="auto"/>
              <w:rPr>
                <w:rFonts w:cs="Arial"/>
                <w:color w:val="000000"/>
              </w:rPr>
            </w:pPr>
            <w:r w:rsidRPr="00E84E12">
              <w:rPr>
                <w:rFonts w:cs="Arial"/>
                <w:color w:val="000000"/>
              </w:rPr>
              <w:t>Understand</w:t>
            </w:r>
            <w:r w:rsidR="00DA1B10" w:rsidRPr="00E84E12">
              <w:rPr>
                <w:rFonts w:cs="Arial"/>
                <w:color w:val="000000"/>
              </w:rPr>
              <w:t>ing</w:t>
            </w:r>
            <w:r w:rsidRPr="00E84E12">
              <w:rPr>
                <w:rFonts w:cs="Arial"/>
                <w:color w:val="000000"/>
              </w:rPr>
              <w:t xml:space="preserve"> appreciation and enjoyment </w:t>
            </w:r>
          </w:p>
          <w:p w14:paraId="1B06DC4D" w14:textId="77777777" w:rsidR="00292266" w:rsidRPr="00E84E12" w:rsidRDefault="00292266" w:rsidP="002670EB">
            <w:pPr>
              <w:spacing w:before="0" w:after="0" w:line="240" w:lineRule="auto"/>
              <w:rPr>
                <w:rFonts w:cs="Arial"/>
                <w:color w:val="000000"/>
              </w:rPr>
            </w:pPr>
            <w:r w:rsidRPr="00E84E12">
              <w:rPr>
                <w:rFonts w:cs="Arial"/>
                <w:color w:val="000000"/>
              </w:rPr>
              <w:t xml:space="preserve">Personal connection </w:t>
            </w:r>
          </w:p>
          <w:p w14:paraId="713E42EC" w14:textId="77777777" w:rsidR="00292266" w:rsidRPr="00E84E12" w:rsidRDefault="00292266" w:rsidP="002670EB">
            <w:pPr>
              <w:spacing w:before="0" w:after="0" w:line="240" w:lineRule="auto"/>
              <w:rPr>
                <w:rFonts w:cs="Arial"/>
                <w:b/>
                <w:i/>
              </w:rPr>
            </w:pPr>
            <w:r w:rsidRPr="00E84E12">
              <w:rPr>
                <w:rFonts w:cs="Arial"/>
                <w:color w:val="000000"/>
              </w:rPr>
              <w:t xml:space="preserve">Empowerment </w:t>
            </w:r>
          </w:p>
        </w:tc>
      </w:tr>
      <w:tr w:rsidR="00292266" w:rsidRPr="00E84E12" w14:paraId="2CF5FE75" w14:textId="77777777" w:rsidTr="00292266">
        <w:trPr>
          <w:trHeight w:val="2573"/>
        </w:trPr>
        <w:tc>
          <w:tcPr>
            <w:tcW w:w="1698" w:type="dxa"/>
            <w:vMerge/>
            <w:tcBorders>
              <w:left w:val="nil"/>
              <w:bottom w:val="single" w:sz="4" w:space="0" w:color="auto"/>
              <w:right w:val="nil"/>
            </w:tcBorders>
            <w:shd w:val="clear" w:color="auto" w:fill="FFFFFF" w:themeFill="background1"/>
            <w:hideMark/>
          </w:tcPr>
          <w:p w14:paraId="458EA224" w14:textId="77777777" w:rsidR="00292266" w:rsidRPr="00E84E12" w:rsidRDefault="00292266" w:rsidP="002670EB">
            <w:pPr>
              <w:spacing w:before="0" w:after="0" w:line="240" w:lineRule="auto"/>
              <w:rPr>
                <w:rFonts w:cs="Arial"/>
                <w:b/>
                <w:color w:val="000000"/>
              </w:rPr>
            </w:pPr>
          </w:p>
        </w:tc>
        <w:tc>
          <w:tcPr>
            <w:tcW w:w="2551" w:type="dxa"/>
            <w:vMerge/>
            <w:tcBorders>
              <w:left w:val="nil"/>
              <w:bottom w:val="single" w:sz="4" w:space="0" w:color="auto"/>
              <w:right w:val="nil"/>
            </w:tcBorders>
            <w:shd w:val="clear" w:color="auto" w:fill="FFFFFF" w:themeFill="background1"/>
            <w:hideMark/>
          </w:tcPr>
          <w:p w14:paraId="0BEF279B" w14:textId="77777777" w:rsidR="00292266" w:rsidRPr="00E84E12" w:rsidRDefault="00292266" w:rsidP="002670EB">
            <w:pPr>
              <w:spacing w:before="0" w:after="0" w:line="240" w:lineRule="auto"/>
              <w:rPr>
                <w:rFonts w:cs="Arial"/>
                <w:color w:val="000000"/>
              </w:rPr>
            </w:pPr>
          </w:p>
        </w:tc>
        <w:tc>
          <w:tcPr>
            <w:tcW w:w="2270" w:type="dxa"/>
            <w:tcBorders>
              <w:left w:val="nil"/>
              <w:bottom w:val="single" w:sz="4" w:space="0" w:color="auto"/>
              <w:right w:val="nil"/>
            </w:tcBorders>
            <w:shd w:val="clear" w:color="auto" w:fill="FFFFFF" w:themeFill="background1"/>
            <w:hideMark/>
          </w:tcPr>
          <w:p w14:paraId="70CF27B1" w14:textId="4E3D14EF" w:rsidR="00292266" w:rsidRPr="00E84E12" w:rsidRDefault="00292266" w:rsidP="002670EB">
            <w:pPr>
              <w:spacing w:before="0" w:after="0" w:line="240" w:lineRule="auto"/>
              <w:rPr>
                <w:rFonts w:cs="Arial"/>
                <w:color w:val="000000"/>
              </w:rPr>
            </w:pPr>
            <w:r w:rsidRPr="00E84E12">
              <w:rPr>
                <w:rFonts w:cs="Arial"/>
                <w:color w:val="000000"/>
              </w:rPr>
              <w:t>CBT4</w:t>
            </w:r>
            <w:r w:rsidRPr="00E84E12">
              <w:rPr>
                <w:rFonts w:cs="Arial"/>
              </w:rPr>
              <w:t xml:space="preserve"> </w:t>
            </w:r>
            <w:r w:rsidRPr="00E84E12">
              <w:rPr>
                <w:rFonts w:cs="Arial"/>
                <w:color w:val="000000"/>
              </w:rPr>
              <w:t xml:space="preserve">Community benefit values for the </w:t>
            </w:r>
            <w:r w:rsidR="00AB4095" w:rsidRPr="00E84E12">
              <w:rPr>
                <w:rFonts w:cs="Arial"/>
                <w:color w:val="000000"/>
              </w:rPr>
              <w:t>Reef</w:t>
            </w:r>
            <w:r w:rsidRPr="00E84E12">
              <w:rPr>
                <w:rFonts w:cs="Arial"/>
                <w:color w:val="000000"/>
              </w:rPr>
              <w:t xml:space="preserve"> coastal ecosystems are being monitored and show a positive trend</w:t>
            </w:r>
          </w:p>
        </w:tc>
        <w:tc>
          <w:tcPr>
            <w:tcW w:w="1843" w:type="dxa"/>
            <w:tcBorders>
              <w:left w:val="nil"/>
              <w:bottom w:val="single" w:sz="4" w:space="0" w:color="auto"/>
              <w:right w:val="nil"/>
            </w:tcBorders>
            <w:shd w:val="clear" w:color="auto" w:fill="FFFFFF" w:themeFill="background1"/>
          </w:tcPr>
          <w:p w14:paraId="5632AEF4" w14:textId="77777777" w:rsidR="00292266" w:rsidRPr="00E84E12" w:rsidRDefault="00292266" w:rsidP="002670EB">
            <w:pPr>
              <w:spacing w:before="0" w:after="0" w:line="240" w:lineRule="auto"/>
              <w:rPr>
                <w:rFonts w:cs="Arial"/>
              </w:rPr>
            </w:pPr>
            <w:r w:rsidRPr="00E84E12">
              <w:rPr>
                <w:rFonts w:cs="Arial"/>
                <w:color w:val="FF0000"/>
              </w:rPr>
              <w:t>Not enough evidence to rate with confidence</w:t>
            </w:r>
          </w:p>
        </w:tc>
        <w:tc>
          <w:tcPr>
            <w:tcW w:w="1845" w:type="dxa"/>
            <w:tcBorders>
              <w:left w:val="nil"/>
              <w:bottom w:val="single" w:sz="4" w:space="0" w:color="auto"/>
              <w:right w:val="nil"/>
            </w:tcBorders>
            <w:shd w:val="clear" w:color="auto" w:fill="FFFFFF" w:themeFill="background1"/>
            <w:hideMark/>
          </w:tcPr>
          <w:p w14:paraId="716EB801" w14:textId="77777777" w:rsidR="00292266" w:rsidRPr="00E84E12" w:rsidRDefault="00292266" w:rsidP="002670EB">
            <w:pPr>
              <w:spacing w:before="0" w:after="0" w:line="240" w:lineRule="auto"/>
              <w:rPr>
                <w:rFonts w:cs="Arial"/>
                <w:color w:val="FF0000"/>
              </w:rPr>
            </w:pPr>
            <w:r w:rsidRPr="00E84E12">
              <w:rPr>
                <w:rFonts w:cs="Arial"/>
              </w:rPr>
              <w:t>All of the above</w:t>
            </w:r>
          </w:p>
        </w:tc>
        <w:tc>
          <w:tcPr>
            <w:tcW w:w="3825" w:type="dxa"/>
            <w:tcBorders>
              <w:left w:val="nil"/>
              <w:bottom w:val="single" w:sz="4" w:space="0" w:color="auto"/>
              <w:right w:val="nil"/>
            </w:tcBorders>
            <w:shd w:val="clear" w:color="auto" w:fill="FFFFFF" w:themeFill="background1"/>
          </w:tcPr>
          <w:p w14:paraId="3F95F7BF" w14:textId="77777777" w:rsidR="00292266" w:rsidRPr="00E84E12" w:rsidRDefault="00292266" w:rsidP="002670EB">
            <w:pPr>
              <w:spacing w:before="0" w:after="0" w:line="240" w:lineRule="auto"/>
              <w:ind w:left="56"/>
              <w:rPr>
                <w:rFonts w:cs="Arial"/>
                <w:color w:val="000000" w:themeColor="text1"/>
              </w:rPr>
            </w:pPr>
            <w:r w:rsidRPr="00E84E12">
              <w:rPr>
                <w:rFonts w:cs="Arial"/>
                <w:color w:val="000000" w:themeColor="text1"/>
              </w:rPr>
              <w:t>ACS2.1 Sense of responsibility towards the environment</w:t>
            </w:r>
          </w:p>
          <w:p w14:paraId="774E3E1D" w14:textId="2901E7D3" w:rsidR="00292266" w:rsidRPr="00E84E12" w:rsidRDefault="00292266" w:rsidP="002670EB">
            <w:pPr>
              <w:spacing w:before="0" w:after="0" w:line="240" w:lineRule="auto"/>
              <w:ind w:left="56"/>
              <w:rPr>
                <w:rFonts w:cs="Arial"/>
                <w:color w:val="000000" w:themeColor="text1"/>
              </w:rPr>
            </w:pPr>
            <w:r w:rsidRPr="00E84E12">
              <w:rPr>
                <w:rFonts w:cs="Arial"/>
                <w:color w:val="000000" w:themeColor="text1"/>
              </w:rPr>
              <w:t xml:space="preserve">ACS2.2 Sense of responsibility towards the </w:t>
            </w:r>
            <w:r w:rsidR="00AB4095" w:rsidRPr="00E84E12">
              <w:rPr>
                <w:rFonts w:cs="Arial"/>
                <w:color w:val="000000" w:themeColor="text1"/>
              </w:rPr>
              <w:t>Reef</w:t>
            </w:r>
            <w:r w:rsidRPr="00E84E12">
              <w:rPr>
                <w:rFonts w:cs="Arial"/>
                <w:color w:val="000000" w:themeColor="text1"/>
              </w:rPr>
              <w:t xml:space="preserve"> </w:t>
            </w:r>
            <w:r w:rsidR="008A255F" w:rsidRPr="00E84E12">
              <w:rPr>
                <w:rFonts w:cs="Arial"/>
                <w:color w:val="000000" w:themeColor="text1"/>
              </w:rPr>
              <w:t>and</w:t>
            </w:r>
            <w:r w:rsidRPr="00E84E12">
              <w:rPr>
                <w:rFonts w:cs="Arial"/>
                <w:color w:val="000000" w:themeColor="text1"/>
              </w:rPr>
              <w:t xml:space="preserve"> coastal waterways</w:t>
            </w:r>
          </w:p>
          <w:p w14:paraId="0FB1D5AD" w14:textId="25EF8221" w:rsidR="00292266" w:rsidRPr="00E84E12" w:rsidRDefault="00292266" w:rsidP="002670EB">
            <w:pPr>
              <w:spacing w:before="0" w:after="0" w:line="240" w:lineRule="auto"/>
              <w:ind w:left="56"/>
              <w:rPr>
                <w:rFonts w:cs="Arial"/>
                <w:color w:val="000000" w:themeColor="text1"/>
              </w:rPr>
            </w:pPr>
            <w:r w:rsidRPr="00E84E12">
              <w:rPr>
                <w:rFonts w:cs="Arial"/>
                <w:color w:val="000000" w:themeColor="text1"/>
              </w:rPr>
              <w:t xml:space="preserve">ACS2.3 Regional </w:t>
            </w:r>
            <w:r w:rsidR="00AB4095" w:rsidRPr="00E84E12">
              <w:rPr>
                <w:rFonts w:cs="Arial"/>
                <w:color w:val="000000" w:themeColor="text1"/>
              </w:rPr>
              <w:t>Reef</w:t>
            </w:r>
            <w:r w:rsidRPr="00E84E12">
              <w:rPr>
                <w:rFonts w:cs="Arial"/>
                <w:color w:val="000000" w:themeColor="text1"/>
              </w:rPr>
              <w:t>-based stewardship activities</w:t>
            </w:r>
          </w:p>
          <w:p w14:paraId="345EFA22" w14:textId="6047D9C7" w:rsidR="00292266" w:rsidRPr="00E84E12" w:rsidRDefault="00292266" w:rsidP="002670EB">
            <w:pPr>
              <w:spacing w:before="0" w:after="0" w:line="240" w:lineRule="auto"/>
              <w:rPr>
                <w:rFonts w:cs="Arial"/>
                <w:color w:val="FF0000"/>
              </w:rPr>
            </w:pPr>
            <w:r w:rsidRPr="00E84E12">
              <w:rPr>
                <w:rFonts w:cs="Arial"/>
                <w:color w:val="000000" w:themeColor="text1"/>
              </w:rPr>
              <w:t xml:space="preserve">ACS2.4 Numbers </w:t>
            </w:r>
            <w:r w:rsidR="008A255F" w:rsidRPr="00E84E12">
              <w:rPr>
                <w:rFonts w:cs="Arial"/>
                <w:color w:val="000000" w:themeColor="text1"/>
              </w:rPr>
              <w:t>and</w:t>
            </w:r>
            <w:r w:rsidRPr="00E84E12">
              <w:rPr>
                <w:rFonts w:cs="Arial"/>
                <w:color w:val="000000" w:themeColor="text1"/>
              </w:rPr>
              <w:t xml:space="preserve"> types of T</w:t>
            </w:r>
            <w:r w:rsidR="008A255F" w:rsidRPr="00E84E12">
              <w:rPr>
                <w:rFonts w:cs="Arial"/>
                <w:color w:val="000000" w:themeColor="text1"/>
              </w:rPr>
              <w:t xml:space="preserve">raditional </w:t>
            </w:r>
            <w:r w:rsidRPr="00E84E12">
              <w:rPr>
                <w:rFonts w:cs="Arial"/>
                <w:color w:val="000000" w:themeColor="text1"/>
              </w:rPr>
              <w:t>O</w:t>
            </w:r>
            <w:r w:rsidR="008A255F" w:rsidRPr="00E84E12">
              <w:rPr>
                <w:rFonts w:cs="Arial"/>
                <w:color w:val="000000" w:themeColor="text1"/>
              </w:rPr>
              <w:t>wner</w:t>
            </w:r>
            <w:r w:rsidRPr="00E84E12">
              <w:rPr>
                <w:rFonts w:cs="Arial"/>
                <w:color w:val="000000" w:themeColor="text1"/>
              </w:rPr>
              <w:t xml:space="preserve"> involvement in on-ground water Quality (WQ) improvement </w:t>
            </w:r>
            <w:r w:rsidR="008A255F" w:rsidRPr="00E84E12">
              <w:rPr>
                <w:rFonts w:cs="Arial"/>
                <w:color w:val="000000" w:themeColor="text1"/>
              </w:rPr>
              <w:t>and</w:t>
            </w:r>
            <w:r w:rsidRPr="00E84E12">
              <w:rPr>
                <w:rFonts w:cs="Arial"/>
                <w:color w:val="000000" w:themeColor="text1"/>
              </w:rPr>
              <w:t xml:space="preserve"> monitoring</w:t>
            </w:r>
          </w:p>
        </w:tc>
        <w:tc>
          <w:tcPr>
            <w:tcW w:w="1561" w:type="dxa"/>
            <w:tcBorders>
              <w:left w:val="nil"/>
              <w:bottom w:val="single" w:sz="4" w:space="0" w:color="auto"/>
              <w:right w:val="nil"/>
            </w:tcBorders>
            <w:shd w:val="clear" w:color="auto" w:fill="FFFFFF" w:themeFill="background1"/>
          </w:tcPr>
          <w:p w14:paraId="3AAEAB3D" w14:textId="77777777" w:rsidR="00292266" w:rsidRPr="00E84E12" w:rsidRDefault="00292266" w:rsidP="002670EB">
            <w:pPr>
              <w:spacing w:before="0" w:after="0" w:line="240" w:lineRule="auto"/>
              <w:rPr>
                <w:rFonts w:cs="Arial"/>
                <w:color w:val="000000"/>
              </w:rPr>
            </w:pPr>
            <w:r w:rsidRPr="00E84E12">
              <w:rPr>
                <w:rFonts w:cs="Arial"/>
                <w:color w:val="000000"/>
              </w:rPr>
              <w:t xml:space="preserve">Access </w:t>
            </w:r>
          </w:p>
          <w:p w14:paraId="59EC2889" w14:textId="77777777" w:rsidR="00292266" w:rsidRPr="00E84E12" w:rsidRDefault="00292266" w:rsidP="002670EB">
            <w:pPr>
              <w:spacing w:before="0" w:after="0" w:line="240" w:lineRule="auto"/>
              <w:rPr>
                <w:rFonts w:cs="Arial"/>
                <w:color w:val="000000"/>
              </w:rPr>
            </w:pPr>
            <w:r w:rsidRPr="00E84E12">
              <w:rPr>
                <w:rFonts w:cs="Arial"/>
                <w:color w:val="000000"/>
              </w:rPr>
              <w:t xml:space="preserve">Aesthetics </w:t>
            </w:r>
          </w:p>
          <w:p w14:paraId="53DC06C1" w14:textId="77777777" w:rsidR="00292266" w:rsidRPr="00E84E12" w:rsidRDefault="00292266" w:rsidP="002670EB">
            <w:pPr>
              <w:spacing w:before="0" w:after="0" w:line="240" w:lineRule="auto"/>
              <w:rPr>
                <w:rFonts w:cs="Arial"/>
                <w:color w:val="000000"/>
              </w:rPr>
            </w:pPr>
            <w:r w:rsidRPr="00E84E12">
              <w:rPr>
                <w:rFonts w:cs="Arial"/>
                <w:color w:val="000000"/>
              </w:rPr>
              <w:t xml:space="preserve">Understanding, appreciation and enjoyment </w:t>
            </w:r>
          </w:p>
          <w:p w14:paraId="3AFC0509" w14:textId="77777777" w:rsidR="00292266" w:rsidRPr="00E84E12" w:rsidRDefault="00292266" w:rsidP="002670EB">
            <w:pPr>
              <w:spacing w:before="0" w:after="0" w:line="240" w:lineRule="auto"/>
              <w:rPr>
                <w:rFonts w:cs="Arial"/>
                <w:color w:val="000000"/>
              </w:rPr>
            </w:pPr>
            <w:r w:rsidRPr="00E84E12">
              <w:rPr>
                <w:rFonts w:cs="Arial"/>
                <w:color w:val="000000"/>
              </w:rPr>
              <w:t xml:space="preserve">Human health </w:t>
            </w:r>
          </w:p>
          <w:p w14:paraId="715A0BD3" w14:textId="77777777" w:rsidR="00292266" w:rsidRPr="00E84E12" w:rsidRDefault="00292266" w:rsidP="002670EB">
            <w:pPr>
              <w:spacing w:before="0" w:after="0" w:line="240" w:lineRule="auto"/>
              <w:rPr>
                <w:rFonts w:cs="Arial"/>
                <w:color w:val="000000"/>
              </w:rPr>
            </w:pPr>
            <w:r w:rsidRPr="00E84E12">
              <w:rPr>
                <w:rFonts w:cs="Arial"/>
                <w:color w:val="000000"/>
              </w:rPr>
              <w:t xml:space="preserve">Personal connection </w:t>
            </w:r>
          </w:p>
          <w:p w14:paraId="26848A86" w14:textId="77777777" w:rsidR="00292266" w:rsidRPr="00E84E12" w:rsidRDefault="00292266" w:rsidP="002670EB">
            <w:pPr>
              <w:spacing w:before="0" w:after="0" w:line="240" w:lineRule="auto"/>
              <w:rPr>
                <w:rFonts w:cs="Arial"/>
                <w:color w:val="000000"/>
              </w:rPr>
            </w:pPr>
            <w:r w:rsidRPr="00E84E12">
              <w:rPr>
                <w:rFonts w:cs="Arial"/>
                <w:color w:val="000000"/>
              </w:rPr>
              <w:t xml:space="preserve">Equity </w:t>
            </w:r>
          </w:p>
          <w:p w14:paraId="45C30DAC" w14:textId="77777777" w:rsidR="00292266" w:rsidRPr="00E84E12" w:rsidRDefault="00292266" w:rsidP="002670EB">
            <w:pPr>
              <w:spacing w:before="0" w:after="0" w:line="240" w:lineRule="auto"/>
              <w:rPr>
                <w:rFonts w:cs="Arial"/>
                <w:color w:val="000000"/>
              </w:rPr>
            </w:pPr>
            <w:r w:rsidRPr="00E84E12">
              <w:rPr>
                <w:rFonts w:cs="Arial"/>
                <w:color w:val="000000"/>
              </w:rPr>
              <w:t xml:space="preserve">Empowerment </w:t>
            </w:r>
          </w:p>
          <w:p w14:paraId="66F054E7" w14:textId="77777777" w:rsidR="00292266" w:rsidRPr="00E84E12" w:rsidRDefault="00292266" w:rsidP="002670EB">
            <w:pPr>
              <w:spacing w:before="0" w:after="0" w:line="240" w:lineRule="auto"/>
              <w:rPr>
                <w:rFonts w:cs="Arial"/>
                <w:color w:val="FF0000"/>
              </w:rPr>
            </w:pPr>
            <w:r w:rsidRPr="00E84E12">
              <w:rPr>
                <w:rFonts w:cs="Arial"/>
                <w:color w:val="000000"/>
              </w:rPr>
              <w:t xml:space="preserve">Employment and income </w:t>
            </w:r>
          </w:p>
        </w:tc>
      </w:tr>
      <w:tr w:rsidR="00292266" w:rsidRPr="00E84E12" w14:paraId="46B3A836" w14:textId="77777777" w:rsidTr="00292266">
        <w:tc>
          <w:tcPr>
            <w:tcW w:w="1698" w:type="dxa"/>
            <w:vMerge w:val="restart"/>
            <w:tcBorders>
              <w:left w:val="nil"/>
              <w:right w:val="nil"/>
            </w:tcBorders>
            <w:shd w:val="clear" w:color="auto" w:fill="FFFFFF" w:themeFill="background1"/>
          </w:tcPr>
          <w:p w14:paraId="742F8E7D" w14:textId="77777777" w:rsidR="00292266" w:rsidRPr="00E84E12" w:rsidRDefault="00292266" w:rsidP="002670EB">
            <w:pPr>
              <w:spacing w:before="0" w:after="0" w:line="240" w:lineRule="auto"/>
              <w:rPr>
                <w:rFonts w:cs="Arial"/>
                <w:b/>
                <w:color w:val="000000"/>
              </w:rPr>
            </w:pPr>
            <w:r w:rsidRPr="00E84E12">
              <w:rPr>
                <w:rFonts w:cs="Arial"/>
                <w:b/>
                <w:color w:val="000000"/>
              </w:rPr>
              <w:t xml:space="preserve">Heritage </w:t>
            </w:r>
            <w:r w:rsidRPr="00E84E12">
              <w:rPr>
                <w:rFonts w:cs="Arial"/>
                <w:color w:val="000000"/>
              </w:rPr>
              <w:t>Indigenous and non-Indigenous heritage values are identified, protected, conserved and managed such that the heritage values maintain their significance for current and future generations</w:t>
            </w:r>
          </w:p>
        </w:tc>
        <w:tc>
          <w:tcPr>
            <w:tcW w:w="2551" w:type="dxa"/>
            <w:vMerge w:val="restart"/>
            <w:tcBorders>
              <w:left w:val="nil"/>
              <w:right w:val="nil"/>
            </w:tcBorders>
            <w:shd w:val="clear" w:color="auto" w:fill="FFFFFF" w:themeFill="background1"/>
          </w:tcPr>
          <w:p w14:paraId="5F7A5642" w14:textId="19E64903" w:rsidR="00292266" w:rsidRPr="00E84E12" w:rsidRDefault="00292266" w:rsidP="002670EB">
            <w:pPr>
              <w:spacing w:before="0" w:after="0" w:line="240" w:lineRule="auto"/>
              <w:rPr>
                <w:rFonts w:cs="Arial"/>
              </w:rPr>
            </w:pPr>
            <w:r w:rsidRPr="00E84E12">
              <w:rPr>
                <w:rFonts w:cs="Arial"/>
              </w:rPr>
              <w:t>HO1: T</w:t>
            </w:r>
            <w:r w:rsidR="00922A56" w:rsidRPr="00E84E12">
              <w:rPr>
                <w:rFonts w:cs="Arial"/>
              </w:rPr>
              <w:t xml:space="preserve">raditional </w:t>
            </w:r>
            <w:r w:rsidRPr="00E84E12">
              <w:rPr>
                <w:rFonts w:cs="Arial"/>
              </w:rPr>
              <w:t>O</w:t>
            </w:r>
            <w:r w:rsidR="00922A56" w:rsidRPr="00E84E12">
              <w:rPr>
                <w:rFonts w:cs="Arial"/>
              </w:rPr>
              <w:t>wner</w:t>
            </w:r>
            <w:r w:rsidRPr="00E84E12">
              <w:rPr>
                <w:rFonts w:cs="Arial"/>
              </w:rPr>
              <w:t>'s heritage rights and responsibilities are incorporated in all facets of management.</w:t>
            </w:r>
          </w:p>
        </w:tc>
        <w:tc>
          <w:tcPr>
            <w:tcW w:w="2270" w:type="dxa"/>
            <w:tcBorders>
              <w:left w:val="nil"/>
              <w:right w:val="nil"/>
            </w:tcBorders>
            <w:shd w:val="clear" w:color="auto" w:fill="FFFFFF" w:themeFill="background1"/>
          </w:tcPr>
          <w:p w14:paraId="734BFDC3" w14:textId="0582BD12" w:rsidR="00292266" w:rsidRPr="00E84E12" w:rsidRDefault="00292266" w:rsidP="002670EB">
            <w:pPr>
              <w:spacing w:before="0" w:after="0" w:line="240" w:lineRule="auto"/>
              <w:rPr>
                <w:rFonts w:cs="Arial"/>
                <w:color w:val="000000"/>
              </w:rPr>
            </w:pPr>
            <w:r w:rsidRPr="00E84E12">
              <w:rPr>
                <w:rFonts w:cs="Arial"/>
                <w:color w:val="000000"/>
              </w:rPr>
              <w:t xml:space="preserve">HT1: New </w:t>
            </w:r>
            <w:r w:rsidR="008A255F" w:rsidRPr="00E84E12">
              <w:rPr>
                <w:rFonts w:cs="Arial"/>
                <w:color w:val="000000"/>
              </w:rPr>
              <w:t>and</w:t>
            </w:r>
            <w:r w:rsidRPr="00E84E12">
              <w:rPr>
                <w:rFonts w:cs="Arial"/>
                <w:color w:val="000000"/>
              </w:rPr>
              <w:t xml:space="preserve"> effective cooperative management practices are developed for protection </w:t>
            </w:r>
            <w:r w:rsidR="008A255F" w:rsidRPr="00E84E12">
              <w:rPr>
                <w:rFonts w:cs="Arial"/>
                <w:color w:val="000000"/>
              </w:rPr>
              <w:t>and</w:t>
            </w:r>
            <w:r w:rsidRPr="00E84E12">
              <w:rPr>
                <w:rFonts w:cs="Arial"/>
                <w:color w:val="000000"/>
              </w:rPr>
              <w:t xml:space="preserve"> conservation of </w:t>
            </w:r>
            <w:r w:rsidR="00AB4095" w:rsidRPr="00E84E12">
              <w:rPr>
                <w:rFonts w:cs="Arial"/>
                <w:color w:val="000000"/>
              </w:rPr>
              <w:t>Reef</w:t>
            </w:r>
            <w:r w:rsidRPr="00E84E12">
              <w:rPr>
                <w:rFonts w:cs="Arial"/>
                <w:color w:val="000000"/>
              </w:rPr>
              <w:t xml:space="preserve"> Indigenous and Non- Indigenous Heritage</w:t>
            </w:r>
          </w:p>
        </w:tc>
        <w:tc>
          <w:tcPr>
            <w:tcW w:w="1843" w:type="dxa"/>
            <w:tcBorders>
              <w:left w:val="nil"/>
              <w:right w:val="nil"/>
            </w:tcBorders>
            <w:shd w:val="clear" w:color="auto" w:fill="FFFFFF" w:themeFill="background1"/>
          </w:tcPr>
          <w:p w14:paraId="45530F3C" w14:textId="77777777" w:rsidR="00292266" w:rsidRPr="00E84E12" w:rsidRDefault="00292266" w:rsidP="002670EB">
            <w:pPr>
              <w:spacing w:before="0" w:after="0" w:line="240" w:lineRule="auto"/>
              <w:rPr>
                <w:rFonts w:cs="Arial"/>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1E7C5222" w14:textId="77777777" w:rsidR="00292266" w:rsidRPr="00E84E12" w:rsidRDefault="00292266" w:rsidP="002670EB">
            <w:pPr>
              <w:spacing w:before="0" w:after="0" w:line="240" w:lineRule="auto"/>
              <w:rPr>
                <w:rFonts w:cs="Arial"/>
              </w:rPr>
            </w:pPr>
            <w:r w:rsidRPr="00E84E12">
              <w:rPr>
                <w:rFonts w:cs="Arial"/>
              </w:rPr>
              <w:t>CH2 Indigenous (Traditional Owner) heritage</w:t>
            </w:r>
          </w:p>
          <w:p w14:paraId="226793F5" w14:textId="77777777" w:rsidR="00292266" w:rsidRPr="00E84E12" w:rsidRDefault="00292266" w:rsidP="002670EB">
            <w:pPr>
              <w:spacing w:before="0" w:after="0" w:line="240" w:lineRule="auto"/>
              <w:rPr>
                <w:rFonts w:cs="Arial"/>
                <w:color w:val="FF0000"/>
              </w:rPr>
            </w:pPr>
          </w:p>
        </w:tc>
        <w:tc>
          <w:tcPr>
            <w:tcW w:w="3825" w:type="dxa"/>
            <w:tcBorders>
              <w:left w:val="nil"/>
              <w:right w:val="nil"/>
            </w:tcBorders>
            <w:shd w:val="clear" w:color="auto" w:fill="FFFFFF" w:themeFill="background1"/>
          </w:tcPr>
          <w:p w14:paraId="7AA3DAEB" w14:textId="17997FDE" w:rsidR="00292266" w:rsidRPr="00E84E12" w:rsidRDefault="00292266" w:rsidP="002670EB">
            <w:pPr>
              <w:spacing w:before="0" w:after="0" w:line="240" w:lineRule="auto"/>
              <w:rPr>
                <w:rFonts w:cs="Arial"/>
              </w:rPr>
            </w:pPr>
            <w:r w:rsidRPr="00E84E12">
              <w:rPr>
                <w:rFonts w:cs="Arial"/>
              </w:rPr>
              <w:t xml:space="preserve">CH2.2 (a) Number </w:t>
            </w:r>
            <w:r w:rsidR="008A255F" w:rsidRPr="00E84E12">
              <w:rPr>
                <w:rFonts w:cs="Arial"/>
              </w:rPr>
              <w:t>and</w:t>
            </w:r>
            <w:r w:rsidRPr="00E84E12">
              <w:rPr>
                <w:rFonts w:cs="Arial"/>
              </w:rPr>
              <w:t xml:space="preserve"> strength of T</w:t>
            </w:r>
            <w:r w:rsidR="008A255F" w:rsidRPr="00E84E12">
              <w:rPr>
                <w:rFonts w:cs="Arial"/>
              </w:rPr>
              <w:t xml:space="preserve">raditional </w:t>
            </w:r>
            <w:r w:rsidRPr="00E84E12">
              <w:rPr>
                <w:rFonts w:cs="Arial"/>
              </w:rPr>
              <w:t>O</w:t>
            </w:r>
            <w:r w:rsidR="008A255F" w:rsidRPr="00E84E12">
              <w:rPr>
                <w:rFonts w:cs="Arial"/>
              </w:rPr>
              <w:t>wner</w:t>
            </w:r>
            <w:r w:rsidRPr="00E84E12">
              <w:rPr>
                <w:rFonts w:cs="Arial"/>
              </w:rPr>
              <w:t xml:space="preserve"> connections with </w:t>
            </w:r>
            <w:r w:rsidR="00AB4095" w:rsidRPr="00E84E12">
              <w:rPr>
                <w:rFonts w:cs="Arial"/>
              </w:rPr>
              <w:t>Reef</w:t>
            </w:r>
            <w:r w:rsidRPr="00E84E12">
              <w:rPr>
                <w:rFonts w:cs="Arial"/>
              </w:rPr>
              <w:t xml:space="preserve"> resources including identification, protection </w:t>
            </w:r>
            <w:r w:rsidR="008A255F" w:rsidRPr="00E84E12">
              <w:rPr>
                <w:rFonts w:cs="Arial"/>
              </w:rPr>
              <w:t>and</w:t>
            </w:r>
            <w:r w:rsidRPr="00E84E12">
              <w:rPr>
                <w:rFonts w:cs="Arial"/>
              </w:rPr>
              <w:t xml:space="preserve"> management of Indigenous cultural heritage in sea country</w:t>
            </w:r>
          </w:p>
          <w:p w14:paraId="7B125D0F" w14:textId="6801F620" w:rsidR="00292266" w:rsidRPr="00E84E12" w:rsidRDefault="00292266" w:rsidP="002670EB">
            <w:pPr>
              <w:spacing w:before="0" w:after="0" w:line="240" w:lineRule="auto"/>
              <w:rPr>
                <w:rFonts w:cs="Arial"/>
              </w:rPr>
            </w:pPr>
            <w:r w:rsidRPr="00E84E12">
              <w:rPr>
                <w:rFonts w:cs="Arial"/>
              </w:rPr>
              <w:t xml:space="preserve">CH2.3 Levels of Traditional Owner satisfaction with: (a) Identification, documentation </w:t>
            </w:r>
            <w:r w:rsidR="008A255F" w:rsidRPr="00E84E12">
              <w:rPr>
                <w:rFonts w:cs="Arial"/>
              </w:rPr>
              <w:t>and</w:t>
            </w:r>
            <w:r w:rsidRPr="00E84E12">
              <w:rPr>
                <w:rFonts w:cs="Arial"/>
              </w:rPr>
              <w:t xml:space="preserve"> storage of cultural information; (b) Traditional Owner led methodologies; (c) participation in </w:t>
            </w:r>
            <w:r w:rsidR="00AB4095" w:rsidRPr="00E84E12">
              <w:rPr>
                <w:rFonts w:cs="Arial"/>
              </w:rPr>
              <w:t>Reef</w:t>
            </w:r>
            <w:r w:rsidRPr="00E84E12">
              <w:rPr>
                <w:rFonts w:cs="Arial"/>
              </w:rPr>
              <w:t xml:space="preserve"> management; (d) extent to which TEK is identified, maintained </w:t>
            </w:r>
            <w:r w:rsidR="008A255F" w:rsidRPr="00E84E12">
              <w:rPr>
                <w:rFonts w:cs="Arial"/>
              </w:rPr>
              <w:t>and</w:t>
            </w:r>
            <w:r w:rsidRPr="00E84E12">
              <w:rPr>
                <w:rFonts w:cs="Arial"/>
              </w:rPr>
              <w:t xml:space="preserve"> transferred</w:t>
            </w:r>
          </w:p>
        </w:tc>
        <w:tc>
          <w:tcPr>
            <w:tcW w:w="1561" w:type="dxa"/>
            <w:tcBorders>
              <w:left w:val="nil"/>
              <w:right w:val="nil"/>
            </w:tcBorders>
            <w:shd w:val="clear" w:color="auto" w:fill="FFFFFF" w:themeFill="background1"/>
          </w:tcPr>
          <w:p w14:paraId="0A88F3AD" w14:textId="77777777" w:rsidR="00292266" w:rsidRPr="00E84E12" w:rsidRDefault="00292266" w:rsidP="002670EB">
            <w:pPr>
              <w:spacing w:before="0" w:after="0" w:line="240" w:lineRule="auto"/>
              <w:rPr>
                <w:rFonts w:cs="Arial"/>
                <w:color w:val="000000"/>
              </w:rPr>
            </w:pPr>
            <w:r w:rsidRPr="00E84E12">
              <w:rPr>
                <w:rFonts w:cs="Arial"/>
                <w:color w:val="000000"/>
              </w:rPr>
              <w:t xml:space="preserve">Access </w:t>
            </w:r>
          </w:p>
          <w:p w14:paraId="42F8E4A0" w14:textId="7C350B47" w:rsidR="00292266" w:rsidRPr="00E84E12" w:rsidRDefault="007C77AF" w:rsidP="002670EB">
            <w:pPr>
              <w:spacing w:before="0" w:after="0" w:line="240" w:lineRule="auto"/>
              <w:rPr>
                <w:rFonts w:cs="Arial"/>
                <w:color w:val="000000"/>
              </w:rPr>
            </w:pPr>
            <w:r w:rsidRPr="00E84E12">
              <w:rPr>
                <w:rFonts w:cs="Arial"/>
                <w:color w:val="000000"/>
              </w:rPr>
              <w:t>Understanding appreciation</w:t>
            </w:r>
            <w:r w:rsidR="00292266" w:rsidRPr="00E84E12">
              <w:rPr>
                <w:rFonts w:cs="Arial"/>
                <w:color w:val="000000"/>
              </w:rPr>
              <w:t xml:space="preserve"> and enjoyment </w:t>
            </w:r>
          </w:p>
          <w:p w14:paraId="6167B17A" w14:textId="77777777" w:rsidR="00292266" w:rsidRPr="00E84E12" w:rsidRDefault="00292266" w:rsidP="002670EB">
            <w:pPr>
              <w:spacing w:before="0" w:after="0" w:line="240" w:lineRule="auto"/>
              <w:rPr>
                <w:rFonts w:cs="Arial"/>
                <w:color w:val="000000"/>
              </w:rPr>
            </w:pPr>
            <w:r w:rsidRPr="00E84E12">
              <w:rPr>
                <w:rFonts w:cs="Arial"/>
                <w:color w:val="000000"/>
              </w:rPr>
              <w:t xml:space="preserve">Personal connection </w:t>
            </w:r>
          </w:p>
          <w:p w14:paraId="62108FFA" w14:textId="77777777" w:rsidR="00292266" w:rsidRPr="00E84E12" w:rsidRDefault="00292266" w:rsidP="002670EB">
            <w:pPr>
              <w:spacing w:before="0" w:after="0" w:line="240" w:lineRule="auto"/>
              <w:rPr>
                <w:rFonts w:cs="Arial"/>
                <w:color w:val="000000"/>
              </w:rPr>
            </w:pPr>
            <w:r w:rsidRPr="00E84E12">
              <w:rPr>
                <w:rFonts w:cs="Arial"/>
                <w:color w:val="000000"/>
              </w:rPr>
              <w:t xml:space="preserve">Equity </w:t>
            </w:r>
          </w:p>
          <w:p w14:paraId="307050EC" w14:textId="77777777" w:rsidR="00292266" w:rsidRPr="00E84E12" w:rsidRDefault="00292266" w:rsidP="002670EB">
            <w:pPr>
              <w:spacing w:before="0" w:after="0" w:line="240" w:lineRule="auto"/>
              <w:rPr>
                <w:rFonts w:cs="Arial"/>
                <w:color w:val="000000"/>
              </w:rPr>
            </w:pPr>
            <w:r w:rsidRPr="00E84E12">
              <w:rPr>
                <w:rFonts w:cs="Arial"/>
                <w:color w:val="000000"/>
              </w:rPr>
              <w:t xml:space="preserve">Empowerment </w:t>
            </w:r>
          </w:p>
          <w:p w14:paraId="5FDD452D" w14:textId="77777777" w:rsidR="00292266" w:rsidRPr="00E84E12" w:rsidRDefault="00292266" w:rsidP="002670EB">
            <w:pPr>
              <w:spacing w:before="0" w:after="0" w:line="240" w:lineRule="auto"/>
              <w:rPr>
                <w:rFonts w:cs="Arial"/>
              </w:rPr>
            </w:pPr>
          </w:p>
        </w:tc>
      </w:tr>
      <w:tr w:rsidR="00292266" w:rsidRPr="00E84E12" w14:paraId="1794E5D2" w14:textId="77777777" w:rsidTr="00292266">
        <w:tc>
          <w:tcPr>
            <w:tcW w:w="1698" w:type="dxa"/>
            <w:vMerge/>
            <w:tcBorders>
              <w:left w:val="nil"/>
              <w:right w:val="nil"/>
            </w:tcBorders>
            <w:shd w:val="clear" w:color="auto" w:fill="FFFFFF" w:themeFill="background1"/>
          </w:tcPr>
          <w:p w14:paraId="754909CA"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0E0972FC" w14:textId="77777777" w:rsidR="00292266" w:rsidRPr="00E84E12" w:rsidRDefault="00292266" w:rsidP="002670EB">
            <w:pPr>
              <w:spacing w:before="0" w:after="0" w:line="240" w:lineRule="auto"/>
              <w:rPr>
                <w:rFonts w:cs="Arial"/>
              </w:rPr>
            </w:pPr>
          </w:p>
        </w:tc>
        <w:tc>
          <w:tcPr>
            <w:tcW w:w="2270" w:type="dxa"/>
            <w:tcBorders>
              <w:left w:val="nil"/>
              <w:right w:val="nil"/>
            </w:tcBorders>
            <w:shd w:val="clear" w:color="auto" w:fill="FFFFFF" w:themeFill="background1"/>
          </w:tcPr>
          <w:p w14:paraId="1B8CF6E7" w14:textId="5F91A503" w:rsidR="00292266" w:rsidRPr="00E84E12" w:rsidRDefault="00292266" w:rsidP="002670EB">
            <w:pPr>
              <w:spacing w:before="0" w:after="0" w:line="240" w:lineRule="auto"/>
              <w:rPr>
                <w:rFonts w:cs="Arial"/>
                <w:color w:val="000000"/>
              </w:rPr>
            </w:pPr>
            <w:r w:rsidRPr="00E84E12">
              <w:rPr>
                <w:rFonts w:cs="Arial"/>
                <w:color w:val="000000"/>
              </w:rPr>
              <w:t xml:space="preserve">HT2: Indigenous and Non- Indigenous Heritage values are defined, documented </w:t>
            </w:r>
            <w:r w:rsidR="008A255F" w:rsidRPr="00E84E12">
              <w:rPr>
                <w:rFonts w:cs="Arial"/>
                <w:color w:val="000000"/>
              </w:rPr>
              <w:t>and</w:t>
            </w:r>
            <w:r w:rsidRPr="00E84E12">
              <w:rPr>
                <w:rFonts w:cs="Arial"/>
                <w:color w:val="000000"/>
              </w:rPr>
              <w:t xml:space="preserve"> protected in decision-making and planning processes. </w:t>
            </w:r>
          </w:p>
        </w:tc>
        <w:tc>
          <w:tcPr>
            <w:tcW w:w="1843" w:type="dxa"/>
            <w:tcBorders>
              <w:left w:val="nil"/>
              <w:right w:val="nil"/>
            </w:tcBorders>
            <w:shd w:val="clear" w:color="auto" w:fill="FFFFFF" w:themeFill="background1"/>
          </w:tcPr>
          <w:p w14:paraId="09E8CF18" w14:textId="77777777" w:rsidR="00292266" w:rsidRPr="00E84E12" w:rsidRDefault="00292266" w:rsidP="002670EB">
            <w:pPr>
              <w:spacing w:before="0" w:after="0" w:line="240" w:lineRule="auto"/>
              <w:rPr>
                <w:rFonts w:cs="Arial"/>
              </w:rPr>
            </w:pPr>
            <w:r w:rsidRPr="00E84E12">
              <w:rPr>
                <w:rFonts w:cs="Arial"/>
              </w:rPr>
              <w:t>3</w:t>
            </w:r>
          </w:p>
        </w:tc>
        <w:tc>
          <w:tcPr>
            <w:tcW w:w="1845" w:type="dxa"/>
            <w:tcBorders>
              <w:left w:val="nil"/>
              <w:right w:val="nil"/>
            </w:tcBorders>
            <w:shd w:val="clear" w:color="auto" w:fill="FFFFFF" w:themeFill="background1"/>
          </w:tcPr>
          <w:p w14:paraId="435D70A9" w14:textId="77777777" w:rsidR="00292266" w:rsidRPr="00E84E12" w:rsidRDefault="00292266" w:rsidP="002670EB">
            <w:pPr>
              <w:spacing w:before="0" w:after="0" w:line="240" w:lineRule="auto"/>
              <w:rPr>
                <w:rFonts w:cs="Arial"/>
              </w:rPr>
            </w:pPr>
            <w:r w:rsidRPr="00E84E12">
              <w:rPr>
                <w:rFonts w:cs="Arial"/>
              </w:rPr>
              <w:t>CH2 Indigenous (Traditional Owner) heritage</w:t>
            </w:r>
          </w:p>
          <w:p w14:paraId="72B7CBEC" w14:textId="77777777" w:rsidR="00292266" w:rsidRPr="00E84E12" w:rsidRDefault="00292266" w:rsidP="002670EB">
            <w:pPr>
              <w:spacing w:before="0" w:after="0" w:line="240" w:lineRule="auto"/>
              <w:rPr>
                <w:rFonts w:cs="Arial"/>
              </w:rPr>
            </w:pPr>
          </w:p>
        </w:tc>
        <w:tc>
          <w:tcPr>
            <w:tcW w:w="3825" w:type="dxa"/>
            <w:tcBorders>
              <w:left w:val="nil"/>
              <w:right w:val="nil"/>
            </w:tcBorders>
            <w:shd w:val="clear" w:color="auto" w:fill="FFFFFF" w:themeFill="background1"/>
          </w:tcPr>
          <w:p w14:paraId="10171659" w14:textId="7174474B" w:rsidR="00292266" w:rsidRPr="00E84E12" w:rsidRDefault="00292266" w:rsidP="002670EB">
            <w:pPr>
              <w:spacing w:before="0" w:after="0" w:line="240" w:lineRule="auto"/>
              <w:rPr>
                <w:rFonts w:cs="Arial"/>
              </w:rPr>
            </w:pPr>
            <w:r w:rsidRPr="00E84E12">
              <w:rPr>
                <w:rFonts w:cs="Arial"/>
              </w:rPr>
              <w:t xml:space="preserve">CH2.1 ID, state </w:t>
            </w:r>
            <w:r w:rsidR="008A255F" w:rsidRPr="00E84E12">
              <w:rPr>
                <w:rFonts w:cs="Arial"/>
              </w:rPr>
              <w:t>and</w:t>
            </w:r>
            <w:r w:rsidRPr="00E84E12">
              <w:rPr>
                <w:rFonts w:cs="Arial"/>
              </w:rPr>
              <w:t xml:space="preserve"> trend of Indigenous heritage values.</w:t>
            </w:r>
          </w:p>
          <w:p w14:paraId="60C10050" w14:textId="174C5526" w:rsidR="00292266" w:rsidRPr="00E84E12" w:rsidRDefault="00292266" w:rsidP="002670EB">
            <w:pPr>
              <w:spacing w:before="0" w:after="0" w:line="240" w:lineRule="auto"/>
              <w:rPr>
                <w:rFonts w:cs="Arial"/>
              </w:rPr>
            </w:pPr>
            <w:r w:rsidRPr="00E84E12">
              <w:rPr>
                <w:rFonts w:cs="Arial"/>
              </w:rPr>
              <w:t>CH2.2</w:t>
            </w:r>
            <w:r w:rsidR="008A255F" w:rsidRPr="00E84E12">
              <w:rPr>
                <w:rFonts w:cs="Arial"/>
              </w:rPr>
              <w:t xml:space="preserve"> Traditional Owner </w:t>
            </w:r>
            <w:r w:rsidRPr="00E84E12">
              <w:rPr>
                <w:rFonts w:cs="Arial"/>
              </w:rPr>
              <w:t xml:space="preserve">management of </w:t>
            </w:r>
            <w:r w:rsidR="00AB4095" w:rsidRPr="00E84E12">
              <w:rPr>
                <w:rFonts w:cs="Arial"/>
              </w:rPr>
              <w:t>Reef</w:t>
            </w:r>
            <w:r w:rsidRPr="00E84E12">
              <w:rPr>
                <w:rFonts w:cs="Arial"/>
              </w:rPr>
              <w:t xml:space="preserve"> resources including number </w:t>
            </w:r>
            <w:r w:rsidR="008A255F" w:rsidRPr="00E84E12">
              <w:rPr>
                <w:rFonts w:cs="Arial"/>
              </w:rPr>
              <w:t>and</w:t>
            </w:r>
            <w:r w:rsidRPr="00E84E12">
              <w:rPr>
                <w:rFonts w:cs="Arial"/>
              </w:rPr>
              <w:t xml:space="preserve"> strength of (b)</w:t>
            </w:r>
            <w:r w:rsidR="008A255F" w:rsidRPr="00E84E12">
              <w:rPr>
                <w:rFonts w:cs="Arial"/>
              </w:rPr>
              <w:t xml:space="preserve"> Traditional Owner </w:t>
            </w:r>
            <w:r w:rsidRPr="00E84E12">
              <w:rPr>
                <w:rFonts w:cs="Arial"/>
              </w:rPr>
              <w:t xml:space="preserve">benefits/values derived from the </w:t>
            </w:r>
            <w:r w:rsidR="00AB4095" w:rsidRPr="00E84E12">
              <w:rPr>
                <w:rFonts w:cs="Arial"/>
              </w:rPr>
              <w:t>Reef</w:t>
            </w:r>
            <w:r w:rsidRPr="00E84E12">
              <w:rPr>
                <w:rFonts w:cs="Arial"/>
              </w:rPr>
              <w:t>; (d) T</w:t>
            </w:r>
            <w:r w:rsidR="008A255F" w:rsidRPr="00E84E12">
              <w:rPr>
                <w:rFonts w:cs="Arial"/>
              </w:rPr>
              <w:t xml:space="preserve">raditional </w:t>
            </w:r>
            <w:r w:rsidRPr="00E84E12">
              <w:rPr>
                <w:rFonts w:cs="Arial"/>
              </w:rPr>
              <w:t>O</w:t>
            </w:r>
            <w:r w:rsidR="008A255F" w:rsidRPr="00E84E12">
              <w:rPr>
                <w:rFonts w:cs="Arial"/>
              </w:rPr>
              <w:t>wner</w:t>
            </w:r>
            <w:r w:rsidRPr="00E84E12">
              <w:rPr>
                <w:rFonts w:cs="Arial"/>
              </w:rPr>
              <w:t xml:space="preserve">-driven frameworks </w:t>
            </w:r>
            <w:r w:rsidR="008A255F" w:rsidRPr="00E84E12">
              <w:rPr>
                <w:rFonts w:cs="Arial"/>
              </w:rPr>
              <w:t>and</w:t>
            </w:r>
            <w:r w:rsidRPr="00E84E12">
              <w:rPr>
                <w:rFonts w:cs="Arial"/>
              </w:rPr>
              <w:t xml:space="preserve"> participatory monitoring methods</w:t>
            </w:r>
          </w:p>
          <w:p w14:paraId="6735EECD" w14:textId="77777777" w:rsidR="00292266" w:rsidRPr="00E84E12" w:rsidRDefault="00292266" w:rsidP="002670EB">
            <w:pPr>
              <w:spacing w:before="0" w:after="0" w:line="240" w:lineRule="auto"/>
              <w:rPr>
                <w:rFonts w:cs="Arial"/>
              </w:rPr>
            </w:pPr>
            <w:r w:rsidRPr="00E84E12">
              <w:rPr>
                <w:rFonts w:cs="Arial"/>
              </w:rPr>
              <w:t>CH2.5 Impacts on Indigenous heritage</w:t>
            </w:r>
          </w:p>
        </w:tc>
        <w:tc>
          <w:tcPr>
            <w:tcW w:w="1561" w:type="dxa"/>
            <w:tcBorders>
              <w:left w:val="nil"/>
              <w:right w:val="nil"/>
            </w:tcBorders>
            <w:shd w:val="clear" w:color="auto" w:fill="FFFFFF" w:themeFill="background1"/>
          </w:tcPr>
          <w:p w14:paraId="1B172456"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Access </w:t>
            </w:r>
          </w:p>
          <w:p w14:paraId="61D9C65D"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Understanding, appreciation and enjoyment </w:t>
            </w:r>
          </w:p>
          <w:p w14:paraId="7A9BD6CB"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Personal connection </w:t>
            </w:r>
          </w:p>
          <w:p w14:paraId="478C10FF"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Equity </w:t>
            </w:r>
          </w:p>
          <w:p w14:paraId="6374EC2A" w14:textId="77777777" w:rsidR="00292266" w:rsidRPr="00E84E12" w:rsidRDefault="00292266" w:rsidP="002670EB">
            <w:pPr>
              <w:spacing w:before="0" w:after="0" w:line="240" w:lineRule="auto"/>
              <w:rPr>
                <w:rFonts w:cs="Arial"/>
              </w:rPr>
            </w:pPr>
            <w:r w:rsidRPr="00E84E12">
              <w:rPr>
                <w:rFonts w:cs="Arial"/>
              </w:rPr>
              <w:t>Empowerment</w:t>
            </w:r>
          </w:p>
        </w:tc>
      </w:tr>
      <w:tr w:rsidR="00292266" w:rsidRPr="00E84E12" w14:paraId="0444FF83" w14:textId="77777777" w:rsidTr="00292266">
        <w:tc>
          <w:tcPr>
            <w:tcW w:w="1698" w:type="dxa"/>
            <w:vMerge/>
            <w:tcBorders>
              <w:left w:val="nil"/>
              <w:right w:val="nil"/>
            </w:tcBorders>
            <w:shd w:val="clear" w:color="auto" w:fill="FFFFFF" w:themeFill="background1"/>
          </w:tcPr>
          <w:p w14:paraId="4641659B"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55E3CD9D" w14:textId="77777777" w:rsidR="00292266" w:rsidRPr="00E84E12" w:rsidRDefault="00292266" w:rsidP="002670EB">
            <w:pPr>
              <w:spacing w:before="0" w:after="0" w:line="240" w:lineRule="auto"/>
              <w:rPr>
                <w:rFonts w:cs="Arial"/>
              </w:rPr>
            </w:pPr>
          </w:p>
        </w:tc>
        <w:tc>
          <w:tcPr>
            <w:tcW w:w="2270" w:type="dxa"/>
            <w:tcBorders>
              <w:left w:val="nil"/>
              <w:right w:val="nil"/>
            </w:tcBorders>
            <w:shd w:val="clear" w:color="auto" w:fill="FFFFFF" w:themeFill="background1"/>
          </w:tcPr>
          <w:p w14:paraId="1F53E5DD" w14:textId="77777777" w:rsidR="00292266" w:rsidRPr="00E84E12" w:rsidRDefault="00292266" w:rsidP="002670EB">
            <w:pPr>
              <w:spacing w:before="0" w:after="0" w:line="240" w:lineRule="auto"/>
              <w:rPr>
                <w:rFonts w:cs="Arial"/>
                <w:color w:val="000000"/>
              </w:rPr>
            </w:pPr>
          </w:p>
        </w:tc>
        <w:tc>
          <w:tcPr>
            <w:tcW w:w="1843" w:type="dxa"/>
            <w:tcBorders>
              <w:left w:val="nil"/>
              <w:right w:val="nil"/>
            </w:tcBorders>
            <w:shd w:val="clear" w:color="auto" w:fill="FFFFFF" w:themeFill="background1"/>
          </w:tcPr>
          <w:p w14:paraId="70A6235A" w14:textId="77777777" w:rsidR="00292266" w:rsidRPr="00E84E12" w:rsidRDefault="00292266" w:rsidP="002670EB">
            <w:pPr>
              <w:spacing w:before="0" w:after="0" w:line="240" w:lineRule="auto"/>
              <w:rPr>
                <w:rFonts w:cs="Arial"/>
              </w:rPr>
            </w:pPr>
            <w:r w:rsidRPr="00E84E12">
              <w:rPr>
                <w:rFonts w:cs="Arial"/>
              </w:rPr>
              <w:t>3</w:t>
            </w:r>
          </w:p>
        </w:tc>
        <w:tc>
          <w:tcPr>
            <w:tcW w:w="1845" w:type="dxa"/>
            <w:tcBorders>
              <w:left w:val="nil"/>
              <w:right w:val="nil"/>
            </w:tcBorders>
            <w:shd w:val="clear" w:color="auto" w:fill="FFFFFF" w:themeFill="background1"/>
          </w:tcPr>
          <w:p w14:paraId="30A72C42" w14:textId="77777777" w:rsidR="00292266" w:rsidRPr="00E84E12" w:rsidRDefault="00292266" w:rsidP="002670EB">
            <w:pPr>
              <w:spacing w:before="0" w:after="0" w:line="240" w:lineRule="auto"/>
              <w:rPr>
                <w:rFonts w:cs="Arial"/>
              </w:rPr>
            </w:pPr>
            <w:r w:rsidRPr="00E84E12">
              <w:rPr>
                <w:rFonts w:cs="Arial"/>
              </w:rPr>
              <w:t>CH4 Historic maritime heritage</w:t>
            </w:r>
          </w:p>
        </w:tc>
        <w:tc>
          <w:tcPr>
            <w:tcW w:w="3825" w:type="dxa"/>
            <w:tcBorders>
              <w:left w:val="nil"/>
              <w:right w:val="nil"/>
            </w:tcBorders>
            <w:shd w:val="clear" w:color="auto" w:fill="FFFFFF" w:themeFill="background1"/>
          </w:tcPr>
          <w:p w14:paraId="18599D7F" w14:textId="3E1D76B0" w:rsidR="00292266" w:rsidRPr="00E84E12" w:rsidRDefault="00292266" w:rsidP="002670EB">
            <w:pPr>
              <w:spacing w:before="0" w:after="0" w:line="240" w:lineRule="auto"/>
              <w:rPr>
                <w:rFonts w:cs="Arial"/>
              </w:rPr>
            </w:pPr>
            <w:r w:rsidRPr="00E84E12">
              <w:rPr>
                <w:rFonts w:cs="Arial"/>
              </w:rPr>
              <w:t xml:space="preserve">CH4.1 Identification, protection </w:t>
            </w:r>
            <w:r w:rsidR="008A255F" w:rsidRPr="00E84E12">
              <w:rPr>
                <w:rFonts w:cs="Arial"/>
              </w:rPr>
              <w:t>and</w:t>
            </w:r>
            <w:r w:rsidRPr="00E84E12">
              <w:rPr>
                <w:rFonts w:cs="Arial"/>
              </w:rPr>
              <w:t xml:space="preserve"> management of </w:t>
            </w:r>
            <w:r w:rsidR="00AB4095" w:rsidRPr="00E84E12">
              <w:rPr>
                <w:rFonts w:cs="Arial"/>
              </w:rPr>
              <w:t>Reef</w:t>
            </w:r>
            <w:r w:rsidRPr="00E84E12">
              <w:rPr>
                <w:rFonts w:cs="Arial"/>
              </w:rPr>
              <w:t xml:space="preserve"> historic maritime heritage</w:t>
            </w:r>
          </w:p>
          <w:p w14:paraId="40FBC97C" w14:textId="77777777" w:rsidR="00292266" w:rsidRPr="00E84E12" w:rsidRDefault="00292266" w:rsidP="002670EB">
            <w:pPr>
              <w:spacing w:before="0" w:after="0" w:line="240" w:lineRule="auto"/>
              <w:rPr>
                <w:rFonts w:cs="Arial"/>
              </w:rPr>
            </w:pPr>
            <w:r w:rsidRPr="00E84E12">
              <w:rPr>
                <w:rFonts w:cs="Arial"/>
              </w:rPr>
              <w:t xml:space="preserve">CH4.2 Cultural significance of historic heritage </w:t>
            </w:r>
          </w:p>
          <w:p w14:paraId="166D644E" w14:textId="77777777" w:rsidR="00292266" w:rsidRPr="00E84E12" w:rsidRDefault="00292266" w:rsidP="002670EB">
            <w:pPr>
              <w:spacing w:before="0" w:after="0" w:line="240" w:lineRule="auto"/>
              <w:rPr>
                <w:rFonts w:cs="Arial"/>
              </w:rPr>
            </w:pPr>
            <w:r w:rsidRPr="00E84E12">
              <w:rPr>
                <w:rFonts w:cs="Arial"/>
              </w:rPr>
              <w:t>CH4.3 Impacts on historic maritime heritage values</w:t>
            </w:r>
          </w:p>
        </w:tc>
        <w:tc>
          <w:tcPr>
            <w:tcW w:w="1561" w:type="dxa"/>
            <w:tcBorders>
              <w:left w:val="nil"/>
              <w:right w:val="nil"/>
            </w:tcBorders>
            <w:shd w:val="clear" w:color="auto" w:fill="FFFFFF" w:themeFill="background1"/>
          </w:tcPr>
          <w:p w14:paraId="7DADB808"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Access </w:t>
            </w:r>
          </w:p>
          <w:p w14:paraId="0C7A17DA"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Aesthetics</w:t>
            </w:r>
          </w:p>
          <w:p w14:paraId="42F1ACEF"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Understanding, appreciation and enjoyment </w:t>
            </w:r>
          </w:p>
          <w:p w14:paraId="4C842324"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Personal connection </w:t>
            </w:r>
          </w:p>
        </w:tc>
      </w:tr>
      <w:tr w:rsidR="00292266" w:rsidRPr="00E84E12" w14:paraId="6653972A" w14:textId="77777777" w:rsidTr="00292266">
        <w:tc>
          <w:tcPr>
            <w:tcW w:w="1698" w:type="dxa"/>
            <w:vMerge/>
            <w:tcBorders>
              <w:left w:val="nil"/>
              <w:right w:val="nil"/>
            </w:tcBorders>
            <w:shd w:val="clear" w:color="auto" w:fill="FFFFFF" w:themeFill="background1"/>
          </w:tcPr>
          <w:p w14:paraId="660AF97D" w14:textId="77777777" w:rsidR="00292266" w:rsidRPr="00E84E12" w:rsidRDefault="00292266" w:rsidP="002670EB">
            <w:pPr>
              <w:spacing w:before="0" w:after="0" w:line="240" w:lineRule="auto"/>
              <w:rPr>
                <w:rFonts w:cs="Arial"/>
                <w:b/>
                <w:color w:val="000000"/>
              </w:rPr>
            </w:pPr>
          </w:p>
        </w:tc>
        <w:tc>
          <w:tcPr>
            <w:tcW w:w="2551" w:type="dxa"/>
            <w:vMerge w:val="restart"/>
            <w:tcBorders>
              <w:left w:val="nil"/>
              <w:right w:val="nil"/>
            </w:tcBorders>
            <w:shd w:val="clear" w:color="auto" w:fill="FFFFFF" w:themeFill="background1"/>
          </w:tcPr>
          <w:p w14:paraId="4E121364" w14:textId="77777777" w:rsidR="00292266" w:rsidRPr="00E84E12" w:rsidRDefault="00292266" w:rsidP="002670EB">
            <w:pPr>
              <w:spacing w:before="0" w:after="0" w:line="240" w:lineRule="auto"/>
              <w:rPr>
                <w:rFonts w:cs="Arial"/>
              </w:rPr>
            </w:pPr>
            <w:r w:rsidRPr="00E84E12">
              <w:rPr>
                <w:rFonts w:cs="Arial"/>
              </w:rPr>
              <w:t>HO2 Indigenous and non-Indigenous heritage including natural, aesthetic, historic, scientific, and social values are identified, conserved and managed in partnership with the community.</w:t>
            </w:r>
            <w:r w:rsidRPr="00E84E12">
              <w:rPr>
                <w:rFonts w:cs="Arial"/>
                <w:color w:val="FF0000"/>
              </w:rPr>
              <w:t xml:space="preserve"> Needs to be replaced with more specific objectives and targets for world heritage, historic maritime heritage and contemporary cultural heritage </w:t>
            </w:r>
          </w:p>
        </w:tc>
        <w:tc>
          <w:tcPr>
            <w:tcW w:w="2270" w:type="dxa"/>
            <w:vMerge w:val="restart"/>
            <w:tcBorders>
              <w:left w:val="nil"/>
              <w:right w:val="nil"/>
            </w:tcBorders>
            <w:shd w:val="clear" w:color="auto" w:fill="FFFFFF" w:themeFill="background1"/>
          </w:tcPr>
          <w:p w14:paraId="267EBB25" w14:textId="37FD2D36" w:rsidR="00292266" w:rsidRPr="00E84E12" w:rsidRDefault="00292266" w:rsidP="002670EB">
            <w:pPr>
              <w:spacing w:before="0" w:after="0" w:line="240" w:lineRule="auto"/>
              <w:rPr>
                <w:rFonts w:cs="Arial"/>
                <w:color w:val="000000"/>
              </w:rPr>
            </w:pPr>
            <w:r w:rsidRPr="00E84E12">
              <w:rPr>
                <w:rFonts w:cs="Arial"/>
                <w:color w:val="000000"/>
              </w:rPr>
              <w:t>HT3: Partnerships between</w:t>
            </w:r>
            <w:r w:rsidR="008A255F" w:rsidRPr="00E84E12">
              <w:rPr>
                <w:rFonts w:cs="Arial"/>
                <w:color w:val="000000"/>
              </w:rPr>
              <w:t xml:space="preserve"> Traditional Owner </w:t>
            </w:r>
            <w:r w:rsidRPr="00E84E12">
              <w:rPr>
                <w:rFonts w:cs="Arial"/>
                <w:color w:val="000000"/>
              </w:rPr>
              <w:t xml:space="preserve">and all stakeholders are increased to ensure key </w:t>
            </w:r>
            <w:r w:rsidR="00AB4095" w:rsidRPr="00E84E12">
              <w:rPr>
                <w:rFonts w:cs="Arial"/>
                <w:color w:val="000000"/>
              </w:rPr>
              <w:t>Reef</w:t>
            </w:r>
            <w:r w:rsidRPr="00E84E12">
              <w:rPr>
                <w:rFonts w:cs="Arial"/>
                <w:color w:val="000000"/>
              </w:rPr>
              <w:t xml:space="preserve"> heritage values are identified, documented </w:t>
            </w:r>
            <w:r w:rsidR="008A255F" w:rsidRPr="00E84E12">
              <w:rPr>
                <w:rFonts w:cs="Arial"/>
                <w:color w:val="000000"/>
              </w:rPr>
              <w:t>and</w:t>
            </w:r>
            <w:r w:rsidRPr="00E84E12">
              <w:rPr>
                <w:rFonts w:cs="Arial"/>
                <w:color w:val="000000"/>
              </w:rPr>
              <w:t xml:space="preserve"> monitored. </w:t>
            </w:r>
          </w:p>
        </w:tc>
        <w:tc>
          <w:tcPr>
            <w:tcW w:w="1843" w:type="dxa"/>
            <w:tcBorders>
              <w:left w:val="nil"/>
              <w:right w:val="nil"/>
            </w:tcBorders>
            <w:shd w:val="clear" w:color="auto" w:fill="FFFFFF" w:themeFill="background1"/>
          </w:tcPr>
          <w:p w14:paraId="66DE4FC8" w14:textId="77777777" w:rsidR="00292266" w:rsidRPr="00E84E12" w:rsidRDefault="00292266" w:rsidP="002670EB">
            <w:pPr>
              <w:spacing w:before="0" w:after="0" w:line="240" w:lineRule="auto"/>
              <w:rPr>
                <w:rFonts w:cs="Arial"/>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79A7A796" w14:textId="77777777" w:rsidR="00292266" w:rsidRPr="00E84E12" w:rsidRDefault="00292266" w:rsidP="002670EB">
            <w:pPr>
              <w:spacing w:before="0" w:after="0" w:line="240" w:lineRule="auto"/>
              <w:rPr>
                <w:rFonts w:cs="Arial"/>
              </w:rPr>
            </w:pPr>
            <w:r w:rsidRPr="00E84E12">
              <w:rPr>
                <w:rFonts w:cs="Arial"/>
              </w:rPr>
              <w:t>CH2 Indigenous (Traditional Owner) heritage</w:t>
            </w:r>
          </w:p>
        </w:tc>
        <w:tc>
          <w:tcPr>
            <w:tcW w:w="3825" w:type="dxa"/>
            <w:tcBorders>
              <w:left w:val="nil"/>
              <w:right w:val="nil"/>
            </w:tcBorders>
            <w:shd w:val="clear" w:color="auto" w:fill="FFFFFF" w:themeFill="background1"/>
          </w:tcPr>
          <w:p w14:paraId="2FD50FF7" w14:textId="5E5793D0" w:rsidR="00292266" w:rsidRPr="00E84E12" w:rsidRDefault="00292266" w:rsidP="002670EB">
            <w:pPr>
              <w:spacing w:before="0" w:after="0" w:line="240" w:lineRule="auto"/>
              <w:rPr>
                <w:rFonts w:cs="Arial"/>
              </w:rPr>
            </w:pPr>
            <w:r w:rsidRPr="00E84E12">
              <w:rPr>
                <w:rFonts w:cs="Arial"/>
              </w:rPr>
              <w:t xml:space="preserve">CH2.2 TO management of </w:t>
            </w:r>
            <w:r w:rsidR="00AB4095" w:rsidRPr="00E84E12">
              <w:rPr>
                <w:rFonts w:cs="Arial"/>
              </w:rPr>
              <w:t>Reef</w:t>
            </w:r>
            <w:r w:rsidRPr="00E84E12">
              <w:rPr>
                <w:rFonts w:cs="Arial"/>
              </w:rPr>
              <w:t xml:space="preserve"> resources including number </w:t>
            </w:r>
            <w:r w:rsidR="008A255F" w:rsidRPr="00E84E12">
              <w:rPr>
                <w:rFonts w:cs="Arial"/>
              </w:rPr>
              <w:t>and</w:t>
            </w:r>
            <w:r w:rsidRPr="00E84E12">
              <w:rPr>
                <w:rFonts w:cs="Arial"/>
              </w:rPr>
              <w:t xml:space="preserve"> strength of (c) partnerships, institutional arrangements </w:t>
            </w:r>
            <w:r w:rsidR="008A255F" w:rsidRPr="00E84E12">
              <w:rPr>
                <w:rFonts w:cs="Arial"/>
              </w:rPr>
              <w:t>and</w:t>
            </w:r>
            <w:r w:rsidRPr="00E84E12">
              <w:rPr>
                <w:rFonts w:cs="Arial"/>
              </w:rPr>
              <w:t xml:space="preserve"> agreements between T</w:t>
            </w:r>
            <w:r w:rsidR="008A255F" w:rsidRPr="00E84E12">
              <w:rPr>
                <w:rFonts w:cs="Arial"/>
              </w:rPr>
              <w:t xml:space="preserve">raditional </w:t>
            </w:r>
            <w:r w:rsidRPr="00E84E12">
              <w:rPr>
                <w:rFonts w:cs="Arial"/>
              </w:rPr>
              <w:t>O</w:t>
            </w:r>
            <w:r w:rsidR="008A255F" w:rsidRPr="00E84E12">
              <w:rPr>
                <w:rFonts w:cs="Arial"/>
              </w:rPr>
              <w:t>wner</w:t>
            </w:r>
            <w:r w:rsidRPr="00E84E12">
              <w:rPr>
                <w:rFonts w:cs="Arial"/>
              </w:rPr>
              <w:t xml:space="preserve">s </w:t>
            </w:r>
            <w:r w:rsidR="008A255F" w:rsidRPr="00E84E12">
              <w:rPr>
                <w:rFonts w:cs="Arial"/>
              </w:rPr>
              <w:t>and</w:t>
            </w:r>
            <w:r w:rsidRPr="00E84E12">
              <w:rPr>
                <w:rFonts w:cs="Arial"/>
              </w:rPr>
              <w:t xml:space="preserve"> all </w:t>
            </w:r>
            <w:r w:rsidR="00AB4095" w:rsidRPr="00E84E12">
              <w:rPr>
                <w:rFonts w:cs="Arial"/>
              </w:rPr>
              <w:t>Reef</w:t>
            </w:r>
            <w:r w:rsidRPr="00E84E12">
              <w:rPr>
                <w:rFonts w:cs="Arial"/>
              </w:rPr>
              <w:t xml:space="preserve"> stakeholders </w:t>
            </w:r>
          </w:p>
        </w:tc>
        <w:tc>
          <w:tcPr>
            <w:tcW w:w="1561" w:type="dxa"/>
            <w:tcBorders>
              <w:left w:val="nil"/>
              <w:right w:val="nil"/>
            </w:tcBorders>
            <w:shd w:val="clear" w:color="auto" w:fill="FFFFFF" w:themeFill="background1"/>
          </w:tcPr>
          <w:p w14:paraId="1BD254EB"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Equity </w:t>
            </w:r>
          </w:p>
          <w:p w14:paraId="6F107B35" w14:textId="77777777" w:rsidR="00292266" w:rsidRPr="00E84E12" w:rsidRDefault="00292266" w:rsidP="002670EB">
            <w:pPr>
              <w:spacing w:before="0" w:after="0" w:line="240" w:lineRule="auto"/>
              <w:ind w:left="0"/>
              <w:rPr>
                <w:rFonts w:cs="Arial"/>
              </w:rPr>
            </w:pPr>
            <w:r w:rsidRPr="00E84E12">
              <w:rPr>
                <w:rFonts w:cs="Arial"/>
              </w:rPr>
              <w:t>Empowerment</w:t>
            </w:r>
          </w:p>
        </w:tc>
      </w:tr>
      <w:tr w:rsidR="00292266" w:rsidRPr="00E84E12" w14:paraId="3497AE59" w14:textId="77777777" w:rsidTr="00292266">
        <w:tc>
          <w:tcPr>
            <w:tcW w:w="1698" w:type="dxa"/>
            <w:vMerge/>
            <w:tcBorders>
              <w:left w:val="nil"/>
              <w:right w:val="nil"/>
            </w:tcBorders>
            <w:shd w:val="clear" w:color="auto" w:fill="FFFFFF" w:themeFill="background1"/>
          </w:tcPr>
          <w:p w14:paraId="2FDB0A4A"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01267F2B" w14:textId="77777777" w:rsidR="00292266" w:rsidRPr="00E84E12" w:rsidRDefault="00292266" w:rsidP="002670EB">
            <w:pPr>
              <w:spacing w:before="0" w:after="0" w:line="240" w:lineRule="auto"/>
              <w:rPr>
                <w:rFonts w:cs="Arial"/>
                <w:color w:val="FF0000"/>
              </w:rPr>
            </w:pPr>
          </w:p>
        </w:tc>
        <w:tc>
          <w:tcPr>
            <w:tcW w:w="2270" w:type="dxa"/>
            <w:vMerge/>
            <w:tcBorders>
              <w:left w:val="nil"/>
              <w:right w:val="nil"/>
            </w:tcBorders>
            <w:shd w:val="clear" w:color="auto" w:fill="FFFFFF" w:themeFill="background1"/>
          </w:tcPr>
          <w:p w14:paraId="3CE956A2" w14:textId="77777777" w:rsidR="00292266" w:rsidRPr="00E84E12" w:rsidRDefault="00292266" w:rsidP="002670EB">
            <w:pPr>
              <w:spacing w:before="0" w:after="0" w:line="240" w:lineRule="auto"/>
              <w:rPr>
                <w:rFonts w:cs="Arial"/>
                <w:color w:val="FF0000"/>
              </w:rPr>
            </w:pPr>
          </w:p>
        </w:tc>
        <w:tc>
          <w:tcPr>
            <w:tcW w:w="1843" w:type="dxa"/>
            <w:tcBorders>
              <w:left w:val="nil"/>
              <w:right w:val="nil"/>
            </w:tcBorders>
            <w:shd w:val="clear" w:color="auto" w:fill="FFFFFF" w:themeFill="background1"/>
          </w:tcPr>
          <w:p w14:paraId="5EAD5FAA" w14:textId="77777777" w:rsidR="00292266" w:rsidRPr="00E84E12" w:rsidRDefault="00292266" w:rsidP="002670EB">
            <w:pPr>
              <w:spacing w:before="0" w:after="0" w:line="240" w:lineRule="auto"/>
              <w:rPr>
                <w:rFonts w:cs="Arial"/>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3C3BE7C2" w14:textId="37A8ABBB" w:rsidR="00292266" w:rsidRPr="00E84E12" w:rsidRDefault="00292266" w:rsidP="002670EB">
            <w:pPr>
              <w:spacing w:before="0" w:after="0" w:line="240" w:lineRule="auto"/>
              <w:rPr>
                <w:rFonts w:cs="Arial"/>
              </w:rPr>
            </w:pPr>
            <w:r w:rsidRPr="00E84E12">
              <w:rPr>
                <w:rFonts w:cs="Arial"/>
              </w:rPr>
              <w:t xml:space="preserve">CH1 World Heritage – underpinned by ecosystem health, biodiversity </w:t>
            </w:r>
            <w:r w:rsidR="008A255F" w:rsidRPr="00E84E12">
              <w:rPr>
                <w:rFonts w:cs="Arial"/>
              </w:rPr>
              <w:t>and</w:t>
            </w:r>
            <w:r w:rsidRPr="00E84E12">
              <w:rPr>
                <w:rFonts w:cs="Arial"/>
              </w:rPr>
              <w:t xml:space="preserve"> water quality</w:t>
            </w:r>
          </w:p>
        </w:tc>
        <w:tc>
          <w:tcPr>
            <w:tcW w:w="3825" w:type="dxa"/>
            <w:tcBorders>
              <w:left w:val="nil"/>
              <w:right w:val="nil"/>
            </w:tcBorders>
            <w:shd w:val="clear" w:color="auto" w:fill="FFFFFF" w:themeFill="background1"/>
          </w:tcPr>
          <w:p w14:paraId="6136BFA3" w14:textId="2EF880A7" w:rsidR="00292266" w:rsidRPr="00E84E12" w:rsidRDefault="001F02DA" w:rsidP="002670EB">
            <w:pPr>
              <w:pStyle w:val="TableText"/>
              <w:spacing w:before="0" w:after="0" w:line="240" w:lineRule="auto"/>
              <w:jc w:val="left"/>
              <w:rPr>
                <w:sz w:val="22"/>
                <w:szCs w:val="22"/>
              </w:rPr>
            </w:pPr>
            <w:r w:rsidRPr="00E84E12">
              <w:rPr>
                <w:sz w:val="22"/>
                <w:szCs w:val="22"/>
              </w:rPr>
              <w:t xml:space="preserve"> </w:t>
            </w:r>
            <w:r w:rsidR="00292266" w:rsidRPr="00E84E12">
              <w:rPr>
                <w:sz w:val="22"/>
                <w:szCs w:val="22"/>
              </w:rPr>
              <w:t>CH1.1 State of regional natural assets</w:t>
            </w:r>
          </w:p>
          <w:p w14:paraId="4469562F" w14:textId="6C7D21EE" w:rsidR="001F02DA" w:rsidRPr="00E84E12" w:rsidRDefault="001F02DA" w:rsidP="002670EB">
            <w:pPr>
              <w:spacing w:before="0" w:after="0" w:line="240" w:lineRule="auto"/>
              <w:ind w:right="175"/>
              <w:rPr>
                <w:rFonts w:cs="Arial"/>
              </w:rPr>
            </w:pPr>
            <w:r w:rsidRPr="00E84E12">
              <w:rPr>
                <w:rFonts w:cs="Arial"/>
              </w:rPr>
              <w:t xml:space="preserve">CH1.2 Perceptions of the </w:t>
            </w:r>
            <w:r w:rsidR="00AB4095" w:rsidRPr="00E84E12">
              <w:rPr>
                <w:rFonts w:cs="Arial"/>
              </w:rPr>
              <w:t>Reef</w:t>
            </w:r>
            <w:r w:rsidRPr="00E84E12">
              <w:rPr>
                <w:rFonts w:cs="Arial"/>
              </w:rPr>
              <w:t>’s aesthetic beauty</w:t>
            </w:r>
          </w:p>
          <w:p w14:paraId="425EB306" w14:textId="60649C44" w:rsidR="00292266" w:rsidRPr="00E84E12" w:rsidRDefault="001F02DA" w:rsidP="002670EB">
            <w:pPr>
              <w:spacing w:before="0" w:after="0" w:line="240" w:lineRule="auto"/>
              <w:ind w:right="175"/>
              <w:rPr>
                <w:rFonts w:cs="Arial"/>
                <w:color w:val="FF0000"/>
              </w:rPr>
            </w:pPr>
            <w:r w:rsidRPr="00E84E12">
              <w:rPr>
                <w:rFonts w:cs="Arial"/>
              </w:rPr>
              <w:t xml:space="preserve">CH1.3 Perceived impacts on the </w:t>
            </w:r>
            <w:r w:rsidR="00AB4095" w:rsidRPr="00E84E12">
              <w:rPr>
                <w:rFonts w:cs="Arial"/>
              </w:rPr>
              <w:t>Reef</w:t>
            </w:r>
            <w:r w:rsidRPr="00E84E12">
              <w:rPr>
                <w:rFonts w:cs="Arial"/>
              </w:rPr>
              <w:t>’s aesthetic beauty</w:t>
            </w:r>
          </w:p>
        </w:tc>
        <w:tc>
          <w:tcPr>
            <w:tcW w:w="1561" w:type="dxa"/>
            <w:tcBorders>
              <w:left w:val="nil"/>
              <w:right w:val="nil"/>
            </w:tcBorders>
            <w:shd w:val="clear" w:color="auto" w:fill="FFFFFF" w:themeFill="background1"/>
          </w:tcPr>
          <w:p w14:paraId="4606B81C"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Aesthetics </w:t>
            </w:r>
          </w:p>
          <w:p w14:paraId="0AD1D63A"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Understanding, appreciation and enjoyment </w:t>
            </w:r>
          </w:p>
          <w:p w14:paraId="2F14308F" w14:textId="77777777" w:rsidR="00292266" w:rsidRPr="00E84E12" w:rsidRDefault="00292266" w:rsidP="002670EB">
            <w:pPr>
              <w:spacing w:before="0" w:after="0" w:line="240" w:lineRule="auto"/>
              <w:rPr>
                <w:rFonts w:cs="Arial"/>
              </w:rPr>
            </w:pPr>
          </w:p>
        </w:tc>
      </w:tr>
      <w:tr w:rsidR="00292266" w:rsidRPr="00E84E12" w14:paraId="52C213FE" w14:textId="77777777" w:rsidTr="00292266">
        <w:tc>
          <w:tcPr>
            <w:tcW w:w="1698" w:type="dxa"/>
            <w:vMerge/>
            <w:tcBorders>
              <w:left w:val="nil"/>
              <w:right w:val="nil"/>
            </w:tcBorders>
            <w:shd w:val="clear" w:color="auto" w:fill="FFFFFF" w:themeFill="background1"/>
          </w:tcPr>
          <w:p w14:paraId="3A08625A"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6EB1DE40" w14:textId="77777777" w:rsidR="00292266" w:rsidRPr="00E84E12" w:rsidRDefault="00292266" w:rsidP="002670EB">
            <w:pPr>
              <w:spacing w:before="0" w:after="0" w:line="240" w:lineRule="auto"/>
              <w:rPr>
                <w:rFonts w:cs="Arial"/>
              </w:rPr>
            </w:pPr>
          </w:p>
        </w:tc>
        <w:tc>
          <w:tcPr>
            <w:tcW w:w="2270" w:type="dxa"/>
            <w:vMerge/>
            <w:tcBorders>
              <w:left w:val="nil"/>
              <w:right w:val="nil"/>
            </w:tcBorders>
            <w:shd w:val="clear" w:color="auto" w:fill="FFFFFF" w:themeFill="background1"/>
          </w:tcPr>
          <w:p w14:paraId="38A828FF" w14:textId="77777777" w:rsidR="00292266" w:rsidRPr="00E84E12" w:rsidRDefault="00292266" w:rsidP="002670EB">
            <w:pPr>
              <w:spacing w:before="0" w:after="0" w:line="240" w:lineRule="auto"/>
              <w:rPr>
                <w:rFonts w:cs="Arial"/>
                <w:color w:val="FF0000"/>
              </w:rPr>
            </w:pPr>
          </w:p>
        </w:tc>
        <w:tc>
          <w:tcPr>
            <w:tcW w:w="1843" w:type="dxa"/>
            <w:tcBorders>
              <w:left w:val="nil"/>
              <w:right w:val="nil"/>
            </w:tcBorders>
            <w:shd w:val="clear" w:color="auto" w:fill="FFFFFF" w:themeFill="background1"/>
          </w:tcPr>
          <w:p w14:paraId="2639A045" w14:textId="77777777" w:rsidR="00292266" w:rsidRPr="00E84E12" w:rsidRDefault="00292266" w:rsidP="002670EB">
            <w:pPr>
              <w:spacing w:before="0" w:after="0" w:line="240" w:lineRule="auto"/>
              <w:rPr>
                <w:rFonts w:cs="Arial"/>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0BC6448C" w14:textId="77777777" w:rsidR="00292266" w:rsidRPr="00E84E12" w:rsidRDefault="00292266" w:rsidP="002670EB">
            <w:pPr>
              <w:spacing w:before="0" w:after="0" w:line="240" w:lineRule="auto"/>
              <w:rPr>
                <w:rFonts w:cs="Arial"/>
              </w:rPr>
            </w:pPr>
            <w:r w:rsidRPr="00E84E12">
              <w:rPr>
                <w:rFonts w:cs="Arial"/>
              </w:rPr>
              <w:t>CH2 Indigenous (Traditional Owner) heritage</w:t>
            </w:r>
          </w:p>
          <w:p w14:paraId="50405B4B" w14:textId="77777777" w:rsidR="00292266" w:rsidRPr="00E84E12" w:rsidRDefault="00292266" w:rsidP="002670EB">
            <w:pPr>
              <w:spacing w:before="0" w:after="0" w:line="240" w:lineRule="auto"/>
              <w:rPr>
                <w:rFonts w:cs="Arial"/>
              </w:rPr>
            </w:pPr>
          </w:p>
        </w:tc>
        <w:tc>
          <w:tcPr>
            <w:tcW w:w="3825" w:type="dxa"/>
            <w:tcBorders>
              <w:left w:val="nil"/>
              <w:right w:val="nil"/>
            </w:tcBorders>
            <w:shd w:val="clear" w:color="auto" w:fill="FFFFFF" w:themeFill="background1"/>
          </w:tcPr>
          <w:p w14:paraId="4FFB1B12" w14:textId="570A57C6" w:rsidR="00292266" w:rsidRPr="00E84E12" w:rsidRDefault="00292266" w:rsidP="002670EB">
            <w:pPr>
              <w:spacing w:before="0" w:after="0" w:line="240" w:lineRule="auto"/>
              <w:rPr>
                <w:rFonts w:cs="Arial"/>
              </w:rPr>
            </w:pPr>
            <w:r w:rsidRPr="00E84E12">
              <w:rPr>
                <w:rFonts w:cs="Arial"/>
              </w:rPr>
              <w:t xml:space="preserve">CH2.1 ID, state </w:t>
            </w:r>
            <w:r w:rsidR="008A255F" w:rsidRPr="00E84E12">
              <w:rPr>
                <w:rFonts w:cs="Arial"/>
              </w:rPr>
              <w:t>and</w:t>
            </w:r>
            <w:r w:rsidRPr="00E84E12">
              <w:rPr>
                <w:rFonts w:cs="Arial"/>
              </w:rPr>
              <w:t xml:space="preserve"> trend of Indigenous heritage values.</w:t>
            </w:r>
          </w:p>
          <w:p w14:paraId="6F4A5EAC" w14:textId="1851CDAA" w:rsidR="00292266" w:rsidRPr="00E84E12" w:rsidRDefault="00292266" w:rsidP="002670EB">
            <w:pPr>
              <w:spacing w:before="0" w:after="0" w:line="240" w:lineRule="auto"/>
              <w:rPr>
                <w:rFonts w:cs="Arial"/>
              </w:rPr>
            </w:pPr>
            <w:r w:rsidRPr="00E84E12">
              <w:rPr>
                <w:rFonts w:cs="Arial"/>
              </w:rPr>
              <w:t>CH2.2</w:t>
            </w:r>
            <w:r w:rsidR="008A255F" w:rsidRPr="00E84E12">
              <w:rPr>
                <w:rFonts w:cs="Arial"/>
              </w:rPr>
              <w:t xml:space="preserve"> Traditional Owner </w:t>
            </w:r>
            <w:r w:rsidRPr="00E84E12">
              <w:rPr>
                <w:rFonts w:cs="Arial"/>
              </w:rPr>
              <w:t xml:space="preserve">management of </w:t>
            </w:r>
            <w:r w:rsidR="00AB4095" w:rsidRPr="00E84E12">
              <w:rPr>
                <w:rFonts w:cs="Arial"/>
              </w:rPr>
              <w:t>Reef</w:t>
            </w:r>
            <w:r w:rsidRPr="00E84E12">
              <w:rPr>
                <w:rFonts w:cs="Arial"/>
              </w:rPr>
              <w:t xml:space="preserve"> resources including number </w:t>
            </w:r>
            <w:r w:rsidR="008A255F" w:rsidRPr="00E84E12">
              <w:rPr>
                <w:rFonts w:cs="Arial"/>
              </w:rPr>
              <w:t>and</w:t>
            </w:r>
            <w:r w:rsidRPr="00E84E12">
              <w:rPr>
                <w:rFonts w:cs="Arial"/>
              </w:rPr>
              <w:t xml:space="preserve"> strength of (a)</w:t>
            </w:r>
            <w:r w:rsidR="008A255F" w:rsidRPr="00E84E12">
              <w:rPr>
                <w:rFonts w:cs="Arial"/>
              </w:rPr>
              <w:t xml:space="preserve"> Traditional Owner </w:t>
            </w:r>
            <w:r w:rsidRPr="00E84E12">
              <w:rPr>
                <w:rFonts w:cs="Arial"/>
              </w:rPr>
              <w:t xml:space="preserve">connections with </w:t>
            </w:r>
            <w:r w:rsidR="00AB4095" w:rsidRPr="00E84E12">
              <w:rPr>
                <w:rFonts w:cs="Arial"/>
              </w:rPr>
              <w:t>Reef</w:t>
            </w:r>
            <w:r w:rsidRPr="00E84E12">
              <w:rPr>
                <w:rFonts w:cs="Arial"/>
              </w:rPr>
              <w:t xml:space="preserve"> resources incl. Identification, protection </w:t>
            </w:r>
            <w:r w:rsidR="008A255F" w:rsidRPr="00E84E12">
              <w:rPr>
                <w:rFonts w:cs="Arial"/>
              </w:rPr>
              <w:t>and</w:t>
            </w:r>
            <w:r w:rsidRPr="00E84E12">
              <w:rPr>
                <w:rFonts w:cs="Arial"/>
              </w:rPr>
              <w:t xml:space="preserve"> management of Indigenous cultural heritage in sea country; (b)</w:t>
            </w:r>
            <w:r w:rsidR="008A255F" w:rsidRPr="00E84E12">
              <w:rPr>
                <w:rFonts w:cs="Arial"/>
              </w:rPr>
              <w:t xml:space="preserve"> Traditional Owner </w:t>
            </w:r>
            <w:r w:rsidRPr="00E84E12">
              <w:rPr>
                <w:rFonts w:cs="Arial"/>
              </w:rPr>
              <w:t xml:space="preserve">benefits derived from the </w:t>
            </w:r>
            <w:r w:rsidR="00AB4095" w:rsidRPr="00E84E12">
              <w:rPr>
                <w:rFonts w:cs="Arial"/>
              </w:rPr>
              <w:t>Reef</w:t>
            </w:r>
            <w:r w:rsidRPr="00E84E12">
              <w:rPr>
                <w:rFonts w:cs="Arial"/>
              </w:rPr>
              <w:t xml:space="preserve">; (c ) partnerships, institutional arrangements </w:t>
            </w:r>
            <w:r w:rsidR="008A255F" w:rsidRPr="00E84E12">
              <w:rPr>
                <w:rFonts w:cs="Arial"/>
              </w:rPr>
              <w:t>and</w:t>
            </w:r>
            <w:r w:rsidRPr="00E84E12">
              <w:rPr>
                <w:rFonts w:cs="Arial"/>
              </w:rPr>
              <w:t xml:space="preserve"> agreements between </w:t>
            </w:r>
            <w:r w:rsidR="003571EC" w:rsidRPr="00E84E12">
              <w:rPr>
                <w:rFonts w:cs="Arial"/>
              </w:rPr>
              <w:t>Traditional Owners</w:t>
            </w:r>
            <w:r w:rsidRPr="00E84E12">
              <w:rPr>
                <w:rFonts w:cs="Arial"/>
              </w:rPr>
              <w:t xml:space="preserve"> </w:t>
            </w:r>
            <w:r w:rsidR="008A255F" w:rsidRPr="00E84E12">
              <w:rPr>
                <w:rFonts w:cs="Arial"/>
              </w:rPr>
              <w:t>and</w:t>
            </w:r>
            <w:r w:rsidRPr="00E84E12">
              <w:rPr>
                <w:rFonts w:cs="Arial"/>
              </w:rPr>
              <w:t xml:space="preserve"> all </w:t>
            </w:r>
            <w:r w:rsidR="00AB4095" w:rsidRPr="00E84E12">
              <w:rPr>
                <w:rFonts w:cs="Arial"/>
              </w:rPr>
              <w:t>Reef</w:t>
            </w:r>
            <w:r w:rsidRPr="00E84E12">
              <w:rPr>
                <w:rFonts w:cs="Arial"/>
              </w:rPr>
              <w:t xml:space="preserve"> stakeholders; (d) T</w:t>
            </w:r>
            <w:r w:rsidR="003571EC" w:rsidRPr="00E84E12">
              <w:rPr>
                <w:rFonts w:cs="Arial"/>
              </w:rPr>
              <w:t>raditional Owner</w:t>
            </w:r>
            <w:r w:rsidRPr="00E84E12">
              <w:rPr>
                <w:rFonts w:cs="Arial"/>
              </w:rPr>
              <w:t xml:space="preserve">-driven frameworks </w:t>
            </w:r>
            <w:r w:rsidR="008A255F" w:rsidRPr="00E84E12">
              <w:rPr>
                <w:rFonts w:cs="Arial"/>
              </w:rPr>
              <w:t>and</w:t>
            </w:r>
            <w:r w:rsidRPr="00E84E12">
              <w:rPr>
                <w:rFonts w:cs="Arial"/>
              </w:rPr>
              <w:t xml:space="preserve"> participatory monitoring methods </w:t>
            </w:r>
          </w:p>
        </w:tc>
        <w:tc>
          <w:tcPr>
            <w:tcW w:w="1561" w:type="dxa"/>
            <w:tcBorders>
              <w:left w:val="nil"/>
              <w:right w:val="nil"/>
            </w:tcBorders>
            <w:shd w:val="clear" w:color="auto" w:fill="FFFFFF" w:themeFill="background1"/>
          </w:tcPr>
          <w:p w14:paraId="131EE439"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Access </w:t>
            </w:r>
          </w:p>
          <w:p w14:paraId="23261C60"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Understanding, appreciation and enjoyment </w:t>
            </w:r>
          </w:p>
          <w:p w14:paraId="081B5529"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Human health </w:t>
            </w:r>
          </w:p>
          <w:p w14:paraId="1B9EC7E9"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Personal connection </w:t>
            </w:r>
          </w:p>
          <w:p w14:paraId="3567EA18"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Equity </w:t>
            </w:r>
          </w:p>
          <w:p w14:paraId="6E8C7A40"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Empowerment </w:t>
            </w:r>
          </w:p>
          <w:p w14:paraId="1E3AD9CB" w14:textId="77777777" w:rsidR="00292266" w:rsidRPr="00E84E12" w:rsidRDefault="00292266" w:rsidP="002670EB">
            <w:pPr>
              <w:spacing w:before="0" w:after="0" w:line="240" w:lineRule="auto"/>
              <w:rPr>
                <w:rFonts w:cs="Arial"/>
              </w:rPr>
            </w:pPr>
          </w:p>
        </w:tc>
      </w:tr>
      <w:tr w:rsidR="00292266" w:rsidRPr="00E84E12" w14:paraId="74BC6949" w14:textId="77777777" w:rsidTr="00292266">
        <w:tc>
          <w:tcPr>
            <w:tcW w:w="1698" w:type="dxa"/>
            <w:vMerge/>
            <w:tcBorders>
              <w:left w:val="nil"/>
              <w:right w:val="nil"/>
            </w:tcBorders>
            <w:shd w:val="clear" w:color="auto" w:fill="FFFFFF" w:themeFill="background1"/>
          </w:tcPr>
          <w:p w14:paraId="7A85C98B"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7991C444" w14:textId="77777777" w:rsidR="00292266" w:rsidRPr="00E84E12" w:rsidRDefault="00292266" w:rsidP="002670EB">
            <w:pPr>
              <w:spacing w:before="0" w:after="0" w:line="240" w:lineRule="auto"/>
              <w:rPr>
                <w:rFonts w:cs="Arial"/>
              </w:rPr>
            </w:pPr>
          </w:p>
        </w:tc>
        <w:tc>
          <w:tcPr>
            <w:tcW w:w="2270" w:type="dxa"/>
            <w:vMerge/>
            <w:tcBorders>
              <w:left w:val="nil"/>
              <w:right w:val="nil"/>
            </w:tcBorders>
            <w:shd w:val="clear" w:color="auto" w:fill="FFFFFF" w:themeFill="background1"/>
          </w:tcPr>
          <w:p w14:paraId="68235EC2" w14:textId="77777777" w:rsidR="00292266" w:rsidRPr="00E84E12" w:rsidRDefault="00292266" w:rsidP="002670EB">
            <w:pPr>
              <w:spacing w:before="0" w:after="0" w:line="240" w:lineRule="auto"/>
              <w:rPr>
                <w:rFonts w:cs="Arial"/>
                <w:color w:val="FF0000"/>
              </w:rPr>
            </w:pPr>
          </w:p>
        </w:tc>
        <w:tc>
          <w:tcPr>
            <w:tcW w:w="1843" w:type="dxa"/>
            <w:tcBorders>
              <w:left w:val="nil"/>
              <w:right w:val="nil"/>
            </w:tcBorders>
            <w:shd w:val="clear" w:color="auto" w:fill="FFFFFF" w:themeFill="background1"/>
          </w:tcPr>
          <w:p w14:paraId="2FF734A2" w14:textId="77777777" w:rsidR="00292266" w:rsidRPr="00E84E12" w:rsidRDefault="00292266" w:rsidP="002670EB">
            <w:pPr>
              <w:spacing w:before="0" w:after="0" w:line="240" w:lineRule="auto"/>
              <w:rPr>
                <w:rFonts w:cs="Arial"/>
              </w:rPr>
            </w:pPr>
            <w:r w:rsidRPr="00E84E12">
              <w:rPr>
                <w:rFonts w:cs="Arial"/>
                <w:b/>
              </w:rPr>
              <w:t>4</w:t>
            </w:r>
          </w:p>
          <w:p w14:paraId="39AB03DE" w14:textId="77777777" w:rsidR="00292266" w:rsidRPr="00E84E12" w:rsidRDefault="00292266" w:rsidP="002670EB">
            <w:pPr>
              <w:spacing w:before="0" w:after="0" w:line="240" w:lineRule="auto"/>
              <w:rPr>
                <w:rFonts w:cs="Arial"/>
              </w:rPr>
            </w:pPr>
          </w:p>
        </w:tc>
        <w:tc>
          <w:tcPr>
            <w:tcW w:w="1845" w:type="dxa"/>
            <w:tcBorders>
              <w:left w:val="nil"/>
              <w:right w:val="nil"/>
            </w:tcBorders>
            <w:shd w:val="clear" w:color="auto" w:fill="FFFFFF" w:themeFill="background1"/>
          </w:tcPr>
          <w:p w14:paraId="70C02D64" w14:textId="77777777" w:rsidR="00292266" w:rsidRPr="00E84E12" w:rsidRDefault="00292266" w:rsidP="002670EB">
            <w:pPr>
              <w:spacing w:before="0" w:after="0" w:line="240" w:lineRule="auto"/>
              <w:rPr>
                <w:rFonts w:cs="Arial"/>
              </w:rPr>
            </w:pPr>
            <w:r w:rsidRPr="00E84E12">
              <w:rPr>
                <w:rFonts w:cs="Arial"/>
              </w:rPr>
              <w:t>CH3 Contemporary culture</w:t>
            </w:r>
          </w:p>
          <w:p w14:paraId="179A5C0D" w14:textId="77777777" w:rsidR="00292266" w:rsidRPr="00E84E12" w:rsidRDefault="00292266" w:rsidP="002670EB">
            <w:pPr>
              <w:spacing w:before="0" w:after="0" w:line="240" w:lineRule="auto"/>
              <w:rPr>
                <w:rFonts w:cs="Arial"/>
              </w:rPr>
            </w:pPr>
          </w:p>
        </w:tc>
        <w:tc>
          <w:tcPr>
            <w:tcW w:w="3825" w:type="dxa"/>
            <w:tcBorders>
              <w:left w:val="nil"/>
              <w:right w:val="nil"/>
            </w:tcBorders>
            <w:shd w:val="clear" w:color="auto" w:fill="FFFFFF" w:themeFill="background1"/>
          </w:tcPr>
          <w:p w14:paraId="443FBC78" w14:textId="77777777" w:rsidR="001F02DA" w:rsidRPr="00E84E12" w:rsidRDefault="001F02DA" w:rsidP="002670EB">
            <w:pPr>
              <w:spacing w:before="0" w:after="0" w:line="240" w:lineRule="auto"/>
              <w:rPr>
                <w:rFonts w:cs="Arial"/>
              </w:rPr>
            </w:pPr>
            <w:r w:rsidRPr="00E84E12">
              <w:rPr>
                <w:rFonts w:cs="Arial"/>
              </w:rPr>
              <w:t>CH3.1 Place attachment</w:t>
            </w:r>
          </w:p>
          <w:p w14:paraId="4192D8E2" w14:textId="5C2E21BB" w:rsidR="00292266" w:rsidRPr="00E84E12" w:rsidRDefault="00292266" w:rsidP="002670EB">
            <w:pPr>
              <w:spacing w:before="0" w:after="0" w:line="240" w:lineRule="auto"/>
              <w:rPr>
                <w:rFonts w:cs="Arial"/>
              </w:rPr>
            </w:pPr>
            <w:r w:rsidRPr="00E84E12">
              <w:rPr>
                <w:rFonts w:cs="Arial"/>
              </w:rPr>
              <w:t>CH3.2 Identity</w:t>
            </w:r>
          </w:p>
          <w:p w14:paraId="39973CAE" w14:textId="77777777" w:rsidR="00292266" w:rsidRPr="00E84E12" w:rsidRDefault="00292266" w:rsidP="002670EB">
            <w:pPr>
              <w:spacing w:before="0" w:after="0" w:line="240" w:lineRule="auto"/>
              <w:rPr>
                <w:rFonts w:cs="Arial"/>
              </w:rPr>
            </w:pPr>
            <w:r w:rsidRPr="00E84E12">
              <w:rPr>
                <w:rFonts w:cs="Arial"/>
              </w:rPr>
              <w:t xml:space="preserve">CH3.3 Pride </w:t>
            </w:r>
          </w:p>
          <w:p w14:paraId="79FFAC3C" w14:textId="14518529" w:rsidR="00292266" w:rsidRPr="00E84E12" w:rsidRDefault="00292266" w:rsidP="002670EB">
            <w:pPr>
              <w:spacing w:before="0" w:after="0" w:line="240" w:lineRule="auto"/>
              <w:rPr>
                <w:rFonts w:cs="Arial"/>
              </w:rPr>
            </w:pPr>
            <w:r w:rsidRPr="00E84E12">
              <w:rPr>
                <w:rFonts w:cs="Arial"/>
              </w:rPr>
              <w:t xml:space="preserve">CH3.4 Personal connection to the </w:t>
            </w:r>
            <w:r w:rsidR="00AB4095" w:rsidRPr="00E84E12">
              <w:rPr>
                <w:rFonts w:cs="Arial"/>
              </w:rPr>
              <w:t>Reef</w:t>
            </w:r>
          </w:p>
          <w:p w14:paraId="607F6F82" w14:textId="77777777" w:rsidR="00292266" w:rsidRPr="00E84E12" w:rsidRDefault="00292266" w:rsidP="002670EB">
            <w:pPr>
              <w:spacing w:before="0" w:after="0" w:line="240" w:lineRule="auto"/>
              <w:rPr>
                <w:rFonts w:cs="Arial"/>
              </w:rPr>
            </w:pPr>
            <w:r w:rsidRPr="00E84E12">
              <w:rPr>
                <w:rFonts w:cs="Arial"/>
              </w:rPr>
              <w:t>CH3.5 Impacts on contemporary culture</w:t>
            </w:r>
          </w:p>
        </w:tc>
        <w:tc>
          <w:tcPr>
            <w:tcW w:w="1561" w:type="dxa"/>
            <w:vMerge w:val="restart"/>
            <w:tcBorders>
              <w:left w:val="nil"/>
              <w:right w:val="nil"/>
            </w:tcBorders>
            <w:shd w:val="clear" w:color="auto" w:fill="FFFFFF" w:themeFill="background1"/>
          </w:tcPr>
          <w:p w14:paraId="13E5B5DB" w14:textId="77777777" w:rsidR="00292266" w:rsidRPr="00E84E12" w:rsidRDefault="00292266" w:rsidP="002670EB">
            <w:pPr>
              <w:spacing w:before="0" w:after="0" w:line="240" w:lineRule="auto"/>
              <w:rPr>
                <w:rFonts w:cs="Arial"/>
              </w:rPr>
            </w:pPr>
            <w:r w:rsidRPr="00E84E12">
              <w:rPr>
                <w:rFonts w:cs="Arial"/>
              </w:rPr>
              <w:t xml:space="preserve">Access </w:t>
            </w:r>
          </w:p>
          <w:p w14:paraId="6E7E4E0D" w14:textId="77777777" w:rsidR="00292266" w:rsidRPr="00E84E12" w:rsidRDefault="00292266" w:rsidP="002670EB">
            <w:pPr>
              <w:spacing w:before="0" w:after="0" w:line="240" w:lineRule="auto"/>
              <w:rPr>
                <w:rFonts w:cs="Arial"/>
              </w:rPr>
            </w:pPr>
            <w:r w:rsidRPr="00E84E12">
              <w:rPr>
                <w:rFonts w:cs="Arial"/>
              </w:rPr>
              <w:t xml:space="preserve">Aesthetics </w:t>
            </w:r>
          </w:p>
          <w:p w14:paraId="7E852B1A" w14:textId="0DB44D56" w:rsidR="00292266" w:rsidRPr="00E84E12" w:rsidRDefault="001F02DA" w:rsidP="002670EB">
            <w:pPr>
              <w:spacing w:before="0" w:after="0" w:line="240" w:lineRule="auto"/>
              <w:rPr>
                <w:rFonts w:cs="Arial"/>
              </w:rPr>
            </w:pPr>
            <w:r w:rsidRPr="00E84E12">
              <w:rPr>
                <w:rFonts w:cs="Arial"/>
              </w:rPr>
              <w:t>Understanding</w:t>
            </w:r>
            <w:r w:rsidR="00292266" w:rsidRPr="00E84E12">
              <w:rPr>
                <w:rFonts w:cs="Arial"/>
              </w:rPr>
              <w:t xml:space="preserve"> appreciation and enjoyment </w:t>
            </w:r>
          </w:p>
          <w:p w14:paraId="55D37151" w14:textId="77777777" w:rsidR="00292266" w:rsidRPr="00E84E12" w:rsidRDefault="00292266" w:rsidP="002670EB">
            <w:pPr>
              <w:spacing w:before="0" w:after="0" w:line="240" w:lineRule="auto"/>
              <w:rPr>
                <w:rFonts w:cs="Arial"/>
              </w:rPr>
            </w:pPr>
            <w:r w:rsidRPr="00E84E12">
              <w:rPr>
                <w:rFonts w:cs="Arial"/>
              </w:rPr>
              <w:t xml:space="preserve">Personal connection </w:t>
            </w:r>
          </w:p>
          <w:p w14:paraId="2BAF076B" w14:textId="77777777" w:rsidR="00292266" w:rsidRPr="00E84E12" w:rsidRDefault="00292266" w:rsidP="002670EB">
            <w:pPr>
              <w:spacing w:before="0" w:after="0" w:line="240" w:lineRule="auto"/>
              <w:rPr>
                <w:rFonts w:cs="Arial"/>
              </w:rPr>
            </w:pPr>
            <w:r w:rsidRPr="00E84E12">
              <w:rPr>
                <w:rFonts w:cs="Arial"/>
                <w:b/>
                <w:i/>
              </w:rPr>
              <w:t xml:space="preserve"> </w:t>
            </w:r>
          </w:p>
        </w:tc>
      </w:tr>
      <w:tr w:rsidR="00292266" w:rsidRPr="00E84E12" w14:paraId="5638B6FE" w14:textId="77777777" w:rsidTr="00292266">
        <w:tc>
          <w:tcPr>
            <w:tcW w:w="1698" w:type="dxa"/>
            <w:vMerge/>
            <w:tcBorders>
              <w:left w:val="nil"/>
              <w:right w:val="nil"/>
            </w:tcBorders>
            <w:shd w:val="clear" w:color="auto" w:fill="FFFFFF" w:themeFill="background1"/>
          </w:tcPr>
          <w:p w14:paraId="7B20186A"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1955A74D" w14:textId="77777777" w:rsidR="00292266" w:rsidRPr="00E84E12" w:rsidRDefault="00292266" w:rsidP="002670EB">
            <w:pPr>
              <w:spacing w:before="0" w:after="0" w:line="240" w:lineRule="auto"/>
              <w:rPr>
                <w:rFonts w:cs="Arial"/>
              </w:rPr>
            </w:pPr>
          </w:p>
        </w:tc>
        <w:tc>
          <w:tcPr>
            <w:tcW w:w="2270" w:type="dxa"/>
            <w:vMerge/>
            <w:tcBorders>
              <w:left w:val="nil"/>
              <w:right w:val="nil"/>
            </w:tcBorders>
            <w:shd w:val="clear" w:color="auto" w:fill="FFFFFF" w:themeFill="background1"/>
          </w:tcPr>
          <w:p w14:paraId="05FFF424" w14:textId="77777777" w:rsidR="00292266" w:rsidRPr="00E84E12" w:rsidRDefault="00292266" w:rsidP="002670EB">
            <w:pPr>
              <w:spacing w:before="0" w:after="0" w:line="240" w:lineRule="auto"/>
              <w:rPr>
                <w:rFonts w:cs="Arial"/>
                <w:color w:val="FF0000"/>
              </w:rPr>
            </w:pPr>
          </w:p>
        </w:tc>
        <w:tc>
          <w:tcPr>
            <w:tcW w:w="1843" w:type="dxa"/>
            <w:tcBorders>
              <w:left w:val="nil"/>
              <w:right w:val="nil"/>
            </w:tcBorders>
            <w:shd w:val="clear" w:color="auto" w:fill="FFFFFF" w:themeFill="background1"/>
          </w:tcPr>
          <w:p w14:paraId="4745C146" w14:textId="77777777" w:rsidR="00292266" w:rsidRPr="00E84E12" w:rsidRDefault="00292266" w:rsidP="002670EB">
            <w:pPr>
              <w:spacing w:before="0" w:after="0" w:line="240" w:lineRule="auto"/>
              <w:rPr>
                <w:rFonts w:cs="Arial"/>
                <w:b/>
              </w:rPr>
            </w:pPr>
            <w:r w:rsidRPr="00E84E12">
              <w:rPr>
                <w:rFonts w:cs="Arial"/>
                <w:b/>
              </w:rPr>
              <w:t>3</w:t>
            </w:r>
          </w:p>
          <w:p w14:paraId="5A147D1C" w14:textId="77777777" w:rsidR="00292266" w:rsidRPr="00E84E12" w:rsidRDefault="00292266" w:rsidP="002670EB">
            <w:pPr>
              <w:spacing w:before="0" w:after="0" w:line="240" w:lineRule="auto"/>
              <w:rPr>
                <w:rFonts w:cs="Arial"/>
              </w:rPr>
            </w:pPr>
          </w:p>
        </w:tc>
        <w:tc>
          <w:tcPr>
            <w:tcW w:w="1845" w:type="dxa"/>
            <w:tcBorders>
              <w:left w:val="nil"/>
              <w:right w:val="nil"/>
            </w:tcBorders>
            <w:shd w:val="clear" w:color="auto" w:fill="FFFFFF" w:themeFill="background1"/>
          </w:tcPr>
          <w:p w14:paraId="5F107D7A" w14:textId="77777777" w:rsidR="00292266" w:rsidRPr="00E84E12" w:rsidRDefault="00292266" w:rsidP="002670EB">
            <w:pPr>
              <w:spacing w:before="0" w:after="0" w:line="240" w:lineRule="auto"/>
              <w:rPr>
                <w:rFonts w:cs="Arial"/>
              </w:rPr>
            </w:pPr>
            <w:r w:rsidRPr="00E84E12">
              <w:rPr>
                <w:rFonts w:cs="Arial"/>
              </w:rPr>
              <w:t>CH4 Historic maritime heritage</w:t>
            </w:r>
          </w:p>
          <w:p w14:paraId="16AA9727" w14:textId="77777777" w:rsidR="00292266" w:rsidRPr="00E84E12" w:rsidRDefault="00292266" w:rsidP="002670EB">
            <w:pPr>
              <w:spacing w:before="0" w:after="0" w:line="240" w:lineRule="auto"/>
              <w:rPr>
                <w:rFonts w:cs="Arial"/>
              </w:rPr>
            </w:pPr>
          </w:p>
        </w:tc>
        <w:tc>
          <w:tcPr>
            <w:tcW w:w="3825" w:type="dxa"/>
            <w:tcBorders>
              <w:left w:val="nil"/>
              <w:right w:val="nil"/>
            </w:tcBorders>
            <w:shd w:val="clear" w:color="auto" w:fill="FFFFFF" w:themeFill="background1"/>
          </w:tcPr>
          <w:p w14:paraId="297560E0" w14:textId="1A0540E5" w:rsidR="00292266" w:rsidRPr="00E84E12" w:rsidRDefault="00292266" w:rsidP="002670EB">
            <w:pPr>
              <w:spacing w:before="0" w:after="0" w:line="240" w:lineRule="auto"/>
              <w:rPr>
                <w:rFonts w:cs="Arial"/>
              </w:rPr>
            </w:pPr>
            <w:r w:rsidRPr="00E84E12">
              <w:rPr>
                <w:rFonts w:cs="Arial"/>
              </w:rPr>
              <w:t xml:space="preserve">CH4.1 Identification, protection </w:t>
            </w:r>
            <w:r w:rsidR="008A255F" w:rsidRPr="00E84E12">
              <w:rPr>
                <w:rFonts w:cs="Arial"/>
              </w:rPr>
              <w:t>and</w:t>
            </w:r>
            <w:r w:rsidRPr="00E84E12">
              <w:rPr>
                <w:rFonts w:cs="Arial"/>
              </w:rPr>
              <w:t xml:space="preserve"> management of historic heritage in </w:t>
            </w:r>
            <w:r w:rsidR="00AB4095" w:rsidRPr="00E84E12">
              <w:rPr>
                <w:rFonts w:cs="Arial"/>
              </w:rPr>
              <w:t>Reef</w:t>
            </w:r>
            <w:r w:rsidRPr="00E84E12">
              <w:rPr>
                <w:rFonts w:cs="Arial"/>
              </w:rPr>
              <w:t xml:space="preserve"> environments</w:t>
            </w:r>
          </w:p>
          <w:p w14:paraId="17124393" w14:textId="065A0CF7" w:rsidR="00292266" w:rsidRPr="00E84E12" w:rsidRDefault="00292266" w:rsidP="002670EB">
            <w:pPr>
              <w:spacing w:before="0" w:after="0" w:line="240" w:lineRule="auto"/>
              <w:rPr>
                <w:rFonts w:cs="Arial"/>
              </w:rPr>
            </w:pPr>
            <w:r w:rsidRPr="00E84E12">
              <w:rPr>
                <w:rFonts w:cs="Arial"/>
              </w:rPr>
              <w:t xml:space="preserve">CH4.2 Cultural significance of </w:t>
            </w:r>
            <w:r w:rsidR="00AB4095" w:rsidRPr="00E84E12">
              <w:rPr>
                <w:rFonts w:cs="Arial"/>
              </w:rPr>
              <w:t>Reef</w:t>
            </w:r>
            <w:r w:rsidRPr="00E84E12">
              <w:rPr>
                <w:rFonts w:cs="Arial"/>
              </w:rPr>
              <w:t xml:space="preserve"> historic heritage values</w:t>
            </w:r>
          </w:p>
          <w:p w14:paraId="32B71BD8" w14:textId="77777777" w:rsidR="00292266" w:rsidRPr="00E84E12" w:rsidRDefault="00292266" w:rsidP="002670EB">
            <w:pPr>
              <w:spacing w:before="0" w:after="0" w:line="240" w:lineRule="auto"/>
              <w:rPr>
                <w:rFonts w:cs="Arial"/>
              </w:rPr>
            </w:pPr>
            <w:r w:rsidRPr="00E84E12">
              <w:rPr>
                <w:rFonts w:cs="Arial"/>
              </w:rPr>
              <w:t>CH4.3 Impacts on historic maritime heritage values</w:t>
            </w:r>
          </w:p>
        </w:tc>
        <w:tc>
          <w:tcPr>
            <w:tcW w:w="1561" w:type="dxa"/>
            <w:vMerge/>
            <w:tcBorders>
              <w:left w:val="nil"/>
              <w:right w:val="nil"/>
            </w:tcBorders>
            <w:shd w:val="clear" w:color="auto" w:fill="FFFFFF" w:themeFill="background1"/>
          </w:tcPr>
          <w:p w14:paraId="35B40536" w14:textId="77777777" w:rsidR="00292266" w:rsidRPr="00E84E12" w:rsidRDefault="00292266" w:rsidP="002670EB">
            <w:pPr>
              <w:spacing w:before="0" w:after="0" w:line="240" w:lineRule="auto"/>
              <w:rPr>
                <w:rFonts w:cs="Arial"/>
              </w:rPr>
            </w:pPr>
          </w:p>
        </w:tc>
      </w:tr>
      <w:tr w:rsidR="00292266" w:rsidRPr="00E84E12" w14:paraId="413833E8" w14:textId="77777777" w:rsidTr="00292266">
        <w:trPr>
          <w:trHeight w:val="2216"/>
        </w:trPr>
        <w:tc>
          <w:tcPr>
            <w:tcW w:w="1698" w:type="dxa"/>
            <w:tcBorders>
              <w:left w:val="nil"/>
              <w:bottom w:val="single" w:sz="4" w:space="0" w:color="auto"/>
              <w:right w:val="nil"/>
            </w:tcBorders>
            <w:shd w:val="clear" w:color="auto" w:fill="FFFFFF" w:themeFill="background1"/>
          </w:tcPr>
          <w:p w14:paraId="58D107F6" w14:textId="77777777" w:rsidR="00292266" w:rsidRPr="00E84E12" w:rsidRDefault="00292266" w:rsidP="002670EB">
            <w:pPr>
              <w:spacing w:before="0" w:after="0" w:line="240" w:lineRule="auto"/>
              <w:rPr>
                <w:rFonts w:cs="Arial"/>
                <w:b/>
                <w:color w:val="000000"/>
              </w:rPr>
            </w:pPr>
            <w:r w:rsidRPr="00E84E12">
              <w:rPr>
                <w:rFonts w:cs="Arial"/>
                <w:b/>
                <w:color w:val="000000"/>
              </w:rPr>
              <w:t>Biodiversity</w:t>
            </w:r>
          </w:p>
          <w:p w14:paraId="662B5277" w14:textId="45ABF3C9" w:rsidR="00292266" w:rsidRPr="00E84E12" w:rsidRDefault="00292266" w:rsidP="002670EB">
            <w:pPr>
              <w:spacing w:before="0" w:after="0" w:line="240" w:lineRule="auto"/>
              <w:rPr>
                <w:rFonts w:cs="Arial"/>
                <w:color w:val="000000"/>
              </w:rPr>
            </w:pPr>
            <w:r w:rsidRPr="00E84E12">
              <w:rPr>
                <w:rFonts w:cs="Arial"/>
                <w:color w:val="000000"/>
              </w:rPr>
              <w:t xml:space="preserve">The </w:t>
            </w:r>
            <w:r w:rsidR="00AB4095" w:rsidRPr="00E84E12">
              <w:rPr>
                <w:rFonts w:cs="Arial"/>
                <w:color w:val="000000"/>
              </w:rPr>
              <w:t>Reef</w:t>
            </w:r>
            <w:r w:rsidRPr="00E84E12">
              <w:rPr>
                <w:rFonts w:cs="Arial"/>
                <w:color w:val="000000"/>
              </w:rPr>
              <w:t xml:space="preserve"> maintains its diversity of species and ecological habitats in at least a good condition with a stable to improving trend. </w:t>
            </w:r>
          </w:p>
        </w:tc>
        <w:tc>
          <w:tcPr>
            <w:tcW w:w="2551" w:type="dxa"/>
            <w:tcBorders>
              <w:left w:val="nil"/>
              <w:bottom w:val="single" w:sz="4" w:space="0" w:color="auto"/>
              <w:right w:val="nil"/>
            </w:tcBorders>
            <w:shd w:val="clear" w:color="auto" w:fill="FFFFFF" w:themeFill="background1"/>
          </w:tcPr>
          <w:p w14:paraId="270780DD" w14:textId="77777777" w:rsidR="00292266" w:rsidRPr="00E84E12" w:rsidRDefault="00292266" w:rsidP="002670EB">
            <w:pPr>
              <w:spacing w:before="0" w:after="0" w:line="240" w:lineRule="auto"/>
              <w:rPr>
                <w:rFonts w:cs="Arial"/>
                <w:color w:val="000000"/>
              </w:rPr>
            </w:pPr>
            <w:r w:rsidRPr="00E84E12">
              <w:rPr>
                <w:rFonts w:cs="Arial"/>
              </w:rPr>
              <w:t>BO1 Traditional Owners are engaged and participate in and manage the conservation and sustainable use of cultural keystone species and biocultural resources.</w:t>
            </w:r>
          </w:p>
        </w:tc>
        <w:tc>
          <w:tcPr>
            <w:tcW w:w="2270" w:type="dxa"/>
            <w:tcBorders>
              <w:left w:val="nil"/>
              <w:bottom w:val="single" w:sz="4" w:space="0" w:color="auto"/>
              <w:right w:val="nil"/>
            </w:tcBorders>
            <w:shd w:val="clear" w:color="auto" w:fill="FFFFFF" w:themeFill="background1"/>
          </w:tcPr>
          <w:p w14:paraId="65E76BC2" w14:textId="77777777" w:rsidR="00292266" w:rsidRPr="00E84E12" w:rsidRDefault="00292266" w:rsidP="002670EB">
            <w:pPr>
              <w:spacing w:before="0" w:after="0" w:line="240" w:lineRule="auto"/>
              <w:rPr>
                <w:rFonts w:cs="Arial"/>
                <w:color w:val="000000"/>
              </w:rPr>
            </w:pPr>
            <w:r w:rsidRPr="00E84E12">
              <w:rPr>
                <w:rFonts w:cs="Arial"/>
                <w:color w:val="000000"/>
              </w:rPr>
              <w:t xml:space="preserve">BT1 Customary use of biological resources in accordance with traditional cultural practices that are compatible with conservation or cultural use requirements are formally recognised and adopted in management arrangements. </w:t>
            </w:r>
          </w:p>
        </w:tc>
        <w:tc>
          <w:tcPr>
            <w:tcW w:w="1843" w:type="dxa"/>
            <w:tcBorders>
              <w:left w:val="nil"/>
              <w:bottom w:val="single" w:sz="4" w:space="0" w:color="auto"/>
              <w:right w:val="nil"/>
            </w:tcBorders>
            <w:shd w:val="clear" w:color="auto" w:fill="FFFFFF" w:themeFill="background1"/>
          </w:tcPr>
          <w:p w14:paraId="7A1DEAA2" w14:textId="77777777" w:rsidR="00292266" w:rsidRPr="00E84E12" w:rsidRDefault="00292266" w:rsidP="002670EB">
            <w:pPr>
              <w:spacing w:before="0" w:after="0" w:line="240" w:lineRule="auto"/>
              <w:rPr>
                <w:rFonts w:cs="Arial"/>
              </w:rPr>
            </w:pPr>
            <w:r w:rsidRPr="00E84E12">
              <w:rPr>
                <w:rFonts w:cs="Arial"/>
                <w:b/>
              </w:rPr>
              <w:t>3</w:t>
            </w:r>
          </w:p>
        </w:tc>
        <w:tc>
          <w:tcPr>
            <w:tcW w:w="1845" w:type="dxa"/>
            <w:tcBorders>
              <w:left w:val="nil"/>
              <w:bottom w:val="single" w:sz="4" w:space="0" w:color="auto"/>
              <w:right w:val="nil"/>
            </w:tcBorders>
            <w:shd w:val="clear" w:color="auto" w:fill="FFFFFF" w:themeFill="background1"/>
          </w:tcPr>
          <w:p w14:paraId="68BF3E0A" w14:textId="77777777" w:rsidR="00292266" w:rsidRPr="00E84E12" w:rsidRDefault="00292266" w:rsidP="002670EB">
            <w:pPr>
              <w:spacing w:before="0" w:after="0" w:line="240" w:lineRule="auto"/>
              <w:rPr>
                <w:rFonts w:cs="Arial"/>
              </w:rPr>
            </w:pPr>
            <w:r w:rsidRPr="00E84E12">
              <w:rPr>
                <w:rFonts w:cs="Arial"/>
              </w:rPr>
              <w:t>CH2 Indigenous (Traditional Owner) heritage</w:t>
            </w:r>
          </w:p>
        </w:tc>
        <w:tc>
          <w:tcPr>
            <w:tcW w:w="3825" w:type="dxa"/>
            <w:tcBorders>
              <w:left w:val="nil"/>
              <w:bottom w:val="single" w:sz="4" w:space="0" w:color="auto"/>
              <w:right w:val="nil"/>
            </w:tcBorders>
            <w:shd w:val="clear" w:color="auto" w:fill="FFFFFF" w:themeFill="background1"/>
          </w:tcPr>
          <w:p w14:paraId="0BBBE2C6" w14:textId="4AF451DF" w:rsidR="00292266" w:rsidRPr="00E84E12" w:rsidRDefault="00292266" w:rsidP="002670EB">
            <w:pPr>
              <w:spacing w:before="0" w:after="0" w:line="240" w:lineRule="auto"/>
              <w:rPr>
                <w:rFonts w:cs="Arial"/>
                <w:color w:val="000000"/>
              </w:rPr>
            </w:pPr>
            <w:r w:rsidRPr="00E84E12">
              <w:rPr>
                <w:rFonts w:cs="Arial"/>
              </w:rPr>
              <w:t xml:space="preserve">CH2.3 Levels of Traditional Owner satisfaction with: (a) Identification, documentation </w:t>
            </w:r>
            <w:r w:rsidR="008A255F" w:rsidRPr="00E84E12">
              <w:rPr>
                <w:rFonts w:cs="Arial"/>
              </w:rPr>
              <w:t>and</w:t>
            </w:r>
            <w:r w:rsidRPr="00E84E12">
              <w:rPr>
                <w:rFonts w:cs="Arial"/>
              </w:rPr>
              <w:t xml:space="preserve"> storage of cultural information; (b) Traditional Owner led methodologies; (c) participation in </w:t>
            </w:r>
            <w:r w:rsidR="00AB4095" w:rsidRPr="00E84E12">
              <w:rPr>
                <w:rFonts w:cs="Arial"/>
              </w:rPr>
              <w:t>Reef</w:t>
            </w:r>
            <w:r w:rsidRPr="00E84E12">
              <w:rPr>
                <w:rFonts w:cs="Arial"/>
              </w:rPr>
              <w:t xml:space="preserve"> management; (d) extent to which T</w:t>
            </w:r>
            <w:r w:rsidR="008A255F" w:rsidRPr="00E84E12">
              <w:rPr>
                <w:rFonts w:cs="Arial"/>
              </w:rPr>
              <w:t xml:space="preserve">raditional Ecological </w:t>
            </w:r>
            <w:r w:rsidRPr="00E84E12">
              <w:rPr>
                <w:rFonts w:cs="Arial"/>
              </w:rPr>
              <w:t>K</w:t>
            </w:r>
            <w:r w:rsidR="008A255F" w:rsidRPr="00E84E12">
              <w:rPr>
                <w:rFonts w:cs="Arial"/>
              </w:rPr>
              <w:t>nowledge</w:t>
            </w:r>
            <w:r w:rsidRPr="00E84E12">
              <w:rPr>
                <w:rFonts w:cs="Arial"/>
              </w:rPr>
              <w:t xml:space="preserve"> is identified, maintained </w:t>
            </w:r>
            <w:r w:rsidR="008A255F" w:rsidRPr="00E84E12">
              <w:rPr>
                <w:rFonts w:cs="Arial"/>
              </w:rPr>
              <w:t>and</w:t>
            </w:r>
            <w:r w:rsidRPr="00E84E12">
              <w:rPr>
                <w:rFonts w:cs="Arial"/>
              </w:rPr>
              <w:t xml:space="preserve"> transferred</w:t>
            </w:r>
          </w:p>
        </w:tc>
        <w:tc>
          <w:tcPr>
            <w:tcW w:w="1561" w:type="dxa"/>
            <w:tcBorders>
              <w:left w:val="nil"/>
              <w:bottom w:val="single" w:sz="4" w:space="0" w:color="auto"/>
              <w:right w:val="nil"/>
            </w:tcBorders>
            <w:shd w:val="clear" w:color="auto" w:fill="FFFFFF" w:themeFill="background1"/>
          </w:tcPr>
          <w:p w14:paraId="41F770F0"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Access </w:t>
            </w:r>
          </w:p>
          <w:p w14:paraId="4CB48B11"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Understanding, appreciation and enjoyment </w:t>
            </w:r>
          </w:p>
          <w:p w14:paraId="4547E9E3"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Equity </w:t>
            </w:r>
          </w:p>
          <w:p w14:paraId="72E473B7" w14:textId="77777777" w:rsidR="00292266" w:rsidRPr="00E84E12" w:rsidRDefault="00292266" w:rsidP="002670EB">
            <w:pPr>
              <w:pStyle w:val="Subheading2"/>
              <w:spacing w:before="0"/>
              <w:rPr>
                <w:rFonts w:ascii="Arial" w:hAnsi="Arial" w:cs="Arial"/>
                <w:sz w:val="22"/>
                <w:szCs w:val="22"/>
              </w:rPr>
            </w:pPr>
            <w:r w:rsidRPr="00E84E12">
              <w:rPr>
                <w:rFonts w:ascii="Arial" w:hAnsi="Arial" w:cs="Arial"/>
                <w:b w:val="0"/>
                <w:i w:val="0"/>
                <w:sz w:val="22"/>
                <w:szCs w:val="22"/>
              </w:rPr>
              <w:t xml:space="preserve">Empowerment </w:t>
            </w:r>
          </w:p>
        </w:tc>
      </w:tr>
      <w:tr w:rsidR="00292266" w:rsidRPr="00E84E12" w14:paraId="05D3A9C5" w14:textId="77777777" w:rsidTr="00292266">
        <w:tc>
          <w:tcPr>
            <w:tcW w:w="1698" w:type="dxa"/>
            <w:vMerge w:val="restart"/>
            <w:tcBorders>
              <w:left w:val="nil"/>
              <w:right w:val="nil"/>
            </w:tcBorders>
            <w:shd w:val="clear" w:color="auto" w:fill="FFFFFF" w:themeFill="background1"/>
          </w:tcPr>
          <w:p w14:paraId="242C3203" w14:textId="77777777" w:rsidR="00292266" w:rsidRPr="00E84E12" w:rsidRDefault="00292266" w:rsidP="002670EB">
            <w:pPr>
              <w:spacing w:before="0" w:after="0" w:line="240" w:lineRule="auto"/>
              <w:rPr>
                <w:rFonts w:cs="Arial"/>
                <w:b/>
                <w:color w:val="000000"/>
              </w:rPr>
            </w:pPr>
            <w:r w:rsidRPr="00E84E12">
              <w:rPr>
                <w:rFonts w:cs="Arial"/>
                <w:b/>
                <w:color w:val="000000"/>
              </w:rPr>
              <w:t>Ecosystem Health</w:t>
            </w:r>
          </w:p>
          <w:p w14:paraId="4E8751B0" w14:textId="2EBB16CD" w:rsidR="00292266" w:rsidRPr="00E84E12" w:rsidRDefault="00292266" w:rsidP="002670EB">
            <w:pPr>
              <w:spacing w:before="0" w:after="0" w:line="240" w:lineRule="auto"/>
              <w:rPr>
                <w:rFonts w:cs="Arial"/>
                <w:b/>
                <w:color w:val="000000"/>
              </w:rPr>
            </w:pPr>
            <w:r w:rsidRPr="00E84E12">
              <w:rPr>
                <w:rFonts w:cs="Arial"/>
                <w:color w:val="000000"/>
              </w:rPr>
              <w:t>The status and ecological fun</w:t>
            </w:r>
            <w:r w:rsidR="00F90495" w:rsidRPr="00E84E12">
              <w:rPr>
                <w:rFonts w:cs="Arial"/>
                <w:color w:val="000000"/>
              </w:rPr>
              <w:t>ctions of ecosystems within the GBR</w:t>
            </w:r>
            <w:r w:rsidRPr="00E84E12">
              <w:rPr>
                <w:rFonts w:cs="Arial"/>
                <w:color w:val="000000"/>
              </w:rPr>
              <w:t xml:space="preserve">WHA are in at least good condition with a stable to improving trend. </w:t>
            </w:r>
          </w:p>
        </w:tc>
        <w:tc>
          <w:tcPr>
            <w:tcW w:w="2551" w:type="dxa"/>
            <w:vMerge w:val="restart"/>
            <w:tcBorders>
              <w:left w:val="nil"/>
              <w:right w:val="nil"/>
            </w:tcBorders>
            <w:shd w:val="clear" w:color="auto" w:fill="FFFFFF" w:themeFill="background1"/>
          </w:tcPr>
          <w:p w14:paraId="3855BA69" w14:textId="77777777" w:rsidR="00292266" w:rsidRPr="00E84E12" w:rsidRDefault="00292266" w:rsidP="002670EB">
            <w:pPr>
              <w:spacing w:before="0" w:after="0" w:line="240" w:lineRule="auto"/>
              <w:rPr>
                <w:rFonts w:cs="Arial"/>
                <w:color w:val="000000"/>
              </w:rPr>
            </w:pPr>
            <w:r w:rsidRPr="00E84E12">
              <w:rPr>
                <w:rFonts w:cs="Arial"/>
              </w:rPr>
              <w:t>EHO1 The knowledge, innovations and practices of Traditional Owners relevant for conservation and cultural use of biocultural diversity are preserved and maintained.</w:t>
            </w:r>
          </w:p>
        </w:tc>
        <w:tc>
          <w:tcPr>
            <w:tcW w:w="2270" w:type="dxa"/>
            <w:tcBorders>
              <w:left w:val="nil"/>
              <w:right w:val="nil"/>
            </w:tcBorders>
            <w:shd w:val="clear" w:color="auto" w:fill="FFFFFF" w:themeFill="background1"/>
          </w:tcPr>
          <w:p w14:paraId="4BDD1015" w14:textId="724D71EB" w:rsidR="00292266" w:rsidRPr="00E84E12" w:rsidRDefault="00292266" w:rsidP="002670EB">
            <w:pPr>
              <w:spacing w:before="0" w:after="0" w:line="240" w:lineRule="auto"/>
              <w:rPr>
                <w:rFonts w:cs="Arial"/>
                <w:color w:val="000000"/>
              </w:rPr>
            </w:pPr>
            <w:r w:rsidRPr="00E84E12">
              <w:rPr>
                <w:rFonts w:cs="Arial"/>
                <w:color w:val="000000"/>
              </w:rPr>
              <w:t xml:space="preserve">EHT1 </w:t>
            </w:r>
            <w:r w:rsidR="003571EC" w:rsidRPr="00E84E12">
              <w:rPr>
                <w:rFonts w:cs="Arial"/>
              </w:rPr>
              <w:t>Traditional Owners</w:t>
            </w:r>
            <w:r w:rsidRPr="00E84E12">
              <w:rPr>
                <w:rFonts w:cs="Arial"/>
                <w:color w:val="000000"/>
              </w:rPr>
              <w:t xml:space="preserve"> have T</w:t>
            </w:r>
            <w:r w:rsidR="003571EC" w:rsidRPr="00E84E12">
              <w:rPr>
                <w:rFonts w:cs="Arial"/>
                <w:color w:val="000000"/>
              </w:rPr>
              <w:t>raditional Ecological Knowledge</w:t>
            </w:r>
            <w:r w:rsidRPr="00E84E12">
              <w:rPr>
                <w:rFonts w:cs="Arial"/>
                <w:color w:val="000000"/>
              </w:rPr>
              <w:t xml:space="preserve"> management systems for collecting, handling </w:t>
            </w:r>
            <w:r w:rsidR="008A255F" w:rsidRPr="00E84E12">
              <w:rPr>
                <w:rFonts w:cs="Arial"/>
                <w:color w:val="000000"/>
              </w:rPr>
              <w:t>and</w:t>
            </w:r>
            <w:r w:rsidRPr="00E84E12">
              <w:rPr>
                <w:rFonts w:cs="Arial"/>
                <w:color w:val="000000"/>
              </w:rPr>
              <w:t xml:space="preserve"> sharing culturally sensitive information, </w:t>
            </w:r>
            <w:r w:rsidR="008A255F" w:rsidRPr="00E84E12">
              <w:rPr>
                <w:rFonts w:cs="Arial"/>
                <w:color w:val="000000"/>
              </w:rPr>
              <w:t>and</w:t>
            </w:r>
            <w:r w:rsidRPr="00E84E12">
              <w:rPr>
                <w:rFonts w:cs="Arial"/>
                <w:color w:val="000000"/>
              </w:rPr>
              <w:t xml:space="preserve"> integration in decision-making.</w:t>
            </w:r>
          </w:p>
        </w:tc>
        <w:tc>
          <w:tcPr>
            <w:tcW w:w="1843" w:type="dxa"/>
            <w:tcBorders>
              <w:left w:val="nil"/>
              <w:right w:val="nil"/>
            </w:tcBorders>
            <w:shd w:val="clear" w:color="auto" w:fill="FFFFFF" w:themeFill="background1"/>
          </w:tcPr>
          <w:p w14:paraId="7ABEC978" w14:textId="77777777" w:rsidR="00292266" w:rsidRPr="00E84E12" w:rsidRDefault="00292266" w:rsidP="002670EB">
            <w:pPr>
              <w:spacing w:before="0" w:after="0" w:line="240" w:lineRule="auto"/>
              <w:rPr>
                <w:rFonts w:cs="Arial"/>
                <w:b/>
              </w:rPr>
            </w:pPr>
            <w:r w:rsidRPr="00E84E12">
              <w:rPr>
                <w:rFonts w:cs="Arial"/>
                <w:b/>
              </w:rPr>
              <w:t>3</w:t>
            </w:r>
          </w:p>
          <w:p w14:paraId="04440A9E" w14:textId="77777777" w:rsidR="00292266" w:rsidRPr="00E84E12" w:rsidRDefault="00292266" w:rsidP="002670EB">
            <w:pPr>
              <w:spacing w:before="0" w:after="0" w:line="240" w:lineRule="auto"/>
              <w:rPr>
                <w:rFonts w:cs="Arial"/>
              </w:rPr>
            </w:pPr>
          </w:p>
        </w:tc>
        <w:tc>
          <w:tcPr>
            <w:tcW w:w="1845" w:type="dxa"/>
            <w:tcBorders>
              <w:left w:val="nil"/>
              <w:right w:val="nil"/>
            </w:tcBorders>
            <w:shd w:val="clear" w:color="auto" w:fill="FFFFFF" w:themeFill="background1"/>
          </w:tcPr>
          <w:p w14:paraId="4157F2FD" w14:textId="77777777" w:rsidR="00292266" w:rsidRPr="00E84E12" w:rsidRDefault="00292266" w:rsidP="002670EB">
            <w:pPr>
              <w:spacing w:before="0" w:after="0" w:line="240" w:lineRule="auto"/>
              <w:rPr>
                <w:rFonts w:cs="Arial"/>
              </w:rPr>
            </w:pPr>
            <w:r w:rsidRPr="00E84E12">
              <w:rPr>
                <w:rFonts w:cs="Arial"/>
              </w:rPr>
              <w:t>CH2 Indigenous (Traditional Owner) heritage</w:t>
            </w:r>
          </w:p>
          <w:p w14:paraId="6611B876" w14:textId="77777777" w:rsidR="00292266" w:rsidRPr="00E84E12" w:rsidRDefault="00292266" w:rsidP="002670EB">
            <w:pPr>
              <w:spacing w:before="0" w:after="0" w:line="240" w:lineRule="auto"/>
              <w:rPr>
                <w:rFonts w:cs="Arial"/>
                <w:color w:val="000000"/>
              </w:rPr>
            </w:pPr>
          </w:p>
        </w:tc>
        <w:tc>
          <w:tcPr>
            <w:tcW w:w="3825" w:type="dxa"/>
            <w:tcBorders>
              <w:left w:val="nil"/>
              <w:right w:val="nil"/>
            </w:tcBorders>
            <w:shd w:val="clear" w:color="auto" w:fill="FFFFFF" w:themeFill="background1"/>
          </w:tcPr>
          <w:p w14:paraId="50DE7DED" w14:textId="20182D59" w:rsidR="00292266" w:rsidRPr="00E84E12" w:rsidRDefault="00292266" w:rsidP="002670EB">
            <w:pPr>
              <w:spacing w:before="0" w:after="0" w:line="240" w:lineRule="auto"/>
              <w:rPr>
                <w:rFonts w:cs="Arial"/>
              </w:rPr>
            </w:pPr>
            <w:r w:rsidRPr="00E84E12">
              <w:rPr>
                <w:rFonts w:cs="Arial"/>
              </w:rPr>
              <w:t xml:space="preserve">CH2.1 ID, state </w:t>
            </w:r>
            <w:r w:rsidR="008A255F" w:rsidRPr="00E84E12">
              <w:rPr>
                <w:rFonts w:cs="Arial"/>
              </w:rPr>
              <w:t>and</w:t>
            </w:r>
            <w:r w:rsidRPr="00E84E12">
              <w:rPr>
                <w:rFonts w:cs="Arial"/>
              </w:rPr>
              <w:t xml:space="preserve"> trend of Indigenous heritage values.</w:t>
            </w:r>
          </w:p>
          <w:p w14:paraId="0291DEFE" w14:textId="26CB45AC" w:rsidR="00292266" w:rsidRPr="00E84E12" w:rsidRDefault="00292266" w:rsidP="002670EB">
            <w:pPr>
              <w:spacing w:before="0" w:after="0" w:line="240" w:lineRule="auto"/>
              <w:rPr>
                <w:rFonts w:cs="Arial"/>
                <w:color w:val="000000"/>
              </w:rPr>
            </w:pPr>
            <w:r w:rsidRPr="00E84E12">
              <w:rPr>
                <w:rFonts w:cs="Arial"/>
              </w:rPr>
              <w:t xml:space="preserve">CH2.2(a) Number </w:t>
            </w:r>
            <w:r w:rsidR="008A255F" w:rsidRPr="00E84E12">
              <w:rPr>
                <w:rFonts w:cs="Arial"/>
              </w:rPr>
              <w:t>and</w:t>
            </w:r>
            <w:r w:rsidRPr="00E84E12">
              <w:rPr>
                <w:rFonts w:cs="Arial"/>
              </w:rPr>
              <w:t xml:space="preserve"> strength of</w:t>
            </w:r>
            <w:r w:rsidR="008A255F" w:rsidRPr="00E84E12">
              <w:rPr>
                <w:rFonts w:cs="Arial"/>
              </w:rPr>
              <w:t xml:space="preserve"> Traditional Owner </w:t>
            </w:r>
            <w:r w:rsidRPr="00E84E12">
              <w:rPr>
                <w:rFonts w:cs="Arial"/>
              </w:rPr>
              <w:t xml:space="preserve">connections with </w:t>
            </w:r>
            <w:r w:rsidR="00AB4095" w:rsidRPr="00E84E12">
              <w:rPr>
                <w:rFonts w:cs="Arial"/>
              </w:rPr>
              <w:t>Reef</w:t>
            </w:r>
            <w:r w:rsidRPr="00E84E12">
              <w:rPr>
                <w:rFonts w:cs="Arial"/>
              </w:rPr>
              <w:t xml:space="preserve"> resources incl. Identification, protection </w:t>
            </w:r>
            <w:r w:rsidR="008A255F" w:rsidRPr="00E84E12">
              <w:rPr>
                <w:rFonts w:cs="Arial"/>
              </w:rPr>
              <w:t>and</w:t>
            </w:r>
            <w:r w:rsidRPr="00E84E12">
              <w:rPr>
                <w:rFonts w:cs="Arial"/>
              </w:rPr>
              <w:t xml:space="preserve"> management of Indigenous cultural heritage in sea country</w:t>
            </w:r>
          </w:p>
        </w:tc>
        <w:tc>
          <w:tcPr>
            <w:tcW w:w="1561" w:type="dxa"/>
            <w:tcBorders>
              <w:left w:val="nil"/>
              <w:right w:val="nil"/>
            </w:tcBorders>
            <w:shd w:val="clear" w:color="auto" w:fill="FFFFFF" w:themeFill="background1"/>
          </w:tcPr>
          <w:p w14:paraId="31246D59"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Access </w:t>
            </w:r>
          </w:p>
          <w:p w14:paraId="5D83B637"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Aesthetics </w:t>
            </w:r>
          </w:p>
          <w:p w14:paraId="20F24662"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Understanding, appreciation and enjoyment </w:t>
            </w:r>
          </w:p>
          <w:p w14:paraId="0982CE62"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Personal connection </w:t>
            </w:r>
          </w:p>
          <w:p w14:paraId="560374CB" w14:textId="77777777" w:rsidR="001F02DA" w:rsidRPr="00E84E12" w:rsidRDefault="001F02DA"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Equity</w:t>
            </w:r>
          </w:p>
          <w:p w14:paraId="41EB9583" w14:textId="34770B90"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Empowerment </w:t>
            </w:r>
          </w:p>
        </w:tc>
      </w:tr>
      <w:tr w:rsidR="00292266" w:rsidRPr="00E84E12" w14:paraId="7C70C3B8" w14:textId="77777777" w:rsidTr="00292266">
        <w:tc>
          <w:tcPr>
            <w:tcW w:w="1698" w:type="dxa"/>
            <w:vMerge/>
            <w:tcBorders>
              <w:left w:val="nil"/>
              <w:right w:val="nil"/>
            </w:tcBorders>
            <w:shd w:val="clear" w:color="auto" w:fill="FFFFFF" w:themeFill="background1"/>
          </w:tcPr>
          <w:p w14:paraId="2424A29D" w14:textId="5DA475A6"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2C7F35C8" w14:textId="77777777" w:rsidR="00292266" w:rsidRPr="00E84E12" w:rsidRDefault="00292266" w:rsidP="002670EB">
            <w:pPr>
              <w:spacing w:before="0" w:after="0" w:line="240" w:lineRule="auto"/>
              <w:rPr>
                <w:rFonts w:cs="Arial"/>
              </w:rPr>
            </w:pPr>
          </w:p>
        </w:tc>
        <w:tc>
          <w:tcPr>
            <w:tcW w:w="2270" w:type="dxa"/>
            <w:tcBorders>
              <w:left w:val="nil"/>
              <w:right w:val="nil"/>
            </w:tcBorders>
            <w:shd w:val="clear" w:color="auto" w:fill="FFFFFF" w:themeFill="background1"/>
          </w:tcPr>
          <w:p w14:paraId="273EFDD8" w14:textId="3822F399" w:rsidR="00292266" w:rsidRPr="00E84E12" w:rsidRDefault="00292266" w:rsidP="002670EB">
            <w:pPr>
              <w:spacing w:before="0" w:after="0" w:line="240" w:lineRule="auto"/>
              <w:rPr>
                <w:rFonts w:cs="Arial"/>
                <w:color w:val="000000"/>
              </w:rPr>
            </w:pPr>
            <w:r w:rsidRPr="00E84E12">
              <w:rPr>
                <w:rFonts w:cs="Arial"/>
                <w:color w:val="000000"/>
              </w:rPr>
              <w:t xml:space="preserve">EHT2 Number of agreements with </w:t>
            </w:r>
            <w:r w:rsidR="003571EC" w:rsidRPr="00E84E12">
              <w:rPr>
                <w:rFonts w:cs="Arial"/>
              </w:rPr>
              <w:t>Traditional Owners</w:t>
            </w:r>
            <w:r w:rsidR="003571EC" w:rsidRPr="00E84E12">
              <w:rPr>
                <w:rFonts w:cs="Arial"/>
                <w:color w:val="000000"/>
              </w:rPr>
              <w:t xml:space="preserve"> </w:t>
            </w:r>
            <w:r w:rsidRPr="00E84E12">
              <w:rPr>
                <w:rFonts w:cs="Arial"/>
                <w:color w:val="000000"/>
              </w:rPr>
              <w:t xml:space="preserve">addressing management of ecosystems within their traditional estates is increased. </w:t>
            </w:r>
          </w:p>
        </w:tc>
        <w:tc>
          <w:tcPr>
            <w:tcW w:w="1843" w:type="dxa"/>
            <w:tcBorders>
              <w:left w:val="nil"/>
              <w:right w:val="nil"/>
            </w:tcBorders>
            <w:shd w:val="clear" w:color="auto" w:fill="FFFFFF" w:themeFill="background1"/>
          </w:tcPr>
          <w:p w14:paraId="369D062F" w14:textId="77777777" w:rsidR="00292266" w:rsidRPr="00E84E12" w:rsidRDefault="00292266" w:rsidP="002670EB">
            <w:pPr>
              <w:spacing w:before="0" w:after="0" w:line="240" w:lineRule="auto"/>
              <w:rPr>
                <w:rFonts w:cs="Arial"/>
              </w:rPr>
            </w:pPr>
            <w:r w:rsidRPr="00E84E12">
              <w:rPr>
                <w:rFonts w:cs="Arial"/>
              </w:rPr>
              <w:t>3</w:t>
            </w:r>
          </w:p>
        </w:tc>
        <w:tc>
          <w:tcPr>
            <w:tcW w:w="1845" w:type="dxa"/>
            <w:tcBorders>
              <w:left w:val="nil"/>
              <w:right w:val="nil"/>
            </w:tcBorders>
            <w:shd w:val="clear" w:color="auto" w:fill="FFFFFF" w:themeFill="background1"/>
          </w:tcPr>
          <w:p w14:paraId="41031430" w14:textId="77777777" w:rsidR="00292266" w:rsidRPr="00E84E12" w:rsidRDefault="00292266" w:rsidP="002670EB">
            <w:pPr>
              <w:spacing w:before="0" w:after="0" w:line="240" w:lineRule="auto"/>
              <w:rPr>
                <w:rFonts w:cs="Arial"/>
              </w:rPr>
            </w:pPr>
            <w:r w:rsidRPr="00E84E12">
              <w:rPr>
                <w:rFonts w:cs="Arial"/>
              </w:rPr>
              <w:t>CH2 Indigenous (Traditional Owner) heritage</w:t>
            </w:r>
          </w:p>
          <w:p w14:paraId="2E2A4A7C" w14:textId="77777777" w:rsidR="00292266" w:rsidRPr="00E84E12" w:rsidRDefault="00292266" w:rsidP="002670EB">
            <w:pPr>
              <w:spacing w:before="0" w:after="0" w:line="240" w:lineRule="auto"/>
              <w:rPr>
                <w:rFonts w:cs="Arial"/>
                <w:color w:val="000000"/>
              </w:rPr>
            </w:pPr>
          </w:p>
        </w:tc>
        <w:tc>
          <w:tcPr>
            <w:tcW w:w="3825" w:type="dxa"/>
            <w:tcBorders>
              <w:left w:val="nil"/>
              <w:right w:val="nil"/>
            </w:tcBorders>
            <w:shd w:val="clear" w:color="auto" w:fill="FFFFFF" w:themeFill="background1"/>
          </w:tcPr>
          <w:p w14:paraId="277830BE" w14:textId="35A537C0" w:rsidR="00292266" w:rsidRPr="00E84E12" w:rsidRDefault="00292266" w:rsidP="002670EB">
            <w:pPr>
              <w:spacing w:before="0" w:after="0" w:line="240" w:lineRule="auto"/>
              <w:rPr>
                <w:rFonts w:cs="Arial"/>
                <w:color w:val="000000"/>
              </w:rPr>
            </w:pPr>
            <w:r w:rsidRPr="00E84E12">
              <w:rPr>
                <w:rFonts w:cs="Arial"/>
              </w:rPr>
              <w:t xml:space="preserve">CH2.2(c) Number </w:t>
            </w:r>
            <w:r w:rsidR="008A255F" w:rsidRPr="00E84E12">
              <w:rPr>
                <w:rFonts w:cs="Arial"/>
              </w:rPr>
              <w:t>and</w:t>
            </w:r>
            <w:r w:rsidRPr="00E84E12">
              <w:rPr>
                <w:rFonts w:cs="Arial"/>
              </w:rPr>
              <w:t xml:space="preserve"> strength of partnerships, institutional arrangements </w:t>
            </w:r>
            <w:r w:rsidR="008A255F" w:rsidRPr="00E84E12">
              <w:rPr>
                <w:rFonts w:cs="Arial"/>
              </w:rPr>
              <w:t>and</w:t>
            </w:r>
            <w:r w:rsidRPr="00E84E12">
              <w:rPr>
                <w:rFonts w:cs="Arial"/>
              </w:rPr>
              <w:t xml:space="preserve"> agreements between </w:t>
            </w:r>
            <w:r w:rsidR="003571EC" w:rsidRPr="00E84E12">
              <w:rPr>
                <w:rFonts w:cs="Arial"/>
              </w:rPr>
              <w:t>Traditional Owners</w:t>
            </w:r>
            <w:r w:rsidRPr="00E84E12">
              <w:rPr>
                <w:rFonts w:cs="Arial"/>
              </w:rPr>
              <w:t xml:space="preserve"> </w:t>
            </w:r>
            <w:r w:rsidR="008A255F" w:rsidRPr="00E84E12">
              <w:rPr>
                <w:rFonts w:cs="Arial"/>
              </w:rPr>
              <w:t>and</w:t>
            </w:r>
            <w:r w:rsidRPr="00E84E12">
              <w:rPr>
                <w:rFonts w:cs="Arial"/>
              </w:rPr>
              <w:t xml:space="preserve"> all </w:t>
            </w:r>
            <w:r w:rsidR="00AB4095" w:rsidRPr="00E84E12">
              <w:rPr>
                <w:rFonts w:cs="Arial"/>
              </w:rPr>
              <w:t>Reef</w:t>
            </w:r>
            <w:r w:rsidRPr="00E84E12">
              <w:rPr>
                <w:rFonts w:cs="Arial"/>
              </w:rPr>
              <w:t xml:space="preserve"> stakeholders; </w:t>
            </w:r>
          </w:p>
        </w:tc>
        <w:tc>
          <w:tcPr>
            <w:tcW w:w="1561" w:type="dxa"/>
            <w:tcBorders>
              <w:left w:val="nil"/>
              <w:right w:val="nil"/>
            </w:tcBorders>
            <w:shd w:val="clear" w:color="auto" w:fill="FFFFFF" w:themeFill="background1"/>
          </w:tcPr>
          <w:p w14:paraId="48F2BD9E"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Equity </w:t>
            </w:r>
          </w:p>
          <w:p w14:paraId="23613303"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Empowerment </w:t>
            </w:r>
          </w:p>
          <w:p w14:paraId="62EEC10C" w14:textId="77777777" w:rsidR="00292266" w:rsidRPr="00E84E12" w:rsidRDefault="00292266" w:rsidP="002670EB">
            <w:pPr>
              <w:spacing w:before="0" w:after="0" w:line="240" w:lineRule="auto"/>
              <w:rPr>
                <w:rFonts w:cs="Arial"/>
              </w:rPr>
            </w:pPr>
          </w:p>
        </w:tc>
      </w:tr>
      <w:tr w:rsidR="00292266" w:rsidRPr="00E84E12" w14:paraId="7B6B9961" w14:textId="77777777" w:rsidTr="00292266">
        <w:tc>
          <w:tcPr>
            <w:tcW w:w="1698" w:type="dxa"/>
            <w:vMerge w:val="restart"/>
            <w:tcBorders>
              <w:left w:val="nil"/>
              <w:right w:val="nil"/>
            </w:tcBorders>
            <w:shd w:val="clear" w:color="auto" w:fill="FFFFFF" w:themeFill="background1"/>
          </w:tcPr>
          <w:p w14:paraId="0D116C4C" w14:textId="77777777" w:rsidR="00292266" w:rsidRPr="00E84E12" w:rsidRDefault="00292266" w:rsidP="002670EB">
            <w:pPr>
              <w:spacing w:before="0" w:after="0" w:line="240" w:lineRule="auto"/>
              <w:rPr>
                <w:rFonts w:cs="Arial"/>
                <w:b/>
                <w:color w:val="000000"/>
              </w:rPr>
            </w:pPr>
            <w:r w:rsidRPr="00E84E12">
              <w:rPr>
                <w:rFonts w:cs="Arial"/>
                <w:b/>
                <w:color w:val="000000"/>
              </w:rPr>
              <w:t>Ecosystem Health</w:t>
            </w:r>
          </w:p>
          <w:p w14:paraId="70745C39" w14:textId="4C8FD343" w:rsidR="00292266" w:rsidRPr="00E84E12" w:rsidRDefault="00292266" w:rsidP="002670EB">
            <w:pPr>
              <w:spacing w:before="0" w:after="0" w:line="240" w:lineRule="auto"/>
              <w:rPr>
                <w:rFonts w:cs="Arial"/>
                <w:b/>
                <w:color w:val="000000"/>
              </w:rPr>
            </w:pPr>
            <w:r w:rsidRPr="00E84E12">
              <w:rPr>
                <w:rFonts w:cs="Arial"/>
                <w:color w:val="000000"/>
              </w:rPr>
              <w:t>The status and ecological fun</w:t>
            </w:r>
            <w:r w:rsidR="00F90495" w:rsidRPr="00E84E12">
              <w:rPr>
                <w:rFonts w:cs="Arial"/>
                <w:color w:val="000000"/>
              </w:rPr>
              <w:t>ctions of ecosystems within the GBR</w:t>
            </w:r>
            <w:r w:rsidRPr="00E84E12">
              <w:rPr>
                <w:rFonts w:cs="Arial"/>
                <w:color w:val="000000"/>
              </w:rPr>
              <w:t>WHA are in at least good condition with a stable to improving trend</w:t>
            </w:r>
          </w:p>
        </w:tc>
        <w:tc>
          <w:tcPr>
            <w:tcW w:w="2551" w:type="dxa"/>
            <w:vMerge w:val="restart"/>
            <w:tcBorders>
              <w:left w:val="nil"/>
              <w:right w:val="nil"/>
            </w:tcBorders>
            <w:shd w:val="clear" w:color="auto" w:fill="FFFFFF" w:themeFill="background1"/>
          </w:tcPr>
          <w:p w14:paraId="3B02F4E3" w14:textId="77777777" w:rsidR="00292266" w:rsidRPr="00E84E12" w:rsidRDefault="00292266" w:rsidP="002670EB">
            <w:pPr>
              <w:spacing w:before="0" w:after="0" w:line="240" w:lineRule="auto"/>
              <w:rPr>
                <w:rFonts w:cs="Arial"/>
              </w:rPr>
            </w:pPr>
            <w:r w:rsidRPr="00E84E12">
              <w:rPr>
                <w:rFonts w:cs="Arial"/>
                <w:color w:val="FF0000"/>
              </w:rPr>
              <w:t>Need a specific objective</w:t>
            </w:r>
          </w:p>
        </w:tc>
        <w:tc>
          <w:tcPr>
            <w:tcW w:w="2270" w:type="dxa"/>
            <w:vMerge w:val="restart"/>
            <w:tcBorders>
              <w:left w:val="nil"/>
              <w:right w:val="nil"/>
            </w:tcBorders>
            <w:shd w:val="clear" w:color="auto" w:fill="FFFFFF" w:themeFill="background1"/>
          </w:tcPr>
          <w:p w14:paraId="7B797DCE" w14:textId="01D3A00F" w:rsidR="00292266" w:rsidRPr="00E84E12" w:rsidRDefault="00292266" w:rsidP="002670EB">
            <w:pPr>
              <w:spacing w:before="0" w:after="0" w:line="240" w:lineRule="auto"/>
              <w:rPr>
                <w:rFonts w:cs="Arial"/>
                <w:color w:val="000000"/>
              </w:rPr>
            </w:pPr>
            <w:r w:rsidRPr="00E84E12">
              <w:rPr>
                <w:rFonts w:cs="Arial"/>
                <w:color w:val="000000"/>
              </w:rPr>
              <w:t xml:space="preserve">EHT4 Key direct human-related activities are managed to reduce cumulative impacts and achieve a net benefit for the </w:t>
            </w:r>
            <w:r w:rsidR="00AB4095" w:rsidRPr="00E84E12">
              <w:rPr>
                <w:rFonts w:cs="Arial"/>
                <w:color w:val="000000"/>
              </w:rPr>
              <w:t>Reef</w:t>
            </w:r>
            <w:r w:rsidRPr="00E84E12">
              <w:rPr>
                <w:rFonts w:cs="Arial"/>
                <w:color w:val="000000"/>
              </w:rPr>
              <w:t>.</w:t>
            </w:r>
          </w:p>
        </w:tc>
        <w:tc>
          <w:tcPr>
            <w:tcW w:w="1843" w:type="dxa"/>
            <w:tcBorders>
              <w:left w:val="nil"/>
              <w:right w:val="nil"/>
            </w:tcBorders>
            <w:shd w:val="clear" w:color="auto" w:fill="FFFFFF" w:themeFill="background1"/>
          </w:tcPr>
          <w:p w14:paraId="7EDC43C4" w14:textId="77777777" w:rsidR="00292266" w:rsidRPr="00E84E12" w:rsidRDefault="00292266" w:rsidP="002670EB">
            <w:pPr>
              <w:spacing w:before="0" w:after="0" w:line="240" w:lineRule="auto"/>
              <w:rPr>
                <w:rFonts w:cs="Arial"/>
                <w:color w:val="000000"/>
                <w:highlight w:val="yellow"/>
              </w:rPr>
            </w:pPr>
          </w:p>
        </w:tc>
        <w:tc>
          <w:tcPr>
            <w:tcW w:w="1845" w:type="dxa"/>
            <w:tcBorders>
              <w:left w:val="nil"/>
              <w:right w:val="nil"/>
            </w:tcBorders>
            <w:shd w:val="clear" w:color="auto" w:fill="FFFFFF" w:themeFill="background1"/>
          </w:tcPr>
          <w:p w14:paraId="6320A0D3" w14:textId="02B9B8DC" w:rsidR="00292266" w:rsidRPr="00E84E12" w:rsidRDefault="00292266" w:rsidP="002670EB">
            <w:pPr>
              <w:spacing w:before="0" w:after="0" w:line="240" w:lineRule="auto"/>
              <w:rPr>
                <w:rFonts w:cs="Arial"/>
              </w:rPr>
            </w:pPr>
            <w:r w:rsidRPr="00E84E12">
              <w:rPr>
                <w:rFonts w:cs="Arial"/>
              </w:rPr>
              <w:t xml:space="preserve">G2 Connectivity within </w:t>
            </w:r>
            <w:r w:rsidR="008A255F" w:rsidRPr="00E84E12">
              <w:rPr>
                <w:rFonts w:cs="Arial"/>
              </w:rPr>
              <w:t>and</w:t>
            </w:r>
            <w:r w:rsidRPr="00E84E12">
              <w:rPr>
                <w:rFonts w:cs="Arial"/>
              </w:rPr>
              <w:t xml:space="preserve"> between key decision making institutions </w:t>
            </w:r>
            <w:r w:rsidR="008A255F" w:rsidRPr="00E84E12">
              <w:rPr>
                <w:rFonts w:cs="Arial"/>
              </w:rPr>
              <w:t>and</w:t>
            </w:r>
            <w:r w:rsidRPr="00E84E12">
              <w:rPr>
                <w:rFonts w:cs="Arial"/>
              </w:rPr>
              <w:t xml:space="preserve"> sectors</w:t>
            </w:r>
          </w:p>
        </w:tc>
        <w:tc>
          <w:tcPr>
            <w:tcW w:w="3825" w:type="dxa"/>
            <w:tcBorders>
              <w:left w:val="nil"/>
              <w:right w:val="nil"/>
            </w:tcBorders>
            <w:shd w:val="clear" w:color="auto" w:fill="FFFFFF" w:themeFill="background1"/>
          </w:tcPr>
          <w:p w14:paraId="1BC8A634" w14:textId="31631BD6" w:rsidR="001F02DA" w:rsidRPr="00E84E12" w:rsidRDefault="001F02DA" w:rsidP="002670EB">
            <w:pPr>
              <w:spacing w:before="0" w:after="0" w:line="240" w:lineRule="auto"/>
              <w:ind w:right="-108"/>
              <w:rPr>
                <w:rFonts w:cs="Arial"/>
                <w:color w:val="000000"/>
              </w:rPr>
            </w:pPr>
            <w:r w:rsidRPr="00E84E12">
              <w:rPr>
                <w:rFonts w:cs="Arial"/>
                <w:color w:val="000000"/>
              </w:rPr>
              <w:t xml:space="preserve">G2.1 Number and type governance subdomains that counteract </w:t>
            </w:r>
            <w:r w:rsidR="00AB4095" w:rsidRPr="00E84E12">
              <w:rPr>
                <w:rFonts w:cs="Arial"/>
                <w:color w:val="000000"/>
              </w:rPr>
              <w:t>Reef</w:t>
            </w:r>
            <w:r w:rsidRPr="00E84E12">
              <w:rPr>
                <w:rFonts w:cs="Arial"/>
                <w:color w:val="000000"/>
              </w:rPr>
              <w:t xml:space="preserve"> 2050 Plan targets/action</w:t>
            </w:r>
          </w:p>
          <w:p w14:paraId="61924BE3" w14:textId="7B9CDB46" w:rsidR="00292266" w:rsidRPr="00E84E12" w:rsidRDefault="001F02DA" w:rsidP="002670EB">
            <w:pPr>
              <w:spacing w:before="0" w:after="0" w:line="240" w:lineRule="auto"/>
              <w:ind w:right="-108"/>
              <w:rPr>
                <w:rFonts w:cs="Arial"/>
                <w:color w:val="000000"/>
              </w:rPr>
            </w:pPr>
            <w:r w:rsidRPr="00E84E12">
              <w:rPr>
                <w:rFonts w:cs="Arial"/>
                <w:color w:val="000000"/>
              </w:rPr>
              <w:t>G2.2 Status of partnerships, inter-government arrangements</w:t>
            </w:r>
          </w:p>
        </w:tc>
        <w:tc>
          <w:tcPr>
            <w:tcW w:w="1561" w:type="dxa"/>
            <w:tcBorders>
              <w:left w:val="nil"/>
              <w:right w:val="nil"/>
            </w:tcBorders>
            <w:shd w:val="clear" w:color="auto" w:fill="FFFFFF" w:themeFill="background1"/>
          </w:tcPr>
          <w:p w14:paraId="44763B46" w14:textId="77777777" w:rsidR="00292266" w:rsidRPr="00E84E12" w:rsidRDefault="00292266" w:rsidP="002670EB">
            <w:pPr>
              <w:spacing w:before="0" w:after="0" w:line="240" w:lineRule="auto"/>
              <w:rPr>
                <w:rFonts w:cs="Arial"/>
              </w:rPr>
            </w:pPr>
            <w:r w:rsidRPr="00E84E12">
              <w:rPr>
                <w:rFonts w:cs="Arial"/>
              </w:rPr>
              <w:t xml:space="preserve">Equity </w:t>
            </w:r>
          </w:p>
          <w:p w14:paraId="06CCD748" w14:textId="77777777" w:rsidR="00292266" w:rsidRPr="00E84E12" w:rsidRDefault="00292266" w:rsidP="002670EB">
            <w:pPr>
              <w:spacing w:before="0" w:after="0" w:line="240" w:lineRule="auto"/>
              <w:rPr>
                <w:rFonts w:cs="Arial"/>
              </w:rPr>
            </w:pPr>
            <w:r w:rsidRPr="00E84E12">
              <w:rPr>
                <w:rFonts w:cs="Arial"/>
              </w:rPr>
              <w:t xml:space="preserve">Empowerment </w:t>
            </w:r>
          </w:p>
        </w:tc>
      </w:tr>
      <w:tr w:rsidR="00292266" w:rsidRPr="00E84E12" w14:paraId="13425148" w14:textId="77777777" w:rsidTr="00292266">
        <w:tc>
          <w:tcPr>
            <w:tcW w:w="1698" w:type="dxa"/>
            <w:vMerge/>
            <w:tcBorders>
              <w:left w:val="nil"/>
              <w:right w:val="nil"/>
            </w:tcBorders>
            <w:shd w:val="clear" w:color="auto" w:fill="FFFFFF" w:themeFill="background1"/>
          </w:tcPr>
          <w:p w14:paraId="69E80F3A"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069D20FB" w14:textId="77777777" w:rsidR="00292266" w:rsidRPr="00E84E12" w:rsidRDefault="00292266" w:rsidP="002670EB">
            <w:pPr>
              <w:spacing w:before="0" w:after="0" w:line="240" w:lineRule="auto"/>
              <w:rPr>
                <w:rFonts w:cs="Arial"/>
              </w:rPr>
            </w:pPr>
          </w:p>
        </w:tc>
        <w:tc>
          <w:tcPr>
            <w:tcW w:w="2270" w:type="dxa"/>
            <w:vMerge/>
            <w:tcBorders>
              <w:left w:val="nil"/>
              <w:right w:val="nil"/>
            </w:tcBorders>
            <w:shd w:val="clear" w:color="auto" w:fill="FFFFFF" w:themeFill="background1"/>
          </w:tcPr>
          <w:p w14:paraId="5506E8CA" w14:textId="77777777" w:rsidR="00292266" w:rsidRPr="00E84E12" w:rsidRDefault="00292266" w:rsidP="002670EB">
            <w:pPr>
              <w:spacing w:before="0" w:after="0" w:line="240" w:lineRule="auto"/>
              <w:rPr>
                <w:rFonts w:cs="Arial"/>
                <w:color w:val="000000"/>
              </w:rPr>
            </w:pPr>
          </w:p>
        </w:tc>
        <w:tc>
          <w:tcPr>
            <w:tcW w:w="1843" w:type="dxa"/>
            <w:tcBorders>
              <w:left w:val="nil"/>
              <w:right w:val="nil"/>
            </w:tcBorders>
            <w:shd w:val="clear" w:color="auto" w:fill="FFFFFF" w:themeFill="background1"/>
          </w:tcPr>
          <w:p w14:paraId="051D82A6" w14:textId="77777777" w:rsidR="00292266" w:rsidRPr="00E84E12" w:rsidRDefault="00292266" w:rsidP="002670EB">
            <w:pPr>
              <w:spacing w:before="0" w:after="0" w:line="240" w:lineRule="auto"/>
              <w:rPr>
                <w:rFonts w:cs="Arial"/>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5829D80B" w14:textId="309F0A4D" w:rsidR="00292266" w:rsidRPr="00E84E12" w:rsidRDefault="00292266" w:rsidP="002670EB">
            <w:pPr>
              <w:spacing w:before="0" w:after="0" w:line="240" w:lineRule="auto"/>
              <w:rPr>
                <w:rFonts w:cs="Arial"/>
              </w:rPr>
            </w:pPr>
            <w:r w:rsidRPr="00E84E12">
              <w:rPr>
                <w:rFonts w:cs="Arial"/>
              </w:rPr>
              <w:t xml:space="preserve">EV3 Economic viability of </w:t>
            </w:r>
            <w:r w:rsidR="00AB4095" w:rsidRPr="00E84E12">
              <w:rPr>
                <w:rFonts w:cs="Arial"/>
              </w:rPr>
              <w:t>Reef</w:t>
            </w:r>
            <w:r w:rsidRPr="00E84E12">
              <w:rPr>
                <w:rFonts w:cs="Arial"/>
              </w:rPr>
              <w:t xml:space="preserve">-dependent industries </w:t>
            </w:r>
          </w:p>
        </w:tc>
        <w:tc>
          <w:tcPr>
            <w:tcW w:w="3825" w:type="dxa"/>
            <w:tcBorders>
              <w:left w:val="nil"/>
              <w:right w:val="nil"/>
            </w:tcBorders>
            <w:shd w:val="clear" w:color="auto" w:fill="FFFFFF" w:themeFill="background1"/>
          </w:tcPr>
          <w:p w14:paraId="5852119C" w14:textId="1DE9BA86" w:rsidR="00292266" w:rsidRPr="00E84E12" w:rsidRDefault="00292266" w:rsidP="002670EB">
            <w:pPr>
              <w:pStyle w:val="TableText"/>
              <w:spacing w:before="0" w:after="0" w:line="240" w:lineRule="auto"/>
              <w:jc w:val="left"/>
              <w:rPr>
                <w:sz w:val="22"/>
                <w:szCs w:val="22"/>
              </w:rPr>
            </w:pPr>
            <w:r w:rsidRPr="00E84E12">
              <w:rPr>
                <w:sz w:val="22"/>
                <w:szCs w:val="22"/>
              </w:rPr>
              <w:t xml:space="preserve">EV3.1 Vulnerability of </w:t>
            </w:r>
            <w:r w:rsidR="00AB4095" w:rsidRPr="00E84E12">
              <w:rPr>
                <w:sz w:val="22"/>
                <w:szCs w:val="22"/>
              </w:rPr>
              <w:t>Reef</w:t>
            </w:r>
            <w:r w:rsidRPr="00E84E12">
              <w:rPr>
                <w:sz w:val="22"/>
                <w:szCs w:val="22"/>
              </w:rPr>
              <w:t>-dependent industries</w:t>
            </w:r>
          </w:p>
          <w:p w14:paraId="5F7A71ED" w14:textId="259D1567" w:rsidR="00292266" w:rsidRPr="00E84E12" w:rsidRDefault="00292266" w:rsidP="002670EB">
            <w:pPr>
              <w:pStyle w:val="TableText"/>
              <w:spacing w:before="0" w:after="0" w:line="240" w:lineRule="auto"/>
              <w:jc w:val="left"/>
              <w:rPr>
                <w:sz w:val="22"/>
                <w:szCs w:val="22"/>
              </w:rPr>
            </w:pPr>
            <w:r w:rsidRPr="00E84E12">
              <w:rPr>
                <w:sz w:val="22"/>
                <w:szCs w:val="22"/>
              </w:rPr>
              <w:t xml:space="preserve">EV3.2 Adaptive capacity of </w:t>
            </w:r>
            <w:r w:rsidR="00AB4095" w:rsidRPr="00E84E12">
              <w:rPr>
                <w:sz w:val="22"/>
                <w:szCs w:val="22"/>
              </w:rPr>
              <w:t>Reef</w:t>
            </w:r>
            <w:r w:rsidRPr="00E84E12">
              <w:rPr>
                <w:sz w:val="22"/>
                <w:szCs w:val="22"/>
              </w:rPr>
              <w:t>-dependent industries</w:t>
            </w:r>
          </w:p>
          <w:p w14:paraId="77716C48" w14:textId="77777777" w:rsidR="00292266" w:rsidRPr="00E84E12" w:rsidRDefault="00292266" w:rsidP="002670EB">
            <w:pPr>
              <w:spacing w:before="0" w:after="0" w:line="240" w:lineRule="auto"/>
              <w:rPr>
                <w:rFonts w:cs="Arial"/>
                <w:color w:val="000000"/>
              </w:rPr>
            </w:pPr>
          </w:p>
        </w:tc>
        <w:tc>
          <w:tcPr>
            <w:tcW w:w="1561" w:type="dxa"/>
            <w:tcBorders>
              <w:left w:val="nil"/>
              <w:right w:val="nil"/>
            </w:tcBorders>
            <w:shd w:val="clear" w:color="auto" w:fill="FFFFFF" w:themeFill="background1"/>
          </w:tcPr>
          <w:p w14:paraId="55540888"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Access </w:t>
            </w:r>
          </w:p>
          <w:p w14:paraId="13D82559" w14:textId="77777777" w:rsidR="00292266" w:rsidRPr="00E84E12" w:rsidRDefault="00292266" w:rsidP="002670EB">
            <w:pPr>
              <w:pStyle w:val="Subheading2"/>
              <w:spacing w:before="0"/>
              <w:rPr>
                <w:rFonts w:ascii="Arial" w:hAnsi="Arial" w:cs="Arial"/>
                <w:b w:val="0"/>
                <w:i w:val="0"/>
                <w:sz w:val="22"/>
                <w:szCs w:val="22"/>
              </w:rPr>
            </w:pPr>
            <w:r w:rsidRPr="00E84E12">
              <w:rPr>
                <w:rFonts w:ascii="Arial" w:hAnsi="Arial" w:cs="Arial"/>
                <w:b w:val="0"/>
                <w:i w:val="0"/>
                <w:sz w:val="22"/>
                <w:szCs w:val="22"/>
              </w:rPr>
              <w:t xml:space="preserve">Aesthetics </w:t>
            </w:r>
          </w:p>
          <w:p w14:paraId="661D75EF" w14:textId="2FB0B8FF" w:rsidR="00292266" w:rsidRPr="00E84E12" w:rsidRDefault="001F02DA" w:rsidP="002670EB">
            <w:pPr>
              <w:spacing w:before="0" w:after="0" w:line="240" w:lineRule="auto"/>
              <w:rPr>
                <w:rFonts w:cs="Arial"/>
              </w:rPr>
            </w:pPr>
            <w:r w:rsidRPr="00E84E12">
              <w:rPr>
                <w:rFonts w:cs="Arial"/>
              </w:rPr>
              <w:t>Understanding</w:t>
            </w:r>
            <w:r w:rsidR="00292266" w:rsidRPr="00E84E12">
              <w:rPr>
                <w:rFonts w:cs="Arial"/>
              </w:rPr>
              <w:t xml:space="preserve"> appreciation and enjoyment </w:t>
            </w:r>
          </w:p>
        </w:tc>
      </w:tr>
      <w:tr w:rsidR="00292266" w:rsidRPr="00E84E12" w14:paraId="46606F70" w14:textId="77777777" w:rsidTr="00292266">
        <w:tc>
          <w:tcPr>
            <w:tcW w:w="1698" w:type="dxa"/>
            <w:vMerge/>
            <w:tcBorders>
              <w:left w:val="nil"/>
              <w:right w:val="nil"/>
            </w:tcBorders>
            <w:shd w:val="clear" w:color="auto" w:fill="FFFFFF" w:themeFill="background1"/>
          </w:tcPr>
          <w:p w14:paraId="7234E981"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72EEFC76" w14:textId="77777777" w:rsidR="00292266" w:rsidRPr="00E84E12" w:rsidRDefault="00292266" w:rsidP="002670EB">
            <w:pPr>
              <w:spacing w:before="0" w:after="0" w:line="240" w:lineRule="auto"/>
              <w:rPr>
                <w:rFonts w:cs="Arial"/>
              </w:rPr>
            </w:pPr>
          </w:p>
        </w:tc>
        <w:tc>
          <w:tcPr>
            <w:tcW w:w="2270" w:type="dxa"/>
            <w:vMerge/>
            <w:tcBorders>
              <w:left w:val="nil"/>
              <w:right w:val="nil"/>
            </w:tcBorders>
            <w:shd w:val="clear" w:color="auto" w:fill="FFFFFF" w:themeFill="background1"/>
          </w:tcPr>
          <w:p w14:paraId="55582BC8" w14:textId="77777777" w:rsidR="00292266" w:rsidRPr="00E84E12" w:rsidRDefault="00292266" w:rsidP="002670EB">
            <w:pPr>
              <w:spacing w:before="0" w:after="0" w:line="240" w:lineRule="auto"/>
              <w:rPr>
                <w:rFonts w:cs="Arial"/>
                <w:color w:val="000000"/>
              </w:rPr>
            </w:pPr>
          </w:p>
        </w:tc>
        <w:tc>
          <w:tcPr>
            <w:tcW w:w="1843" w:type="dxa"/>
            <w:tcBorders>
              <w:left w:val="nil"/>
              <w:right w:val="nil"/>
            </w:tcBorders>
            <w:shd w:val="clear" w:color="auto" w:fill="FFFFFF" w:themeFill="background1"/>
          </w:tcPr>
          <w:p w14:paraId="32948DAB" w14:textId="77777777" w:rsidR="00292266" w:rsidRPr="00E84E12" w:rsidRDefault="00292266" w:rsidP="002670EB">
            <w:pPr>
              <w:spacing w:before="0" w:after="0" w:line="240" w:lineRule="auto"/>
              <w:rPr>
                <w:rFonts w:cs="Arial"/>
              </w:rPr>
            </w:pPr>
            <w:r w:rsidRPr="00E84E12">
              <w:rPr>
                <w:rFonts w:cs="Arial"/>
              </w:rPr>
              <w:t>3.5</w:t>
            </w:r>
          </w:p>
        </w:tc>
        <w:tc>
          <w:tcPr>
            <w:tcW w:w="1845" w:type="dxa"/>
            <w:tcBorders>
              <w:left w:val="nil"/>
              <w:right w:val="nil"/>
            </w:tcBorders>
            <w:shd w:val="clear" w:color="auto" w:fill="FFFFFF" w:themeFill="background1"/>
          </w:tcPr>
          <w:p w14:paraId="080BB630" w14:textId="77777777" w:rsidR="00292266" w:rsidRPr="00E84E12" w:rsidRDefault="00292266" w:rsidP="002670EB">
            <w:pPr>
              <w:spacing w:before="0" w:after="0" w:line="240" w:lineRule="auto"/>
              <w:rPr>
                <w:rFonts w:cs="Arial"/>
              </w:rPr>
            </w:pPr>
            <w:r w:rsidRPr="00E84E12">
              <w:rPr>
                <w:rFonts w:cs="Arial"/>
              </w:rPr>
              <w:t>ACS2 Community capacity for stewardship</w:t>
            </w:r>
          </w:p>
          <w:p w14:paraId="4458F37A" w14:textId="77777777" w:rsidR="00292266" w:rsidRPr="00E84E12" w:rsidRDefault="00292266" w:rsidP="002670EB">
            <w:pPr>
              <w:spacing w:before="0" w:after="0" w:line="240" w:lineRule="auto"/>
              <w:rPr>
                <w:rFonts w:cs="Arial"/>
              </w:rPr>
            </w:pPr>
          </w:p>
        </w:tc>
        <w:tc>
          <w:tcPr>
            <w:tcW w:w="3825" w:type="dxa"/>
            <w:tcBorders>
              <w:left w:val="nil"/>
              <w:right w:val="nil"/>
            </w:tcBorders>
            <w:shd w:val="clear" w:color="auto" w:fill="FFFFFF" w:themeFill="background1"/>
          </w:tcPr>
          <w:p w14:paraId="34962A17" w14:textId="77777777" w:rsidR="001F02DA" w:rsidRPr="00E84E12" w:rsidRDefault="001F02DA" w:rsidP="002670EB">
            <w:pPr>
              <w:spacing w:before="0" w:after="0" w:line="240" w:lineRule="auto"/>
              <w:rPr>
                <w:rFonts w:cs="Arial"/>
              </w:rPr>
            </w:pPr>
            <w:r w:rsidRPr="00E84E12">
              <w:rPr>
                <w:rFonts w:cs="Arial"/>
              </w:rPr>
              <w:t>ACS2.1 Sense of responsibility towards the environment</w:t>
            </w:r>
          </w:p>
          <w:p w14:paraId="7FD98773" w14:textId="4F524274" w:rsidR="001F02DA" w:rsidRPr="00E84E12" w:rsidRDefault="001F02DA" w:rsidP="002670EB">
            <w:pPr>
              <w:spacing w:before="0" w:after="0" w:line="240" w:lineRule="auto"/>
              <w:rPr>
                <w:rFonts w:cs="Arial"/>
              </w:rPr>
            </w:pPr>
            <w:r w:rsidRPr="00E84E12">
              <w:rPr>
                <w:rFonts w:cs="Arial"/>
              </w:rPr>
              <w:t xml:space="preserve">ACS2.2 Sense of responsibility towards the </w:t>
            </w:r>
            <w:r w:rsidR="00AB4095" w:rsidRPr="00E84E12">
              <w:rPr>
                <w:rFonts w:cs="Arial"/>
              </w:rPr>
              <w:t>Reef</w:t>
            </w:r>
            <w:r w:rsidRPr="00E84E12">
              <w:rPr>
                <w:rFonts w:cs="Arial"/>
              </w:rPr>
              <w:t xml:space="preserve"> and coastal waterways</w:t>
            </w:r>
          </w:p>
          <w:p w14:paraId="572E3179" w14:textId="3561ABC6" w:rsidR="001F02DA" w:rsidRPr="00E84E12" w:rsidRDefault="001F02DA" w:rsidP="002670EB">
            <w:pPr>
              <w:spacing w:before="0" w:after="0" w:line="240" w:lineRule="auto"/>
              <w:rPr>
                <w:rFonts w:cs="Arial"/>
              </w:rPr>
            </w:pPr>
            <w:r w:rsidRPr="00E84E12">
              <w:rPr>
                <w:rFonts w:cs="Arial"/>
              </w:rPr>
              <w:t xml:space="preserve">ACS2.3 Numbers of individuals and groups participating in </w:t>
            </w:r>
            <w:r w:rsidR="00AB4095" w:rsidRPr="00E84E12">
              <w:rPr>
                <w:rFonts w:cs="Arial"/>
              </w:rPr>
              <w:t>Reef</w:t>
            </w:r>
            <w:r w:rsidRPr="00E84E12">
              <w:rPr>
                <w:rFonts w:cs="Arial"/>
              </w:rPr>
              <w:t xml:space="preserve"> and catchment stewardship activities </w:t>
            </w:r>
          </w:p>
          <w:p w14:paraId="6DA69066" w14:textId="222CE1F9" w:rsidR="00292266" w:rsidRPr="00E84E12" w:rsidRDefault="001F02DA" w:rsidP="002670EB">
            <w:pPr>
              <w:spacing w:before="0" w:after="0" w:line="240" w:lineRule="auto"/>
              <w:rPr>
                <w:rFonts w:cs="Arial"/>
              </w:rPr>
            </w:pPr>
            <w:r w:rsidRPr="00E84E12">
              <w:rPr>
                <w:rFonts w:cs="Arial"/>
              </w:rPr>
              <w:t>ACS2.4 Numbers and types of Traditional Owner involvement in on-ground Water Quality improvement and monitoring</w:t>
            </w:r>
            <w:r w:rsidR="00292266" w:rsidRPr="00E84E12">
              <w:rPr>
                <w:rFonts w:cs="Arial"/>
              </w:rPr>
              <w:t xml:space="preserve"> </w:t>
            </w:r>
          </w:p>
        </w:tc>
        <w:tc>
          <w:tcPr>
            <w:tcW w:w="1561" w:type="dxa"/>
            <w:tcBorders>
              <w:left w:val="nil"/>
              <w:right w:val="nil"/>
            </w:tcBorders>
            <w:shd w:val="clear" w:color="auto" w:fill="FFFFFF" w:themeFill="background1"/>
          </w:tcPr>
          <w:p w14:paraId="29FE87BA"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Access </w:t>
            </w:r>
          </w:p>
          <w:p w14:paraId="24A9A8FD"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Understanding, appreciation and enjoyment </w:t>
            </w:r>
          </w:p>
          <w:p w14:paraId="1BC4B127"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Personal connection </w:t>
            </w:r>
          </w:p>
          <w:p w14:paraId="63CCE455"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Empowerment </w:t>
            </w:r>
          </w:p>
        </w:tc>
      </w:tr>
      <w:tr w:rsidR="00292266" w:rsidRPr="00E84E12" w14:paraId="54C1689F" w14:textId="77777777" w:rsidTr="00292266">
        <w:tc>
          <w:tcPr>
            <w:tcW w:w="1698" w:type="dxa"/>
            <w:vMerge/>
            <w:tcBorders>
              <w:left w:val="nil"/>
              <w:right w:val="nil"/>
            </w:tcBorders>
            <w:shd w:val="clear" w:color="auto" w:fill="FFFFFF" w:themeFill="background1"/>
          </w:tcPr>
          <w:p w14:paraId="7C9FFE5D"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20EE3E75" w14:textId="77777777" w:rsidR="00292266" w:rsidRPr="00E84E12" w:rsidRDefault="00292266" w:rsidP="002670EB">
            <w:pPr>
              <w:spacing w:before="0" w:after="0" w:line="240" w:lineRule="auto"/>
              <w:rPr>
                <w:rFonts w:cs="Arial"/>
              </w:rPr>
            </w:pPr>
          </w:p>
        </w:tc>
        <w:tc>
          <w:tcPr>
            <w:tcW w:w="2270" w:type="dxa"/>
            <w:vMerge/>
            <w:tcBorders>
              <w:left w:val="nil"/>
              <w:right w:val="nil"/>
            </w:tcBorders>
            <w:shd w:val="clear" w:color="auto" w:fill="FFFFFF" w:themeFill="background1"/>
          </w:tcPr>
          <w:p w14:paraId="6EDECDF7" w14:textId="77777777" w:rsidR="00292266" w:rsidRPr="00E84E12" w:rsidRDefault="00292266" w:rsidP="002670EB">
            <w:pPr>
              <w:spacing w:before="0" w:after="0" w:line="240" w:lineRule="auto"/>
              <w:rPr>
                <w:rFonts w:cs="Arial"/>
                <w:color w:val="000000"/>
              </w:rPr>
            </w:pPr>
          </w:p>
        </w:tc>
        <w:tc>
          <w:tcPr>
            <w:tcW w:w="1843" w:type="dxa"/>
            <w:tcBorders>
              <w:left w:val="nil"/>
              <w:right w:val="nil"/>
            </w:tcBorders>
            <w:shd w:val="clear" w:color="auto" w:fill="FFFFFF" w:themeFill="background1"/>
          </w:tcPr>
          <w:p w14:paraId="74907729" w14:textId="77777777" w:rsidR="00292266" w:rsidRPr="00E84E12" w:rsidRDefault="00292266" w:rsidP="002670EB">
            <w:pPr>
              <w:spacing w:before="0" w:after="0" w:line="240" w:lineRule="auto"/>
              <w:rPr>
                <w:rFonts w:cs="Arial"/>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6538589A" w14:textId="6362CA13" w:rsidR="00292266" w:rsidRPr="00E84E12" w:rsidRDefault="00292266" w:rsidP="002670EB">
            <w:pPr>
              <w:spacing w:before="0" w:after="0" w:line="240" w:lineRule="auto"/>
              <w:rPr>
                <w:rFonts w:cs="Arial"/>
              </w:rPr>
            </w:pPr>
            <w:r w:rsidRPr="00E84E12">
              <w:rPr>
                <w:rFonts w:cs="Arial"/>
              </w:rPr>
              <w:t>ACS3 Adoption of responsible/ best practic</w:t>
            </w:r>
            <w:r w:rsidR="001D4B5E" w:rsidRPr="00E84E12">
              <w:rPr>
                <w:rFonts w:cs="Arial"/>
              </w:rPr>
              <w:t xml:space="preserve">e – </w:t>
            </w:r>
            <w:r w:rsidR="00AB4095" w:rsidRPr="00E84E12">
              <w:rPr>
                <w:rFonts w:cs="Arial"/>
              </w:rPr>
              <w:t>Reef</w:t>
            </w:r>
            <w:r w:rsidR="001D4B5E" w:rsidRPr="00E84E12">
              <w:rPr>
                <w:rFonts w:cs="Arial"/>
              </w:rPr>
              <w:t xml:space="preserve"> recreational </w:t>
            </w:r>
            <w:r w:rsidRPr="00E84E12">
              <w:rPr>
                <w:rFonts w:cs="Arial"/>
              </w:rPr>
              <w:t>users</w:t>
            </w:r>
          </w:p>
        </w:tc>
        <w:tc>
          <w:tcPr>
            <w:tcW w:w="3825" w:type="dxa"/>
            <w:tcBorders>
              <w:left w:val="nil"/>
              <w:right w:val="nil"/>
            </w:tcBorders>
            <w:shd w:val="clear" w:color="auto" w:fill="FFFFFF" w:themeFill="background1"/>
          </w:tcPr>
          <w:p w14:paraId="6724A661" w14:textId="721E0D24" w:rsidR="001D4B5E" w:rsidRPr="00E84E12" w:rsidRDefault="001D4B5E" w:rsidP="002670EB">
            <w:pPr>
              <w:spacing w:before="0" w:after="0" w:line="240" w:lineRule="auto"/>
              <w:rPr>
                <w:rFonts w:cs="Arial"/>
              </w:rPr>
            </w:pPr>
            <w:r w:rsidRPr="00E84E12">
              <w:rPr>
                <w:rFonts w:cs="Arial"/>
              </w:rPr>
              <w:t xml:space="preserve">ACS3.1 Extent and type of stewardship practices of </w:t>
            </w:r>
            <w:r w:rsidR="00AB4095" w:rsidRPr="00E84E12">
              <w:rPr>
                <w:rFonts w:cs="Arial"/>
              </w:rPr>
              <w:t>Reef</w:t>
            </w:r>
            <w:r w:rsidRPr="00E84E12">
              <w:rPr>
                <w:rFonts w:cs="Arial"/>
              </w:rPr>
              <w:t xml:space="preserve"> recreational users</w:t>
            </w:r>
          </w:p>
          <w:p w14:paraId="040FC430" w14:textId="263AD5D2" w:rsidR="001D4B5E" w:rsidRPr="00E84E12" w:rsidRDefault="001D4B5E" w:rsidP="002670EB">
            <w:pPr>
              <w:spacing w:before="0" w:after="0" w:line="240" w:lineRule="auto"/>
              <w:rPr>
                <w:rFonts w:cs="Arial"/>
              </w:rPr>
            </w:pPr>
            <w:r w:rsidRPr="00E84E12">
              <w:rPr>
                <w:rFonts w:cs="Arial"/>
              </w:rPr>
              <w:t xml:space="preserve">ACS3.2 Number of people visiting the </w:t>
            </w:r>
            <w:r w:rsidR="00AB4095" w:rsidRPr="00E84E12">
              <w:rPr>
                <w:rFonts w:cs="Arial"/>
              </w:rPr>
              <w:t>Reef</w:t>
            </w:r>
            <w:r w:rsidRPr="00E84E12">
              <w:rPr>
                <w:rFonts w:cs="Arial"/>
              </w:rPr>
              <w:t xml:space="preserve"> </w:t>
            </w:r>
          </w:p>
          <w:p w14:paraId="6BE61CF5" w14:textId="6B233DAB" w:rsidR="001D4B5E" w:rsidRPr="00E84E12" w:rsidRDefault="001D4B5E" w:rsidP="002670EB">
            <w:pPr>
              <w:spacing w:before="0" w:after="0" w:line="240" w:lineRule="auto"/>
              <w:rPr>
                <w:rFonts w:cs="Arial"/>
              </w:rPr>
            </w:pPr>
            <w:r w:rsidRPr="00E84E12">
              <w:rPr>
                <w:rFonts w:cs="Arial"/>
              </w:rPr>
              <w:t xml:space="preserve">ACS3.3 Why people visit the </w:t>
            </w:r>
            <w:r w:rsidR="00AB4095" w:rsidRPr="00E84E12">
              <w:rPr>
                <w:rFonts w:cs="Arial"/>
              </w:rPr>
              <w:t>Reef</w:t>
            </w:r>
          </w:p>
          <w:p w14:paraId="75F1D3B1" w14:textId="58507596" w:rsidR="001D4B5E" w:rsidRPr="00E84E12" w:rsidRDefault="001D4B5E" w:rsidP="002670EB">
            <w:pPr>
              <w:spacing w:before="0" w:after="0" w:line="240" w:lineRule="auto"/>
              <w:rPr>
                <w:rFonts w:cs="Arial"/>
              </w:rPr>
            </w:pPr>
            <w:r w:rsidRPr="00E84E12">
              <w:rPr>
                <w:rFonts w:cs="Arial"/>
              </w:rPr>
              <w:t xml:space="preserve">ACS3.4 Where people visit the </w:t>
            </w:r>
            <w:r w:rsidR="00AB4095" w:rsidRPr="00E84E12">
              <w:rPr>
                <w:rFonts w:cs="Arial"/>
              </w:rPr>
              <w:t>Reef</w:t>
            </w:r>
          </w:p>
          <w:p w14:paraId="595334B2" w14:textId="40C56F17" w:rsidR="001D4B5E" w:rsidRPr="00E84E12" w:rsidRDefault="001D4B5E" w:rsidP="002670EB">
            <w:pPr>
              <w:spacing w:before="0" w:after="0" w:line="240" w:lineRule="auto"/>
              <w:rPr>
                <w:rFonts w:cs="Arial"/>
              </w:rPr>
            </w:pPr>
            <w:r w:rsidRPr="00E84E12">
              <w:rPr>
                <w:rFonts w:cs="Arial"/>
              </w:rPr>
              <w:t xml:space="preserve">ACS3.5 What people do in the </w:t>
            </w:r>
            <w:r w:rsidR="00AB4095" w:rsidRPr="00E84E12">
              <w:rPr>
                <w:rFonts w:cs="Arial"/>
              </w:rPr>
              <w:t>Reef</w:t>
            </w:r>
          </w:p>
          <w:p w14:paraId="43ACFA4D" w14:textId="4A647128" w:rsidR="00292266" w:rsidRPr="00E84E12" w:rsidRDefault="001D4B5E" w:rsidP="002670EB">
            <w:pPr>
              <w:spacing w:before="0" w:after="0" w:line="240" w:lineRule="auto"/>
              <w:rPr>
                <w:rFonts w:cs="Arial"/>
              </w:rPr>
            </w:pPr>
            <w:r w:rsidRPr="00E84E12">
              <w:rPr>
                <w:rFonts w:cs="Arial"/>
              </w:rPr>
              <w:t xml:space="preserve">ACS3.6 How people get to the </w:t>
            </w:r>
            <w:r w:rsidR="00AB4095" w:rsidRPr="00E84E12">
              <w:rPr>
                <w:rFonts w:cs="Arial"/>
              </w:rPr>
              <w:t>Reef</w:t>
            </w:r>
          </w:p>
        </w:tc>
        <w:tc>
          <w:tcPr>
            <w:tcW w:w="1561" w:type="dxa"/>
            <w:tcBorders>
              <w:left w:val="nil"/>
              <w:right w:val="nil"/>
            </w:tcBorders>
            <w:shd w:val="clear" w:color="auto" w:fill="FFFFFF" w:themeFill="background1"/>
          </w:tcPr>
          <w:p w14:paraId="5E0B3549" w14:textId="77777777" w:rsidR="00292266" w:rsidRPr="00E84E12" w:rsidRDefault="00292266" w:rsidP="002670EB">
            <w:pPr>
              <w:spacing w:before="0" w:after="0" w:line="240" w:lineRule="auto"/>
              <w:rPr>
                <w:rFonts w:cs="Arial"/>
              </w:rPr>
            </w:pPr>
            <w:r w:rsidRPr="00E84E12">
              <w:rPr>
                <w:rFonts w:cs="Arial"/>
              </w:rPr>
              <w:t xml:space="preserve">Access </w:t>
            </w:r>
          </w:p>
          <w:p w14:paraId="6F081F23" w14:textId="77777777" w:rsidR="00292266" w:rsidRPr="00E84E12" w:rsidRDefault="00292266" w:rsidP="002670EB">
            <w:pPr>
              <w:spacing w:before="0" w:after="0" w:line="240" w:lineRule="auto"/>
              <w:rPr>
                <w:rFonts w:cs="Arial"/>
              </w:rPr>
            </w:pPr>
            <w:r w:rsidRPr="00E84E12">
              <w:rPr>
                <w:rFonts w:cs="Arial"/>
              </w:rPr>
              <w:t xml:space="preserve">Aesthetics </w:t>
            </w:r>
          </w:p>
          <w:p w14:paraId="259F77F4" w14:textId="59C14FC0" w:rsidR="00292266" w:rsidRPr="00E84E12" w:rsidRDefault="007C77AF" w:rsidP="002670EB">
            <w:pPr>
              <w:spacing w:before="0" w:after="0" w:line="240" w:lineRule="auto"/>
              <w:rPr>
                <w:rFonts w:cs="Arial"/>
              </w:rPr>
            </w:pPr>
            <w:r w:rsidRPr="00E84E12">
              <w:rPr>
                <w:rFonts w:cs="Arial"/>
              </w:rPr>
              <w:t>Understanding appreciation</w:t>
            </w:r>
            <w:r w:rsidR="00292266" w:rsidRPr="00E84E12">
              <w:rPr>
                <w:rFonts w:cs="Arial"/>
              </w:rPr>
              <w:t xml:space="preserve"> and enjoyment </w:t>
            </w:r>
          </w:p>
          <w:p w14:paraId="71C99764" w14:textId="77777777" w:rsidR="00292266" w:rsidRPr="00E84E12" w:rsidRDefault="00292266" w:rsidP="002670EB">
            <w:pPr>
              <w:spacing w:before="0" w:after="0" w:line="240" w:lineRule="auto"/>
              <w:rPr>
                <w:rFonts w:cs="Arial"/>
              </w:rPr>
            </w:pPr>
            <w:r w:rsidRPr="00E84E12">
              <w:rPr>
                <w:rFonts w:cs="Arial"/>
              </w:rPr>
              <w:t xml:space="preserve">Human health </w:t>
            </w:r>
          </w:p>
          <w:p w14:paraId="287E1F89" w14:textId="77777777" w:rsidR="001D4B5E" w:rsidRPr="00E84E12" w:rsidRDefault="001D4B5E" w:rsidP="002670EB">
            <w:pPr>
              <w:spacing w:before="0" w:after="0" w:line="240" w:lineRule="auto"/>
              <w:rPr>
                <w:rFonts w:cs="Arial"/>
              </w:rPr>
            </w:pPr>
            <w:r w:rsidRPr="00E84E12">
              <w:rPr>
                <w:rFonts w:cs="Arial"/>
              </w:rPr>
              <w:t>Personal connection</w:t>
            </w:r>
          </w:p>
          <w:p w14:paraId="6E628627" w14:textId="634350C2" w:rsidR="00292266" w:rsidRPr="00E84E12" w:rsidRDefault="00292266" w:rsidP="002670EB">
            <w:pPr>
              <w:spacing w:before="0" w:after="0" w:line="240" w:lineRule="auto"/>
              <w:rPr>
                <w:rFonts w:cs="Arial"/>
              </w:rPr>
            </w:pPr>
            <w:r w:rsidRPr="00E84E12">
              <w:rPr>
                <w:rFonts w:cs="Arial"/>
              </w:rPr>
              <w:t xml:space="preserve">Empowerment </w:t>
            </w:r>
          </w:p>
        </w:tc>
      </w:tr>
      <w:tr w:rsidR="00292266" w:rsidRPr="00E84E12" w14:paraId="6DBB373A" w14:textId="77777777" w:rsidTr="00292266">
        <w:tc>
          <w:tcPr>
            <w:tcW w:w="1698" w:type="dxa"/>
            <w:vMerge w:val="restart"/>
            <w:tcBorders>
              <w:left w:val="nil"/>
              <w:right w:val="nil"/>
            </w:tcBorders>
            <w:shd w:val="clear" w:color="auto" w:fill="FFFFFF" w:themeFill="background1"/>
          </w:tcPr>
          <w:p w14:paraId="1AD78FAE" w14:textId="098C8451" w:rsidR="00292266" w:rsidRPr="00E84E12" w:rsidRDefault="00292266" w:rsidP="002670EB">
            <w:pPr>
              <w:spacing w:before="0" w:after="0" w:line="240" w:lineRule="auto"/>
              <w:rPr>
                <w:rFonts w:cs="Arial"/>
                <w:b/>
                <w:color w:val="000000"/>
              </w:rPr>
            </w:pPr>
            <w:r w:rsidRPr="00E84E12">
              <w:rPr>
                <w:rFonts w:cs="Arial"/>
                <w:b/>
                <w:color w:val="000000"/>
              </w:rPr>
              <w:t>Ecosystem Health</w:t>
            </w:r>
          </w:p>
          <w:p w14:paraId="5AAFB99C" w14:textId="12156832" w:rsidR="00292266" w:rsidRPr="00E84E12" w:rsidRDefault="00292266" w:rsidP="002670EB">
            <w:pPr>
              <w:spacing w:before="0" w:after="0" w:line="240" w:lineRule="auto"/>
              <w:rPr>
                <w:rFonts w:cs="Arial"/>
                <w:b/>
                <w:color w:val="000000"/>
              </w:rPr>
            </w:pPr>
            <w:r w:rsidRPr="00E84E12">
              <w:rPr>
                <w:rFonts w:cs="Arial"/>
                <w:color w:val="000000"/>
              </w:rPr>
              <w:t xml:space="preserve">The status and ecological functions of ecosystems within the </w:t>
            </w:r>
            <w:r w:rsidR="00F90495" w:rsidRPr="00E84E12">
              <w:rPr>
                <w:rFonts w:cs="Arial"/>
                <w:color w:val="000000"/>
              </w:rPr>
              <w:t>GBR</w:t>
            </w:r>
            <w:r w:rsidRPr="00E84E12">
              <w:rPr>
                <w:rFonts w:cs="Arial"/>
                <w:color w:val="000000"/>
              </w:rPr>
              <w:t>WHA are in at least good condition with a stable to improving trend</w:t>
            </w:r>
          </w:p>
        </w:tc>
        <w:tc>
          <w:tcPr>
            <w:tcW w:w="2551" w:type="dxa"/>
            <w:vMerge w:val="restart"/>
            <w:tcBorders>
              <w:left w:val="nil"/>
              <w:right w:val="nil"/>
            </w:tcBorders>
            <w:shd w:val="clear" w:color="auto" w:fill="FFFFFF" w:themeFill="background1"/>
          </w:tcPr>
          <w:p w14:paraId="227086BE" w14:textId="77777777" w:rsidR="00292266" w:rsidRPr="00E84E12" w:rsidRDefault="00292266" w:rsidP="002670EB">
            <w:pPr>
              <w:spacing w:before="0" w:after="0" w:line="240" w:lineRule="auto"/>
              <w:rPr>
                <w:rFonts w:cs="Arial"/>
              </w:rPr>
            </w:pPr>
          </w:p>
        </w:tc>
        <w:tc>
          <w:tcPr>
            <w:tcW w:w="2270" w:type="dxa"/>
            <w:vMerge w:val="restart"/>
            <w:tcBorders>
              <w:left w:val="nil"/>
              <w:right w:val="nil"/>
            </w:tcBorders>
            <w:shd w:val="clear" w:color="auto" w:fill="FFFFFF" w:themeFill="background1"/>
          </w:tcPr>
          <w:p w14:paraId="51EDDE2B" w14:textId="77777777" w:rsidR="00292266" w:rsidRPr="00E84E12" w:rsidRDefault="00292266" w:rsidP="002670EB">
            <w:pPr>
              <w:spacing w:before="0" w:after="0" w:line="240" w:lineRule="auto"/>
              <w:rPr>
                <w:rFonts w:cs="Arial"/>
                <w:color w:val="000000"/>
              </w:rPr>
            </w:pPr>
          </w:p>
        </w:tc>
        <w:tc>
          <w:tcPr>
            <w:tcW w:w="1843" w:type="dxa"/>
            <w:tcBorders>
              <w:left w:val="nil"/>
              <w:right w:val="nil"/>
            </w:tcBorders>
            <w:shd w:val="clear" w:color="auto" w:fill="FFFFFF" w:themeFill="background1"/>
          </w:tcPr>
          <w:p w14:paraId="2D710BD6" w14:textId="77777777" w:rsidR="00292266" w:rsidRPr="00E84E12" w:rsidRDefault="00292266" w:rsidP="002670EB">
            <w:pPr>
              <w:spacing w:before="0" w:after="0" w:line="240" w:lineRule="auto"/>
              <w:rPr>
                <w:rFonts w:cs="Arial"/>
              </w:rPr>
            </w:pPr>
            <w:r w:rsidRPr="00E84E12">
              <w:rPr>
                <w:rFonts w:cs="Arial"/>
              </w:rPr>
              <w:t>3.5</w:t>
            </w:r>
          </w:p>
          <w:p w14:paraId="64DFE004" w14:textId="77777777" w:rsidR="00292266" w:rsidRPr="00E84E12" w:rsidRDefault="00292266" w:rsidP="002670EB">
            <w:pPr>
              <w:spacing w:before="0" w:after="0" w:line="240" w:lineRule="auto"/>
              <w:rPr>
                <w:rFonts w:cs="Arial"/>
              </w:rPr>
            </w:pPr>
          </w:p>
        </w:tc>
        <w:tc>
          <w:tcPr>
            <w:tcW w:w="1845" w:type="dxa"/>
            <w:tcBorders>
              <w:left w:val="nil"/>
              <w:right w:val="nil"/>
            </w:tcBorders>
            <w:shd w:val="clear" w:color="auto" w:fill="FFFFFF" w:themeFill="background1"/>
          </w:tcPr>
          <w:p w14:paraId="7BA1DA08" w14:textId="51923599" w:rsidR="00292266" w:rsidRPr="00E84E12" w:rsidRDefault="00292266" w:rsidP="002670EB">
            <w:pPr>
              <w:spacing w:before="0" w:after="0" w:line="240" w:lineRule="auto"/>
              <w:rPr>
                <w:rFonts w:cs="Arial"/>
              </w:rPr>
            </w:pPr>
            <w:r w:rsidRPr="00E84E12">
              <w:rPr>
                <w:rFonts w:cs="Arial"/>
              </w:rPr>
              <w:t>ACS4 Adoption of responsible/ best practice – Agric</w:t>
            </w:r>
            <w:r w:rsidR="00922A56" w:rsidRPr="00E84E12">
              <w:rPr>
                <w:rFonts w:cs="Arial"/>
              </w:rPr>
              <w:t>ultural</w:t>
            </w:r>
            <w:r w:rsidRPr="00E84E12">
              <w:rPr>
                <w:rFonts w:cs="Arial"/>
              </w:rPr>
              <w:t xml:space="preserve"> </w:t>
            </w:r>
            <w:r w:rsidR="008A255F" w:rsidRPr="00E84E12">
              <w:rPr>
                <w:rFonts w:cs="Arial"/>
              </w:rPr>
              <w:t>and</w:t>
            </w:r>
            <w:r w:rsidRPr="00E84E12">
              <w:rPr>
                <w:rFonts w:cs="Arial"/>
              </w:rPr>
              <w:t xml:space="preserve"> land sector.</w:t>
            </w:r>
          </w:p>
        </w:tc>
        <w:tc>
          <w:tcPr>
            <w:tcW w:w="3825" w:type="dxa"/>
            <w:tcBorders>
              <w:left w:val="nil"/>
              <w:right w:val="nil"/>
            </w:tcBorders>
            <w:shd w:val="clear" w:color="auto" w:fill="FFFFFF" w:themeFill="background1"/>
          </w:tcPr>
          <w:p w14:paraId="0B366A48" w14:textId="711F0772" w:rsidR="00292266" w:rsidRPr="00E84E12" w:rsidRDefault="00292266" w:rsidP="002670EB">
            <w:pPr>
              <w:spacing w:before="0" w:after="0" w:line="240" w:lineRule="auto"/>
              <w:rPr>
                <w:rFonts w:cs="Arial"/>
              </w:rPr>
            </w:pPr>
            <w:r w:rsidRPr="00E84E12">
              <w:rPr>
                <w:rFonts w:cs="Arial"/>
              </w:rPr>
              <w:t xml:space="preserve">ACS4.1 Extent </w:t>
            </w:r>
            <w:r w:rsidR="008A255F" w:rsidRPr="00E84E12">
              <w:rPr>
                <w:rFonts w:cs="Arial"/>
              </w:rPr>
              <w:t>and</w:t>
            </w:r>
            <w:r w:rsidRPr="00E84E12">
              <w:rPr>
                <w:rFonts w:cs="Arial"/>
              </w:rPr>
              <w:t xml:space="preserve"> type of stewardship practices of agricultural industries.</w:t>
            </w:r>
          </w:p>
          <w:p w14:paraId="41980BEC" w14:textId="77777777" w:rsidR="00292266" w:rsidRPr="00E84E12" w:rsidRDefault="00292266" w:rsidP="002670EB">
            <w:pPr>
              <w:spacing w:before="0" w:after="0" w:line="240" w:lineRule="auto"/>
              <w:rPr>
                <w:rFonts w:cs="Arial"/>
              </w:rPr>
            </w:pPr>
          </w:p>
        </w:tc>
        <w:tc>
          <w:tcPr>
            <w:tcW w:w="1561" w:type="dxa"/>
            <w:tcBorders>
              <w:left w:val="nil"/>
              <w:right w:val="nil"/>
            </w:tcBorders>
            <w:shd w:val="clear" w:color="auto" w:fill="FFFFFF" w:themeFill="background1"/>
          </w:tcPr>
          <w:p w14:paraId="010E2651" w14:textId="77777777" w:rsidR="00292266" w:rsidRPr="00E84E12" w:rsidRDefault="00292266" w:rsidP="002670EB">
            <w:pPr>
              <w:spacing w:before="0" w:after="0" w:line="240" w:lineRule="auto"/>
              <w:rPr>
                <w:rFonts w:cs="Arial"/>
              </w:rPr>
            </w:pPr>
            <w:r w:rsidRPr="00E84E12">
              <w:rPr>
                <w:rFonts w:cs="Arial"/>
              </w:rPr>
              <w:t xml:space="preserve">Access </w:t>
            </w:r>
          </w:p>
          <w:p w14:paraId="16E0B324" w14:textId="77777777" w:rsidR="00292266" w:rsidRPr="00E84E12" w:rsidRDefault="00292266" w:rsidP="002670EB">
            <w:pPr>
              <w:spacing w:before="0" w:after="0" w:line="240" w:lineRule="auto"/>
              <w:rPr>
                <w:rFonts w:cs="Arial"/>
              </w:rPr>
            </w:pPr>
            <w:r w:rsidRPr="00E84E12">
              <w:rPr>
                <w:rFonts w:cs="Arial"/>
              </w:rPr>
              <w:t xml:space="preserve">Aesthetics </w:t>
            </w:r>
          </w:p>
          <w:p w14:paraId="45452B05" w14:textId="6816422E" w:rsidR="00292266" w:rsidRPr="00E84E12" w:rsidRDefault="007C77AF" w:rsidP="002670EB">
            <w:pPr>
              <w:spacing w:before="0" w:after="0" w:line="240" w:lineRule="auto"/>
              <w:rPr>
                <w:rFonts w:cs="Arial"/>
              </w:rPr>
            </w:pPr>
            <w:r w:rsidRPr="00E84E12">
              <w:rPr>
                <w:rFonts w:cs="Arial"/>
              </w:rPr>
              <w:t>Understanding appreciation</w:t>
            </w:r>
            <w:r w:rsidR="00292266" w:rsidRPr="00E84E12">
              <w:rPr>
                <w:rFonts w:cs="Arial"/>
              </w:rPr>
              <w:t xml:space="preserve"> and enjoyment </w:t>
            </w:r>
          </w:p>
          <w:p w14:paraId="099033FA" w14:textId="77777777" w:rsidR="00292266" w:rsidRPr="00E84E12" w:rsidRDefault="00292266" w:rsidP="002670EB">
            <w:pPr>
              <w:spacing w:before="0" w:after="0" w:line="240" w:lineRule="auto"/>
              <w:rPr>
                <w:rFonts w:cs="Arial"/>
              </w:rPr>
            </w:pPr>
            <w:r w:rsidRPr="00E84E12">
              <w:rPr>
                <w:rFonts w:cs="Arial"/>
              </w:rPr>
              <w:t xml:space="preserve">Human health </w:t>
            </w:r>
          </w:p>
          <w:p w14:paraId="7C26AED2" w14:textId="77777777" w:rsidR="00292266" w:rsidRPr="00E84E12" w:rsidRDefault="00292266" w:rsidP="002670EB">
            <w:pPr>
              <w:spacing w:before="0" w:after="0" w:line="240" w:lineRule="auto"/>
              <w:rPr>
                <w:rFonts w:cs="Arial"/>
              </w:rPr>
            </w:pPr>
            <w:r w:rsidRPr="00E84E12">
              <w:rPr>
                <w:rFonts w:cs="Arial"/>
              </w:rPr>
              <w:t xml:space="preserve">Personal connection </w:t>
            </w:r>
          </w:p>
          <w:p w14:paraId="730DA68C" w14:textId="77777777" w:rsidR="00292266" w:rsidRPr="00E84E12" w:rsidRDefault="00292266" w:rsidP="002670EB">
            <w:pPr>
              <w:spacing w:before="0" w:after="0" w:line="240" w:lineRule="auto"/>
              <w:rPr>
                <w:rFonts w:cs="Arial"/>
              </w:rPr>
            </w:pPr>
            <w:r w:rsidRPr="00E84E12">
              <w:rPr>
                <w:rFonts w:cs="Arial"/>
              </w:rPr>
              <w:t xml:space="preserve">Empowerment </w:t>
            </w:r>
          </w:p>
        </w:tc>
      </w:tr>
      <w:tr w:rsidR="00292266" w:rsidRPr="00E84E12" w14:paraId="0FC10C76" w14:textId="77777777" w:rsidTr="00292266">
        <w:tc>
          <w:tcPr>
            <w:tcW w:w="1698" w:type="dxa"/>
            <w:vMerge/>
            <w:tcBorders>
              <w:left w:val="nil"/>
              <w:right w:val="nil"/>
            </w:tcBorders>
            <w:shd w:val="clear" w:color="auto" w:fill="FFFFFF" w:themeFill="background1"/>
          </w:tcPr>
          <w:p w14:paraId="42429B57"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104E2868" w14:textId="77777777" w:rsidR="00292266" w:rsidRPr="00E84E12" w:rsidRDefault="00292266" w:rsidP="002670EB">
            <w:pPr>
              <w:spacing w:before="0" w:after="0" w:line="240" w:lineRule="auto"/>
              <w:rPr>
                <w:rFonts w:cs="Arial"/>
              </w:rPr>
            </w:pPr>
          </w:p>
        </w:tc>
        <w:tc>
          <w:tcPr>
            <w:tcW w:w="2270" w:type="dxa"/>
            <w:vMerge/>
            <w:tcBorders>
              <w:left w:val="nil"/>
              <w:right w:val="nil"/>
            </w:tcBorders>
            <w:shd w:val="clear" w:color="auto" w:fill="FFFFFF" w:themeFill="background1"/>
          </w:tcPr>
          <w:p w14:paraId="2170E26B" w14:textId="77777777" w:rsidR="00292266" w:rsidRPr="00E84E12" w:rsidRDefault="00292266" w:rsidP="002670EB">
            <w:pPr>
              <w:spacing w:before="0" w:after="0" w:line="240" w:lineRule="auto"/>
              <w:rPr>
                <w:rFonts w:cs="Arial"/>
                <w:color w:val="000000"/>
              </w:rPr>
            </w:pPr>
          </w:p>
        </w:tc>
        <w:tc>
          <w:tcPr>
            <w:tcW w:w="1843" w:type="dxa"/>
            <w:tcBorders>
              <w:left w:val="nil"/>
              <w:right w:val="nil"/>
            </w:tcBorders>
            <w:shd w:val="clear" w:color="auto" w:fill="FFFFFF" w:themeFill="background1"/>
          </w:tcPr>
          <w:p w14:paraId="02AAE509" w14:textId="77777777" w:rsidR="00292266" w:rsidRPr="00E84E12" w:rsidRDefault="00292266" w:rsidP="002670EB">
            <w:pPr>
              <w:spacing w:before="0" w:after="0" w:line="240" w:lineRule="auto"/>
              <w:rPr>
                <w:rFonts w:cs="Arial"/>
              </w:rPr>
            </w:pPr>
            <w:r w:rsidRPr="00E84E12">
              <w:rPr>
                <w:rFonts w:cs="Arial"/>
              </w:rPr>
              <w:t>3.5</w:t>
            </w:r>
          </w:p>
          <w:p w14:paraId="71214CA7" w14:textId="77777777" w:rsidR="00292266" w:rsidRPr="00E84E12" w:rsidRDefault="00292266" w:rsidP="002670EB">
            <w:pPr>
              <w:spacing w:before="0" w:after="0" w:line="240" w:lineRule="auto"/>
              <w:rPr>
                <w:rFonts w:cs="Arial"/>
              </w:rPr>
            </w:pPr>
          </w:p>
        </w:tc>
        <w:tc>
          <w:tcPr>
            <w:tcW w:w="1845" w:type="dxa"/>
            <w:tcBorders>
              <w:left w:val="nil"/>
              <w:right w:val="nil"/>
            </w:tcBorders>
            <w:shd w:val="clear" w:color="auto" w:fill="FFFFFF" w:themeFill="background1"/>
          </w:tcPr>
          <w:p w14:paraId="2586A054" w14:textId="4E6D8A96" w:rsidR="00292266" w:rsidRPr="00E84E12" w:rsidRDefault="00292266" w:rsidP="002670EB">
            <w:pPr>
              <w:spacing w:before="0" w:after="0" w:line="240" w:lineRule="auto"/>
              <w:rPr>
                <w:rFonts w:cs="Arial"/>
              </w:rPr>
            </w:pPr>
            <w:r w:rsidRPr="00E84E12">
              <w:rPr>
                <w:rFonts w:cs="Arial"/>
              </w:rPr>
              <w:t xml:space="preserve">ACS5 Adoption of responsible/ best practice – Industry </w:t>
            </w:r>
            <w:r w:rsidR="008A255F" w:rsidRPr="00E84E12">
              <w:rPr>
                <w:rFonts w:cs="Arial"/>
              </w:rPr>
              <w:t>and</w:t>
            </w:r>
            <w:r w:rsidRPr="00E84E12">
              <w:rPr>
                <w:rFonts w:cs="Arial"/>
              </w:rPr>
              <w:t xml:space="preserve"> urban sector.</w:t>
            </w:r>
          </w:p>
        </w:tc>
        <w:tc>
          <w:tcPr>
            <w:tcW w:w="3825" w:type="dxa"/>
            <w:tcBorders>
              <w:left w:val="nil"/>
              <w:right w:val="nil"/>
            </w:tcBorders>
            <w:shd w:val="clear" w:color="auto" w:fill="FFFFFF" w:themeFill="background1"/>
          </w:tcPr>
          <w:p w14:paraId="38C17216" w14:textId="208392F2" w:rsidR="00292266" w:rsidRPr="00E84E12" w:rsidRDefault="00292266" w:rsidP="002670EB">
            <w:pPr>
              <w:spacing w:before="0" w:after="0" w:line="240" w:lineRule="auto"/>
              <w:rPr>
                <w:rFonts w:cs="Arial"/>
              </w:rPr>
            </w:pPr>
            <w:r w:rsidRPr="00E84E12">
              <w:rPr>
                <w:rFonts w:cs="Arial"/>
              </w:rPr>
              <w:t xml:space="preserve">ACS5.1 Extent </w:t>
            </w:r>
            <w:r w:rsidR="008A255F" w:rsidRPr="00E84E12">
              <w:rPr>
                <w:rFonts w:cs="Arial"/>
              </w:rPr>
              <w:t>and</w:t>
            </w:r>
            <w:r w:rsidRPr="00E84E12">
              <w:rPr>
                <w:rFonts w:cs="Arial"/>
              </w:rPr>
              <w:t xml:space="preserve"> type of stewardship practices of urban councils </w:t>
            </w:r>
            <w:r w:rsidR="008A255F" w:rsidRPr="00E84E12">
              <w:rPr>
                <w:rFonts w:cs="Arial"/>
              </w:rPr>
              <w:t>and</w:t>
            </w:r>
            <w:r w:rsidRPr="00E84E12">
              <w:rPr>
                <w:rFonts w:cs="Arial"/>
              </w:rPr>
              <w:t xml:space="preserve"> industries.</w:t>
            </w:r>
          </w:p>
        </w:tc>
        <w:tc>
          <w:tcPr>
            <w:tcW w:w="1561" w:type="dxa"/>
            <w:tcBorders>
              <w:left w:val="nil"/>
              <w:right w:val="nil"/>
            </w:tcBorders>
            <w:shd w:val="clear" w:color="auto" w:fill="FFFFFF" w:themeFill="background1"/>
          </w:tcPr>
          <w:p w14:paraId="704278FA" w14:textId="77777777" w:rsidR="00292266" w:rsidRPr="00E84E12" w:rsidRDefault="00292266" w:rsidP="002670EB">
            <w:pPr>
              <w:spacing w:before="0" w:after="0" w:line="240" w:lineRule="auto"/>
              <w:rPr>
                <w:rFonts w:cs="Arial"/>
              </w:rPr>
            </w:pPr>
            <w:r w:rsidRPr="00E84E12">
              <w:rPr>
                <w:rFonts w:cs="Arial"/>
              </w:rPr>
              <w:t xml:space="preserve">Access </w:t>
            </w:r>
          </w:p>
          <w:p w14:paraId="4127F77F" w14:textId="77777777" w:rsidR="00292266" w:rsidRPr="00E84E12" w:rsidRDefault="00292266" w:rsidP="002670EB">
            <w:pPr>
              <w:spacing w:before="0" w:after="0" w:line="240" w:lineRule="auto"/>
              <w:rPr>
                <w:rFonts w:cs="Arial"/>
              </w:rPr>
            </w:pPr>
            <w:r w:rsidRPr="00E84E12">
              <w:rPr>
                <w:rFonts w:cs="Arial"/>
              </w:rPr>
              <w:t xml:space="preserve">Aesthetics </w:t>
            </w:r>
          </w:p>
          <w:p w14:paraId="354E9389" w14:textId="34F1C685" w:rsidR="00292266" w:rsidRPr="00E84E12" w:rsidRDefault="007C77AF" w:rsidP="002670EB">
            <w:pPr>
              <w:spacing w:before="0" w:after="0" w:line="240" w:lineRule="auto"/>
              <w:rPr>
                <w:rFonts w:cs="Arial"/>
              </w:rPr>
            </w:pPr>
            <w:r w:rsidRPr="00E84E12">
              <w:rPr>
                <w:rFonts w:cs="Arial"/>
              </w:rPr>
              <w:t>Understanding appreciation</w:t>
            </w:r>
            <w:r w:rsidR="00292266" w:rsidRPr="00E84E12">
              <w:rPr>
                <w:rFonts w:cs="Arial"/>
              </w:rPr>
              <w:t xml:space="preserve"> and enjoyment </w:t>
            </w:r>
          </w:p>
          <w:p w14:paraId="227EC4CA" w14:textId="77777777" w:rsidR="00292266" w:rsidRPr="00E84E12" w:rsidRDefault="00292266" w:rsidP="002670EB">
            <w:pPr>
              <w:spacing w:before="0" w:after="0" w:line="240" w:lineRule="auto"/>
              <w:rPr>
                <w:rFonts w:cs="Arial"/>
              </w:rPr>
            </w:pPr>
            <w:r w:rsidRPr="00E84E12">
              <w:rPr>
                <w:rFonts w:cs="Arial"/>
              </w:rPr>
              <w:t xml:space="preserve">Human health </w:t>
            </w:r>
          </w:p>
          <w:p w14:paraId="745040F0" w14:textId="77777777" w:rsidR="00292266" w:rsidRPr="00E84E12" w:rsidRDefault="00292266" w:rsidP="002670EB">
            <w:pPr>
              <w:spacing w:before="0" w:after="0" w:line="240" w:lineRule="auto"/>
              <w:rPr>
                <w:rFonts w:cs="Arial"/>
              </w:rPr>
            </w:pPr>
            <w:r w:rsidRPr="00E84E12">
              <w:rPr>
                <w:rFonts w:cs="Arial"/>
              </w:rPr>
              <w:t xml:space="preserve">Personal connection </w:t>
            </w:r>
          </w:p>
          <w:p w14:paraId="45D822EF" w14:textId="77777777" w:rsidR="00292266" w:rsidRPr="00E84E12" w:rsidRDefault="00292266" w:rsidP="002670EB">
            <w:pPr>
              <w:spacing w:before="0" w:after="0" w:line="240" w:lineRule="auto"/>
              <w:rPr>
                <w:rFonts w:cs="Arial"/>
              </w:rPr>
            </w:pPr>
            <w:r w:rsidRPr="00E84E12">
              <w:rPr>
                <w:rFonts w:cs="Arial"/>
              </w:rPr>
              <w:t xml:space="preserve">Empowerment </w:t>
            </w:r>
          </w:p>
        </w:tc>
      </w:tr>
      <w:tr w:rsidR="00292266" w:rsidRPr="00E84E12" w14:paraId="477CD2E3" w14:textId="77777777" w:rsidTr="00292266">
        <w:tc>
          <w:tcPr>
            <w:tcW w:w="1698" w:type="dxa"/>
            <w:vMerge/>
            <w:tcBorders>
              <w:left w:val="nil"/>
              <w:right w:val="nil"/>
            </w:tcBorders>
            <w:shd w:val="clear" w:color="auto" w:fill="FFFFFF" w:themeFill="background1"/>
          </w:tcPr>
          <w:p w14:paraId="7C07B1FA"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4E43BCFB" w14:textId="77777777" w:rsidR="00292266" w:rsidRPr="00E84E12" w:rsidRDefault="00292266" w:rsidP="002670EB">
            <w:pPr>
              <w:spacing w:before="0" w:after="0" w:line="240" w:lineRule="auto"/>
              <w:rPr>
                <w:rFonts w:cs="Arial"/>
              </w:rPr>
            </w:pPr>
          </w:p>
        </w:tc>
        <w:tc>
          <w:tcPr>
            <w:tcW w:w="2270" w:type="dxa"/>
            <w:vMerge/>
            <w:tcBorders>
              <w:left w:val="nil"/>
              <w:right w:val="nil"/>
            </w:tcBorders>
            <w:shd w:val="clear" w:color="auto" w:fill="FFFFFF" w:themeFill="background1"/>
          </w:tcPr>
          <w:p w14:paraId="17B5B816" w14:textId="77777777" w:rsidR="00292266" w:rsidRPr="00E84E12" w:rsidRDefault="00292266" w:rsidP="002670EB">
            <w:pPr>
              <w:spacing w:before="0" w:after="0" w:line="240" w:lineRule="auto"/>
              <w:rPr>
                <w:rFonts w:cs="Arial"/>
                <w:color w:val="000000"/>
              </w:rPr>
            </w:pPr>
          </w:p>
        </w:tc>
        <w:tc>
          <w:tcPr>
            <w:tcW w:w="1843" w:type="dxa"/>
            <w:tcBorders>
              <w:left w:val="nil"/>
              <w:right w:val="nil"/>
            </w:tcBorders>
            <w:shd w:val="clear" w:color="auto" w:fill="FFFFFF" w:themeFill="background1"/>
          </w:tcPr>
          <w:p w14:paraId="3163E1BC" w14:textId="77777777" w:rsidR="00292266" w:rsidRPr="00E84E12" w:rsidRDefault="00292266" w:rsidP="002670EB">
            <w:pPr>
              <w:spacing w:before="0" w:after="0" w:line="240" w:lineRule="auto"/>
              <w:rPr>
                <w:rFonts w:cs="Arial"/>
              </w:rPr>
            </w:pPr>
            <w:r w:rsidRPr="00E84E12">
              <w:rPr>
                <w:rFonts w:cs="Arial"/>
              </w:rPr>
              <w:t>3.5</w:t>
            </w:r>
          </w:p>
          <w:p w14:paraId="5FD7B68C" w14:textId="77777777" w:rsidR="00292266" w:rsidRPr="00E84E12" w:rsidRDefault="00292266" w:rsidP="002670EB">
            <w:pPr>
              <w:spacing w:before="0" w:after="0" w:line="240" w:lineRule="auto"/>
              <w:rPr>
                <w:rFonts w:cs="Arial"/>
              </w:rPr>
            </w:pPr>
          </w:p>
        </w:tc>
        <w:tc>
          <w:tcPr>
            <w:tcW w:w="1845" w:type="dxa"/>
            <w:tcBorders>
              <w:left w:val="nil"/>
              <w:right w:val="nil"/>
            </w:tcBorders>
            <w:shd w:val="clear" w:color="auto" w:fill="FFFFFF" w:themeFill="background1"/>
          </w:tcPr>
          <w:p w14:paraId="7182FD1C" w14:textId="77777777" w:rsidR="00292266" w:rsidRPr="00E84E12" w:rsidRDefault="00292266" w:rsidP="002670EB">
            <w:pPr>
              <w:spacing w:before="0" w:after="0" w:line="240" w:lineRule="auto"/>
              <w:rPr>
                <w:rFonts w:cs="Arial"/>
              </w:rPr>
            </w:pPr>
            <w:r w:rsidRPr="00E84E12">
              <w:rPr>
                <w:rFonts w:cs="Arial"/>
              </w:rPr>
              <w:t>ACS6 Adoption of responsible/ best practice – Marine industries.</w:t>
            </w:r>
          </w:p>
          <w:p w14:paraId="49351CB9" w14:textId="77777777" w:rsidR="00292266" w:rsidRPr="00E84E12" w:rsidRDefault="00292266" w:rsidP="002670EB">
            <w:pPr>
              <w:spacing w:before="0" w:after="0" w:line="240" w:lineRule="auto"/>
              <w:rPr>
                <w:rFonts w:cs="Arial"/>
              </w:rPr>
            </w:pPr>
          </w:p>
        </w:tc>
        <w:tc>
          <w:tcPr>
            <w:tcW w:w="3825" w:type="dxa"/>
            <w:tcBorders>
              <w:left w:val="nil"/>
              <w:right w:val="nil"/>
            </w:tcBorders>
            <w:shd w:val="clear" w:color="auto" w:fill="FFFFFF" w:themeFill="background1"/>
          </w:tcPr>
          <w:p w14:paraId="610BC65C" w14:textId="7858C447" w:rsidR="001D4B5E" w:rsidRPr="00E84E12" w:rsidRDefault="001D4B5E" w:rsidP="002670EB">
            <w:pPr>
              <w:spacing w:before="0" w:after="0" w:line="240" w:lineRule="auto"/>
              <w:rPr>
                <w:rFonts w:cs="Arial"/>
              </w:rPr>
            </w:pPr>
            <w:r w:rsidRPr="00E84E12">
              <w:rPr>
                <w:rFonts w:cs="Arial"/>
              </w:rPr>
              <w:t xml:space="preserve">ACS6.1 Extent and type of stewardship practices of </w:t>
            </w:r>
            <w:r w:rsidR="00AB4095" w:rsidRPr="00E84E12">
              <w:rPr>
                <w:rFonts w:cs="Arial"/>
              </w:rPr>
              <w:t>Reef</w:t>
            </w:r>
            <w:r w:rsidRPr="00E84E12">
              <w:rPr>
                <w:rFonts w:cs="Arial"/>
              </w:rPr>
              <w:t>-associated industries</w:t>
            </w:r>
          </w:p>
          <w:p w14:paraId="1BC5A592" w14:textId="1F955816" w:rsidR="001D4B5E" w:rsidRPr="00E84E12" w:rsidRDefault="001D4B5E" w:rsidP="002670EB">
            <w:pPr>
              <w:spacing w:before="0" w:after="0" w:line="240" w:lineRule="auto"/>
              <w:rPr>
                <w:rFonts w:cs="Arial"/>
              </w:rPr>
            </w:pPr>
            <w:r w:rsidRPr="00E84E12">
              <w:rPr>
                <w:rFonts w:cs="Arial"/>
              </w:rPr>
              <w:t xml:space="preserve">ACS6.2 Arrangements to ensure shipping in the Great Barrier </w:t>
            </w:r>
            <w:r w:rsidR="00AB4095" w:rsidRPr="00E84E12">
              <w:rPr>
                <w:rFonts w:cs="Arial"/>
              </w:rPr>
              <w:t>Reef</w:t>
            </w:r>
            <w:r w:rsidRPr="00E84E12">
              <w:rPr>
                <w:rFonts w:cs="Arial"/>
              </w:rPr>
              <w:t xml:space="preserve"> is safe.</w:t>
            </w:r>
          </w:p>
          <w:p w14:paraId="086D85F8" w14:textId="77777777" w:rsidR="001D4B5E" w:rsidRPr="00E84E12" w:rsidRDefault="001D4B5E" w:rsidP="002670EB">
            <w:pPr>
              <w:spacing w:before="0" w:after="0" w:line="240" w:lineRule="auto"/>
              <w:rPr>
                <w:rFonts w:cs="Arial"/>
              </w:rPr>
            </w:pPr>
            <w:r w:rsidRPr="00E84E12">
              <w:rPr>
                <w:rFonts w:cs="Arial"/>
              </w:rPr>
              <w:t>ACS6.3 Number of shipping accidents</w:t>
            </w:r>
          </w:p>
          <w:p w14:paraId="6CB929D9" w14:textId="77777777" w:rsidR="001D4B5E" w:rsidRPr="00E84E12" w:rsidRDefault="001D4B5E" w:rsidP="002670EB">
            <w:pPr>
              <w:spacing w:before="0" w:after="0" w:line="240" w:lineRule="auto"/>
              <w:rPr>
                <w:rFonts w:cs="Arial"/>
              </w:rPr>
            </w:pPr>
            <w:r w:rsidRPr="00E84E12">
              <w:rPr>
                <w:rFonts w:cs="Arial"/>
              </w:rPr>
              <w:t>ACS6.4 Extent to which ports and shipping apply 'best practice' principles</w:t>
            </w:r>
          </w:p>
          <w:p w14:paraId="168750DC" w14:textId="35CEB57D" w:rsidR="001D4B5E" w:rsidRPr="00E84E12" w:rsidRDefault="001D4B5E" w:rsidP="002670EB">
            <w:pPr>
              <w:spacing w:before="0" w:after="0" w:line="240" w:lineRule="auto"/>
              <w:rPr>
                <w:rFonts w:cs="Arial"/>
              </w:rPr>
            </w:pPr>
            <w:r w:rsidRPr="00E84E12">
              <w:rPr>
                <w:rFonts w:cs="Arial"/>
              </w:rPr>
              <w:t xml:space="preserve">ACS6.5 Extent and type of stewardship practices of </w:t>
            </w:r>
            <w:r w:rsidR="00AB4095" w:rsidRPr="00E84E12">
              <w:rPr>
                <w:rFonts w:cs="Arial"/>
              </w:rPr>
              <w:t>Reef</w:t>
            </w:r>
            <w:r w:rsidRPr="00E84E12">
              <w:rPr>
                <w:rFonts w:cs="Arial"/>
              </w:rPr>
              <w:t xml:space="preserve">-based tourism </w:t>
            </w:r>
          </w:p>
          <w:p w14:paraId="21023A0D" w14:textId="0CCE448D" w:rsidR="00292266" w:rsidRPr="00E84E12" w:rsidRDefault="001D4B5E" w:rsidP="002670EB">
            <w:pPr>
              <w:spacing w:before="0" w:after="0" w:line="240" w:lineRule="auto"/>
              <w:rPr>
                <w:rFonts w:cs="Arial"/>
              </w:rPr>
            </w:pPr>
            <w:r w:rsidRPr="00E84E12">
              <w:rPr>
                <w:rFonts w:cs="Arial"/>
              </w:rPr>
              <w:t xml:space="preserve">ACS6.6 Extent and type of stewardship practices of </w:t>
            </w:r>
            <w:r w:rsidR="00AB4095" w:rsidRPr="00E84E12">
              <w:rPr>
                <w:rFonts w:cs="Arial"/>
              </w:rPr>
              <w:t>Reef</w:t>
            </w:r>
            <w:r w:rsidRPr="00E84E12">
              <w:rPr>
                <w:rFonts w:cs="Arial"/>
              </w:rPr>
              <w:t>-dependent commercial fishing</w:t>
            </w:r>
          </w:p>
        </w:tc>
        <w:tc>
          <w:tcPr>
            <w:tcW w:w="1561" w:type="dxa"/>
            <w:tcBorders>
              <w:left w:val="nil"/>
              <w:right w:val="nil"/>
            </w:tcBorders>
            <w:shd w:val="clear" w:color="auto" w:fill="FFFFFF" w:themeFill="background1"/>
          </w:tcPr>
          <w:p w14:paraId="6D79C8D4"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Access </w:t>
            </w:r>
          </w:p>
          <w:p w14:paraId="741A717C"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Aesthetics </w:t>
            </w:r>
          </w:p>
          <w:p w14:paraId="3580A7A5"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Understanding, appreciation and enjoyment </w:t>
            </w:r>
          </w:p>
          <w:p w14:paraId="23AC39B0"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Human health </w:t>
            </w:r>
          </w:p>
          <w:p w14:paraId="212DD920"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Personal connection </w:t>
            </w:r>
          </w:p>
          <w:p w14:paraId="76EF5F56"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Equity </w:t>
            </w:r>
          </w:p>
          <w:p w14:paraId="582967B8" w14:textId="77777777" w:rsidR="00292266" w:rsidRPr="00E84E12" w:rsidRDefault="00292266" w:rsidP="002670EB">
            <w:pPr>
              <w:spacing w:before="0" w:after="0" w:line="240" w:lineRule="auto"/>
              <w:rPr>
                <w:rFonts w:cs="Arial"/>
              </w:rPr>
            </w:pPr>
            <w:r w:rsidRPr="00E84E12">
              <w:rPr>
                <w:rFonts w:cs="Arial"/>
              </w:rPr>
              <w:t xml:space="preserve">Empowerment </w:t>
            </w:r>
          </w:p>
        </w:tc>
      </w:tr>
      <w:tr w:rsidR="00292266" w:rsidRPr="00E84E12" w14:paraId="498AC659" w14:textId="77777777" w:rsidTr="00292266">
        <w:tc>
          <w:tcPr>
            <w:tcW w:w="1698" w:type="dxa"/>
            <w:vMerge w:val="restart"/>
            <w:tcBorders>
              <w:left w:val="nil"/>
              <w:right w:val="nil"/>
            </w:tcBorders>
            <w:shd w:val="clear" w:color="auto" w:fill="FFFFFF" w:themeFill="background1"/>
          </w:tcPr>
          <w:p w14:paraId="1AB32E87" w14:textId="77777777" w:rsidR="00292266" w:rsidRPr="00E84E12" w:rsidRDefault="00292266" w:rsidP="002670EB">
            <w:pPr>
              <w:spacing w:before="0" w:after="0" w:line="240" w:lineRule="auto"/>
              <w:rPr>
                <w:rFonts w:cs="Arial"/>
                <w:b/>
                <w:color w:val="000000"/>
              </w:rPr>
            </w:pPr>
            <w:r w:rsidRPr="00E84E12">
              <w:rPr>
                <w:rFonts w:cs="Arial"/>
                <w:b/>
                <w:color w:val="000000"/>
              </w:rPr>
              <w:t xml:space="preserve">Governance </w:t>
            </w:r>
          </w:p>
          <w:p w14:paraId="6A471D0A" w14:textId="21AA8B68" w:rsidR="00292266" w:rsidRPr="00E84E12" w:rsidRDefault="00292266" w:rsidP="002670EB">
            <w:pPr>
              <w:spacing w:before="0" w:after="0" w:line="240" w:lineRule="auto"/>
              <w:rPr>
                <w:rFonts w:cs="Arial"/>
                <w:b/>
                <w:color w:val="000000"/>
              </w:rPr>
            </w:pPr>
            <w:r w:rsidRPr="00E84E12">
              <w:rPr>
                <w:rFonts w:cs="Arial"/>
                <w:color w:val="000000"/>
              </w:rPr>
              <w:t xml:space="preserve">The </w:t>
            </w:r>
            <w:r w:rsidR="003571EC" w:rsidRPr="00E84E12">
              <w:rPr>
                <w:rFonts w:cs="Arial"/>
                <w:color w:val="000000"/>
              </w:rPr>
              <w:t>o</w:t>
            </w:r>
            <w:r w:rsidR="008A255F" w:rsidRPr="00E84E12">
              <w:rPr>
                <w:rFonts w:cs="Arial"/>
                <w:color w:val="000000"/>
              </w:rPr>
              <w:t>utstanding universal value</w:t>
            </w:r>
            <w:r w:rsidRPr="00E84E12">
              <w:rPr>
                <w:rFonts w:cs="Arial"/>
                <w:color w:val="000000"/>
              </w:rPr>
              <w:t xml:space="preserve"> of the </w:t>
            </w:r>
            <w:r w:rsidR="00AB4095" w:rsidRPr="00E84E12">
              <w:rPr>
                <w:rFonts w:cs="Arial"/>
                <w:color w:val="000000"/>
              </w:rPr>
              <w:t>Reef</w:t>
            </w:r>
            <w:r w:rsidRPr="00E84E12">
              <w:rPr>
                <w:rFonts w:cs="Arial"/>
                <w:color w:val="000000"/>
              </w:rPr>
              <w:t xml:space="preserve"> is maintained </w:t>
            </w:r>
            <w:r w:rsidR="008A255F" w:rsidRPr="00E84E12">
              <w:rPr>
                <w:rFonts w:cs="Arial"/>
                <w:color w:val="000000"/>
              </w:rPr>
              <w:t>and</w:t>
            </w:r>
            <w:r w:rsidRPr="00E84E12">
              <w:rPr>
                <w:rFonts w:cs="Arial"/>
                <w:color w:val="000000"/>
              </w:rPr>
              <w:t xml:space="preserve"> enhanced each successive decade through effective governance</w:t>
            </w:r>
            <w:r w:rsidR="003571EC" w:rsidRPr="00E84E12">
              <w:rPr>
                <w:rFonts w:cs="Arial"/>
                <w:color w:val="000000"/>
              </w:rPr>
              <w:t xml:space="preserve"> </w:t>
            </w:r>
            <w:r w:rsidRPr="00E84E12">
              <w:rPr>
                <w:rFonts w:cs="Arial"/>
                <w:color w:val="000000"/>
              </w:rPr>
              <w:t xml:space="preserve">arrangements </w:t>
            </w:r>
            <w:r w:rsidR="008A255F" w:rsidRPr="00E84E12">
              <w:rPr>
                <w:rFonts w:cs="Arial"/>
                <w:color w:val="000000"/>
              </w:rPr>
              <w:t>and</w:t>
            </w:r>
            <w:r w:rsidRPr="00E84E12">
              <w:rPr>
                <w:rFonts w:cs="Arial"/>
                <w:color w:val="000000"/>
              </w:rPr>
              <w:t xml:space="preserve"> coordinated management activities.</w:t>
            </w:r>
          </w:p>
        </w:tc>
        <w:tc>
          <w:tcPr>
            <w:tcW w:w="2551" w:type="dxa"/>
            <w:vMerge w:val="restart"/>
            <w:tcBorders>
              <w:left w:val="nil"/>
              <w:right w:val="nil"/>
            </w:tcBorders>
            <w:shd w:val="clear" w:color="auto" w:fill="FFFFFF" w:themeFill="background1"/>
          </w:tcPr>
          <w:p w14:paraId="4531F5F4" w14:textId="2A3086B6" w:rsidR="00292266" w:rsidRPr="00E84E12" w:rsidRDefault="00292266" w:rsidP="002670EB">
            <w:pPr>
              <w:spacing w:before="0" w:after="0" w:line="240" w:lineRule="auto"/>
              <w:rPr>
                <w:rFonts w:cs="Arial"/>
                <w:color w:val="000000"/>
              </w:rPr>
            </w:pPr>
            <w:r w:rsidRPr="00E84E12">
              <w:rPr>
                <w:rFonts w:cs="Arial"/>
                <w:color w:val="000000"/>
              </w:rPr>
              <w:t xml:space="preserve">GO1 Governance arrangements support effective implementation review </w:t>
            </w:r>
            <w:r w:rsidR="008A255F" w:rsidRPr="00E84E12">
              <w:rPr>
                <w:rFonts w:cs="Arial"/>
                <w:color w:val="000000"/>
              </w:rPr>
              <w:t>and</w:t>
            </w:r>
            <w:r w:rsidRPr="00E84E12">
              <w:rPr>
                <w:rFonts w:cs="Arial"/>
                <w:color w:val="000000"/>
              </w:rPr>
              <w:t xml:space="preserve"> maintenance of this Plan</w:t>
            </w:r>
          </w:p>
        </w:tc>
        <w:tc>
          <w:tcPr>
            <w:tcW w:w="2270" w:type="dxa"/>
            <w:tcBorders>
              <w:left w:val="nil"/>
              <w:right w:val="nil"/>
            </w:tcBorders>
            <w:shd w:val="clear" w:color="auto" w:fill="FFFFFF" w:themeFill="background1"/>
          </w:tcPr>
          <w:p w14:paraId="28B56C02" w14:textId="55FC5480" w:rsidR="00292266" w:rsidRPr="00E84E12" w:rsidRDefault="00292266" w:rsidP="002670EB">
            <w:pPr>
              <w:spacing w:before="0" w:after="0" w:line="240" w:lineRule="auto"/>
              <w:rPr>
                <w:rFonts w:cs="Arial"/>
                <w:color w:val="000000"/>
              </w:rPr>
            </w:pPr>
            <w:r w:rsidRPr="00E84E12">
              <w:rPr>
                <w:rFonts w:cs="Arial"/>
                <w:color w:val="000000"/>
              </w:rPr>
              <w:t xml:space="preserve">GT1 Implementation, reporting and review of this Plan are based on the principles of transparency, ownership, accountability, responsiveness and the strong involvement of </w:t>
            </w:r>
            <w:r w:rsidR="008A255F" w:rsidRPr="00E84E12">
              <w:rPr>
                <w:rFonts w:cs="Arial"/>
                <w:color w:val="000000"/>
              </w:rPr>
              <w:t xml:space="preserve">Traditional Owners, </w:t>
            </w:r>
            <w:r w:rsidRPr="00E84E12">
              <w:rPr>
                <w:rFonts w:cs="Arial"/>
                <w:color w:val="000000"/>
              </w:rPr>
              <w:t xml:space="preserve">industry, researchers </w:t>
            </w:r>
            <w:r w:rsidR="008A255F" w:rsidRPr="00E84E12">
              <w:rPr>
                <w:rFonts w:cs="Arial"/>
                <w:color w:val="000000"/>
              </w:rPr>
              <w:t>and</w:t>
            </w:r>
            <w:r w:rsidRPr="00E84E12">
              <w:rPr>
                <w:rFonts w:cs="Arial"/>
                <w:color w:val="000000"/>
              </w:rPr>
              <w:t xml:space="preserve"> the community. </w:t>
            </w:r>
          </w:p>
        </w:tc>
        <w:tc>
          <w:tcPr>
            <w:tcW w:w="1843" w:type="dxa"/>
            <w:tcBorders>
              <w:left w:val="nil"/>
              <w:right w:val="nil"/>
            </w:tcBorders>
            <w:shd w:val="clear" w:color="auto" w:fill="FFFFFF" w:themeFill="background1"/>
          </w:tcPr>
          <w:p w14:paraId="52FD3E73" w14:textId="77777777" w:rsidR="00292266" w:rsidRPr="00E84E12" w:rsidRDefault="00292266" w:rsidP="002670EB">
            <w:pPr>
              <w:spacing w:before="0" w:after="0" w:line="240" w:lineRule="auto"/>
              <w:rPr>
                <w:rFonts w:cs="Arial"/>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5851A4AE" w14:textId="313C89B3" w:rsidR="00292266" w:rsidRPr="00E84E12" w:rsidRDefault="00292266" w:rsidP="002670EB">
            <w:pPr>
              <w:spacing w:before="0" w:after="0" w:line="240" w:lineRule="auto"/>
              <w:rPr>
                <w:rFonts w:cs="Arial"/>
              </w:rPr>
            </w:pPr>
            <w:r w:rsidRPr="00E84E12">
              <w:rPr>
                <w:rFonts w:cs="Arial"/>
              </w:rPr>
              <w:t xml:space="preserve">G2 Connectivity within </w:t>
            </w:r>
            <w:r w:rsidR="008A255F" w:rsidRPr="00E84E12">
              <w:rPr>
                <w:rFonts w:cs="Arial"/>
              </w:rPr>
              <w:t>and</w:t>
            </w:r>
            <w:r w:rsidRPr="00E84E12">
              <w:rPr>
                <w:rFonts w:cs="Arial"/>
              </w:rPr>
              <w:t xml:space="preserve"> between key decision making institutions </w:t>
            </w:r>
            <w:r w:rsidR="008A255F" w:rsidRPr="00E84E12">
              <w:rPr>
                <w:rFonts w:cs="Arial"/>
              </w:rPr>
              <w:t>and</w:t>
            </w:r>
            <w:r w:rsidRPr="00E84E12">
              <w:rPr>
                <w:rFonts w:cs="Arial"/>
              </w:rPr>
              <w:t xml:space="preserve"> sectors</w:t>
            </w:r>
          </w:p>
          <w:p w14:paraId="4F279E6C" w14:textId="77777777" w:rsidR="00292266" w:rsidRPr="00E84E12" w:rsidRDefault="00292266" w:rsidP="002670EB">
            <w:pPr>
              <w:spacing w:before="0" w:after="0" w:line="240" w:lineRule="auto"/>
              <w:ind w:right="-108"/>
              <w:rPr>
                <w:rFonts w:cs="Arial"/>
                <w:color w:val="000000"/>
              </w:rPr>
            </w:pPr>
          </w:p>
        </w:tc>
        <w:tc>
          <w:tcPr>
            <w:tcW w:w="3825" w:type="dxa"/>
            <w:tcBorders>
              <w:left w:val="nil"/>
              <w:right w:val="nil"/>
            </w:tcBorders>
            <w:shd w:val="clear" w:color="auto" w:fill="FFFFFF" w:themeFill="background1"/>
          </w:tcPr>
          <w:p w14:paraId="040D1898" w14:textId="3768333B" w:rsidR="001D4B5E" w:rsidRPr="00E84E12" w:rsidRDefault="001D4B5E" w:rsidP="002670EB">
            <w:pPr>
              <w:spacing w:before="0" w:after="0" w:line="240" w:lineRule="auto"/>
              <w:rPr>
                <w:rFonts w:cs="Arial"/>
                <w:color w:val="000000"/>
              </w:rPr>
            </w:pPr>
            <w:r w:rsidRPr="00E84E12">
              <w:rPr>
                <w:rFonts w:cs="Arial"/>
                <w:color w:val="000000"/>
              </w:rPr>
              <w:t xml:space="preserve">G2.1 No./ type governance subdomains (or policy areas) that counteract </w:t>
            </w:r>
            <w:r w:rsidR="00AB4095" w:rsidRPr="00E84E12">
              <w:rPr>
                <w:rFonts w:cs="Arial"/>
                <w:color w:val="000000"/>
              </w:rPr>
              <w:t>Reef</w:t>
            </w:r>
            <w:r w:rsidRPr="00E84E12">
              <w:rPr>
                <w:rFonts w:cs="Arial"/>
                <w:color w:val="000000"/>
              </w:rPr>
              <w:t xml:space="preserve"> 2050 Plan targets/action</w:t>
            </w:r>
          </w:p>
          <w:p w14:paraId="05753339" w14:textId="77777777" w:rsidR="001D4B5E" w:rsidRPr="00E84E12" w:rsidRDefault="001D4B5E" w:rsidP="002670EB">
            <w:pPr>
              <w:spacing w:before="0" w:after="0" w:line="240" w:lineRule="auto"/>
              <w:rPr>
                <w:rFonts w:cs="Arial"/>
                <w:color w:val="000000"/>
              </w:rPr>
            </w:pPr>
            <w:r w:rsidRPr="00E84E12">
              <w:rPr>
                <w:rFonts w:cs="Arial"/>
                <w:color w:val="000000"/>
              </w:rPr>
              <w:t>G2.2 Status of partnerships, inter-governmental arrangements</w:t>
            </w:r>
          </w:p>
          <w:p w14:paraId="7C3AC76D" w14:textId="77777777" w:rsidR="001D4B5E" w:rsidRPr="00E84E12" w:rsidRDefault="001D4B5E" w:rsidP="002670EB">
            <w:pPr>
              <w:spacing w:before="0" w:after="0" w:line="240" w:lineRule="auto"/>
              <w:rPr>
                <w:rFonts w:cs="Arial"/>
                <w:color w:val="000000"/>
              </w:rPr>
            </w:pPr>
            <w:r w:rsidRPr="00E84E12">
              <w:rPr>
                <w:rFonts w:cs="Arial"/>
                <w:color w:val="000000"/>
              </w:rPr>
              <w:t>G2.3 Levels of transparency, ownership, accountability, responsiveness</w:t>
            </w:r>
          </w:p>
          <w:p w14:paraId="7601A9DD" w14:textId="244B7766" w:rsidR="001D4B5E" w:rsidRPr="00E84E12" w:rsidRDefault="001D4B5E" w:rsidP="002670EB">
            <w:pPr>
              <w:spacing w:before="0" w:after="0" w:line="240" w:lineRule="auto"/>
              <w:rPr>
                <w:rFonts w:cs="Arial"/>
                <w:color w:val="000000"/>
              </w:rPr>
            </w:pPr>
            <w:r w:rsidRPr="00E84E12">
              <w:rPr>
                <w:rFonts w:cs="Arial"/>
                <w:color w:val="000000"/>
              </w:rPr>
              <w:t xml:space="preserve">G2.4 Inter-generational equity in </w:t>
            </w:r>
            <w:r w:rsidR="00AB4095" w:rsidRPr="00E84E12">
              <w:rPr>
                <w:rFonts w:cs="Arial"/>
                <w:color w:val="000000"/>
              </w:rPr>
              <w:t>Reef</w:t>
            </w:r>
            <w:r w:rsidRPr="00E84E12">
              <w:rPr>
                <w:rFonts w:cs="Arial"/>
                <w:color w:val="000000"/>
              </w:rPr>
              <w:t>-related decision-making</w:t>
            </w:r>
          </w:p>
          <w:p w14:paraId="2AEAADF6" w14:textId="1DD18B6C" w:rsidR="00292266" w:rsidRPr="00E84E12" w:rsidRDefault="001D4B5E" w:rsidP="002670EB">
            <w:pPr>
              <w:spacing w:before="0" w:after="0" w:line="240" w:lineRule="auto"/>
              <w:rPr>
                <w:rFonts w:cs="Arial"/>
              </w:rPr>
            </w:pPr>
            <w:r w:rsidRPr="00E84E12">
              <w:rPr>
                <w:rFonts w:cs="Arial"/>
                <w:color w:val="000000"/>
              </w:rPr>
              <w:t xml:space="preserve">G2.5 Intra-generational equity in </w:t>
            </w:r>
            <w:r w:rsidR="00AB4095" w:rsidRPr="00E84E12">
              <w:rPr>
                <w:rFonts w:cs="Arial"/>
                <w:color w:val="000000"/>
              </w:rPr>
              <w:t>Reef</w:t>
            </w:r>
            <w:r w:rsidRPr="00E84E12">
              <w:rPr>
                <w:rFonts w:cs="Arial"/>
                <w:color w:val="000000"/>
              </w:rPr>
              <w:t>-related decision-making</w:t>
            </w:r>
          </w:p>
        </w:tc>
        <w:tc>
          <w:tcPr>
            <w:tcW w:w="1561" w:type="dxa"/>
            <w:tcBorders>
              <w:left w:val="nil"/>
              <w:right w:val="nil"/>
            </w:tcBorders>
            <w:shd w:val="clear" w:color="auto" w:fill="FFFFFF" w:themeFill="background1"/>
          </w:tcPr>
          <w:p w14:paraId="08206D5E" w14:textId="77777777" w:rsidR="00292266" w:rsidRPr="00E84E12" w:rsidRDefault="00292266" w:rsidP="002670EB">
            <w:pPr>
              <w:spacing w:before="0" w:after="0" w:line="240" w:lineRule="auto"/>
              <w:rPr>
                <w:rFonts w:cs="Arial"/>
                <w:spacing w:val="-6"/>
              </w:rPr>
            </w:pPr>
            <w:r w:rsidRPr="00E84E12">
              <w:rPr>
                <w:rFonts w:cs="Arial"/>
                <w:spacing w:val="-6"/>
              </w:rPr>
              <w:t xml:space="preserve">Equity </w:t>
            </w:r>
          </w:p>
          <w:p w14:paraId="5F106F10" w14:textId="77777777" w:rsidR="00292266" w:rsidRPr="00E84E12" w:rsidRDefault="00292266" w:rsidP="002670EB">
            <w:pPr>
              <w:spacing w:before="0" w:after="0" w:line="240" w:lineRule="auto"/>
              <w:rPr>
                <w:rFonts w:cs="Arial"/>
                <w:spacing w:val="-6"/>
              </w:rPr>
            </w:pPr>
            <w:r w:rsidRPr="00E84E12">
              <w:rPr>
                <w:rFonts w:cs="Arial"/>
                <w:spacing w:val="-6"/>
              </w:rPr>
              <w:t xml:space="preserve">Empowerment </w:t>
            </w:r>
          </w:p>
          <w:p w14:paraId="14819055" w14:textId="77777777" w:rsidR="00292266" w:rsidRPr="00E84E12" w:rsidRDefault="00292266" w:rsidP="002670EB">
            <w:pPr>
              <w:spacing w:before="0" w:after="0" w:line="240" w:lineRule="auto"/>
              <w:rPr>
                <w:rFonts w:cs="Arial"/>
                <w:spacing w:val="-6"/>
              </w:rPr>
            </w:pPr>
          </w:p>
        </w:tc>
      </w:tr>
      <w:tr w:rsidR="00292266" w:rsidRPr="00E84E12" w14:paraId="3517C699" w14:textId="77777777" w:rsidTr="00292266">
        <w:tc>
          <w:tcPr>
            <w:tcW w:w="1698" w:type="dxa"/>
            <w:vMerge/>
            <w:tcBorders>
              <w:left w:val="nil"/>
              <w:right w:val="nil"/>
            </w:tcBorders>
            <w:shd w:val="clear" w:color="auto" w:fill="FFFFFF" w:themeFill="background1"/>
          </w:tcPr>
          <w:p w14:paraId="6BE82A62"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44AEDA93" w14:textId="77777777" w:rsidR="00292266" w:rsidRPr="00E84E12" w:rsidRDefault="00292266" w:rsidP="002670EB">
            <w:pPr>
              <w:spacing w:before="0" w:after="0" w:line="240" w:lineRule="auto"/>
              <w:rPr>
                <w:rFonts w:cs="Arial"/>
                <w:color w:val="000000"/>
              </w:rPr>
            </w:pPr>
          </w:p>
        </w:tc>
        <w:tc>
          <w:tcPr>
            <w:tcW w:w="2270" w:type="dxa"/>
            <w:tcBorders>
              <w:left w:val="nil"/>
              <w:right w:val="nil"/>
            </w:tcBorders>
            <w:shd w:val="clear" w:color="auto" w:fill="FFFFFF" w:themeFill="background1"/>
          </w:tcPr>
          <w:p w14:paraId="030425AE" w14:textId="3F78388C" w:rsidR="00292266" w:rsidRPr="00E84E12" w:rsidRDefault="00292266" w:rsidP="002670EB">
            <w:pPr>
              <w:spacing w:before="0" w:after="0" w:line="240" w:lineRule="auto"/>
              <w:rPr>
                <w:rFonts w:cs="Arial"/>
                <w:color w:val="000000"/>
              </w:rPr>
            </w:pPr>
            <w:r w:rsidRPr="00E84E12">
              <w:rPr>
                <w:rFonts w:cs="Arial"/>
                <w:color w:val="000000"/>
              </w:rPr>
              <w:t xml:space="preserve">GT2 The visions, outcomes objectives </w:t>
            </w:r>
            <w:r w:rsidR="008A255F" w:rsidRPr="00E84E12">
              <w:rPr>
                <w:rFonts w:cs="Arial"/>
                <w:color w:val="000000"/>
              </w:rPr>
              <w:t>and</w:t>
            </w:r>
            <w:r w:rsidRPr="00E84E12">
              <w:rPr>
                <w:rFonts w:cs="Arial"/>
                <w:color w:val="000000"/>
              </w:rPr>
              <w:t xml:space="preserve"> targets in this Plan are taken into account in relevant regulation, documents, policies and strategies of all levels of government</w:t>
            </w:r>
          </w:p>
        </w:tc>
        <w:tc>
          <w:tcPr>
            <w:tcW w:w="1843" w:type="dxa"/>
            <w:tcBorders>
              <w:left w:val="nil"/>
              <w:right w:val="nil"/>
            </w:tcBorders>
            <w:shd w:val="clear" w:color="auto" w:fill="FFFFFF" w:themeFill="background1"/>
          </w:tcPr>
          <w:p w14:paraId="51262361" w14:textId="77777777" w:rsidR="00292266" w:rsidRPr="00E84E12" w:rsidRDefault="00292266" w:rsidP="002670EB">
            <w:pPr>
              <w:spacing w:before="0" w:after="0" w:line="240" w:lineRule="auto"/>
              <w:ind w:right="-108"/>
              <w:rPr>
                <w:rFonts w:cs="Arial"/>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3F282FA9" w14:textId="77777777" w:rsidR="00292266" w:rsidRPr="00E84E12" w:rsidRDefault="00292266" w:rsidP="002670EB">
            <w:pPr>
              <w:spacing w:before="0" w:after="0" w:line="240" w:lineRule="auto"/>
              <w:ind w:right="-108"/>
              <w:rPr>
                <w:rFonts w:cs="Arial"/>
              </w:rPr>
            </w:pPr>
            <w:r w:rsidRPr="00E84E12">
              <w:rPr>
                <w:rFonts w:cs="Arial"/>
              </w:rPr>
              <w:t>G1 Strategic focus of governance system</w:t>
            </w:r>
          </w:p>
          <w:p w14:paraId="03B934B3" w14:textId="77777777" w:rsidR="00292266" w:rsidRPr="00E84E12" w:rsidRDefault="00292266" w:rsidP="002670EB">
            <w:pPr>
              <w:spacing w:before="0" w:after="0" w:line="240" w:lineRule="auto"/>
              <w:rPr>
                <w:rFonts w:cs="Arial"/>
                <w:color w:val="000000"/>
              </w:rPr>
            </w:pPr>
          </w:p>
        </w:tc>
        <w:tc>
          <w:tcPr>
            <w:tcW w:w="3825" w:type="dxa"/>
            <w:tcBorders>
              <w:left w:val="nil"/>
              <w:right w:val="nil"/>
            </w:tcBorders>
            <w:shd w:val="clear" w:color="auto" w:fill="FFFFFF" w:themeFill="background1"/>
          </w:tcPr>
          <w:p w14:paraId="0E3813F8" w14:textId="11824758" w:rsidR="001D4B5E" w:rsidRPr="00E84E12" w:rsidRDefault="001D4B5E" w:rsidP="002670EB">
            <w:pPr>
              <w:spacing w:before="0" w:after="0" w:line="240" w:lineRule="auto"/>
              <w:rPr>
                <w:rFonts w:cs="Arial"/>
                <w:spacing w:val="-6"/>
              </w:rPr>
            </w:pPr>
            <w:r w:rsidRPr="00E84E12">
              <w:rPr>
                <w:rFonts w:cs="Arial"/>
                <w:spacing w:val="-6"/>
              </w:rPr>
              <w:t xml:space="preserve">G1.1 No./ type of opportunities for improved </w:t>
            </w:r>
            <w:r w:rsidR="00AB4095" w:rsidRPr="00E84E12">
              <w:rPr>
                <w:rFonts w:cs="Arial"/>
                <w:spacing w:val="-6"/>
              </w:rPr>
              <w:t>Reef</w:t>
            </w:r>
            <w:r w:rsidRPr="00E84E12">
              <w:rPr>
                <w:rFonts w:cs="Arial"/>
                <w:spacing w:val="-6"/>
              </w:rPr>
              <w:t xml:space="preserve"> 2050 Plan governance</w:t>
            </w:r>
          </w:p>
          <w:p w14:paraId="491C94D2" w14:textId="77777777" w:rsidR="00292266" w:rsidRPr="00E84E12" w:rsidRDefault="00292266" w:rsidP="002670EB">
            <w:pPr>
              <w:spacing w:before="0" w:after="0" w:line="240" w:lineRule="auto"/>
              <w:rPr>
                <w:rFonts w:cs="Arial"/>
                <w:color w:val="000000"/>
              </w:rPr>
            </w:pPr>
          </w:p>
        </w:tc>
        <w:tc>
          <w:tcPr>
            <w:tcW w:w="1561" w:type="dxa"/>
            <w:tcBorders>
              <w:left w:val="nil"/>
              <w:right w:val="nil"/>
            </w:tcBorders>
            <w:shd w:val="clear" w:color="auto" w:fill="FFFFFF" w:themeFill="background1"/>
          </w:tcPr>
          <w:p w14:paraId="68861D9E" w14:textId="77777777" w:rsidR="00292266" w:rsidRPr="00E84E12" w:rsidRDefault="00292266" w:rsidP="002670EB">
            <w:pPr>
              <w:spacing w:before="0" w:after="0" w:line="240" w:lineRule="auto"/>
              <w:rPr>
                <w:rFonts w:cs="Arial"/>
                <w:spacing w:val="-6"/>
              </w:rPr>
            </w:pPr>
            <w:r w:rsidRPr="00E84E12">
              <w:rPr>
                <w:rFonts w:cs="Arial"/>
                <w:spacing w:val="-6"/>
              </w:rPr>
              <w:t xml:space="preserve">Equity </w:t>
            </w:r>
          </w:p>
          <w:p w14:paraId="7C2B34B9" w14:textId="77777777" w:rsidR="00292266" w:rsidRPr="00E84E12" w:rsidRDefault="00292266" w:rsidP="002670EB">
            <w:pPr>
              <w:spacing w:before="0" w:after="0" w:line="240" w:lineRule="auto"/>
              <w:rPr>
                <w:rFonts w:cs="Arial"/>
                <w:spacing w:val="-6"/>
              </w:rPr>
            </w:pPr>
            <w:r w:rsidRPr="00E84E12">
              <w:rPr>
                <w:rFonts w:cs="Arial"/>
                <w:spacing w:val="-6"/>
              </w:rPr>
              <w:t xml:space="preserve">Empowerment </w:t>
            </w:r>
          </w:p>
          <w:p w14:paraId="2092A6DA" w14:textId="77777777" w:rsidR="00292266" w:rsidRPr="00E84E12" w:rsidRDefault="00292266" w:rsidP="002670EB">
            <w:pPr>
              <w:spacing w:before="0" w:after="0" w:line="240" w:lineRule="auto"/>
              <w:rPr>
                <w:rFonts w:cs="Arial"/>
                <w:spacing w:val="-6"/>
              </w:rPr>
            </w:pPr>
          </w:p>
        </w:tc>
      </w:tr>
      <w:tr w:rsidR="00292266" w:rsidRPr="00E84E12" w14:paraId="5CB136F0" w14:textId="77777777" w:rsidTr="00292266">
        <w:tc>
          <w:tcPr>
            <w:tcW w:w="1698" w:type="dxa"/>
            <w:vMerge/>
            <w:tcBorders>
              <w:left w:val="nil"/>
              <w:right w:val="nil"/>
            </w:tcBorders>
            <w:shd w:val="clear" w:color="auto" w:fill="FFFFFF" w:themeFill="background1"/>
          </w:tcPr>
          <w:p w14:paraId="6C2AA768" w14:textId="77777777" w:rsidR="00292266" w:rsidRPr="00E84E12" w:rsidRDefault="00292266" w:rsidP="002670EB">
            <w:pPr>
              <w:spacing w:before="0" w:after="0" w:line="240" w:lineRule="auto"/>
              <w:rPr>
                <w:rFonts w:cs="Arial"/>
                <w:b/>
                <w:color w:val="000000"/>
              </w:rPr>
            </w:pPr>
          </w:p>
        </w:tc>
        <w:tc>
          <w:tcPr>
            <w:tcW w:w="2551" w:type="dxa"/>
            <w:tcBorders>
              <w:left w:val="nil"/>
              <w:right w:val="nil"/>
            </w:tcBorders>
            <w:shd w:val="clear" w:color="auto" w:fill="FFFFFF" w:themeFill="background1"/>
          </w:tcPr>
          <w:p w14:paraId="3B653A17" w14:textId="30DDE93E" w:rsidR="00292266" w:rsidRPr="00E84E12" w:rsidRDefault="00292266" w:rsidP="002670EB">
            <w:pPr>
              <w:spacing w:before="0" w:after="0" w:line="240" w:lineRule="auto"/>
              <w:rPr>
                <w:rFonts w:cs="Arial"/>
                <w:color w:val="000000"/>
              </w:rPr>
            </w:pPr>
            <w:r w:rsidRPr="00E84E12">
              <w:rPr>
                <w:rFonts w:cs="Arial"/>
                <w:color w:val="000000"/>
              </w:rPr>
              <w:t xml:space="preserve">GO2 This Plan guides decisions about the </w:t>
            </w:r>
            <w:r w:rsidR="00AB4095" w:rsidRPr="00E84E12">
              <w:rPr>
                <w:rFonts w:cs="Arial"/>
                <w:color w:val="000000"/>
              </w:rPr>
              <w:t>Reef</w:t>
            </w:r>
            <w:r w:rsidRPr="00E84E12">
              <w:rPr>
                <w:rFonts w:cs="Arial"/>
                <w:color w:val="000000"/>
              </w:rPr>
              <w:t xml:space="preserve"> made by governments industry and the community.</w:t>
            </w:r>
          </w:p>
        </w:tc>
        <w:tc>
          <w:tcPr>
            <w:tcW w:w="2270" w:type="dxa"/>
            <w:tcBorders>
              <w:left w:val="nil"/>
              <w:right w:val="nil"/>
            </w:tcBorders>
            <w:shd w:val="clear" w:color="auto" w:fill="FFFFFF" w:themeFill="background1"/>
          </w:tcPr>
          <w:p w14:paraId="35726131" w14:textId="463D40C4" w:rsidR="00292266" w:rsidRPr="00E84E12" w:rsidRDefault="00292266" w:rsidP="002670EB">
            <w:pPr>
              <w:spacing w:before="0" w:after="0" w:line="240" w:lineRule="auto"/>
              <w:rPr>
                <w:rFonts w:cs="Arial"/>
                <w:color w:val="000000"/>
              </w:rPr>
            </w:pPr>
            <w:r w:rsidRPr="00E84E12">
              <w:rPr>
                <w:rFonts w:cs="Arial"/>
                <w:color w:val="000000"/>
              </w:rPr>
              <w:t xml:space="preserve">GT3 Actions under this Plan are prioritised and tailored to reflect local or regional differences in threats to the values of the </w:t>
            </w:r>
            <w:r w:rsidR="00AB4095" w:rsidRPr="00E84E12">
              <w:rPr>
                <w:rFonts w:cs="Arial"/>
                <w:color w:val="000000"/>
              </w:rPr>
              <w:t>Reef</w:t>
            </w:r>
            <w:r w:rsidRPr="00E84E12">
              <w:rPr>
                <w:rFonts w:cs="Arial"/>
                <w:color w:val="000000"/>
              </w:rPr>
              <w:t xml:space="preserve">. </w:t>
            </w:r>
          </w:p>
        </w:tc>
        <w:tc>
          <w:tcPr>
            <w:tcW w:w="1843" w:type="dxa"/>
            <w:tcBorders>
              <w:left w:val="nil"/>
              <w:right w:val="nil"/>
            </w:tcBorders>
            <w:shd w:val="clear" w:color="auto" w:fill="FFFFFF" w:themeFill="background1"/>
          </w:tcPr>
          <w:p w14:paraId="000770AB" w14:textId="77777777" w:rsidR="00292266" w:rsidRPr="00E84E12" w:rsidRDefault="00292266" w:rsidP="002670EB">
            <w:pPr>
              <w:spacing w:before="0" w:after="0" w:line="240" w:lineRule="auto"/>
              <w:rPr>
                <w:rFonts w:cs="Arial"/>
                <w:color w:val="000000"/>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56B2040E" w14:textId="77777777" w:rsidR="001D4B5E" w:rsidRPr="00E84E12" w:rsidRDefault="001D4B5E" w:rsidP="002670EB">
            <w:pPr>
              <w:spacing w:before="0" w:after="0" w:line="240" w:lineRule="auto"/>
              <w:ind w:right="-108"/>
              <w:rPr>
                <w:rFonts w:cs="Arial"/>
              </w:rPr>
            </w:pPr>
            <w:r w:rsidRPr="00E84E12">
              <w:rPr>
                <w:rFonts w:cs="Arial"/>
              </w:rPr>
              <w:t>G3 Adaptive governance capacity of key decision making institutions and sectors.</w:t>
            </w:r>
          </w:p>
          <w:p w14:paraId="3879F7C2" w14:textId="77777777" w:rsidR="00292266" w:rsidRPr="00E84E12" w:rsidRDefault="00292266" w:rsidP="002670EB">
            <w:pPr>
              <w:spacing w:before="0" w:after="0" w:line="240" w:lineRule="auto"/>
              <w:rPr>
                <w:rFonts w:cs="Arial"/>
                <w:color w:val="000000"/>
              </w:rPr>
            </w:pPr>
          </w:p>
        </w:tc>
        <w:tc>
          <w:tcPr>
            <w:tcW w:w="3825" w:type="dxa"/>
            <w:tcBorders>
              <w:left w:val="nil"/>
              <w:right w:val="nil"/>
            </w:tcBorders>
            <w:shd w:val="clear" w:color="auto" w:fill="FFFFFF" w:themeFill="background1"/>
          </w:tcPr>
          <w:p w14:paraId="2613A24D" w14:textId="77777777" w:rsidR="001D4B5E" w:rsidRPr="00E84E12" w:rsidRDefault="001D4B5E" w:rsidP="002670EB">
            <w:pPr>
              <w:pStyle w:val="TableText"/>
              <w:spacing w:before="0" w:after="0" w:line="240" w:lineRule="auto"/>
              <w:jc w:val="left"/>
              <w:rPr>
                <w:rFonts w:eastAsiaTheme="minorEastAsia"/>
                <w:color w:val="000000"/>
                <w:kern w:val="22"/>
                <w:sz w:val="22"/>
                <w:szCs w:val="22"/>
                <w:lang w:val="en-US" w:eastAsia="ja-JP"/>
                <w14:ligatures w14:val="standard"/>
              </w:rPr>
            </w:pPr>
            <w:r w:rsidRPr="00E84E12">
              <w:rPr>
                <w:rFonts w:eastAsiaTheme="minorEastAsia"/>
                <w:color w:val="000000"/>
                <w:kern w:val="22"/>
                <w:sz w:val="22"/>
                <w:szCs w:val="22"/>
                <w:lang w:val="en-US" w:eastAsia="ja-JP"/>
                <w14:ligatures w14:val="standard"/>
              </w:rPr>
              <w:t>G3.4 Sectoral/community contributions to decision-making</w:t>
            </w:r>
          </w:p>
          <w:p w14:paraId="5EFB07EA" w14:textId="77777777" w:rsidR="00292266" w:rsidRPr="00E84E12" w:rsidRDefault="00292266" w:rsidP="002670EB">
            <w:pPr>
              <w:spacing w:before="0" w:after="0" w:line="240" w:lineRule="auto"/>
              <w:rPr>
                <w:rFonts w:cs="Arial"/>
              </w:rPr>
            </w:pPr>
          </w:p>
        </w:tc>
        <w:tc>
          <w:tcPr>
            <w:tcW w:w="1561" w:type="dxa"/>
            <w:tcBorders>
              <w:left w:val="nil"/>
              <w:right w:val="nil"/>
            </w:tcBorders>
            <w:shd w:val="clear" w:color="auto" w:fill="FFFFFF" w:themeFill="background1"/>
          </w:tcPr>
          <w:p w14:paraId="5F6B7E03" w14:textId="77777777" w:rsidR="00292266" w:rsidRPr="00E84E12" w:rsidRDefault="00292266" w:rsidP="002670EB">
            <w:pPr>
              <w:spacing w:before="0" w:after="0" w:line="240" w:lineRule="auto"/>
              <w:rPr>
                <w:rFonts w:cs="Arial"/>
                <w:spacing w:val="-6"/>
              </w:rPr>
            </w:pPr>
            <w:r w:rsidRPr="00E84E12">
              <w:rPr>
                <w:rFonts w:cs="Arial"/>
                <w:spacing w:val="-6"/>
              </w:rPr>
              <w:t xml:space="preserve">Equity </w:t>
            </w:r>
          </w:p>
          <w:p w14:paraId="39CE2968" w14:textId="77777777" w:rsidR="00292266" w:rsidRPr="00E84E12" w:rsidRDefault="00292266" w:rsidP="002670EB">
            <w:pPr>
              <w:spacing w:before="0" w:after="0" w:line="240" w:lineRule="auto"/>
              <w:rPr>
                <w:rFonts w:cs="Arial"/>
                <w:spacing w:val="-6"/>
              </w:rPr>
            </w:pPr>
            <w:r w:rsidRPr="00E84E12">
              <w:rPr>
                <w:rFonts w:cs="Arial"/>
                <w:spacing w:val="-6"/>
              </w:rPr>
              <w:t xml:space="preserve">Empowerment </w:t>
            </w:r>
          </w:p>
          <w:p w14:paraId="35175F56" w14:textId="77777777" w:rsidR="00292266" w:rsidRPr="00E84E12" w:rsidRDefault="00292266" w:rsidP="002670EB">
            <w:pPr>
              <w:spacing w:before="0" w:after="0" w:line="240" w:lineRule="auto"/>
              <w:rPr>
                <w:rFonts w:cs="Arial"/>
                <w:spacing w:val="-6"/>
              </w:rPr>
            </w:pPr>
          </w:p>
        </w:tc>
      </w:tr>
      <w:tr w:rsidR="00292266" w:rsidRPr="00E84E12" w14:paraId="23DC14AE" w14:textId="77777777" w:rsidTr="00292266">
        <w:tc>
          <w:tcPr>
            <w:tcW w:w="1698" w:type="dxa"/>
            <w:vMerge/>
            <w:tcBorders>
              <w:left w:val="nil"/>
              <w:right w:val="nil"/>
            </w:tcBorders>
            <w:shd w:val="clear" w:color="auto" w:fill="FFFFFF" w:themeFill="background1"/>
          </w:tcPr>
          <w:p w14:paraId="15958715" w14:textId="77777777" w:rsidR="00292266" w:rsidRPr="00E84E12" w:rsidRDefault="00292266" w:rsidP="002670EB">
            <w:pPr>
              <w:spacing w:before="0" w:after="0" w:line="240" w:lineRule="auto"/>
              <w:rPr>
                <w:rFonts w:cs="Arial"/>
                <w:b/>
                <w:color w:val="000000"/>
              </w:rPr>
            </w:pPr>
          </w:p>
        </w:tc>
        <w:tc>
          <w:tcPr>
            <w:tcW w:w="2551" w:type="dxa"/>
            <w:tcBorders>
              <w:left w:val="nil"/>
              <w:right w:val="nil"/>
            </w:tcBorders>
            <w:shd w:val="clear" w:color="auto" w:fill="FFFFFF" w:themeFill="background1"/>
          </w:tcPr>
          <w:p w14:paraId="246BE7B4" w14:textId="5DB39B56" w:rsidR="00292266" w:rsidRPr="00E84E12" w:rsidRDefault="00292266" w:rsidP="002670EB">
            <w:pPr>
              <w:spacing w:before="0" w:after="0" w:line="240" w:lineRule="auto"/>
              <w:rPr>
                <w:rFonts w:cs="Arial"/>
                <w:color w:val="000000"/>
              </w:rPr>
            </w:pPr>
            <w:r w:rsidRPr="00E84E12">
              <w:rPr>
                <w:rFonts w:cs="Arial"/>
                <w:color w:val="000000"/>
              </w:rPr>
              <w:t xml:space="preserve">GO2 This Plan guides decisions about the </w:t>
            </w:r>
            <w:r w:rsidR="00AB4095" w:rsidRPr="00E84E12">
              <w:rPr>
                <w:rFonts w:cs="Arial"/>
                <w:color w:val="000000"/>
              </w:rPr>
              <w:t>Reef</w:t>
            </w:r>
            <w:r w:rsidRPr="00E84E12">
              <w:rPr>
                <w:rFonts w:cs="Arial"/>
                <w:color w:val="000000"/>
              </w:rPr>
              <w:t xml:space="preserve"> made by governments industry and the community.</w:t>
            </w:r>
          </w:p>
        </w:tc>
        <w:tc>
          <w:tcPr>
            <w:tcW w:w="2270" w:type="dxa"/>
            <w:tcBorders>
              <w:left w:val="nil"/>
              <w:right w:val="nil"/>
            </w:tcBorders>
            <w:shd w:val="clear" w:color="auto" w:fill="FFFFFF" w:themeFill="background1"/>
          </w:tcPr>
          <w:p w14:paraId="5AA4AB46" w14:textId="19552BFD" w:rsidR="00292266" w:rsidRPr="00E84E12" w:rsidRDefault="00292266" w:rsidP="002670EB">
            <w:pPr>
              <w:spacing w:before="0" w:after="0" w:line="240" w:lineRule="auto"/>
              <w:rPr>
                <w:rFonts w:cs="Arial"/>
                <w:color w:val="000000"/>
              </w:rPr>
            </w:pPr>
            <w:r w:rsidRPr="00E84E12">
              <w:rPr>
                <w:rFonts w:cs="Arial"/>
                <w:color w:val="000000"/>
              </w:rPr>
              <w:t xml:space="preserve">GT4 Investment in actions is prioritised using evidence-based risk assessment to maximise benefits for </w:t>
            </w:r>
            <w:r w:rsidR="00AB4095" w:rsidRPr="00E84E12">
              <w:rPr>
                <w:rFonts w:cs="Arial"/>
                <w:color w:val="000000"/>
              </w:rPr>
              <w:t>Reef</w:t>
            </w:r>
            <w:r w:rsidRPr="00E84E12">
              <w:rPr>
                <w:rFonts w:cs="Arial"/>
                <w:color w:val="000000"/>
              </w:rPr>
              <w:t xml:space="preserve"> health and resilience. </w:t>
            </w:r>
          </w:p>
        </w:tc>
        <w:tc>
          <w:tcPr>
            <w:tcW w:w="1843" w:type="dxa"/>
            <w:tcBorders>
              <w:left w:val="nil"/>
              <w:right w:val="nil"/>
            </w:tcBorders>
            <w:shd w:val="clear" w:color="auto" w:fill="FFFFFF" w:themeFill="background1"/>
          </w:tcPr>
          <w:p w14:paraId="7A4B6FD2" w14:textId="77777777" w:rsidR="00292266" w:rsidRPr="00E84E12" w:rsidRDefault="00292266" w:rsidP="002670EB">
            <w:pPr>
              <w:spacing w:before="0" w:after="0" w:line="240" w:lineRule="auto"/>
              <w:rPr>
                <w:rFonts w:cs="Arial"/>
                <w:color w:val="000000"/>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5145C2AF" w14:textId="77777777" w:rsidR="001D4B5E" w:rsidRPr="00E84E12" w:rsidRDefault="001D4B5E" w:rsidP="002670EB">
            <w:pPr>
              <w:spacing w:before="0" w:after="0" w:line="240" w:lineRule="auto"/>
              <w:ind w:right="-108"/>
              <w:rPr>
                <w:rFonts w:cs="Arial"/>
              </w:rPr>
            </w:pPr>
            <w:r w:rsidRPr="00E84E12">
              <w:rPr>
                <w:rFonts w:cs="Arial"/>
              </w:rPr>
              <w:t>G1 Strategic focus of governance system</w:t>
            </w:r>
          </w:p>
          <w:p w14:paraId="3B0DD1DC" w14:textId="77777777" w:rsidR="00292266" w:rsidRPr="00E84E12" w:rsidRDefault="00292266" w:rsidP="002670EB">
            <w:pPr>
              <w:spacing w:before="0" w:after="0" w:line="240" w:lineRule="auto"/>
              <w:rPr>
                <w:rFonts w:cs="Arial"/>
                <w:color w:val="000000"/>
              </w:rPr>
            </w:pPr>
          </w:p>
        </w:tc>
        <w:tc>
          <w:tcPr>
            <w:tcW w:w="3825" w:type="dxa"/>
            <w:tcBorders>
              <w:left w:val="nil"/>
              <w:right w:val="nil"/>
            </w:tcBorders>
            <w:shd w:val="clear" w:color="auto" w:fill="FFFFFF" w:themeFill="background1"/>
          </w:tcPr>
          <w:p w14:paraId="4C5CB17F" w14:textId="5B531DA6" w:rsidR="001D4B5E" w:rsidRPr="00E84E12" w:rsidRDefault="001D4B5E" w:rsidP="002670EB">
            <w:pPr>
              <w:spacing w:before="0" w:after="0" w:line="240" w:lineRule="auto"/>
              <w:rPr>
                <w:rFonts w:cs="Arial"/>
                <w:spacing w:val="-6"/>
              </w:rPr>
            </w:pPr>
            <w:r w:rsidRPr="00E84E12">
              <w:rPr>
                <w:rFonts w:cs="Arial"/>
                <w:spacing w:val="-6"/>
              </w:rPr>
              <w:t xml:space="preserve">G1.2 No./severity of system-wide problems for delivery of key </w:t>
            </w:r>
            <w:r w:rsidR="00AB4095" w:rsidRPr="00E84E12">
              <w:rPr>
                <w:rFonts w:cs="Arial"/>
                <w:spacing w:val="-6"/>
              </w:rPr>
              <w:t>Reef</w:t>
            </w:r>
            <w:r w:rsidRPr="00E84E12">
              <w:rPr>
                <w:rFonts w:cs="Arial"/>
                <w:spacing w:val="-6"/>
              </w:rPr>
              <w:t xml:space="preserve"> 2050 Plan targets</w:t>
            </w:r>
          </w:p>
          <w:p w14:paraId="49488182" w14:textId="77777777" w:rsidR="00292266" w:rsidRPr="00E84E12" w:rsidRDefault="00292266" w:rsidP="002670EB">
            <w:pPr>
              <w:spacing w:before="0" w:after="0" w:line="240" w:lineRule="auto"/>
              <w:ind w:right="-108"/>
              <w:rPr>
                <w:rFonts w:cs="Arial"/>
                <w:color w:val="000000"/>
              </w:rPr>
            </w:pPr>
          </w:p>
        </w:tc>
        <w:tc>
          <w:tcPr>
            <w:tcW w:w="1561" w:type="dxa"/>
            <w:tcBorders>
              <w:left w:val="nil"/>
              <w:right w:val="nil"/>
            </w:tcBorders>
            <w:shd w:val="clear" w:color="auto" w:fill="FFFFFF" w:themeFill="background1"/>
          </w:tcPr>
          <w:p w14:paraId="7D9D464B" w14:textId="77777777" w:rsidR="00292266" w:rsidRPr="00E84E12" w:rsidRDefault="00292266" w:rsidP="002670EB">
            <w:pPr>
              <w:spacing w:before="0" w:after="0" w:line="240" w:lineRule="auto"/>
              <w:rPr>
                <w:rFonts w:cs="Arial"/>
                <w:spacing w:val="-6"/>
              </w:rPr>
            </w:pPr>
            <w:r w:rsidRPr="00E84E12">
              <w:rPr>
                <w:rFonts w:cs="Arial"/>
                <w:spacing w:val="-6"/>
              </w:rPr>
              <w:t xml:space="preserve">Equity </w:t>
            </w:r>
          </w:p>
          <w:p w14:paraId="159EA4EF" w14:textId="77777777" w:rsidR="00292266" w:rsidRPr="00E84E12" w:rsidRDefault="00292266" w:rsidP="002670EB">
            <w:pPr>
              <w:spacing w:before="0" w:after="0" w:line="240" w:lineRule="auto"/>
              <w:rPr>
                <w:rFonts w:cs="Arial"/>
                <w:spacing w:val="-6"/>
              </w:rPr>
            </w:pPr>
            <w:r w:rsidRPr="00E84E12">
              <w:rPr>
                <w:rFonts w:cs="Arial"/>
                <w:spacing w:val="-6"/>
              </w:rPr>
              <w:t xml:space="preserve">Empowerment </w:t>
            </w:r>
          </w:p>
          <w:p w14:paraId="022A17B4" w14:textId="77777777" w:rsidR="00292266" w:rsidRPr="00E84E12" w:rsidRDefault="00292266" w:rsidP="002670EB">
            <w:pPr>
              <w:spacing w:before="0" w:after="0" w:line="240" w:lineRule="auto"/>
              <w:rPr>
                <w:rFonts w:cs="Arial"/>
                <w:spacing w:val="-6"/>
              </w:rPr>
            </w:pPr>
          </w:p>
        </w:tc>
      </w:tr>
      <w:tr w:rsidR="00292266" w:rsidRPr="00E84E12" w14:paraId="31DE46E0" w14:textId="77777777" w:rsidTr="00292266">
        <w:tc>
          <w:tcPr>
            <w:tcW w:w="1698" w:type="dxa"/>
            <w:vMerge/>
            <w:tcBorders>
              <w:left w:val="nil"/>
              <w:right w:val="nil"/>
            </w:tcBorders>
            <w:shd w:val="clear" w:color="auto" w:fill="FFFFFF" w:themeFill="background1"/>
          </w:tcPr>
          <w:p w14:paraId="4D122B35" w14:textId="77777777" w:rsidR="00292266" w:rsidRPr="00E84E12" w:rsidRDefault="00292266" w:rsidP="002670EB">
            <w:pPr>
              <w:spacing w:before="0" w:after="0" w:line="240" w:lineRule="auto"/>
              <w:rPr>
                <w:rFonts w:cs="Arial"/>
                <w:b/>
                <w:color w:val="000000"/>
              </w:rPr>
            </w:pPr>
          </w:p>
        </w:tc>
        <w:tc>
          <w:tcPr>
            <w:tcW w:w="2551" w:type="dxa"/>
            <w:tcBorders>
              <w:left w:val="nil"/>
              <w:right w:val="nil"/>
            </w:tcBorders>
            <w:shd w:val="clear" w:color="auto" w:fill="FFFFFF" w:themeFill="background1"/>
          </w:tcPr>
          <w:p w14:paraId="4D10727C" w14:textId="493B0401" w:rsidR="00292266" w:rsidRPr="00E84E12" w:rsidRDefault="00292266" w:rsidP="002670EB">
            <w:pPr>
              <w:spacing w:before="0" w:after="0" w:line="240" w:lineRule="auto"/>
              <w:rPr>
                <w:rFonts w:cs="Arial"/>
                <w:color w:val="000000"/>
              </w:rPr>
            </w:pPr>
            <w:r w:rsidRPr="00E84E12">
              <w:rPr>
                <w:rFonts w:cs="Arial"/>
                <w:color w:val="000000"/>
              </w:rPr>
              <w:t xml:space="preserve">GO3 Strong partnerships with </w:t>
            </w:r>
            <w:r w:rsidR="003571EC" w:rsidRPr="00E84E12">
              <w:rPr>
                <w:rFonts w:cs="Arial"/>
              </w:rPr>
              <w:t>Traditional Owners</w:t>
            </w:r>
            <w:r w:rsidRPr="00E84E12">
              <w:rPr>
                <w:rFonts w:cs="Arial"/>
                <w:color w:val="000000"/>
              </w:rPr>
              <w:t xml:space="preserve">, industry, researchers </w:t>
            </w:r>
            <w:r w:rsidR="008A255F" w:rsidRPr="00E84E12">
              <w:rPr>
                <w:rFonts w:cs="Arial"/>
                <w:color w:val="000000"/>
              </w:rPr>
              <w:t>and</w:t>
            </w:r>
            <w:r w:rsidRPr="00E84E12">
              <w:rPr>
                <w:rFonts w:cs="Arial"/>
                <w:color w:val="000000"/>
              </w:rPr>
              <w:t xml:space="preserve"> community support protection </w:t>
            </w:r>
            <w:r w:rsidR="008A255F" w:rsidRPr="00E84E12">
              <w:rPr>
                <w:rFonts w:cs="Arial"/>
                <w:color w:val="000000"/>
              </w:rPr>
              <w:t>and</w:t>
            </w:r>
            <w:r w:rsidRPr="00E84E12">
              <w:rPr>
                <w:rFonts w:cs="Arial"/>
                <w:color w:val="000000"/>
              </w:rPr>
              <w:t xml:space="preserve"> management of the </w:t>
            </w:r>
            <w:r w:rsidR="00AB4095" w:rsidRPr="00E84E12">
              <w:rPr>
                <w:rFonts w:cs="Arial"/>
                <w:color w:val="000000"/>
              </w:rPr>
              <w:t>Reef</w:t>
            </w:r>
            <w:r w:rsidRPr="00E84E12">
              <w:rPr>
                <w:rFonts w:cs="Arial"/>
                <w:color w:val="000000"/>
              </w:rPr>
              <w:t xml:space="preserve">. </w:t>
            </w:r>
          </w:p>
        </w:tc>
        <w:tc>
          <w:tcPr>
            <w:tcW w:w="2270" w:type="dxa"/>
            <w:tcBorders>
              <w:left w:val="nil"/>
              <w:right w:val="nil"/>
            </w:tcBorders>
            <w:shd w:val="clear" w:color="auto" w:fill="FFFFFF" w:themeFill="background1"/>
          </w:tcPr>
          <w:p w14:paraId="0B04DDE9" w14:textId="77777777" w:rsidR="00292266" w:rsidRPr="00E84E12" w:rsidRDefault="00292266" w:rsidP="002670EB">
            <w:pPr>
              <w:spacing w:before="0" w:after="0" w:line="240" w:lineRule="auto"/>
              <w:rPr>
                <w:rFonts w:cs="Arial"/>
                <w:color w:val="000000"/>
              </w:rPr>
            </w:pPr>
          </w:p>
        </w:tc>
        <w:tc>
          <w:tcPr>
            <w:tcW w:w="1843" w:type="dxa"/>
            <w:tcBorders>
              <w:left w:val="nil"/>
              <w:right w:val="nil"/>
            </w:tcBorders>
            <w:shd w:val="clear" w:color="auto" w:fill="FFFFFF" w:themeFill="background1"/>
          </w:tcPr>
          <w:p w14:paraId="54C1E579" w14:textId="77777777" w:rsidR="00292266" w:rsidRPr="00E84E12" w:rsidRDefault="00292266" w:rsidP="002670EB">
            <w:pPr>
              <w:spacing w:before="0" w:after="0" w:line="240" w:lineRule="auto"/>
              <w:rPr>
                <w:rFonts w:cs="Arial"/>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2D8D24C8" w14:textId="1D8DF3B9" w:rsidR="00292266" w:rsidRPr="00E84E12" w:rsidRDefault="00292266" w:rsidP="002670EB">
            <w:pPr>
              <w:spacing w:before="0" w:after="0" w:line="240" w:lineRule="auto"/>
              <w:rPr>
                <w:rFonts w:cs="Arial"/>
              </w:rPr>
            </w:pPr>
            <w:r w:rsidRPr="00E84E12">
              <w:rPr>
                <w:rFonts w:cs="Arial"/>
              </w:rPr>
              <w:t xml:space="preserve">G2 Connectivity within </w:t>
            </w:r>
            <w:r w:rsidR="008A255F" w:rsidRPr="00E84E12">
              <w:rPr>
                <w:rFonts w:cs="Arial"/>
              </w:rPr>
              <w:t>and</w:t>
            </w:r>
            <w:r w:rsidRPr="00E84E12">
              <w:rPr>
                <w:rFonts w:cs="Arial"/>
              </w:rPr>
              <w:t xml:space="preserve"> between key decision making institutions </w:t>
            </w:r>
            <w:r w:rsidR="008A255F" w:rsidRPr="00E84E12">
              <w:rPr>
                <w:rFonts w:cs="Arial"/>
              </w:rPr>
              <w:t>and</w:t>
            </w:r>
            <w:r w:rsidRPr="00E84E12">
              <w:rPr>
                <w:rFonts w:cs="Arial"/>
              </w:rPr>
              <w:t xml:space="preserve"> sectors</w:t>
            </w:r>
          </w:p>
        </w:tc>
        <w:tc>
          <w:tcPr>
            <w:tcW w:w="3825" w:type="dxa"/>
            <w:tcBorders>
              <w:left w:val="nil"/>
              <w:right w:val="nil"/>
            </w:tcBorders>
            <w:shd w:val="clear" w:color="auto" w:fill="FFFFFF" w:themeFill="background1"/>
          </w:tcPr>
          <w:p w14:paraId="248512BF" w14:textId="3D8030B5" w:rsidR="00292266" w:rsidRPr="00E84E12" w:rsidRDefault="001D4B5E" w:rsidP="002670EB">
            <w:pPr>
              <w:spacing w:before="0" w:after="0" w:line="240" w:lineRule="auto"/>
              <w:ind w:right="-108"/>
              <w:rPr>
                <w:rFonts w:cs="Arial"/>
                <w:color w:val="000000"/>
              </w:rPr>
            </w:pPr>
            <w:r w:rsidRPr="00E84E12">
              <w:rPr>
                <w:rFonts w:cs="Arial"/>
                <w:color w:val="000000"/>
              </w:rPr>
              <w:t>G2.2 Status of partnerships, inter-government arrangements</w:t>
            </w:r>
          </w:p>
        </w:tc>
        <w:tc>
          <w:tcPr>
            <w:tcW w:w="1561" w:type="dxa"/>
            <w:tcBorders>
              <w:left w:val="nil"/>
              <w:right w:val="nil"/>
            </w:tcBorders>
            <w:shd w:val="clear" w:color="auto" w:fill="FFFFFF" w:themeFill="background1"/>
          </w:tcPr>
          <w:p w14:paraId="202CF5E4" w14:textId="77777777" w:rsidR="00292266" w:rsidRPr="00E84E12" w:rsidRDefault="00292266" w:rsidP="002670EB">
            <w:pPr>
              <w:pStyle w:val="Subheading2"/>
              <w:spacing w:before="0"/>
              <w:rPr>
                <w:rFonts w:ascii="Arial" w:hAnsi="Arial" w:cs="Arial"/>
                <w:b w:val="0"/>
                <w:i w:val="0"/>
                <w:color w:val="000000"/>
                <w:kern w:val="22"/>
                <w:sz w:val="22"/>
                <w:szCs w:val="22"/>
                <w:lang w:val="en-US" w:eastAsia="ja-JP"/>
                <w14:ligatures w14:val="standard"/>
              </w:rPr>
            </w:pPr>
            <w:r w:rsidRPr="00E84E12">
              <w:rPr>
                <w:rFonts w:ascii="Arial" w:hAnsi="Arial" w:cs="Arial"/>
                <w:b w:val="0"/>
                <w:i w:val="0"/>
                <w:color w:val="000000"/>
                <w:kern w:val="22"/>
                <w:sz w:val="22"/>
                <w:szCs w:val="22"/>
                <w:lang w:val="en-US" w:eastAsia="ja-JP"/>
                <w14:ligatures w14:val="standard"/>
              </w:rPr>
              <w:t xml:space="preserve">Equity </w:t>
            </w:r>
          </w:p>
          <w:p w14:paraId="77E1F0C2" w14:textId="77777777" w:rsidR="00292266" w:rsidRPr="00E84E12" w:rsidRDefault="00292266" w:rsidP="002670EB">
            <w:pPr>
              <w:spacing w:before="0" w:after="0" w:line="240" w:lineRule="auto"/>
              <w:ind w:left="0" w:right="-108"/>
              <w:rPr>
                <w:rFonts w:cs="Arial"/>
                <w:color w:val="000000"/>
              </w:rPr>
            </w:pPr>
            <w:r w:rsidRPr="00E84E12">
              <w:rPr>
                <w:rFonts w:cs="Arial"/>
                <w:color w:val="000000"/>
              </w:rPr>
              <w:t xml:space="preserve">Empowerment </w:t>
            </w:r>
          </w:p>
        </w:tc>
      </w:tr>
      <w:tr w:rsidR="00292266" w:rsidRPr="00E84E12" w14:paraId="03B1566D" w14:textId="77777777" w:rsidTr="00292266">
        <w:tc>
          <w:tcPr>
            <w:tcW w:w="1698" w:type="dxa"/>
            <w:vMerge/>
            <w:tcBorders>
              <w:left w:val="nil"/>
              <w:right w:val="nil"/>
            </w:tcBorders>
            <w:shd w:val="clear" w:color="auto" w:fill="FFFFFF" w:themeFill="background1"/>
          </w:tcPr>
          <w:p w14:paraId="3751D7B7" w14:textId="77777777" w:rsidR="00292266" w:rsidRPr="00E84E12" w:rsidRDefault="00292266" w:rsidP="002670EB">
            <w:pPr>
              <w:spacing w:before="0" w:after="0" w:line="240" w:lineRule="auto"/>
              <w:rPr>
                <w:rFonts w:cs="Arial"/>
                <w:b/>
                <w:color w:val="000000"/>
              </w:rPr>
            </w:pPr>
          </w:p>
        </w:tc>
        <w:tc>
          <w:tcPr>
            <w:tcW w:w="2551" w:type="dxa"/>
            <w:tcBorders>
              <w:left w:val="nil"/>
              <w:right w:val="nil"/>
            </w:tcBorders>
            <w:shd w:val="clear" w:color="auto" w:fill="FFFFFF" w:themeFill="background1"/>
          </w:tcPr>
          <w:p w14:paraId="59CD673D" w14:textId="77777777" w:rsidR="00292266" w:rsidRPr="00E84E12" w:rsidRDefault="00292266" w:rsidP="002670EB">
            <w:pPr>
              <w:spacing w:before="0" w:after="0" w:line="240" w:lineRule="auto"/>
              <w:rPr>
                <w:rFonts w:cs="Arial"/>
                <w:color w:val="000000"/>
              </w:rPr>
            </w:pPr>
            <w:r w:rsidRPr="00E84E12">
              <w:rPr>
                <w:rFonts w:cs="Arial"/>
                <w:color w:val="000000"/>
              </w:rPr>
              <w:t xml:space="preserve">GO4 An adaptive management approach underpins implementation of this Plan and results in governance arrangements and processes. </w:t>
            </w:r>
          </w:p>
        </w:tc>
        <w:tc>
          <w:tcPr>
            <w:tcW w:w="2270" w:type="dxa"/>
            <w:tcBorders>
              <w:left w:val="nil"/>
              <w:right w:val="nil"/>
            </w:tcBorders>
            <w:shd w:val="clear" w:color="auto" w:fill="FFFFFF" w:themeFill="background1"/>
          </w:tcPr>
          <w:p w14:paraId="37FE6E3F" w14:textId="1CE3142F" w:rsidR="00292266" w:rsidRPr="00E84E12" w:rsidRDefault="00292266" w:rsidP="002670EB">
            <w:pPr>
              <w:spacing w:before="0" w:after="0" w:line="240" w:lineRule="auto"/>
              <w:rPr>
                <w:rFonts w:cs="Arial"/>
                <w:color w:val="000000"/>
              </w:rPr>
            </w:pPr>
            <w:r w:rsidRPr="00E84E12">
              <w:rPr>
                <w:rFonts w:cs="Arial"/>
                <w:color w:val="000000"/>
              </w:rPr>
              <w:t xml:space="preserve">GT5 A comprehensive Integrated Monitoring </w:t>
            </w:r>
            <w:r w:rsidR="008A255F" w:rsidRPr="00E84E12">
              <w:rPr>
                <w:rFonts w:cs="Arial"/>
                <w:color w:val="000000"/>
              </w:rPr>
              <w:t>and</w:t>
            </w:r>
            <w:r w:rsidRPr="00E84E12">
              <w:rPr>
                <w:rFonts w:cs="Arial"/>
                <w:color w:val="000000"/>
              </w:rPr>
              <w:t xml:space="preserve"> Reporting Program is established and operational </w:t>
            </w:r>
            <w:r w:rsidR="008A255F" w:rsidRPr="00E84E12">
              <w:rPr>
                <w:rFonts w:cs="Arial"/>
                <w:color w:val="000000"/>
              </w:rPr>
              <w:t>and</w:t>
            </w:r>
            <w:r w:rsidRPr="00E84E12">
              <w:rPr>
                <w:rFonts w:cs="Arial"/>
                <w:color w:val="000000"/>
              </w:rPr>
              <w:t xml:space="preserve"> the reporting informs the review </w:t>
            </w:r>
            <w:r w:rsidR="008A255F" w:rsidRPr="00E84E12">
              <w:rPr>
                <w:rFonts w:cs="Arial"/>
                <w:color w:val="000000"/>
              </w:rPr>
              <w:t>and</w:t>
            </w:r>
            <w:r w:rsidRPr="00E84E12">
              <w:rPr>
                <w:rFonts w:cs="Arial"/>
                <w:color w:val="000000"/>
              </w:rPr>
              <w:t xml:space="preserve"> updating of this Plan. </w:t>
            </w:r>
          </w:p>
        </w:tc>
        <w:tc>
          <w:tcPr>
            <w:tcW w:w="1843" w:type="dxa"/>
            <w:tcBorders>
              <w:left w:val="nil"/>
              <w:right w:val="nil"/>
            </w:tcBorders>
            <w:shd w:val="clear" w:color="auto" w:fill="FFFFFF" w:themeFill="background1"/>
          </w:tcPr>
          <w:p w14:paraId="36D82D9F" w14:textId="77777777" w:rsidR="00292266" w:rsidRPr="00E84E12" w:rsidRDefault="00292266" w:rsidP="002670EB">
            <w:pPr>
              <w:spacing w:before="0" w:after="0" w:line="240" w:lineRule="auto"/>
              <w:ind w:right="-108"/>
              <w:rPr>
                <w:rFonts w:cs="Arial"/>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220B36CC" w14:textId="0D1C2E36" w:rsidR="00292266" w:rsidRPr="00E84E12" w:rsidRDefault="00292266" w:rsidP="002670EB">
            <w:pPr>
              <w:spacing w:before="0" w:after="0" w:line="240" w:lineRule="auto"/>
              <w:rPr>
                <w:rFonts w:cs="Arial"/>
              </w:rPr>
            </w:pPr>
            <w:r w:rsidRPr="00E84E12">
              <w:rPr>
                <w:rFonts w:cs="Arial"/>
              </w:rPr>
              <w:t xml:space="preserve">G4 Adaptive use </w:t>
            </w:r>
            <w:r w:rsidR="008A255F" w:rsidRPr="00E84E12">
              <w:rPr>
                <w:rFonts w:cs="Arial"/>
              </w:rPr>
              <w:t>and</w:t>
            </w:r>
            <w:r w:rsidRPr="00E84E12">
              <w:rPr>
                <w:rFonts w:cs="Arial"/>
              </w:rPr>
              <w:t xml:space="preserve"> management of integrated knowledge.</w:t>
            </w:r>
          </w:p>
        </w:tc>
        <w:tc>
          <w:tcPr>
            <w:tcW w:w="3825" w:type="dxa"/>
            <w:tcBorders>
              <w:left w:val="nil"/>
              <w:right w:val="nil"/>
            </w:tcBorders>
            <w:shd w:val="clear" w:color="auto" w:fill="FFFFFF" w:themeFill="background1"/>
          </w:tcPr>
          <w:p w14:paraId="71468162" w14:textId="77777777" w:rsidR="00AA12F7" w:rsidRPr="00E84E12" w:rsidRDefault="00AA12F7" w:rsidP="002670EB">
            <w:pPr>
              <w:spacing w:before="0" w:after="0" w:line="240" w:lineRule="auto"/>
              <w:ind w:left="0"/>
              <w:rPr>
                <w:rFonts w:cs="Arial"/>
              </w:rPr>
            </w:pPr>
            <w:r w:rsidRPr="00E84E12">
              <w:rPr>
                <w:rFonts w:cs="Arial"/>
              </w:rPr>
              <w:t>G4.1 Availability of integrated knowledge sets to decision-makers</w:t>
            </w:r>
          </w:p>
          <w:p w14:paraId="38DE74FA" w14:textId="77777777" w:rsidR="00AA12F7" w:rsidRPr="00E84E12" w:rsidRDefault="00AA12F7" w:rsidP="002670EB">
            <w:pPr>
              <w:spacing w:before="0" w:after="0" w:line="240" w:lineRule="auto"/>
              <w:ind w:left="0"/>
              <w:rPr>
                <w:rFonts w:cs="Arial"/>
              </w:rPr>
            </w:pPr>
            <w:r w:rsidRPr="00E84E12">
              <w:rPr>
                <w:rFonts w:cs="Arial"/>
              </w:rPr>
              <w:t>G4.2 Extent to which integrated knowledge sets are used in decision-making</w:t>
            </w:r>
          </w:p>
          <w:p w14:paraId="7809A345" w14:textId="493A75B5" w:rsidR="00AA12F7" w:rsidRPr="00E84E12" w:rsidRDefault="00AA12F7" w:rsidP="002670EB">
            <w:pPr>
              <w:spacing w:before="0" w:after="0" w:line="240" w:lineRule="auto"/>
              <w:ind w:left="0"/>
              <w:rPr>
                <w:rFonts w:cs="Arial"/>
              </w:rPr>
            </w:pPr>
            <w:r w:rsidRPr="00E84E12">
              <w:rPr>
                <w:rFonts w:cs="Arial"/>
              </w:rPr>
              <w:t>G4.3 Management of integrated knowledge sets</w:t>
            </w:r>
          </w:p>
        </w:tc>
        <w:tc>
          <w:tcPr>
            <w:tcW w:w="1561" w:type="dxa"/>
            <w:tcBorders>
              <w:left w:val="nil"/>
              <w:right w:val="nil"/>
            </w:tcBorders>
            <w:shd w:val="clear" w:color="auto" w:fill="FFFFFF" w:themeFill="background1"/>
          </w:tcPr>
          <w:p w14:paraId="24C98308" w14:textId="77777777" w:rsidR="00292266" w:rsidRPr="00E84E12" w:rsidRDefault="00292266" w:rsidP="002670EB">
            <w:pPr>
              <w:spacing w:before="0" w:after="0" w:line="240" w:lineRule="auto"/>
              <w:rPr>
                <w:rFonts w:cs="Arial"/>
                <w:color w:val="000000" w:themeColor="text1"/>
              </w:rPr>
            </w:pPr>
            <w:r w:rsidRPr="00E84E12">
              <w:rPr>
                <w:rFonts w:cs="Arial"/>
                <w:color w:val="000000" w:themeColor="text1"/>
              </w:rPr>
              <w:t xml:space="preserve">Equity </w:t>
            </w:r>
          </w:p>
          <w:p w14:paraId="61B49236" w14:textId="77777777" w:rsidR="00292266" w:rsidRPr="00E84E12" w:rsidRDefault="00292266" w:rsidP="002670EB">
            <w:pPr>
              <w:spacing w:before="0" w:after="0" w:line="240" w:lineRule="auto"/>
              <w:rPr>
                <w:rFonts w:cs="Arial"/>
                <w:color w:val="000000" w:themeColor="text1"/>
              </w:rPr>
            </w:pPr>
            <w:r w:rsidRPr="00E84E12">
              <w:rPr>
                <w:rFonts w:cs="Arial"/>
                <w:color w:val="000000" w:themeColor="text1"/>
              </w:rPr>
              <w:t xml:space="preserve">Empowerment </w:t>
            </w:r>
          </w:p>
          <w:p w14:paraId="675A0652" w14:textId="77777777" w:rsidR="00292266" w:rsidRPr="00E84E12" w:rsidRDefault="00292266" w:rsidP="002670EB">
            <w:pPr>
              <w:spacing w:before="0" w:after="0" w:line="240" w:lineRule="auto"/>
              <w:rPr>
                <w:rFonts w:cs="Arial"/>
                <w:color w:val="000000" w:themeColor="text1"/>
              </w:rPr>
            </w:pPr>
          </w:p>
        </w:tc>
      </w:tr>
      <w:tr w:rsidR="00292266" w:rsidRPr="00E84E12" w14:paraId="5DCBDEBD" w14:textId="77777777" w:rsidTr="00292266">
        <w:trPr>
          <w:trHeight w:val="961"/>
        </w:trPr>
        <w:tc>
          <w:tcPr>
            <w:tcW w:w="1698" w:type="dxa"/>
            <w:vMerge w:val="restart"/>
            <w:tcBorders>
              <w:left w:val="nil"/>
              <w:right w:val="nil"/>
            </w:tcBorders>
            <w:shd w:val="clear" w:color="auto" w:fill="FFFFFF" w:themeFill="background1"/>
          </w:tcPr>
          <w:p w14:paraId="454D56E2" w14:textId="0985D82F" w:rsidR="00292266" w:rsidRPr="00E84E12" w:rsidRDefault="00292266" w:rsidP="002670EB">
            <w:pPr>
              <w:spacing w:before="0" w:after="0" w:line="240" w:lineRule="auto"/>
              <w:rPr>
                <w:rFonts w:cs="Arial"/>
                <w:b/>
                <w:color w:val="000000"/>
              </w:rPr>
            </w:pPr>
            <w:r w:rsidRPr="00E84E12">
              <w:rPr>
                <w:rFonts w:cs="Arial"/>
                <w:b/>
                <w:color w:val="000000"/>
              </w:rPr>
              <w:t>Economic Benefits</w:t>
            </w:r>
            <w:r w:rsidRPr="00E84E12">
              <w:rPr>
                <w:rFonts w:cs="Arial"/>
              </w:rPr>
              <w:t xml:space="preserve"> </w:t>
            </w:r>
            <w:r w:rsidRPr="00E84E12">
              <w:rPr>
                <w:rFonts w:cs="Arial"/>
                <w:color w:val="000000"/>
              </w:rPr>
              <w:t xml:space="preserve">Economic activities within the </w:t>
            </w:r>
            <w:r w:rsidR="00F90495" w:rsidRPr="00E84E12">
              <w:rPr>
                <w:rFonts w:cs="Arial"/>
                <w:color w:val="000000"/>
              </w:rPr>
              <w:t>GBR</w:t>
            </w:r>
            <w:r w:rsidR="00466CE7" w:rsidRPr="00E84E12">
              <w:rPr>
                <w:rFonts w:cs="Arial"/>
                <w:color w:val="000000"/>
              </w:rPr>
              <w:t xml:space="preserve">WHA </w:t>
            </w:r>
            <w:r w:rsidRPr="00E84E12">
              <w:rPr>
                <w:rFonts w:cs="Arial"/>
                <w:color w:val="000000"/>
              </w:rPr>
              <w:t xml:space="preserve">and its catchments sustain the </w:t>
            </w:r>
            <w:r w:rsidR="00AB4095" w:rsidRPr="00E84E12">
              <w:rPr>
                <w:rFonts w:cs="Arial"/>
                <w:color w:val="000000"/>
              </w:rPr>
              <w:t>Reef</w:t>
            </w:r>
            <w:r w:rsidRPr="00E84E12">
              <w:rPr>
                <w:rFonts w:cs="Arial"/>
                <w:color w:val="000000"/>
              </w:rPr>
              <w:t xml:space="preserve">’s </w:t>
            </w:r>
            <w:r w:rsidR="003571EC" w:rsidRPr="00E84E12">
              <w:rPr>
                <w:rFonts w:cs="Arial"/>
                <w:color w:val="000000"/>
              </w:rPr>
              <w:t>o</w:t>
            </w:r>
            <w:r w:rsidR="008A255F" w:rsidRPr="00E84E12">
              <w:rPr>
                <w:rFonts w:cs="Arial"/>
                <w:color w:val="000000"/>
              </w:rPr>
              <w:t>utstanding universal value</w:t>
            </w:r>
          </w:p>
        </w:tc>
        <w:tc>
          <w:tcPr>
            <w:tcW w:w="2551" w:type="dxa"/>
            <w:vMerge w:val="restart"/>
            <w:tcBorders>
              <w:left w:val="nil"/>
              <w:right w:val="nil"/>
            </w:tcBorders>
            <w:shd w:val="clear" w:color="auto" w:fill="FFFFFF" w:themeFill="background1"/>
          </w:tcPr>
          <w:p w14:paraId="430AFA49" w14:textId="77777777" w:rsidR="00292266" w:rsidRPr="00E84E12" w:rsidRDefault="00292266" w:rsidP="002670EB">
            <w:pPr>
              <w:spacing w:before="0" w:after="0" w:line="240" w:lineRule="auto"/>
              <w:rPr>
                <w:rFonts w:cs="Arial"/>
                <w:color w:val="000000"/>
              </w:rPr>
            </w:pPr>
            <w:r w:rsidRPr="00E84E12">
              <w:rPr>
                <w:rFonts w:cs="Arial"/>
                <w:color w:val="000000"/>
              </w:rPr>
              <w:t>EBO1 Tr</w:t>
            </w:r>
            <w:r w:rsidRPr="00E84E12">
              <w:rPr>
                <w:rFonts w:cs="Arial"/>
              </w:rPr>
              <w:t>aditional Owners derive economic benefits from conservation and sustainable use of biological resources</w:t>
            </w:r>
          </w:p>
        </w:tc>
        <w:tc>
          <w:tcPr>
            <w:tcW w:w="2270" w:type="dxa"/>
            <w:tcBorders>
              <w:left w:val="nil"/>
              <w:right w:val="nil"/>
            </w:tcBorders>
            <w:shd w:val="clear" w:color="auto" w:fill="FFFFFF" w:themeFill="background1"/>
          </w:tcPr>
          <w:p w14:paraId="1730A8B9" w14:textId="6AD5BFCD" w:rsidR="00292266" w:rsidRPr="00E84E12" w:rsidRDefault="00292266" w:rsidP="002670EB">
            <w:pPr>
              <w:spacing w:before="0" w:after="0" w:line="240" w:lineRule="auto"/>
              <w:rPr>
                <w:rFonts w:cs="Arial"/>
                <w:color w:val="000000"/>
              </w:rPr>
            </w:pPr>
            <w:r w:rsidRPr="00E84E12">
              <w:rPr>
                <w:rFonts w:cs="Arial"/>
                <w:color w:val="000000"/>
              </w:rPr>
              <w:t xml:space="preserve"> EBT1 There is an increase in the number of T</w:t>
            </w:r>
            <w:r w:rsidR="003571EC" w:rsidRPr="00E84E12">
              <w:rPr>
                <w:rFonts w:cs="Arial"/>
                <w:color w:val="000000"/>
              </w:rPr>
              <w:t>raditional Owner</w:t>
            </w:r>
            <w:r w:rsidRPr="00E84E12">
              <w:rPr>
                <w:rFonts w:cs="Arial"/>
                <w:color w:val="000000"/>
              </w:rPr>
              <w:t xml:space="preserve"> service providers and viable businesses</w:t>
            </w:r>
          </w:p>
        </w:tc>
        <w:tc>
          <w:tcPr>
            <w:tcW w:w="1843" w:type="dxa"/>
            <w:tcBorders>
              <w:left w:val="nil"/>
              <w:right w:val="nil"/>
            </w:tcBorders>
            <w:shd w:val="clear" w:color="auto" w:fill="FFFFFF" w:themeFill="background1"/>
          </w:tcPr>
          <w:p w14:paraId="40C591C1" w14:textId="77777777" w:rsidR="00292266" w:rsidRPr="00E84E12" w:rsidRDefault="00292266" w:rsidP="002670EB">
            <w:pPr>
              <w:spacing w:before="0" w:after="0" w:line="240" w:lineRule="auto"/>
              <w:rPr>
                <w:rFonts w:cs="Arial"/>
                <w:color w:val="000000"/>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4BEB9D38" w14:textId="77777777" w:rsidR="00AA12F7" w:rsidRPr="00E84E12" w:rsidRDefault="00AA12F7" w:rsidP="002670EB">
            <w:pPr>
              <w:spacing w:before="0" w:after="0" w:line="240" w:lineRule="auto"/>
              <w:rPr>
                <w:rFonts w:cs="Arial"/>
              </w:rPr>
            </w:pPr>
            <w:r w:rsidRPr="00E84E12">
              <w:rPr>
                <w:rFonts w:cs="Arial"/>
              </w:rPr>
              <w:t>EV5 Workforce participation and employment</w:t>
            </w:r>
          </w:p>
          <w:p w14:paraId="144BDADB" w14:textId="29124BE1" w:rsidR="00292266" w:rsidRPr="00E84E12" w:rsidRDefault="00292266" w:rsidP="002670EB">
            <w:pPr>
              <w:spacing w:before="0" w:after="0" w:line="240" w:lineRule="auto"/>
              <w:rPr>
                <w:rFonts w:cs="Arial"/>
              </w:rPr>
            </w:pPr>
          </w:p>
        </w:tc>
        <w:tc>
          <w:tcPr>
            <w:tcW w:w="3825" w:type="dxa"/>
            <w:tcBorders>
              <w:left w:val="nil"/>
              <w:right w:val="nil"/>
            </w:tcBorders>
            <w:shd w:val="clear" w:color="auto" w:fill="FFFFFF" w:themeFill="background1"/>
          </w:tcPr>
          <w:p w14:paraId="3D0F509B" w14:textId="4E421F0F" w:rsidR="00292266" w:rsidRPr="00E84E12" w:rsidRDefault="00292266" w:rsidP="002670EB">
            <w:pPr>
              <w:spacing w:before="0" w:after="0" w:line="240" w:lineRule="auto"/>
              <w:rPr>
                <w:rFonts w:cs="Arial"/>
                <w:color w:val="000000" w:themeColor="text1"/>
              </w:rPr>
            </w:pPr>
            <w:r w:rsidRPr="00E84E12">
              <w:rPr>
                <w:rFonts w:cs="Arial"/>
                <w:color w:val="000000" w:themeColor="text1"/>
              </w:rPr>
              <w:t xml:space="preserve">EV5.2.1 No. employment opportunities for Traditional Owners in </w:t>
            </w:r>
            <w:r w:rsidR="00AB4095" w:rsidRPr="00E84E12">
              <w:rPr>
                <w:rFonts w:cs="Arial"/>
                <w:color w:val="000000" w:themeColor="text1"/>
              </w:rPr>
              <w:t>Reef</w:t>
            </w:r>
            <w:r w:rsidRPr="00E84E12">
              <w:rPr>
                <w:rFonts w:cs="Arial"/>
                <w:color w:val="000000" w:themeColor="text1"/>
              </w:rPr>
              <w:t xml:space="preserve"> sea-country management </w:t>
            </w:r>
          </w:p>
          <w:p w14:paraId="0F942979" w14:textId="12E33FDE" w:rsidR="00292266" w:rsidRPr="00E84E12" w:rsidRDefault="00292266" w:rsidP="002670EB">
            <w:pPr>
              <w:spacing w:before="0" w:after="0" w:line="240" w:lineRule="auto"/>
              <w:rPr>
                <w:rFonts w:cs="Arial"/>
                <w:color w:val="000000" w:themeColor="text1"/>
              </w:rPr>
            </w:pPr>
            <w:r w:rsidRPr="00E84E12">
              <w:rPr>
                <w:rFonts w:cs="Arial"/>
                <w:color w:val="000000" w:themeColor="text1"/>
              </w:rPr>
              <w:t xml:space="preserve">EV5.2.2 No. employment opportunities for Traditional Owners in </w:t>
            </w:r>
            <w:r w:rsidR="00AB4095" w:rsidRPr="00E84E12">
              <w:rPr>
                <w:rFonts w:cs="Arial"/>
                <w:color w:val="000000" w:themeColor="text1"/>
              </w:rPr>
              <w:t>Reef</w:t>
            </w:r>
            <w:r w:rsidRPr="00E84E12">
              <w:rPr>
                <w:rFonts w:cs="Arial"/>
                <w:color w:val="000000" w:themeColor="text1"/>
              </w:rPr>
              <w:t>-based industries.</w:t>
            </w:r>
          </w:p>
        </w:tc>
        <w:tc>
          <w:tcPr>
            <w:tcW w:w="1561" w:type="dxa"/>
            <w:tcBorders>
              <w:left w:val="nil"/>
              <w:right w:val="nil"/>
            </w:tcBorders>
            <w:shd w:val="clear" w:color="auto" w:fill="FFFFFF" w:themeFill="background1"/>
          </w:tcPr>
          <w:p w14:paraId="4207AE4B" w14:textId="77777777" w:rsidR="00292266" w:rsidRPr="00E84E12" w:rsidRDefault="00292266" w:rsidP="002670EB">
            <w:pPr>
              <w:spacing w:before="0" w:after="0" w:line="240" w:lineRule="auto"/>
              <w:rPr>
                <w:rFonts w:cs="Arial"/>
                <w:color w:val="000000" w:themeColor="text1"/>
              </w:rPr>
            </w:pPr>
            <w:r w:rsidRPr="00E84E12">
              <w:rPr>
                <w:rFonts w:cs="Arial"/>
                <w:color w:val="000000" w:themeColor="text1"/>
              </w:rPr>
              <w:t xml:space="preserve">Equity </w:t>
            </w:r>
          </w:p>
          <w:p w14:paraId="3BB65AF3" w14:textId="77777777" w:rsidR="00292266" w:rsidRPr="00E84E12" w:rsidRDefault="00292266" w:rsidP="002670EB">
            <w:pPr>
              <w:spacing w:before="0" w:after="0" w:line="240" w:lineRule="auto"/>
              <w:rPr>
                <w:rFonts w:cs="Arial"/>
                <w:color w:val="000000" w:themeColor="text1"/>
              </w:rPr>
            </w:pPr>
          </w:p>
        </w:tc>
      </w:tr>
      <w:tr w:rsidR="00292266" w:rsidRPr="00E84E12" w14:paraId="49590A0B" w14:textId="77777777" w:rsidTr="00292266">
        <w:trPr>
          <w:trHeight w:val="1005"/>
        </w:trPr>
        <w:tc>
          <w:tcPr>
            <w:tcW w:w="1698" w:type="dxa"/>
            <w:vMerge/>
            <w:tcBorders>
              <w:left w:val="nil"/>
              <w:right w:val="nil"/>
            </w:tcBorders>
            <w:shd w:val="clear" w:color="auto" w:fill="FFFFFF" w:themeFill="background1"/>
          </w:tcPr>
          <w:p w14:paraId="712CD6EB"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603DE28A" w14:textId="77777777" w:rsidR="00292266" w:rsidRPr="00E84E12" w:rsidRDefault="00292266" w:rsidP="002670EB">
            <w:pPr>
              <w:spacing w:before="0" w:after="0" w:line="240" w:lineRule="auto"/>
              <w:rPr>
                <w:rFonts w:cs="Arial"/>
                <w:color w:val="000000"/>
              </w:rPr>
            </w:pPr>
          </w:p>
        </w:tc>
        <w:tc>
          <w:tcPr>
            <w:tcW w:w="2270" w:type="dxa"/>
            <w:tcBorders>
              <w:left w:val="nil"/>
              <w:right w:val="nil"/>
            </w:tcBorders>
            <w:shd w:val="clear" w:color="auto" w:fill="FFFFFF" w:themeFill="background1"/>
          </w:tcPr>
          <w:p w14:paraId="4128BB00" w14:textId="2B1E8A9D" w:rsidR="00292266" w:rsidRPr="00E84E12" w:rsidRDefault="00292266" w:rsidP="002670EB">
            <w:pPr>
              <w:spacing w:before="0" w:after="0" w:line="240" w:lineRule="auto"/>
              <w:rPr>
                <w:rFonts w:cs="Arial"/>
                <w:color w:val="000000"/>
              </w:rPr>
            </w:pPr>
            <w:r w:rsidRPr="00E84E12">
              <w:rPr>
                <w:rFonts w:cs="Arial"/>
                <w:color w:val="000000"/>
              </w:rPr>
              <w:t xml:space="preserve">EBT2 </w:t>
            </w:r>
            <w:r w:rsidRPr="00E84E12">
              <w:rPr>
                <w:rFonts w:cs="Arial"/>
              </w:rPr>
              <w:t>N</w:t>
            </w:r>
            <w:r w:rsidR="003571EC" w:rsidRPr="00E84E12">
              <w:rPr>
                <w:rFonts w:cs="Arial"/>
              </w:rPr>
              <w:t>umber of employment opportunities</w:t>
            </w:r>
            <w:r w:rsidRPr="00E84E12">
              <w:rPr>
                <w:rFonts w:cs="Arial"/>
                <w:color w:val="000000"/>
              </w:rPr>
              <w:t xml:space="preserve"> for </w:t>
            </w:r>
            <w:r w:rsidR="003571EC" w:rsidRPr="00E84E12">
              <w:rPr>
                <w:rFonts w:cs="Arial"/>
                <w:color w:val="000000"/>
              </w:rPr>
              <w:t xml:space="preserve">Traditional Owners </w:t>
            </w:r>
            <w:r w:rsidRPr="00E84E12">
              <w:rPr>
                <w:rFonts w:cs="Arial"/>
                <w:color w:val="000000"/>
              </w:rPr>
              <w:t xml:space="preserve">in sea country management </w:t>
            </w:r>
            <w:r w:rsidR="008A255F" w:rsidRPr="00E84E12">
              <w:rPr>
                <w:rFonts w:cs="Arial"/>
                <w:color w:val="000000"/>
              </w:rPr>
              <w:t>and</w:t>
            </w:r>
            <w:r w:rsidRPr="00E84E12">
              <w:rPr>
                <w:rFonts w:cs="Arial"/>
                <w:color w:val="000000"/>
              </w:rPr>
              <w:t xml:space="preserve"> </w:t>
            </w:r>
            <w:r w:rsidR="00AB4095" w:rsidRPr="00E84E12">
              <w:rPr>
                <w:rFonts w:cs="Arial"/>
                <w:color w:val="000000"/>
              </w:rPr>
              <w:t>Reef</w:t>
            </w:r>
            <w:r w:rsidRPr="00E84E12">
              <w:rPr>
                <w:rFonts w:cs="Arial"/>
                <w:color w:val="000000"/>
              </w:rPr>
              <w:t xml:space="preserve">-based industries is increased. </w:t>
            </w:r>
          </w:p>
        </w:tc>
        <w:tc>
          <w:tcPr>
            <w:tcW w:w="1843" w:type="dxa"/>
            <w:tcBorders>
              <w:left w:val="nil"/>
              <w:right w:val="nil"/>
            </w:tcBorders>
            <w:shd w:val="clear" w:color="auto" w:fill="FFFFFF" w:themeFill="background1"/>
          </w:tcPr>
          <w:p w14:paraId="529AB3EF" w14:textId="77777777" w:rsidR="00292266" w:rsidRPr="00E84E12" w:rsidRDefault="00292266" w:rsidP="002670EB">
            <w:pPr>
              <w:spacing w:before="0" w:after="0" w:line="240" w:lineRule="auto"/>
              <w:rPr>
                <w:rFonts w:cs="Arial"/>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544E9130" w14:textId="315E0A24" w:rsidR="00292266" w:rsidRPr="00E84E12" w:rsidRDefault="00292266" w:rsidP="002670EB">
            <w:pPr>
              <w:spacing w:before="0" w:after="0" w:line="240" w:lineRule="auto"/>
              <w:rPr>
                <w:rFonts w:cs="Arial"/>
              </w:rPr>
            </w:pPr>
            <w:r w:rsidRPr="00E84E12">
              <w:rPr>
                <w:rFonts w:cs="Arial"/>
              </w:rPr>
              <w:t xml:space="preserve">EV5 Workforce participation </w:t>
            </w:r>
            <w:r w:rsidR="008A255F" w:rsidRPr="00E84E12">
              <w:rPr>
                <w:rFonts w:cs="Arial"/>
              </w:rPr>
              <w:t>and</w:t>
            </w:r>
            <w:r w:rsidRPr="00E84E12">
              <w:rPr>
                <w:rFonts w:cs="Arial"/>
              </w:rPr>
              <w:t xml:space="preserve"> employment</w:t>
            </w:r>
          </w:p>
          <w:p w14:paraId="6524B73A" w14:textId="77777777" w:rsidR="00292266" w:rsidRPr="00E84E12" w:rsidRDefault="00292266" w:rsidP="002670EB">
            <w:pPr>
              <w:spacing w:before="0" w:after="0" w:line="240" w:lineRule="auto"/>
              <w:rPr>
                <w:rFonts w:cs="Arial"/>
                <w:color w:val="000000"/>
              </w:rPr>
            </w:pPr>
          </w:p>
        </w:tc>
        <w:tc>
          <w:tcPr>
            <w:tcW w:w="3825" w:type="dxa"/>
            <w:tcBorders>
              <w:left w:val="nil"/>
              <w:right w:val="nil"/>
            </w:tcBorders>
            <w:shd w:val="clear" w:color="auto" w:fill="FFFFFF" w:themeFill="background1"/>
          </w:tcPr>
          <w:p w14:paraId="4C960F46" w14:textId="675EF97C" w:rsidR="00292266" w:rsidRPr="00E84E12" w:rsidRDefault="00292266" w:rsidP="002670EB">
            <w:pPr>
              <w:spacing w:before="0" w:after="0" w:line="240" w:lineRule="auto"/>
              <w:rPr>
                <w:rFonts w:cs="Arial"/>
                <w:color w:val="000000" w:themeColor="text1"/>
              </w:rPr>
            </w:pPr>
            <w:r w:rsidRPr="00E84E12">
              <w:rPr>
                <w:rFonts w:cs="Arial"/>
                <w:color w:val="000000" w:themeColor="text1"/>
              </w:rPr>
              <w:t>EV5.2.1 N</w:t>
            </w:r>
            <w:r w:rsidR="003571EC" w:rsidRPr="00E84E12">
              <w:rPr>
                <w:rFonts w:cs="Arial"/>
                <w:color w:val="000000" w:themeColor="text1"/>
              </w:rPr>
              <w:t>umber of</w:t>
            </w:r>
            <w:r w:rsidRPr="00E84E12">
              <w:rPr>
                <w:rFonts w:cs="Arial"/>
                <w:color w:val="000000" w:themeColor="text1"/>
              </w:rPr>
              <w:t xml:space="preserve"> employment opportunities for Traditional Owners in </w:t>
            </w:r>
            <w:r w:rsidR="00AB4095" w:rsidRPr="00E84E12">
              <w:rPr>
                <w:rFonts w:cs="Arial"/>
                <w:color w:val="000000" w:themeColor="text1"/>
              </w:rPr>
              <w:t>Reef</w:t>
            </w:r>
            <w:r w:rsidRPr="00E84E12">
              <w:rPr>
                <w:rFonts w:cs="Arial"/>
                <w:color w:val="000000" w:themeColor="text1"/>
              </w:rPr>
              <w:t xml:space="preserve"> sea-country management </w:t>
            </w:r>
          </w:p>
          <w:p w14:paraId="33D4DD27" w14:textId="33C38E8B" w:rsidR="00292266" w:rsidRPr="00E84E12" w:rsidRDefault="00292266" w:rsidP="002670EB">
            <w:pPr>
              <w:spacing w:before="0" w:after="0" w:line="240" w:lineRule="auto"/>
              <w:rPr>
                <w:rFonts w:cs="Arial"/>
                <w:color w:val="000000" w:themeColor="text1"/>
              </w:rPr>
            </w:pPr>
            <w:r w:rsidRPr="00E84E12">
              <w:rPr>
                <w:rFonts w:cs="Arial"/>
                <w:color w:val="000000" w:themeColor="text1"/>
              </w:rPr>
              <w:t xml:space="preserve">EV5.2.2 No. employment opportunities for Traditional Owners in </w:t>
            </w:r>
            <w:r w:rsidR="00AB4095" w:rsidRPr="00E84E12">
              <w:rPr>
                <w:rFonts w:cs="Arial"/>
                <w:color w:val="000000" w:themeColor="text1"/>
              </w:rPr>
              <w:t>Reef</w:t>
            </w:r>
            <w:r w:rsidRPr="00E84E12">
              <w:rPr>
                <w:rFonts w:cs="Arial"/>
                <w:color w:val="000000" w:themeColor="text1"/>
              </w:rPr>
              <w:t>-based industries.</w:t>
            </w:r>
          </w:p>
        </w:tc>
        <w:tc>
          <w:tcPr>
            <w:tcW w:w="1561" w:type="dxa"/>
            <w:tcBorders>
              <w:left w:val="nil"/>
              <w:right w:val="nil"/>
            </w:tcBorders>
            <w:shd w:val="clear" w:color="auto" w:fill="FFFFFF" w:themeFill="background1"/>
          </w:tcPr>
          <w:p w14:paraId="0834EA27" w14:textId="77777777" w:rsidR="00292266" w:rsidRPr="00E84E12" w:rsidRDefault="00292266" w:rsidP="002670EB">
            <w:pPr>
              <w:spacing w:before="0" w:after="0" w:line="240" w:lineRule="auto"/>
              <w:rPr>
                <w:rFonts w:cs="Arial"/>
                <w:color w:val="000000" w:themeColor="text1"/>
              </w:rPr>
            </w:pPr>
            <w:r w:rsidRPr="00E84E12">
              <w:rPr>
                <w:rFonts w:cs="Arial"/>
                <w:color w:val="000000" w:themeColor="text1"/>
              </w:rPr>
              <w:t xml:space="preserve">Equity </w:t>
            </w:r>
          </w:p>
          <w:p w14:paraId="71078A7E" w14:textId="77777777" w:rsidR="00292266" w:rsidRPr="00E84E12" w:rsidRDefault="00292266" w:rsidP="002670EB">
            <w:pPr>
              <w:spacing w:before="0" w:after="0" w:line="240" w:lineRule="auto"/>
              <w:rPr>
                <w:rFonts w:cs="Arial"/>
                <w:color w:val="000000" w:themeColor="text1"/>
              </w:rPr>
            </w:pPr>
            <w:r w:rsidRPr="00E84E12">
              <w:rPr>
                <w:rFonts w:cs="Arial"/>
                <w:color w:val="000000" w:themeColor="text1"/>
              </w:rPr>
              <w:t>Employment and income</w:t>
            </w:r>
          </w:p>
        </w:tc>
      </w:tr>
      <w:tr w:rsidR="00292266" w:rsidRPr="00E84E12" w14:paraId="170D1AC8" w14:textId="77777777" w:rsidTr="00292266">
        <w:tc>
          <w:tcPr>
            <w:tcW w:w="1698" w:type="dxa"/>
            <w:vMerge/>
            <w:tcBorders>
              <w:left w:val="nil"/>
              <w:right w:val="nil"/>
            </w:tcBorders>
            <w:shd w:val="clear" w:color="auto" w:fill="FFFFFF" w:themeFill="background1"/>
          </w:tcPr>
          <w:p w14:paraId="77E33503" w14:textId="77777777" w:rsidR="00292266" w:rsidRPr="00E84E12" w:rsidRDefault="00292266" w:rsidP="002670EB">
            <w:pPr>
              <w:spacing w:before="0" w:after="0" w:line="240" w:lineRule="auto"/>
              <w:rPr>
                <w:rFonts w:cs="Arial"/>
                <w:b/>
                <w:color w:val="000000"/>
              </w:rPr>
            </w:pPr>
          </w:p>
        </w:tc>
        <w:tc>
          <w:tcPr>
            <w:tcW w:w="2551" w:type="dxa"/>
            <w:tcBorders>
              <w:left w:val="nil"/>
              <w:right w:val="nil"/>
            </w:tcBorders>
            <w:shd w:val="clear" w:color="auto" w:fill="FFFFFF" w:themeFill="background1"/>
          </w:tcPr>
          <w:p w14:paraId="6275BF4E" w14:textId="75F832E6" w:rsidR="00292266" w:rsidRPr="00E84E12" w:rsidRDefault="00292266" w:rsidP="002670EB">
            <w:pPr>
              <w:spacing w:before="0" w:after="0" w:line="240" w:lineRule="auto"/>
              <w:rPr>
                <w:rFonts w:cs="Arial"/>
                <w:color w:val="000000"/>
              </w:rPr>
            </w:pPr>
            <w:r w:rsidRPr="00E84E12">
              <w:rPr>
                <w:rFonts w:cs="Arial"/>
                <w:color w:val="000000"/>
              </w:rPr>
              <w:t xml:space="preserve">EBO2 Protecting </w:t>
            </w:r>
            <w:r w:rsidR="00AB4095" w:rsidRPr="00E84E12">
              <w:rPr>
                <w:rFonts w:cs="Arial"/>
                <w:color w:val="000000"/>
              </w:rPr>
              <w:t>Reef</w:t>
            </w:r>
            <w:r w:rsidRPr="00E84E12">
              <w:rPr>
                <w:rFonts w:cs="Arial"/>
                <w:color w:val="000000"/>
              </w:rPr>
              <w:t xml:space="preserve">’s OUV is embedded within decision making, with impacts first avoided, then mitigated </w:t>
            </w:r>
            <w:r w:rsidR="008A255F" w:rsidRPr="00E84E12">
              <w:rPr>
                <w:rFonts w:cs="Arial"/>
                <w:color w:val="000000"/>
              </w:rPr>
              <w:t>and</w:t>
            </w:r>
            <w:r w:rsidRPr="00E84E12">
              <w:rPr>
                <w:rFonts w:cs="Arial"/>
                <w:color w:val="000000"/>
              </w:rPr>
              <w:t xml:space="preserve"> then as a final consideration, any residual impacts are offset to achieve a net env</w:t>
            </w:r>
            <w:r w:rsidR="00922A56" w:rsidRPr="00E84E12">
              <w:rPr>
                <w:rFonts w:cs="Arial"/>
                <w:color w:val="000000"/>
              </w:rPr>
              <w:t xml:space="preserve">ironmental </w:t>
            </w:r>
            <w:r w:rsidRPr="00E84E12">
              <w:rPr>
                <w:rFonts w:cs="Arial"/>
                <w:color w:val="000000"/>
              </w:rPr>
              <w:t xml:space="preserve">benefit. </w:t>
            </w:r>
          </w:p>
        </w:tc>
        <w:tc>
          <w:tcPr>
            <w:tcW w:w="2270" w:type="dxa"/>
            <w:tcBorders>
              <w:left w:val="nil"/>
              <w:right w:val="nil"/>
            </w:tcBorders>
            <w:shd w:val="clear" w:color="auto" w:fill="FFFFFF" w:themeFill="background1"/>
          </w:tcPr>
          <w:p w14:paraId="5A39000E" w14:textId="6F6FEFC8" w:rsidR="00292266" w:rsidRPr="00E84E12" w:rsidRDefault="00292266" w:rsidP="002670EB">
            <w:pPr>
              <w:spacing w:before="0" w:after="0" w:line="240" w:lineRule="auto"/>
              <w:rPr>
                <w:rFonts w:cs="Arial"/>
                <w:color w:val="000000"/>
              </w:rPr>
            </w:pPr>
            <w:r w:rsidRPr="00E84E12">
              <w:rPr>
                <w:rFonts w:cs="Arial"/>
                <w:color w:val="000000"/>
              </w:rPr>
              <w:t xml:space="preserve">EBT3 Cumulative impacts on the </w:t>
            </w:r>
            <w:r w:rsidR="00AB4095" w:rsidRPr="00E84E12">
              <w:rPr>
                <w:rFonts w:cs="Arial"/>
                <w:color w:val="000000"/>
              </w:rPr>
              <w:t>Reef</w:t>
            </w:r>
            <w:r w:rsidRPr="00E84E12">
              <w:rPr>
                <w:rFonts w:cs="Arial"/>
                <w:color w:val="000000"/>
              </w:rPr>
              <w:t xml:space="preserve"> from human activities are understood, and measures to ensure a net environmental benefit approach for the </w:t>
            </w:r>
            <w:r w:rsidR="00AB4095" w:rsidRPr="00E84E12">
              <w:rPr>
                <w:rFonts w:cs="Arial"/>
                <w:color w:val="000000"/>
              </w:rPr>
              <w:t>Reef</w:t>
            </w:r>
            <w:r w:rsidRPr="00E84E12">
              <w:rPr>
                <w:rFonts w:cs="Arial"/>
                <w:color w:val="000000"/>
              </w:rPr>
              <w:t xml:space="preserve"> are in place. </w:t>
            </w:r>
          </w:p>
        </w:tc>
        <w:tc>
          <w:tcPr>
            <w:tcW w:w="1843" w:type="dxa"/>
            <w:tcBorders>
              <w:left w:val="nil"/>
              <w:right w:val="nil"/>
            </w:tcBorders>
            <w:shd w:val="clear" w:color="auto" w:fill="FFFFFF" w:themeFill="background1"/>
          </w:tcPr>
          <w:p w14:paraId="57C4086E" w14:textId="77777777" w:rsidR="00292266" w:rsidRPr="00E84E12" w:rsidRDefault="00292266" w:rsidP="002670EB">
            <w:pPr>
              <w:spacing w:before="0" w:after="0" w:line="240" w:lineRule="auto"/>
              <w:rPr>
                <w:rFonts w:cs="Arial"/>
                <w:b/>
                <w:color w:val="000000"/>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16843AA8" w14:textId="77777777" w:rsidR="00292266" w:rsidRPr="00E84E12" w:rsidRDefault="00292266" w:rsidP="002670EB">
            <w:pPr>
              <w:spacing w:before="0" w:after="0" w:line="240" w:lineRule="auto"/>
              <w:rPr>
                <w:rFonts w:cs="Arial"/>
                <w:b/>
                <w:color w:val="000000"/>
              </w:rPr>
            </w:pPr>
            <w:r w:rsidRPr="00E84E12">
              <w:rPr>
                <w:rFonts w:cs="Arial"/>
                <w:b/>
                <w:color w:val="000000"/>
              </w:rPr>
              <w:t xml:space="preserve">Same as for EHT4 </w:t>
            </w:r>
          </w:p>
          <w:p w14:paraId="69CAF893" w14:textId="6C84A92C" w:rsidR="00292266" w:rsidRPr="00E84E12" w:rsidRDefault="00292266" w:rsidP="002670EB">
            <w:pPr>
              <w:spacing w:before="0" w:after="0" w:line="240" w:lineRule="auto"/>
              <w:rPr>
                <w:rFonts w:cs="Arial"/>
                <w:color w:val="000000"/>
              </w:rPr>
            </w:pPr>
            <w:r w:rsidRPr="00E84E12">
              <w:rPr>
                <w:rFonts w:cs="Arial"/>
                <w:color w:val="000000"/>
              </w:rPr>
              <w:t xml:space="preserve">Key direct human-related activities are managed to reduce cumulative impacts </w:t>
            </w:r>
            <w:r w:rsidR="008A255F" w:rsidRPr="00E84E12">
              <w:rPr>
                <w:rFonts w:cs="Arial"/>
                <w:color w:val="000000"/>
              </w:rPr>
              <w:t>and</w:t>
            </w:r>
            <w:r w:rsidRPr="00E84E12">
              <w:rPr>
                <w:rFonts w:cs="Arial"/>
                <w:color w:val="000000"/>
              </w:rPr>
              <w:t xml:space="preserve"> achieve a net benefit for the </w:t>
            </w:r>
            <w:r w:rsidR="00AB4095" w:rsidRPr="00E84E12">
              <w:rPr>
                <w:rFonts w:cs="Arial"/>
                <w:color w:val="000000"/>
              </w:rPr>
              <w:t>Reef</w:t>
            </w:r>
            <w:r w:rsidR="00AA12F7" w:rsidRPr="00E84E12">
              <w:rPr>
                <w:rFonts w:cs="Arial"/>
                <w:color w:val="000000"/>
              </w:rPr>
              <w:t>.</w:t>
            </w:r>
            <w:r w:rsidRPr="00E84E12">
              <w:rPr>
                <w:rFonts w:cs="Arial"/>
                <w:color w:val="000000"/>
              </w:rPr>
              <w:t xml:space="preserve"> </w:t>
            </w:r>
          </w:p>
        </w:tc>
        <w:tc>
          <w:tcPr>
            <w:tcW w:w="3825" w:type="dxa"/>
            <w:tcBorders>
              <w:left w:val="nil"/>
              <w:right w:val="nil"/>
            </w:tcBorders>
            <w:shd w:val="clear" w:color="auto" w:fill="FFFFFF" w:themeFill="background1"/>
          </w:tcPr>
          <w:p w14:paraId="2AAF0C6D" w14:textId="77777777" w:rsidR="00292266" w:rsidRPr="00E84E12" w:rsidRDefault="00292266" w:rsidP="002670EB">
            <w:pPr>
              <w:spacing w:before="0" w:after="0" w:line="240" w:lineRule="auto"/>
              <w:rPr>
                <w:rFonts w:cs="Arial"/>
                <w:color w:val="000000"/>
              </w:rPr>
            </w:pPr>
          </w:p>
        </w:tc>
        <w:tc>
          <w:tcPr>
            <w:tcW w:w="1561" w:type="dxa"/>
            <w:tcBorders>
              <w:left w:val="nil"/>
              <w:right w:val="nil"/>
            </w:tcBorders>
            <w:shd w:val="clear" w:color="auto" w:fill="FFFFFF" w:themeFill="background1"/>
          </w:tcPr>
          <w:p w14:paraId="187C7017" w14:textId="4DBF1B5E" w:rsidR="00292266" w:rsidRPr="00E84E12" w:rsidRDefault="007C77AF" w:rsidP="002670EB">
            <w:pPr>
              <w:spacing w:before="0" w:after="0" w:line="240" w:lineRule="auto"/>
              <w:rPr>
                <w:rFonts w:cs="Arial"/>
                <w:color w:val="000000" w:themeColor="text1"/>
              </w:rPr>
            </w:pPr>
            <w:r w:rsidRPr="00E84E12">
              <w:rPr>
                <w:rFonts w:cs="Arial"/>
                <w:color w:val="000000" w:themeColor="text1"/>
              </w:rPr>
              <w:t>Understanding appreciation</w:t>
            </w:r>
            <w:r w:rsidR="00292266" w:rsidRPr="00E84E12">
              <w:rPr>
                <w:rFonts w:cs="Arial"/>
                <w:color w:val="000000" w:themeColor="text1"/>
              </w:rPr>
              <w:t xml:space="preserve"> and enjoyment </w:t>
            </w:r>
          </w:p>
          <w:p w14:paraId="78E4E88F" w14:textId="77777777" w:rsidR="00292266" w:rsidRPr="00E84E12" w:rsidRDefault="00292266" w:rsidP="002670EB">
            <w:pPr>
              <w:spacing w:before="0" w:after="0" w:line="240" w:lineRule="auto"/>
              <w:rPr>
                <w:rFonts w:cs="Arial"/>
                <w:color w:val="000000" w:themeColor="text1"/>
              </w:rPr>
            </w:pPr>
            <w:r w:rsidRPr="00E84E12">
              <w:rPr>
                <w:rFonts w:cs="Arial"/>
                <w:color w:val="000000" w:themeColor="text1"/>
              </w:rPr>
              <w:t xml:space="preserve">Equity </w:t>
            </w:r>
          </w:p>
          <w:p w14:paraId="00BABDB9" w14:textId="77777777" w:rsidR="00292266" w:rsidRPr="00E84E12" w:rsidRDefault="00292266" w:rsidP="002670EB">
            <w:pPr>
              <w:spacing w:before="0" w:after="0" w:line="240" w:lineRule="auto"/>
              <w:rPr>
                <w:rFonts w:cs="Arial"/>
                <w:color w:val="000000" w:themeColor="text1"/>
              </w:rPr>
            </w:pPr>
          </w:p>
        </w:tc>
      </w:tr>
      <w:tr w:rsidR="00292266" w:rsidRPr="00E84E12" w14:paraId="0475A279" w14:textId="77777777" w:rsidTr="00292266">
        <w:tc>
          <w:tcPr>
            <w:tcW w:w="1698" w:type="dxa"/>
            <w:vMerge/>
            <w:tcBorders>
              <w:left w:val="nil"/>
              <w:right w:val="nil"/>
            </w:tcBorders>
            <w:shd w:val="clear" w:color="auto" w:fill="FFFFFF" w:themeFill="background1"/>
          </w:tcPr>
          <w:p w14:paraId="6CC92373" w14:textId="77777777" w:rsidR="00292266" w:rsidRPr="00E84E12" w:rsidRDefault="00292266" w:rsidP="002670EB">
            <w:pPr>
              <w:spacing w:before="0" w:after="0" w:line="240" w:lineRule="auto"/>
              <w:rPr>
                <w:rFonts w:cs="Arial"/>
                <w:b/>
                <w:color w:val="000000"/>
              </w:rPr>
            </w:pPr>
          </w:p>
        </w:tc>
        <w:tc>
          <w:tcPr>
            <w:tcW w:w="2551" w:type="dxa"/>
            <w:vMerge w:val="restart"/>
            <w:tcBorders>
              <w:left w:val="nil"/>
              <w:right w:val="nil"/>
            </w:tcBorders>
            <w:shd w:val="clear" w:color="auto" w:fill="FFFFFF" w:themeFill="background1"/>
          </w:tcPr>
          <w:p w14:paraId="7B61F257" w14:textId="74BC408D" w:rsidR="00292266" w:rsidRPr="00E84E12" w:rsidRDefault="00292266" w:rsidP="002670EB">
            <w:pPr>
              <w:spacing w:before="0" w:after="0" w:line="240" w:lineRule="auto"/>
              <w:rPr>
                <w:rFonts w:cs="Arial"/>
                <w:color w:val="000000"/>
              </w:rPr>
            </w:pPr>
            <w:r w:rsidRPr="00E84E12">
              <w:rPr>
                <w:rFonts w:cs="Arial"/>
                <w:color w:val="000000"/>
              </w:rPr>
              <w:t xml:space="preserve">EBO3 </w:t>
            </w:r>
            <w:r w:rsidR="00AB4095" w:rsidRPr="00E84E12">
              <w:rPr>
                <w:rFonts w:cs="Arial"/>
                <w:color w:val="000000"/>
              </w:rPr>
              <w:t>Reef</w:t>
            </w:r>
            <w:r w:rsidRPr="00E84E12">
              <w:rPr>
                <w:rFonts w:cs="Arial"/>
                <w:color w:val="000000"/>
              </w:rPr>
              <w:t xml:space="preserve">-associated industries are planned and managed in such a way as to protect the </w:t>
            </w:r>
            <w:r w:rsidR="00AB4095" w:rsidRPr="00E84E12">
              <w:rPr>
                <w:rFonts w:cs="Arial"/>
                <w:color w:val="000000"/>
              </w:rPr>
              <w:t>Reef</w:t>
            </w:r>
            <w:r w:rsidRPr="00E84E12">
              <w:rPr>
                <w:rFonts w:cs="Arial"/>
                <w:color w:val="000000"/>
              </w:rPr>
              <w:t xml:space="preserve">’s </w:t>
            </w:r>
            <w:r w:rsidR="003571EC" w:rsidRPr="00E84E12">
              <w:rPr>
                <w:rFonts w:cs="Arial"/>
                <w:color w:val="000000"/>
              </w:rPr>
              <w:t>o</w:t>
            </w:r>
            <w:r w:rsidR="008A255F" w:rsidRPr="00E84E12">
              <w:rPr>
                <w:rFonts w:cs="Arial"/>
                <w:color w:val="000000"/>
              </w:rPr>
              <w:t>utstanding universal value</w:t>
            </w:r>
            <w:r w:rsidRPr="00E84E12">
              <w:rPr>
                <w:rFonts w:cs="Arial"/>
                <w:color w:val="000000"/>
              </w:rPr>
              <w:t xml:space="preserve"> and are sustainable, productive and profitable</w:t>
            </w:r>
          </w:p>
        </w:tc>
        <w:tc>
          <w:tcPr>
            <w:tcW w:w="2270" w:type="dxa"/>
            <w:tcBorders>
              <w:left w:val="nil"/>
              <w:right w:val="nil"/>
            </w:tcBorders>
            <w:shd w:val="clear" w:color="auto" w:fill="FFFFFF" w:themeFill="background1"/>
          </w:tcPr>
          <w:p w14:paraId="779AEA10" w14:textId="6666D329" w:rsidR="00292266" w:rsidRPr="00E84E12" w:rsidRDefault="00292266" w:rsidP="002670EB">
            <w:pPr>
              <w:spacing w:before="0" w:after="0" w:line="240" w:lineRule="auto"/>
              <w:rPr>
                <w:rFonts w:cs="Arial"/>
                <w:color w:val="000000"/>
              </w:rPr>
            </w:pPr>
            <w:r w:rsidRPr="00E84E12">
              <w:rPr>
                <w:rFonts w:cs="Arial"/>
                <w:color w:val="000000"/>
              </w:rPr>
              <w:t xml:space="preserve">EBT4 Shipping in the </w:t>
            </w:r>
            <w:r w:rsidR="00AB4095" w:rsidRPr="00E84E12">
              <w:rPr>
                <w:rFonts w:cs="Arial"/>
                <w:color w:val="000000"/>
              </w:rPr>
              <w:t>Reef</w:t>
            </w:r>
            <w:r w:rsidRPr="00E84E12">
              <w:rPr>
                <w:rFonts w:cs="Arial"/>
                <w:color w:val="000000"/>
              </w:rPr>
              <w:t xml:space="preserve"> is safe, risks are minimised and incidents are reduced to as close to zero as possible. </w:t>
            </w:r>
          </w:p>
        </w:tc>
        <w:tc>
          <w:tcPr>
            <w:tcW w:w="1843" w:type="dxa"/>
            <w:tcBorders>
              <w:left w:val="nil"/>
              <w:right w:val="nil"/>
            </w:tcBorders>
            <w:shd w:val="clear" w:color="auto" w:fill="FFFFFF" w:themeFill="background1"/>
          </w:tcPr>
          <w:p w14:paraId="0D126EC3" w14:textId="77777777" w:rsidR="00292266" w:rsidRPr="00E84E12" w:rsidRDefault="00292266" w:rsidP="002670EB">
            <w:pPr>
              <w:spacing w:before="0" w:after="0" w:line="240" w:lineRule="auto"/>
              <w:rPr>
                <w:rFonts w:cs="Arial"/>
                <w:b/>
              </w:rPr>
            </w:pPr>
            <w:r w:rsidRPr="00E84E12">
              <w:rPr>
                <w:rFonts w:cs="Arial"/>
                <w:b/>
              </w:rPr>
              <w:t>3.5</w:t>
            </w:r>
          </w:p>
          <w:p w14:paraId="172FE790" w14:textId="77777777" w:rsidR="00292266" w:rsidRPr="00E84E12" w:rsidRDefault="00292266" w:rsidP="002670EB">
            <w:pPr>
              <w:spacing w:before="0" w:after="0" w:line="240" w:lineRule="auto"/>
              <w:rPr>
                <w:rFonts w:cs="Arial"/>
              </w:rPr>
            </w:pPr>
          </w:p>
        </w:tc>
        <w:tc>
          <w:tcPr>
            <w:tcW w:w="1845" w:type="dxa"/>
            <w:tcBorders>
              <w:left w:val="nil"/>
              <w:right w:val="nil"/>
            </w:tcBorders>
            <w:shd w:val="clear" w:color="auto" w:fill="FFFFFF" w:themeFill="background1"/>
          </w:tcPr>
          <w:p w14:paraId="23D3460C" w14:textId="111B20F4" w:rsidR="00292266" w:rsidRPr="00E84E12" w:rsidRDefault="00AA12F7" w:rsidP="002670EB">
            <w:pPr>
              <w:spacing w:before="0" w:after="0" w:line="240" w:lineRule="auto"/>
              <w:rPr>
                <w:rFonts w:cs="Arial"/>
              </w:rPr>
            </w:pPr>
            <w:r w:rsidRPr="00E84E12">
              <w:rPr>
                <w:rFonts w:cs="Arial"/>
              </w:rPr>
              <w:t xml:space="preserve">EV2 Economic viability of </w:t>
            </w:r>
            <w:r w:rsidR="00AB4095" w:rsidRPr="00E84E12">
              <w:rPr>
                <w:rFonts w:cs="Arial"/>
              </w:rPr>
              <w:t>Reef</w:t>
            </w:r>
            <w:r w:rsidR="00292266" w:rsidRPr="00E84E12">
              <w:rPr>
                <w:rFonts w:cs="Arial"/>
              </w:rPr>
              <w:t xml:space="preserve">-associated industries </w:t>
            </w:r>
          </w:p>
        </w:tc>
        <w:tc>
          <w:tcPr>
            <w:tcW w:w="3825" w:type="dxa"/>
            <w:tcBorders>
              <w:left w:val="nil"/>
              <w:right w:val="nil"/>
            </w:tcBorders>
            <w:shd w:val="clear" w:color="auto" w:fill="FFFFFF" w:themeFill="background1"/>
          </w:tcPr>
          <w:p w14:paraId="7B32FFD1" w14:textId="20F844B4" w:rsidR="00292266" w:rsidRPr="00E84E12" w:rsidRDefault="00292266" w:rsidP="002670EB">
            <w:pPr>
              <w:spacing w:before="0" w:after="0" w:line="240" w:lineRule="auto"/>
              <w:rPr>
                <w:rFonts w:cs="Arial"/>
                <w:color w:val="000000"/>
              </w:rPr>
            </w:pPr>
            <w:r w:rsidRPr="00E84E12">
              <w:rPr>
                <w:rFonts w:cs="Arial"/>
                <w:color w:val="000000"/>
              </w:rPr>
              <w:t xml:space="preserve">ACS6.1 Extent </w:t>
            </w:r>
            <w:r w:rsidR="008A255F" w:rsidRPr="00E84E12">
              <w:rPr>
                <w:rFonts w:cs="Arial"/>
                <w:color w:val="000000"/>
              </w:rPr>
              <w:t>and</w:t>
            </w:r>
            <w:r w:rsidRPr="00E84E12">
              <w:rPr>
                <w:rFonts w:cs="Arial"/>
                <w:color w:val="000000"/>
              </w:rPr>
              <w:t xml:space="preserve"> type of stewardship practices of </w:t>
            </w:r>
            <w:r w:rsidR="00AB4095" w:rsidRPr="00E84E12">
              <w:rPr>
                <w:rFonts w:cs="Arial"/>
                <w:color w:val="000000"/>
              </w:rPr>
              <w:t>Reef</w:t>
            </w:r>
            <w:r w:rsidRPr="00E84E12">
              <w:rPr>
                <w:rFonts w:cs="Arial"/>
                <w:color w:val="000000"/>
              </w:rPr>
              <w:t xml:space="preserve">-associated industries (e.g. ports </w:t>
            </w:r>
            <w:r w:rsidR="008A255F" w:rsidRPr="00E84E12">
              <w:rPr>
                <w:rFonts w:cs="Arial"/>
                <w:color w:val="000000"/>
              </w:rPr>
              <w:t>and</w:t>
            </w:r>
            <w:r w:rsidRPr="00E84E12">
              <w:rPr>
                <w:rFonts w:cs="Arial"/>
                <w:color w:val="000000"/>
              </w:rPr>
              <w:t xml:space="preserve"> shipping) </w:t>
            </w:r>
          </w:p>
          <w:p w14:paraId="6E8CDD60" w14:textId="45CDCFFC" w:rsidR="00292266" w:rsidRPr="00E84E12" w:rsidRDefault="00292266" w:rsidP="002670EB">
            <w:pPr>
              <w:spacing w:before="0" w:after="0" w:line="240" w:lineRule="auto"/>
              <w:rPr>
                <w:rFonts w:cs="Arial"/>
                <w:color w:val="000000"/>
              </w:rPr>
            </w:pPr>
            <w:r w:rsidRPr="00E84E12">
              <w:rPr>
                <w:rFonts w:cs="Arial"/>
                <w:color w:val="000000"/>
              </w:rPr>
              <w:t xml:space="preserve">ACS6.2 Arrangements to ensure </w:t>
            </w:r>
            <w:r w:rsidR="00AB4095" w:rsidRPr="00E84E12">
              <w:rPr>
                <w:rFonts w:cs="Arial"/>
                <w:color w:val="000000"/>
              </w:rPr>
              <w:t>Reef</w:t>
            </w:r>
            <w:r w:rsidRPr="00E84E12">
              <w:rPr>
                <w:rFonts w:cs="Arial"/>
                <w:color w:val="000000"/>
              </w:rPr>
              <w:t xml:space="preserve"> shipping is safe</w:t>
            </w:r>
          </w:p>
          <w:p w14:paraId="2D158DCF" w14:textId="77777777" w:rsidR="00292266" w:rsidRPr="00E84E12" w:rsidRDefault="00292266" w:rsidP="002670EB">
            <w:pPr>
              <w:spacing w:before="0" w:after="0" w:line="240" w:lineRule="auto"/>
              <w:rPr>
                <w:rFonts w:cs="Arial"/>
                <w:color w:val="000000"/>
              </w:rPr>
            </w:pPr>
            <w:r w:rsidRPr="00E84E12">
              <w:rPr>
                <w:rFonts w:cs="Arial"/>
                <w:color w:val="000000"/>
              </w:rPr>
              <w:t xml:space="preserve">ACS6.3 Number of shipping accidents </w:t>
            </w:r>
          </w:p>
          <w:p w14:paraId="2EEE0143" w14:textId="0787A55F" w:rsidR="00292266" w:rsidRPr="00E84E12" w:rsidRDefault="00292266" w:rsidP="002670EB">
            <w:pPr>
              <w:spacing w:before="0" w:after="0" w:line="240" w:lineRule="auto"/>
              <w:rPr>
                <w:rFonts w:cs="Arial"/>
                <w:color w:val="000000"/>
              </w:rPr>
            </w:pPr>
            <w:r w:rsidRPr="00E84E12">
              <w:rPr>
                <w:rFonts w:cs="Arial"/>
                <w:color w:val="000000"/>
              </w:rPr>
              <w:t xml:space="preserve">ACS6.4 Extent to which ports </w:t>
            </w:r>
            <w:r w:rsidR="008A255F" w:rsidRPr="00E84E12">
              <w:rPr>
                <w:rFonts w:cs="Arial"/>
                <w:color w:val="000000"/>
              </w:rPr>
              <w:t>and</w:t>
            </w:r>
            <w:r w:rsidRPr="00E84E12">
              <w:rPr>
                <w:rFonts w:cs="Arial"/>
                <w:color w:val="000000"/>
              </w:rPr>
              <w:t xml:space="preserve"> shipping apply 'best practice' principles</w:t>
            </w:r>
          </w:p>
        </w:tc>
        <w:tc>
          <w:tcPr>
            <w:tcW w:w="1561" w:type="dxa"/>
            <w:tcBorders>
              <w:left w:val="nil"/>
              <w:right w:val="nil"/>
            </w:tcBorders>
            <w:shd w:val="clear" w:color="auto" w:fill="FFFFFF" w:themeFill="background1"/>
          </w:tcPr>
          <w:p w14:paraId="7BB3309E" w14:textId="77777777" w:rsidR="00292266" w:rsidRPr="00E84E12" w:rsidRDefault="00292266" w:rsidP="002670EB">
            <w:pPr>
              <w:pStyle w:val="Subheading2"/>
              <w:spacing w:before="0"/>
              <w:rPr>
                <w:rFonts w:ascii="Arial" w:hAnsi="Arial" w:cs="Arial"/>
                <w:b w:val="0"/>
                <w:i w:val="0"/>
                <w:color w:val="000000"/>
                <w:kern w:val="22"/>
                <w:sz w:val="22"/>
                <w:szCs w:val="22"/>
                <w:lang w:val="en-US" w:eastAsia="ja-JP"/>
                <w14:ligatures w14:val="standard"/>
              </w:rPr>
            </w:pPr>
            <w:r w:rsidRPr="00E84E12">
              <w:rPr>
                <w:rFonts w:ascii="Arial" w:hAnsi="Arial" w:cs="Arial"/>
                <w:b w:val="0"/>
                <w:i w:val="0"/>
                <w:color w:val="000000"/>
                <w:kern w:val="22"/>
                <w:sz w:val="22"/>
                <w:szCs w:val="22"/>
                <w:lang w:val="en-US" w:eastAsia="ja-JP"/>
                <w14:ligatures w14:val="standard"/>
              </w:rPr>
              <w:t xml:space="preserve">Access </w:t>
            </w:r>
          </w:p>
          <w:p w14:paraId="245D0FF7" w14:textId="77777777" w:rsidR="00292266" w:rsidRPr="00E84E12" w:rsidRDefault="00292266" w:rsidP="002670EB">
            <w:pPr>
              <w:pStyle w:val="Subheading2"/>
              <w:spacing w:before="0"/>
              <w:rPr>
                <w:rFonts w:ascii="Arial" w:hAnsi="Arial" w:cs="Arial"/>
                <w:b w:val="0"/>
                <w:i w:val="0"/>
                <w:color w:val="000000"/>
                <w:kern w:val="22"/>
                <w:sz w:val="22"/>
                <w:szCs w:val="22"/>
                <w:lang w:val="en-US" w:eastAsia="ja-JP"/>
                <w14:ligatures w14:val="standard"/>
              </w:rPr>
            </w:pPr>
            <w:r w:rsidRPr="00E84E12">
              <w:rPr>
                <w:rFonts w:ascii="Arial" w:hAnsi="Arial" w:cs="Arial"/>
                <w:b w:val="0"/>
                <w:i w:val="0"/>
                <w:color w:val="000000"/>
                <w:kern w:val="22"/>
                <w:sz w:val="22"/>
                <w:szCs w:val="22"/>
                <w:lang w:val="en-US" w:eastAsia="ja-JP"/>
                <w14:ligatures w14:val="standard"/>
              </w:rPr>
              <w:t xml:space="preserve">Aesthetics </w:t>
            </w:r>
          </w:p>
          <w:p w14:paraId="213A463B" w14:textId="77777777" w:rsidR="00292266" w:rsidRPr="00E84E12" w:rsidRDefault="00292266" w:rsidP="002670EB">
            <w:pPr>
              <w:pStyle w:val="Subheading2"/>
              <w:spacing w:before="0"/>
              <w:rPr>
                <w:rFonts w:ascii="Arial" w:hAnsi="Arial" w:cs="Arial"/>
                <w:b w:val="0"/>
                <w:i w:val="0"/>
                <w:color w:val="000000"/>
                <w:kern w:val="22"/>
                <w:sz w:val="22"/>
                <w:szCs w:val="22"/>
                <w:lang w:val="en-US" w:eastAsia="ja-JP"/>
                <w14:ligatures w14:val="standard"/>
              </w:rPr>
            </w:pPr>
            <w:r w:rsidRPr="00E84E12">
              <w:rPr>
                <w:rFonts w:ascii="Arial" w:hAnsi="Arial" w:cs="Arial"/>
                <w:b w:val="0"/>
                <w:i w:val="0"/>
                <w:color w:val="000000"/>
                <w:kern w:val="22"/>
                <w:sz w:val="22"/>
                <w:szCs w:val="22"/>
                <w:lang w:val="en-US" w:eastAsia="ja-JP"/>
                <w14:ligatures w14:val="standard"/>
              </w:rPr>
              <w:t xml:space="preserve">Equity </w:t>
            </w:r>
          </w:p>
          <w:p w14:paraId="53A5148F" w14:textId="77777777" w:rsidR="00292266" w:rsidRPr="00E84E12" w:rsidRDefault="00292266" w:rsidP="002670EB">
            <w:pPr>
              <w:pStyle w:val="Subheading2"/>
              <w:spacing w:before="0"/>
              <w:rPr>
                <w:rFonts w:ascii="Arial" w:hAnsi="Arial" w:cs="Arial"/>
                <w:b w:val="0"/>
                <w:i w:val="0"/>
                <w:color w:val="000000"/>
                <w:kern w:val="22"/>
                <w:sz w:val="22"/>
                <w:szCs w:val="22"/>
                <w:lang w:val="en-US" w:eastAsia="ja-JP"/>
                <w14:ligatures w14:val="standard"/>
              </w:rPr>
            </w:pPr>
            <w:r w:rsidRPr="00E84E12">
              <w:rPr>
                <w:rFonts w:ascii="Arial" w:hAnsi="Arial" w:cs="Arial"/>
                <w:b w:val="0"/>
                <w:i w:val="0"/>
                <w:color w:val="000000"/>
                <w:kern w:val="22"/>
                <w:sz w:val="22"/>
                <w:szCs w:val="22"/>
                <w:lang w:val="en-US" w:eastAsia="ja-JP"/>
                <w14:ligatures w14:val="standard"/>
              </w:rPr>
              <w:t xml:space="preserve"> </w:t>
            </w:r>
          </w:p>
          <w:p w14:paraId="7F128497" w14:textId="77777777" w:rsidR="00292266" w:rsidRPr="00E84E12" w:rsidRDefault="00292266" w:rsidP="002670EB">
            <w:pPr>
              <w:spacing w:before="0" w:after="0" w:line="240" w:lineRule="auto"/>
              <w:rPr>
                <w:rFonts w:cs="Arial"/>
                <w:color w:val="000000"/>
              </w:rPr>
            </w:pPr>
          </w:p>
        </w:tc>
      </w:tr>
      <w:tr w:rsidR="00292266" w:rsidRPr="00E84E12" w14:paraId="33A1D56B" w14:textId="77777777" w:rsidTr="00292266">
        <w:tc>
          <w:tcPr>
            <w:tcW w:w="1698" w:type="dxa"/>
            <w:vMerge/>
            <w:tcBorders>
              <w:left w:val="nil"/>
              <w:bottom w:val="single" w:sz="4" w:space="0" w:color="auto"/>
              <w:right w:val="nil"/>
            </w:tcBorders>
            <w:shd w:val="clear" w:color="auto" w:fill="FFFFFF" w:themeFill="background1"/>
          </w:tcPr>
          <w:p w14:paraId="2FE6BB1F" w14:textId="77777777" w:rsidR="00292266" w:rsidRPr="00E84E12" w:rsidRDefault="00292266" w:rsidP="002670EB">
            <w:pPr>
              <w:spacing w:before="0" w:after="0" w:line="240" w:lineRule="auto"/>
              <w:rPr>
                <w:rFonts w:cs="Arial"/>
                <w:b/>
                <w:color w:val="000000"/>
              </w:rPr>
            </w:pPr>
          </w:p>
        </w:tc>
        <w:tc>
          <w:tcPr>
            <w:tcW w:w="2551" w:type="dxa"/>
            <w:vMerge/>
            <w:tcBorders>
              <w:left w:val="nil"/>
              <w:bottom w:val="single" w:sz="4" w:space="0" w:color="auto"/>
              <w:right w:val="nil"/>
            </w:tcBorders>
            <w:shd w:val="clear" w:color="auto" w:fill="FFFFFF" w:themeFill="background1"/>
          </w:tcPr>
          <w:p w14:paraId="41A572D2" w14:textId="77777777" w:rsidR="00292266" w:rsidRPr="00E84E12" w:rsidRDefault="00292266" w:rsidP="002670EB">
            <w:pPr>
              <w:spacing w:before="0" w:after="0" w:line="240" w:lineRule="auto"/>
              <w:rPr>
                <w:rFonts w:cs="Arial"/>
                <w:color w:val="000000"/>
              </w:rPr>
            </w:pPr>
          </w:p>
        </w:tc>
        <w:tc>
          <w:tcPr>
            <w:tcW w:w="2270" w:type="dxa"/>
            <w:tcBorders>
              <w:left w:val="nil"/>
              <w:bottom w:val="single" w:sz="4" w:space="0" w:color="auto"/>
              <w:right w:val="nil"/>
            </w:tcBorders>
            <w:shd w:val="clear" w:color="auto" w:fill="FFFFFF" w:themeFill="background1"/>
          </w:tcPr>
          <w:p w14:paraId="0332C4F9" w14:textId="77777777" w:rsidR="00292266" w:rsidRPr="00E84E12" w:rsidRDefault="00292266" w:rsidP="002670EB">
            <w:pPr>
              <w:spacing w:before="0" w:after="0" w:line="240" w:lineRule="auto"/>
              <w:rPr>
                <w:rFonts w:cs="Arial"/>
                <w:color w:val="FF0000"/>
              </w:rPr>
            </w:pPr>
            <w:r w:rsidRPr="00E84E12">
              <w:rPr>
                <w:rFonts w:cs="Arial"/>
                <w:color w:val="FF0000"/>
              </w:rPr>
              <w:t>NB: Need to develop specific target</w:t>
            </w:r>
          </w:p>
        </w:tc>
        <w:tc>
          <w:tcPr>
            <w:tcW w:w="1843" w:type="dxa"/>
            <w:tcBorders>
              <w:left w:val="nil"/>
              <w:bottom w:val="single" w:sz="4" w:space="0" w:color="auto"/>
              <w:right w:val="nil"/>
            </w:tcBorders>
            <w:shd w:val="clear" w:color="auto" w:fill="FFFFFF" w:themeFill="background1"/>
          </w:tcPr>
          <w:p w14:paraId="4DBB4066" w14:textId="77777777" w:rsidR="00292266" w:rsidRPr="00E84E12" w:rsidRDefault="00292266" w:rsidP="002670EB">
            <w:pPr>
              <w:spacing w:before="0" w:after="0" w:line="240" w:lineRule="auto"/>
              <w:rPr>
                <w:rFonts w:cs="Arial"/>
                <w:color w:val="000000"/>
              </w:rPr>
            </w:pPr>
          </w:p>
        </w:tc>
        <w:tc>
          <w:tcPr>
            <w:tcW w:w="1845" w:type="dxa"/>
            <w:tcBorders>
              <w:left w:val="nil"/>
              <w:bottom w:val="single" w:sz="4" w:space="0" w:color="auto"/>
              <w:right w:val="nil"/>
            </w:tcBorders>
            <w:shd w:val="clear" w:color="auto" w:fill="FFFFFF" w:themeFill="background1"/>
          </w:tcPr>
          <w:p w14:paraId="23A26EE3" w14:textId="2FA4C9BE" w:rsidR="00292266" w:rsidRPr="00E84E12" w:rsidRDefault="00292266" w:rsidP="002670EB">
            <w:pPr>
              <w:spacing w:before="0" w:after="0" w:line="240" w:lineRule="auto"/>
              <w:rPr>
                <w:rFonts w:cs="Arial"/>
              </w:rPr>
            </w:pPr>
            <w:r w:rsidRPr="00E84E12">
              <w:rPr>
                <w:rFonts w:cs="Arial"/>
                <w:color w:val="000000"/>
              </w:rPr>
              <w:t xml:space="preserve"> </w:t>
            </w:r>
            <w:r w:rsidRPr="00E84E12">
              <w:rPr>
                <w:rFonts w:cs="Arial"/>
              </w:rPr>
              <w:t xml:space="preserve">EV2 Economic viability of </w:t>
            </w:r>
            <w:r w:rsidR="00AB4095" w:rsidRPr="00E84E12">
              <w:rPr>
                <w:rFonts w:cs="Arial"/>
              </w:rPr>
              <w:t>Reef</w:t>
            </w:r>
            <w:r w:rsidRPr="00E84E12">
              <w:rPr>
                <w:rFonts w:cs="Arial"/>
              </w:rPr>
              <w:t>-associated industries</w:t>
            </w:r>
          </w:p>
        </w:tc>
        <w:tc>
          <w:tcPr>
            <w:tcW w:w="3825" w:type="dxa"/>
            <w:tcBorders>
              <w:left w:val="nil"/>
              <w:bottom w:val="single" w:sz="4" w:space="0" w:color="auto"/>
              <w:right w:val="nil"/>
            </w:tcBorders>
            <w:shd w:val="clear" w:color="auto" w:fill="FFFFFF" w:themeFill="background1"/>
          </w:tcPr>
          <w:p w14:paraId="2984BF2D" w14:textId="79DFEE52" w:rsidR="00292266" w:rsidRPr="00E84E12" w:rsidRDefault="00292266" w:rsidP="002670EB">
            <w:pPr>
              <w:spacing w:before="0" w:after="0" w:line="240" w:lineRule="auto"/>
              <w:rPr>
                <w:rFonts w:cs="Arial"/>
                <w:color w:val="000000"/>
              </w:rPr>
            </w:pPr>
            <w:r w:rsidRPr="00E84E12">
              <w:rPr>
                <w:rFonts w:cs="Arial"/>
                <w:color w:val="000000"/>
              </w:rPr>
              <w:t xml:space="preserve">EV2.1 Economic viability of mining </w:t>
            </w:r>
            <w:r w:rsidR="008A255F" w:rsidRPr="00E84E12">
              <w:rPr>
                <w:rFonts w:cs="Arial"/>
                <w:color w:val="000000"/>
              </w:rPr>
              <w:t>and</w:t>
            </w:r>
            <w:r w:rsidRPr="00E84E12">
              <w:rPr>
                <w:rFonts w:cs="Arial"/>
                <w:color w:val="000000"/>
              </w:rPr>
              <w:t xml:space="preserve"> minerals</w:t>
            </w:r>
          </w:p>
        </w:tc>
        <w:tc>
          <w:tcPr>
            <w:tcW w:w="1561" w:type="dxa"/>
            <w:tcBorders>
              <w:left w:val="nil"/>
              <w:bottom w:val="single" w:sz="4" w:space="0" w:color="auto"/>
              <w:right w:val="nil"/>
            </w:tcBorders>
            <w:shd w:val="clear" w:color="auto" w:fill="FFFFFF" w:themeFill="background1"/>
          </w:tcPr>
          <w:p w14:paraId="64A6EA7A" w14:textId="77777777" w:rsidR="00292266" w:rsidRPr="00E84E12" w:rsidRDefault="00292266" w:rsidP="002670EB">
            <w:pPr>
              <w:pStyle w:val="Subheading2"/>
              <w:spacing w:before="0"/>
              <w:rPr>
                <w:rFonts w:ascii="Arial" w:hAnsi="Arial" w:cs="Arial"/>
                <w:b w:val="0"/>
                <w:i w:val="0"/>
                <w:color w:val="000000"/>
                <w:kern w:val="22"/>
                <w:sz w:val="22"/>
                <w:szCs w:val="22"/>
                <w:lang w:val="en-US" w:eastAsia="ja-JP"/>
                <w14:ligatures w14:val="standard"/>
              </w:rPr>
            </w:pPr>
            <w:r w:rsidRPr="00E84E12">
              <w:rPr>
                <w:rFonts w:ascii="Arial" w:hAnsi="Arial" w:cs="Arial"/>
                <w:b w:val="0"/>
                <w:i w:val="0"/>
                <w:color w:val="000000"/>
                <w:kern w:val="22"/>
                <w:sz w:val="22"/>
                <w:szCs w:val="22"/>
                <w:lang w:val="en-US" w:eastAsia="ja-JP"/>
                <w14:ligatures w14:val="standard"/>
              </w:rPr>
              <w:t xml:space="preserve">Access </w:t>
            </w:r>
          </w:p>
          <w:p w14:paraId="727E2EF2" w14:textId="77777777" w:rsidR="00292266" w:rsidRPr="00E84E12" w:rsidRDefault="00292266" w:rsidP="002670EB">
            <w:pPr>
              <w:pStyle w:val="Subheading2"/>
              <w:spacing w:before="0"/>
              <w:rPr>
                <w:rFonts w:ascii="Arial" w:hAnsi="Arial" w:cs="Arial"/>
                <w:b w:val="0"/>
                <w:i w:val="0"/>
                <w:color w:val="000000"/>
                <w:kern w:val="22"/>
                <w:sz w:val="22"/>
                <w:szCs w:val="22"/>
                <w:lang w:val="en-US" w:eastAsia="ja-JP"/>
                <w14:ligatures w14:val="standard"/>
              </w:rPr>
            </w:pPr>
            <w:r w:rsidRPr="00E84E12">
              <w:rPr>
                <w:rFonts w:ascii="Arial" w:hAnsi="Arial" w:cs="Arial"/>
                <w:b w:val="0"/>
                <w:i w:val="0"/>
                <w:color w:val="000000"/>
                <w:kern w:val="22"/>
                <w:sz w:val="22"/>
                <w:szCs w:val="22"/>
                <w:lang w:val="en-US" w:eastAsia="ja-JP"/>
                <w14:ligatures w14:val="standard"/>
              </w:rPr>
              <w:t xml:space="preserve">Aesthetics </w:t>
            </w:r>
          </w:p>
          <w:p w14:paraId="6DDBF7F1" w14:textId="77777777" w:rsidR="00292266" w:rsidRPr="00E84E12" w:rsidRDefault="00292266" w:rsidP="002670EB">
            <w:pPr>
              <w:spacing w:before="0" w:after="0" w:line="240" w:lineRule="auto"/>
              <w:ind w:left="0"/>
              <w:rPr>
                <w:rFonts w:cs="Arial"/>
                <w:color w:val="000000"/>
              </w:rPr>
            </w:pPr>
            <w:r w:rsidRPr="00E84E12">
              <w:rPr>
                <w:rFonts w:cs="Arial"/>
                <w:color w:val="000000"/>
              </w:rPr>
              <w:t xml:space="preserve">Equity </w:t>
            </w:r>
          </w:p>
          <w:p w14:paraId="2AC3C679" w14:textId="77777777" w:rsidR="00292266" w:rsidRPr="00E84E12" w:rsidRDefault="00292266" w:rsidP="002670EB">
            <w:pPr>
              <w:spacing w:before="0" w:after="0" w:line="240" w:lineRule="auto"/>
              <w:rPr>
                <w:rFonts w:cs="Arial"/>
                <w:color w:val="000000"/>
              </w:rPr>
            </w:pPr>
          </w:p>
        </w:tc>
      </w:tr>
      <w:tr w:rsidR="00292266" w:rsidRPr="00E84E12" w14:paraId="3C99F247" w14:textId="77777777" w:rsidTr="00292266">
        <w:tc>
          <w:tcPr>
            <w:tcW w:w="1698" w:type="dxa"/>
            <w:vMerge w:val="restart"/>
            <w:tcBorders>
              <w:left w:val="nil"/>
              <w:right w:val="nil"/>
            </w:tcBorders>
            <w:shd w:val="clear" w:color="auto" w:fill="FFFFFF" w:themeFill="background1"/>
          </w:tcPr>
          <w:p w14:paraId="62852BF5" w14:textId="539D3F0C" w:rsidR="00292266" w:rsidRPr="00E84E12" w:rsidRDefault="00292266" w:rsidP="002670EB">
            <w:pPr>
              <w:spacing w:before="0" w:after="0" w:line="240" w:lineRule="auto"/>
              <w:rPr>
                <w:rFonts w:cs="Arial"/>
                <w:b/>
                <w:color w:val="000000"/>
              </w:rPr>
            </w:pPr>
            <w:r w:rsidRPr="00E84E12">
              <w:rPr>
                <w:rFonts w:cs="Arial"/>
                <w:b/>
                <w:color w:val="000000"/>
              </w:rPr>
              <w:t>Economic Benefits</w:t>
            </w:r>
            <w:r w:rsidRPr="00E84E12">
              <w:rPr>
                <w:rFonts w:cs="Arial"/>
              </w:rPr>
              <w:t xml:space="preserve"> </w:t>
            </w:r>
            <w:r w:rsidRPr="00E84E12">
              <w:rPr>
                <w:rFonts w:cs="Arial"/>
                <w:color w:val="000000"/>
              </w:rPr>
              <w:t xml:space="preserve">Economic activities within the </w:t>
            </w:r>
            <w:r w:rsidR="00F90495" w:rsidRPr="00E84E12">
              <w:rPr>
                <w:rFonts w:cs="Arial"/>
                <w:color w:val="000000"/>
              </w:rPr>
              <w:t>GBR</w:t>
            </w:r>
            <w:r w:rsidR="00466CE7" w:rsidRPr="00E84E12">
              <w:rPr>
                <w:rFonts w:cs="Arial"/>
                <w:color w:val="000000"/>
              </w:rPr>
              <w:t xml:space="preserve">WHA </w:t>
            </w:r>
            <w:r w:rsidRPr="00E84E12">
              <w:rPr>
                <w:rFonts w:cs="Arial"/>
                <w:color w:val="000000"/>
              </w:rPr>
              <w:t xml:space="preserve">and its catchments sustain the </w:t>
            </w:r>
            <w:r w:rsidR="00AB4095" w:rsidRPr="00E84E12">
              <w:rPr>
                <w:rFonts w:cs="Arial"/>
                <w:color w:val="000000"/>
              </w:rPr>
              <w:t>Reef</w:t>
            </w:r>
            <w:r w:rsidRPr="00E84E12">
              <w:rPr>
                <w:rFonts w:cs="Arial"/>
                <w:color w:val="000000"/>
              </w:rPr>
              <w:t xml:space="preserve">’s </w:t>
            </w:r>
            <w:r w:rsidR="003571EC" w:rsidRPr="00E84E12">
              <w:rPr>
                <w:rFonts w:cs="Arial"/>
                <w:color w:val="000000"/>
              </w:rPr>
              <w:t>o</w:t>
            </w:r>
            <w:r w:rsidR="008A255F" w:rsidRPr="00E84E12">
              <w:rPr>
                <w:rFonts w:cs="Arial"/>
                <w:color w:val="000000"/>
              </w:rPr>
              <w:t>utstanding universal value</w:t>
            </w:r>
          </w:p>
        </w:tc>
        <w:tc>
          <w:tcPr>
            <w:tcW w:w="2551" w:type="dxa"/>
            <w:vMerge w:val="restart"/>
            <w:tcBorders>
              <w:left w:val="nil"/>
              <w:right w:val="nil"/>
            </w:tcBorders>
            <w:shd w:val="clear" w:color="auto" w:fill="FFFFFF" w:themeFill="background1"/>
          </w:tcPr>
          <w:p w14:paraId="29F437C9" w14:textId="2A345AAE" w:rsidR="00292266" w:rsidRPr="00E84E12" w:rsidRDefault="00292266" w:rsidP="002670EB">
            <w:pPr>
              <w:spacing w:before="0" w:after="0" w:line="240" w:lineRule="auto"/>
              <w:rPr>
                <w:rFonts w:cs="Arial"/>
                <w:color w:val="000000"/>
              </w:rPr>
            </w:pPr>
            <w:r w:rsidRPr="00E84E12">
              <w:rPr>
                <w:rFonts w:cs="Arial"/>
                <w:color w:val="000000"/>
              </w:rPr>
              <w:t xml:space="preserve">EBO3 </w:t>
            </w:r>
            <w:r w:rsidR="00AB4095" w:rsidRPr="00E84E12">
              <w:rPr>
                <w:rFonts w:cs="Arial"/>
                <w:color w:val="000000"/>
              </w:rPr>
              <w:t>Reef</w:t>
            </w:r>
            <w:r w:rsidRPr="00E84E12">
              <w:rPr>
                <w:rFonts w:cs="Arial"/>
                <w:color w:val="000000"/>
              </w:rPr>
              <w:t xml:space="preserve">-associated industries are planned and managed in such a way as to protect the </w:t>
            </w:r>
            <w:r w:rsidR="00AB4095" w:rsidRPr="00E84E12">
              <w:rPr>
                <w:rFonts w:cs="Arial"/>
                <w:color w:val="000000"/>
              </w:rPr>
              <w:t>Reef</w:t>
            </w:r>
            <w:r w:rsidRPr="00E84E12">
              <w:rPr>
                <w:rFonts w:cs="Arial"/>
                <w:color w:val="000000"/>
              </w:rPr>
              <w:t xml:space="preserve">’s </w:t>
            </w:r>
            <w:r w:rsidR="003571EC" w:rsidRPr="00E84E12">
              <w:rPr>
                <w:rFonts w:cs="Arial"/>
                <w:color w:val="000000"/>
              </w:rPr>
              <w:t>o</w:t>
            </w:r>
            <w:r w:rsidR="008A255F" w:rsidRPr="00E84E12">
              <w:rPr>
                <w:rFonts w:cs="Arial"/>
                <w:color w:val="000000"/>
              </w:rPr>
              <w:t>utstanding universal value</w:t>
            </w:r>
            <w:r w:rsidRPr="00E84E12">
              <w:rPr>
                <w:rFonts w:cs="Arial"/>
                <w:color w:val="000000"/>
              </w:rPr>
              <w:t xml:space="preserve"> and are sustainable, productive and profitable</w:t>
            </w:r>
          </w:p>
        </w:tc>
        <w:tc>
          <w:tcPr>
            <w:tcW w:w="2270" w:type="dxa"/>
            <w:tcBorders>
              <w:left w:val="nil"/>
              <w:right w:val="nil"/>
            </w:tcBorders>
            <w:shd w:val="clear" w:color="auto" w:fill="FFFFFF" w:themeFill="background1"/>
          </w:tcPr>
          <w:p w14:paraId="190CF56F" w14:textId="77777777" w:rsidR="00292266" w:rsidRPr="00E84E12" w:rsidRDefault="00292266" w:rsidP="002670EB">
            <w:pPr>
              <w:spacing w:before="0" w:after="0" w:line="240" w:lineRule="auto"/>
              <w:rPr>
                <w:rFonts w:cs="Arial"/>
                <w:color w:val="FF0000"/>
              </w:rPr>
            </w:pPr>
            <w:r w:rsidRPr="00E84E12">
              <w:rPr>
                <w:rFonts w:cs="Arial"/>
                <w:color w:val="FF0000"/>
              </w:rPr>
              <w:t>NB: Need to develop specific target</w:t>
            </w:r>
          </w:p>
        </w:tc>
        <w:tc>
          <w:tcPr>
            <w:tcW w:w="1843" w:type="dxa"/>
            <w:tcBorders>
              <w:left w:val="nil"/>
              <w:right w:val="nil"/>
            </w:tcBorders>
            <w:shd w:val="clear" w:color="auto" w:fill="FFFFFF" w:themeFill="background1"/>
          </w:tcPr>
          <w:p w14:paraId="21306DE1" w14:textId="77777777" w:rsidR="00292266" w:rsidRPr="00E84E12" w:rsidRDefault="00292266" w:rsidP="002670EB">
            <w:pPr>
              <w:spacing w:before="0" w:after="0" w:line="240" w:lineRule="auto"/>
              <w:rPr>
                <w:rFonts w:cs="Arial"/>
              </w:rPr>
            </w:pPr>
            <w:r w:rsidRPr="00E84E12">
              <w:rPr>
                <w:rFonts w:cs="Arial"/>
              </w:rPr>
              <w:t>3.5</w:t>
            </w:r>
          </w:p>
          <w:p w14:paraId="59F42050" w14:textId="77777777" w:rsidR="00292266" w:rsidRPr="00E84E12" w:rsidRDefault="00292266" w:rsidP="002670EB">
            <w:pPr>
              <w:spacing w:before="0" w:after="0" w:line="240" w:lineRule="auto"/>
              <w:rPr>
                <w:rFonts w:cs="Arial"/>
              </w:rPr>
            </w:pPr>
          </w:p>
        </w:tc>
        <w:tc>
          <w:tcPr>
            <w:tcW w:w="1845" w:type="dxa"/>
            <w:tcBorders>
              <w:left w:val="nil"/>
              <w:right w:val="nil"/>
            </w:tcBorders>
            <w:shd w:val="clear" w:color="auto" w:fill="FFFFFF" w:themeFill="background1"/>
          </w:tcPr>
          <w:p w14:paraId="05887329" w14:textId="36E90CA3" w:rsidR="00292266" w:rsidRPr="00E84E12" w:rsidRDefault="00292266" w:rsidP="002670EB">
            <w:pPr>
              <w:spacing w:before="0" w:after="0" w:line="240" w:lineRule="auto"/>
              <w:rPr>
                <w:rFonts w:cs="Arial"/>
              </w:rPr>
            </w:pPr>
            <w:r w:rsidRPr="00E84E12">
              <w:rPr>
                <w:rFonts w:cs="Arial"/>
              </w:rPr>
              <w:t xml:space="preserve">ACS4 Adoption of responsible/ best practice – Agricultural </w:t>
            </w:r>
            <w:r w:rsidR="008A255F" w:rsidRPr="00E84E12">
              <w:rPr>
                <w:rFonts w:cs="Arial"/>
              </w:rPr>
              <w:t>and</w:t>
            </w:r>
            <w:r w:rsidRPr="00E84E12">
              <w:rPr>
                <w:rFonts w:cs="Arial"/>
              </w:rPr>
              <w:t xml:space="preserve"> land sector.</w:t>
            </w:r>
          </w:p>
          <w:p w14:paraId="5EB6940E" w14:textId="77777777" w:rsidR="00292266" w:rsidRPr="00E84E12" w:rsidRDefault="00292266" w:rsidP="002670EB">
            <w:pPr>
              <w:spacing w:before="0" w:after="0" w:line="240" w:lineRule="auto"/>
              <w:rPr>
                <w:rFonts w:cs="Arial"/>
              </w:rPr>
            </w:pPr>
          </w:p>
        </w:tc>
        <w:tc>
          <w:tcPr>
            <w:tcW w:w="3825" w:type="dxa"/>
            <w:tcBorders>
              <w:left w:val="nil"/>
              <w:right w:val="nil"/>
            </w:tcBorders>
            <w:shd w:val="clear" w:color="auto" w:fill="FFFFFF" w:themeFill="background1"/>
          </w:tcPr>
          <w:p w14:paraId="1D5AC4B7" w14:textId="259687EF" w:rsidR="00292266" w:rsidRPr="00E84E12" w:rsidRDefault="00292266" w:rsidP="002670EB">
            <w:pPr>
              <w:spacing w:before="0" w:after="0" w:line="240" w:lineRule="auto"/>
              <w:rPr>
                <w:rFonts w:cs="Arial"/>
                <w:color w:val="000000"/>
              </w:rPr>
            </w:pPr>
            <w:r w:rsidRPr="00E84E12">
              <w:rPr>
                <w:rFonts w:cs="Arial"/>
                <w:color w:val="000000"/>
              </w:rPr>
              <w:t xml:space="preserve">ACS4.1 Extent </w:t>
            </w:r>
            <w:r w:rsidR="008A255F" w:rsidRPr="00E84E12">
              <w:rPr>
                <w:rFonts w:cs="Arial"/>
                <w:color w:val="000000"/>
              </w:rPr>
              <w:t>and</w:t>
            </w:r>
            <w:r w:rsidRPr="00E84E12">
              <w:rPr>
                <w:rFonts w:cs="Arial"/>
                <w:color w:val="000000"/>
              </w:rPr>
              <w:t xml:space="preserve"> type of stewardship practices of agricultural industries.</w:t>
            </w:r>
          </w:p>
          <w:p w14:paraId="3E395BF9" w14:textId="77777777" w:rsidR="00292266" w:rsidRPr="00E84E12" w:rsidRDefault="00292266" w:rsidP="002670EB">
            <w:pPr>
              <w:spacing w:before="0" w:after="0" w:line="240" w:lineRule="auto"/>
              <w:rPr>
                <w:rFonts w:cs="Arial"/>
                <w:color w:val="000000"/>
              </w:rPr>
            </w:pPr>
          </w:p>
        </w:tc>
        <w:tc>
          <w:tcPr>
            <w:tcW w:w="1561" w:type="dxa"/>
            <w:tcBorders>
              <w:left w:val="nil"/>
              <w:right w:val="nil"/>
            </w:tcBorders>
            <w:shd w:val="clear" w:color="auto" w:fill="FFFFFF" w:themeFill="background1"/>
          </w:tcPr>
          <w:p w14:paraId="398A41D7" w14:textId="77777777" w:rsidR="00292266" w:rsidRPr="00E84E12" w:rsidRDefault="00292266" w:rsidP="002670EB">
            <w:pPr>
              <w:pStyle w:val="Subheading2"/>
              <w:spacing w:before="0"/>
              <w:rPr>
                <w:rFonts w:ascii="Arial" w:hAnsi="Arial" w:cs="Arial"/>
                <w:b w:val="0"/>
                <w:i w:val="0"/>
                <w:color w:val="000000"/>
                <w:kern w:val="22"/>
                <w:sz w:val="22"/>
                <w:szCs w:val="22"/>
                <w:lang w:val="en-US" w:eastAsia="ja-JP"/>
                <w14:ligatures w14:val="standard"/>
              </w:rPr>
            </w:pPr>
            <w:r w:rsidRPr="00E84E12">
              <w:rPr>
                <w:rFonts w:ascii="Arial" w:hAnsi="Arial" w:cs="Arial"/>
                <w:b w:val="0"/>
                <w:i w:val="0"/>
                <w:color w:val="000000"/>
                <w:kern w:val="22"/>
                <w:sz w:val="22"/>
                <w:szCs w:val="22"/>
                <w:lang w:val="en-US" w:eastAsia="ja-JP"/>
                <w14:ligatures w14:val="standard"/>
              </w:rPr>
              <w:t xml:space="preserve">Access </w:t>
            </w:r>
          </w:p>
          <w:p w14:paraId="080C9B8B" w14:textId="77777777" w:rsidR="00292266" w:rsidRPr="00E84E12" w:rsidRDefault="00292266" w:rsidP="002670EB">
            <w:pPr>
              <w:pStyle w:val="Subheading2"/>
              <w:spacing w:before="0"/>
              <w:rPr>
                <w:rFonts w:ascii="Arial" w:hAnsi="Arial" w:cs="Arial"/>
                <w:b w:val="0"/>
                <w:i w:val="0"/>
                <w:color w:val="000000"/>
                <w:kern w:val="22"/>
                <w:sz w:val="22"/>
                <w:szCs w:val="22"/>
                <w:lang w:val="en-US" w:eastAsia="ja-JP"/>
                <w14:ligatures w14:val="standard"/>
              </w:rPr>
            </w:pPr>
            <w:r w:rsidRPr="00E84E12">
              <w:rPr>
                <w:rFonts w:ascii="Arial" w:hAnsi="Arial" w:cs="Arial"/>
                <w:b w:val="0"/>
                <w:i w:val="0"/>
                <w:color w:val="000000"/>
                <w:kern w:val="22"/>
                <w:sz w:val="22"/>
                <w:szCs w:val="22"/>
                <w:lang w:val="en-US" w:eastAsia="ja-JP"/>
                <w14:ligatures w14:val="standard"/>
              </w:rPr>
              <w:t xml:space="preserve">Aesthetics </w:t>
            </w:r>
          </w:p>
          <w:p w14:paraId="66B7CD14" w14:textId="77777777" w:rsidR="00292266" w:rsidRPr="00E84E12" w:rsidRDefault="00292266" w:rsidP="002670EB">
            <w:pPr>
              <w:pStyle w:val="Subheading2"/>
              <w:spacing w:before="0"/>
              <w:rPr>
                <w:rFonts w:ascii="Arial" w:hAnsi="Arial" w:cs="Arial"/>
                <w:b w:val="0"/>
                <w:i w:val="0"/>
                <w:color w:val="000000"/>
                <w:kern w:val="22"/>
                <w:sz w:val="22"/>
                <w:szCs w:val="22"/>
                <w:lang w:val="en-US" w:eastAsia="ja-JP"/>
                <w14:ligatures w14:val="standard"/>
              </w:rPr>
            </w:pPr>
            <w:r w:rsidRPr="00E84E12">
              <w:rPr>
                <w:rFonts w:ascii="Arial" w:hAnsi="Arial" w:cs="Arial"/>
                <w:b w:val="0"/>
                <w:i w:val="0"/>
                <w:color w:val="000000"/>
                <w:kern w:val="22"/>
                <w:sz w:val="22"/>
                <w:szCs w:val="22"/>
                <w:lang w:val="en-US" w:eastAsia="ja-JP"/>
                <w14:ligatures w14:val="standard"/>
              </w:rPr>
              <w:t xml:space="preserve">Understanding, appreciation and enjoyment </w:t>
            </w:r>
          </w:p>
          <w:p w14:paraId="34437133" w14:textId="77777777" w:rsidR="00292266" w:rsidRPr="00E84E12" w:rsidRDefault="00292266" w:rsidP="002670EB">
            <w:pPr>
              <w:pStyle w:val="Subheading2"/>
              <w:spacing w:before="0"/>
              <w:rPr>
                <w:rFonts w:ascii="Arial" w:hAnsi="Arial" w:cs="Arial"/>
                <w:b w:val="0"/>
                <w:i w:val="0"/>
                <w:color w:val="000000"/>
                <w:kern w:val="22"/>
                <w:sz w:val="22"/>
                <w:szCs w:val="22"/>
                <w:lang w:val="en-US" w:eastAsia="ja-JP"/>
                <w14:ligatures w14:val="standard"/>
              </w:rPr>
            </w:pPr>
            <w:r w:rsidRPr="00E84E12">
              <w:rPr>
                <w:rFonts w:ascii="Arial" w:hAnsi="Arial" w:cs="Arial"/>
                <w:b w:val="0"/>
                <w:i w:val="0"/>
                <w:color w:val="000000"/>
                <w:kern w:val="22"/>
                <w:sz w:val="22"/>
                <w:szCs w:val="22"/>
                <w:lang w:val="en-US" w:eastAsia="ja-JP"/>
                <w14:ligatures w14:val="standard"/>
              </w:rPr>
              <w:t xml:space="preserve">Human health </w:t>
            </w:r>
          </w:p>
          <w:p w14:paraId="1A5A91D0" w14:textId="77777777" w:rsidR="00292266" w:rsidRPr="00E84E12" w:rsidRDefault="00292266" w:rsidP="002670EB">
            <w:pPr>
              <w:pStyle w:val="Subheading2"/>
              <w:spacing w:before="0"/>
              <w:rPr>
                <w:rFonts w:ascii="Arial" w:hAnsi="Arial" w:cs="Arial"/>
                <w:b w:val="0"/>
                <w:i w:val="0"/>
                <w:color w:val="000000"/>
                <w:kern w:val="22"/>
                <w:sz w:val="22"/>
                <w:szCs w:val="22"/>
                <w:lang w:val="en-US" w:eastAsia="ja-JP"/>
                <w14:ligatures w14:val="standard"/>
              </w:rPr>
            </w:pPr>
            <w:r w:rsidRPr="00E84E12">
              <w:rPr>
                <w:rFonts w:ascii="Arial" w:hAnsi="Arial" w:cs="Arial"/>
                <w:b w:val="0"/>
                <w:i w:val="0"/>
                <w:color w:val="000000"/>
                <w:kern w:val="22"/>
                <w:sz w:val="22"/>
                <w:szCs w:val="22"/>
                <w:lang w:val="en-US" w:eastAsia="ja-JP"/>
                <w14:ligatures w14:val="standard"/>
              </w:rPr>
              <w:t xml:space="preserve">Personal connection </w:t>
            </w:r>
          </w:p>
          <w:p w14:paraId="1F989BB3" w14:textId="77777777" w:rsidR="00292266" w:rsidRPr="00E84E12" w:rsidRDefault="00292266" w:rsidP="002670EB">
            <w:pPr>
              <w:spacing w:before="0" w:after="0" w:line="240" w:lineRule="auto"/>
              <w:ind w:left="0"/>
              <w:rPr>
                <w:rFonts w:cs="Arial"/>
                <w:color w:val="000000"/>
              </w:rPr>
            </w:pPr>
            <w:r w:rsidRPr="00E84E12">
              <w:rPr>
                <w:rFonts w:cs="Arial"/>
                <w:color w:val="000000"/>
              </w:rPr>
              <w:t>Empowerment</w:t>
            </w:r>
          </w:p>
        </w:tc>
      </w:tr>
      <w:tr w:rsidR="00292266" w:rsidRPr="00E84E12" w14:paraId="14E69C6F" w14:textId="77777777" w:rsidTr="00292266">
        <w:tc>
          <w:tcPr>
            <w:tcW w:w="1698" w:type="dxa"/>
            <w:vMerge/>
            <w:tcBorders>
              <w:left w:val="nil"/>
              <w:right w:val="nil"/>
            </w:tcBorders>
            <w:shd w:val="clear" w:color="auto" w:fill="FFFFFF" w:themeFill="background1"/>
          </w:tcPr>
          <w:p w14:paraId="78F055DF"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371B422D" w14:textId="77777777" w:rsidR="00292266" w:rsidRPr="00E84E12" w:rsidRDefault="00292266" w:rsidP="002670EB">
            <w:pPr>
              <w:spacing w:before="0" w:after="0" w:line="240" w:lineRule="auto"/>
              <w:rPr>
                <w:rFonts w:cs="Arial"/>
                <w:color w:val="000000"/>
              </w:rPr>
            </w:pPr>
          </w:p>
        </w:tc>
        <w:tc>
          <w:tcPr>
            <w:tcW w:w="2270" w:type="dxa"/>
            <w:tcBorders>
              <w:left w:val="nil"/>
              <w:right w:val="nil"/>
            </w:tcBorders>
            <w:shd w:val="clear" w:color="auto" w:fill="FFFFFF" w:themeFill="background1"/>
          </w:tcPr>
          <w:p w14:paraId="2BC67D0F" w14:textId="77777777" w:rsidR="00292266" w:rsidRPr="00E84E12" w:rsidRDefault="00292266" w:rsidP="002670EB">
            <w:pPr>
              <w:spacing w:before="0" w:after="0" w:line="240" w:lineRule="auto"/>
              <w:rPr>
                <w:rFonts w:cs="Arial"/>
                <w:color w:val="FF0000"/>
              </w:rPr>
            </w:pPr>
            <w:r w:rsidRPr="00E84E12">
              <w:rPr>
                <w:rFonts w:cs="Arial"/>
                <w:color w:val="FF0000"/>
              </w:rPr>
              <w:t>NB: Need to develop specific target</w:t>
            </w:r>
          </w:p>
        </w:tc>
        <w:tc>
          <w:tcPr>
            <w:tcW w:w="1843" w:type="dxa"/>
            <w:tcBorders>
              <w:left w:val="nil"/>
              <w:right w:val="nil"/>
            </w:tcBorders>
            <w:shd w:val="clear" w:color="auto" w:fill="FFFFFF" w:themeFill="background1"/>
          </w:tcPr>
          <w:p w14:paraId="78B87193" w14:textId="77777777" w:rsidR="00292266" w:rsidRPr="00E84E12" w:rsidRDefault="00292266" w:rsidP="002670EB">
            <w:pPr>
              <w:spacing w:before="0" w:after="0" w:line="240" w:lineRule="auto"/>
              <w:rPr>
                <w:rFonts w:cs="Arial"/>
              </w:rPr>
            </w:pPr>
            <w:r w:rsidRPr="00E84E12">
              <w:rPr>
                <w:rFonts w:cs="Arial"/>
              </w:rPr>
              <w:t>3.5</w:t>
            </w:r>
          </w:p>
          <w:p w14:paraId="56EA1F65" w14:textId="77777777" w:rsidR="00292266" w:rsidRPr="00E84E12" w:rsidRDefault="00292266" w:rsidP="002670EB">
            <w:pPr>
              <w:spacing w:before="0" w:after="0" w:line="240" w:lineRule="auto"/>
              <w:rPr>
                <w:rFonts w:cs="Arial"/>
              </w:rPr>
            </w:pPr>
          </w:p>
        </w:tc>
        <w:tc>
          <w:tcPr>
            <w:tcW w:w="1845" w:type="dxa"/>
            <w:tcBorders>
              <w:left w:val="nil"/>
              <w:right w:val="nil"/>
            </w:tcBorders>
            <w:shd w:val="clear" w:color="auto" w:fill="FFFFFF" w:themeFill="background1"/>
          </w:tcPr>
          <w:p w14:paraId="6EC33D6E" w14:textId="1AE99094" w:rsidR="00292266" w:rsidRPr="00E84E12" w:rsidRDefault="00292266" w:rsidP="002670EB">
            <w:pPr>
              <w:spacing w:before="0" w:after="0" w:line="240" w:lineRule="auto"/>
              <w:rPr>
                <w:rFonts w:cs="Arial"/>
              </w:rPr>
            </w:pPr>
            <w:r w:rsidRPr="00E84E12">
              <w:rPr>
                <w:rFonts w:cs="Arial"/>
              </w:rPr>
              <w:t xml:space="preserve">ACS5 Adoption of responsible/ best practice – Industry </w:t>
            </w:r>
            <w:r w:rsidR="008A255F" w:rsidRPr="00E84E12">
              <w:rPr>
                <w:rFonts w:cs="Arial"/>
              </w:rPr>
              <w:t>and</w:t>
            </w:r>
            <w:r w:rsidRPr="00E84E12">
              <w:rPr>
                <w:rFonts w:cs="Arial"/>
              </w:rPr>
              <w:t xml:space="preserve"> urban sector.</w:t>
            </w:r>
          </w:p>
          <w:p w14:paraId="531899B3" w14:textId="77777777" w:rsidR="00292266" w:rsidRPr="00E84E12" w:rsidRDefault="00292266" w:rsidP="002670EB">
            <w:pPr>
              <w:spacing w:before="0" w:after="0" w:line="240" w:lineRule="auto"/>
              <w:rPr>
                <w:rFonts w:cs="Arial"/>
              </w:rPr>
            </w:pPr>
          </w:p>
        </w:tc>
        <w:tc>
          <w:tcPr>
            <w:tcW w:w="3825" w:type="dxa"/>
            <w:tcBorders>
              <w:left w:val="nil"/>
              <w:right w:val="nil"/>
            </w:tcBorders>
            <w:shd w:val="clear" w:color="auto" w:fill="FFFFFF" w:themeFill="background1"/>
          </w:tcPr>
          <w:p w14:paraId="71CD41DD" w14:textId="2421F179" w:rsidR="00292266" w:rsidRPr="00E84E12" w:rsidRDefault="00292266" w:rsidP="002670EB">
            <w:pPr>
              <w:spacing w:before="0" w:after="0" w:line="240" w:lineRule="auto"/>
              <w:rPr>
                <w:rFonts w:cs="Arial"/>
              </w:rPr>
            </w:pPr>
            <w:r w:rsidRPr="00E84E12">
              <w:rPr>
                <w:rFonts w:cs="Arial"/>
              </w:rPr>
              <w:t xml:space="preserve">ACS5.1 Extent </w:t>
            </w:r>
            <w:r w:rsidR="008A255F" w:rsidRPr="00E84E12">
              <w:rPr>
                <w:rFonts w:cs="Arial"/>
              </w:rPr>
              <w:t>and</w:t>
            </w:r>
            <w:r w:rsidRPr="00E84E12">
              <w:rPr>
                <w:rFonts w:cs="Arial"/>
              </w:rPr>
              <w:t xml:space="preserve"> type of stewardship practices of urban councils </w:t>
            </w:r>
            <w:r w:rsidR="008A255F" w:rsidRPr="00E84E12">
              <w:rPr>
                <w:rFonts w:cs="Arial"/>
              </w:rPr>
              <w:t>and</w:t>
            </w:r>
            <w:r w:rsidRPr="00E84E12">
              <w:rPr>
                <w:rFonts w:cs="Arial"/>
              </w:rPr>
              <w:t xml:space="preserve"> industries.</w:t>
            </w:r>
          </w:p>
        </w:tc>
        <w:tc>
          <w:tcPr>
            <w:tcW w:w="1561" w:type="dxa"/>
            <w:tcBorders>
              <w:left w:val="nil"/>
              <w:right w:val="nil"/>
            </w:tcBorders>
            <w:shd w:val="clear" w:color="auto" w:fill="FFFFFF" w:themeFill="background1"/>
          </w:tcPr>
          <w:p w14:paraId="6A64B351"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Access </w:t>
            </w:r>
          </w:p>
          <w:p w14:paraId="34402A54"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Aesthetics </w:t>
            </w:r>
          </w:p>
          <w:p w14:paraId="1CA4B4AE"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Understanding, appreciation and enjoyment </w:t>
            </w:r>
          </w:p>
          <w:p w14:paraId="75B43AB8"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Human health </w:t>
            </w:r>
          </w:p>
          <w:p w14:paraId="1E3D97F0"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Personal connection </w:t>
            </w:r>
          </w:p>
          <w:p w14:paraId="3BFA85AA"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Empowerment</w:t>
            </w:r>
          </w:p>
        </w:tc>
      </w:tr>
      <w:tr w:rsidR="00292266" w:rsidRPr="00E84E12" w14:paraId="34A91932" w14:textId="77777777" w:rsidTr="00292266">
        <w:tc>
          <w:tcPr>
            <w:tcW w:w="1698" w:type="dxa"/>
            <w:vMerge/>
            <w:tcBorders>
              <w:left w:val="nil"/>
              <w:right w:val="nil"/>
            </w:tcBorders>
            <w:shd w:val="clear" w:color="auto" w:fill="FFFFFF" w:themeFill="background1"/>
          </w:tcPr>
          <w:p w14:paraId="6E0C0159"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5D9CA7EB" w14:textId="77777777" w:rsidR="00292266" w:rsidRPr="00E84E12" w:rsidRDefault="00292266" w:rsidP="002670EB">
            <w:pPr>
              <w:spacing w:before="0" w:after="0" w:line="240" w:lineRule="auto"/>
              <w:rPr>
                <w:rFonts w:cs="Arial"/>
                <w:color w:val="000000"/>
              </w:rPr>
            </w:pPr>
          </w:p>
        </w:tc>
        <w:tc>
          <w:tcPr>
            <w:tcW w:w="2270" w:type="dxa"/>
            <w:tcBorders>
              <w:left w:val="nil"/>
              <w:right w:val="nil"/>
            </w:tcBorders>
            <w:shd w:val="clear" w:color="auto" w:fill="FFFFFF" w:themeFill="background1"/>
          </w:tcPr>
          <w:p w14:paraId="5DE2D47C" w14:textId="77777777" w:rsidR="00292266" w:rsidRPr="00E84E12" w:rsidRDefault="00292266" w:rsidP="002670EB">
            <w:pPr>
              <w:spacing w:before="0" w:after="0" w:line="240" w:lineRule="auto"/>
              <w:rPr>
                <w:rFonts w:cs="Arial"/>
                <w:color w:val="FF0000"/>
              </w:rPr>
            </w:pPr>
            <w:r w:rsidRPr="00E84E12">
              <w:rPr>
                <w:rFonts w:cs="Arial"/>
                <w:color w:val="FF0000"/>
              </w:rPr>
              <w:t>NB: Need to develop specific target</w:t>
            </w:r>
          </w:p>
        </w:tc>
        <w:tc>
          <w:tcPr>
            <w:tcW w:w="1843" w:type="dxa"/>
            <w:tcBorders>
              <w:left w:val="nil"/>
              <w:right w:val="nil"/>
            </w:tcBorders>
            <w:shd w:val="clear" w:color="auto" w:fill="FFFFFF" w:themeFill="background1"/>
          </w:tcPr>
          <w:p w14:paraId="61FE8B63" w14:textId="77777777" w:rsidR="00292266" w:rsidRPr="00E84E12" w:rsidRDefault="00292266" w:rsidP="002670EB">
            <w:pPr>
              <w:spacing w:before="0" w:after="0" w:line="240" w:lineRule="auto"/>
              <w:rPr>
                <w:rFonts w:cs="Arial"/>
              </w:rPr>
            </w:pPr>
            <w:r w:rsidRPr="00E84E12">
              <w:rPr>
                <w:rFonts w:cs="Arial"/>
              </w:rPr>
              <w:t>3.5</w:t>
            </w:r>
          </w:p>
          <w:p w14:paraId="7D3635D8" w14:textId="77777777" w:rsidR="00292266" w:rsidRPr="00E84E12" w:rsidRDefault="00292266" w:rsidP="002670EB">
            <w:pPr>
              <w:spacing w:before="0" w:after="0" w:line="240" w:lineRule="auto"/>
              <w:rPr>
                <w:rFonts w:cs="Arial"/>
              </w:rPr>
            </w:pPr>
          </w:p>
        </w:tc>
        <w:tc>
          <w:tcPr>
            <w:tcW w:w="1845" w:type="dxa"/>
            <w:tcBorders>
              <w:left w:val="nil"/>
              <w:right w:val="nil"/>
            </w:tcBorders>
            <w:shd w:val="clear" w:color="auto" w:fill="FFFFFF" w:themeFill="background1"/>
          </w:tcPr>
          <w:p w14:paraId="23BC9A5A" w14:textId="77777777" w:rsidR="00292266" w:rsidRPr="00E84E12" w:rsidRDefault="00292266" w:rsidP="002670EB">
            <w:pPr>
              <w:spacing w:before="0" w:after="0" w:line="240" w:lineRule="auto"/>
              <w:rPr>
                <w:rFonts w:cs="Arial"/>
              </w:rPr>
            </w:pPr>
            <w:r w:rsidRPr="00E84E12">
              <w:rPr>
                <w:rFonts w:cs="Arial"/>
              </w:rPr>
              <w:t>ACS6 Adoption of responsible/ best practice – Marine industries.</w:t>
            </w:r>
          </w:p>
          <w:p w14:paraId="157A4457" w14:textId="77777777" w:rsidR="00292266" w:rsidRPr="00E84E12" w:rsidRDefault="00292266" w:rsidP="002670EB">
            <w:pPr>
              <w:spacing w:before="0" w:after="0" w:line="240" w:lineRule="auto"/>
              <w:rPr>
                <w:rFonts w:cs="Arial"/>
              </w:rPr>
            </w:pPr>
          </w:p>
        </w:tc>
        <w:tc>
          <w:tcPr>
            <w:tcW w:w="3825" w:type="dxa"/>
            <w:tcBorders>
              <w:left w:val="nil"/>
              <w:right w:val="nil"/>
            </w:tcBorders>
            <w:shd w:val="clear" w:color="auto" w:fill="FFFFFF" w:themeFill="background1"/>
          </w:tcPr>
          <w:p w14:paraId="0E9C88B0" w14:textId="37AD414B"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ACS6.1 Extent </w:t>
            </w:r>
            <w:r w:rsidR="008A255F" w:rsidRPr="00E84E12">
              <w:rPr>
                <w:rFonts w:ascii="Arial" w:hAnsi="Arial" w:cs="Arial"/>
                <w:b w:val="0"/>
                <w:i w:val="0"/>
                <w:color w:val="auto"/>
                <w:kern w:val="22"/>
                <w:sz w:val="22"/>
                <w:szCs w:val="22"/>
                <w:lang w:val="en-US" w:eastAsia="ja-JP"/>
                <w14:ligatures w14:val="standard"/>
              </w:rPr>
              <w:t>and</w:t>
            </w:r>
            <w:r w:rsidRPr="00E84E12">
              <w:rPr>
                <w:rFonts w:ascii="Arial" w:hAnsi="Arial" w:cs="Arial"/>
                <w:b w:val="0"/>
                <w:i w:val="0"/>
                <w:color w:val="auto"/>
                <w:kern w:val="22"/>
                <w:sz w:val="22"/>
                <w:szCs w:val="22"/>
                <w:lang w:val="en-US" w:eastAsia="ja-JP"/>
                <w14:ligatures w14:val="standard"/>
              </w:rPr>
              <w:t xml:space="preserve"> type of stewardship practices of </w:t>
            </w:r>
            <w:r w:rsidR="00AB4095" w:rsidRPr="00E84E12">
              <w:rPr>
                <w:rFonts w:ascii="Arial" w:hAnsi="Arial" w:cs="Arial"/>
                <w:b w:val="0"/>
                <w:i w:val="0"/>
                <w:color w:val="auto"/>
                <w:kern w:val="22"/>
                <w:sz w:val="22"/>
                <w:szCs w:val="22"/>
                <w:lang w:val="en-US" w:eastAsia="ja-JP"/>
                <w14:ligatures w14:val="standard"/>
              </w:rPr>
              <w:t>Reef</w:t>
            </w:r>
            <w:r w:rsidRPr="00E84E12">
              <w:rPr>
                <w:rFonts w:ascii="Arial" w:hAnsi="Arial" w:cs="Arial"/>
                <w:b w:val="0"/>
                <w:i w:val="0"/>
                <w:color w:val="auto"/>
                <w:kern w:val="22"/>
                <w:sz w:val="22"/>
                <w:szCs w:val="22"/>
                <w:lang w:val="en-US" w:eastAsia="ja-JP"/>
                <w14:ligatures w14:val="standard"/>
              </w:rPr>
              <w:t xml:space="preserve">-associated industries (e.g. ports </w:t>
            </w:r>
            <w:r w:rsidR="008A255F" w:rsidRPr="00E84E12">
              <w:rPr>
                <w:rFonts w:ascii="Arial" w:hAnsi="Arial" w:cs="Arial"/>
                <w:b w:val="0"/>
                <w:i w:val="0"/>
                <w:color w:val="auto"/>
                <w:kern w:val="22"/>
                <w:sz w:val="22"/>
                <w:szCs w:val="22"/>
                <w:lang w:val="en-US" w:eastAsia="ja-JP"/>
                <w14:ligatures w14:val="standard"/>
              </w:rPr>
              <w:t>and</w:t>
            </w:r>
            <w:r w:rsidRPr="00E84E12">
              <w:rPr>
                <w:rFonts w:ascii="Arial" w:hAnsi="Arial" w:cs="Arial"/>
                <w:b w:val="0"/>
                <w:i w:val="0"/>
                <w:color w:val="auto"/>
                <w:kern w:val="22"/>
                <w:sz w:val="22"/>
                <w:szCs w:val="22"/>
                <w:lang w:val="en-US" w:eastAsia="ja-JP"/>
                <w14:ligatures w14:val="standard"/>
              </w:rPr>
              <w:t xml:space="preserve"> shipping) </w:t>
            </w:r>
          </w:p>
          <w:p w14:paraId="26347B91" w14:textId="247C0A76"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ACS6.2 Arrangements to ensure </w:t>
            </w:r>
            <w:r w:rsidR="00AB4095" w:rsidRPr="00E84E12">
              <w:rPr>
                <w:rFonts w:ascii="Arial" w:hAnsi="Arial" w:cs="Arial"/>
                <w:b w:val="0"/>
                <w:i w:val="0"/>
                <w:color w:val="auto"/>
                <w:kern w:val="22"/>
                <w:sz w:val="22"/>
                <w:szCs w:val="22"/>
                <w:lang w:val="en-US" w:eastAsia="ja-JP"/>
                <w14:ligatures w14:val="standard"/>
              </w:rPr>
              <w:t>Reef</w:t>
            </w:r>
            <w:r w:rsidRPr="00E84E12">
              <w:rPr>
                <w:rFonts w:ascii="Arial" w:hAnsi="Arial" w:cs="Arial"/>
                <w:b w:val="0"/>
                <w:i w:val="0"/>
                <w:color w:val="auto"/>
                <w:kern w:val="22"/>
                <w:sz w:val="22"/>
                <w:szCs w:val="22"/>
                <w:lang w:val="en-US" w:eastAsia="ja-JP"/>
                <w14:ligatures w14:val="standard"/>
              </w:rPr>
              <w:t xml:space="preserve"> shipping is safe.</w:t>
            </w:r>
          </w:p>
          <w:p w14:paraId="467522EC" w14:textId="0EF29CB4"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ACS6.3 Extent to which ports </w:t>
            </w:r>
            <w:r w:rsidR="008A255F" w:rsidRPr="00E84E12">
              <w:rPr>
                <w:rFonts w:ascii="Arial" w:hAnsi="Arial" w:cs="Arial"/>
                <w:b w:val="0"/>
                <w:i w:val="0"/>
                <w:color w:val="auto"/>
                <w:kern w:val="22"/>
                <w:sz w:val="22"/>
                <w:szCs w:val="22"/>
                <w:lang w:val="en-US" w:eastAsia="ja-JP"/>
                <w14:ligatures w14:val="standard"/>
              </w:rPr>
              <w:t>and</w:t>
            </w:r>
            <w:r w:rsidRPr="00E84E12">
              <w:rPr>
                <w:rFonts w:ascii="Arial" w:hAnsi="Arial" w:cs="Arial"/>
                <w:b w:val="0"/>
                <w:i w:val="0"/>
                <w:color w:val="auto"/>
                <w:kern w:val="22"/>
                <w:sz w:val="22"/>
                <w:szCs w:val="22"/>
                <w:lang w:val="en-US" w:eastAsia="ja-JP"/>
                <w14:ligatures w14:val="standard"/>
              </w:rPr>
              <w:t xml:space="preserve"> shipping apply 'best practice' principles.</w:t>
            </w:r>
          </w:p>
        </w:tc>
        <w:tc>
          <w:tcPr>
            <w:tcW w:w="1561" w:type="dxa"/>
            <w:tcBorders>
              <w:left w:val="nil"/>
              <w:right w:val="nil"/>
            </w:tcBorders>
            <w:shd w:val="clear" w:color="auto" w:fill="FFFFFF" w:themeFill="background1"/>
          </w:tcPr>
          <w:p w14:paraId="16C988E2"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Access </w:t>
            </w:r>
          </w:p>
          <w:p w14:paraId="4C951513"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Aesthetics </w:t>
            </w:r>
          </w:p>
          <w:p w14:paraId="0E5664FA"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Understanding, appreciation and enjoyment </w:t>
            </w:r>
          </w:p>
          <w:p w14:paraId="236C93F4"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Human health </w:t>
            </w:r>
          </w:p>
          <w:p w14:paraId="1774B5E9"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Personal connection </w:t>
            </w:r>
          </w:p>
          <w:p w14:paraId="73735CF2" w14:textId="0C725965" w:rsidR="00292266" w:rsidRPr="00E84E12" w:rsidRDefault="003571EC"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E</w:t>
            </w:r>
            <w:r w:rsidR="00292266" w:rsidRPr="00E84E12">
              <w:rPr>
                <w:rFonts w:ascii="Arial" w:hAnsi="Arial" w:cs="Arial"/>
                <w:b w:val="0"/>
                <w:i w:val="0"/>
                <w:color w:val="auto"/>
                <w:kern w:val="22"/>
                <w:sz w:val="22"/>
                <w:szCs w:val="22"/>
                <w:lang w:val="en-US" w:eastAsia="ja-JP"/>
                <w14:ligatures w14:val="standard"/>
              </w:rPr>
              <w:t>mpowerment</w:t>
            </w:r>
          </w:p>
          <w:p w14:paraId="2BC19DB0"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p>
          <w:p w14:paraId="3DCB2076"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p>
        </w:tc>
      </w:tr>
      <w:tr w:rsidR="00292266" w:rsidRPr="00E84E12" w14:paraId="26E5824E" w14:textId="77777777" w:rsidTr="00292266">
        <w:tc>
          <w:tcPr>
            <w:tcW w:w="1698" w:type="dxa"/>
            <w:vMerge w:val="restart"/>
            <w:tcBorders>
              <w:left w:val="nil"/>
              <w:right w:val="nil"/>
            </w:tcBorders>
            <w:shd w:val="clear" w:color="auto" w:fill="FFFFFF" w:themeFill="background1"/>
          </w:tcPr>
          <w:p w14:paraId="56387432" w14:textId="77777777" w:rsidR="00292266" w:rsidRPr="00E84E12" w:rsidRDefault="00292266" w:rsidP="002670EB">
            <w:pPr>
              <w:spacing w:before="0" w:after="0" w:line="240" w:lineRule="auto"/>
              <w:rPr>
                <w:rFonts w:cs="Arial"/>
                <w:b/>
                <w:color w:val="000000"/>
              </w:rPr>
            </w:pPr>
          </w:p>
        </w:tc>
        <w:tc>
          <w:tcPr>
            <w:tcW w:w="2551" w:type="dxa"/>
            <w:vMerge w:val="restart"/>
            <w:tcBorders>
              <w:left w:val="nil"/>
              <w:right w:val="nil"/>
            </w:tcBorders>
            <w:shd w:val="clear" w:color="auto" w:fill="FFFFFF" w:themeFill="background1"/>
          </w:tcPr>
          <w:p w14:paraId="4ECE849F" w14:textId="17512C78" w:rsidR="00292266" w:rsidRPr="00E84E12" w:rsidRDefault="00292266" w:rsidP="002670EB">
            <w:pPr>
              <w:spacing w:before="0" w:after="0" w:line="240" w:lineRule="auto"/>
              <w:rPr>
                <w:rFonts w:cs="Arial"/>
                <w:color w:val="000000"/>
              </w:rPr>
            </w:pPr>
            <w:r w:rsidRPr="00E84E12">
              <w:rPr>
                <w:rFonts w:cs="Arial"/>
                <w:color w:val="000000"/>
              </w:rPr>
              <w:t xml:space="preserve">EBO4 </w:t>
            </w:r>
            <w:r w:rsidR="00AB4095" w:rsidRPr="00E84E12">
              <w:rPr>
                <w:rFonts w:cs="Arial"/>
                <w:color w:val="000000"/>
              </w:rPr>
              <w:t>Reef</w:t>
            </w:r>
            <w:r w:rsidRPr="00E84E12">
              <w:rPr>
                <w:rFonts w:cs="Arial"/>
                <w:color w:val="000000"/>
              </w:rPr>
              <w:t xml:space="preserve">-dependent industries are productive and profitable based on a healthy </w:t>
            </w:r>
            <w:r w:rsidR="00AB4095" w:rsidRPr="00E84E12">
              <w:rPr>
                <w:rFonts w:cs="Arial"/>
                <w:color w:val="000000"/>
              </w:rPr>
              <w:t>Reef</w:t>
            </w:r>
            <w:r w:rsidRPr="00E84E12">
              <w:rPr>
                <w:rFonts w:cs="Arial"/>
                <w:color w:val="000000"/>
              </w:rPr>
              <w:t xml:space="preserve"> and are ecologically sustainable.</w:t>
            </w:r>
          </w:p>
        </w:tc>
        <w:tc>
          <w:tcPr>
            <w:tcW w:w="2270" w:type="dxa"/>
            <w:vMerge w:val="restart"/>
            <w:tcBorders>
              <w:left w:val="nil"/>
              <w:right w:val="nil"/>
            </w:tcBorders>
            <w:shd w:val="clear" w:color="auto" w:fill="FFFFFF" w:themeFill="background1"/>
          </w:tcPr>
          <w:p w14:paraId="63C29529" w14:textId="357522FD" w:rsidR="00292266" w:rsidRPr="00E84E12" w:rsidRDefault="00292266" w:rsidP="002670EB">
            <w:pPr>
              <w:spacing w:before="0" w:after="0" w:line="240" w:lineRule="auto"/>
              <w:rPr>
                <w:rFonts w:cs="Arial"/>
                <w:color w:val="000000"/>
              </w:rPr>
            </w:pPr>
            <w:r w:rsidRPr="00E84E12">
              <w:rPr>
                <w:rFonts w:cs="Arial"/>
                <w:color w:val="000000"/>
              </w:rPr>
              <w:t xml:space="preserve">EBT5 The relationship between </w:t>
            </w:r>
            <w:r w:rsidR="00AB4095" w:rsidRPr="00E84E12">
              <w:rPr>
                <w:rFonts w:cs="Arial"/>
                <w:color w:val="000000"/>
              </w:rPr>
              <w:t>Reef</w:t>
            </w:r>
            <w:r w:rsidRPr="00E84E12">
              <w:rPr>
                <w:rFonts w:cs="Arial"/>
                <w:color w:val="000000"/>
              </w:rPr>
              <w:t xml:space="preserve"> health and the viability of </w:t>
            </w:r>
            <w:r w:rsidR="00AB4095" w:rsidRPr="00E84E12">
              <w:rPr>
                <w:rFonts w:cs="Arial"/>
                <w:color w:val="000000"/>
              </w:rPr>
              <w:t>Reef</w:t>
            </w:r>
            <w:r w:rsidRPr="00E84E12">
              <w:rPr>
                <w:rFonts w:cs="Arial"/>
                <w:color w:val="000000"/>
              </w:rPr>
              <w:t xml:space="preserve">-dependent industries (e.g. tourism </w:t>
            </w:r>
            <w:r w:rsidR="008A255F" w:rsidRPr="00E84E12">
              <w:rPr>
                <w:rFonts w:cs="Arial"/>
                <w:color w:val="000000"/>
              </w:rPr>
              <w:t>and</w:t>
            </w:r>
            <w:r w:rsidRPr="00E84E12">
              <w:rPr>
                <w:rFonts w:cs="Arial"/>
                <w:color w:val="000000"/>
              </w:rPr>
              <w:t xml:space="preserve"> fishing) is understood and considered in planning and development decisions. </w:t>
            </w:r>
            <w:r w:rsidRPr="00E84E12">
              <w:rPr>
                <w:rFonts w:cs="Arial"/>
                <w:color w:val="FF0000"/>
              </w:rPr>
              <w:t xml:space="preserve">Target could be broken down </w:t>
            </w:r>
          </w:p>
        </w:tc>
        <w:tc>
          <w:tcPr>
            <w:tcW w:w="1843" w:type="dxa"/>
            <w:tcBorders>
              <w:left w:val="nil"/>
              <w:right w:val="nil"/>
            </w:tcBorders>
            <w:shd w:val="clear" w:color="auto" w:fill="FFFFFF" w:themeFill="background1"/>
          </w:tcPr>
          <w:p w14:paraId="3AE13816" w14:textId="77777777" w:rsidR="00292266" w:rsidRPr="00E84E12" w:rsidRDefault="00292266" w:rsidP="002670EB">
            <w:pPr>
              <w:spacing w:before="0" w:after="0" w:line="240" w:lineRule="auto"/>
              <w:rPr>
                <w:rFonts w:cs="Arial"/>
                <w:color w:val="000000"/>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6D3176EF" w14:textId="2824A23E" w:rsidR="00292266" w:rsidRPr="00E84E12" w:rsidRDefault="002E44C2" w:rsidP="002670EB">
            <w:pPr>
              <w:spacing w:before="0" w:after="0" w:line="240" w:lineRule="auto"/>
              <w:rPr>
                <w:rFonts w:cs="Arial"/>
                <w:color w:val="000000"/>
              </w:rPr>
            </w:pPr>
            <w:r w:rsidRPr="00E84E12">
              <w:rPr>
                <w:rFonts w:cs="Arial"/>
                <w:color w:val="000000"/>
              </w:rPr>
              <w:t xml:space="preserve">EV3 Economic viability of </w:t>
            </w:r>
            <w:r w:rsidR="00AB4095" w:rsidRPr="00E84E12">
              <w:rPr>
                <w:rFonts w:cs="Arial"/>
                <w:color w:val="000000"/>
              </w:rPr>
              <w:t>Reef</w:t>
            </w:r>
            <w:r w:rsidR="00292266" w:rsidRPr="00E84E12">
              <w:rPr>
                <w:rFonts w:cs="Arial"/>
                <w:color w:val="000000"/>
              </w:rPr>
              <w:t xml:space="preserve">-dependent industries </w:t>
            </w:r>
          </w:p>
        </w:tc>
        <w:tc>
          <w:tcPr>
            <w:tcW w:w="3825" w:type="dxa"/>
            <w:tcBorders>
              <w:left w:val="nil"/>
              <w:right w:val="nil"/>
            </w:tcBorders>
            <w:shd w:val="clear" w:color="auto" w:fill="FFFFFF" w:themeFill="background1"/>
          </w:tcPr>
          <w:p w14:paraId="1DACB1F3" w14:textId="29230FBC" w:rsidR="00292266" w:rsidRPr="00E84E12" w:rsidRDefault="00292266" w:rsidP="002670EB">
            <w:pPr>
              <w:spacing w:before="0" w:after="0" w:line="240" w:lineRule="auto"/>
              <w:rPr>
                <w:rFonts w:cs="Arial"/>
                <w:color w:val="000000"/>
              </w:rPr>
            </w:pPr>
            <w:r w:rsidRPr="00E84E12">
              <w:rPr>
                <w:rFonts w:cs="Arial"/>
                <w:color w:val="000000"/>
              </w:rPr>
              <w:t xml:space="preserve">EV3.1 Vulnerability of </w:t>
            </w:r>
            <w:r w:rsidR="00AB4095" w:rsidRPr="00E84E12">
              <w:rPr>
                <w:rFonts w:cs="Arial"/>
                <w:color w:val="000000"/>
              </w:rPr>
              <w:t>Reef</w:t>
            </w:r>
            <w:r w:rsidRPr="00E84E12">
              <w:rPr>
                <w:rFonts w:cs="Arial"/>
                <w:color w:val="000000"/>
              </w:rPr>
              <w:t>-dependent industries</w:t>
            </w:r>
          </w:p>
          <w:p w14:paraId="05338C53" w14:textId="6EADCE70" w:rsidR="00292266" w:rsidRPr="00E84E12" w:rsidRDefault="00292266" w:rsidP="002670EB">
            <w:pPr>
              <w:spacing w:before="0" w:after="0" w:line="240" w:lineRule="auto"/>
              <w:rPr>
                <w:rFonts w:cs="Arial"/>
                <w:color w:val="000000"/>
              </w:rPr>
            </w:pPr>
            <w:r w:rsidRPr="00E84E12">
              <w:rPr>
                <w:rFonts w:cs="Arial"/>
                <w:color w:val="000000"/>
              </w:rPr>
              <w:t xml:space="preserve">EV3.2 Adaptive capacity of </w:t>
            </w:r>
            <w:r w:rsidR="00AB4095" w:rsidRPr="00E84E12">
              <w:rPr>
                <w:rFonts w:cs="Arial"/>
                <w:color w:val="000000"/>
              </w:rPr>
              <w:t>Reef</w:t>
            </w:r>
            <w:r w:rsidRPr="00E84E12">
              <w:rPr>
                <w:rFonts w:cs="Arial"/>
                <w:color w:val="000000"/>
              </w:rPr>
              <w:t>-dependent industries</w:t>
            </w:r>
          </w:p>
          <w:p w14:paraId="259B05D9" w14:textId="4769032A" w:rsidR="00292266" w:rsidRPr="00E84E12" w:rsidRDefault="00292266" w:rsidP="002670EB">
            <w:pPr>
              <w:spacing w:before="0" w:after="0" w:line="240" w:lineRule="auto"/>
              <w:rPr>
                <w:rFonts w:cs="Arial"/>
                <w:color w:val="000000"/>
              </w:rPr>
            </w:pPr>
            <w:r w:rsidRPr="00E84E12">
              <w:rPr>
                <w:rFonts w:cs="Arial"/>
                <w:color w:val="000000"/>
              </w:rPr>
              <w:t xml:space="preserve">EV3.3 Economic viability of </w:t>
            </w:r>
            <w:r w:rsidR="00AB4095" w:rsidRPr="00E84E12">
              <w:rPr>
                <w:rFonts w:cs="Arial"/>
                <w:color w:val="000000"/>
              </w:rPr>
              <w:t>Reef</w:t>
            </w:r>
            <w:r w:rsidRPr="00E84E12">
              <w:rPr>
                <w:rFonts w:cs="Arial"/>
                <w:color w:val="000000"/>
              </w:rPr>
              <w:t>-tourism</w:t>
            </w:r>
          </w:p>
          <w:p w14:paraId="473C2A6D" w14:textId="1F8EECD9" w:rsidR="00292266" w:rsidRPr="00E84E12" w:rsidRDefault="00292266" w:rsidP="002670EB">
            <w:pPr>
              <w:spacing w:before="0" w:after="0" w:line="240" w:lineRule="auto"/>
              <w:rPr>
                <w:rFonts w:cs="Arial"/>
                <w:color w:val="000000"/>
              </w:rPr>
            </w:pPr>
            <w:r w:rsidRPr="00E84E12">
              <w:rPr>
                <w:rFonts w:cs="Arial"/>
                <w:color w:val="000000"/>
              </w:rPr>
              <w:t xml:space="preserve">EV3.4 Economic viability of </w:t>
            </w:r>
            <w:r w:rsidR="00AB4095" w:rsidRPr="00E84E12">
              <w:rPr>
                <w:rFonts w:cs="Arial"/>
                <w:color w:val="000000"/>
              </w:rPr>
              <w:t>Reef</w:t>
            </w:r>
            <w:r w:rsidRPr="00E84E12">
              <w:rPr>
                <w:rFonts w:cs="Arial"/>
                <w:color w:val="000000"/>
              </w:rPr>
              <w:t>-commercial fishing</w:t>
            </w:r>
          </w:p>
        </w:tc>
        <w:tc>
          <w:tcPr>
            <w:tcW w:w="1561" w:type="dxa"/>
            <w:vMerge w:val="restart"/>
            <w:tcBorders>
              <w:left w:val="nil"/>
              <w:right w:val="nil"/>
            </w:tcBorders>
            <w:shd w:val="clear" w:color="auto" w:fill="FFFFFF" w:themeFill="background1"/>
          </w:tcPr>
          <w:p w14:paraId="6A347435" w14:textId="77777777" w:rsidR="00292266" w:rsidRPr="00E84E12" w:rsidRDefault="00292266" w:rsidP="002670EB">
            <w:pPr>
              <w:spacing w:before="0" w:after="0" w:line="240" w:lineRule="auto"/>
              <w:rPr>
                <w:rFonts w:cs="Arial"/>
              </w:rPr>
            </w:pPr>
            <w:r w:rsidRPr="00E84E12">
              <w:rPr>
                <w:rFonts w:cs="Arial"/>
              </w:rPr>
              <w:t xml:space="preserve">Access </w:t>
            </w:r>
          </w:p>
          <w:p w14:paraId="795B0292" w14:textId="77777777" w:rsidR="00292266" w:rsidRPr="00E84E12" w:rsidRDefault="00292266" w:rsidP="002670EB">
            <w:pPr>
              <w:spacing w:before="0" w:after="0" w:line="240" w:lineRule="auto"/>
              <w:rPr>
                <w:rFonts w:cs="Arial"/>
              </w:rPr>
            </w:pPr>
            <w:r w:rsidRPr="00E84E12">
              <w:rPr>
                <w:rFonts w:cs="Arial"/>
              </w:rPr>
              <w:t xml:space="preserve">Aesthetics </w:t>
            </w:r>
          </w:p>
          <w:p w14:paraId="337E9BC4" w14:textId="77777777" w:rsidR="00292266" w:rsidRPr="00E84E12" w:rsidRDefault="00292266" w:rsidP="002670EB">
            <w:pPr>
              <w:spacing w:before="0" w:after="0" w:line="240" w:lineRule="auto"/>
              <w:rPr>
                <w:rFonts w:cs="Arial"/>
              </w:rPr>
            </w:pPr>
            <w:r w:rsidRPr="00E84E12">
              <w:rPr>
                <w:rFonts w:cs="Arial"/>
              </w:rPr>
              <w:t xml:space="preserve">Understanding, appreciation and enjoyment </w:t>
            </w:r>
          </w:p>
          <w:p w14:paraId="1B2A8A71" w14:textId="77777777" w:rsidR="00292266" w:rsidRPr="00E84E12" w:rsidRDefault="00292266" w:rsidP="002670EB">
            <w:pPr>
              <w:spacing w:before="0" w:after="0" w:line="240" w:lineRule="auto"/>
              <w:rPr>
                <w:rFonts w:cs="Arial"/>
              </w:rPr>
            </w:pPr>
            <w:r w:rsidRPr="00E84E12">
              <w:rPr>
                <w:rFonts w:cs="Arial"/>
              </w:rPr>
              <w:t xml:space="preserve">Human health </w:t>
            </w:r>
          </w:p>
          <w:p w14:paraId="4A0DDB87" w14:textId="77777777" w:rsidR="00292266" w:rsidRPr="00E84E12" w:rsidRDefault="00292266" w:rsidP="002670EB">
            <w:pPr>
              <w:spacing w:before="0" w:after="0" w:line="240" w:lineRule="auto"/>
              <w:rPr>
                <w:rFonts w:cs="Arial"/>
              </w:rPr>
            </w:pPr>
            <w:r w:rsidRPr="00E84E12">
              <w:rPr>
                <w:rFonts w:cs="Arial"/>
              </w:rPr>
              <w:t xml:space="preserve">Personal connection </w:t>
            </w:r>
          </w:p>
          <w:p w14:paraId="10ABB904" w14:textId="77777777" w:rsidR="00292266" w:rsidRPr="00E84E12" w:rsidRDefault="00292266" w:rsidP="002670EB">
            <w:pPr>
              <w:spacing w:before="0" w:after="0" w:line="240" w:lineRule="auto"/>
              <w:rPr>
                <w:rFonts w:cs="Arial"/>
              </w:rPr>
            </w:pPr>
            <w:r w:rsidRPr="00E84E12">
              <w:rPr>
                <w:rFonts w:cs="Arial"/>
              </w:rPr>
              <w:t xml:space="preserve">Empowerment </w:t>
            </w:r>
          </w:p>
        </w:tc>
      </w:tr>
      <w:tr w:rsidR="00292266" w:rsidRPr="00E84E12" w14:paraId="2A592B45" w14:textId="77777777" w:rsidTr="00292266">
        <w:tc>
          <w:tcPr>
            <w:tcW w:w="1698" w:type="dxa"/>
            <w:vMerge/>
            <w:tcBorders>
              <w:left w:val="nil"/>
              <w:right w:val="nil"/>
            </w:tcBorders>
            <w:shd w:val="clear" w:color="auto" w:fill="FFFFFF" w:themeFill="background1"/>
          </w:tcPr>
          <w:p w14:paraId="4DC4B87C"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0EE65833" w14:textId="77777777" w:rsidR="00292266" w:rsidRPr="00E84E12" w:rsidRDefault="00292266" w:rsidP="002670EB">
            <w:pPr>
              <w:spacing w:before="0" w:after="0" w:line="240" w:lineRule="auto"/>
              <w:rPr>
                <w:rFonts w:cs="Arial"/>
                <w:color w:val="000000"/>
              </w:rPr>
            </w:pPr>
          </w:p>
        </w:tc>
        <w:tc>
          <w:tcPr>
            <w:tcW w:w="2270" w:type="dxa"/>
            <w:vMerge/>
            <w:tcBorders>
              <w:left w:val="nil"/>
              <w:right w:val="nil"/>
            </w:tcBorders>
            <w:shd w:val="clear" w:color="auto" w:fill="FFFFFF" w:themeFill="background1"/>
          </w:tcPr>
          <w:p w14:paraId="35D24643" w14:textId="77777777" w:rsidR="00292266" w:rsidRPr="00E84E12" w:rsidRDefault="00292266" w:rsidP="002670EB">
            <w:pPr>
              <w:spacing w:before="0" w:after="0" w:line="240" w:lineRule="auto"/>
              <w:rPr>
                <w:rFonts w:cs="Arial"/>
                <w:color w:val="000000"/>
              </w:rPr>
            </w:pPr>
          </w:p>
        </w:tc>
        <w:tc>
          <w:tcPr>
            <w:tcW w:w="1843" w:type="dxa"/>
            <w:tcBorders>
              <w:left w:val="nil"/>
              <w:right w:val="nil"/>
            </w:tcBorders>
            <w:shd w:val="clear" w:color="auto" w:fill="FFFFFF" w:themeFill="background1"/>
          </w:tcPr>
          <w:p w14:paraId="5EDE58D9" w14:textId="77777777" w:rsidR="00292266" w:rsidRPr="00E84E12" w:rsidRDefault="00292266" w:rsidP="002670EB">
            <w:pPr>
              <w:spacing w:before="0" w:after="0" w:line="240" w:lineRule="auto"/>
              <w:rPr>
                <w:rFonts w:cs="Arial"/>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130354E0" w14:textId="77777777" w:rsidR="00292266" w:rsidRPr="00E84E12" w:rsidRDefault="00292266" w:rsidP="002670EB">
            <w:pPr>
              <w:spacing w:before="0" w:after="0" w:line="240" w:lineRule="auto"/>
              <w:rPr>
                <w:rFonts w:cs="Arial"/>
              </w:rPr>
            </w:pPr>
            <w:r w:rsidRPr="00E84E12">
              <w:rPr>
                <w:rFonts w:cs="Arial"/>
              </w:rPr>
              <w:t>ACS6 Adoption of responsible/ best practice – Marine industries.</w:t>
            </w:r>
          </w:p>
        </w:tc>
        <w:tc>
          <w:tcPr>
            <w:tcW w:w="3825" w:type="dxa"/>
            <w:tcBorders>
              <w:left w:val="nil"/>
              <w:right w:val="nil"/>
            </w:tcBorders>
            <w:shd w:val="clear" w:color="auto" w:fill="FFFFFF" w:themeFill="background1"/>
          </w:tcPr>
          <w:p w14:paraId="01DBD944" w14:textId="14BE7908" w:rsidR="00292266" w:rsidRPr="00E84E12" w:rsidRDefault="00292266" w:rsidP="002670EB">
            <w:pPr>
              <w:spacing w:before="0" w:after="0" w:line="240" w:lineRule="auto"/>
              <w:rPr>
                <w:rFonts w:cs="Arial"/>
              </w:rPr>
            </w:pPr>
            <w:r w:rsidRPr="00E84E12">
              <w:rPr>
                <w:rFonts w:cs="Arial"/>
              </w:rPr>
              <w:t xml:space="preserve">ACS6.5 Extent </w:t>
            </w:r>
            <w:r w:rsidR="008A255F" w:rsidRPr="00E84E12">
              <w:rPr>
                <w:rFonts w:cs="Arial"/>
              </w:rPr>
              <w:t>and</w:t>
            </w:r>
            <w:r w:rsidRPr="00E84E12">
              <w:rPr>
                <w:rFonts w:cs="Arial"/>
              </w:rPr>
              <w:t xml:space="preserve"> type of stewardship practices of </w:t>
            </w:r>
            <w:r w:rsidR="00AB4095" w:rsidRPr="00E84E12">
              <w:rPr>
                <w:rFonts w:cs="Arial"/>
              </w:rPr>
              <w:t>Reef</w:t>
            </w:r>
            <w:r w:rsidRPr="00E84E12">
              <w:rPr>
                <w:rFonts w:cs="Arial"/>
              </w:rPr>
              <w:t xml:space="preserve">-based tourism </w:t>
            </w:r>
          </w:p>
          <w:p w14:paraId="6A2AA88B" w14:textId="312519A5" w:rsidR="00292266" w:rsidRPr="00E84E12" w:rsidRDefault="00292266" w:rsidP="002670EB">
            <w:pPr>
              <w:spacing w:before="0" w:after="0" w:line="240" w:lineRule="auto"/>
              <w:rPr>
                <w:rFonts w:cs="Arial"/>
              </w:rPr>
            </w:pPr>
            <w:r w:rsidRPr="00E84E12">
              <w:rPr>
                <w:rFonts w:cs="Arial"/>
              </w:rPr>
              <w:t xml:space="preserve">ACS6.6 Extent </w:t>
            </w:r>
            <w:r w:rsidR="008A255F" w:rsidRPr="00E84E12">
              <w:rPr>
                <w:rFonts w:cs="Arial"/>
              </w:rPr>
              <w:t>and</w:t>
            </w:r>
            <w:r w:rsidRPr="00E84E12">
              <w:rPr>
                <w:rFonts w:cs="Arial"/>
              </w:rPr>
              <w:t xml:space="preserve"> type of stewardship practices of </w:t>
            </w:r>
            <w:r w:rsidR="00AB4095" w:rsidRPr="00E84E12">
              <w:rPr>
                <w:rFonts w:cs="Arial"/>
              </w:rPr>
              <w:t>Reef</w:t>
            </w:r>
            <w:r w:rsidRPr="00E84E12">
              <w:rPr>
                <w:rFonts w:cs="Arial"/>
              </w:rPr>
              <w:t>-dependent commercial fishing</w:t>
            </w:r>
          </w:p>
        </w:tc>
        <w:tc>
          <w:tcPr>
            <w:tcW w:w="1561" w:type="dxa"/>
            <w:vMerge/>
            <w:tcBorders>
              <w:left w:val="nil"/>
              <w:right w:val="nil"/>
            </w:tcBorders>
            <w:shd w:val="clear" w:color="auto" w:fill="FFFFFF" w:themeFill="background1"/>
          </w:tcPr>
          <w:p w14:paraId="0190C819" w14:textId="77777777" w:rsidR="00292266" w:rsidRPr="00E84E12" w:rsidRDefault="00292266" w:rsidP="002670EB">
            <w:pPr>
              <w:spacing w:before="0" w:after="0" w:line="240" w:lineRule="auto"/>
              <w:rPr>
                <w:rFonts w:cs="Arial"/>
              </w:rPr>
            </w:pPr>
          </w:p>
        </w:tc>
      </w:tr>
      <w:tr w:rsidR="00292266" w:rsidRPr="00E84E12" w14:paraId="2C7FB891" w14:textId="77777777" w:rsidTr="00292266">
        <w:tc>
          <w:tcPr>
            <w:tcW w:w="1698" w:type="dxa"/>
            <w:vMerge/>
            <w:tcBorders>
              <w:left w:val="nil"/>
              <w:right w:val="nil"/>
            </w:tcBorders>
            <w:shd w:val="clear" w:color="auto" w:fill="FFFFFF" w:themeFill="background1"/>
          </w:tcPr>
          <w:p w14:paraId="39DDB4C9" w14:textId="77777777" w:rsidR="00292266" w:rsidRPr="00E84E12" w:rsidRDefault="00292266" w:rsidP="002670EB">
            <w:pPr>
              <w:spacing w:before="0" w:after="0" w:line="240" w:lineRule="auto"/>
              <w:rPr>
                <w:rFonts w:cs="Arial"/>
                <w:b/>
                <w:color w:val="000000"/>
              </w:rPr>
            </w:pPr>
          </w:p>
        </w:tc>
        <w:tc>
          <w:tcPr>
            <w:tcW w:w="2551" w:type="dxa"/>
            <w:vMerge/>
            <w:tcBorders>
              <w:left w:val="nil"/>
              <w:right w:val="nil"/>
            </w:tcBorders>
            <w:shd w:val="clear" w:color="auto" w:fill="FFFFFF" w:themeFill="background1"/>
          </w:tcPr>
          <w:p w14:paraId="096D4346" w14:textId="77777777" w:rsidR="00292266" w:rsidRPr="00E84E12" w:rsidRDefault="00292266" w:rsidP="002670EB">
            <w:pPr>
              <w:spacing w:before="0" w:after="0" w:line="240" w:lineRule="auto"/>
              <w:rPr>
                <w:rFonts w:cs="Arial"/>
                <w:color w:val="000000"/>
              </w:rPr>
            </w:pPr>
          </w:p>
        </w:tc>
        <w:tc>
          <w:tcPr>
            <w:tcW w:w="2270" w:type="dxa"/>
            <w:tcBorders>
              <w:left w:val="nil"/>
              <w:right w:val="nil"/>
            </w:tcBorders>
            <w:shd w:val="clear" w:color="auto" w:fill="FFFFFF" w:themeFill="background1"/>
          </w:tcPr>
          <w:p w14:paraId="3FBA91B9" w14:textId="54961186" w:rsidR="00292266" w:rsidRPr="00E84E12" w:rsidRDefault="00292266" w:rsidP="002670EB">
            <w:pPr>
              <w:spacing w:before="0" w:after="0" w:line="240" w:lineRule="auto"/>
              <w:rPr>
                <w:rFonts w:cs="Arial"/>
                <w:color w:val="000000"/>
              </w:rPr>
            </w:pPr>
            <w:r w:rsidRPr="00E84E12">
              <w:rPr>
                <w:rFonts w:cs="Arial"/>
                <w:color w:val="000000"/>
              </w:rPr>
              <w:t>EBT5</w:t>
            </w:r>
            <w:r w:rsidRPr="00E84E12">
              <w:rPr>
                <w:rFonts w:cs="Arial"/>
                <w:color w:val="FF0000"/>
              </w:rPr>
              <w:t xml:space="preserve"> Levels of understanding </w:t>
            </w:r>
            <w:r w:rsidR="008A255F" w:rsidRPr="00E84E12">
              <w:rPr>
                <w:rFonts w:cs="Arial"/>
                <w:color w:val="FF0000"/>
              </w:rPr>
              <w:t>and</w:t>
            </w:r>
            <w:r w:rsidRPr="00E84E12">
              <w:rPr>
                <w:rFonts w:cs="Arial"/>
                <w:color w:val="FF0000"/>
              </w:rPr>
              <w:t xml:space="preserve"> consideration in planning </w:t>
            </w:r>
          </w:p>
        </w:tc>
        <w:tc>
          <w:tcPr>
            <w:tcW w:w="1843" w:type="dxa"/>
            <w:tcBorders>
              <w:left w:val="nil"/>
              <w:right w:val="nil"/>
            </w:tcBorders>
            <w:shd w:val="clear" w:color="auto" w:fill="FFFFFF" w:themeFill="background1"/>
          </w:tcPr>
          <w:p w14:paraId="73753002" w14:textId="77777777" w:rsidR="00292266" w:rsidRPr="00E84E12" w:rsidRDefault="00292266" w:rsidP="002670EB">
            <w:pPr>
              <w:spacing w:before="0" w:after="0" w:line="240" w:lineRule="auto"/>
              <w:rPr>
                <w:rFonts w:cs="Arial"/>
                <w:color w:val="FF0000"/>
              </w:rPr>
            </w:pPr>
            <w:r w:rsidRPr="00E84E12">
              <w:rPr>
                <w:rFonts w:cs="Arial"/>
                <w:color w:val="FF0000"/>
              </w:rPr>
              <w:t>Not enough evidence to rate with confidence</w:t>
            </w:r>
          </w:p>
        </w:tc>
        <w:tc>
          <w:tcPr>
            <w:tcW w:w="1845" w:type="dxa"/>
            <w:tcBorders>
              <w:left w:val="nil"/>
              <w:right w:val="nil"/>
            </w:tcBorders>
            <w:shd w:val="clear" w:color="auto" w:fill="FFFFFF" w:themeFill="background1"/>
          </w:tcPr>
          <w:p w14:paraId="71BFB9B4" w14:textId="456B7E52" w:rsidR="00292266" w:rsidRPr="00E84E12" w:rsidRDefault="002E44C2" w:rsidP="002670EB">
            <w:pPr>
              <w:spacing w:before="0" w:after="0" w:line="240" w:lineRule="auto"/>
              <w:rPr>
                <w:rFonts w:cs="Arial"/>
              </w:rPr>
            </w:pPr>
            <w:r w:rsidRPr="00E84E12">
              <w:rPr>
                <w:rFonts w:cs="Arial"/>
              </w:rPr>
              <w:t>G4 Adaptive use and management of integrated knowledge.</w:t>
            </w:r>
          </w:p>
        </w:tc>
        <w:tc>
          <w:tcPr>
            <w:tcW w:w="3825" w:type="dxa"/>
            <w:tcBorders>
              <w:left w:val="nil"/>
              <w:right w:val="nil"/>
            </w:tcBorders>
            <w:shd w:val="clear" w:color="auto" w:fill="FFFFFF" w:themeFill="background1"/>
          </w:tcPr>
          <w:p w14:paraId="5E4B7457" w14:textId="77777777" w:rsidR="002E44C2" w:rsidRPr="00E84E12" w:rsidRDefault="002E44C2" w:rsidP="002670EB">
            <w:pPr>
              <w:spacing w:before="0" w:after="0" w:line="240" w:lineRule="auto"/>
              <w:rPr>
                <w:rFonts w:cs="Arial"/>
              </w:rPr>
            </w:pPr>
            <w:r w:rsidRPr="00E84E12">
              <w:rPr>
                <w:rFonts w:cs="Arial"/>
              </w:rPr>
              <w:t>G4.1 Availability of integrated knowledge sets to decision-makers</w:t>
            </w:r>
          </w:p>
          <w:p w14:paraId="0FBB0F17" w14:textId="77777777" w:rsidR="002E44C2" w:rsidRPr="00E84E12" w:rsidRDefault="002E44C2" w:rsidP="002670EB">
            <w:pPr>
              <w:spacing w:before="0" w:after="0" w:line="240" w:lineRule="auto"/>
              <w:rPr>
                <w:rFonts w:cs="Arial"/>
              </w:rPr>
            </w:pPr>
            <w:r w:rsidRPr="00E84E12">
              <w:rPr>
                <w:rFonts w:cs="Arial"/>
              </w:rPr>
              <w:t>G4.2 Extent to which integrated knowledge sets are used in decision-making</w:t>
            </w:r>
          </w:p>
          <w:p w14:paraId="63442DB1" w14:textId="163EA4E6" w:rsidR="00292266" w:rsidRPr="00E84E12" w:rsidRDefault="002E44C2" w:rsidP="002670EB">
            <w:pPr>
              <w:spacing w:before="0" w:after="0" w:line="240" w:lineRule="auto"/>
              <w:rPr>
                <w:rFonts w:cs="Arial"/>
              </w:rPr>
            </w:pPr>
            <w:r w:rsidRPr="00E84E12">
              <w:rPr>
                <w:rFonts w:cs="Arial"/>
              </w:rPr>
              <w:t>G4.3 Management of integrated knowledge sets</w:t>
            </w:r>
          </w:p>
        </w:tc>
        <w:tc>
          <w:tcPr>
            <w:tcW w:w="1561" w:type="dxa"/>
            <w:tcBorders>
              <w:left w:val="nil"/>
              <w:right w:val="nil"/>
            </w:tcBorders>
            <w:shd w:val="clear" w:color="auto" w:fill="FFFFFF" w:themeFill="background1"/>
          </w:tcPr>
          <w:p w14:paraId="4999D084"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Understanding, appreciation and enjoyment </w:t>
            </w:r>
          </w:p>
          <w:p w14:paraId="2CE14367"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 xml:space="preserve">Equity </w:t>
            </w:r>
          </w:p>
          <w:p w14:paraId="58E38C06" w14:textId="77777777" w:rsidR="00292266" w:rsidRPr="00E84E12" w:rsidRDefault="00292266" w:rsidP="002670EB">
            <w:pPr>
              <w:spacing w:before="0" w:after="0" w:line="240" w:lineRule="auto"/>
              <w:ind w:left="0"/>
              <w:rPr>
                <w:rFonts w:cs="Arial"/>
              </w:rPr>
            </w:pPr>
            <w:r w:rsidRPr="00E84E12">
              <w:rPr>
                <w:rFonts w:cs="Arial"/>
              </w:rPr>
              <w:t xml:space="preserve">Empowerment </w:t>
            </w:r>
          </w:p>
        </w:tc>
      </w:tr>
      <w:tr w:rsidR="00292266" w:rsidRPr="00E84E12" w14:paraId="30EF1C9E" w14:textId="77777777" w:rsidTr="00292266">
        <w:tc>
          <w:tcPr>
            <w:tcW w:w="1698" w:type="dxa"/>
            <w:vMerge/>
            <w:tcBorders>
              <w:left w:val="nil"/>
              <w:bottom w:val="single" w:sz="4" w:space="0" w:color="auto"/>
              <w:right w:val="nil"/>
            </w:tcBorders>
            <w:shd w:val="clear" w:color="auto" w:fill="FFFFFF" w:themeFill="background1"/>
          </w:tcPr>
          <w:p w14:paraId="3AD86C37" w14:textId="77777777" w:rsidR="00292266" w:rsidRPr="00E84E12" w:rsidRDefault="00292266" w:rsidP="002670EB">
            <w:pPr>
              <w:spacing w:before="0" w:after="0" w:line="240" w:lineRule="auto"/>
              <w:rPr>
                <w:rFonts w:cs="Arial"/>
                <w:b/>
                <w:color w:val="000000"/>
              </w:rPr>
            </w:pPr>
          </w:p>
        </w:tc>
        <w:tc>
          <w:tcPr>
            <w:tcW w:w="2551" w:type="dxa"/>
            <w:tcBorders>
              <w:left w:val="nil"/>
              <w:bottom w:val="single" w:sz="4" w:space="0" w:color="auto"/>
              <w:right w:val="nil"/>
            </w:tcBorders>
            <w:shd w:val="clear" w:color="auto" w:fill="FFFFFF" w:themeFill="background1"/>
          </w:tcPr>
          <w:p w14:paraId="1BBC5625" w14:textId="1C2B16E0" w:rsidR="00292266" w:rsidRPr="00E84E12" w:rsidRDefault="00292266" w:rsidP="002670EB">
            <w:pPr>
              <w:spacing w:before="0" w:after="0" w:line="240" w:lineRule="auto"/>
              <w:rPr>
                <w:rFonts w:cs="Arial"/>
                <w:color w:val="000000"/>
              </w:rPr>
            </w:pPr>
            <w:r w:rsidRPr="00E84E12">
              <w:rPr>
                <w:rFonts w:cs="Arial"/>
                <w:color w:val="FF0000"/>
              </w:rPr>
              <w:t xml:space="preserve">Need an economic Objective to reflect attributes EV.1, EV.4, EV.5, EV.6 </w:t>
            </w:r>
            <w:r w:rsidR="008A255F" w:rsidRPr="00E84E12">
              <w:rPr>
                <w:rFonts w:cs="Arial"/>
                <w:color w:val="FF0000"/>
              </w:rPr>
              <w:t>and</w:t>
            </w:r>
            <w:r w:rsidRPr="00E84E12">
              <w:rPr>
                <w:rFonts w:cs="Arial"/>
                <w:color w:val="FF0000"/>
              </w:rPr>
              <w:t xml:space="preserve"> their associated indicators</w:t>
            </w:r>
          </w:p>
        </w:tc>
        <w:tc>
          <w:tcPr>
            <w:tcW w:w="2270" w:type="dxa"/>
            <w:tcBorders>
              <w:left w:val="nil"/>
              <w:bottom w:val="single" w:sz="4" w:space="0" w:color="auto"/>
              <w:right w:val="nil"/>
            </w:tcBorders>
            <w:shd w:val="clear" w:color="auto" w:fill="FFFFFF" w:themeFill="background1"/>
          </w:tcPr>
          <w:p w14:paraId="23418CF4" w14:textId="77777777" w:rsidR="00292266" w:rsidRPr="00E84E12" w:rsidRDefault="00292266" w:rsidP="002670EB">
            <w:pPr>
              <w:spacing w:before="0" w:after="0" w:line="240" w:lineRule="auto"/>
              <w:rPr>
                <w:rFonts w:cs="Arial"/>
                <w:color w:val="000000"/>
              </w:rPr>
            </w:pPr>
            <w:r w:rsidRPr="00E84E12">
              <w:rPr>
                <w:rFonts w:cs="Arial"/>
                <w:color w:val="000000"/>
              </w:rPr>
              <w:t>EBT6: Economic indicators are included in the RIMReP</w:t>
            </w:r>
          </w:p>
        </w:tc>
        <w:tc>
          <w:tcPr>
            <w:tcW w:w="1843" w:type="dxa"/>
            <w:tcBorders>
              <w:left w:val="nil"/>
              <w:bottom w:val="single" w:sz="4" w:space="0" w:color="auto"/>
              <w:right w:val="nil"/>
            </w:tcBorders>
            <w:shd w:val="clear" w:color="auto" w:fill="FFFFFF" w:themeFill="background1"/>
          </w:tcPr>
          <w:p w14:paraId="24C9395F" w14:textId="77777777" w:rsidR="00292266" w:rsidRPr="00E84E12" w:rsidRDefault="00292266" w:rsidP="002670EB">
            <w:pPr>
              <w:spacing w:before="0" w:after="0" w:line="240" w:lineRule="auto"/>
              <w:rPr>
                <w:rFonts w:cs="Arial"/>
                <w:color w:val="000000"/>
              </w:rPr>
            </w:pPr>
          </w:p>
        </w:tc>
        <w:tc>
          <w:tcPr>
            <w:tcW w:w="1845" w:type="dxa"/>
            <w:tcBorders>
              <w:left w:val="nil"/>
              <w:bottom w:val="single" w:sz="4" w:space="0" w:color="auto"/>
              <w:right w:val="nil"/>
            </w:tcBorders>
            <w:shd w:val="clear" w:color="auto" w:fill="FFFFFF" w:themeFill="background1"/>
          </w:tcPr>
          <w:p w14:paraId="56AAA4FD" w14:textId="77777777" w:rsidR="00292266" w:rsidRPr="00E84E12" w:rsidRDefault="00292266" w:rsidP="002670EB">
            <w:pPr>
              <w:spacing w:before="0" w:after="0" w:line="240" w:lineRule="auto"/>
              <w:rPr>
                <w:rFonts w:cs="Arial"/>
              </w:rPr>
            </w:pPr>
            <w:r w:rsidRPr="00E84E12">
              <w:rPr>
                <w:rFonts w:cs="Arial"/>
                <w:color w:val="000000"/>
              </w:rPr>
              <w:t xml:space="preserve">EV1, EV2, EV3, EV4, EV5, EV6 </w:t>
            </w:r>
          </w:p>
        </w:tc>
        <w:tc>
          <w:tcPr>
            <w:tcW w:w="3825" w:type="dxa"/>
            <w:tcBorders>
              <w:left w:val="nil"/>
              <w:bottom w:val="single" w:sz="4" w:space="0" w:color="auto"/>
              <w:right w:val="nil"/>
            </w:tcBorders>
            <w:shd w:val="clear" w:color="auto" w:fill="FFFFFF" w:themeFill="background1"/>
          </w:tcPr>
          <w:p w14:paraId="6B884F94" w14:textId="77777777" w:rsidR="00292266" w:rsidRPr="00E84E12" w:rsidRDefault="00292266" w:rsidP="002670EB">
            <w:pPr>
              <w:spacing w:before="0" w:after="0" w:line="240" w:lineRule="auto"/>
              <w:rPr>
                <w:rFonts w:cs="Arial"/>
              </w:rPr>
            </w:pPr>
          </w:p>
        </w:tc>
        <w:tc>
          <w:tcPr>
            <w:tcW w:w="1561" w:type="dxa"/>
            <w:tcBorders>
              <w:left w:val="nil"/>
              <w:bottom w:val="single" w:sz="4" w:space="0" w:color="auto"/>
              <w:right w:val="nil"/>
            </w:tcBorders>
            <w:shd w:val="clear" w:color="auto" w:fill="FFFFFF" w:themeFill="background1"/>
          </w:tcPr>
          <w:p w14:paraId="6761E084" w14:textId="77777777" w:rsidR="00292266" w:rsidRPr="00E84E12" w:rsidRDefault="00292266" w:rsidP="002670EB">
            <w:pPr>
              <w:pStyle w:val="Subheading2"/>
              <w:spacing w:before="0"/>
              <w:rPr>
                <w:rFonts w:ascii="Arial" w:hAnsi="Arial" w:cs="Arial"/>
                <w:b w:val="0"/>
                <w:i w:val="0"/>
                <w:color w:val="auto"/>
                <w:kern w:val="22"/>
                <w:sz w:val="22"/>
                <w:szCs w:val="22"/>
                <w:lang w:val="en-US" w:eastAsia="ja-JP"/>
                <w14:ligatures w14:val="standard"/>
              </w:rPr>
            </w:pPr>
            <w:r w:rsidRPr="00E84E12">
              <w:rPr>
                <w:rFonts w:ascii="Arial" w:hAnsi="Arial" w:cs="Arial"/>
                <w:b w:val="0"/>
                <w:i w:val="0"/>
                <w:color w:val="auto"/>
                <w:kern w:val="22"/>
                <w:sz w:val="22"/>
                <w:szCs w:val="22"/>
                <w:lang w:val="en-US" w:eastAsia="ja-JP"/>
                <w14:ligatures w14:val="standard"/>
              </w:rPr>
              <w:t>All values</w:t>
            </w:r>
          </w:p>
        </w:tc>
      </w:tr>
      <w:tr w:rsidR="00292266" w:rsidRPr="00E84E12" w14:paraId="52E9B891" w14:textId="77777777" w:rsidTr="00292266">
        <w:tc>
          <w:tcPr>
            <w:tcW w:w="1698" w:type="dxa"/>
            <w:tcBorders>
              <w:left w:val="nil"/>
              <w:right w:val="nil"/>
            </w:tcBorders>
            <w:shd w:val="clear" w:color="auto" w:fill="FFFFFF" w:themeFill="background1"/>
          </w:tcPr>
          <w:p w14:paraId="6029AC1E" w14:textId="0CDDE934" w:rsidR="00292266" w:rsidRPr="00E84E12" w:rsidRDefault="00292266" w:rsidP="00292266">
            <w:pPr>
              <w:spacing w:after="0" w:line="240" w:lineRule="auto"/>
              <w:rPr>
                <w:b/>
                <w:color w:val="000000"/>
              </w:rPr>
            </w:pPr>
            <w:r w:rsidRPr="00E84E12">
              <w:rPr>
                <w:b/>
                <w:color w:val="000000"/>
              </w:rPr>
              <w:t>Water Quality</w:t>
            </w:r>
          </w:p>
          <w:p w14:paraId="39BCE91E" w14:textId="3C55997F" w:rsidR="00292266" w:rsidRPr="00E84E12" w:rsidRDefault="00AB4095" w:rsidP="00470E32">
            <w:pPr>
              <w:spacing w:after="0" w:line="240" w:lineRule="auto"/>
              <w:rPr>
                <w:color w:val="000000"/>
              </w:rPr>
            </w:pPr>
            <w:r w:rsidRPr="00E84E12">
              <w:rPr>
                <w:color w:val="000000"/>
              </w:rPr>
              <w:t>Reef</w:t>
            </w:r>
            <w:r w:rsidR="00292266" w:rsidRPr="00E84E12">
              <w:rPr>
                <w:color w:val="000000"/>
              </w:rPr>
              <w:t xml:space="preserve"> water quality retains the </w:t>
            </w:r>
            <w:r w:rsidR="003571EC" w:rsidRPr="00E84E12">
              <w:rPr>
                <w:color w:val="000000"/>
              </w:rPr>
              <w:t>outstanding universal value</w:t>
            </w:r>
            <w:r w:rsidR="00292266" w:rsidRPr="00E84E12">
              <w:rPr>
                <w:color w:val="000000"/>
              </w:rPr>
              <w:t>, builds resilience and improves ecosystem health over each successive decade</w:t>
            </w:r>
          </w:p>
        </w:tc>
        <w:tc>
          <w:tcPr>
            <w:tcW w:w="2551" w:type="dxa"/>
            <w:tcBorders>
              <w:left w:val="nil"/>
              <w:right w:val="nil"/>
            </w:tcBorders>
            <w:shd w:val="clear" w:color="auto" w:fill="FFFFFF" w:themeFill="background1"/>
          </w:tcPr>
          <w:p w14:paraId="1F480528" w14:textId="7B367562" w:rsidR="00292266" w:rsidRPr="00E84E12" w:rsidRDefault="00292266" w:rsidP="00292266">
            <w:pPr>
              <w:spacing w:after="0" w:line="240" w:lineRule="auto"/>
              <w:rPr>
                <w:color w:val="000000"/>
              </w:rPr>
            </w:pPr>
            <w:r w:rsidRPr="00E84E12">
              <w:rPr>
                <w:color w:val="FF0000"/>
              </w:rPr>
              <w:t>Need a Water Quality  Objective to reflect this attribute</w:t>
            </w:r>
          </w:p>
        </w:tc>
        <w:tc>
          <w:tcPr>
            <w:tcW w:w="2270" w:type="dxa"/>
            <w:tcBorders>
              <w:left w:val="nil"/>
              <w:right w:val="nil"/>
            </w:tcBorders>
            <w:shd w:val="clear" w:color="auto" w:fill="FFFFFF" w:themeFill="background1"/>
          </w:tcPr>
          <w:p w14:paraId="28FAA088" w14:textId="6B773EA8" w:rsidR="00292266" w:rsidRPr="00E84E12" w:rsidRDefault="00292266" w:rsidP="00470E32">
            <w:pPr>
              <w:spacing w:after="0" w:line="240" w:lineRule="auto"/>
              <w:rPr>
                <w:color w:val="000000"/>
              </w:rPr>
            </w:pPr>
            <w:r w:rsidRPr="00E84E12">
              <w:rPr>
                <w:color w:val="000000"/>
              </w:rPr>
              <w:t>WQT5 T</w:t>
            </w:r>
            <w:r w:rsidR="003571EC" w:rsidRPr="00E84E12">
              <w:rPr>
                <w:color w:val="000000"/>
              </w:rPr>
              <w:t>raditional Owners,</w:t>
            </w:r>
            <w:r w:rsidRPr="00E84E12">
              <w:rPr>
                <w:color w:val="000000"/>
              </w:rPr>
              <w:t xml:space="preserve"> industry </w:t>
            </w:r>
            <w:r w:rsidR="008A255F" w:rsidRPr="00E84E12">
              <w:rPr>
                <w:color w:val="000000"/>
              </w:rPr>
              <w:t>and</w:t>
            </w:r>
            <w:r w:rsidRPr="00E84E12">
              <w:rPr>
                <w:color w:val="000000"/>
              </w:rPr>
              <w:t xml:space="preserve"> community are engaged in on-ground water quality improvement and monitoring</w:t>
            </w:r>
          </w:p>
        </w:tc>
        <w:tc>
          <w:tcPr>
            <w:tcW w:w="1843" w:type="dxa"/>
            <w:tcBorders>
              <w:left w:val="nil"/>
              <w:right w:val="nil"/>
            </w:tcBorders>
            <w:shd w:val="clear" w:color="auto" w:fill="FFFFFF" w:themeFill="background1"/>
          </w:tcPr>
          <w:p w14:paraId="31ED4272" w14:textId="77777777" w:rsidR="00292266" w:rsidRPr="00E84E12" w:rsidRDefault="00292266" w:rsidP="00292266">
            <w:pPr>
              <w:spacing w:after="0" w:line="240" w:lineRule="auto"/>
            </w:pPr>
            <w:r w:rsidRPr="00E84E12">
              <w:rPr>
                <w:color w:val="FF0000"/>
              </w:rPr>
              <w:t>Not enough evidence to rate with confidence</w:t>
            </w:r>
          </w:p>
        </w:tc>
        <w:tc>
          <w:tcPr>
            <w:tcW w:w="1845" w:type="dxa"/>
            <w:tcBorders>
              <w:left w:val="nil"/>
              <w:right w:val="nil"/>
            </w:tcBorders>
            <w:shd w:val="clear" w:color="auto" w:fill="FFFFFF" w:themeFill="background1"/>
          </w:tcPr>
          <w:p w14:paraId="761ADC5D" w14:textId="77777777" w:rsidR="00292266" w:rsidRPr="00E84E12" w:rsidRDefault="00292266" w:rsidP="00292266">
            <w:pPr>
              <w:spacing w:after="0" w:line="240" w:lineRule="auto"/>
            </w:pPr>
            <w:r w:rsidRPr="00E84E12">
              <w:t>ACS2 Community capacity for stewardship</w:t>
            </w:r>
          </w:p>
          <w:p w14:paraId="7F84CA87" w14:textId="77777777" w:rsidR="00292266" w:rsidRPr="00E84E12" w:rsidRDefault="00292266" w:rsidP="00292266">
            <w:pPr>
              <w:spacing w:after="0" w:line="240" w:lineRule="auto"/>
              <w:rPr>
                <w:color w:val="000000"/>
              </w:rPr>
            </w:pPr>
          </w:p>
        </w:tc>
        <w:tc>
          <w:tcPr>
            <w:tcW w:w="3825" w:type="dxa"/>
            <w:tcBorders>
              <w:left w:val="nil"/>
              <w:right w:val="nil"/>
            </w:tcBorders>
            <w:shd w:val="clear" w:color="auto" w:fill="FFFFFF" w:themeFill="background1"/>
          </w:tcPr>
          <w:p w14:paraId="245A88DE" w14:textId="47C2F6E2" w:rsidR="00292266" w:rsidRPr="00E84E12" w:rsidRDefault="00292266" w:rsidP="002E44C2">
            <w:pPr>
              <w:spacing w:before="0" w:after="0" w:line="240" w:lineRule="auto"/>
              <w:rPr>
                <w:color w:val="000000"/>
              </w:rPr>
            </w:pPr>
            <w:r w:rsidRPr="00E84E12">
              <w:rPr>
                <w:color w:val="000000" w:themeColor="text1"/>
              </w:rPr>
              <w:t xml:space="preserve">ACS2.4 Numbers </w:t>
            </w:r>
            <w:r w:rsidR="008A255F" w:rsidRPr="00E84E12">
              <w:rPr>
                <w:color w:val="000000" w:themeColor="text1"/>
              </w:rPr>
              <w:t>and</w:t>
            </w:r>
            <w:r w:rsidRPr="00E84E12">
              <w:rPr>
                <w:color w:val="000000" w:themeColor="text1"/>
              </w:rPr>
              <w:t xml:space="preserve"> types of T</w:t>
            </w:r>
            <w:r w:rsidR="003571EC" w:rsidRPr="00E84E12">
              <w:rPr>
                <w:color w:val="000000" w:themeColor="text1"/>
              </w:rPr>
              <w:t xml:space="preserve">raditional </w:t>
            </w:r>
            <w:r w:rsidRPr="00E84E12">
              <w:rPr>
                <w:color w:val="000000" w:themeColor="text1"/>
              </w:rPr>
              <w:t>O</w:t>
            </w:r>
            <w:r w:rsidR="003571EC" w:rsidRPr="00E84E12">
              <w:rPr>
                <w:color w:val="000000" w:themeColor="text1"/>
              </w:rPr>
              <w:t>wner</w:t>
            </w:r>
            <w:r w:rsidRPr="00E84E12">
              <w:rPr>
                <w:color w:val="000000" w:themeColor="text1"/>
              </w:rPr>
              <w:t xml:space="preserve"> involvement in on-ground water Quality improvement </w:t>
            </w:r>
            <w:r w:rsidR="008A255F" w:rsidRPr="00E84E12">
              <w:rPr>
                <w:color w:val="000000" w:themeColor="text1"/>
              </w:rPr>
              <w:t>and</w:t>
            </w:r>
            <w:r w:rsidRPr="00E84E12">
              <w:rPr>
                <w:color w:val="000000" w:themeColor="text1"/>
              </w:rPr>
              <w:t xml:space="preserve"> monitoring</w:t>
            </w:r>
          </w:p>
        </w:tc>
        <w:tc>
          <w:tcPr>
            <w:tcW w:w="1561" w:type="dxa"/>
            <w:tcBorders>
              <w:left w:val="nil"/>
              <w:right w:val="nil"/>
            </w:tcBorders>
            <w:shd w:val="clear" w:color="auto" w:fill="FFFFFF" w:themeFill="background1"/>
          </w:tcPr>
          <w:p w14:paraId="40416ECF" w14:textId="77777777" w:rsidR="00292266" w:rsidRPr="00E84E12" w:rsidRDefault="00292266" w:rsidP="002E44C2">
            <w:pPr>
              <w:pStyle w:val="Subheading2"/>
              <w:spacing w:before="0"/>
              <w:rPr>
                <w:rFonts w:ascii="Arial" w:hAnsi="Arial" w:cstheme="minorBidi"/>
                <w:b w:val="0"/>
                <w:i w:val="0"/>
                <w:color w:val="auto"/>
                <w:kern w:val="22"/>
                <w:sz w:val="22"/>
                <w:szCs w:val="22"/>
                <w:lang w:val="en-US" w:eastAsia="ja-JP"/>
                <w14:ligatures w14:val="standard"/>
              </w:rPr>
            </w:pPr>
            <w:r w:rsidRPr="00E84E12">
              <w:rPr>
                <w:rFonts w:ascii="Arial" w:hAnsi="Arial" w:cstheme="minorBidi"/>
                <w:b w:val="0"/>
                <w:i w:val="0"/>
                <w:color w:val="auto"/>
                <w:kern w:val="22"/>
                <w:sz w:val="22"/>
                <w:szCs w:val="22"/>
                <w:lang w:val="en-US" w:eastAsia="ja-JP"/>
                <w14:ligatures w14:val="standard"/>
              </w:rPr>
              <w:t xml:space="preserve">Understanding, appreciation and enjoyment </w:t>
            </w:r>
          </w:p>
          <w:p w14:paraId="2944E3F3" w14:textId="77777777" w:rsidR="00292266" w:rsidRPr="00E84E12" w:rsidRDefault="00292266" w:rsidP="002E44C2">
            <w:pPr>
              <w:spacing w:before="0" w:after="0" w:line="240" w:lineRule="auto"/>
              <w:ind w:left="0"/>
            </w:pPr>
            <w:r w:rsidRPr="00E84E12">
              <w:t>Empowerment</w:t>
            </w:r>
          </w:p>
        </w:tc>
      </w:tr>
    </w:tbl>
    <w:p w14:paraId="420D1CA1" w14:textId="77777777" w:rsidR="00292266" w:rsidRPr="00E84E12" w:rsidRDefault="00292266" w:rsidP="00BC3889">
      <w:pPr>
        <w:spacing w:after="0" w:line="240" w:lineRule="auto"/>
        <w:rPr>
          <w:color w:val="000000" w:themeColor="text1"/>
        </w:rPr>
      </w:pPr>
    </w:p>
    <w:p w14:paraId="0D218DAF" w14:textId="77777777" w:rsidR="001410DA" w:rsidRPr="00E84E12" w:rsidRDefault="001410DA" w:rsidP="00BC3889">
      <w:pPr>
        <w:spacing w:after="0" w:line="240" w:lineRule="auto"/>
        <w:rPr>
          <w:color w:val="000000" w:themeColor="text1"/>
        </w:rPr>
      </w:pPr>
    </w:p>
    <w:p w14:paraId="6F2FBC39" w14:textId="77777777" w:rsidR="002670EB" w:rsidRPr="00E84E12" w:rsidRDefault="002670EB">
      <w:pPr>
        <w:spacing w:before="0" w:after="200" w:line="276" w:lineRule="auto"/>
        <w:ind w:left="0" w:right="0"/>
        <w:rPr>
          <w:color w:val="000000" w:themeColor="text1"/>
        </w:rPr>
      </w:pPr>
      <w:r w:rsidRPr="00E84E12">
        <w:rPr>
          <w:color w:val="000000" w:themeColor="text1"/>
        </w:rPr>
        <w:br w:type="page"/>
      </w:r>
    </w:p>
    <w:p w14:paraId="7F173D4F" w14:textId="77777777" w:rsidR="007E6115" w:rsidRPr="00E84E12" w:rsidRDefault="007E6115" w:rsidP="001410DA">
      <w:pPr>
        <w:spacing w:after="0"/>
        <w:rPr>
          <w:color w:val="000000" w:themeColor="text1"/>
        </w:rPr>
        <w:sectPr w:rsidR="007E6115" w:rsidRPr="00E84E12" w:rsidSect="00D72E0D">
          <w:footerReference w:type="first" r:id="rId187"/>
          <w:pgSz w:w="16838" w:h="11906" w:orient="landscape"/>
          <w:pgMar w:top="1134" w:right="1440" w:bottom="1440" w:left="1440" w:header="720" w:footer="720" w:gutter="0"/>
          <w:cols w:space="720"/>
          <w:titlePg/>
          <w:docGrid w:linePitch="360"/>
        </w:sectPr>
      </w:pPr>
    </w:p>
    <w:p w14:paraId="089D7DB5" w14:textId="1C9F50AE" w:rsidR="001410DA" w:rsidRPr="00E84E12" w:rsidRDefault="0066699E" w:rsidP="001410DA">
      <w:pPr>
        <w:spacing w:after="0"/>
        <w:rPr>
          <w:color w:val="000000" w:themeColor="text1"/>
        </w:rPr>
      </w:pPr>
      <w:r w:rsidRPr="00E84E12">
        <w:rPr>
          <w:color w:val="000000" w:themeColor="text1"/>
        </w:rPr>
        <w:t>Table 14</w:t>
      </w:r>
      <w:r w:rsidR="001410DA" w:rsidRPr="00E84E12">
        <w:rPr>
          <w:color w:val="000000" w:themeColor="text1"/>
        </w:rPr>
        <w:t xml:space="preserve"> lists critically important data sources/programs/activities that are not yet undertaken </w:t>
      </w:r>
      <w:r w:rsidR="001410DA" w:rsidRPr="00E84E12">
        <w:rPr>
          <w:b/>
          <w:i/>
          <w:color w:val="000000" w:themeColor="text1"/>
        </w:rPr>
        <w:t xml:space="preserve">at all </w:t>
      </w:r>
      <w:r w:rsidR="001410DA" w:rsidRPr="00E84E12">
        <w:rPr>
          <w:color w:val="000000" w:themeColor="text1"/>
        </w:rPr>
        <w:t xml:space="preserve">for the whole </w:t>
      </w:r>
      <w:r w:rsidR="0013404C" w:rsidRPr="00E84E12">
        <w:rPr>
          <w:color w:val="000000" w:themeColor="text1"/>
        </w:rPr>
        <w:t xml:space="preserve">Great Barrier </w:t>
      </w:r>
      <w:r w:rsidR="00AB4095" w:rsidRPr="00E84E12">
        <w:rPr>
          <w:color w:val="000000" w:themeColor="text1"/>
        </w:rPr>
        <w:t>Reef</w:t>
      </w:r>
      <w:r w:rsidR="001410DA" w:rsidRPr="00E84E12">
        <w:rPr>
          <w:color w:val="000000" w:themeColor="text1"/>
        </w:rPr>
        <w:t xml:space="preserve">, but which are critically important for filling data gaps. </w:t>
      </w:r>
    </w:p>
    <w:p w14:paraId="6174E6C6" w14:textId="77777777" w:rsidR="00656B8E" w:rsidRPr="00E84E12" w:rsidRDefault="00656B8E" w:rsidP="001410DA">
      <w:pPr>
        <w:spacing w:after="0"/>
        <w:rPr>
          <w:color w:val="000000" w:themeColor="text1"/>
        </w:rPr>
      </w:pPr>
    </w:p>
    <w:p w14:paraId="1CEC3497" w14:textId="53358EAF" w:rsidR="001410DA" w:rsidRPr="00E84E12" w:rsidRDefault="001410DA" w:rsidP="001410DA">
      <w:pPr>
        <w:pStyle w:val="Caption"/>
        <w:rPr>
          <w:rFonts w:ascii="Arial Bold" w:hAnsi="Arial Bold"/>
          <w:smallCaps w:val="0"/>
          <w:color w:val="auto"/>
          <w:spacing w:val="15"/>
        </w:rPr>
      </w:pPr>
      <w:bookmarkStart w:id="120" w:name="_Ref505867180"/>
      <w:bookmarkStart w:id="121" w:name="_Toc506188991"/>
      <w:r w:rsidRPr="00E84E12">
        <w:rPr>
          <w:rFonts w:ascii="Arial Bold" w:hAnsi="Arial Bold"/>
          <w:smallCaps w:val="0"/>
          <w:color w:val="auto"/>
          <w:spacing w:val="15"/>
        </w:rPr>
        <w:t xml:space="preserve">Table </w:t>
      </w:r>
      <w:bookmarkEnd w:id="120"/>
      <w:r w:rsidR="0066699E" w:rsidRPr="00E84E12">
        <w:rPr>
          <w:rFonts w:ascii="Arial Bold" w:hAnsi="Arial Bold"/>
          <w:smallCaps w:val="0"/>
          <w:color w:val="auto"/>
          <w:spacing w:val="15"/>
        </w:rPr>
        <w:t>14</w:t>
      </w:r>
      <w:r w:rsidRPr="00E84E12">
        <w:rPr>
          <w:rFonts w:ascii="Arial Bold" w:hAnsi="Arial Bold"/>
          <w:smallCaps w:val="0"/>
          <w:color w:val="auto"/>
          <w:spacing w:val="15"/>
        </w:rPr>
        <w:t xml:space="preserve">. Critical programs/data sources/activities that are not yet undertaken for the whole </w:t>
      </w:r>
      <w:r w:rsidR="0013404C" w:rsidRPr="00E84E12">
        <w:rPr>
          <w:rFonts w:ascii="Arial Bold" w:hAnsi="Arial Bold"/>
          <w:bCs w:val="0"/>
          <w:smallCaps w:val="0"/>
          <w:color w:val="auto"/>
          <w:spacing w:val="15"/>
          <w:lang w:eastAsia="en-AU"/>
        </w:rPr>
        <w:t xml:space="preserve">Great Barrier </w:t>
      </w:r>
      <w:r w:rsidR="00AB4095" w:rsidRPr="00E84E12">
        <w:rPr>
          <w:rFonts w:ascii="Arial Bold" w:hAnsi="Arial Bold"/>
          <w:bCs w:val="0"/>
          <w:smallCaps w:val="0"/>
          <w:color w:val="auto"/>
          <w:spacing w:val="15"/>
          <w:lang w:eastAsia="en-AU"/>
        </w:rPr>
        <w:t>Reef</w:t>
      </w:r>
      <w:bookmarkEnd w:id="121"/>
      <w:r w:rsidR="00FA1BCF">
        <w:rPr>
          <w:rFonts w:ascii="Arial Bold" w:hAnsi="Arial Bold"/>
          <w:bCs w:val="0"/>
          <w:smallCaps w:val="0"/>
          <w:color w:val="auto"/>
          <w:spacing w:val="15"/>
          <w:lang w:eastAsia="en-AU"/>
        </w:rPr>
        <w:t>.</w:t>
      </w:r>
    </w:p>
    <w:tbl>
      <w:tblPr>
        <w:tblW w:w="0" w:type="auto"/>
        <w:tblInd w:w="137"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459"/>
        <w:gridCol w:w="537"/>
        <w:gridCol w:w="454"/>
        <w:gridCol w:w="460"/>
        <w:gridCol w:w="448"/>
        <w:gridCol w:w="384"/>
        <w:gridCol w:w="4443"/>
      </w:tblGrid>
      <w:tr w:rsidR="001410DA" w:rsidRPr="00E84E12" w14:paraId="0E118C13" w14:textId="77777777" w:rsidTr="00753F04">
        <w:trPr>
          <w:trHeight w:val="217"/>
        </w:trPr>
        <w:tc>
          <w:tcPr>
            <w:tcW w:w="0" w:type="auto"/>
            <w:shd w:val="clear" w:color="auto" w:fill="EEECE1" w:themeFill="background2"/>
            <w:noWrap/>
            <w:hideMark/>
          </w:tcPr>
          <w:p w14:paraId="2CAA424C" w14:textId="77777777" w:rsidR="001410DA" w:rsidRPr="00E84E12" w:rsidRDefault="001410DA" w:rsidP="00656B8E">
            <w:pPr>
              <w:keepNext/>
              <w:spacing w:after="0" w:line="240" w:lineRule="auto"/>
              <w:rPr>
                <w:color w:val="000000" w:themeColor="text1"/>
              </w:rPr>
            </w:pPr>
            <w:r w:rsidRPr="00E84E12">
              <w:rPr>
                <w:color w:val="000000" w:themeColor="text1"/>
              </w:rPr>
              <w:t> </w:t>
            </w:r>
          </w:p>
        </w:tc>
        <w:tc>
          <w:tcPr>
            <w:tcW w:w="10373" w:type="dxa"/>
            <w:gridSpan w:val="6"/>
            <w:shd w:val="clear" w:color="auto" w:fill="EEECE1" w:themeFill="background2"/>
            <w:noWrap/>
            <w:hideMark/>
          </w:tcPr>
          <w:p w14:paraId="1ABE355A" w14:textId="77777777" w:rsidR="001410DA" w:rsidRPr="00E84E12" w:rsidRDefault="001410DA" w:rsidP="00656B8E">
            <w:pPr>
              <w:keepNext/>
              <w:spacing w:after="0" w:line="240" w:lineRule="auto"/>
              <w:rPr>
                <w:b/>
                <w:color w:val="000000" w:themeColor="text1"/>
              </w:rPr>
            </w:pPr>
            <w:r w:rsidRPr="00E84E12">
              <w:rPr>
                <w:b/>
                <w:color w:val="000000" w:themeColor="text1"/>
              </w:rPr>
              <w:t xml:space="preserve">Indicator clusters </w:t>
            </w:r>
          </w:p>
        </w:tc>
      </w:tr>
      <w:tr w:rsidR="00753F04" w:rsidRPr="00E84E12" w14:paraId="55125284" w14:textId="77777777" w:rsidTr="00753F04">
        <w:trPr>
          <w:trHeight w:val="517"/>
        </w:trPr>
        <w:tc>
          <w:tcPr>
            <w:tcW w:w="0" w:type="auto"/>
            <w:shd w:val="clear" w:color="auto" w:fill="EEECE1" w:themeFill="background2"/>
            <w:noWrap/>
            <w:hideMark/>
          </w:tcPr>
          <w:p w14:paraId="5237683A" w14:textId="1D8618CA" w:rsidR="001410DA" w:rsidRPr="00E84E12" w:rsidRDefault="001410DA" w:rsidP="00656B8E">
            <w:pPr>
              <w:keepNext/>
              <w:spacing w:after="0" w:line="240" w:lineRule="auto"/>
              <w:rPr>
                <w:b/>
                <w:color w:val="000000" w:themeColor="text1"/>
              </w:rPr>
            </w:pPr>
            <w:r w:rsidRPr="00E84E12">
              <w:rPr>
                <w:b/>
                <w:color w:val="000000" w:themeColor="text1"/>
              </w:rPr>
              <w:t xml:space="preserve">Source of potential </w:t>
            </w:r>
            <w:r w:rsidR="008A255F" w:rsidRPr="00E84E12">
              <w:rPr>
                <w:b/>
                <w:color w:val="000000" w:themeColor="text1"/>
              </w:rPr>
              <w:t>and</w:t>
            </w:r>
            <w:r w:rsidRPr="00E84E12">
              <w:rPr>
                <w:b/>
                <w:color w:val="000000" w:themeColor="text1"/>
              </w:rPr>
              <w:t>/or existing data</w:t>
            </w:r>
          </w:p>
        </w:tc>
        <w:tc>
          <w:tcPr>
            <w:tcW w:w="0" w:type="auto"/>
            <w:shd w:val="clear" w:color="auto" w:fill="EEECE1" w:themeFill="background2"/>
            <w:hideMark/>
          </w:tcPr>
          <w:p w14:paraId="32A6632B" w14:textId="77777777" w:rsidR="001410DA" w:rsidRPr="00E84E12" w:rsidRDefault="001410DA" w:rsidP="00656B8E">
            <w:pPr>
              <w:keepNext/>
              <w:spacing w:after="0" w:line="240" w:lineRule="auto"/>
              <w:rPr>
                <w:b/>
                <w:color w:val="000000" w:themeColor="text1"/>
              </w:rPr>
            </w:pPr>
            <w:r w:rsidRPr="00E84E12">
              <w:rPr>
                <w:b/>
                <w:color w:val="000000" w:themeColor="text1"/>
              </w:rPr>
              <w:t>ACS</w:t>
            </w:r>
          </w:p>
        </w:tc>
        <w:tc>
          <w:tcPr>
            <w:tcW w:w="0" w:type="auto"/>
            <w:shd w:val="clear" w:color="auto" w:fill="EEECE1" w:themeFill="background2"/>
            <w:hideMark/>
          </w:tcPr>
          <w:p w14:paraId="34374A41" w14:textId="77777777" w:rsidR="001410DA" w:rsidRPr="00E84E12" w:rsidRDefault="001410DA" w:rsidP="00656B8E">
            <w:pPr>
              <w:keepNext/>
              <w:spacing w:after="0" w:line="240" w:lineRule="auto"/>
              <w:rPr>
                <w:b/>
                <w:color w:val="000000" w:themeColor="text1"/>
              </w:rPr>
            </w:pPr>
            <w:r w:rsidRPr="00E84E12">
              <w:rPr>
                <w:b/>
                <w:color w:val="000000" w:themeColor="text1"/>
              </w:rPr>
              <w:t>CV</w:t>
            </w:r>
          </w:p>
        </w:tc>
        <w:tc>
          <w:tcPr>
            <w:tcW w:w="0" w:type="auto"/>
            <w:shd w:val="clear" w:color="auto" w:fill="EEECE1" w:themeFill="background2"/>
            <w:hideMark/>
          </w:tcPr>
          <w:p w14:paraId="48286D17" w14:textId="77777777" w:rsidR="001410DA" w:rsidRPr="00E84E12" w:rsidRDefault="001410DA" w:rsidP="00656B8E">
            <w:pPr>
              <w:keepNext/>
              <w:spacing w:after="0" w:line="240" w:lineRule="auto"/>
              <w:rPr>
                <w:b/>
                <w:color w:val="000000" w:themeColor="text1"/>
              </w:rPr>
            </w:pPr>
            <w:r w:rsidRPr="00E84E12">
              <w:rPr>
                <w:b/>
                <w:color w:val="000000" w:themeColor="text1"/>
              </w:rPr>
              <w:t>CH</w:t>
            </w:r>
          </w:p>
        </w:tc>
        <w:tc>
          <w:tcPr>
            <w:tcW w:w="0" w:type="auto"/>
            <w:shd w:val="clear" w:color="auto" w:fill="EEECE1" w:themeFill="background2"/>
            <w:hideMark/>
          </w:tcPr>
          <w:p w14:paraId="51EDDE27" w14:textId="77777777" w:rsidR="001410DA" w:rsidRPr="00E84E12" w:rsidRDefault="001410DA" w:rsidP="00656B8E">
            <w:pPr>
              <w:keepNext/>
              <w:spacing w:after="0" w:line="240" w:lineRule="auto"/>
              <w:rPr>
                <w:b/>
                <w:color w:val="000000" w:themeColor="text1"/>
              </w:rPr>
            </w:pPr>
            <w:r w:rsidRPr="00E84E12">
              <w:rPr>
                <w:b/>
                <w:color w:val="000000" w:themeColor="text1"/>
              </w:rPr>
              <w:t>EV</w:t>
            </w:r>
          </w:p>
        </w:tc>
        <w:tc>
          <w:tcPr>
            <w:tcW w:w="0" w:type="auto"/>
            <w:shd w:val="clear" w:color="auto" w:fill="EEECE1" w:themeFill="background2"/>
            <w:hideMark/>
          </w:tcPr>
          <w:p w14:paraId="2D704CFE" w14:textId="77777777" w:rsidR="001410DA" w:rsidRPr="00E84E12" w:rsidRDefault="001410DA" w:rsidP="00656B8E">
            <w:pPr>
              <w:keepNext/>
              <w:spacing w:after="0" w:line="240" w:lineRule="auto"/>
              <w:rPr>
                <w:b/>
                <w:color w:val="000000" w:themeColor="text1"/>
              </w:rPr>
            </w:pPr>
            <w:r w:rsidRPr="00E84E12">
              <w:rPr>
                <w:b/>
                <w:color w:val="000000" w:themeColor="text1"/>
              </w:rPr>
              <w:t>G</w:t>
            </w:r>
          </w:p>
        </w:tc>
        <w:tc>
          <w:tcPr>
            <w:tcW w:w="8282" w:type="dxa"/>
            <w:shd w:val="clear" w:color="auto" w:fill="EEECE1" w:themeFill="background2"/>
          </w:tcPr>
          <w:p w14:paraId="48468969" w14:textId="77777777" w:rsidR="001410DA" w:rsidRPr="00E84E12" w:rsidRDefault="001410DA" w:rsidP="00656B8E">
            <w:pPr>
              <w:keepNext/>
              <w:spacing w:after="0" w:line="240" w:lineRule="auto"/>
              <w:rPr>
                <w:b/>
                <w:color w:val="000000" w:themeColor="text1"/>
              </w:rPr>
            </w:pPr>
            <w:r w:rsidRPr="00E84E12">
              <w:rPr>
                <w:b/>
                <w:color w:val="000000" w:themeColor="text1"/>
              </w:rPr>
              <w:t>Institution(s) that could potentially fill data gap</w:t>
            </w:r>
          </w:p>
        </w:tc>
      </w:tr>
      <w:tr w:rsidR="00753F04" w:rsidRPr="00E84E12" w14:paraId="4FF52DC1" w14:textId="77777777" w:rsidTr="00753F04">
        <w:trPr>
          <w:trHeight w:val="151"/>
        </w:trPr>
        <w:tc>
          <w:tcPr>
            <w:tcW w:w="0" w:type="auto"/>
            <w:shd w:val="clear" w:color="000000" w:fill="FFFFFF" w:themeFill="background1"/>
            <w:noWrap/>
            <w:hideMark/>
          </w:tcPr>
          <w:p w14:paraId="3AF475D5" w14:textId="77777777" w:rsidR="001410DA" w:rsidRPr="00E84E12" w:rsidRDefault="001410DA" w:rsidP="00656B8E">
            <w:pPr>
              <w:keepNext/>
              <w:spacing w:after="0" w:line="240" w:lineRule="auto"/>
              <w:rPr>
                <w:color w:val="000000" w:themeColor="text1"/>
              </w:rPr>
            </w:pPr>
            <w:r w:rsidRPr="00E84E12">
              <w:rPr>
                <w:color w:val="000000" w:themeColor="text1"/>
              </w:rPr>
              <w:t>Indigenous-led indicators</w:t>
            </w:r>
          </w:p>
        </w:tc>
        <w:tc>
          <w:tcPr>
            <w:tcW w:w="0" w:type="auto"/>
            <w:shd w:val="clear" w:color="000000" w:fill="FFFFFF" w:themeFill="background1"/>
            <w:noWrap/>
            <w:hideMark/>
          </w:tcPr>
          <w:p w14:paraId="4F594B16" w14:textId="77777777" w:rsidR="001410DA" w:rsidRPr="00E84E12" w:rsidRDefault="001410DA" w:rsidP="00656B8E">
            <w:pPr>
              <w:keepNext/>
              <w:spacing w:after="0" w:line="240" w:lineRule="auto"/>
              <w:rPr>
                <w:color w:val="000000" w:themeColor="text1"/>
              </w:rPr>
            </w:pPr>
            <w:r w:rsidRPr="00E84E12">
              <w:rPr>
                <w:color w:val="000000" w:themeColor="text1"/>
              </w:rPr>
              <w:t>x</w:t>
            </w:r>
          </w:p>
        </w:tc>
        <w:tc>
          <w:tcPr>
            <w:tcW w:w="0" w:type="auto"/>
            <w:shd w:val="clear" w:color="000000" w:fill="FFFFFF" w:themeFill="background1"/>
            <w:noWrap/>
            <w:hideMark/>
          </w:tcPr>
          <w:p w14:paraId="2FA27B9C" w14:textId="77777777" w:rsidR="001410DA" w:rsidRPr="00E84E12" w:rsidRDefault="001410DA" w:rsidP="00656B8E">
            <w:pPr>
              <w:keepNext/>
              <w:spacing w:after="0" w:line="240" w:lineRule="auto"/>
              <w:rPr>
                <w:color w:val="000000" w:themeColor="text1"/>
              </w:rPr>
            </w:pPr>
            <w:r w:rsidRPr="00E84E12">
              <w:rPr>
                <w:color w:val="000000" w:themeColor="text1"/>
              </w:rPr>
              <w:t>x</w:t>
            </w:r>
          </w:p>
        </w:tc>
        <w:tc>
          <w:tcPr>
            <w:tcW w:w="0" w:type="auto"/>
            <w:shd w:val="clear" w:color="000000" w:fill="FFFFFF" w:themeFill="background1"/>
            <w:noWrap/>
            <w:hideMark/>
          </w:tcPr>
          <w:p w14:paraId="076CE9BD" w14:textId="77777777" w:rsidR="001410DA" w:rsidRPr="00E84E12" w:rsidRDefault="001410DA" w:rsidP="00656B8E">
            <w:pPr>
              <w:keepNext/>
              <w:spacing w:after="0" w:line="240" w:lineRule="auto"/>
              <w:rPr>
                <w:color w:val="000000" w:themeColor="text1"/>
              </w:rPr>
            </w:pPr>
            <w:r w:rsidRPr="00E84E12">
              <w:rPr>
                <w:color w:val="000000" w:themeColor="text1"/>
              </w:rPr>
              <w:t>x</w:t>
            </w:r>
          </w:p>
        </w:tc>
        <w:tc>
          <w:tcPr>
            <w:tcW w:w="0" w:type="auto"/>
            <w:shd w:val="clear" w:color="000000" w:fill="FFFFFF" w:themeFill="background1"/>
            <w:noWrap/>
            <w:hideMark/>
          </w:tcPr>
          <w:p w14:paraId="784FB7DF" w14:textId="77777777" w:rsidR="001410DA" w:rsidRPr="00E84E12" w:rsidRDefault="001410DA" w:rsidP="00656B8E">
            <w:pPr>
              <w:keepNext/>
              <w:spacing w:after="0" w:line="240" w:lineRule="auto"/>
              <w:rPr>
                <w:color w:val="000000" w:themeColor="text1"/>
              </w:rPr>
            </w:pPr>
            <w:r w:rsidRPr="00E84E12">
              <w:rPr>
                <w:color w:val="000000" w:themeColor="text1"/>
              </w:rPr>
              <w:t>X</w:t>
            </w:r>
          </w:p>
        </w:tc>
        <w:tc>
          <w:tcPr>
            <w:tcW w:w="0" w:type="auto"/>
            <w:shd w:val="clear" w:color="000000" w:fill="FFFFFF" w:themeFill="background1"/>
            <w:noWrap/>
            <w:hideMark/>
          </w:tcPr>
          <w:p w14:paraId="254DD967" w14:textId="77777777" w:rsidR="001410DA" w:rsidRPr="00E84E12" w:rsidRDefault="001410DA" w:rsidP="00656B8E">
            <w:pPr>
              <w:keepNext/>
              <w:spacing w:after="0" w:line="240" w:lineRule="auto"/>
              <w:rPr>
                <w:color w:val="000000" w:themeColor="text1"/>
              </w:rPr>
            </w:pPr>
            <w:r w:rsidRPr="00E84E12">
              <w:rPr>
                <w:color w:val="000000" w:themeColor="text1"/>
              </w:rPr>
              <w:t>x</w:t>
            </w:r>
          </w:p>
        </w:tc>
        <w:tc>
          <w:tcPr>
            <w:tcW w:w="8282" w:type="dxa"/>
            <w:shd w:val="clear" w:color="000000" w:fill="FFFFFF" w:themeFill="background1"/>
            <w:noWrap/>
            <w:hideMark/>
          </w:tcPr>
          <w:p w14:paraId="369A13C5" w14:textId="77777777" w:rsidR="001410DA" w:rsidRPr="00E84E12" w:rsidRDefault="001410DA" w:rsidP="00656B8E">
            <w:pPr>
              <w:keepNext/>
              <w:spacing w:after="0" w:line="240" w:lineRule="auto"/>
              <w:rPr>
                <w:color w:val="000000" w:themeColor="text1"/>
              </w:rPr>
            </w:pPr>
            <w:r w:rsidRPr="00E84E12">
              <w:rPr>
                <w:color w:val="000000" w:themeColor="text1"/>
              </w:rPr>
              <w:t xml:space="preserve">RIMReP process; research institutions </w:t>
            </w:r>
          </w:p>
        </w:tc>
      </w:tr>
      <w:tr w:rsidR="00753F04" w:rsidRPr="00E84E12" w14:paraId="6D787858" w14:textId="77777777" w:rsidTr="00753F04">
        <w:trPr>
          <w:trHeight w:val="241"/>
        </w:trPr>
        <w:tc>
          <w:tcPr>
            <w:tcW w:w="0" w:type="auto"/>
            <w:shd w:val="clear" w:color="000000" w:fill="FFFFFF" w:themeFill="background1"/>
            <w:noWrap/>
            <w:hideMark/>
          </w:tcPr>
          <w:p w14:paraId="0BE92001" w14:textId="77777777" w:rsidR="001410DA" w:rsidRPr="00E84E12" w:rsidRDefault="001410DA" w:rsidP="00656B8E">
            <w:pPr>
              <w:keepNext/>
              <w:spacing w:after="0" w:line="240" w:lineRule="auto"/>
              <w:rPr>
                <w:color w:val="000000" w:themeColor="text1"/>
              </w:rPr>
            </w:pPr>
            <w:r w:rsidRPr="00E84E12">
              <w:rPr>
                <w:color w:val="000000" w:themeColor="text1"/>
              </w:rPr>
              <w:t xml:space="preserve">Site specific aesthetics monitoring </w:t>
            </w:r>
          </w:p>
        </w:tc>
        <w:tc>
          <w:tcPr>
            <w:tcW w:w="0" w:type="auto"/>
            <w:shd w:val="clear" w:color="000000" w:fill="FFFFFF" w:themeFill="background1"/>
            <w:noWrap/>
            <w:hideMark/>
          </w:tcPr>
          <w:p w14:paraId="097D8681" w14:textId="77777777" w:rsidR="001410DA" w:rsidRPr="00E84E12" w:rsidRDefault="001410DA" w:rsidP="00656B8E">
            <w:pPr>
              <w:keepNext/>
              <w:spacing w:after="0" w:line="240" w:lineRule="auto"/>
              <w:rPr>
                <w:color w:val="000000" w:themeColor="text1"/>
              </w:rPr>
            </w:pPr>
            <w:r w:rsidRPr="00E84E12">
              <w:rPr>
                <w:color w:val="000000" w:themeColor="text1"/>
              </w:rPr>
              <w:t>x</w:t>
            </w:r>
          </w:p>
        </w:tc>
        <w:tc>
          <w:tcPr>
            <w:tcW w:w="0" w:type="auto"/>
            <w:shd w:val="clear" w:color="000000" w:fill="FFFFFF" w:themeFill="background1"/>
            <w:noWrap/>
            <w:hideMark/>
          </w:tcPr>
          <w:p w14:paraId="2F9DC8EC" w14:textId="77777777" w:rsidR="001410DA" w:rsidRPr="00E84E12" w:rsidRDefault="001410DA" w:rsidP="00656B8E">
            <w:pPr>
              <w:keepNext/>
              <w:spacing w:after="0" w:line="240" w:lineRule="auto"/>
              <w:rPr>
                <w:color w:val="000000" w:themeColor="text1"/>
              </w:rPr>
            </w:pPr>
            <w:r w:rsidRPr="00E84E12">
              <w:rPr>
                <w:color w:val="000000" w:themeColor="text1"/>
              </w:rPr>
              <w:t>x</w:t>
            </w:r>
          </w:p>
        </w:tc>
        <w:tc>
          <w:tcPr>
            <w:tcW w:w="0" w:type="auto"/>
            <w:shd w:val="clear" w:color="000000" w:fill="FFFFFF" w:themeFill="background1"/>
            <w:noWrap/>
            <w:hideMark/>
          </w:tcPr>
          <w:p w14:paraId="5331D934" w14:textId="77777777" w:rsidR="001410DA" w:rsidRPr="00E84E12" w:rsidRDefault="001410DA" w:rsidP="00656B8E">
            <w:pPr>
              <w:keepNext/>
              <w:spacing w:after="0" w:line="240" w:lineRule="auto"/>
              <w:rPr>
                <w:color w:val="000000" w:themeColor="text1"/>
              </w:rPr>
            </w:pPr>
            <w:r w:rsidRPr="00E84E12">
              <w:rPr>
                <w:color w:val="000000" w:themeColor="text1"/>
              </w:rPr>
              <w:t>x</w:t>
            </w:r>
          </w:p>
        </w:tc>
        <w:tc>
          <w:tcPr>
            <w:tcW w:w="0" w:type="auto"/>
            <w:shd w:val="clear" w:color="000000" w:fill="FFFFFF" w:themeFill="background1"/>
            <w:noWrap/>
            <w:hideMark/>
          </w:tcPr>
          <w:p w14:paraId="3A668711" w14:textId="26E6EE97" w:rsidR="001410DA" w:rsidRPr="00E84E12" w:rsidRDefault="001410DA" w:rsidP="00656B8E">
            <w:pPr>
              <w:keepNext/>
              <w:spacing w:after="0" w:line="240" w:lineRule="auto"/>
              <w:rPr>
                <w:color w:val="000000" w:themeColor="text1"/>
              </w:rPr>
            </w:pPr>
            <w:r w:rsidRPr="00E84E12">
              <w:rPr>
                <w:color w:val="000000" w:themeColor="text1"/>
              </w:rPr>
              <w:t>X</w:t>
            </w:r>
          </w:p>
        </w:tc>
        <w:tc>
          <w:tcPr>
            <w:tcW w:w="0" w:type="auto"/>
            <w:shd w:val="clear" w:color="000000" w:fill="FFFFFF" w:themeFill="background1"/>
            <w:noWrap/>
            <w:hideMark/>
          </w:tcPr>
          <w:p w14:paraId="0A587597" w14:textId="77777777" w:rsidR="001410DA" w:rsidRPr="00E84E12" w:rsidRDefault="001410DA" w:rsidP="00656B8E">
            <w:pPr>
              <w:keepNext/>
              <w:spacing w:after="0" w:line="240" w:lineRule="auto"/>
              <w:rPr>
                <w:color w:val="000000" w:themeColor="text1"/>
              </w:rPr>
            </w:pPr>
            <w:r w:rsidRPr="00E84E12">
              <w:rPr>
                <w:color w:val="000000" w:themeColor="text1"/>
              </w:rPr>
              <w:t>x</w:t>
            </w:r>
          </w:p>
        </w:tc>
        <w:tc>
          <w:tcPr>
            <w:tcW w:w="8282" w:type="dxa"/>
            <w:shd w:val="clear" w:color="000000" w:fill="FFFFFF" w:themeFill="background1"/>
            <w:noWrap/>
            <w:hideMark/>
          </w:tcPr>
          <w:p w14:paraId="7EA3D03C" w14:textId="3C71CB4F" w:rsidR="001410DA" w:rsidRPr="00E84E12" w:rsidRDefault="001410DA" w:rsidP="00656B8E">
            <w:pPr>
              <w:keepNext/>
              <w:spacing w:after="0" w:line="240" w:lineRule="auto"/>
              <w:rPr>
                <w:color w:val="000000" w:themeColor="text1"/>
              </w:rPr>
            </w:pPr>
            <w:r w:rsidRPr="00E84E12">
              <w:rPr>
                <w:color w:val="000000" w:themeColor="text1"/>
              </w:rPr>
              <w:t xml:space="preserve">GU </w:t>
            </w:r>
            <w:r w:rsidR="008A255F" w:rsidRPr="00E84E12">
              <w:rPr>
                <w:color w:val="000000" w:themeColor="text1"/>
              </w:rPr>
              <w:t>and</w:t>
            </w:r>
            <w:r w:rsidRPr="00E84E12">
              <w:rPr>
                <w:color w:val="000000" w:themeColor="text1"/>
              </w:rPr>
              <w:t xml:space="preserve"> CSIRO (NESP projects)</w:t>
            </w:r>
          </w:p>
        </w:tc>
      </w:tr>
      <w:tr w:rsidR="00753F04" w:rsidRPr="00E84E12" w14:paraId="6D00C0DA" w14:textId="77777777" w:rsidTr="00753F04">
        <w:trPr>
          <w:trHeight w:val="327"/>
        </w:trPr>
        <w:tc>
          <w:tcPr>
            <w:tcW w:w="0" w:type="auto"/>
            <w:shd w:val="clear" w:color="000000" w:fill="FFFFFF" w:themeFill="background1"/>
            <w:noWrap/>
            <w:hideMark/>
          </w:tcPr>
          <w:p w14:paraId="41ADAD32" w14:textId="77777777" w:rsidR="001410DA" w:rsidRPr="00E84E12" w:rsidRDefault="001410DA" w:rsidP="00656B8E">
            <w:pPr>
              <w:keepNext/>
              <w:spacing w:after="0" w:line="240" w:lineRule="auto"/>
              <w:rPr>
                <w:color w:val="000000" w:themeColor="text1"/>
              </w:rPr>
            </w:pPr>
            <w:r w:rsidRPr="00E84E12">
              <w:rPr>
                <w:color w:val="000000" w:themeColor="text1"/>
              </w:rPr>
              <w:t xml:space="preserve">Recreation Index </w:t>
            </w:r>
          </w:p>
        </w:tc>
        <w:tc>
          <w:tcPr>
            <w:tcW w:w="0" w:type="auto"/>
            <w:shd w:val="clear" w:color="000000" w:fill="FFFFFF" w:themeFill="background1"/>
            <w:noWrap/>
            <w:hideMark/>
          </w:tcPr>
          <w:p w14:paraId="3EDA404A" w14:textId="77777777" w:rsidR="001410DA" w:rsidRPr="00E84E12" w:rsidRDefault="001410DA" w:rsidP="00656B8E">
            <w:pPr>
              <w:keepNext/>
              <w:spacing w:after="0" w:line="240" w:lineRule="auto"/>
              <w:rPr>
                <w:color w:val="000000" w:themeColor="text1"/>
              </w:rPr>
            </w:pPr>
            <w:r w:rsidRPr="00E84E12">
              <w:rPr>
                <w:color w:val="000000" w:themeColor="text1"/>
              </w:rPr>
              <w:t>x</w:t>
            </w:r>
          </w:p>
        </w:tc>
        <w:tc>
          <w:tcPr>
            <w:tcW w:w="0" w:type="auto"/>
            <w:shd w:val="clear" w:color="000000" w:fill="FFFFFF" w:themeFill="background1"/>
            <w:noWrap/>
            <w:hideMark/>
          </w:tcPr>
          <w:p w14:paraId="55E12AA7" w14:textId="77777777" w:rsidR="001410DA" w:rsidRPr="00E84E12" w:rsidRDefault="001410DA" w:rsidP="00656B8E">
            <w:pPr>
              <w:keepNext/>
              <w:spacing w:after="0" w:line="240" w:lineRule="auto"/>
              <w:rPr>
                <w:color w:val="000000" w:themeColor="text1"/>
              </w:rPr>
            </w:pPr>
            <w:r w:rsidRPr="00E84E12">
              <w:rPr>
                <w:color w:val="000000" w:themeColor="text1"/>
              </w:rPr>
              <w:t>x</w:t>
            </w:r>
          </w:p>
        </w:tc>
        <w:tc>
          <w:tcPr>
            <w:tcW w:w="0" w:type="auto"/>
            <w:shd w:val="clear" w:color="000000" w:fill="FFFFFF" w:themeFill="background1"/>
            <w:noWrap/>
            <w:hideMark/>
          </w:tcPr>
          <w:p w14:paraId="3A2E255B" w14:textId="77777777" w:rsidR="001410DA" w:rsidRPr="00E84E12" w:rsidRDefault="001410DA" w:rsidP="00656B8E">
            <w:pPr>
              <w:keepNext/>
              <w:spacing w:after="0" w:line="240" w:lineRule="auto"/>
              <w:rPr>
                <w:color w:val="000000" w:themeColor="text1"/>
              </w:rPr>
            </w:pPr>
            <w:r w:rsidRPr="00E84E12">
              <w:rPr>
                <w:color w:val="000000" w:themeColor="text1"/>
              </w:rPr>
              <w:t>x</w:t>
            </w:r>
          </w:p>
        </w:tc>
        <w:tc>
          <w:tcPr>
            <w:tcW w:w="0" w:type="auto"/>
            <w:shd w:val="clear" w:color="000000" w:fill="FFFFFF" w:themeFill="background1"/>
            <w:noWrap/>
            <w:hideMark/>
          </w:tcPr>
          <w:p w14:paraId="175BE1FD" w14:textId="045BE65C" w:rsidR="001410DA" w:rsidRPr="00E84E12" w:rsidRDefault="001410DA" w:rsidP="00656B8E">
            <w:pPr>
              <w:keepNext/>
              <w:spacing w:after="0" w:line="240" w:lineRule="auto"/>
              <w:rPr>
                <w:color w:val="000000" w:themeColor="text1"/>
              </w:rPr>
            </w:pPr>
            <w:r w:rsidRPr="00E84E12">
              <w:rPr>
                <w:color w:val="000000" w:themeColor="text1"/>
              </w:rPr>
              <w:t>X</w:t>
            </w:r>
          </w:p>
        </w:tc>
        <w:tc>
          <w:tcPr>
            <w:tcW w:w="0" w:type="auto"/>
            <w:shd w:val="clear" w:color="000000" w:fill="FFFFFF" w:themeFill="background1"/>
            <w:noWrap/>
            <w:hideMark/>
          </w:tcPr>
          <w:p w14:paraId="3AF956CA" w14:textId="77777777" w:rsidR="001410DA" w:rsidRPr="00E84E12" w:rsidRDefault="001410DA" w:rsidP="00656B8E">
            <w:pPr>
              <w:keepNext/>
              <w:spacing w:after="0" w:line="240" w:lineRule="auto"/>
              <w:rPr>
                <w:color w:val="000000" w:themeColor="text1"/>
              </w:rPr>
            </w:pPr>
            <w:r w:rsidRPr="00E84E12">
              <w:rPr>
                <w:color w:val="000000" w:themeColor="text1"/>
              </w:rPr>
              <w:t>x</w:t>
            </w:r>
          </w:p>
        </w:tc>
        <w:tc>
          <w:tcPr>
            <w:tcW w:w="8282" w:type="dxa"/>
            <w:shd w:val="clear" w:color="000000" w:fill="FFFFFF" w:themeFill="background1"/>
            <w:noWrap/>
            <w:hideMark/>
          </w:tcPr>
          <w:p w14:paraId="0A835FD9" w14:textId="77777777" w:rsidR="001410DA" w:rsidRPr="00E84E12" w:rsidRDefault="001410DA" w:rsidP="00656B8E">
            <w:pPr>
              <w:keepNext/>
              <w:spacing w:after="0" w:line="240" w:lineRule="auto"/>
              <w:rPr>
                <w:color w:val="000000" w:themeColor="text1"/>
              </w:rPr>
            </w:pPr>
            <w:r w:rsidRPr="00E84E12">
              <w:rPr>
                <w:color w:val="000000" w:themeColor="text1"/>
              </w:rPr>
              <w:t>Uni – CQU (currently Gladstone Harbour only)</w:t>
            </w:r>
          </w:p>
        </w:tc>
      </w:tr>
      <w:tr w:rsidR="00753F04" w:rsidRPr="00E84E12" w14:paraId="52DECD6E" w14:textId="77777777" w:rsidTr="00753F04">
        <w:trPr>
          <w:trHeight w:val="321"/>
        </w:trPr>
        <w:tc>
          <w:tcPr>
            <w:tcW w:w="0" w:type="auto"/>
            <w:shd w:val="clear" w:color="000000" w:fill="FFFFFF" w:themeFill="background1"/>
            <w:noWrap/>
            <w:hideMark/>
          </w:tcPr>
          <w:p w14:paraId="50F34DCD" w14:textId="77777777" w:rsidR="001410DA" w:rsidRPr="00E84E12" w:rsidRDefault="001410DA" w:rsidP="00656B8E">
            <w:pPr>
              <w:spacing w:after="0" w:line="240" w:lineRule="auto"/>
              <w:rPr>
                <w:color w:val="000000" w:themeColor="text1"/>
              </w:rPr>
            </w:pPr>
            <w:r w:rsidRPr="00E84E12">
              <w:rPr>
                <w:color w:val="000000" w:themeColor="text1"/>
              </w:rPr>
              <w:t xml:space="preserve">Human use patterns – where, when, how </w:t>
            </w:r>
          </w:p>
        </w:tc>
        <w:tc>
          <w:tcPr>
            <w:tcW w:w="0" w:type="auto"/>
            <w:shd w:val="clear" w:color="000000" w:fill="FFFFFF" w:themeFill="background1"/>
            <w:noWrap/>
            <w:hideMark/>
          </w:tcPr>
          <w:p w14:paraId="20FC8CD0" w14:textId="77777777" w:rsidR="001410DA" w:rsidRPr="00E84E12" w:rsidRDefault="001410DA" w:rsidP="00656B8E">
            <w:pPr>
              <w:spacing w:after="0" w:line="240" w:lineRule="auto"/>
              <w:rPr>
                <w:color w:val="000000" w:themeColor="text1"/>
              </w:rPr>
            </w:pPr>
            <w:r w:rsidRPr="00E84E12">
              <w:rPr>
                <w:color w:val="000000" w:themeColor="text1"/>
              </w:rPr>
              <w:t>x</w:t>
            </w:r>
          </w:p>
        </w:tc>
        <w:tc>
          <w:tcPr>
            <w:tcW w:w="0" w:type="auto"/>
            <w:shd w:val="clear" w:color="000000" w:fill="FFFFFF" w:themeFill="background1"/>
            <w:noWrap/>
            <w:hideMark/>
          </w:tcPr>
          <w:p w14:paraId="13B2CB27" w14:textId="77777777" w:rsidR="001410DA" w:rsidRPr="00E84E12" w:rsidRDefault="001410DA" w:rsidP="00656B8E">
            <w:pPr>
              <w:spacing w:after="0" w:line="240" w:lineRule="auto"/>
              <w:rPr>
                <w:color w:val="000000" w:themeColor="text1"/>
              </w:rPr>
            </w:pPr>
            <w:r w:rsidRPr="00E84E12">
              <w:rPr>
                <w:color w:val="000000" w:themeColor="text1"/>
              </w:rPr>
              <w:t>x</w:t>
            </w:r>
          </w:p>
        </w:tc>
        <w:tc>
          <w:tcPr>
            <w:tcW w:w="0" w:type="auto"/>
            <w:shd w:val="clear" w:color="000000" w:fill="FFFFFF" w:themeFill="background1"/>
            <w:noWrap/>
            <w:hideMark/>
          </w:tcPr>
          <w:p w14:paraId="4D284480" w14:textId="77777777" w:rsidR="001410DA" w:rsidRPr="00E84E12" w:rsidRDefault="001410DA" w:rsidP="00656B8E">
            <w:pPr>
              <w:spacing w:after="0" w:line="240" w:lineRule="auto"/>
              <w:rPr>
                <w:color w:val="000000" w:themeColor="text1"/>
              </w:rPr>
            </w:pPr>
            <w:r w:rsidRPr="00E84E12">
              <w:rPr>
                <w:color w:val="000000" w:themeColor="text1"/>
              </w:rPr>
              <w:t>x</w:t>
            </w:r>
          </w:p>
        </w:tc>
        <w:tc>
          <w:tcPr>
            <w:tcW w:w="0" w:type="auto"/>
            <w:shd w:val="clear" w:color="000000" w:fill="FFFFFF" w:themeFill="background1"/>
            <w:noWrap/>
            <w:hideMark/>
          </w:tcPr>
          <w:p w14:paraId="1CD8B838" w14:textId="54A1002F" w:rsidR="001410DA" w:rsidRPr="00E84E12" w:rsidRDefault="001410DA" w:rsidP="00656B8E">
            <w:pPr>
              <w:spacing w:after="0" w:line="240" w:lineRule="auto"/>
              <w:rPr>
                <w:color w:val="000000" w:themeColor="text1"/>
              </w:rPr>
            </w:pPr>
            <w:r w:rsidRPr="00E84E12">
              <w:rPr>
                <w:color w:val="000000" w:themeColor="text1"/>
              </w:rPr>
              <w:t>X</w:t>
            </w:r>
          </w:p>
        </w:tc>
        <w:tc>
          <w:tcPr>
            <w:tcW w:w="0" w:type="auto"/>
            <w:shd w:val="clear" w:color="000000" w:fill="FFFFFF" w:themeFill="background1"/>
            <w:noWrap/>
            <w:hideMark/>
          </w:tcPr>
          <w:p w14:paraId="41200E64" w14:textId="77777777" w:rsidR="001410DA" w:rsidRPr="00E84E12" w:rsidRDefault="001410DA" w:rsidP="00656B8E">
            <w:pPr>
              <w:spacing w:after="0" w:line="240" w:lineRule="auto"/>
              <w:rPr>
                <w:color w:val="000000" w:themeColor="text1"/>
              </w:rPr>
            </w:pPr>
            <w:r w:rsidRPr="00E84E12">
              <w:rPr>
                <w:color w:val="000000" w:themeColor="text1"/>
              </w:rPr>
              <w:t>x</w:t>
            </w:r>
          </w:p>
        </w:tc>
        <w:tc>
          <w:tcPr>
            <w:tcW w:w="8282" w:type="dxa"/>
            <w:shd w:val="clear" w:color="000000" w:fill="FFFFFF" w:themeFill="background1"/>
            <w:noWrap/>
            <w:hideMark/>
          </w:tcPr>
          <w:p w14:paraId="05D4E833" w14:textId="77777777" w:rsidR="001410DA" w:rsidRPr="00E84E12" w:rsidRDefault="001410DA" w:rsidP="00656B8E">
            <w:pPr>
              <w:spacing w:after="0" w:line="240" w:lineRule="auto"/>
              <w:rPr>
                <w:color w:val="000000" w:themeColor="text1"/>
              </w:rPr>
            </w:pPr>
            <w:r w:rsidRPr="00E84E12">
              <w:rPr>
                <w:color w:val="000000" w:themeColor="text1"/>
              </w:rPr>
              <w:t>Uni- GU (Big Data analytics)</w:t>
            </w:r>
          </w:p>
          <w:p w14:paraId="53DCA625" w14:textId="77777777" w:rsidR="001410DA" w:rsidRPr="00E84E12" w:rsidRDefault="001410DA" w:rsidP="00656B8E">
            <w:pPr>
              <w:spacing w:after="0" w:line="240" w:lineRule="auto"/>
              <w:rPr>
                <w:color w:val="000000" w:themeColor="text1"/>
              </w:rPr>
            </w:pPr>
          </w:p>
        </w:tc>
      </w:tr>
    </w:tbl>
    <w:p w14:paraId="487BD5B1" w14:textId="77777777" w:rsidR="001410DA" w:rsidRPr="00E84E12" w:rsidRDefault="001410DA" w:rsidP="001410DA">
      <w:pPr>
        <w:spacing w:after="0"/>
        <w:rPr>
          <w:color w:val="000000" w:themeColor="text1"/>
        </w:rPr>
      </w:pPr>
    </w:p>
    <w:p w14:paraId="62BE9E6B" w14:textId="77777777" w:rsidR="00656B8E" w:rsidRPr="00E84E12" w:rsidRDefault="00656B8E" w:rsidP="001410DA">
      <w:pPr>
        <w:spacing w:after="0"/>
        <w:rPr>
          <w:color w:val="000000" w:themeColor="text1"/>
        </w:rPr>
      </w:pPr>
    </w:p>
    <w:p w14:paraId="51C1D43F" w14:textId="3F90DDB8" w:rsidR="001410DA" w:rsidRPr="00E84E12" w:rsidRDefault="0066699E" w:rsidP="001410DA">
      <w:pPr>
        <w:spacing w:after="0"/>
        <w:rPr>
          <w:color w:val="000000" w:themeColor="text1"/>
        </w:rPr>
      </w:pPr>
      <w:r w:rsidRPr="00E84E12">
        <w:rPr>
          <w:color w:val="000000" w:themeColor="text1"/>
        </w:rPr>
        <w:t>Table 15</w:t>
      </w:r>
      <w:r w:rsidR="001410DA" w:rsidRPr="00E84E12">
        <w:rPr>
          <w:color w:val="000000" w:themeColor="text1"/>
        </w:rPr>
        <w:t xml:space="preserve"> lists critically important data sources/programs/activities that are </w:t>
      </w:r>
      <w:r w:rsidR="001410DA" w:rsidRPr="00E84E12">
        <w:rPr>
          <w:b/>
          <w:i/>
          <w:color w:val="000000" w:themeColor="text1"/>
        </w:rPr>
        <w:t xml:space="preserve">not systematically undertaken </w:t>
      </w:r>
      <w:r w:rsidR="001410DA" w:rsidRPr="00E84E12">
        <w:rPr>
          <w:color w:val="000000" w:themeColor="text1"/>
        </w:rPr>
        <w:t xml:space="preserve">for the whole </w:t>
      </w:r>
      <w:r w:rsidR="00AB4095" w:rsidRPr="00E84E12">
        <w:rPr>
          <w:color w:val="000000" w:themeColor="text1"/>
        </w:rPr>
        <w:t>Reef</w:t>
      </w:r>
      <w:r w:rsidR="001410DA" w:rsidRPr="00E84E12">
        <w:rPr>
          <w:color w:val="000000" w:themeColor="text1"/>
        </w:rPr>
        <w:t xml:space="preserve">, but which are critically important for filling data gaps. </w:t>
      </w:r>
    </w:p>
    <w:p w14:paraId="5CC6121F" w14:textId="77777777" w:rsidR="00656B8E" w:rsidRPr="00E84E12" w:rsidRDefault="00656B8E" w:rsidP="001410DA">
      <w:pPr>
        <w:spacing w:after="0"/>
        <w:rPr>
          <w:color w:val="000000" w:themeColor="text1"/>
        </w:rPr>
      </w:pPr>
    </w:p>
    <w:p w14:paraId="13F852C6" w14:textId="65CE8E45" w:rsidR="001410DA" w:rsidRPr="00E84E12" w:rsidRDefault="001410DA" w:rsidP="001410DA">
      <w:pPr>
        <w:pStyle w:val="Caption"/>
        <w:rPr>
          <w:rFonts w:ascii="Arial Bold" w:hAnsi="Arial Bold"/>
          <w:smallCaps w:val="0"/>
          <w:color w:val="000000" w:themeColor="text1"/>
          <w:spacing w:val="15"/>
        </w:rPr>
      </w:pPr>
      <w:bookmarkStart w:id="122" w:name="_Ref505867178"/>
      <w:bookmarkStart w:id="123" w:name="_Toc504822970"/>
      <w:bookmarkStart w:id="124" w:name="_Ref505867173"/>
      <w:bookmarkStart w:id="125" w:name="_Toc506188992"/>
      <w:r w:rsidRPr="00E84E12">
        <w:rPr>
          <w:rFonts w:ascii="Arial Bold" w:hAnsi="Arial Bold"/>
          <w:smallCaps w:val="0"/>
          <w:color w:val="000000" w:themeColor="text1"/>
          <w:spacing w:val="15"/>
        </w:rPr>
        <w:t xml:space="preserve">Table </w:t>
      </w:r>
      <w:bookmarkEnd w:id="122"/>
      <w:r w:rsidR="0066699E" w:rsidRPr="00E84E12">
        <w:rPr>
          <w:rFonts w:ascii="Arial Bold" w:hAnsi="Arial Bold"/>
          <w:smallCaps w:val="0"/>
          <w:color w:val="000000" w:themeColor="text1"/>
          <w:spacing w:val="15"/>
        </w:rPr>
        <w:t>15</w:t>
      </w:r>
      <w:r w:rsidRPr="00E84E12">
        <w:rPr>
          <w:rFonts w:ascii="Arial Bold" w:hAnsi="Arial Bold"/>
          <w:smallCaps w:val="0"/>
          <w:color w:val="000000" w:themeColor="text1"/>
          <w:spacing w:val="15"/>
        </w:rPr>
        <w:t>. Critical programs/data sources/activities not yet systematically undertaken</w:t>
      </w:r>
      <w:bookmarkEnd w:id="123"/>
      <w:bookmarkEnd w:id="124"/>
      <w:bookmarkEnd w:id="125"/>
      <w:r w:rsidRPr="00E84E12">
        <w:rPr>
          <w:rFonts w:ascii="Arial Bold" w:hAnsi="Arial Bold"/>
          <w:smallCaps w:val="0"/>
          <w:color w:val="000000" w:themeColor="text1"/>
          <w:spacing w:val="15"/>
        </w:rPr>
        <w:t xml:space="preserve"> for the whole </w:t>
      </w:r>
      <w:r w:rsidR="00A45398" w:rsidRPr="00E84E12">
        <w:rPr>
          <w:rFonts w:ascii="Arial Bold" w:hAnsi="Arial Bold"/>
          <w:bCs w:val="0"/>
          <w:smallCaps w:val="0"/>
          <w:color w:val="000000" w:themeColor="text1"/>
          <w:spacing w:val="15"/>
          <w:lang w:eastAsia="en-AU"/>
        </w:rPr>
        <w:t>G</w:t>
      </w:r>
      <w:r w:rsidR="0013404C" w:rsidRPr="00E84E12">
        <w:rPr>
          <w:rFonts w:ascii="Arial Bold" w:hAnsi="Arial Bold"/>
          <w:bCs w:val="0"/>
          <w:smallCaps w:val="0"/>
          <w:color w:val="000000" w:themeColor="text1"/>
          <w:spacing w:val="15"/>
          <w:lang w:eastAsia="en-AU"/>
        </w:rPr>
        <w:t xml:space="preserve">reat </w:t>
      </w:r>
      <w:r w:rsidR="00A45398" w:rsidRPr="00E84E12">
        <w:rPr>
          <w:rFonts w:ascii="Arial Bold" w:hAnsi="Arial Bold"/>
          <w:bCs w:val="0"/>
          <w:smallCaps w:val="0"/>
          <w:color w:val="000000" w:themeColor="text1"/>
          <w:spacing w:val="15"/>
          <w:lang w:eastAsia="en-AU"/>
        </w:rPr>
        <w:t>B</w:t>
      </w:r>
      <w:r w:rsidR="0013404C" w:rsidRPr="00E84E12">
        <w:rPr>
          <w:rFonts w:ascii="Arial Bold" w:hAnsi="Arial Bold"/>
          <w:bCs w:val="0"/>
          <w:smallCaps w:val="0"/>
          <w:color w:val="000000" w:themeColor="text1"/>
          <w:spacing w:val="15"/>
          <w:lang w:eastAsia="en-AU"/>
        </w:rPr>
        <w:t xml:space="preserve">arrier </w:t>
      </w:r>
      <w:r w:rsidR="00AB4095" w:rsidRPr="00E84E12">
        <w:rPr>
          <w:rFonts w:ascii="Arial Bold" w:hAnsi="Arial Bold"/>
          <w:bCs w:val="0"/>
          <w:smallCaps w:val="0"/>
          <w:color w:val="000000" w:themeColor="text1"/>
          <w:spacing w:val="15"/>
          <w:lang w:eastAsia="en-AU"/>
        </w:rPr>
        <w:t>Reef</w:t>
      </w:r>
      <w:r w:rsidRPr="00E84E12">
        <w:rPr>
          <w:rFonts w:ascii="Arial Bold" w:hAnsi="Arial Bold"/>
          <w:smallCaps w:val="0"/>
          <w:color w:val="000000" w:themeColor="text1"/>
          <w:spacing w:val="15"/>
        </w:rPr>
        <w:t xml:space="preserve"> </w:t>
      </w:r>
      <w:r w:rsidR="008A255F" w:rsidRPr="00E84E12">
        <w:rPr>
          <w:rFonts w:ascii="Arial Bold" w:hAnsi="Arial Bold"/>
          <w:smallCaps w:val="0"/>
          <w:color w:val="000000" w:themeColor="text1"/>
          <w:spacing w:val="15"/>
        </w:rPr>
        <w:t>and</w:t>
      </w:r>
      <w:r w:rsidRPr="00E84E12">
        <w:rPr>
          <w:rFonts w:ascii="Arial Bold" w:hAnsi="Arial Bold"/>
          <w:smallCaps w:val="0"/>
          <w:color w:val="000000" w:themeColor="text1"/>
          <w:spacing w:val="15"/>
        </w:rPr>
        <w:t xml:space="preserve"> catchment</w:t>
      </w:r>
      <w:r w:rsidR="00FA1BCF">
        <w:rPr>
          <w:rFonts w:ascii="Arial Bold" w:hAnsi="Arial Bold"/>
          <w:smallCaps w:val="0"/>
          <w:color w:val="000000" w:themeColor="text1"/>
          <w:spacing w:val="15"/>
        </w:rPr>
        <w:t>.</w:t>
      </w:r>
    </w:p>
    <w:tbl>
      <w:tblPr>
        <w:tblW w:w="4916" w:type="pct"/>
        <w:tblInd w:w="-10" w:type="dxa"/>
        <w:tblBorders>
          <w:top w:val="single" w:sz="8" w:space="0" w:color="auto"/>
          <w:left w:val="single" w:sz="8" w:space="0" w:color="auto"/>
          <w:bottom w:val="single" w:sz="8" w:space="0" w:color="auto"/>
          <w:right w:val="single" w:sz="8" w:space="0" w:color="auto"/>
        </w:tblBorders>
        <w:tblLayout w:type="fixed"/>
        <w:tblLook w:val="04A0" w:firstRow="1" w:lastRow="0" w:firstColumn="1" w:lastColumn="0" w:noHBand="0" w:noVBand="1"/>
      </w:tblPr>
      <w:tblGrid>
        <w:gridCol w:w="2376"/>
        <w:gridCol w:w="494"/>
        <w:gridCol w:w="495"/>
        <w:gridCol w:w="494"/>
        <w:gridCol w:w="480"/>
        <w:gridCol w:w="373"/>
        <w:gridCol w:w="1700"/>
        <w:gridCol w:w="2744"/>
      </w:tblGrid>
      <w:tr w:rsidR="001410DA" w:rsidRPr="00E84E12" w14:paraId="5FE6D8A0" w14:textId="77777777" w:rsidTr="00656B8E">
        <w:trPr>
          <w:trHeight w:val="300"/>
          <w:tblHeader/>
        </w:trPr>
        <w:tc>
          <w:tcPr>
            <w:tcW w:w="3728" w:type="dxa"/>
            <w:vMerge w:val="restart"/>
            <w:shd w:val="clear" w:color="000000" w:fill="E7E6E6"/>
            <w:noWrap/>
            <w:hideMark/>
          </w:tcPr>
          <w:p w14:paraId="388C4042" w14:textId="77777777" w:rsidR="001410DA" w:rsidRPr="00E84E12" w:rsidRDefault="001410DA" w:rsidP="00656B8E">
            <w:pPr>
              <w:keepNext/>
              <w:spacing w:after="0" w:line="240" w:lineRule="auto"/>
              <w:rPr>
                <w:color w:val="000000" w:themeColor="text1"/>
              </w:rPr>
            </w:pPr>
            <w:r w:rsidRPr="00E84E12">
              <w:rPr>
                <w:color w:val="000000" w:themeColor="text1"/>
              </w:rPr>
              <w:t> </w:t>
            </w:r>
          </w:p>
          <w:p w14:paraId="778A0501" w14:textId="09E6D904" w:rsidR="001410DA" w:rsidRPr="00E84E12" w:rsidRDefault="001410DA" w:rsidP="00656B8E">
            <w:pPr>
              <w:keepNext/>
              <w:spacing w:after="0" w:line="240" w:lineRule="auto"/>
              <w:rPr>
                <w:color w:val="000000" w:themeColor="text1"/>
              </w:rPr>
            </w:pPr>
            <w:r w:rsidRPr="00E84E12">
              <w:rPr>
                <w:b/>
                <w:color w:val="000000" w:themeColor="text1"/>
              </w:rPr>
              <w:t xml:space="preserve">Source of potential </w:t>
            </w:r>
            <w:r w:rsidR="008A255F" w:rsidRPr="00E84E12">
              <w:rPr>
                <w:b/>
                <w:color w:val="000000" w:themeColor="text1"/>
              </w:rPr>
              <w:t>and</w:t>
            </w:r>
            <w:r w:rsidRPr="00E84E12">
              <w:rPr>
                <w:b/>
                <w:color w:val="000000" w:themeColor="text1"/>
              </w:rPr>
              <w:t>/or existing data</w:t>
            </w:r>
          </w:p>
        </w:tc>
        <w:tc>
          <w:tcPr>
            <w:tcW w:w="10022" w:type="dxa"/>
            <w:gridSpan w:val="7"/>
            <w:shd w:val="clear" w:color="000000" w:fill="E7E6E6"/>
            <w:noWrap/>
            <w:hideMark/>
          </w:tcPr>
          <w:p w14:paraId="04EF0030" w14:textId="77777777" w:rsidR="001410DA" w:rsidRPr="00E84E12" w:rsidRDefault="001410DA" w:rsidP="00656B8E">
            <w:pPr>
              <w:keepNext/>
              <w:spacing w:after="0" w:line="240" w:lineRule="auto"/>
              <w:rPr>
                <w:b/>
                <w:color w:val="000000" w:themeColor="text1"/>
              </w:rPr>
            </w:pPr>
            <w:r w:rsidRPr="00E84E12">
              <w:rPr>
                <w:b/>
                <w:color w:val="000000" w:themeColor="text1"/>
              </w:rPr>
              <w:t xml:space="preserve">Indicator clusters </w:t>
            </w:r>
          </w:p>
        </w:tc>
      </w:tr>
      <w:tr w:rsidR="001410DA" w:rsidRPr="00E84E12" w14:paraId="40860CF7" w14:textId="77777777" w:rsidTr="00656B8E">
        <w:trPr>
          <w:trHeight w:val="300"/>
          <w:tblHeader/>
        </w:trPr>
        <w:tc>
          <w:tcPr>
            <w:tcW w:w="3728" w:type="dxa"/>
            <w:vMerge/>
            <w:shd w:val="clear" w:color="auto" w:fill="EEECE1" w:themeFill="background2"/>
            <w:noWrap/>
          </w:tcPr>
          <w:p w14:paraId="36114BE4" w14:textId="77777777" w:rsidR="001410DA" w:rsidRPr="00E84E12" w:rsidRDefault="001410DA" w:rsidP="00656B8E">
            <w:pPr>
              <w:keepNext/>
              <w:spacing w:after="0" w:line="240" w:lineRule="auto"/>
              <w:rPr>
                <w:color w:val="000000" w:themeColor="text1"/>
              </w:rPr>
            </w:pPr>
          </w:p>
        </w:tc>
        <w:tc>
          <w:tcPr>
            <w:tcW w:w="657" w:type="dxa"/>
            <w:shd w:val="clear" w:color="auto" w:fill="EEECE1" w:themeFill="background2"/>
            <w:noWrap/>
          </w:tcPr>
          <w:p w14:paraId="50993488" w14:textId="77777777" w:rsidR="001410DA" w:rsidRPr="00E84E12" w:rsidRDefault="001410DA" w:rsidP="00656B8E">
            <w:pPr>
              <w:keepNext/>
              <w:spacing w:after="0" w:line="240" w:lineRule="auto"/>
              <w:jc w:val="center"/>
              <w:rPr>
                <w:color w:val="000000" w:themeColor="text1"/>
              </w:rPr>
            </w:pPr>
            <w:r w:rsidRPr="00E84E12">
              <w:rPr>
                <w:b/>
                <w:color w:val="000000" w:themeColor="text1"/>
              </w:rPr>
              <w:t>ACS</w:t>
            </w:r>
          </w:p>
        </w:tc>
        <w:tc>
          <w:tcPr>
            <w:tcW w:w="658" w:type="dxa"/>
            <w:shd w:val="clear" w:color="auto" w:fill="EEECE1" w:themeFill="background2"/>
            <w:noWrap/>
          </w:tcPr>
          <w:p w14:paraId="208122EB" w14:textId="77777777" w:rsidR="001410DA" w:rsidRPr="00E84E12" w:rsidRDefault="001410DA" w:rsidP="00656B8E">
            <w:pPr>
              <w:keepNext/>
              <w:spacing w:after="0" w:line="240" w:lineRule="auto"/>
              <w:jc w:val="center"/>
              <w:rPr>
                <w:color w:val="000000" w:themeColor="text1"/>
              </w:rPr>
            </w:pPr>
            <w:r w:rsidRPr="00E84E12">
              <w:rPr>
                <w:b/>
                <w:color w:val="000000" w:themeColor="text1"/>
              </w:rPr>
              <w:t>CV</w:t>
            </w:r>
          </w:p>
        </w:tc>
        <w:tc>
          <w:tcPr>
            <w:tcW w:w="657" w:type="dxa"/>
            <w:shd w:val="clear" w:color="auto" w:fill="EEECE1" w:themeFill="background2"/>
            <w:noWrap/>
          </w:tcPr>
          <w:p w14:paraId="15255F39" w14:textId="77777777" w:rsidR="001410DA" w:rsidRPr="00E84E12" w:rsidRDefault="001410DA" w:rsidP="00656B8E">
            <w:pPr>
              <w:keepNext/>
              <w:spacing w:after="0" w:line="240" w:lineRule="auto"/>
              <w:jc w:val="center"/>
              <w:rPr>
                <w:color w:val="000000" w:themeColor="text1"/>
              </w:rPr>
            </w:pPr>
            <w:r w:rsidRPr="00E84E12">
              <w:rPr>
                <w:b/>
                <w:color w:val="000000" w:themeColor="text1"/>
              </w:rPr>
              <w:t>CH</w:t>
            </w:r>
          </w:p>
        </w:tc>
        <w:tc>
          <w:tcPr>
            <w:tcW w:w="635" w:type="dxa"/>
            <w:shd w:val="clear" w:color="auto" w:fill="EEECE1" w:themeFill="background2"/>
            <w:noWrap/>
          </w:tcPr>
          <w:p w14:paraId="55C2DCFB" w14:textId="77777777" w:rsidR="001410DA" w:rsidRPr="00E84E12" w:rsidRDefault="001410DA" w:rsidP="00656B8E">
            <w:pPr>
              <w:keepNext/>
              <w:spacing w:after="0" w:line="240" w:lineRule="auto"/>
              <w:jc w:val="center"/>
              <w:rPr>
                <w:color w:val="000000" w:themeColor="text1"/>
              </w:rPr>
            </w:pPr>
            <w:r w:rsidRPr="00E84E12">
              <w:rPr>
                <w:b/>
                <w:color w:val="000000" w:themeColor="text1"/>
              </w:rPr>
              <w:t>EV</w:t>
            </w:r>
          </w:p>
        </w:tc>
        <w:tc>
          <w:tcPr>
            <w:tcW w:w="460" w:type="dxa"/>
            <w:shd w:val="clear" w:color="auto" w:fill="EEECE1" w:themeFill="background2"/>
            <w:noWrap/>
          </w:tcPr>
          <w:p w14:paraId="2FA469C4" w14:textId="77777777" w:rsidR="001410DA" w:rsidRPr="00E84E12" w:rsidRDefault="001410DA" w:rsidP="00656B8E">
            <w:pPr>
              <w:keepNext/>
              <w:spacing w:after="0" w:line="240" w:lineRule="auto"/>
              <w:jc w:val="center"/>
              <w:rPr>
                <w:color w:val="000000" w:themeColor="text1"/>
              </w:rPr>
            </w:pPr>
            <w:r w:rsidRPr="00E84E12">
              <w:rPr>
                <w:b/>
                <w:color w:val="000000" w:themeColor="text1"/>
              </w:rPr>
              <w:t>G</w:t>
            </w:r>
          </w:p>
        </w:tc>
        <w:tc>
          <w:tcPr>
            <w:tcW w:w="2626" w:type="dxa"/>
            <w:shd w:val="clear" w:color="auto" w:fill="EEECE1" w:themeFill="background2"/>
            <w:noWrap/>
          </w:tcPr>
          <w:p w14:paraId="517A6336" w14:textId="77777777" w:rsidR="001410DA" w:rsidRPr="00E84E12" w:rsidRDefault="001410DA" w:rsidP="00656B8E">
            <w:pPr>
              <w:keepNext/>
              <w:spacing w:after="0" w:line="240" w:lineRule="auto"/>
              <w:rPr>
                <w:color w:val="000000" w:themeColor="text1"/>
              </w:rPr>
            </w:pPr>
            <w:r w:rsidRPr="00E84E12">
              <w:rPr>
                <w:b/>
                <w:color w:val="000000" w:themeColor="text1"/>
              </w:rPr>
              <w:t>Institution</w:t>
            </w:r>
          </w:p>
        </w:tc>
        <w:tc>
          <w:tcPr>
            <w:tcW w:w="4329" w:type="dxa"/>
            <w:shd w:val="clear" w:color="auto" w:fill="EEECE1" w:themeFill="background2"/>
          </w:tcPr>
          <w:p w14:paraId="5F3CF4BE" w14:textId="77777777" w:rsidR="001410DA" w:rsidRPr="00E84E12" w:rsidRDefault="001410DA" w:rsidP="00656B8E">
            <w:pPr>
              <w:keepNext/>
              <w:spacing w:after="0" w:line="240" w:lineRule="auto"/>
              <w:rPr>
                <w:b/>
                <w:color w:val="000000" w:themeColor="text1"/>
              </w:rPr>
            </w:pPr>
            <w:r w:rsidRPr="00E84E12">
              <w:rPr>
                <w:b/>
                <w:color w:val="000000" w:themeColor="text1"/>
              </w:rPr>
              <w:t>Website</w:t>
            </w:r>
            <w:r w:rsidRPr="00E84E12">
              <w:rPr>
                <w:rStyle w:val="FootnoteReference"/>
                <w:b/>
                <w:color w:val="000000" w:themeColor="text1"/>
              </w:rPr>
              <w:footnoteReference w:id="30"/>
            </w:r>
          </w:p>
        </w:tc>
      </w:tr>
      <w:tr w:rsidR="001410DA" w:rsidRPr="00E84E12" w14:paraId="4B08F9BD" w14:textId="77777777" w:rsidTr="00656B8E">
        <w:trPr>
          <w:trHeight w:val="300"/>
        </w:trPr>
        <w:tc>
          <w:tcPr>
            <w:tcW w:w="3728" w:type="dxa"/>
            <w:shd w:val="clear" w:color="auto" w:fill="auto"/>
            <w:noWrap/>
            <w:hideMark/>
          </w:tcPr>
          <w:p w14:paraId="71AC47CE" w14:textId="77777777" w:rsidR="001410DA" w:rsidRPr="00E84E12" w:rsidRDefault="001410DA" w:rsidP="00656B8E">
            <w:pPr>
              <w:spacing w:after="0" w:line="240" w:lineRule="auto"/>
              <w:rPr>
                <w:color w:val="000000" w:themeColor="text1"/>
              </w:rPr>
            </w:pPr>
            <w:r w:rsidRPr="00E84E12">
              <w:rPr>
                <w:color w:val="000000" w:themeColor="text1"/>
              </w:rPr>
              <w:t>Stewardship</w:t>
            </w:r>
          </w:p>
        </w:tc>
        <w:tc>
          <w:tcPr>
            <w:tcW w:w="657" w:type="dxa"/>
            <w:shd w:val="clear" w:color="auto" w:fill="auto"/>
            <w:noWrap/>
            <w:hideMark/>
          </w:tcPr>
          <w:p w14:paraId="794B8F23"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58" w:type="dxa"/>
            <w:shd w:val="clear" w:color="auto" w:fill="auto"/>
            <w:noWrap/>
            <w:hideMark/>
          </w:tcPr>
          <w:p w14:paraId="62BF21BB"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57" w:type="dxa"/>
            <w:shd w:val="clear" w:color="auto" w:fill="auto"/>
            <w:noWrap/>
            <w:hideMark/>
          </w:tcPr>
          <w:p w14:paraId="597DF20D" w14:textId="77777777" w:rsidR="001410DA" w:rsidRPr="00E84E12" w:rsidRDefault="001410DA" w:rsidP="00656B8E">
            <w:pPr>
              <w:spacing w:after="0" w:line="240" w:lineRule="auto"/>
              <w:jc w:val="center"/>
              <w:rPr>
                <w:color w:val="000000" w:themeColor="text1"/>
              </w:rPr>
            </w:pPr>
          </w:p>
        </w:tc>
        <w:tc>
          <w:tcPr>
            <w:tcW w:w="635" w:type="dxa"/>
            <w:shd w:val="clear" w:color="auto" w:fill="auto"/>
            <w:noWrap/>
            <w:hideMark/>
          </w:tcPr>
          <w:p w14:paraId="4FBBC4DF"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460" w:type="dxa"/>
            <w:shd w:val="clear" w:color="auto" w:fill="auto"/>
            <w:noWrap/>
            <w:hideMark/>
          </w:tcPr>
          <w:p w14:paraId="717C8B48"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2626" w:type="dxa"/>
            <w:shd w:val="clear" w:color="auto" w:fill="auto"/>
            <w:noWrap/>
            <w:hideMark/>
          </w:tcPr>
          <w:p w14:paraId="51F8350D" w14:textId="3396C319" w:rsidR="001410DA" w:rsidRPr="00E84E12" w:rsidRDefault="001410DA" w:rsidP="00656B8E">
            <w:pPr>
              <w:spacing w:after="0" w:line="240" w:lineRule="auto"/>
              <w:rPr>
                <w:color w:val="000000" w:themeColor="text1"/>
              </w:rPr>
            </w:pPr>
            <w:r w:rsidRPr="00E84E12">
              <w:rPr>
                <w:color w:val="000000" w:themeColor="text1"/>
              </w:rPr>
              <w:t xml:space="preserve">QDEHP; </w:t>
            </w:r>
            <w:r w:rsidR="00B45DA8" w:rsidRPr="00E84E12">
              <w:rPr>
                <w:color w:val="000000" w:themeColor="text1"/>
              </w:rPr>
              <w:t>the Authority</w:t>
            </w:r>
            <w:r w:rsidRPr="00E84E12">
              <w:rPr>
                <w:color w:val="000000" w:themeColor="text1"/>
              </w:rPr>
              <w:t>; CSIRO</w:t>
            </w:r>
          </w:p>
        </w:tc>
        <w:tc>
          <w:tcPr>
            <w:tcW w:w="4329" w:type="dxa"/>
          </w:tcPr>
          <w:p w14:paraId="3A182324" w14:textId="01558BC8" w:rsidR="001410DA" w:rsidRPr="00E84E12" w:rsidRDefault="001410DA" w:rsidP="00656B8E">
            <w:pPr>
              <w:spacing w:after="0" w:line="240" w:lineRule="auto"/>
              <w:rPr>
                <w:color w:val="000000" w:themeColor="text1"/>
              </w:rPr>
            </w:pPr>
            <w:r w:rsidRPr="00E84E12">
              <w:rPr>
                <w:color w:val="000000" w:themeColor="text1"/>
                <w:u w:val="single"/>
              </w:rPr>
              <w:t>http://healthyriversto</w:t>
            </w:r>
            <w:r w:rsidR="00AB4095" w:rsidRPr="00E84E12">
              <w:rPr>
                <w:color w:val="000000" w:themeColor="text1"/>
                <w:u w:val="single"/>
              </w:rPr>
              <w:t>Reef</w:t>
            </w:r>
            <w:r w:rsidRPr="00E84E12">
              <w:rPr>
                <w:color w:val="000000" w:themeColor="text1"/>
                <w:u w:val="single"/>
              </w:rPr>
              <w:t xml:space="preserve">.org.au/wp-content/uploads/2016/05/Stewardship-Scoring-Methods-and-Results-Pilot-Report-Card.pdf; http://seltmp.eatlas.org.au/seltmp; </w:t>
            </w:r>
            <w:r w:rsidR="00AB4095" w:rsidRPr="00E84E12">
              <w:rPr>
                <w:color w:val="000000" w:themeColor="text1"/>
                <w:u w:val="single"/>
              </w:rPr>
              <w:t>Reef</w:t>
            </w:r>
            <w:r w:rsidRPr="00E84E12">
              <w:rPr>
                <w:color w:val="000000" w:themeColor="text1"/>
                <w:u w:val="single"/>
              </w:rPr>
              <w:t>-Guardian-Councils-Highlight-Report-2015-2016</w:t>
            </w:r>
          </w:p>
        </w:tc>
      </w:tr>
      <w:tr w:rsidR="001410DA" w:rsidRPr="00E84E12" w14:paraId="1CA4ACAC" w14:textId="77777777" w:rsidTr="00656B8E">
        <w:trPr>
          <w:trHeight w:val="300"/>
        </w:trPr>
        <w:tc>
          <w:tcPr>
            <w:tcW w:w="3728" w:type="dxa"/>
            <w:shd w:val="clear" w:color="auto" w:fill="auto"/>
            <w:noWrap/>
            <w:hideMark/>
          </w:tcPr>
          <w:p w14:paraId="3261A373" w14:textId="77777777" w:rsidR="001410DA" w:rsidRPr="00E84E12" w:rsidRDefault="001410DA" w:rsidP="00656B8E">
            <w:pPr>
              <w:spacing w:after="0" w:line="240" w:lineRule="auto"/>
              <w:rPr>
                <w:color w:val="000000" w:themeColor="text1"/>
              </w:rPr>
            </w:pPr>
            <w:r w:rsidRPr="00E84E12">
              <w:rPr>
                <w:color w:val="000000" w:themeColor="text1"/>
              </w:rPr>
              <w:t xml:space="preserve">Wellbeing </w:t>
            </w:r>
          </w:p>
        </w:tc>
        <w:tc>
          <w:tcPr>
            <w:tcW w:w="657" w:type="dxa"/>
            <w:shd w:val="clear" w:color="auto" w:fill="auto"/>
            <w:noWrap/>
            <w:hideMark/>
          </w:tcPr>
          <w:p w14:paraId="66C839CF"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58" w:type="dxa"/>
            <w:shd w:val="clear" w:color="auto" w:fill="auto"/>
            <w:noWrap/>
            <w:hideMark/>
          </w:tcPr>
          <w:p w14:paraId="2A5E9B88"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57" w:type="dxa"/>
            <w:shd w:val="clear" w:color="auto" w:fill="auto"/>
            <w:noWrap/>
            <w:hideMark/>
          </w:tcPr>
          <w:p w14:paraId="0A818860"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35" w:type="dxa"/>
            <w:shd w:val="clear" w:color="auto" w:fill="auto"/>
            <w:noWrap/>
            <w:hideMark/>
          </w:tcPr>
          <w:p w14:paraId="265987CB"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460" w:type="dxa"/>
            <w:shd w:val="clear" w:color="auto" w:fill="auto"/>
            <w:noWrap/>
            <w:hideMark/>
          </w:tcPr>
          <w:p w14:paraId="53BB4412" w14:textId="77777777" w:rsidR="001410DA" w:rsidRPr="00E84E12" w:rsidRDefault="001410DA" w:rsidP="00656B8E">
            <w:pPr>
              <w:spacing w:after="0" w:line="240" w:lineRule="auto"/>
              <w:jc w:val="center"/>
              <w:rPr>
                <w:color w:val="000000" w:themeColor="text1"/>
              </w:rPr>
            </w:pPr>
          </w:p>
        </w:tc>
        <w:tc>
          <w:tcPr>
            <w:tcW w:w="2626" w:type="dxa"/>
            <w:shd w:val="clear" w:color="auto" w:fill="auto"/>
            <w:noWrap/>
            <w:hideMark/>
          </w:tcPr>
          <w:p w14:paraId="522F51C3" w14:textId="77777777" w:rsidR="001410DA" w:rsidRPr="00E84E12" w:rsidRDefault="001410DA" w:rsidP="00656B8E">
            <w:pPr>
              <w:spacing w:after="0" w:line="240" w:lineRule="auto"/>
              <w:rPr>
                <w:color w:val="000000" w:themeColor="text1"/>
              </w:rPr>
            </w:pPr>
            <w:r w:rsidRPr="00E84E12">
              <w:rPr>
                <w:color w:val="000000" w:themeColor="text1"/>
              </w:rPr>
              <w:t>CSIRO (SELTMP)</w:t>
            </w:r>
          </w:p>
        </w:tc>
        <w:tc>
          <w:tcPr>
            <w:tcW w:w="4329" w:type="dxa"/>
          </w:tcPr>
          <w:p w14:paraId="7C607CE7" w14:textId="4B42FDF4" w:rsidR="001410DA" w:rsidRPr="00E84E12" w:rsidRDefault="00E517F0" w:rsidP="00656B8E">
            <w:pPr>
              <w:spacing w:after="0" w:line="240" w:lineRule="auto"/>
              <w:rPr>
                <w:color w:val="000000" w:themeColor="text1"/>
              </w:rPr>
            </w:pPr>
            <w:hyperlink r:id="rId188" w:history="1">
              <w:r w:rsidR="001410DA" w:rsidRPr="00E84E12">
                <w:rPr>
                  <w:color w:val="000000" w:themeColor="text1"/>
                  <w:u w:val="single"/>
                </w:rPr>
                <w:t>http://seltmp.eatlas.org.au/seltmp</w:t>
              </w:r>
            </w:hyperlink>
          </w:p>
        </w:tc>
      </w:tr>
      <w:tr w:rsidR="001410DA" w:rsidRPr="00E84E12" w14:paraId="18ADBBB9" w14:textId="77777777" w:rsidTr="00656B8E">
        <w:trPr>
          <w:trHeight w:val="211"/>
        </w:trPr>
        <w:tc>
          <w:tcPr>
            <w:tcW w:w="3728" w:type="dxa"/>
            <w:shd w:val="clear" w:color="auto" w:fill="auto"/>
            <w:noWrap/>
            <w:hideMark/>
          </w:tcPr>
          <w:p w14:paraId="7480F49C" w14:textId="1909ADA2" w:rsidR="001410DA" w:rsidRPr="00E84E12" w:rsidRDefault="00AB4095" w:rsidP="00656B8E">
            <w:pPr>
              <w:spacing w:after="0" w:line="240" w:lineRule="auto"/>
              <w:rPr>
                <w:color w:val="000000" w:themeColor="text1"/>
              </w:rPr>
            </w:pPr>
            <w:r w:rsidRPr="00E84E12">
              <w:rPr>
                <w:color w:val="000000" w:themeColor="text1"/>
              </w:rPr>
              <w:t>Reef</w:t>
            </w:r>
            <w:r w:rsidR="001410DA" w:rsidRPr="00E84E12">
              <w:rPr>
                <w:color w:val="000000" w:themeColor="text1"/>
              </w:rPr>
              <w:t xml:space="preserve"> - use </w:t>
            </w:r>
            <w:r w:rsidR="008A255F" w:rsidRPr="00E84E12">
              <w:rPr>
                <w:color w:val="000000" w:themeColor="text1"/>
              </w:rPr>
              <w:t>and</w:t>
            </w:r>
            <w:r w:rsidR="001410DA" w:rsidRPr="00E84E12">
              <w:rPr>
                <w:color w:val="000000" w:themeColor="text1"/>
              </w:rPr>
              <w:t xml:space="preserve"> dependency</w:t>
            </w:r>
          </w:p>
        </w:tc>
        <w:tc>
          <w:tcPr>
            <w:tcW w:w="657" w:type="dxa"/>
            <w:shd w:val="clear" w:color="auto" w:fill="auto"/>
            <w:noWrap/>
            <w:hideMark/>
          </w:tcPr>
          <w:p w14:paraId="1234F25F"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58" w:type="dxa"/>
            <w:shd w:val="clear" w:color="auto" w:fill="auto"/>
            <w:noWrap/>
            <w:hideMark/>
          </w:tcPr>
          <w:p w14:paraId="1442D6FE"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57" w:type="dxa"/>
            <w:shd w:val="clear" w:color="auto" w:fill="auto"/>
            <w:noWrap/>
            <w:hideMark/>
          </w:tcPr>
          <w:p w14:paraId="633E95C1"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35" w:type="dxa"/>
            <w:shd w:val="clear" w:color="auto" w:fill="auto"/>
            <w:noWrap/>
            <w:hideMark/>
          </w:tcPr>
          <w:p w14:paraId="7303F1E4"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460" w:type="dxa"/>
            <w:shd w:val="clear" w:color="auto" w:fill="auto"/>
            <w:noWrap/>
            <w:hideMark/>
          </w:tcPr>
          <w:p w14:paraId="79639D6D"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2626" w:type="dxa"/>
            <w:shd w:val="clear" w:color="auto" w:fill="auto"/>
            <w:noWrap/>
            <w:hideMark/>
          </w:tcPr>
          <w:p w14:paraId="7D9B6A7C" w14:textId="77777777" w:rsidR="001410DA" w:rsidRPr="00E84E12" w:rsidRDefault="001410DA" w:rsidP="00656B8E">
            <w:pPr>
              <w:spacing w:after="0" w:line="240" w:lineRule="auto"/>
              <w:rPr>
                <w:color w:val="000000" w:themeColor="text1"/>
              </w:rPr>
            </w:pPr>
            <w:r w:rsidRPr="00E84E12">
              <w:rPr>
                <w:color w:val="000000" w:themeColor="text1"/>
              </w:rPr>
              <w:t>CSIRO (SELTMP)</w:t>
            </w:r>
          </w:p>
        </w:tc>
        <w:tc>
          <w:tcPr>
            <w:tcW w:w="4329" w:type="dxa"/>
          </w:tcPr>
          <w:p w14:paraId="4E511C0B" w14:textId="77777777" w:rsidR="001410DA" w:rsidRPr="00E84E12" w:rsidRDefault="00E517F0" w:rsidP="00656B8E">
            <w:pPr>
              <w:spacing w:after="0" w:line="240" w:lineRule="auto"/>
              <w:rPr>
                <w:color w:val="000000" w:themeColor="text1"/>
              </w:rPr>
            </w:pPr>
            <w:hyperlink r:id="rId189" w:history="1">
              <w:r w:rsidR="001410DA" w:rsidRPr="00E84E12">
                <w:rPr>
                  <w:color w:val="000000" w:themeColor="text1"/>
                  <w:u w:val="single"/>
                </w:rPr>
                <w:t>http://seltmp.eatlas.org.au/seltmp</w:t>
              </w:r>
            </w:hyperlink>
          </w:p>
        </w:tc>
      </w:tr>
      <w:tr w:rsidR="001410DA" w:rsidRPr="00E84E12" w14:paraId="73A9A0F4" w14:textId="77777777" w:rsidTr="00656B8E">
        <w:trPr>
          <w:trHeight w:val="300"/>
        </w:trPr>
        <w:tc>
          <w:tcPr>
            <w:tcW w:w="3728" w:type="dxa"/>
            <w:shd w:val="clear" w:color="auto" w:fill="auto"/>
            <w:noWrap/>
            <w:hideMark/>
          </w:tcPr>
          <w:p w14:paraId="5C0766FF" w14:textId="578571B3" w:rsidR="001410DA" w:rsidRPr="00E84E12" w:rsidRDefault="001410DA" w:rsidP="00656B8E">
            <w:pPr>
              <w:spacing w:after="0" w:line="240" w:lineRule="auto"/>
              <w:rPr>
                <w:color w:val="000000" w:themeColor="text1"/>
              </w:rPr>
            </w:pPr>
            <w:r w:rsidRPr="00E84E12">
              <w:rPr>
                <w:color w:val="000000" w:themeColor="text1"/>
              </w:rPr>
              <w:t xml:space="preserve">Perceptions of </w:t>
            </w:r>
            <w:r w:rsidR="00AB4095" w:rsidRPr="00E84E12">
              <w:rPr>
                <w:color w:val="000000" w:themeColor="text1"/>
              </w:rPr>
              <w:t>Reef</w:t>
            </w:r>
            <w:r w:rsidRPr="00E84E12">
              <w:rPr>
                <w:color w:val="000000" w:themeColor="text1"/>
              </w:rPr>
              <w:t xml:space="preserve"> </w:t>
            </w:r>
            <w:r w:rsidR="008A255F" w:rsidRPr="00E84E12">
              <w:rPr>
                <w:color w:val="000000" w:themeColor="text1"/>
              </w:rPr>
              <w:t>and</w:t>
            </w:r>
            <w:r w:rsidRPr="00E84E12">
              <w:rPr>
                <w:color w:val="000000" w:themeColor="text1"/>
              </w:rPr>
              <w:t xml:space="preserve"> its management</w:t>
            </w:r>
          </w:p>
        </w:tc>
        <w:tc>
          <w:tcPr>
            <w:tcW w:w="657" w:type="dxa"/>
            <w:shd w:val="clear" w:color="auto" w:fill="auto"/>
            <w:noWrap/>
            <w:hideMark/>
          </w:tcPr>
          <w:p w14:paraId="230726B8"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58" w:type="dxa"/>
            <w:shd w:val="clear" w:color="auto" w:fill="auto"/>
            <w:noWrap/>
            <w:hideMark/>
          </w:tcPr>
          <w:p w14:paraId="646531C4"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57" w:type="dxa"/>
            <w:shd w:val="clear" w:color="auto" w:fill="auto"/>
            <w:noWrap/>
            <w:hideMark/>
          </w:tcPr>
          <w:p w14:paraId="19330CA3"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35" w:type="dxa"/>
            <w:shd w:val="clear" w:color="auto" w:fill="auto"/>
            <w:noWrap/>
            <w:hideMark/>
          </w:tcPr>
          <w:p w14:paraId="56789A49" w14:textId="77777777" w:rsidR="001410DA" w:rsidRPr="00E84E12" w:rsidRDefault="001410DA" w:rsidP="00656B8E">
            <w:pPr>
              <w:spacing w:after="0" w:line="240" w:lineRule="auto"/>
              <w:jc w:val="center"/>
              <w:rPr>
                <w:color w:val="000000" w:themeColor="text1"/>
              </w:rPr>
            </w:pPr>
          </w:p>
        </w:tc>
        <w:tc>
          <w:tcPr>
            <w:tcW w:w="460" w:type="dxa"/>
            <w:shd w:val="clear" w:color="auto" w:fill="auto"/>
            <w:noWrap/>
            <w:hideMark/>
          </w:tcPr>
          <w:p w14:paraId="6BC3D0E3"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2626" w:type="dxa"/>
            <w:shd w:val="clear" w:color="auto" w:fill="auto"/>
            <w:noWrap/>
            <w:hideMark/>
          </w:tcPr>
          <w:p w14:paraId="523183A8" w14:textId="77777777" w:rsidR="001410DA" w:rsidRPr="00E84E12" w:rsidRDefault="001410DA" w:rsidP="00656B8E">
            <w:pPr>
              <w:spacing w:after="0" w:line="240" w:lineRule="auto"/>
              <w:rPr>
                <w:color w:val="000000" w:themeColor="text1"/>
              </w:rPr>
            </w:pPr>
            <w:r w:rsidRPr="00E84E12">
              <w:rPr>
                <w:color w:val="000000" w:themeColor="text1"/>
              </w:rPr>
              <w:t>CSIRO (SELTMP)</w:t>
            </w:r>
          </w:p>
        </w:tc>
        <w:tc>
          <w:tcPr>
            <w:tcW w:w="4329" w:type="dxa"/>
          </w:tcPr>
          <w:p w14:paraId="5094B326" w14:textId="77777777" w:rsidR="001410DA" w:rsidRPr="00E84E12" w:rsidRDefault="00E517F0" w:rsidP="00656B8E">
            <w:pPr>
              <w:spacing w:after="0" w:line="240" w:lineRule="auto"/>
              <w:rPr>
                <w:color w:val="000000" w:themeColor="text1"/>
              </w:rPr>
            </w:pPr>
            <w:hyperlink r:id="rId190" w:history="1">
              <w:r w:rsidR="001410DA" w:rsidRPr="00E84E12">
                <w:rPr>
                  <w:color w:val="000000" w:themeColor="text1"/>
                  <w:u w:val="single"/>
                </w:rPr>
                <w:t>http://seltmp.eatlas.org.au/seltmp</w:t>
              </w:r>
            </w:hyperlink>
          </w:p>
        </w:tc>
      </w:tr>
      <w:tr w:rsidR="001410DA" w:rsidRPr="00E84E12" w14:paraId="68E122F7" w14:textId="77777777" w:rsidTr="00656B8E">
        <w:trPr>
          <w:trHeight w:val="187"/>
        </w:trPr>
        <w:tc>
          <w:tcPr>
            <w:tcW w:w="3728" w:type="dxa"/>
            <w:shd w:val="clear" w:color="auto" w:fill="auto"/>
            <w:hideMark/>
          </w:tcPr>
          <w:p w14:paraId="4D909CE9" w14:textId="13955696" w:rsidR="001410DA" w:rsidRPr="00E84E12" w:rsidRDefault="001410DA" w:rsidP="00656B8E">
            <w:pPr>
              <w:spacing w:after="0" w:line="240" w:lineRule="auto"/>
              <w:rPr>
                <w:color w:val="000000" w:themeColor="text1"/>
              </w:rPr>
            </w:pPr>
            <w:r w:rsidRPr="00E84E12">
              <w:rPr>
                <w:color w:val="000000" w:themeColor="text1"/>
              </w:rPr>
              <w:t xml:space="preserve">Benchmarking – HD </w:t>
            </w:r>
            <w:r w:rsidR="008A255F" w:rsidRPr="00E84E12">
              <w:rPr>
                <w:color w:val="000000" w:themeColor="text1"/>
              </w:rPr>
              <w:t>and</w:t>
            </w:r>
            <w:r w:rsidRPr="00E84E12">
              <w:rPr>
                <w:color w:val="000000" w:themeColor="text1"/>
              </w:rPr>
              <w:t xml:space="preserve"> Gov</w:t>
            </w:r>
          </w:p>
        </w:tc>
        <w:tc>
          <w:tcPr>
            <w:tcW w:w="657" w:type="dxa"/>
            <w:shd w:val="clear" w:color="auto" w:fill="auto"/>
            <w:noWrap/>
            <w:hideMark/>
          </w:tcPr>
          <w:p w14:paraId="3FE0829E"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58" w:type="dxa"/>
            <w:shd w:val="clear" w:color="auto" w:fill="auto"/>
            <w:noWrap/>
            <w:hideMark/>
          </w:tcPr>
          <w:p w14:paraId="22FFB76D"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57" w:type="dxa"/>
            <w:shd w:val="clear" w:color="auto" w:fill="auto"/>
            <w:noWrap/>
            <w:hideMark/>
          </w:tcPr>
          <w:p w14:paraId="472C83C6"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35" w:type="dxa"/>
            <w:shd w:val="clear" w:color="auto" w:fill="auto"/>
            <w:noWrap/>
            <w:hideMark/>
          </w:tcPr>
          <w:p w14:paraId="11C81F18"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460" w:type="dxa"/>
            <w:shd w:val="clear" w:color="auto" w:fill="auto"/>
            <w:noWrap/>
            <w:hideMark/>
          </w:tcPr>
          <w:p w14:paraId="455D9F3B"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2626" w:type="dxa"/>
            <w:shd w:val="clear" w:color="auto" w:fill="auto"/>
            <w:noWrap/>
            <w:hideMark/>
          </w:tcPr>
          <w:p w14:paraId="33B26729" w14:textId="77777777" w:rsidR="001410DA" w:rsidRPr="00E84E12" w:rsidRDefault="001410DA" w:rsidP="00656B8E">
            <w:pPr>
              <w:spacing w:after="0" w:line="240" w:lineRule="auto"/>
              <w:rPr>
                <w:color w:val="000000" w:themeColor="text1"/>
              </w:rPr>
            </w:pPr>
            <w:r w:rsidRPr="00E84E12">
              <w:rPr>
                <w:color w:val="000000" w:themeColor="text1"/>
              </w:rPr>
              <w:t>NESP 3.2.2; RIMReP</w:t>
            </w:r>
          </w:p>
        </w:tc>
        <w:tc>
          <w:tcPr>
            <w:tcW w:w="4329" w:type="dxa"/>
          </w:tcPr>
          <w:p w14:paraId="5E2C69BB" w14:textId="77777777" w:rsidR="001410DA" w:rsidRPr="00E84E12" w:rsidRDefault="001410DA" w:rsidP="00656B8E">
            <w:pPr>
              <w:spacing w:after="0" w:line="240" w:lineRule="auto"/>
              <w:rPr>
                <w:color w:val="000000" w:themeColor="text1"/>
              </w:rPr>
            </w:pPr>
            <w:r w:rsidRPr="00E84E12">
              <w:rPr>
                <w:color w:val="000000" w:themeColor="text1"/>
              </w:rPr>
              <w:t>N/A</w:t>
            </w:r>
          </w:p>
        </w:tc>
      </w:tr>
      <w:tr w:rsidR="001410DA" w:rsidRPr="00E84E12" w14:paraId="50D81CF2" w14:textId="77777777" w:rsidTr="00656B8E">
        <w:trPr>
          <w:trHeight w:val="139"/>
        </w:trPr>
        <w:tc>
          <w:tcPr>
            <w:tcW w:w="3728" w:type="dxa"/>
            <w:shd w:val="clear" w:color="auto" w:fill="auto"/>
            <w:noWrap/>
            <w:hideMark/>
          </w:tcPr>
          <w:p w14:paraId="20075D7C" w14:textId="77777777" w:rsidR="001410DA" w:rsidRPr="00E84E12" w:rsidRDefault="001410DA" w:rsidP="00656B8E">
            <w:pPr>
              <w:spacing w:after="0" w:line="240" w:lineRule="auto"/>
              <w:rPr>
                <w:color w:val="000000" w:themeColor="text1"/>
              </w:rPr>
            </w:pPr>
            <w:r w:rsidRPr="00E84E12">
              <w:rPr>
                <w:color w:val="000000" w:themeColor="text1"/>
              </w:rPr>
              <w:t>Historic heritage</w:t>
            </w:r>
          </w:p>
        </w:tc>
        <w:tc>
          <w:tcPr>
            <w:tcW w:w="657" w:type="dxa"/>
            <w:shd w:val="clear" w:color="auto" w:fill="auto"/>
            <w:noWrap/>
            <w:hideMark/>
          </w:tcPr>
          <w:p w14:paraId="559A2C45"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58" w:type="dxa"/>
            <w:shd w:val="clear" w:color="auto" w:fill="auto"/>
            <w:noWrap/>
            <w:hideMark/>
          </w:tcPr>
          <w:p w14:paraId="16A1452F"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57" w:type="dxa"/>
            <w:shd w:val="clear" w:color="auto" w:fill="auto"/>
            <w:noWrap/>
            <w:hideMark/>
          </w:tcPr>
          <w:p w14:paraId="43E7E80D"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35" w:type="dxa"/>
            <w:shd w:val="clear" w:color="auto" w:fill="auto"/>
            <w:noWrap/>
            <w:hideMark/>
          </w:tcPr>
          <w:p w14:paraId="32BE1B9B" w14:textId="77777777" w:rsidR="001410DA" w:rsidRPr="00E84E12" w:rsidRDefault="001410DA" w:rsidP="00656B8E">
            <w:pPr>
              <w:spacing w:after="0" w:line="240" w:lineRule="auto"/>
              <w:jc w:val="center"/>
              <w:rPr>
                <w:color w:val="000000" w:themeColor="text1"/>
              </w:rPr>
            </w:pPr>
          </w:p>
        </w:tc>
        <w:tc>
          <w:tcPr>
            <w:tcW w:w="460" w:type="dxa"/>
            <w:shd w:val="clear" w:color="auto" w:fill="auto"/>
            <w:noWrap/>
            <w:hideMark/>
          </w:tcPr>
          <w:p w14:paraId="4235DDD4"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2626" w:type="dxa"/>
            <w:shd w:val="clear" w:color="auto" w:fill="auto"/>
            <w:noWrap/>
            <w:hideMark/>
          </w:tcPr>
          <w:p w14:paraId="278BE3A9" w14:textId="39C75519" w:rsidR="001410DA" w:rsidRPr="00E84E12" w:rsidRDefault="001410DA" w:rsidP="00656B8E">
            <w:pPr>
              <w:spacing w:after="0" w:line="240" w:lineRule="auto"/>
              <w:rPr>
                <w:color w:val="000000" w:themeColor="text1"/>
              </w:rPr>
            </w:pPr>
            <w:r w:rsidRPr="00E84E12">
              <w:rPr>
                <w:color w:val="000000" w:themeColor="text1"/>
              </w:rPr>
              <w:t xml:space="preserve">QDEHP; </w:t>
            </w:r>
            <w:r w:rsidR="00B45DA8" w:rsidRPr="00E84E12">
              <w:rPr>
                <w:color w:val="000000" w:themeColor="text1"/>
              </w:rPr>
              <w:t>the Authority</w:t>
            </w:r>
          </w:p>
        </w:tc>
        <w:tc>
          <w:tcPr>
            <w:tcW w:w="4329" w:type="dxa"/>
          </w:tcPr>
          <w:p w14:paraId="3CA99579" w14:textId="6B685592" w:rsidR="001410DA" w:rsidRPr="00E84E12" w:rsidRDefault="001410DA" w:rsidP="00656B8E">
            <w:pPr>
              <w:spacing w:after="0" w:line="240" w:lineRule="auto"/>
              <w:rPr>
                <w:color w:val="000000" w:themeColor="text1"/>
              </w:rPr>
            </w:pPr>
            <w:r w:rsidRPr="00E84E12">
              <w:rPr>
                <w:color w:val="000000" w:themeColor="text1"/>
              </w:rPr>
              <w:t>http://elibrary.</w:t>
            </w:r>
            <w:r w:rsidR="00AB4095" w:rsidRPr="00E84E12">
              <w:rPr>
                <w:color w:val="000000" w:themeColor="text1"/>
              </w:rPr>
              <w:t>Reef</w:t>
            </w:r>
            <w:r w:rsidRPr="00E84E12">
              <w:rPr>
                <w:color w:val="000000" w:themeColor="text1"/>
              </w:rPr>
              <w:t>mpa.gov.au/jspui/bitstream/11017/3235/1/Historic-heritage-assessment-Maritime-Cultural-Heritage-Guideline.pd</w:t>
            </w:r>
          </w:p>
        </w:tc>
      </w:tr>
      <w:tr w:rsidR="001410DA" w:rsidRPr="00E84E12" w14:paraId="02391D3D" w14:textId="77777777" w:rsidTr="00656B8E">
        <w:trPr>
          <w:trHeight w:val="315"/>
        </w:trPr>
        <w:tc>
          <w:tcPr>
            <w:tcW w:w="3728" w:type="dxa"/>
            <w:shd w:val="clear" w:color="auto" w:fill="auto"/>
            <w:noWrap/>
            <w:hideMark/>
          </w:tcPr>
          <w:p w14:paraId="0DDB4F87" w14:textId="77777777" w:rsidR="001410DA" w:rsidRPr="00E84E12" w:rsidRDefault="001410DA" w:rsidP="00656B8E">
            <w:pPr>
              <w:spacing w:after="0" w:line="240" w:lineRule="auto"/>
              <w:rPr>
                <w:color w:val="000000" w:themeColor="text1"/>
              </w:rPr>
            </w:pPr>
            <w:r w:rsidRPr="00E84E12">
              <w:rPr>
                <w:color w:val="000000" w:themeColor="text1"/>
              </w:rPr>
              <w:t>Indigenous Heritage</w:t>
            </w:r>
          </w:p>
        </w:tc>
        <w:tc>
          <w:tcPr>
            <w:tcW w:w="657" w:type="dxa"/>
            <w:shd w:val="clear" w:color="auto" w:fill="auto"/>
            <w:noWrap/>
            <w:hideMark/>
          </w:tcPr>
          <w:p w14:paraId="318698D4"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58" w:type="dxa"/>
            <w:shd w:val="clear" w:color="auto" w:fill="auto"/>
            <w:noWrap/>
            <w:hideMark/>
          </w:tcPr>
          <w:p w14:paraId="13A1CBFE"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57" w:type="dxa"/>
            <w:shd w:val="clear" w:color="auto" w:fill="auto"/>
            <w:noWrap/>
            <w:hideMark/>
          </w:tcPr>
          <w:p w14:paraId="411B93FC"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35" w:type="dxa"/>
            <w:shd w:val="clear" w:color="auto" w:fill="auto"/>
            <w:noWrap/>
            <w:hideMark/>
          </w:tcPr>
          <w:p w14:paraId="5A08F3AD"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460" w:type="dxa"/>
            <w:shd w:val="clear" w:color="auto" w:fill="auto"/>
            <w:noWrap/>
            <w:hideMark/>
          </w:tcPr>
          <w:p w14:paraId="2479187A"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2626" w:type="dxa"/>
            <w:shd w:val="clear" w:color="auto" w:fill="auto"/>
            <w:noWrap/>
            <w:hideMark/>
          </w:tcPr>
          <w:p w14:paraId="54ACD7FC" w14:textId="77777777" w:rsidR="001410DA" w:rsidRPr="00E84E12" w:rsidRDefault="001410DA" w:rsidP="00656B8E">
            <w:pPr>
              <w:spacing w:after="0" w:line="240" w:lineRule="auto"/>
              <w:rPr>
                <w:color w:val="000000" w:themeColor="text1"/>
              </w:rPr>
            </w:pPr>
            <w:r w:rsidRPr="00E84E12">
              <w:rPr>
                <w:color w:val="000000" w:themeColor="text1"/>
              </w:rPr>
              <w:t>Qld Govt</w:t>
            </w:r>
          </w:p>
        </w:tc>
        <w:tc>
          <w:tcPr>
            <w:tcW w:w="4329" w:type="dxa"/>
          </w:tcPr>
          <w:p w14:paraId="05E6CC52" w14:textId="77777777" w:rsidR="001410DA" w:rsidRPr="00E84E12" w:rsidRDefault="00E517F0" w:rsidP="00656B8E">
            <w:pPr>
              <w:spacing w:after="0" w:line="240" w:lineRule="auto"/>
              <w:rPr>
                <w:color w:val="000000" w:themeColor="text1"/>
                <w:u w:val="single"/>
              </w:rPr>
            </w:pPr>
            <w:hyperlink r:id="rId191" w:history="1">
              <w:r w:rsidR="001410DA" w:rsidRPr="00E84E12">
                <w:rPr>
                  <w:color w:val="000000" w:themeColor="text1"/>
                  <w:u w:val="single"/>
                </w:rPr>
                <w:t>https://data.qld.gov.au/dataset/cultural-heritage-aboriginal-and-torres-strait-islander-parties-list/resource/cd186b4f-b4bc-4c84-81fd-13b5d4698a0e</w:t>
              </w:r>
            </w:hyperlink>
          </w:p>
        </w:tc>
      </w:tr>
      <w:tr w:rsidR="001410DA" w:rsidRPr="00E84E12" w14:paraId="64E86FE6" w14:textId="77777777" w:rsidTr="00656B8E">
        <w:trPr>
          <w:trHeight w:val="315"/>
        </w:trPr>
        <w:tc>
          <w:tcPr>
            <w:tcW w:w="3728" w:type="dxa"/>
            <w:shd w:val="clear" w:color="auto" w:fill="auto"/>
            <w:noWrap/>
            <w:vAlign w:val="center"/>
          </w:tcPr>
          <w:p w14:paraId="64237085" w14:textId="4A1AE070" w:rsidR="001410DA" w:rsidRPr="00E84E12" w:rsidRDefault="00AB4095" w:rsidP="00656B8E">
            <w:pPr>
              <w:spacing w:after="0" w:line="240" w:lineRule="auto"/>
              <w:rPr>
                <w:color w:val="000000" w:themeColor="text1"/>
              </w:rPr>
            </w:pPr>
            <w:r w:rsidRPr="00E84E12">
              <w:rPr>
                <w:color w:val="000000" w:themeColor="text1"/>
              </w:rPr>
              <w:t>Reef</w:t>
            </w:r>
            <w:r w:rsidR="001410DA" w:rsidRPr="00E84E12">
              <w:rPr>
                <w:color w:val="000000" w:themeColor="text1"/>
              </w:rPr>
              <w:t xml:space="preserve"> experimental ecosystem account </w:t>
            </w:r>
          </w:p>
        </w:tc>
        <w:tc>
          <w:tcPr>
            <w:tcW w:w="657" w:type="dxa"/>
            <w:shd w:val="clear" w:color="auto" w:fill="auto"/>
            <w:noWrap/>
            <w:vAlign w:val="center"/>
          </w:tcPr>
          <w:p w14:paraId="3EA08379"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58" w:type="dxa"/>
            <w:shd w:val="clear" w:color="auto" w:fill="auto"/>
            <w:noWrap/>
            <w:vAlign w:val="center"/>
          </w:tcPr>
          <w:p w14:paraId="2EE08BAE"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657" w:type="dxa"/>
            <w:shd w:val="clear" w:color="auto" w:fill="auto"/>
            <w:noWrap/>
            <w:vAlign w:val="center"/>
          </w:tcPr>
          <w:p w14:paraId="775B5A10" w14:textId="77777777" w:rsidR="001410DA" w:rsidRPr="00E84E12" w:rsidRDefault="001410DA" w:rsidP="00656B8E">
            <w:pPr>
              <w:spacing w:after="0" w:line="240" w:lineRule="auto"/>
              <w:jc w:val="center"/>
              <w:rPr>
                <w:color w:val="000000" w:themeColor="text1"/>
              </w:rPr>
            </w:pPr>
            <w:r w:rsidRPr="00E84E12">
              <w:rPr>
                <w:color w:val="000000" w:themeColor="text1"/>
              </w:rPr>
              <w:t> </w:t>
            </w:r>
          </w:p>
        </w:tc>
        <w:tc>
          <w:tcPr>
            <w:tcW w:w="635" w:type="dxa"/>
            <w:shd w:val="clear" w:color="auto" w:fill="auto"/>
            <w:noWrap/>
            <w:vAlign w:val="center"/>
          </w:tcPr>
          <w:p w14:paraId="069B1F70" w14:textId="77777777" w:rsidR="001410DA" w:rsidRPr="00E84E12" w:rsidRDefault="001410DA" w:rsidP="00656B8E">
            <w:pPr>
              <w:spacing w:after="0" w:line="240" w:lineRule="auto"/>
              <w:jc w:val="center"/>
              <w:rPr>
                <w:color w:val="000000" w:themeColor="text1"/>
              </w:rPr>
            </w:pPr>
            <w:r w:rsidRPr="00E84E12">
              <w:rPr>
                <w:color w:val="000000" w:themeColor="text1"/>
              </w:rPr>
              <w:t>x</w:t>
            </w:r>
          </w:p>
        </w:tc>
        <w:tc>
          <w:tcPr>
            <w:tcW w:w="460" w:type="dxa"/>
            <w:shd w:val="clear" w:color="auto" w:fill="auto"/>
            <w:noWrap/>
            <w:vAlign w:val="center"/>
          </w:tcPr>
          <w:p w14:paraId="0811B67A" w14:textId="77777777" w:rsidR="001410DA" w:rsidRPr="00E84E12" w:rsidRDefault="001410DA" w:rsidP="00656B8E">
            <w:pPr>
              <w:spacing w:after="0" w:line="240" w:lineRule="auto"/>
              <w:jc w:val="center"/>
              <w:rPr>
                <w:color w:val="000000" w:themeColor="text1"/>
              </w:rPr>
            </w:pPr>
            <w:r w:rsidRPr="00E84E12">
              <w:rPr>
                <w:color w:val="000000" w:themeColor="text1"/>
              </w:rPr>
              <w:t> </w:t>
            </w:r>
          </w:p>
        </w:tc>
        <w:tc>
          <w:tcPr>
            <w:tcW w:w="2626" w:type="dxa"/>
            <w:shd w:val="clear" w:color="auto" w:fill="auto"/>
            <w:noWrap/>
            <w:vAlign w:val="center"/>
          </w:tcPr>
          <w:p w14:paraId="2A920EEF" w14:textId="77777777" w:rsidR="001410DA" w:rsidRPr="00E84E12" w:rsidRDefault="001410DA" w:rsidP="00656B8E">
            <w:pPr>
              <w:spacing w:after="0" w:line="240" w:lineRule="auto"/>
              <w:rPr>
                <w:color w:val="000000" w:themeColor="text1"/>
              </w:rPr>
            </w:pPr>
            <w:r w:rsidRPr="00E84E12">
              <w:rPr>
                <w:color w:val="000000" w:themeColor="text1"/>
              </w:rPr>
              <w:t>ABS</w:t>
            </w:r>
          </w:p>
        </w:tc>
        <w:tc>
          <w:tcPr>
            <w:tcW w:w="4329" w:type="dxa"/>
            <w:vAlign w:val="center"/>
          </w:tcPr>
          <w:p w14:paraId="4053AB89" w14:textId="0D7F43E7" w:rsidR="001410DA" w:rsidRPr="00E84E12" w:rsidRDefault="00E517F0" w:rsidP="00656B8E">
            <w:pPr>
              <w:spacing w:after="0" w:line="240" w:lineRule="auto"/>
              <w:rPr>
                <w:color w:val="000000" w:themeColor="text1"/>
              </w:rPr>
            </w:pPr>
            <w:hyperlink r:id="rId192" w:history="1">
              <w:r w:rsidR="001410DA" w:rsidRPr="00E84E12">
                <w:rPr>
                  <w:color w:val="000000" w:themeColor="text1"/>
                  <w:u w:val="single"/>
                </w:rPr>
                <w:t>http://www.abs.gov.au/ausstats/abs@.nsf/Latestproducts/4680.0.55.001Main%20Features202015?opendocument</w:t>
              </w:r>
              <w:r w:rsidR="008A255F" w:rsidRPr="00E84E12">
                <w:rPr>
                  <w:color w:val="000000" w:themeColor="text1"/>
                  <w:u w:val="single"/>
                </w:rPr>
                <w:t>and</w:t>
              </w:r>
              <w:r w:rsidR="001410DA" w:rsidRPr="00E84E12">
                <w:rPr>
                  <w:color w:val="000000" w:themeColor="text1"/>
                  <w:u w:val="single"/>
                </w:rPr>
                <w:t>tabname=Summary</w:t>
              </w:r>
              <w:r w:rsidR="008A255F" w:rsidRPr="00E84E12">
                <w:rPr>
                  <w:color w:val="000000" w:themeColor="text1"/>
                  <w:u w:val="single"/>
                </w:rPr>
                <w:t>and</w:t>
              </w:r>
              <w:r w:rsidR="001410DA" w:rsidRPr="00E84E12">
                <w:rPr>
                  <w:color w:val="000000" w:themeColor="text1"/>
                  <w:u w:val="single"/>
                </w:rPr>
                <w:t>prodno=4680.0.55.001</w:t>
              </w:r>
              <w:r w:rsidR="008A255F" w:rsidRPr="00E84E12">
                <w:rPr>
                  <w:color w:val="000000" w:themeColor="text1"/>
                  <w:u w:val="single"/>
                </w:rPr>
                <w:t>and</w:t>
              </w:r>
              <w:r w:rsidR="001410DA" w:rsidRPr="00E84E12">
                <w:rPr>
                  <w:color w:val="000000" w:themeColor="text1"/>
                  <w:u w:val="single"/>
                </w:rPr>
                <w:t>issue=2015</w:t>
              </w:r>
              <w:r w:rsidR="008A255F" w:rsidRPr="00E84E12">
                <w:rPr>
                  <w:color w:val="000000" w:themeColor="text1"/>
                  <w:u w:val="single"/>
                </w:rPr>
                <w:t>and</w:t>
              </w:r>
              <w:r w:rsidR="001410DA" w:rsidRPr="00E84E12">
                <w:rPr>
                  <w:color w:val="000000" w:themeColor="text1"/>
                  <w:u w:val="single"/>
                </w:rPr>
                <w:t>num=</w:t>
              </w:r>
              <w:r w:rsidR="008A255F" w:rsidRPr="00E84E12">
                <w:rPr>
                  <w:color w:val="000000" w:themeColor="text1"/>
                  <w:u w:val="single"/>
                </w:rPr>
                <w:t>and</w:t>
              </w:r>
              <w:r w:rsidR="001410DA" w:rsidRPr="00E84E12">
                <w:rPr>
                  <w:color w:val="000000" w:themeColor="text1"/>
                  <w:u w:val="single"/>
                </w:rPr>
                <w:t>view=</w:t>
              </w:r>
            </w:hyperlink>
          </w:p>
        </w:tc>
      </w:tr>
    </w:tbl>
    <w:p w14:paraId="5B45320A" w14:textId="77777777" w:rsidR="001410DA" w:rsidRPr="00E84E12" w:rsidRDefault="001410DA" w:rsidP="00BC3889">
      <w:pPr>
        <w:spacing w:after="0" w:line="240" w:lineRule="auto"/>
        <w:rPr>
          <w:color w:val="000000" w:themeColor="text1"/>
        </w:rPr>
      </w:pPr>
    </w:p>
    <w:p w14:paraId="01257892" w14:textId="79563C7F" w:rsidR="007034BB" w:rsidRPr="00E84E12" w:rsidRDefault="007034BB">
      <w:pPr>
        <w:rPr>
          <w:color w:val="000000" w:themeColor="text1"/>
          <w:lang w:eastAsia="en-US"/>
        </w:rPr>
        <w:sectPr w:rsidR="007034BB" w:rsidRPr="00E84E12" w:rsidSect="007E6115">
          <w:pgSz w:w="11906" w:h="16838"/>
          <w:pgMar w:top="1440" w:right="1440" w:bottom="1440" w:left="1134" w:header="720" w:footer="720" w:gutter="0"/>
          <w:cols w:space="720"/>
          <w:titlePg/>
          <w:docGrid w:linePitch="360"/>
        </w:sectPr>
      </w:pPr>
      <w:r w:rsidRPr="00E84E12">
        <w:rPr>
          <w:color w:val="000000" w:themeColor="text1"/>
        </w:rPr>
        <w:t xml:space="preserve">The gap analysis enabled the project team to classify data sources/programs/activities which are desirable and have readily available data sets for successful assessment and monitoring of the </w:t>
      </w:r>
      <w:r w:rsidR="00AB4095" w:rsidRPr="00E84E12">
        <w:rPr>
          <w:color w:val="000000" w:themeColor="text1"/>
        </w:rPr>
        <w:t>Reef</w:t>
      </w:r>
      <w:r w:rsidRPr="00E84E12">
        <w:rPr>
          <w:color w:val="000000" w:themeColor="text1"/>
        </w:rPr>
        <w:t xml:space="preserve">’s human dimensions. Desirable programs/data sources/activities listed in Table </w:t>
      </w:r>
      <w:r w:rsidR="0066699E" w:rsidRPr="00E84E12">
        <w:rPr>
          <w:color w:val="000000" w:themeColor="text1"/>
        </w:rPr>
        <w:t>16</w:t>
      </w:r>
      <w:r w:rsidRPr="00E84E12">
        <w:rPr>
          <w:color w:val="000000" w:themeColor="text1"/>
        </w:rPr>
        <w:t xml:space="preserve"> have specific relevant data sets which need to be extracted for </w:t>
      </w:r>
      <w:r w:rsidR="00AB4095" w:rsidRPr="00E84E12">
        <w:rPr>
          <w:color w:val="000000" w:themeColor="text1"/>
        </w:rPr>
        <w:t>Reef</w:t>
      </w:r>
      <w:r w:rsidRPr="00E84E12">
        <w:rPr>
          <w:color w:val="000000" w:themeColor="text1"/>
        </w:rPr>
        <w:t xml:space="preserve"> human dimensions monitoring and assessment. Extra on-going funding is required for this task. Data sources/ programs/activities listed in Table </w:t>
      </w:r>
      <w:r w:rsidR="0066699E" w:rsidRPr="00E84E12">
        <w:rPr>
          <w:color w:val="000000" w:themeColor="text1"/>
        </w:rPr>
        <w:t>17</w:t>
      </w:r>
      <w:r w:rsidRPr="00E84E12">
        <w:rPr>
          <w:color w:val="000000" w:themeColor="text1"/>
        </w:rPr>
        <w:t xml:space="preserve"> are those which routinely produce freely available, relevant data sets, and are expected to do so into the future. No extra funding is required</w:t>
      </w:r>
      <w:bookmarkStart w:id="126" w:name="_Toc504822969"/>
    </w:p>
    <w:p w14:paraId="158F2FF7" w14:textId="27E5857F" w:rsidR="007034BB" w:rsidRPr="00E84E12" w:rsidRDefault="007034BB" w:rsidP="007034BB">
      <w:pPr>
        <w:pStyle w:val="Caption"/>
        <w:rPr>
          <w:rFonts w:ascii="Arial Bold" w:hAnsi="Arial Bold"/>
          <w:smallCaps w:val="0"/>
          <w:color w:val="000000" w:themeColor="text1"/>
          <w:spacing w:val="15"/>
        </w:rPr>
      </w:pPr>
      <w:bookmarkStart w:id="127" w:name="_Ref505867224"/>
      <w:bookmarkStart w:id="128" w:name="_Toc504822971"/>
      <w:bookmarkStart w:id="129" w:name="_Toc506188993"/>
      <w:bookmarkEnd w:id="126"/>
      <w:r w:rsidRPr="00E84E12">
        <w:rPr>
          <w:rFonts w:ascii="Arial Bold" w:hAnsi="Arial Bold"/>
          <w:smallCaps w:val="0"/>
          <w:color w:val="000000" w:themeColor="text1"/>
          <w:spacing w:val="15"/>
        </w:rPr>
        <w:t xml:space="preserve">Table </w:t>
      </w:r>
      <w:bookmarkEnd w:id="127"/>
      <w:r w:rsidR="0066699E" w:rsidRPr="00E84E12">
        <w:rPr>
          <w:rFonts w:ascii="Arial Bold" w:hAnsi="Arial Bold"/>
          <w:smallCaps w:val="0"/>
          <w:color w:val="000000" w:themeColor="text1"/>
          <w:spacing w:val="15"/>
        </w:rPr>
        <w:t>16</w:t>
      </w:r>
      <w:r w:rsidRPr="00E84E12">
        <w:rPr>
          <w:rFonts w:ascii="Arial Bold" w:hAnsi="Arial Bold"/>
          <w:smallCaps w:val="0"/>
          <w:color w:val="000000" w:themeColor="text1"/>
          <w:spacing w:val="15"/>
        </w:rPr>
        <w:t xml:space="preserve">. Desirable programs/data sources/activities with readily available data sets, but data need to be extracted or programs extended (and therefore costed) for </w:t>
      </w:r>
      <w:r w:rsidR="00A45398" w:rsidRPr="00E84E12">
        <w:rPr>
          <w:rFonts w:ascii="Arial Bold" w:hAnsi="Arial Bold"/>
          <w:bCs w:val="0"/>
          <w:smallCaps w:val="0"/>
          <w:color w:val="000000" w:themeColor="text1"/>
          <w:spacing w:val="15"/>
          <w:lang w:eastAsia="en-AU"/>
        </w:rPr>
        <w:t>G</w:t>
      </w:r>
      <w:r w:rsidR="00E54AFA" w:rsidRPr="00E84E12">
        <w:rPr>
          <w:rFonts w:ascii="Arial Bold" w:hAnsi="Arial Bold"/>
          <w:bCs w:val="0"/>
          <w:smallCaps w:val="0"/>
          <w:color w:val="000000" w:themeColor="text1"/>
          <w:spacing w:val="15"/>
          <w:lang w:eastAsia="en-AU"/>
        </w:rPr>
        <w:t xml:space="preserve">reat </w:t>
      </w:r>
      <w:r w:rsidR="00A45398" w:rsidRPr="00E84E12">
        <w:rPr>
          <w:rFonts w:ascii="Arial Bold" w:hAnsi="Arial Bold"/>
          <w:bCs w:val="0"/>
          <w:smallCaps w:val="0"/>
          <w:color w:val="000000" w:themeColor="text1"/>
          <w:spacing w:val="15"/>
          <w:lang w:eastAsia="en-AU"/>
        </w:rPr>
        <w:t>B</w:t>
      </w:r>
      <w:r w:rsidR="00E54AFA" w:rsidRPr="00E84E12">
        <w:rPr>
          <w:rFonts w:ascii="Arial Bold" w:hAnsi="Arial Bold"/>
          <w:bCs w:val="0"/>
          <w:smallCaps w:val="0"/>
          <w:color w:val="000000" w:themeColor="text1"/>
          <w:spacing w:val="15"/>
          <w:lang w:eastAsia="en-AU"/>
        </w:rPr>
        <w:t xml:space="preserve">arrier </w:t>
      </w:r>
      <w:r w:rsidR="00AB4095" w:rsidRPr="00E84E12">
        <w:rPr>
          <w:rFonts w:ascii="Arial Bold" w:hAnsi="Arial Bold"/>
          <w:bCs w:val="0"/>
          <w:smallCaps w:val="0"/>
          <w:color w:val="000000" w:themeColor="text1"/>
          <w:spacing w:val="15"/>
          <w:lang w:eastAsia="en-AU"/>
        </w:rPr>
        <w:t>Reef</w:t>
      </w:r>
      <w:r w:rsidRPr="00E84E12">
        <w:rPr>
          <w:rFonts w:ascii="Arial Bold" w:hAnsi="Arial Bold"/>
          <w:smallCaps w:val="0"/>
          <w:color w:val="000000" w:themeColor="text1"/>
          <w:spacing w:val="15"/>
        </w:rPr>
        <w:t xml:space="preserve"> human dimensions monitoring and assessment</w:t>
      </w:r>
      <w:bookmarkEnd w:id="128"/>
      <w:bookmarkEnd w:id="129"/>
      <w:r w:rsidR="00FA1BCF">
        <w:rPr>
          <w:rFonts w:ascii="Arial Bold" w:hAnsi="Arial Bold"/>
          <w:smallCaps w:val="0"/>
          <w:color w:val="000000" w:themeColor="text1"/>
          <w:spacing w:val="15"/>
        </w:rPr>
        <w:t>.</w:t>
      </w:r>
    </w:p>
    <w:tbl>
      <w:tblPr>
        <w:tblW w:w="0" w:type="auto"/>
        <w:tblInd w:w="-118" w:type="dxa"/>
        <w:tblBorders>
          <w:top w:val="single" w:sz="8" w:space="0" w:color="auto"/>
          <w:left w:val="single" w:sz="8" w:space="0" w:color="auto"/>
          <w:bottom w:val="single" w:sz="8" w:space="0" w:color="auto"/>
          <w:right w:val="single" w:sz="8" w:space="0" w:color="auto"/>
        </w:tblBorders>
        <w:tblLayout w:type="fixed"/>
        <w:tblLook w:val="04A0" w:firstRow="1" w:lastRow="0" w:firstColumn="1" w:lastColumn="0" w:noHBand="0" w:noVBand="1"/>
      </w:tblPr>
      <w:tblGrid>
        <w:gridCol w:w="2943"/>
        <w:gridCol w:w="426"/>
        <w:gridCol w:w="283"/>
        <w:gridCol w:w="284"/>
        <w:gridCol w:w="425"/>
        <w:gridCol w:w="283"/>
        <w:gridCol w:w="3119"/>
        <w:gridCol w:w="6339"/>
      </w:tblGrid>
      <w:tr w:rsidR="007034BB" w:rsidRPr="00E84E12" w14:paraId="16FBDFA8" w14:textId="77777777" w:rsidTr="00656B8E">
        <w:trPr>
          <w:trHeight w:val="115"/>
          <w:tblHeader/>
        </w:trPr>
        <w:tc>
          <w:tcPr>
            <w:tcW w:w="2943" w:type="dxa"/>
            <w:tcBorders>
              <w:top w:val="single" w:sz="8" w:space="0" w:color="auto"/>
              <w:bottom w:val="nil"/>
            </w:tcBorders>
            <w:shd w:val="clear" w:color="auto" w:fill="EEECE1" w:themeFill="background2"/>
            <w:noWrap/>
          </w:tcPr>
          <w:p w14:paraId="312FCFAE" w14:textId="77777777" w:rsidR="007034BB" w:rsidRPr="00E84E12" w:rsidRDefault="007034BB" w:rsidP="00AD779D">
            <w:pPr>
              <w:spacing w:after="0" w:line="240" w:lineRule="auto"/>
              <w:rPr>
                <w:color w:val="000000" w:themeColor="text1"/>
              </w:rPr>
            </w:pPr>
            <w:r w:rsidRPr="00E84E12">
              <w:rPr>
                <w:color w:val="000000" w:themeColor="text1"/>
              </w:rPr>
              <w:t> </w:t>
            </w:r>
          </w:p>
        </w:tc>
        <w:tc>
          <w:tcPr>
            <w:tcW w:w="11159" w:type="dxa"/>
            <w:gridSpan w:val="7"/>
            <w:tcBorders>
              <w:top w:val="single" w:sz="8" w:space="0" w:color="auto"/>
              <w:bottom w:val="nil"/>
            </w:tcBorders>
            <w:shd w:val="clear" w:color="auto" w:fill="EEECE1" w:themeFill="background2"/>
          </w:tcPr>
          <w:p w14:paraId="123F06FD" w14:textId="77777777" w:rsidR="007034BB" w:rsidRPr="00E84E12" w:rsidRDefault="007034BB" w:rsidP="00AD779D">
            <w:pPr>
              <w:spacing w:after="0" w:line="240" w:lineRule="auto"/>
              <w:rPr>
                <w:color w:val="000000" w:themeColor="text1"/>
              </w:rPr>
            </w:pPr>
            <w:r w:rsidRPr="00E84E12">
              <w:rPr>
                <w:b/>
                <w:color w:val="000000" w:themeColor="text1"/>
              </w:rPr>
              <w:t>Indicator clusters</w:t>
            </w:r>
          </w:p>
        </w:tc>
      </w:tr>
      <w:tr w:rsidR="007034BB" w:rsidRPr="00E84E12" w14:paraId="150DC8CA" w14:textId="77777777" w:rsidTr="00AD779D">
        <w:trPr>
          <w:trHeight w:val="451"/>
          <w:tblHeader/>
        </w:trPr>
        <w:tc>
          <w:tcPr>
            <w:tcW w:w="2943" w:type="dxa"/>
            <w:tcBorders>
              <w:top w:val="nil"/>
              <w:bottom w:val="nil"/>
            </w:tcBorders>
            <w:shd w:val="clear" w:color="auto" w:fill="EEECE1" w:themeFill="background2"/>
            <w:noWrap/>
          </w:tcPr>
          <w:p w14:paraId="57BFF3A7" w14:textId="3D4E5784" w:rsidR="007034BB" w:rsidRPr="00E84E12" w:rsidRDefault="007034BB" w:rsidP="00AD779D">
            <w:pPr>
              <w:spacing w:after="0" w:line="240" w:lineRule="auto"/>
              <w:rPr>
                <w:color w:val="000000" w:themeColor="text1"/>
              </w:rPr>
            </w:pPr>
            <w:r w:rsidRPr="00E84E12">
              <w:rPr>
                <w:b/>
                <w:color w:val="000000" w:themeColor="text1"/>
              </w:rPr>
              <w:t xml:space="preserve">Source of potential </w:t>
            </w:r>
            <w:r w:rsidR="008A255F" w:rsidRPr="00E84E12">
              <w:rPr>
                <w:b/>
                <w:color w:val="000000" w:themeColor="text1"/>
              </w:rPr>
              <w:t>and</w:t>
            </w:r>
            <w:r w:rsidRPr="00E84E12">
              <w:rPr>
                <w:b/>
                <w:color w:val="000000" w:themeColor="text1"/>
              </w:rPr>
              <w:t>/or existing data</w:t>
            </w:r>
          </w:p>
        </w:tc>
        <w:tc>
          <w:tcPr>
            <w:tcW w:w="426" w:type="dxa"/>
            <w:tcBorders>
              <w:top w:val="nil"/>
              <w:bottom w:val="nil"/>
            </w:tcBorders>
            <w:shd w:val="clear" w:color="auto" w:fill="EEECE1" w:themeFill="background2"/>
            <w:noWrap/>
          </w:tcPr>
          <w:p w14:paraId="79F33807" w14:textId="77777777" w:rsidR="007034BB" w:rsidRPr="00E84E12" w:rsidRDefault="007034BB" w:rsidP="00AD779D">
            <w:pPr>
              <w:spacing w:after="0" w:line="240" w:lineRule="auto"/>
              <w:rPr>
                <w:color w:val="000000" w:themeColor="text1"/>
              </w:rPr>
            </w:pPr>
            <w:r w:rsidRPr="00E84E12">
              <w:rPr>
                <w:b/>
                <w:color w:val="000000" w:themeColor="text1"/>
              </w:rPr>
              <w:t>ACS</w:t>
            </w:r>
          </w:p>
        </w:tc>
        <w:tc>
          <w:tcPr>
            <w:tcW w:w="283" w:type="dxa"/>
            <w:tcBorders>
              <w:top w:val="nil"/>
              <w:bottom w:val="nil"/>
            </w:tcBorders>
            <w:shd w:val="clear" w:color="auto" w:fill="EEECE1" w:themeFill="background2"/>
            <w:noWrap/>
          </w:tcPr>
          <w:p w14:paraId="02B94B59" w14:textId="77777777" w:rsidR="007034BB" w:rsidRPr="00E84E12" w:rsidRDefault="007034BB" w:rsidP="00AD779D">
            <w:pPr>
              <w:spacing w:after="0" w:line="240" w:lineRule="auto"/>
              <w:rPr>
                <w:color w:val="000000" w:themeColor="text1"/>
              </w:rPr>
            </w:pPr>
            <w:r w:rsidRPr="00E84E12">
              <w:rPr>
                <w:b/>
                <w:color w:val="000000" w:themeColor="text1"/>
              </w:rPr>
              <w:t>CV</w:t>
            </w:r>
          </w:p>
        </w:tc>
        <w:tc>
          <w:tcPr>
            <w:tcW w:w="284" w:type="dxa"/>
            <w:tcBorders>
              <w:top w:val="nil"/>
              <w:bottom w:val="nil"/>
            </w:tcBorders>
            <w:shd w:val="clear" w:color="auto" w:fill="EEECE1" w:themeFill="background2"/>
            <w:noWrap/>
          </w:tcPr>
          <w:p w14:paraId="198C50E7" w14:textId="77777777" w:rsidR="007034BB" w:rsidRPr="00E84E12" w:rsidRDefault="007034BB" w:rsidP="00AD779D">
            <w:pPr>
              <w:spacing w:after="0" w:line="240" w:lineRule="auto"/>
              <w:rPr>
                <w:color w:val="000000" w:themeColor="text1"/>
              </w:rPr>
            </w:pPr>
            <w:r w:rsidRPr="00E84E12">
              <w:rPr>
                <w:b/>
                <w:color w:val="000000" w:themeColor="text1"/>
              </w:rPr>
              <w:t>CH</w:t>
            </w:r>
          </w:p>
        </w:tc>
        <w:tc>
          <w:tcPr>
            <w:tcW w:w="425" w:type="dxa"/>
            <w:tcBorders>
              <w:top w:val="nil"/>
              <w:bottom w:val="nil"/>
            </w:tcBorders>
            <w:shd w:val="clear" w:color="auto" w:fill="EEECE1" w:themeFill="background2"/>
            <w:noWrap/>
          </w:tcPr>
          <w:p w14:paraId="370870E8" w14:textId="77777777" w:rsidR="007034BB" w:rsidRPr="00E84E12" w:rsidRDefault="007034BB" w:rsidP="00AD779D">
            <w:pPr>
              <w:spacing w:after="0" w:line="240" w:lineRule="auto"/>
              <w:rPr>
                <w:color w:val="000000" w:themeColor="text1"/>
              </w:rPr>
            </w:pPr>
            <w:r w:rsidRPr="00E84E12">
              <w:rPr>
                <w:b/>
                <w:color w:val="000000" w:themeColor="text1"/>
              </w:rPr>
              <w:t>EV</w:t>
            </w:r>
          </w:p>
        </w:tc>
        <w:tc>
          <w:tcPr>
            <w:tcW w:w="283" w:type="dxa"/>
            <w:tcBorders>
              <w:top w:val="nil"/>
              <w:bottom w:val="nil"/>
            </w:tcBorders>
            <w:shd w:val="clear" w:color="auto" w:fill="EEECE1" w:themeFill="background2"/>
            <w:noWrap/>
          </w:tcPr>
          <w:p w14:paraId="59E04D98" w14:textId="77777777" w:rsidR="007034BB" w:rsidRPr="00E84E12" w:rsidRDefault="007034BB" w:rsidP="00AD779D">
            <w:pPr>
              <w:spacing w:after="0" w:line="240" w:lineRule="auto"/>
              <w:rPr>
                <w:color w:val="000000" w:themeColor="text1"/>
              </w:rPr>
            </w:pPr>
            <w:r w:rsidRPr="00E84E12">
              <w:rPr>
                <w:b/>
                <w:color w:val="000000" w:themeColor="text1"/>
              </w:rPr>
              <w:t>G</w:t>
            </w:r>
          </w:p>
        </w:tc>
        <w:tc>
          <w:tcPr>
            <w:tcW w:w="3119" w:type="dxa"/>
            <w:tcBorders>
              <w:top w:val="nil"/>
              <w:bottom w:val="nil"/>
            </w:tcBorders>
            <w:shd w:val="clear" w:color="auto" w:fill="EEECE1" w:themeFill="background2"/>
            <w:noWrap/>
          </w:tcPr>
          <w:p w14:paraId="0D0DADD8" w14:textId="77777777" w:rsidR="007034BB" w:rsidRPr="00E84E12" w:rsidRDefault="007034BB" w:rsidP="00AD779D">
            <w:pPr>
              <w:spacing w:after="0" w:line="240" w:lineRule="auto"/>
              <w:rPr>
                <w:color w:val="000000" w:themeColor="text1"/>
              </w:rPr>
            </w:pPr>
            <w:r w:rsidRPr="00E84E12">
              <w:rPr>
                <w:b/>
                <w:color w:val="000000" w:themeColor="text1"/>
              </w:rPr>
              <w:t>Institution/s</w:t>
            </w:r>
          </w:p>
        </w:tc>
        <w:tc>
          <w:tcPr>
            <w:tcW w:w="6339" w:type="dxa"/>
            <w:tcBorders>
              <w:top w:val="nil"/>
              <w:bottom w:val="nil"/>
            </w:tcBorders>
            <w:shd w:val="clear" w:color="auto" w:fill="EEECE1" w:themeFill="background2"/>
          </w:tcPr>
          <w:p w14:paraId="60D2E0FA" w14:textId="77777777" w:rsidR="007034BB" w:rsidRPr="00E84E12" w:rsidRDefault="007034BB" w:rsidP="00AD779D">
            <w:pPr>
              <w:spacing w:after="0" w:line="240" w:lineRule="auto"/>
              <w:rPr>
                <w:color w:val="000000" w:themeColor="text1"/>
              </w:rPr>
            </w:pPr>
            <w:r w:rsidRPr="00E84E12">
              <w:rPr>
                <w:b/>
                <w:color w:val="000000" w:themeColor="text1"/>
              </w:rPr>
              <w:t>Website -not exhaustive</w:t>
            </w:r>
          </w:p>
        </w:tc>
      </w:tr>
      <w:tr w:rsidR="007034BB" w:rsidRPr="00E84E12" w14:paraId="56728A2B" w14:textId="77777777" w:rsidTr="00656B8E">
        <w:trPr>
          <w:trHeight w:val="330"/>
        </w:trPr>
        <w:tc>
          <w:tcPr>
            <w:tcW w:w="2943" w:type="dxa"/>
            <w:tcBorders>
              <w:top w:val="nil"/>
            </w:tcBorders>
            <w:shd w:val="clear" w:color="auto" w:fill="auto"/>
            <w:noWrap/>
            <w:hideMark/>
          </w:tcPr>
          <w:p w14:paraId="4CDCAB6C" w14:textId="77777777" w:rsidR="007034BB" w:rsidRPr="00E84E12" w:rsidRDefault="007034BB" w:rsidP="00AD779D">
            <w:pPr>
              <w:spacing w:after="0" w:line="240" w:lineRule="auto"/>
              <w:rPr>
                <w:color w:val="000000" w:themeColor="text1"/>
              </w:rPr>
            </w:pPr>
            <w:r w:rsidRPr="00E84E12">
              <w:rPr>
                <w:color w:val="000000" w:themeColor="text1"/>
              </w:rPr>
              <w:t>Analysis coast guard data</w:t>
            </w:r>
          </w:p>
        </w:tc>
        <w:tc>
          <w:tcPr>
            <w:tcW w:w="426" w:type="dxa"/>
            <w:tcBorders>
              <w:top w:val="nil"/>
            </w:tcBorders>
            <w:shd w:val="clear" w:color="auto" w:fill="auto"/>
            <w:noWrap/>
            <w:hideMark/>
          </w:tcPr>
          <w:p w14:paraId="48A9375C"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3" w:type="dxa"/>
            <w:tcBorders>
              <w:top w:val="nil"/>
            </w:tcBorders>
            <w:shd w:val="clear" w:color="auto" w:fill="auto"/>
            <w:noWrap/>
            <w:hideMark/>
          </w:tcPr>
          <w:p w14:paraId="1EBD9832"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4" w:type="dxa"/>
            <w:tcBorders>
              <w:top w:val="nil"/>
            </w:tcBorders>
            <w:shd w:val="clear" w:color="auto" w:fill="auto"/>
            <w:noWrap/>
            <w:hideMark/>
          </w:tcPr>
          <w:p w14:paraId="6A846C7C"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425" w:type="dxa"/>
            <w:tcBorders>
              <w:top w:val="nil"/>
            </w:tcBorders>
            <w:shd w:val="clear" w:color="auto" w:fill="auto"/>
            <w:noWrap/>
            <w:hideMark/>
          </w:tcPr>
          <w:p w14:paraId="7542C555" w14:textId="77777777" w:rsidR="007034BB" w:rsidRPr="00E84E12" w:rsidRDefault="007034BB" w:rsidP="00AD779D">
            <w:pPr>
              <w:spacing w:after="0" w:line="240" w:lineRule="auto"/>
              <w:rPr>
                <w:color w:val="000000" w:themeColor="text1"/>
              </w:rPr>
            </w:pPr>
            <w:r w:rsidRPr="00E84E12">
              <w:rPr>
                <w:color w:val="000000" w:themeColor="text1"/>
              </w:rPr>
              <w:t> </w:t>
            </w:r>
          </w:p>
        </w:tc>
        <w:tc>
          <w:tcPr>
            <w:tcW w:w="283" w:type="dxa"/>
            <w:tcBorders>
              <w:top w:val="nil"/>
            </w:tcBorders>
            <w:shd w:val="clear" w:color="auto" w:fill="auto"/>
            <w:noWrap/>
            <w:hideMark/>
          </w:tcPr>
          <w:p w14:paraId="1D994A7D" w14:textId="77777777" w:rsidR="007034BB" w:rsidRPr="00E84E12" w:rsidRDefault="007034BB" w:rsidP="00AD779D">
            <w:pPr>
              <w:spacing w:after="0" w:line="240" w:lineRule="auto"/>
              <w:rPr>
                <w:color w:val="000000" w:themeColor="text1"/>
              </w:rPr>
            </w:pPr>
            <w:r w:rsidRPr="00E84E12">
              <w:rPr>
                <w:color w:val="000000" w:themeColor="text1"/>
              </w:rPr>
              <w:t> </w:t>
            </w:r>
          </w:p>
        </w:tc>
        <w:tc>
          <w:tcPr>
            <w:tcW w:w="3119" w:type="dxa"/>
            <w:tcBorders>
              <w:top w:val="nil"/>
            </w:tcBorders>
            <w:shd w:val="clear" w:color="auto" w:fill="auto"/>
            <w:noWrap/>
            <w:hideMark/>
          </w:tcPr>
          <w:p w14:paraId="1CCB5396" w14:textId="77777777" w:rsidR="007034BB" w:rsidRPr="00E84E12" w:rsidRDefault="007034BB" w:rsidP="00AD779D">
            <w:pPr>
              <w:spacing w:after="0" w:line="240" w:lineRule="auto"/>
              <w:rPr>
                <w:color w:val="000000" w:themeColor="text1"/>
              </w:rPr>
            </w:pPr>
            <w:r w:rsidRPr="00E84E12">
              <w:rPr>
                <w:color w:val="000000" w:themeColor="text1"/>
              </w:rPr>
              <w:t xml:space="preserve">Regional coast guard organisations; </w:t>
            </w:r>
          </w:p>
        </w:tc>
        <w:tc>
          <w:tcPr>
            <w:tcW w:w="6339" w:type="dxa"/>
            <w:tcBorders>
              <w:top w:val="nil"/>
            </w:tcBorders>
          </w:tcPr>
          <w:p w14:paraId="3F52617B" w14:textId="77777777" w:rsidR="007034BB" w:rsidRPr="00E84E12" w:rsidRDefault="007034BB" w:rsidP="00AD779D">
            <w:pPr>
              <w:spacing w:after="0" w:line="240" w:lineRule="auto"/>
              <w:rPr>
                <w:color w:val="000000" w:themeColor="text1"/>
              </w:rPr>
            </w:pPr>
            <w:r w:rsidRPr="00E84E12">
              <w:rPr>
                <w:color w:val="000000" w:themeColor="text1"/>
              </w:rPr>
              <w:t>N/A</w:t>
            </w:r>
          </w:p>
        </w:tc>
      </w:tr>
      <w:tr w:rsidR="007034BB" w:rsidRPr="00E84E12" w14:paraId="1C70D8DC" w14:textId="77777777" w:rsidTr="00656B8E">
        <w:trPr>
          <w:trHeight w:val="210"/>
        </w:trPr>
        <w:tc>
          <w:tcPr>
            <w:tcW w:w="2943" w:type="dxa"/>
            <w:shd w:val="clear" w:color="auto" w:fill="auto"/>
            <w:noWrap/>
            <w:hideMark/>
          </w:tcPr>
          <w:p w14:paraId="032B6F56" w14:textId="77777777" w:rsidR="007034BB" w:rsidRPr="00E84E12" w:rsidRDefault="007034BB" w:rsidP="00AD779D">
            <w:pPr>
              <w:spacing w:after="0" w:line="240" w:lineRule="auto"/>
              <w:rPr>
                <w:color w:val="000000" w:themeColor="text1"/>
              </w:rPr>
            </w:pPr>
            <w:r w:rsidRPr="00E84E12">
              <w:rPr>
                <w:color w:val="000000" w:themeColor="text1"/>
              </w:rPr>
              <w:t>Analysis of QPWS camping data</w:t>
            </w:r>
          </w:p>
        </w:tc>
        <w:tc>
          <w:tcPr>
            <w:tcW w:w="426" w:type="dxa"/>
            <w:shd w:val="clear" w:color="auto" w:fill="auto"/>
            <w:noWrap/>
            <w:hideMark/>
          </w:tcPr>
          <w:p w14:paraId="345AF64F"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3" w:type="dxa"/>
            <w:shd w:val="clear" w:color="auto" w:fill="auto"/>
            <w:noWrap/>
            <w:hideMark/>
          </w:tcPr>
          <w:p w14:paraId="20A7F3CB"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4" w:type="dxa"/>
            <w:shd w:val="clear" w:color="auto" w:fill="auto"/>
            <w:noWrap/>
            <w:hideMark/>
          </w:tcPr>
          <w:p w14:paraId="66407AFA"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425" w:type="dxa"/>
            <w:shd w:val="clear" w:color="auto" w:fill="auto"/>
            <w:noWrap/>
            <w:hideMark/>
          </w:tcPr>
          <w:p w14:paraId="52BAA68E" w14:textId="77777777" w:rsidR="007034BB" w:rsidRPr="00E84E12" w:rsidRDefault="007034BB" w:rsidP="00AD779D">
            <w:pPr>
              <w:spacing w:after="0" w:line="240" w:lineRule="auto"/>
              <w:rPr>
                <w:color w:val="000000" w:themeColor="text1"/>
              </w:rPr>
            </w:pPr>
          </w:p>
        </w:tc>
        <w:tc>
          <w:tcPr>
            <w:tcW w:w="283" w:type="dxa"/>
            <w:shd w:val="clear" w:color="auto" w:fill="auto"/>
            <w:noWrap/>
            <w:hideMark/>
          </w:tcPr>
          <w:p w14:paraId="5D947857" w14:textId="77777777" w:rsidR="007034BB" w:rsidRPr="00E84E12" w:rsidRDefault="007034BB" w:rsidP="00AD779D">
            <w:pPr>
              <w:spacing w:after="0" w:line="240" w:lineRule="auto"/>
              <w:rPr>
                <w:color w:val="000000" w:themeColor="text1"/>
              </w:rPr>
            </w:pPr>
          </w:p>
        </w:tc>
        <w:tc>
          <w:tcPr>
            <w:tcW w:w="3119" w:type="dxa"/>
            <w:shd w:val="clear" w:color="auto" w:fill="auto"/>
            <w:noWrap/>
            <w:hideMark/>
          </w:tcPr>
          <w:p w14:paraId="23D98AE2" w14:textId="77777777" w:rsidR="007034BB" w:rsidRPr="00E84E12" w:rsidRDefault="007034BB" w:rsidP="00AD779D">
            <w:pPr>
              <w:spacing w:after="0" w:line="240" w:lineRule="auto"/>
              <w:rPr>
                <w:color w:val="000000" w:themeColor="text1"/>
              </w:rPr>
            </w:pPr>
            <w:r w:rsidRPr="00E84E12">
              <w:rPr>
                <w:color w:val="000000" w:themeColor="text1"/>
              </w:rPr>
              <w:t>QPWS</w:t>
            </w:r>
          </w:p>
        </w:tc>
        <w:tc>
          <w:tcPr>
            <w:tcW w:w="6339" w:type="dxa"/>
          </w:tcPr>
          <w:p w14:paraId="6BB1BB71" w14:textId="77777777" w:rsidR="007034BB" w:rsidRPr="00E84E12" w:rsidRDefault="00E517F0" w:rsidP="00AD779D">
            <w:pPr>
              <w:spacing w:after="0" w:line="240" w:lineRule="auto"/>
              <w:rPr>
                <w:color w:val="000000" w:themeColor="text1"/>
                <w:u w:val="single"/>
              </w:rPr>
            </w:pPr>
            <w:hyperlink r:id="rId193" w:history="1">
              <w:r w:rsidR="007034BB" w:rsidRPr="00E84E12">
                <w:rPr>
                  <w:color w:val="000000" w:themeColor="text1"/>
                  <w:u w:val="single"/>
                </w:rPr>
                <w:t>https://data.qld.gov.au/dataset/camping-and-vehicle-permits/resource/c1d1ff63-ebe4-49e7-8dd5-41be0dbf6948</w:t>
              </w:r>
            </w:hyperlink>
          </w:p>
        </w:tc>
      </w:tr>
      <w:tr w:rsidR="007034BB" w:rsidRPr="00E84E12" w14:paraId="4E47D5FB" w14:textId="77777777" w:rsidTr="00656B8E">
        <w:trPr>
          <w:trHeight w:val="360"/>
        </w:trPr>
        <w:tc>
          <w:tcPr>
            <w:tcW w:w="2943" w:type="dxa"/>
            <w:shd w:val="clear" w:color="auto" w:fill="auto"/>
            <w:noWrap/>
            <w:hideMark/>
          </w:tcPr>
          <w:p w14:paraId="303C3EAC" w14:textId="018041D1" w:rsidR="007034BB" w:rsidRPr="00E84E12" w:rsidRDefault="007034BB" w:rsidP="00AD779D">
            <w:pPr>
              <w:spacing w:after="0" w:line="240" w:lineRule="auto"/>
              <w:rPr>
                <w:color w:val="000000" w:themeColor="text1"/>
              </w:rPr>
            </w:pPr>
            <w:r w:rsidRPr="00E84E12">
              <w:rPr>
                <w:color w:val="000000" w:themeColor="text1"/>
              </w:rPr>
              <w:t xml:space="preserve">Media tracking </w:t>
            </w:r>
            <w:r w:rsidR="008A255F" w:rsidRPr="00E84E12">
              <w:rPr>
                <w:color w:val="000000" w:themeColor="text1"/>
              </w:rPr>
              <w:t>and</w:t>
            </w:r>
            <w:r w:rsidRPr="00E84E12">
              <w:rPr>
                <w:color w:val="000000" w:themeColor="text1"/>
              </w:rPr>
              <w:t xml:space="preserve"> analysis</w:t>
            </w:r>
          </w:p>
        </w:tc>
        <w:tc>
          <w:tcPr>
            <w:tcW w:w="426" w:type="dxa"/>
            <w:shd w:val="clear" w:color="auto" w:fill="auto"/>
            <w:noWrap/>
            <w:hideMark/>
          </w:tcPr>
          <w:p w14:paraId="123D22A8"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3" w:type="dxa"/>
            <w:shd w:val="clear" w:color="auto" w:fill="auto"/>
            <w:noWrap/>
            <w:hideMark/>
          </w:tcPr>
          <w:p w14:paraId="4E673629"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4" w:type="dxa"/>
            <w:shd w:val="clear" w:color="auto" w:fill="auto"/>
            <w:noWrap/>
            <w:hideMark/>
          </w:tcPr>
          <w:p w14:paraId="6895A666"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425" w:type="dxa"/>
            <w:shd w:val="clear" w:color="auto" w:fill="auto"/>
            <w:noWrap/>
            <w:hideMark/>
          </w:tcPr>
          <w:p w14:paraId="501D7949"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3" w:type="dxa"/>
            <w:shd w:val="clear" w:color="auto" w:fill="auto"/>
            <w:noWrap/>
            <w:hideMark/>
          </w:tcPr>
          <w:p w14:paraId="15C2C462"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3119" w:type="dxa"/>
            <w:shd w:val="clear" w:color="auto" w:fill="auto"/>
            <w:noWrap/>
            <w:hideMark/>
          </w:tcPr>
          <w:p w14:paraId="6BF4956D" w14:textId="4DF0EAD3" w:rsidR="007034BB" w:rsidRPr="00E84E12" w:rsidRDefault="00B45DA8" w:rsidP="00AD779D">
            <w:pPr>
              <w:spacing w:after="0" w:line="240" w:lineRule="auto"/>
              <w:rPr>
                <w:color w:val="000000" w:themeColor="text1"/>
              </w:rPr>
            </w:pPr>
            <w:r w:rsidRPr="00E84E12">
              <w:rPr>
                <w:color w:val="000000" w:themeColor="text1"/>
              </w:rPr>
              <w:t>the Authority</w:t>
            </w:r>
            <w:r w:rsidR="007034BB" w:rsidRPr="00E84E12">
              <w:rPr>
                <w:color w:val="000000" w:themeColor="text1"/>
              </w:rPr>
              <w:t xml:space="preserve">; State govt dept offices; CSIRO (SELTMP); JCU </w:t>
            </w:r>
          </w:p>
        </w:tc>
        <w:tc>
          <w:tcPr>
            <w:tcW w:w="6339" w:type="dxa"/>
          </w:tcPr>
          <w:p w14:paraId="21156EC9" w14:textId="77777777" w:rsidR="007034BB" w:rsidRPr="00E84E12" w:rsidRDefault="00E517F0" w:rsidP="00AD779D">
            <w:pPr>
              <w:spacing w:after="0" w:line="240" w:lineRule="auto"/>
              <w:rPr>
                <w:color w:val="000000" w:themeColor="text1"/>
              </w:rPr>
            </w:pPr>
            <w:hyperlink r:id="rId194" w:history="1">
              <w:r w:rsidR="007034BB" w:rsidRPr="00E84E12">
                <w:rPr>
                  <w:rStyle w:val="Hyperlink"/>
                  <w:color w:val="000000" w:themeColor="text1"/>
                </w:rPr>
                <w:t>http://seltmp.eatlas.org.au/seltmp</w:t>
              </w:r>
            </w:hyperlink>
            <w:r w:rsidR="007034BB" w:rsidRPr="00E84E12">
              <w:rPr>
                <w:color w:val="000000" w:themeColor="text1"/>
              </w:rPr>
              <w:t>; Max Newlands??</w:t>
            </w:r>
          </w:p>
        </w:tc>
      </w:tr>
      <w:tr w:rsidR="007034BB" w:rsidRPr="00E84E12" w14:paraId="63A51369" w14:textId="77777777" w:rsidTr="00656B8E">
        <w:trPr>
          <w:trHeight w:val="540"/>
        </w:trPr>
        <w:tc>
          <w:tcPr>
            <w:tcW w:w="2943" w:type="dxa"/>
            <w:shd w:val="clear" w:color="auto" w:fill="auto"/>
            <w:noWrap/>
            <w:hideMark/>
          </w:tcPr>
          <w:p w14:paraId="34E8EA88" w14:textId="77777777" w:rsidR="007034BB" w:rsidRPr="00E84E12" w:rsidRDefault="007034BB" w:rsidP="00AD779D">
            <w:pPr>
              <w:spacing w:after="0" w:line="240" w:lineRule="auto"/>
              <w:rPr>
                <w:color w:val="000000" w:themeColor="text1"/>
              </w:rPr>
            </w:pPr>
            <w:r w:rsidRPr="00E84E12">
              <w:rPr>
                <w:color w:val="000000" w:themeColor="text1"/>
              </w:rPr>
              <w:t>Commercial fisheries data</w:t>
            </w:r>
          </w:p>
        </w:tc>
        <w:tc>
          <w:tcPr>
            <w:tcW w:w="426" w:type="dxa"/>
            <w:shd w:val="clear" w:color="auto" w:fill="auto"/>
            <w:noWrap/>
            <w:hideMark/>
          </w:tcPr>
          <w:p w14:paraId="667A2FE8"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3" w:type="dxa"/>
            <w:shd w:val="clear" w:color="auto" w:fill="auto"/>
            <w:noWrap/>
            <w:hideMark/>
          </w:tcPr>
          <w:p w14:paraId="788CC293"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4" w:type="dxa"/>
            <w:shd w:val="clear" w:color="auto" w:fill="auto"/>
            <w:noWrap/>
            <w:hideMark/>
          </w:tcPr>
          <w:p w14:paraId="4B1185CD"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425" w:type="dxa"/>
            <w:shd w:val="clear" w:color="auto" w:fill="auto"/>
            <w:noWrap/>
            <w:hideMark/>
          </w:tcPr>
          <w:p w14:paraId="7A46E1CF"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3" w:type="dxa"/>
            <w:shd w:val="clear" w:color="auto" w:fill="auto"/>
            <w:noWrap/>
            <w:hideMark/>
          </w:tcPr>
          <w:p w14:paraId="0C51C853"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3119" w:type="dxa"/>
            <w:shd w:val="clear" w:color="auto" w:fill="auto"/>
            <w:noWrap/>
            <w:hideMark/>
          </w:tcPr>
          <w:p w14:paraId="387ED106" w14:textId="77777777" w:rsidR="007034BB" w:rsidRPr="00E84E12" w:rsidRDefault="007034BB" w:rsidP="00AD779D">
            <w:pPr>
              <w:spacing w:after="0" w:line="240" w:lineRule="auto"/>
              <w:rPr>
                <w:color w:val="000000" w:themeColor="text1"/>
              </w:rPr>
            </w:pPr>
            <w:r w:rsidRPr="00E84E12">
              <w:rPr>
                <w:color w:val="000000" w:themeColor="text1"/>
              </w:rPr>
              <w:t xml:space="preserve">QDAF; FRDC; CSIRO (SELTMP) </w:t>
            </w:r>
          </w:p>
        </w:tc>
        <w:tc>
          <w:tcPr>
            <w:tcW w:w="6339" w:type="dxa"/>
          </w:tcPr>
          <w:p w14:paraId="7425A7D9" w14:textId="77777777" w:rsidR="007034BB" w:rsidRPr="00E84E12" w:rsidRDefault="00E517F0" w:rsidP="00AD779D">
            <w:pPr>
              <w:spacing w:after="0" w:line="240" w:lineRule="auto"/>
              <w:rPr>
                <w:color w:val="000000" w:themeColor="text1"/>
                <w:u w:val="single"/>
              </w:rPr>
            </w:pPr>
            <w:hyperlink r:id="rId195" w:history="1">
              <w:r w:rsidR="007034BB" w:rsidRPr="00E84E12">
                <w:rPr>
                  <w:color w:val="000000" w:themeColor="text1"/>
                  <w:u w:val="single"/>
                </w:rPr>
                <w:t>http://seltmp.eatlas.org.au/seltmp; http://www.frdc.com.au/</w:t>
              </w:r>
            </w:hyperlink>
          </w:p>
        </w:tc>
      </w:tr>
      <w:tr w:rsidR="007034BB" w:rsidRPr="00E84E12" w14:paraId="67CFCCA5" w14:textId="77777777" w:rsidTr="00656B8E">
        <w:trPr>
          <w:trHeight w:val="300"/>
        </w:trPr>
        <w:tc>
          <w:tcPr>
            <w:tcW w:w="2943" w:type="dxa"/>
            <w:shd w:val="clear" w:color="auto" w:fill="auto"/>
            <w:noWrap/>
            <w:hideMark/>
          </w:tcPr>
          <w:p w14:paraId="4EE68C6B" w14:textId="3069A0C1" w:rsidR="007034BB" w:rsidRPr="00E84E12" w:rsidRDefault="007034BB" w:rsidP="00AD779D">
            <w:pPr>
              <w:spacing w:after="0" w:line="240" w:lineRule="auto"/>
              <w:rPr>
                <w:color w:val="000000" w:themeColor="text1"/>
              </w:rPr>
            </w:pPr>
            <w:r w:rsidRPr="00E84E12">
              <w:rPr>
                <w:color w:val="000000" w:themeColor="text1"/>
              </w:rPr>
              <w:t xml:space="preserve">Compliance – land </w:t>
            </w:r>
            <w:r w:rsidR="008A255F" w:rsidRPr="00E84E12">
              <w:rPr>
                <w:color w:val="000000" w:themeColor="text1"/>
              </w:rPr>
              <w:t>and</w:t>
            </w:r>
            <w:r w:rsidRPr="00E84E12">
              <w:rPr>
                <w:color w:val="000000" w:themeColor="text1"/>
              </w:rPr>
              <w:t xml:space="preserve"> sea</w:t>
            </w:r>
          </w:p>
        </w:tc>
        <w:tc>
          <w:tcPr>
            <w:tcW w:w="426" w:type="dxa"/>
            <w:shd w:val="clear" w:color="auto" w:fill="auto"/>
            <w:noWrap/>
            <w:hideMark/>
          </w:tcPr>
          <w:p w14:paraId="7DA5C693"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3" w:type="dxa"/>
            <w:shd w:val="clear" w:color="auto" w:fill="auto"/>
            <w:noWrap/>
            <w:hideMark/>
          </w:tcPr>
          <w:p w14:paraId="5BBFF035"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4" w:type="dxa"/>
            <w:shd w:val="clear" w:color="auto" w:fill="auto"/>
            <w:noWrap/>
            <w:hideMark/>
          </w:tcPr>
          <w:p w14:paraId="6D6F165D" w14:textId="77777777" w:rsidR="007034BB" w:rsidRPr="00E84E12" w:rsidRDefault="007034BB" w:rsidP="00AD779D">
            <w:pPr>
              <w:spacing w:after="0" w:line="240" w:lineRule="auto"/>
              <w:rPr>
                <w:color w:val="000000" w:themeColor="text1"/>
              </w:rPr>
            </w:pPr>
          </w:p>
        </w:tc>
        <w:tc>
          <w:tcPr>
            <w:tcW w:w="425" w:type="dxa"/>
            <w:shd w:val="clear" w:color="auto" w:fill="auto"/>
            <w:noWrap/>
            <w:hideMark/>
          </w:tcPr>
          <w:p w14:paraId="59B9EA51" w14:textId="77777777" w:rsidR="007034BB" w:rsidRPr="00E84E12" w:rsidRDefault="007034BB" w:rsidP="00AD779D">
            <w:pPr>
              <w:spacing w:after="0" w:line="240" w:lineRule="auto"/>
              <w:rPr>
                <w:color w:val="000000" w:themeColor="text1"/>
              </w:rPr>
            </w:pPr>
          </w:p>
        </w:tc>
        <w:tc>
          <w:tcPr>
            <w:tcW w:w="283" w:type="dxa"/>
            <w:shd w:val="clear" w:color="auto" w:fill="auto"/>
            <w:noWrap/>
            <w:hideMark/>
          </w:tcPr>
          <w:p w14:paraId="4C5EFB12" w14:textId="77777777" w:rsidR="007034BB" w:rsidRPr="00E84E12" w:rsidRDefault="007034BB" w:rsidP="00AD779D">
            <w:pPr>
              <w:spacing w:after="0" w:line="240" w:lineRule="auto"/>
              <w:rPr>
                <w:color w:val="000000" w:themeColor="text1"/>
              </w:rPr>
            </w:pPr>
          </w:p>
        </w:tc>
        <w:tc>
          <w:tcPr>
            <w:tcW w:w="3119" w:type="dxa"/>
            <w:shd w:val="clear" w:color="auto" w:fill="auto"/>
            <w:noWrap/>
            <w:hideMark/>
          </w:tcPr>
          <w:p w14:paraId="72D2AC9D" w14:textId="2E6D6CB5" w:rsidR="007034BB" w:rsidRPr="00E84E12" w:rsidRDefault="00B45DA8" w:rsidP="00AD779D">
            <w:pPr>
              <w:spacing w:after="0" w:line="240" w:lineRule="auto"/>
              <w:rPr>
                <w:color w:val="000000" w:themeColor="text1"/>
              </w:rPr>
            </w:pPr>
            <w:r w:rsidRPr="00E84E12">
              <w:rPr>
                <w:color w:val="000000" w:themeColor="text1"/>
              </w:rPr>
              <w:t>the Authority</w:t>
            </w:r>
            <w:r w:rsidR="007034BB" w:rsidRPr="00E84E12">
              <w:rPr>
                <w:color w:val="000000" w:themeColor="text1"/>
              </w:rPr>
              <w:t>/QEHP</w:t>
            </w:r>
          </w:p>
        </w:tc>
        <w:tc>
          <w:tcPr>
            <w:tcW w:w="6339" w:type="dxa"/>
          </w:tcPr>
          <w:p w14:paraId="17350364" w14:textId="77777777" w:rsidR="007034BB" w:rsidRPr="00E84E12" w:rsidRDefault="007034BB" w:rsidP="00AD779D">
            <w:pPr>
              <w:spacing w:after="0" w:line="240" w:lineRule="auto"/>
              <w:rPr>
                <w:color w:val="000000" w:themeColor="text1"/>
              </w:rPr>
            </w:pPr>
            <w:r w:rsidRPr="00E84E12">
              <w:rPr>
                <w:color w:val="000000" w:themeColor="text1"/>
              </w:rPr>
              <w:t>N/A</w:t>
            </w:r>
          </w:p>
        </w:tc>
      </w:tr>
      <w:tr w:rsidR="007034BB" w:rsidRPr="00E84E12" w14:paraId="0360A037" w14:textId="77777777" w:rsidTr="00656B8E">
        <w:trPr>
          <w:trHeight w:val="315"/>
        </w:trPr>
        <w:tc>
          <w:tcPr>
            <w:tcW w:w="3369" w:type="dxa"/>
            <w:gridSpan w:val="2"/>
            <w:shd w:val="clear" w:color="auto" w:fill="auto"/>
            <w:noWrap/>
            <w:hideMark/>
          </w:tcPr>
          <w:p w14:paraId="29EAD46C" w14:textId="77777777" w:rsidR="007034BB" w:rsidRPr="00E84E12" w:rsidRDefault="007034BB" w:rsidP="00AD779D">
            <w:pPr>
              <w:spacing w:after="0" w:line="240" w:lineRule="auto"/>
              <w:rPr>
                <w:color w:val="000000" w:themeColor="text1"/>
              </w:rPr>
            </w:pPr>
            <w:r w:rsidRPr="00E84E12">
              <w:rPr>
                <w:color w:val="000000" w:themeColor="text1"/>
              </w:rPr>
              <w:t xml:space="preserve">Vessel registration - commercial </w:t>
            </w:r>
          </w:p>
        </w:tc>
        <w:tc>
          <w:tcPr>
            <w:tcW w:w="283" w:type="dxa"/>
            <w:shd w:val="clear" w:color="auto" w:fill="auto"/>
            <w:noWrap/>
            <w:hideMark/>
          </w:tcPr>
          <w:p w14:paraId="30E3FE17"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4" w:type="dxa"/>
            <w:shd w:val="clear" w:color="auto" w:fill="auto"/>
            <w:noWrap/>
            <w:hideMark/>
          </w:tcPr>
          <w:p w14:paraId="35977D71" w14:textId="77777777" w:rsidR="007034BB" w:rsidRPr="00E84E12" w:rsidRDefault="007034BB" w:rsidP="00AD779D">
            <w:pPr>
              <w:spacing w:after="0" w:line="240" w:lineRule="auto"/>
              <w:rPr>
                <w:color w:val="000000" w:themeColor="text1"/>
              </w:rPr>
            </w:pPr>
          </w:p>
        </w:tc>
        <w:tc>
          <w:tcPr>
            <w:tcW w:w="425" w:type="dxa"/>
            <w:shd w:val="clear" w:color="auto" w:fill="auto"/>
            <w:noWrap/>
            <w:hideMark/>
          </w:tcPr>
          <w:p w14:paraId="0FB41DAA"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3" w:type="dxa"/>
            <w:shd w:val="clear" w:color="auto" w:fill="auto"/>
            <w:noWrap/>
            <w:hideMark/>
          </w:tcPr>
          <w:p w14:paraId="0BE2AC6C"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3119" w:type="dxa"/>
            <w:shd w:val="clear" w:color="auto" w:fill="auto"/>
            <w:noWrap/>
            <w:hideMark/>
          </w:tcPr>
          <w:p w14:paraId="11FD5E6A" w14:textId="77777777" w:rsidR="007034BB" w:rsidRPr="00E84E12" w:rsidRDefault="007034BB" w:rsidP="00AD779D">
            <w:pPr>
              <w:spacing w:after="0" w:line="240" w:lineRule="auto"/>
              <w:rPr>
                <w:color w:val="000000" w:themeColor="text1"/>
              </w:rPr>
            </w:pPr>
            <w:r w:rsidRPr="00E84E12">
              <w:rPr>
                <w:color w:val="000000" w:themeColor="text1"/>
              </w:rPr>
              <w:t xml:space="preserve">AMSA </w:t>
            </w:r>
          </w:p>
        </w:tc>
        <w:tc>
          <w:tcPr>
            <w:tcW w:w="6339" w:type="dxa"/>
          </w:tcPr>
          <w:p w14:paraId="401BBE4F" w14:textId="77777777" w:rsidR="007034BB" w:rsidRPr="00E84E12" w:rsidRDefault="007034BB" w:rsidP="00AD779D">
            <w:pPr>
              <w:spacing w:after="0" w:line="240" w:lineRule="auto"/>
              <w:rPr>
                <w:color w:val="000000" w:themeColor="text1"/>
                <w:highlight w:val="yellow"/>
              </w:rPr>
            </w:pPr>
            <w:r w:rsidRPr="00E84E12">
              <w:rPr>
                <w:color w:val="000000" w:themeColor="text1"/>
              </w:rPr>
              <w:t>https://www.amsa.gov.au/vessels-operators/ship-registration/list-registered-ships</w:t>
            </w:r>
          </w:p>
        </w:tc>
      </w:tr>
      <w:tr w:rsidR="007034BB" w:rsidRPr="00E84E12" w14:paraId="7C4B6075" w14:textId="77777777" w:rsidTr="00656B8E">
        <w:trPr>
          <w:trHeight w:val="480"/>
        </w:trPr>
        <w:tc>
          <w:tcPr>
            <w:tcW w:w="2943" w:type="dxa"/>
            <w:shd w:val="clear" w:color="auto" w:fill="auto"/>
            <w:noWrap/>
            <w:hideMark/>
          </w:tcPr>
          <w:p w14:paraId="2CEF0458" w14:textId="5F8639C2" w:rsidR="007034BB" w:rsidRPr="00E84E12" w:rsidRDefault="007034BB" w:rsidP="00AD779D">
            <w:pPr>
              <w:spacing w:after="0" w:line="240" w:lineRule="auto"/>
              <w:rPr>
                <w:color w:val="000000" w:themeColor="text1"/>
              </w:rPr>
            </w:pPr>
            <w:r w:rsidRPr="00E84E12">
              <w:rPr>
                <w:color w:val="000000" w:themeColor="text1"/>
              </w:rPr>
              <w:t xml:space="preserve">Tourism Trends – </w:t>
            </w:r>
            <w:r w:rsidR="00AB4095" w:rsidRPr="00E84E12">
              <w:rPr>
                <w:color w:val="000000" w:themeColor="text1"/>
              </w:rPr>
              <w:t>Reef</w:t>
            </w:r>
          </w:p>
        </w:tc>
        <w:tc>
          <w:tcPr>
            <w:tcW w:w="426" w:type="dxa"/>
            <w:shd w:val="clear" w:color="auto" w:fill="auto"/>
            <w:noWrap/>
            <w:hideMark/>
          </w:tcPr>
          <w:p w14:paraId="68867DCE" w14:textId="77777777" w:rsidR="007034BB" w:rsidRPr="00E84E12" w:rsidRDefault="007034BB" w:rsidP="00AD779D">
            <w:pPr>
              <w:spacing w:after="0" w:line="240" w:lineRule="auto"/>
              <w:rPr>
                <w:color w:val="000000" w:themeColor="text1"/>
              </w:rPr>
            </w:pPr>
          </w:p>
        </w:tc>
        <w:tc>
          <w:tcPr>
            <w:tcW w:w="283" w:type="dxa"/>
            <w:shd w:val="clear" w:color="auto" w:fill="auto"/>
            <w:noWrap/>
            <w:hideMark/>
          </w:tcPr>
          <w:p w14:paraId="0A953FE0"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4" w:type="dxa"/>
            <w:shd w:val="clear" w:color="auto" w:fill="auto"/>
            <w:noWrap/>
            <w:hideMark/>
          </w:tcPr>
          <w:p w14:paraId="1AC02767"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425" w:type="dxa"/>
            <w:shd w:val="clear" w:color="auto" w:fill="auto"/>
            <w:noWrap/>
            <w:hideMark/>
          </w:tcPr>
          <w:p w14:paraId="58B468A4"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3" w:type="dxa"/>
            <w:shd w:val="clear" w:color="auto" w:fill="auto"/>
            <w:noWrap/>
            <w:hideMark/>
          </w:tcPr>
          <w:p w14:paraId="1C1F4DB2" w14:textId="77777777" w:rsidR="007034BB" w:rsidRPr="00E84E12" w:rsidRDefault="007034BB" w:rsidP="00AD779D">
            <w:pPr>
              <w:spacing w:after="0" w:line="240" w:lineRule="auto"/>
              <w:rPr>
                <w:color w:val="000000" w:themeColor="text1"/>
              </w:rPr>
            </w:pPr>
          </w:p>
        </w:tc>
        <w:tc>
          <w:tcPr>
            <w:tcW w:w="3119" w:type="dxa"/>
            <w:shd w:val="clear" w:color="auto" w:fill="auto"/>
            <w:noWrap/>
            <w:hideMark/>
          </w:tcPr>
          <w:p w14:paraId="77F471A3" w14:textId="349EA3EC" w:rsidR="007034BB" w:rsidRPr="00E84E12" w:rsidRDefault="007034BB" w:rsidP="00AD779D">
            <w:pPr>
              <w:spacing w:after="0" w:line="240" w:lineRule="auto"/>
              <w:rPr>
                <w:color w:val="000000" w:themeColor="text1"/>
              </w:rPr>
            </w:pPr>
            <w:r w:rsidRPr="00E84E12">
              <w:rPr>
                <w:color w:val="000000" w:themeColor="text1"/>
              </w:rPr>
              <w:t xml:space="preserve">CQU (Cairns); </w:t>
            </w:r>
            <w:r w:rsidR="00B45DA8" w:rsidRPr="00E84E12">
              <w:rPr>
                <w:color w:val="000000" w:themeColor="text1"/>
              </w:rPr>
              <w:t xml:space="preserve">the Authority; </w:t>
            </w:r>
            <w:r w:rsidRPr="00E84E12">
              <w:rPr>
                <w:color w:val="000000" w:themeColor="text1"/>
              </w:rPr>
              <w:t>EMC data; CSIRO (SELTMP)</w:t>
            </w:r>
          </w:p>
        </w:tc>
        <w:tc>
          <w:tcPr>
            <w:tcW w:w="6339" w:type="dxa"/>
          </w:tcPr>
          <w:p w14:paraId="77B88175" w14:textId="45036AC1" w:rsidR="007034BB" w:rsidRPr="00E84E12" w:rsidRDefault="00E517F0" w:rsidP="00AD779D">
            <w:pPr>
              <w:spacing w:after="0" w:line="240" w:lineRule="auto"/>
              <w:rPr>
                <w:color w:val="000000" w:themeColor="text1"/>
              </w:rPr>
            </w:pPr>
            <w:hyperlink r:id="rId196" w:history="1">
              <w:r w:rsidR="007034BB" w:rsidRPr="00E84E12">
                <w:rPr>
                  <w:rStyle w:val="Hyperlink"/>
                  <w:color w:val="000000" w:themeColor="text1"/>
                </w:rPr>
                <w:t>http://seltmp.eatlas.org.au/seltmp</w:t>
              </w:r>
            </w:hyperlink>
            <w:r w:rsidR="007034BB" w:rsidRPr="00E84E12">
              <w:rPr>
                <w:color w:val="000000" w:themeColor="text1"/>
              </w:rPr>
              <w:t xml:space="preserve">; </w:t>
            </w:r>
            <w:hyperlink r:id="rId197" w:history="1">
              <w:r w:rsidR="007034BB" w:rsidRPr="00E84E12">
                <w:rPr>
                  <w:rStyle w:val="Hyperlink"/>
                </w:rPr>
                <w:t>http://eatlas.org.au/data/uuid/d0ac609b-490e-47be-a857-4c7fc3775801</w:t>
              </w:r>
            </w:hyperlink>
            <w:r w:rsidR="007034BB" w:rsidRPr="00E84E12">
              <w:rPr>
                <w:color w:val="000000" w:themeColor="text1"/>
              </w:rPr>
              <w:t>; https://secure.</w:t>
            </w:r>
            <w:r w:rsidR="00AB4095" w:rsidRPr="00E84E12">
              <w:rPr>
                <w:color w:val="000000" w:themeColor="text1"/>
              </w:rPr>
              <w:t>Reef</w:t>
            </w:r>
            <w:r w:rsidR="007034BB" w:rsidRPr="00E84E12">
              <w:rPr>
                <w:color w:val="000000" w:themeColor="text1"/>
              </w:rPr>
              <w:t>mpa.gov.au/EMC/About.aspx</w:t>
            </w:r>
          </w:p>
        </w:tc>
      </w:tr>
      <w:tr w:rsidR="007034BB" w:rsidRPr="00E84E12" w14:paraId="1BC50DFA" w14:textId="77777777" w:rsidTr="00656B8E">
        <w:trPr>
          <w:trHeight w:val="360"/>
        </w:trPr>
        <w:tc>
          <w:tcPr>
            <w:tcW w:w="2943" w:type="dxa"/>
            <w:shd w:val="clear" w:color="auto" w:fill="auto"/>
            <w:noWrap/>
            <w:hideMark/>
          </w:tcPr>
          <w:p w14:paraId="72C06B8D" w14:textId="77777777" w:rsidR="007034BB" w:rsidRPr="00E84E12" w:rsidRDefault="007034BB" w:rsidP="00AD779D">
            <w:pPr>
              <w:spacing w:after="0" w:line="240" w:lineRule="auto"/>
              <w:rPr>
                <w:color w:val="000000" w:themeColor="text1"/>
              </w:rPr>
            </w:pPr>
            <w:r w:rsidRPr="00E84E12">
              <w:rPr>
                <w:color w:val="000000" w:themeColor="text1"/>
              </w:rPr>
              <w:t>MIPs – social surveys</w:t>
            </w:r>
          </w:p>
        </w:tc>
        <w:tc>
          <w:tcPr>
            <w:tcW w:w="426" w:type="dxa"/>
            <w:shd w:val="clear" w:color="auto" w:fill="auto"/>
            <w:noWrap/>
            <w:hideMark/>
          </w:tcPr>
          <w:p w14:paraId="5AEAF496"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3" w:type="dxa"/>
            <w:shd w:val="clear" w:color="auto" w:fill="auto"/>
            <w:noWrap/>
            <w:hideMark/>
          </w:tcPr>
          <w:p w14:paraId="02B5FBC8" w14:textId="77777777" w:rsidR="007034BB" w:rsidRPr="00E84E12" w:rsidRDefault="007034BB" w:rsidP="00AD779D">
            <w:pPr>
              <w:spacing w:after="0" w:line="240" w:lineRule="auto"/>
              <w:rPr>
                <w:color w:val="000000" w:themeColor="text1"/>
              </w:rPr>
            </w:pPr>
          </w:p>
        </w:tc>
        <w:tc>
          <w:tcPr>
            <w:tcW w:w="284" w:type="dxa"/>
            <w:shd w:val="clear" w:color="auto" w:fill="auto"/>
            <w:noWrap/>
            <w:hideMark/>
          </w:tcPr>
          <w:p w14:paraId="1A88E09B" w14:textId="77777777" w:rsidR="007034BB" w:rsidRPr="00E84E12" w:rsidRDefault="007034BB" w:rsidP="00AD779D">
            <w:pPr>
              <w:spacing w:after="0" w:line="240" w:lineRule="auto"/>
              <w:rPr>
                <w:color w:val="000000" w:themeColor="text1"/>
              </w:rPr>
            </w:pPr>
          </w:p>
        </w:tc>
        <w:tc>
          <w:tcPr>
            <w:tcW w:w="425" w:type="dxa"/>
            <w:shd w:val="clear" w:color="auto" w:fill="auto"/>
            <w:noWrap/>
            <w:hideMark/>
          </w:tcPr>
          <w:p w14:paraId="101D4F97" w14:textId="77777777" w:rsidR="007034BB" w:rsidRPr="00E84E12" w:rsidRDefault="007034BB" w:rsidP="00AD779D">
            <w:pPr>
              <w:spacing w:after="0" w:line="240" w:lineRule="auto"/>
              <w:rPr>
                <w:color w:val="000000" w:themeColor="text1"/>
              </w:rPr>
            </w:pPr>
          </w:p>
        </w:tc>
        <w:tc>
          <w:tcPr>
            <w:tcW w:w="283" w:type="dxa"/>
            <w:shd w:val="clear" w:color="auto" w:fill="auto"/>
            <w:noWrap/>
            <w:hideMark/>
          </w:tcPr>
          <w:p w14:paraId="4F82FD97"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3119" w:type="dxa"/>
            <w:shd w:val="clear" w:color="auto" w:fill="auto"/>
            <w:noWrap/>
            <w:hideMark/>
          </w:tcPr>
          <w:p w14:paraId="6F476A5C" w14:textId="77777777" w:rsidR="007034BB" w:rsidRPr="00E84E12" w:rsidRDefault="007034BB" w:rsidP="00AD779D">
            <w:pPr>
              <w:spacing w:after="0" w:line="240" w:lineRule="auto"/>
              <w:rPr>
                <w:color w:val="000000" w:themeColor="text1"/>
              </w:rPr>
            </w:pPr>
            <w:r w:rsidRPr="00E84E12">
              <w:rPr>
                <w:color w:val="000000" w:themeColor="text1"/>
              </w:rPr>
              <w:t>State govt; NRMs</w:t>
            </w:r>
          </w:p>
        </w:tc>
        <w:tc>
          <w:tcPr>
            <w:tcW w:w="6339" w:type="dxa"/>
          </w:tcPr>
          <w:p w14:paraId="21C849D4" w14:textId="77777777" w:rsidR="007034BB" w:rsidRPr="00E84E12" w:rsidRDefault="007034BB" w:rsidP="00AD779D">
            <w:pPr>
              <w:spacing w:after="0" w:line="240" w:lineRule="auto"/>
              <w:rPr>
                <w:color w:val="000000" w:themeColor="text1"/>
              </w:rPr>
            </w:pPr>
            <w:r w:rsidRPr="00E84E12">
              <w:rPr>
                <w:color w:val="000000" w:themeColor="text1"/>
              </w:rPr>
              <w:t xml:space="preserve">N/A – not yet completed </w:t>
            </w:r>
          </w:p>
        </w:tc>
      </w:tr>
      <w:tr w:rsidR="007034BB" w:rsidRPr="00E84E12" w14:paraId="6306CE6C" w14:textId="77777777" w:rsidTr="00656B8E">
        <w:trPr>
          <w:trHeight w:val="255"/>
        </w:trPr>
        <w:tc>
          <w:tcPr>
            <w:tcW w:w="2943" w:type="dxa"/>
            <w:shd w:val="clear" w:color="auto" w:fill="auto"/>
            <w:noWrap/>
            <w:hideMark/>
          </w:tcPr>
          <w:p w14:paraId="71B5FFFE" w14:textId="77777777" w:rsidR="007034BB" w:rsidRPr="00E84E12" w:rsidRDefault="007034BB" w:rsidP="00AD779D">
            <w:pPr>
              <w:spacing w:after="0" w:line="240" w:lineRule="auto"/>
              <w:rPr>
                <w:color w:val="000000" w:themeColor="text1"/>
              </w:rPr>
            </w:pPr>
            <w:r w:rsidRPr="00E84E12">
              <w:rPr>
                <w:color w:val="000000" w:themeColor="text1"/>
              </w:rPr>
              <w:t>Stewardship - understanding behaviour change</w:t>
            </w:r>
          </w:p>
        </w:tc>
        <w:tc>
          <w:tcPr>
            <w:tcW w:w="426" w:type="dxa"/>
            <w:shd w:val="clear" w:color="auto" w:fill="auto"/>
            <w:noWrap/>
            <w:hideMark/>
          </w:tcPr>
          <w:p w14:paraId="6E2A9ABF" w14:textId="77777777" w:rsidR="007034BB" w:rsidRPr="00E84E12" w:rsidRDefault="007034BB" w:rsidP="00AD779D">
            <w:pPr>
              <w:spacing w:after="0" w:line="240" w:lineRule="auto"/>
              <w:rPr>
                <w:color w:val="000000" w:themeColor="text1"/>
              </w:rPr>
            </w:pPr>
            <w:r w:rsidRPr="00E84E12">
              <w:rPr>
                <w:color w:val="000000" w:themeColor="text1"/>
              </w:rPr>
              <w:t> x</w:t>
            </w:r>
          </w:p>
        </w:tc>
        <w:tc>
          <w:tcPr>
            <w:tcW w:w="283" w:type="dxa"/>
            <w:shd w:val="clear" w:color="auto" w:fill="auto"/>
            <w:noWrap/>
            <w:hideMark/>
          </w:tcPr>
          <w:p w14:paraId="737F8BBE" w14:textId="77777777" w:rsidR="007034BB" w:rsidRPr="00E84E12" w:rsidRDefault="007034BB" w:rsidP="00AD779D">
            <w:pPr>
              <w:spacing w:after="0" w:line="240" w:lineRule="auto"/>
              <w:rPr>
                <w:color w:val="000000" w:themeColor="text1"/>
              </w:rPr>
            </w:pPr>
          </w:p>
        </w:tc>
        <w:tc>
          <w:tcPr>
            <w:tcW w:w="284" w:type="dxa"/>
            <w:shd w:val="clear" w:color="auto" w:fill="auto"/>
            <w:noWrap/>
            <w:hideMark/>
          </w:tcPr>
          <w:p w14:paraId="7F20E9B0" w14:textId="77777777" w:rsidR="007034BB" w:rsidRPr="00E84E12" w:rsidRDefault="007034BB" w:rsidP="00AD779D">
            <w:pPr>
              <w:spacing w:after="0" w:line="240" w:lineRule="auto"/>
              <w:rPr>
                <w:color w:val="000000" w:themeColor="text1"/>
              </w:rPr>
            </w:pPr>
          </w:p>
        </w:tc>
        <w:tc>
          <w:tcPr>
            <w:tcW w:w="425" w:type="dxa"/>
            <w:shd w:val="clear" w:color="auto" w:fill="auto"/>
            <w:noWrap/>
            <w:hideMark/>
          </w:tcPr>
          <w:p w14:paraId="2CB1F3E8" w14:textId="77777777" w:rsidR="007034BB" w:rsidRPr="00E84E12" w:rsidRDefault="007034BB" w:rsidP="00AD779D">
            <w:pPr>
              <w:spacing w:after="0" w:line="240" w:lineRule="auto"/>
              <w:rPr>
                <w:color w:val="000000" w:themeColor="text1"/>
              </w:rPr>
            </w:pPr>
          </w:p>
        </w:tc>
        <w:tc>
          <w:tcPr>
            <w:tcW w:w="283" w:type="dxa"/>
            <w:shd w:val="clear" w:color="auto" w:fill="auto"/>
            <w:noWrap/>
            <w:hideMark/>
          </w:tcPr>
          <w:p w14:paraId="41E6E592" w14:textId="77777777" w:rsidR="007034BB" w:rsidRPr="00E84E12" w:rsidRDefault="007034BB" w:rsidP="00AD779D">
            <w:pPr>
              <w:spacing w:after="0" w:line="240" w:lineRule="auto"/>
              <w:rPr>
                <w:color w:val="000000" w:themeColor="text1"/>
              </w:rPr>
            </w:pPr>
          </w:p>
        </w:tc>
        <w:tc>
          <w:tcPr>
            <w:tcW w:w="3119" w:type="dxa"/>
            <w:shd w:val="clear" w:color="auto" w:fill="auto"/>
            <w:noWrap/>
            <w:hideMark/>
          </w:tcPr>
          <w:p w14:paraId="5201E728" w14:textId="77777777" w:rsidR="007034BB" w:rsidRPr="00E84E12" w:rsidRDefault="007034BB" w:rsidP="00AD779D">
            <w:pPr>
              <w:spacing w:after="0" w:line="240" w:lineRule="auto"/>
              <w:rPr>
                <w:color w:val="000000" w:themeColor="text1"/>
              </w:rPr>
            </w:pPr>
            <w:r w:rsidRPr="00E84E12">
              <w:rPr>
                <w:color w:val="000000" w:themeColor="text1"/>
              </w:rPr>
              <w:t> NESP 2.1.3; CSIRO (SELTMP)</w:t>
            </w:r>
          </w:p>
        </w:tc>
        <w:tc>
          <w:tcPr>
            <w:tcW w:w="6339" w:type="dxa"/>
          </w:tcPr>
          <w:p w14:paraId="2E0DD08F" w14:textId="77777777" w:rsidR="007034BB" w:rsidRPr="00E84E12" w:rsidRDefault="00E517F0" w:rsidP="00AD779D">
            <w:pPr>
              <w:spacing w:after="0" w:line="240" w:lineRule="auto"/>
              <w:rPr>
                <w:color w:val="000000" w:themeColor="text1"/>
              </w:rPr>
            </w:pPr>
            <w:hyperlink r:id="rId198" w:history="1">
              <w:r w:rsidR="007034BB" w:rsidRPr="00E84E12">
                <w:rPr>
                  <w:rStyle w:val="Hyperlink"/>
                  <w:color w:val="000000" w:themeColor="text1"/>
                </w:rPr>
                <w:t>http://seltmp.eatlas.org.au/seltmp</w:t>
              </w:r>
            </w:hyperlink>
            <w:r w:rsidR="007034BB" w:rsidRPr="00E84E12">
              <w:rPr>
                <w:color w:val="000000" w:themeColor="text1"/>
              </w:rPr>
              <w:t>; http://nesptropical.edu.au/index.php/round-2-projects/project-2-1-3/</w:t>
            </w:r>
          </w:p>
        </w:tc>
      </w:tr>
      <w:tr w:rsidR="007034BB" w:rsidRPr="00E84E12" w14:paraId="2D70CAE2" w14:textId="77777777" w:rsidTr="00656B8E">
        <w:trPr>
          <w:trHeight w:val="315"/>
        </w:trPr>
        <w:tc>
          <w:tcPr>
            <w:tcW w:w="2943" w:type="dxa"/>
            <w:shd w:val="clear" w:color="auto" w:fill="auto"/>
            <w:noWrap/>
            <w:hideMark/>
          </w:tcPr>
          <w:p w14:paraId="1729E239" w14:textId="77777777" w:rsidR="007034BB" w:rsidRPr="00E84E12" w:rsidRDefault="007034BB" w:rsidP="00AD779D">
            <w:pPr>
              <w:spacing w:after="0" w:line="240" w:lineRule="auto"/>
              <w:rPr>
                <w:color w:val="000000" w:themeColor="text1"/>
              </w:rPr>
            </w:pPr>
            <w:r w:rsidRPr="00E84E12">
              <w:rPr>
                <w:color w:val="000000" w:themeColor="text1"/>
              </w:rPr>
              <w:t>Recreational fishing data</w:t>
            </w:r>
          </w:p>
        </w:tc>
        <w:tc>
          <w:tcPr>
            <w:tcW w:w="426" w:type="dxa"/>
            <w:shd w:val="clear" w:color="auto" w:fill="auto"/>
            <w:noWrap/>
            <w:hideMark/>
          </w:tcPr>
          <w:p w14:paraId="3CD86825"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3" w:type="dxa"/>
            <w:shd w:val="clear" w:color="auto" w:fill="auto"/>
            <w:noWrap/>
            <w:hideMark/>
          </w:tcPr>
          <w:p w14:paraId="55201933"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4" w:type="dxa"/>
            <w:shd w:val="clear" w:color="auto" w:fill="auto"/>
            <w:noWrap/>
            <w:hideMark/>
          </w:tcPr>
          <w:p w14:paraId="4B73977D"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425" w:type="dxa"/>
            <w:shd w:val="clear" w:color="auto" w:fill="auto"/>
            <w:noWrap/>
            <w:hideMark/>
          </w:tcPr>
          <w:p w14:paraId="2C8767B5"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283" w:type="dxa"/>
            <w:shd w:val="clear" w:color="auto" w:fill="auto"/>
            <w:noWrap/>
            <w:hideMark/>
          </w:tcPr>
          <w:p w14:paraId="61A267AA" w14:textId="77777777" w:rsidR="007034BB" w:rsidRPr="00E84E12" w:rsidRDefault="007034BB" w:rsidP="00AD779D">
            <w:pPr>
              <w:spacing w:after="0" w:line="240" w:lineRule="auto"/>
              <w:rPr>
                <w:color w:val="000000" w:themeColor="text1"/>
              </w:rPr>
            </w:pPr>
            <w:r w:rsidRPr="00E84E12">
              <w:rPr>
                <w:color w:val="000000" w:themeColor="text1"/>
              </w:rPr>
              <w:t>x</w:t>
            </w:r>
          </w:p>
        </w:tc>
        <w:tc>
          <w:tcPr>
            <w:tcW w:w="3119" w:type="dxa"/>
            <w:shd w:val="clear" w:color="auto" w:fill="auto"/>
            <w:noWrap/>
            <w:hideMark/>
          </w:tcPr>
          <w:p w14:paraId="2E6FC797" w14:textId="77777777" w:rsidR="007034BB" w:rsidRPr="00E84E12" w:rsidRDefault="007034BB" w:rsidP="00AD779D">
            <w:pPr>
              <w:spacing w:after="0" w:line="240" w:lineRule="auto"/>
              <w:rPr>
                <w:color w:val="000000" w:themeColor="text1"/>
              </w:rPr>
            </w:pPr>
            <w:r w:rsidRPr="00E84E12">
              <w:rPr>
                <w:color w:val="000000" w:themeColor="text1"/>
              </w:rPr>
              <w:t>QDAF; Infofish (Bill Sawynock); rec fishing clubs; FRDC</w:t>
            </w:r>
          </w:p>
        </w:tc>
        <w:tc>
          <w:tcPr>
            <w:tcW w:w="6339" w:type="dxa"/>
          </w:tcPr>
          <w:p w14:paraId="1148B5BD" w14:textId="77777777" w:rsidR="007034BB" w:rsidRPr="00E84E12" w:rsidRDefault="00E517F0" w:rsidP="00AD779D">
            <w:pPr>
              <w:spacing w:after="0" w:line="240" w:lineRule="auto"/>
              <w:rPr>
                <w:color w:val="000000" w:themeColor="text1"/>
                <w:u w:val="single"/>
              </w:rPr>
            </w:pPr>
            <w:hyperlink r:id="rId199" w:history="1">
              <w:r w:rsidR="007034BB" w:rsidRPr="00E84E12">
                <w:rPr>
                  <w:color w:val="000000" w:themeColor="text1"/>
                  <w:u w:val="single"/>
                </w:rPr>
                <w:t xml:space="preserve">https://www.daf.qld.gov.au/fisheries/monitoring-our-fisheries/recreational-fisheries/statewide-and-regional-recreational-fishing-survey; http://infofishaustralia.com.au/ http://www.frdc.com.au/; https://data.qld.gov.au/dataset/recreational-survey-by-fishing-region-comparison-of-2000-and-2010-surveys; https://data.qld.gov.au/dataset/recreational-survey-2010-catch-release-retained-all-species/resource/0c0ea940-d6d2-4a58-a3f5-935d4c0bba12 </w:t>
              </w:r>
            </w:hyperlink>
          </w:p>
        </w:tc>
      </w:tr>
    </w:tbl>
    <w:p w14:paraId="5ED6C774" w14:textId="77777777" w:rsidR="00656B8E" w:rsidRPr="00E84E12" w:rsidRDefault="00656B8E" w:rsidP="00AD779D">
      <w:pPr>
        <w:pStyle w:val="Caption"/>
        <w:ind w:left="0"/>
        <w:rPr>
          <w:bCs w:val="0"/>
          <w:spacing w:val="15"/>
          <w:lang w:eastAsia="en-AU"/>
        </w:rPr>
      </w:pPr>
      <w:bookmarkStart w:id="130" w:name="_Ref505867226"/>
      <w:bookmarkStart w:id="131" w:name="_Toc504822972"/>
      <w:bookmarkStart w:id="132" w:name="_Ref505864296"/>
      <w:bookmarkStart w:id="133" w:name="_Toc506188994"/>
    </w:p>
    <w:p w14:paraId="547B4362" w14:textId="77777777" w:rsidR="007E6115" w:rsidRPr="00E84E12" w:rsidRDefault="007E6115" w:rsidP="007034BB">
      <w:pPr>
        <w:pStyle w:val="Caption"/>
        <w:rPr>
          <w:rFonts w:ascii="Arial Bold" w:hAnsi="Arial Bold"/>
          <w:smallCaps w:val="0"/>
          <w:color w:val="000000" w:themeColor="text1"/>
          <w:spacing w:val="15"/>
        </w:rPr>
      </w:pPr>
    </w:p>
    <w:p w14:paraId="69838D04" w14:textId="77777777" w:rsidR="00FA1BCF" w:rsidRDefault="00FA1BCF" w:rsidP="007034BB">
      <w:pPr>
        <w:pStyle w:val="Caption"/>
        <w:rPr>
          <w:rFonts w:ascii="Arial Bold" w:hAnsi="Arial Bold"/>
          <w:smallCaps w:val="0"/>
          <w:color w:val="000000" w:themeColor="text1"/>
          <w:spacing w:val="15"/>
        </w:rPr>
      </w:pPr>
    </w:p>
    <w:p w14:paraId="35FFDC2C" w14:textId="77777777" w:rsidR="00FA1BCF" w:rsidRDefault="00FA1BCF" w:rsidP="007034BB">
      <w:pPr>
        <w:pStyle w:val="Caption"/>
        <w:rPr>
          <w:rFonts w:ascii="Arial Bold" w:hAnsi="Arial Bold"/>
          <w:smallCaps w:val="0"/>
          <w:color w:val="000000" w:themeColor="text1"/>
          <w:spacing w:val="15"/>
        </w:rPr>
      </w:pPr>
    </w:p>
    <w:p w14:paraId="6F77D93A" w14:textId="77777777" w:rsidR="00FA1BCF" w:rsidRDefault="00FA1BCF" w:rsidP="007034BB">
      <w:pPr>
        <w:pStyle w:val="Caption"/>
        <w:rPr>
          <w:rFonts w:ascii="Arial Bold" w:hAnsi="Arial Bold"/>
          <w:smallCaps w:val="0"/>
          <w:color w:val="000000" w:themeColor="text1"/>
          <w:spacing w:val="15"/>
        </w:rPr>
      </w:pPr>
    </w:p>
    <w:p w14:paraId="5DE19A65" w14:textId="77777777" w:rsidR="00FA1BCF" w:rsidRDefault="00FA1BCF" w:rsidP="007034BB">
      <w:pPr>
        <w:pStyle w:val="Caption"/>
        <w:rPr>
          <w:rFonts w:ascii="Arial Bold" w:hAnsi="Arial Bold"/>
          <w:smallCaps w:val="0"/>
          <w:color w:val="000000" w:themeColor="text1"/>
          <w:spacing w:val="15"/>
        </w:rPr>
      </w:pPr>
    </w:p>
    <w:p w14:paraId="0FF30303" w14:textId="77777777" w:rsidR="00FA1BCF" w:rsidRDefault="00FA1BCF" w:rsidP="007034BB">
      <w:pPr>
        <w:pStyle w:val="Caption"/>
        <w:rPr>
          <w:rFonts w:ascii="Arial Bold" w:hAnsi="Arial Bold"/>
          <w:smallCaps w:val="0"/>
          <w:color w:val="000000" w:themeColor="text1"/>
          <w:spacing w:val="15"/>
        </w:rPr>
      </w:pPr>
    </w:p>
    <w:p w14:paraId="5BCD66F9" w14:textId="77777777" w:rsidR="00FA1BCF" w:rsidRDefault="00FA1BCF" w:rsidP="007034BB">
      <w:pPr>
        <w:pStyle w:val="Caption"/>
        <w:rPr>
          <w:rFonts w:ascii="Arial Bold" w:hAnsi="Arial Bold"/>
          <w:smallCaps w:val="0"/>
          <w:color w:val="000000" w:themeColor="text1"/>
          <w:spacing w:val="15"/>
        </w:rPr>
      </w:pPr>
    </w:p>
    <w:p w14:paraId="3C5A7D16" w14:textId="77777777" w:rsidR="00FA1BCF" w:rsidRDefault="00FA1BCF" w:rsidP="007034BB">
      <w:pPr>
        <w:pStyle w:val="Caption"/>
        <w:rPr>
          <w:rFonts w:ascii="Arial Bold" w:hAnsi="Arial Bold"/>
          <w:smallCaps w:val="0"/>
          <w:color w:val="000000" w:themeColor="text1"/>
          <w:spacing w:val="15"/>
        </w:rPr>
      </w:pPr>
    </w:p>
    <w:p w14:paraId="7DC01E55" w14:textId="77777777" w:rsidR="00FA1BCF" w:rsidRDefault="00FA1BCF" w:rsidP="007034BB">
      <w:pPr>
        <w:pStyle w:val="Caption"/>
        <w:rPr>
          <w:rFonts w:ascii="Arial Bold" w:hAnsi="Arial Bold"/>
          <w:smallCaps w:val="0"/>
          <w:color w:val="000000" w:themeColor="text1"/>
          <w:spacing w:val="15"/>
        </w:rPr>
      </w:pPr>
    </w:p>
    <w:p w14:paraId="5B2414EB" w14:textId="3A2021DE" w:rsidR="007034BB" w:rsidRPr="00E84E12" w:rsidRDefault="007034BB" w:rsidP="007034BB">
      <w:pPr>
        <w:pStyle w:val="Caption"/>
        <w:rPr>
          <w:rFonts w:ascii="Arial Bold" w:hAnsi="Arial Bold"/>
          <w:smallCaps w:val="0"/>
          <w:color w:val="000000" w:themeColor="text1"/>
          <w:spacing w:val="15"/>
        </w:rPr>
      </w:pPr>
      <w:r w:rsidRPr="00E84E12">
        <w:rPr>
          <w:rFonts w:ascii="Arial Bold" w:hAnsi="Arial Bold"/>
          <w:smallCaps w:val="0"/>
          <w:color w:val="000000" w:themeColor="text1"/>
          <w:spacing w:val="15"/>
        </w:rPr>
        <w:t xml:space="preserve">Table </w:t>
      </w:r>
      <w:bookmarkEnd w:id="130"/>
      <w:r w:rsidR="0066699E" w:rsidRPr="00E84E12">
        <w:rPr>
          <w:rFonts w:ascii="Arial Bold" w:hAnsi="Arial Bold"/>
          <w:smallCaps w:val="0"/>
          <w:color w:val="000000" w:themeColor="text1"/>
          <w:spacing w:val="15"/>
        </w:rPr>
        <w:t>17</w:t>
      </w:r>
      <w:r w:rsidRPr="00E84E12">
        <w:rPr>
          <w:rFonts w:ascii="Arial Bold" w:hAnsi="Arial Bold"/>
          <w:smallCaps w:val="0"/>
          <w:color w:val="000000" w:themeColor="text1"/>
          <w:spacing w:val="15"/>
        </w:rPr>
        <w:t>. Desirable programs/data sources/activities regularly undertaken with freely available data sets</w:t>
      </w:r>
      <w:bookmarkEnd w:id="131"/>
      <w:bookmarkEnd w:id="132"/>
      <w:bookmarkEnd w:id="133"/>
      <w:r w:rsidR="00FA1BCF">
        <w:rPr>
          <w:rFonts w:ascii="Arial Bold" w:hAnsi="Arial Bold"/>
          <w:smallCaps w:val="0"/>
          <w:color w:val="000000" w:themeColor="text1"/>
          <w:spacing w:val="15"/>
        </w:rPr>
        <w:t>.</w:t>
      </w:r>
      <w:r w:rsidRPr="00E84E12">
        <w:rPr>
          <w:rFonts w:ascii="Arial Bold" w:hAnsi="Arial Bold"/>
          <w:smallCaps w:val="0"/>
          <w:color w:val="000000" w:themeColor="text1"/>
          <w:spacing w:val="15"/>
        </w:rPr>
        <w:t xml:space="preserve"> </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833"/>
        <w:gridCol w:w="425"/>
        <w:gridCol w:w="284"/>
        <w:gridCol w:w="425"/>
        <w:gridCol w:w="425"/>
        <w:gridCol w:w="284"/>
        <w:gridCol w:w="1984"/>
        <w:gridCol w:w="8324"/>
      </w:tblGrid>
      <w:tr w:rsidR="007034BB" w:rsidRPr="00E84E12" w14:paraId="22D007B9" w14:textId="77777777" w:rsidTr="00656B8E">
        <w:trPr>
          <w:trHeight w:val="115"/>
          <w:tblHeader/>
        </w:trPr>
        <w:tc>
          <w:tcPr>
            <w:tcW w:w="1833" w:type="dxa"/>
            <w:tcBorders>
              <w:bottom w:val="nil"/>
              <w:right w:val="nil"/>
            </w:tcBorders>
            <w:shd w:val="clear" w:color="auto" w:fill="EEECE1" w:themeFill="background2"/>
            <w:noWrap/>
          </w:tcPr>
          <w:p w14:paraId="12436CE4" w14:textId="77777777" w:rsidR="007034BB" w:rsidRPr="00E84E12" w:rsidRDefault="007034BB" w:rsidP="00656B8E">
            <w:pPr>
              <w:spacing w:after="0" w:line="240" w:lineRule="auto"/>
              <w:rPr>
                <w:color w:val="000000" w:themeColor="text1"/>
              </w:rPr>
            </w:pPr>
            <w:r w:rsidRPr="00E84E12">
              <w:rPr>
                <w:color w:val="000000" w:themeColor="text1"/>
              </w:rPr>
              <w:t> </w:t>
            </w:r>
          </w:p>
        </w:tc>
        <w:tc>
          <w:tcPr>
            <w:tcW w:w="12151" w:type="dxa"/>
            <w:gridSpan w:val="7"/>
            <w:tcBorders>
              <w:left w:val="nil"/>
              <w:bottom w:val="nil"/>
            </w:tcBorders>
            <w:shd w:val="clear" w:color="auto" w:fill="EEECE1" w:themeFill="background2"/>
          </w:tcPr>
          <w:p w14:paraId="3FB5216C" w14:textId="77777777" w:rsidR="007034BB" w:rsidRPr="00E84E12" w:rsidRDefault="007034BB" w:rsidP="00656B8E">
            <w:pPr>
              <w:spacing w:after="0" w:line="240" w:lineRule="auto"/>
              <w:rPr>
                <w:color w:val="000000" w:themeColor="text1"/>
              </w:rPr>
            </w:pPr>
            <w:r w:rsidRPr="00E84E12">
              <w:rPr>
                <w:b/>
                <w:color w:val="000000" w:themeColor="text1"/>
              </w:rPr>
              <w:t>Indicator clusters</w:t>
            </w:r>
          </w:p>
        </w:tc>
      </w:tr>
      <w:tr w:rsidR="007034BB" w:rsidRPr="00E84E12" w14:paraId="5246E63A" w14:textId="77777777" w:rsidTr="00656B8E">
        <w:trPr>
          <w:cantSplit/>
          <w:tblHeader/>
        </w:trPr>
        <w:tc>
          <w:tcPr>
            <w:tcW w:w="1833" w:type="dxa"/>
            <w:tcBorders>
              <w:top w:val="nil"/>
              <w:bottom w:val="single" w:sz="8" w:space="0" w:color="auto"/>
              <w:right w:val="nil"/>
            </w:tcBorders>
            <w:shd w:val="clear" w:color="auto" w:fill="EEECE1" w:themeFill="background2"/>
            <w:noWrap/>
          </w:tcPr>
          <w:p w14:paraId="21C515BB" w14:textId="5F48DDEF" w:rsidR="007034BB" w:rsidRPr="00E84E12" w:rsidRDefault="007034BB" w:rsidP="00656B8E">
            <w:pPr>
              <w:spacing w:after="0" w:line="240" w:lineRule="auto"/>
              <w:rPr>
                <w:color w:val="000000" w:themeColor="text1"/>
              </w:rPr>
            </w:pPr>
            <w:r w:rsidRPr="00E84E12">
              <w:rPr>
                <w:b/>
                <w:color w:val="000000" w:themeColor="text1"/>
              </w:rPr>
              <w:t xml:space="preserve">Source of potential </w:t>
            </w:r>
            <w:r w:rsidR="008A255F" w:rsidRPr="00E84E12">
              <w:rPr>
                <w:b/>
                <w:color w:val="000000" w:themeColor="text1"/>
              </w:rPr>
              <w:t>and</w:t>
            </w:r>
            <w:r w:rsidRPr="00E84E12">
              <w:rPr>
                <w:b/>
                <w:color w:val="000000" w:themeColor="text1"/>
              </w:rPr>
              <w:t>/or existing data</w:t>
            </w:r>
          </w:p>
        </w:tc>
        <w:tc>
          <w:tcPr>
            <w:tcW w:w="425" w:type="dxa"/>
            <w:tcBorders>
              <w:top w:val="nil"/>
              <w:left w:val="nil"/>
              <w:bottom w:val="single" w:sz="8" w:space="0" w:color="auto"/>
              <w:right w:val="nil"/>
            </w:tcBorders>
            <w:shd w:val="clear" w:color="auto" w:fill="EEECE1" w:themeFill="background2"/>
            <w:noWrap/>
          </w:tcPr>
          <w:p w14:paraId="20DF7263" w14:textId="77777777" w:rsidR="007034BB" w:rsidRPr="00E84E12" w:rsidRDefault="007034BB" w:rsidP="00656B8E">
            <w:pPr>
              <w:spacing w:after="0" w:line="240" w:lineRule="auto"/>
              <w:rPr>
                <w:color w:val="000000" w:themeColor="text1"/>
              </w:rPr>
            </w:pPr>
            <w:r w:rsidRPr="00E84E12">
              <w:rPr>
                <w:b/>
                <w:color w:val="000000" w:themeColor="text1"/>
              </w:rPr>
              <w:t>ACS</w:t>
            </w:r>
          </w:p>
        </w:tc>
        <w:tc>
          <w:tcPr>
            <w:tcW w:w="284" w:type="dxa"/>
            <w:tcBorders>
              <w:top w:val="nil"/>
              <w:left w:val="nil"/>
              <w:bottom w:val="single" w:sz="8" w:space="0" w:color="auto"/>
              <w:right w:val="nil"/>
            </w:tcBorders>
            <w:shd w:val="clear" w:color="auto" w:fill="EEECE1" w:themeFill="background2"/>
            <w:noWrap/>
          </w:tcPr>
          <w:p w14:paraId="3734166F" w14:textId="77777777" w:rsidR="007034BB" w:rsidRPr="00E84E12" w:rsidRDefault="007034BB" w:rsidP="00656B8E">
            <w:pPr>
              <w:spacing w:after="0" w:line="240" w:lineRule="auto"/>
              <w:rPr>
                <w:color w:val="000000" w:themeColor="text1"/>
              </w:rPr>
            </w:pPr>
            <w:r w:rsidRPr="00E84E12">
              <w:rPr>
                <w:b/>
                <w:color w:val="000000" w:themeColor="text1"/>
              </w:rPr>
              <w:t>CV</w:t>
            </w:r>
          </w:p>
        </w:tc>
        <w:tc>
          <w:tcPr>
            <w:tcW w:w="425" w:type="dxa"/>
            <w:tcBorders>
              <w:top w:val="nil"/>
              <w:left w:val="nil"/>
              <w:bottom w:val="single" w:sz="8" w:space="0" w:color="auto"/>
              <w:right w:val="nil"/>
            </w:tcBorders>
            <w:shd w:val="clear" w:color="auto" w:fill="EEECE1" w:themeFill="background2"/>
            <w:noWrap/>
          </w:tcPr>
          <w:p w14:paraId="644D6B53" w14:textId="77777777" w:rsidR="007034BB" w:rsidRPr="00E84E12" w:rsidRDefault="007034BB" w:rsidP="00656B8E">
            <w:pPr>
              <w:spacing w:after="0" w:line="240" w:lineRule="auto"/>
              <w:rPr>
                <w:color w:val="000000" w:themeColor="text1"/>
              </w:rPr>
            </w:pPr>
            <w:r w:rsidRPr="00E84E12">
              <w:rPr>
                <w:b/>
                <w:color w:val="000000" w:themeColor="text1"/>
              </w:rPr>
              <w:t>CH</w:t>
            </w:r>
          </w:p>
        </w:tc>
        <w:tc>
          <w:tcPr>
            <w:tcW w:w="425" w:type="dxa"/>
            <w:tcBorders>
              <w:top w:val="nil"/>
              <w:left w:val="nil"/>
              <w:bottom w:val="single" w:sz="8" w:space="0" w:color="auto"/>
              <w:right w:val="nil"/>
            </w:tcBorders>
            <w:shd w:val="clear" w:color="auto" w:fill="EEECE1" w:themeFill="background2"/>
            <w:noWrap/>
          </w:tcPr>
          <w:p w14:paraId="091B488A" w14:textId="77777777" w:rsidR="007034BB" w:rsidRPr="00E84E12" w:rsidRDefault="007034BB" w:rsidP="00656B8E">
            <w:pPr>
              <w:spacing w:after="0" w:line="240" w:lineRule="auto"/>
              <w:rPr>
                <w:color w:val="000000" w:themeColor="text1"/>
              </w:rPr>
            </w:pPr>
            <w:r w:rsidRPr="00E84E12">
              <w:rPr>
                <w:b/>
                <w:color w:val="000000" w:themeColor="text1"/>
              </w:rPr>
              <w:t>EV</w:t>
            </w:r>
          </w:p>
        </w:tc>
        <w:tc>
          <w:tcPr>
            <w:tcW w:w="284" w:type="dxa"/>
            <w:tcBorders>
              <w:top w:val="nil"/>
              <w:left w:val="nil"/>
              <w:bottom w:val="single" w:sz="8" w:space="0" w:color="auto"/>
              <w:right w:val="nil"/>
            </w:tcBorders>
            <w:shd w:val="clear" w:color="auto" w:fill="EEECE1" w:themeFill="background2"/>
            <w:noWrap/>
          </w:tcPr>
          <w:p w14:paraId="76BA937F" w14:textId="77777777" w:rsidR="007034BB" w:rsidRPr="00E84E12" w:rsidRDefault="007034BB" w:rsidP="00656B8E">
            <w:pPr>
              <w:spacing w:after="0" w:line="240" w:lineRule="auto"/>
              <w:rPr>
                <w:color w:val="000000" w:themeColor="text1"/>
              </w:rPr>
            </w:pPr>
            <w:r w:rsidRPr="00E84E12">
              <w:rPr>
                <w:b/>
                <w:color w:val="000000" w:themeColor="text1"/>
              </w:rPr>
              <w:t>G</w:t>
            </w:r>
          </w:p>
        </w:tc>
        <w:tc>
          <w:tcPr>
            <w:tcW w:w="1984" w:type="dxa"/>
            <w:tcBorders>
              <w:top w:val="nil"/>
              <w:left w:val="nil"/>
              <w:bottom w:val="single" w:sz="8" w:space="0" w:color="auto"/>
              <w:right w:val="nil"/>
            </w:tcBorders>
            <w:shd w:val="clear" w:color="auto" w:fill="EEECE1" w:themeFill="background2"/>
            <w:noWrap/>
          </w:tcPr>
          <w:p w14:paraId="6EB96645" w14:textId="77777777" w:rsidR="007034BB" w:rsidRPr="00E84E12" w:rsidRDefault="007034BB" w:rsidP="00656B8E">
            <w:pPr>
              <w:spacing w:after="0" w:line="240" w:lineRule="auto"/>
              <w:rPr>
                <w:color w:val="000000" w:themeColor="text1"/>
              </w:rPr>
            </w:pPr>
            <w:r w:rsidRPr="00E84E12">
              <w:rPr>
                <w:b/>
                <w:color w:val="000000" w:themeColor="text1"/>
              </w:rPr>
              <w:t>Institution</w:t>
            </w:r>
          </w:p>
        </w:tc>
        <w:tc>
          <w:tcPr>
            <w:tcW w:w="8324" w:type="dxa"/>
            <w:tcBorders>
              <w:top w:val="nil"/>
              <w:left w:val="nil"/>
              <w:bottom w:val="single" w:sz="8" w:space="0" w:color="auto"/>
            </w:tcBorders>
            <w:shd w:val="clear" w:color="auto" w:fill="EEECE1" w:themeFill="background2"/>
          </w:tcPr>
          <w:p w14:paraId="59955E13" w14:textId="77777777" w:rsidR="007034BB" w:rsidRPr="00E84E12" w:rsidRDefault="007034BB" w:rsidP="00656B8E">
            <w:pPr>
              <w:spacing w:after="0" w:line="240" w:lineRule="auto"/>
              <w:rPr>
                <w:color w:val="000000" w:themeColor="text1"/>
              </w:rPr>
            </w:pPr>
            <w:r w:rsidRPr="00E84E12">
              <w:rPr>
                <w:b/>
                <w:color w:val="000000" w:themeColor="text1"/>
              </w:rPr>
              <w:t>Website</w:t>
            </w:r>
            <w:r w:rsidRPr="00E84E12">
              <w:rPr>
                <w:rStyle w:val="FootnoteReference"/>
                <w:b/>
                <w:color w:val="000000" w:themeColor="text1"/>
              </w:rPr>
              <w:footnoteReference w:id="31"/>
            </w:r>
          </w:p>
        </w:tc>
      </w:tr>
      <w:tr w:rsidR="007034BB" w:rsidRPr="00E84E12" w14:paraId="4E9CBF06" w14:textId="77777777" w:rsidTr="00656B8E">
        <w:trPr>
          <w:trHeight w:val="210"/>
        </w:trPr>
        <w:tc>
          <w:tcPr>
            <w:tcW w:w="1833" w:type="dxa"/>
            <w:tcBorders>
              <w:top w:val="nil"/>
              <w:bottom w:val="nil"/>
              <w:right w:val="nil"/>
            </w:tcBorders>
            <w:shd w:val="clear" w:color="auto" w:fill="auto"/>
            <w:noWrap/>
            <w:vAlign w:val="center"/>
          </w:tcPr>
          <w:p w14:paraId="04FB2B6C" w14:textId="77777777" w:rsidR="007034BB" w:rsidRPr="00E84E12" w:rsidRDefault="007034BB" w:rsidP="00656B8E">
            <w:pPr>
              <w:spacing w:after="0" w:line="240" w:lineRule="auto"/>
              <w:rPr>
                <w:color w:val="000000" w:themeColor="text1"/>
              </w:rPr>
            </w:pPr>
            <w:r w:rsidRPr="00E84E12">
              <w:rPr>
                <w:color w:val="000000" w:themeColor="text1"/>
              </w:rPr>
              <w:t xml:space="preserve">Census Data </w:t>
            </w:r>
          </w:p>
        </w:tc>
        <w:tc>
          <w:tcPr>
            <w:tcW w:w="425" w:type="dxa"/>
            <w:tcBorders>
              <w:top w:val="nil"/>
              <w:left w:val="nil"/>
              <w:bottom w:val="nil"/>
              <w:right w:val="nil"/>
            </w:tcBorders>
            <w:shd w:val="clear" w:color="auto" w:fill="auto"/>
            <w:noWrap/>
            <w:vAlign w:val="center"/>
          </w:tcPr>
          <w:p w14:paraId="32BD7460"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vAlign w:val="center"/>
          </w:tcPr>
          <w:p w14:paraId="29264BD0"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425" w:type="dxa"/>
            <w:tcBorders>
              <w:top w:val="nil"/>
              <w:left w:val="nil"/>
              <w:bottom w:val="nil"/>
              <w:right w:val="nil"/>
            </w:tcBorders>
            <w:shd w:val="clear" w:color="auto" w:fill="auto"/>
            <w:noWrap/>
            <w:vAlign w:val="center"/>
          </w:tcPr>
          <w:p w14:paraId="3D37223C"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vAlign w:val="center"/>
          </w:tcPr>
          <w:p w14:paraId="07293011"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vAlign w:val="center"/>
          </w:tcPr>
          <w:p w14:paraId="5225AE9A" w14:textId="77777777" w:rsidR="007034BB" w:rsidRPr="00E84E12" w:rsidRDefault="007034BB" w:rsidP="00656B8E">
            <w:pPr>
              <w:spacing w:after="0" w:line="240" w:lineRule="auto"/>
              <w:rPr>
                <w:color w:val="000000" w:themeColor="text1"/>
              </w:rPr>
            </w:pPr>
          </w:p>
        </w:tc>
        <w:tc>
          <w:tcPr>
            <w:tcW w:w="1984" w:type="dxa"/>
            <w:tcBorders>
              <w:top w:val="nil"/>
              <w:left w:val="nil"/>
              <w:bottom w:val="nil"/>
              <w:right w:val="nil"/>
            </w:tcBorders>
            <w:shd w:val="clear" w:color="auto" w:fill="auto"/>
            <w:noWrap/>
            <w:vAlign w:val="center"/>
          </w:tcPr>
          <w:p w14:paraId="0AA82D27" w14:textId="77777777" w:rsidR="007034BB" w:rsidRPr="00E84E12" w:rsidRDefault="007034BB" w:rsidP="00656B8E">
            <w:pPr>
              <w:spacing w:after="0" w:line="240" w:lineRule="auto"/>
              <w:rPr>
                <w:color w:val="000000" w:themeColor="text1"/>
              </w:rPr>
            </w:pPr>
            <w:r w:rsidRPr="00E84E12">
              <w:rPr>
                <w:color w:val="000000" w:themeColor="text1"/>
              </w:rPr>
              <w:t>ABS</w:t>
            </w:r>
          </w:p>
        </w:tc>
        <w:tc>
          <w:tcPr>
            <w:tcW w:w="8324" w:type="dxa"/>
            <w:tcBorders>
              <w:top w:val="nil"/>
              <w:left w:val="nil"/>
              <w:bottom w:val="nil"/>
            </w:tcBorders>
            <w:vAlign w:val="center"/>
          </w:tcPr>
          <w:p w14:paraId="70D8F786" w14:textId="09770CA8" w:rsidR="007034BB" w:rsidRPr="00E84E12" w:rsidRDefault="00E517F0" w:rsidP="00656B8E">
            <w:pPr>
              <w:spacing w:after="0" w:line="240" w:lineRule="auto"/>
              <w:rPr>
                <w:color w:val="000000" w:themeColor="text1"/>
                <w:u w:val="single"/>
              </w:rPr>
            </w:pPr>
            <w:hyperlink r:id="rId200" w:history="1">
              <w:r w:rsidR="007034BB" w:rsidRPr="00E84E12">
                <w:rPr>
                  <w:color w:val="000000" w:themeColor="text1"/>
                  <w:u w:val="single"/>
                </w:rPr>
                <w:t>http://www.abs.gov.au/websitedbs/D3310114.nsf/Home/Census?opendocument</w:t>
              </w:r>
              <w:r w:rsidR="008A255F" w:rsidRPr="00E84E12">
                <w:rPr>
                  <w:color w:val="000000" w:themeColor="text1"/>
                  <w:u w:val="single"/>
                </w:rPr>
                <w:t>and</w:t>
              </w:r>
              <w:r w:rsidR="007034BB" w:rsidRPr="00E84E12">
                <w:rPr>
                  <w:color w:val="000000" w:themeColor="text1"/>
                  <w:u w:val="single"/>
                </w:rPr>
                <w:t>ref=topBar</w:t>
              </w:r>
            </w:hyperlink>
          </w:p>
        </w:tc>
      </w:tr>
      <w:tr w:rsidR="007034BB" w:rsidRPr="00E84E12" w14:paraId="416EDDDF" w14:textId="77777777" w:rsidTr="00656B8E">
        <w:trPr>
          <w:trHeight w:val="360"/>
        </w:trPr>
        <w:tc>
          <w:tcPr>
            <w:tcW w:w="1833" w:type="dxa"/>
            <w:tcBorders>
              <w:top w:val="nil"/>
              <w:bottom w:val="nil"/>
              <w:right w:val="nil"/>
            </w:tcBorders>
            <w:shd w:val="clear" w:color="auto" w:fill="auto"/>
            <w:noWrap/>
            <w:vAlign w:val="center"/>
          </w:tcPr>
          <w:p w14:paraId="6E592005" w14:textId="77777777" w:rsidR="007034BB" w:rsidRPr="00E84E12" w:rsidRDefault="007034BB" w:rsidP="00656B8E">
            <w:pPr>
              <w:spacing w:after="0" w:line="240" w:lineRule="auto"/>
              <w:rPr>
                <w:color w:val="000000" w:themeColor="text1"/>
              </w:rPr>
            </w:pPr>
            <w:r w:rsidRPr="00E84E12">
              <w:rPr>
                <w:color w:val="000000" w:themeColor="text1"/>
              </w:rPr>
              <w:t xml:space="preserve"> Qld. Land Account</w:t>
            </w:r>
          </w:p>
        </w:tc>
        <w:tc>
          <w:tcPr>
            <w:tcW w:w="425" w:type="dxa"/>
            <w:tcBorders>
              <w:top w:val="nil"/>
              <w:left w:val="nil"/>
              <w:bottom w:val="nil"/>
              <w:right w:val="nil"/>
            </w:tcBorders>
            <w:shd w:val="clear" w:color="auto" w:fill="auto"/>
            <w:noWrap/>
            <w:vAlign w:val="center"/>
          </w:tcPr>
          <w:p w14:paraId="6C2E4DA9"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vAlign w:val="center"/>
          </w:tcPr>
          <w:p w14:paraId="47663153"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425" w:type="dxa"/>
            <w:tcBorders>
              <w:top w:val="nil"/>
              <w:left w:val="nil"/>
              <w:bottom w:val="nil"/>
              <w:right w:val="nil"/>
            </w:tcBorders>
            <w:shd w:val="clear" w:color="auto" w:fill="auto"/>
            <w:noWrap/>
            <w:vAlign w:val="center"/>
          </w:tcPr>
          <w:p w14:paraId="367F0A68"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425" w:type="dxa"/>
            <w:tcBorders>
              <w:top w:val="nil"/>
              <w:left w:val="nil"/>
              <w:bottom w:val="nil"/>
              <w:right w:val="nil"/>
            </w:tcBorders>
            <w:shd w:val="clear" w:color="auto" w:fill="auto"/>
            <w:noWrap/>
            <w:vAlign w:val="center"/>
          </w:tcPr>
          <w:p w14:paraId="42BEF5AC" w14:textId="77777777" w:rsidR="007034BB" w:rsidRPr="00E84E12" w:rsidRDefault="007034BB" w:rsidP="00656B8E">
            <w:pPr>
              <w:spacing w:after="0" w:line="240" w:lineRule="auto"/>
              <w:rPr>
                <w:color w:val="000000" w:themeColor="text1"/>
              </w:rPr>
            </w:pPr>
          </w:p>
        </w:tc>
        <w:tc>
          <w:tcPr>
            <w:tcW w:w="284" w:type="dxa"/>
            <w:tcBorders>
              <w:top w:val="nil"/>
              <w:left w:val="nil"/>
              <w:bottom w:val="nil"/>
              <w:right w:val="nil"/>
            </w:tcBorders>
            <w:shd w:val="clear" w:color="auto" w:fill="auto"/>
            <w:noWrap/>
            <w:vAlign w:val="center"/>
          </w:tcPr>
          <w:p w14:paraId="32E3A2AC"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1984" w:type="dxa"/>
            <w:tcBorders>
              <w:top w:val="nil"/>
              <w:left w:val="nil"/>
              <w:bottom w:val="nil"/>
              <w:right w:val="nil"/>
            </w:tcBorders>
            <w:shd w:val="clear" w:color="auto" w:fill="auto"/>
            <w:noWrap/>
            <w:vAlign w:val="center"/>
          </w:tcPr>
          <w:p w14:paraId="61E47C7F" w14:textId="77777777" w:rsidR="007034BB" w:rsidRPr="00E84E12" w:rsidRDefault="007034BB" w:rsidP="00656B8E">
            <w:pPr>
              <w:spacing w:after="0" w:line="240" w:lineRule="auto"/>
              <w:rPr>
                <w:color w:val="000000" w:themeColor="text1"/>
              </w:rPr>
            </w:pPr>
            <w:r w:rsidRPr="00E84E12">
              <w:rPr>
                <w:color w:val="000000" w:themeColor="text1"/>
              </w:rPr>
              <w:t>ABS</w:t>
            </w:r>
          </w:p>
        </w:tc>
        <w:tc>
          <w:tcPr>
            <w:tcW w:w="8324" w:type="dxa"/>
            <w:tcBorders>
              <w:top w:val="nil"/>
              <w:left w:val="nil"/>
              <w:bottom w:val="nil"/>
            </w:tcBorders>
            <w:vAlign w:val="center"/>
          </w:tcPr>
          <w:p w14:paraId="1588F014" w14:textId="77777777" w:rsidR="007034BB" w:rsidRPr="00E84E12" w:rsidRDefault="00E517F0" w:rsidP="00656B8E">
            <w:pPr>
              <w:spacing w:after="0" w:line="240" w:lineRule="auto"/>
              <w:rPr>
                <w:color w:val="000000" w:themeColor="text1"/>
              </w:rPr>
            </w:pPr>
            <w:hyperlink r:id="rId201" w:history="1">
              <w:r w:rsidR="007034BB" w:rsidRPr="00E84E12">
                <w:rPr>
                  <w:color w:val="000000" w:themeColor="text1"/>
                  <w:u w:val="single"/>
                </w:rPr>
                <w:t>http://www.abs.gov.au/AUSSTATS/abs@.nsf/DetailsPage/4609.0.55.0032011%20-%202016?OpenDocument</w:t>
              </w:r>
            </w:hyperlink>
          </w:p>
        </w:tc>
      </w:tr>
      <w:tr w:rsidR="007034BB" w:rsidRPr="00E84E12" w14:paraId="283A7CBA" w14:textId="77777777" w:rsidTr="00656B8E">
        <w:trPr>
          <w:trHeight w:val="540"/>
        </w:trPr>
        <w:tc>
          <w:tcPr>
            <w:tcW w:w="1833" w:type="dxa"/>
            <w:tcBorders>
              <w:top w:val="nil"/>
              <w:bottom w:val="nil"/>
              <w:right w:val="nil"/>
            </w:tcBorders>
            <w:shd w:val="clear" w:color="auto" w:fill="auto"/>
            <w:noWrap/>
            <w:vAlign w:val="center"/>
          </w:tcPr>
          <w:p w14:paraId="55428D1A" w14:textId="77777777" w:rsidR="007034BB" w:rsidRPr="00E84E12" w:rsidRDefault="007034BB" w:rsidP="00656B8E">
            <w:pPr>
              <w:spacing w:after="0" w:line="240" w:lineRule="auto"/>
              <w:rPr>
                <w:color w:val="000000" w:themeColor="text1"/>
              </w:rPr>
            </w:pPr>
            <w:r w:rsidRPr="00E84E12">
              <w:rPr>
                <w:color w:val="000000" w:themeColor="text1"/>
              </w:rPr>
              <w:t xml:space="preserve">Regional community profiles </w:t>
            </w:r>
          </w:p>
        </w:tc>
        <w:tc>
          <w:tcPr>
            <w:tcW w:w="425" w:type="dxa"/>
            <w:tcBorders>
              <w:top w:val="nil"/>
              <w:left w:val="nil"/>
              <w:bottom w:val="nil"/>
              <w:right w:val="nil"/>
            </w:tcBorders>
            <w:shd w:val="clear" w:color="auto" w:fill="auto"/>
            <w:noWrap/>
            <w:vAlign w:val="center"/>
          </w:tcPr>
          <w:p w14:paraId="752BF728"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vAlign w:val="center"/>
          </w:tcPr>
          <w:p w14:paraId="32B5BC22"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425" w:type="dxa"/>
            <w:tcBorders>
              <w:top w:val="nil"/>
              <w:left w:val="nil"/>
              <w:bottom w:val="nil"/>
              <w:right w:val="nil"/>
            </w:tcBorders>
            <w:shd w:val="clear" w:color="auto" w:fill="auto"/>
            <w:noWrap/>
            <w:vAlign w:val="center"/>
          </w:tcPr>
          <w:p w14:paraId="00FF2EE9"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vAlign w:val="center"/>
          </w:tcPr>
          <w:p w14:paraId="58B749DB"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vAlign w:val="center"/>
          </w:tcPr>
          <w:p w14:paraId="0A992CA8" w14:textId="77777777" w:rsidR="007034BB" w:rsidRPr="00E84E12" w:rsidRDefault="007034BB" w:rsidP="00656B8E">
            <w:pPr>
              <w:spacing w:after="0" w:line="240" w:lineRule="auto"/>
              <w:rPr>
                <w:color w:val="000000" w:themeColor="text1"/>
              </w:rPr>
            </w:pPr>
          </w:p>
        </w:tc>
        <w:tc>
          <w:tcPr>
            <w:tcW w:w="1984" w:type="dxa"/>
            <w:tcBorders>
              <w:top w:val="nil"/>
              <w:left w:val="nil"/>
              <w:bottom w:val="nil"/>
              <w:right w:val="nil"/>
            </w:tcBorders>
            <w:shd w:val="clear" w:color="auto" w:fill="auto"/>
            <w:noWrap/>
            <w:vAlign w:val="center"/>
          </w:tcPr>
          <w:p w14:paraId="3152DCA8" w14:textId="77777777" w:rsidR="007034BB" w:rsidRPr="00E84E12" w:rsidRDefault="007034BB" w:rsidP="00656B8E">
            <w:pPr>
              <w:spacing w:after="0" w:line="240" w:lineRule="auto"/>
              <w:rPr>
                <w:color w:val="000000" w:themeColor="text1"/>
              </w:rPr>
            </w:pPr>
            <w:r w:rsidRPr="00E84E12">
              <w:rPr>
                <w:color w:val="000000" w:themeColor="text1"/>
              </w:rPr>
              <w:t xml:space="preserve">ABS; QGSO; UNSW (Rental Vulnerability Index) </w:t>
            </w:r>
          </w:p>
        </w:tc>
        <w:tc>
          <w:tcPr>
            <w:tcW w:w="8324" w:type="dxa"/>
            <w:tcBorders>
              <w:top w:val="nil"/>
              <w:left w:val="nil"/>
              <w:bottom w:val="nil"/>
            </w:tcBorders>
            <w:vAlign w:val="center"/>
          </w:tcPr>
          <w:p w14:paraId="52E7F8A4" w14:textId="77777777" w:rsidR="007034BB" w:rsidRPr="00E84E12" w:rsidRDefault="007034BB" w:rsidP="00656B8E">
            <w:pPr>
              <w:spacing w:after="0" w:line="240" w:lineRule="auto"/>
              <w:rPr>
                <w:color w:val="000000" w:themeColor="text1"/>
                <w:u w:val="single"/>
              </w:rPr>
            </w:pPr>
            <w:r w:rsidRPr="00E84E12">
              <w:rPr>
                <w:color w:val="000000" w:themeColor="text1"/>
                <w:u w:val="single"/>
              </w:rPr>
              <w:t>http://stat.abs.gov.au/itt/r.jsp?databyregion http://statistics.qgso.qld.gov.au/ https://cityfutures.be.unsw.edu.au/cityviz/rental-vulnerability-index/</w:t>
            </w:r>
          </w:p>
        </w:tc>
      </w:tr>
      <w:tr w:rsidR="007034BB" w:rsidRPr="00E84E12" w14:paraId="77C7BAEB" w14:textId="77777777" w:rsidTr="00656B8E">
        <w:trPr>
          <w:trHeight w:val="300"/>
        </w:trPr>
        <w:tc>
          <w:tcPr>
            <w:tcW w:w="1833" w:type="dxa"/>
            <w:tcBorders>
              <w:top w:val="nil"/>
              <w:bottom w:val="nil"/>
              <w:right w:val="nil"/>
            </w:tcBorders>
            <w:shd w:val="clear" w:color="auto" w:fill="auto"/>
            <w:noWrap/>
            <w:vAlign w:val="center"/>
          </w:tcPr>
          <w:p w14:paraId="66CFBA8B" w14:textId="77777777" w:rsidR="007034BB" w:rsidRPr="00E84E12" w:rsidRDefault="007034BB" w:rsidP="00656B8E">
            <w:pPr>
              <w:spacing w:after="0" w:line="240" w:lineRule="auto"/>
              <w:rPr>
                <w:color w:val="000000" w:themeColor="text1"/>
              </w:rPr>
            </w:pPr>
            <w:r w:rsidRPr="00E84E12">
              <w:rPr>
                <w:color w:val="000000" w:themeColor="text1"/>
              </w:rPr>
              <w:t>Regional wellbeing Surveys</w:t>
            </w:r>
          </w:p>
        </w:tc>
        <w:tc>
          <w:tcPr>
            <w:tcW w:w="425" w:type="dxa"/>
            <w:tcBorders>
              <w:top w:val="nil"/>
              <w:left w:val="nil"/>
              <w:bottom w:val="nil"/>
              <w:right w:val="nil"/>
            </w:tcBorders>
            <w:shd w:val="clear" w:color="auto" w:fill="auto"/>
            <w:noWrap/>
            <w:vAlign w:val="center"/>
          </w:tcPr>
          <w:p w14:paraId="4A345191"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vAlign w:val="center"/>
          </w:tcPr>
          <w:p w14:paraId="542A172B"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425" w:type="dxa"/>
            <w:tcBorders>
              <w:top w:val="nil"/>
              <w:left w:val="nil"/>
              <w:bottom w:val="nil"/>
              <w:right w:val="nil"/>
            </w:tcBorders>
            <w:shd w:val="clear" w:color="auto" w:fill="auto"/>
            <w:noWrap/>
            <w:vAlign w:val="center"/>
          </w:tcPr>
          <w:p w14:paraId="6DC7B13F"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425" w:type="dxa"/>
            <w:tcBorders>
              <w:top w:val="nil"/>
              <w:left w:val="nil"/>
              <w:bottom w:val="nil"/>
              <w:right w:val="nil"/>
            </w:tcBorders>
            <w:shd w:val="clear" w:color="auto" w:fill="auto"/>
            <w:noWrap/>
            <w:vAlign w:val="center"/>
          </w:tcPr>
          <w:p w14:paraId="20E7BBEB"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tcPr>
          <w:p w14:paraId="7520EDED" w14:textId="77777777" w:rsidR="007034BB" w:rsidRPr="00E84E12" w:rsidRDefault="007034BB" w:rsidP="00656B8E">
            <w:pPr>
              <w:spacing w:after="0" w:line="240" w:lineRule="auto"/>
              <w:rPr>
                <w:color w:val="000000" w:themeColor="text1"/>
              </w:rPr>
            </w:pPr>
          </w:p>
        </w:tc>
        <w:tc>
          <w:tcPr>
            <w:tcW w:w="1984" w:type="dxa"/>
            <w:tcBorders>
              <w:top w:val="nil"/>
              <w:left w:val="nil"/>
              <w:bottom w:val="nil"/>
              <w:right w:val="nil"/>
            </w:tcBorders>
            <w:shd w:val="clear" w:color="auto" w:fill="auto"/>
            <w:noWrap/>
            <w:vAlign w:val="center"/>
          </w:tcPr>
          <w:p w14:paraId="0B5488D9" w14:textId="77777777" w:rsidR="007034BB" w:rsidRPr="00E84E12" w:rsidRDefault="007034BB" w:rsidP="00656B8E">
            <w:pPr>
              <w:spacing w:after="0" w:line="240" w:lineRule="auto"/>
              <w:rPr>
                <w:color w:val="000000" w:themeColor="text1"/>
              </w:rPr>
            </w:pPr>
            <w:r w:rsidRPr="00E84E12">
              <w:rPr>
                <w:color w:val="000000" w:themeColor="text1"/>
              </w:rPr>
              <w:t xml:space="preserve">Uni of Canberra; </w:t>
            </w:r>
          </w:p>
        </w:tc>
        <w:tc>
          <w:tcPr>
            <w:tcW w:w="8324" w:type="dxa"/>
            <w:tcBorders>
              <w:top w:val="nil"/>
              <w:left w:val="nil"/>
              <w:bottom w:val="nil"/>
            </w:tcBorders>
            <w:vAlign w:val="center"/>
          </w:tcPr>
          <w:p w14:paraId="4512A81A" w14:textId="77777777" w:rsidR="007034BB" w:rsidRPr="00E84E12" w:rsidRDefault="00E517F0" w:rsidP="00656B8E">
            <w:pPr>
              <w:spacing w:after="0" w:line="240" w:lineRule="auto"/>
              <w:rPr>
                <w:color w:val="000000" w:themeColor="text1"/>
              </w:rPr>
            </w:pPr>
            <w:hyperlink r:id="rId202" w:history="1">
              <w:r w:rsidR="007034BB" w:rsidRPr="00E84E12">
                <w:rPr>
                  <w:color w:val="000000" w:themeColor="text1"/>
                  <w:u w:val="single"/>
                </w:rPr>
                <w:t>http://www.regionalwellbeing.org.au/</w:t>
              </w:r>
            </w:hyperlink>
          </w:p>
        </w:tc>
      </w:tr>
      <w:tr w:rsidR="007034BB" w:rsidRPr="00E84E12" w14:paraId="3F45DDCD" w14:textId="77777777" w:rsidTr="00656B8E">
        <w:trPr>
          <w:trHeight w:val="315"/>
        </w:trPr>
        <w:tc>
          <w:tcPr>
            <w:tcW w:w="1833" w:type="dxa"/>
            <w:tcBorders>
              <w:top w:val="nil"/>
              <w:bottom w:val="nil"/>
              <w:right w:val="nil"/>
            </w:tcBorders>
            <w:shd w:val="clear" w:color="auto" w:fill="auto"/>
            <w:noWrap/>
            <w:vAlign w:val="center"/>
          </w:tcPr>
          <w:p w14:paraId="445AC288" w14:textId="77777777" w:rsidR="007034BB" w:rsidRPr="00E84E12" w:rsidRDefault="007034BB" w:rsidP="00656B8E">
            <w:pPr>
              <w:spacing w:after="0" w:line="240" w:lineRule="auto"/>
              <w:rPr>
                <w:color w:val="000000" w:themeColor="text1"/>
              </w:rPr>
            </w:pPr>
            <w:r w:rsidRPr="00E84E12">
              <w:rPr>
                <w:color w:val="000000" w:themeColor="text1"/>
              </w:rPr>
              <w:t xml:space="preserve">Catchment Scale Land Use </w:t>
            </w:r>
          </w:p>
        </w:tc>
        <w:tc>
          <w:tcPr>
            <w:tcW w:w="425" w:type="dxa"/>
            <w:tcBorders>
              <w:top w:val="nil"/>
              <w:left w:val="nil"/>
              <w:bottom w:val="nil"/>
              <w:right w:val="nil"/>
            </w:tcBorders>
            <w:shd w:val="clear" w:color="auto" w:fill="auto"/>
          </w:tcPr>
          <w:p w14:paraId="68E5AA4E"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tcPr>
          <w:p w14:paraId="4DC35671"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tcPr>
          <w:p w14:paraId="59D7FA4D"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tcPr>
          <w:p w14:paraId="4DAA403A"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tcPr>
          <w:p w14:paraId="176ECC43"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1984" w:type="dxa"/>
            <w:tcBorders>
              <w:top w:val="nil"/>
              <w:left w:val="nil"/>
              <w:bottom w:val="nil"/>
              <w:right w:val="nil"/>
            </w:tcBorders>
            <w:shd w:val="clear" w:color="auto" w:fill="auto"/>
            <w:noWrap/>
            <w:vAlign w:val="center"/>
          </w:tcPr>
          <w:p w14:paraId="109EDBFE" w14:textId="77777777" w:rsidR="007034BB" w:rsidRPr="00E84E12" w:rsidRDefault="007034BB" w:rsidP="00656B8E">
            <w:pPr>
              <w:spacing w:after="0" w:line="240" w:lineRule="auto"/>
              <w:rPr>
                <w:color w:val="000000" w:themeColor="text1"/>
              </w:rPr>
            </w:pPr>
            <w:r w:rsidRPr="00E84E12">
              <w:rPr>
                <w:color w:val="000000" w:themeColor="text1"/>
              </w:rPr>
              <w:t>QSpatial; ABARES</w:t>
            </w:r>
          </w:p>
        </w:tc>
        <w:tc>
          <w:tcPr>
            <w:tcW w:w="8324" w:type="dxa"/>
            <w:tcBorders>
              <w:top w:val="nil"/>
              <w:left w:val="nil"/>
              <w:bottom w:val="nil"/>
            </w:tcBorders>
            <w:vAlign w:val="center"/>
          </w:tcPr>
          <w:p w14:paraId="396A54D9" w14:textId="77777777" w:rsidR="007034BB" w:rsidRPr="00E84E12" w:rsidRDefault="007034BB" w:rsidP="00656B8E">
            <w:pPr>
              <w:spacing w:after="0" w:line="240" w:lineRule="auto"/>
              <w:rPr>
                <w:color w:val="000000" w:themeColor="text1"/>
              </w:rPr>
            </w:pPr>
            <w:r w:rsidRPr="00E84E12">
              <w:rPr>
                <w:color w:val="000000" w:themeColor="text1"/>
                <w:u w:val="single"/>
              </w:rPr>
              <w:t xml:space="preserve">http://qldspatial.information.qld.gov.au; </w:t>
            </w:r>
            <w:hyperlink r:id="rId203" w:history="1">
              <w:r w:rsidRPr="00E84E12">
                <w:rPr>
                  <w:rStyle w:val="Hyperlink"/>
                  <w:color w:val="000000" w:themeColor="text1"/>
                </w:rPr>
                <w:t>http://www.agriculture.gov.au/abares/display?url=http://143.188.17.20/anrdl/DAFFService/display.php%3Ffid%3Dpb_luausg9abll20160616_11a.xml</w:t>
              </w:r>
            </w:hyperlink>
          </w:p>
        </w:tc>
      </w:tr>
      <w:tr w:rsidR="007034BB" w:rsidRPr="00E84E12" w14:paraId="3FDA3444" w14:textId="77777777" w:rsidTr="00656B8E">
        <w:trPr>
          <w:trHeight w:val="480"/>
        </w:trPr>
        <w:tc>
          <w:tcPr>
            <w:tcW w:w="1833" w:type="dxa"/>
            <w:tcBorders>
              <w:top w:val="nil"/>
              <w:bottom w:val="nil"/>
              <w:right w:val="nil"/>
            </w:tcBorders>
            <w:shd w:val="clear" w:color="auto" w:fill="auto"/>
            <w:noWrap/>
            <w:vAlign w:val="center"/>
          </w:tcPr>
          <w:p w14:paraId="765ADA8F" w14:textId="77777777" w:rsidR="007034BB" w:rsidRPr="00E84E12" w:rsidRDefault="007034BB" w:rsidP="00656B8E">
            <w:pPr>
              <w:spacing w:after="0" w:line="240" w:lineRule="auto"/>
              <w:rPr>
                <w:color w:val="000000" w:themeColor="text1"/>
              </w:rPr>
            </w:pPr>
            <w:r w:rsidRPr="00E84E12">
              <w:rPr>
                <w:color w:val="000000" w:themeColor="text1"/>
              </w:rPr>
              <w:t>Agricultural datasets</w:t>
            </w:r>
          </w:p>
        </w:tc>
        <w:tc>
          <w:tcPr>
            <w:tcW w:w="425" w:type="dxa"/>
            <w:tcBorders>
              <w:top w:val="nil"/>
              <w:left w:val="nil"/>
              <w:bottom w:val="nil"/>
              <w:right w:val="nil"/>
            </w:tcBorders>
            <w:shd w:val="clear" w:color="auto" w:fill="auto"/>
            <w:noWrap/>
          </w:tcPr>
          <w:p w14:paraId="167F9F08"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tcPr>
          <w:p w14:paraId="3904ABC8"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tcPr>
          <w:p w14:paraId="033EE224"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tcPr>
          <w:p w14:paraId="1E762153"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tcPr>
          <w:p w14:paraId="34E92102"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1984" w:type="dxa"/>
            <w:tcBorders>
              <w:top w:val="nil"/>
              <w:left w:val="nil"/>
              <w:bottom w:val="nil"/>
              <w:right w:val="nil"/>
            </w:tcBorders>
            <w:shd w:val="clear" w:color="auto" w:fill="auto"/>
            <w:noWrap/>
            <w:vAlign w:val="center"/>
          </w:tcPr>
          <w:p w14:paraId="6EA40884" w14:textId="77777777" w:rsidR="007034BB" w:rsidRPr="00E84E12" w:rsidRDefault="007034BB" w:rsidP="00656B8E">
            <w:pPr>
              <w:spacing w:after="0" w:line="240" w:lineRule="auto"/>
              <w:rPr>
                <w:color w:val="000000" w:themeColor="text1"/>
              </w:rPr>
            </w:pPr>
            <w:r w:rsidRPr="00E84E12">
              <w:rPr>
                <w:color w:val="000000" w:themeColor="text1"/>
              </w:rPr>
              <w:t>ABARES</w:t>
            </w:r>
          </w:p>
        </w:tc>
        <w:tc>
          <w:tcPr>
            <w:tcW w:w="8324" w:type="dxa"/>
            <w:tcBorders>
              <w:top w:val="nil"/>
              <w:left w:val="nil"/>
              <w:bottom w:val="nil"/>
            </w:tcBorders>
            <w:vAlign w:val="center"/>
          </w:tcPr>
          <w:p w14:paraId="25E79209" w14:textId="77777777" w:rsidR="007034BB" w:rsidRPr="00E84E12" w:rsidRDefault="00E517F0" w:rsidP="00656B8E">
            <w:pPr>
              <w:spacing w:after="0" w:line="240" w:lineRule="auto"/>
              <w:rPr>
                <w:color w:val="000000" w:themeColor="text1"/>
              </w:rPr>
            </w:pPr>
            <w:hyperlink r:id="rId204" w:history="1">
              <w:r w:rsidR="007034BB" w:rsidRPr="00E84E12">
                <w:rPr>
                  <w:color w:val="000000" w:themeColor="text1"/>
                  <w:u w:val="single"/>
                </w:rPr>
                <w:t>http://www.agriculture.gov.au/abares/data</w:t>
              </w:r>
            </w:hyperlink>
          </w:p>
        </w:tc>
      </w:tr>
      <w:tr w:rsidR="007034BB" w:rsidRPr="00E84E12" w14:paraId="19DA8B40" w14:textId="77777777" w:rsidTr="00656B8E">
        <w:trPr>
          <w:trHeight w:val="360"/>
        </w:trPr>
        <w:tc>
          <w:tcPr>
            <w:tcW w:w="1833" w:type="dxa"/>
            <w:tcBorders>
              <w:top w:val="nil"/>
              <w:bottom w:val="nil"/>
              <w:right w:val="nil"/>
            </w:tcBorders>
            <w:shd w:val="clear" w:color="auto" w:fill="auto"/>
            <w:noWrap/>
            <w:vAlign w:val="center"/>
          </w:tcPr>
          <w:p w14:paraId="3113FC1B" w14:textId="77777777" w:rsidR="007034BB" w:rsidRPr="00E84E12" w:rsidRDefault="007034BB" w:rsidP="00656B8E">
            <w:pPr>
              <w:spacing w:after="0" w:line="240" w:lineRule="auto"/>
              <w:rPr>
                <w:color w:val="000000" w:themeColor="text1"/>
              </w:rPr>
            </w:pPr>
            <w:r w:rsidRPr="00E84E12">
              <w:rPr>
                <w:color w:val="000000" w:themeColor="text1"/>
              </w:rPr>
              <w:t>Tourism trends – Australia</w:t>
            </w:r>
          </w:p>
        </w:tc>
        <w:tc>
          <w:tcPr>
            <w:tcW w:w="425" w:type="dxa"/>
            <w:tcBorders>
              <w:top w:val="nil"/>
              <w:left w:val="nil"/>
              <w:bottom w:val="nil"/>
              <w:right w:val="nil"/>
            </w:tcBorders>
            <w:shd w:val="clear" w:color="auto" w:fill="auto"/>
            <w:noWrap/>
          </w:tcPr>
          <w:p w14:paraId="66BB64C2" w14:textId="77777777" w:rsidR="007034BB" w:rsidRPr="00E84E12" w:rsidRDefault="007034BB" w:rsidP="00656B8E">
            <w:pPr>
              <w:spacing w:after="0" w:line="240" w:lineRule="auto"/>
              <w:rPr>
                <w:color w:val="000000" w:themeColor="text1"/>
              </w:rPr>
            </w:pPr>
          </w:p>
        </w:tc>
        <w:tc>
          <w:tcPr>
            <w:tcW w:w="284" w:type="dxa"/>
            <w:tcBorders>
              <w:top w:val="nil"/>
              <w:left w:val="nil"/>
              <w:bottom w:val="nil"/>
              <w:right w:val="nil"/>
            </w:tcBorders>
            <w:shd w:val="clear" w:color="auto" w:fill="auto"/>
            <w:noWrap/>
          </w:tcPr>
          <w:p w14:paraId="3E155539"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tcPr>
          <w:p w14:paraId="53733104"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tcPr>
          <w:p w14:paraId="052C40F8"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tcPr>
          <w:p w14:paraId="0DC52DC2" w14:textId="77777777" w:rsidR="007034BB" w:rsidRPr="00E84E12" w:rsidRDefault="007034BB" w:rsidP="00656B8E">
            <w:pPr>
              <w:spacing w:after="0" w:line="240" w:lineRule="auto"/>
              <w:rPr>
                <w:color w:val="000000" w:themeColor="text1"/>
              </w:rPr>
            </w:pPr>
          </w:p>
        </w:tc>
        <w:tc>
          <w:tcPr>
            <w:tcW w:w="1984" w:type="dxa"/>
            <w:tcBorders>
              <w:top w:val="nil"/>
              <w:left w:val="nil"/>
              <w:bottom w:val="nil"/>
              <w:right w:val="nil"/>
            </w:tcBorders>
            <w:shd w:val="clear" w:color="auto" w:fill="auto"/>
            <w:noWrap/>
            <w:vAlign w:val="center"/>
          </w:tcPr>
          <w:p w14:paraId="60791FC6" w14:textId="77777777" w:rsidR="007034BB" w:rsidRPr="00E84E12" w:rsidRDefault="007034BB" w:rsidP="00656B8E">
            <w:pPr>
              <w:spacing w:after="0" w:line="240" w:lineRule="auto"/>
              <w:rPr>
                <w:color w:val="000000" w:themeColor="text1"/>
              </w:rPr>
            </w:pPr>
            <w:r w:rsidRPr="00E84E12">
              <w:rPr>
                <w:color w:val="000000" w:themeColor="text1"/>
              </w:rPr>
              <w:t>TRA (Tourism Research Aust.)</w:t>
            </w:r>
          </w:p>
        </w:tc>
        <w:tc>
          <w:tcPr>
            <w:tcW w:w="8324" w:type="dxa"/>
            <w:tcBorders>
              <w:top w:val="nil"/>
              <w:left w:val="nil"/>
              <w:bottom w:val="nil"/>
            </w:tcBorders>
            <w:vAlign w:val="center"/>
          </w:tcPr>
          <w:p w14:paraId="21C4E6E4" w14:textId="77777777" w:rsidR="007034BB" w:rsidRPr="00E84E12" w:rsidRDefault="00E517F0" w:rsidP="00656B8E">
            <w:pPr>
              <w:spacing w:after="0" w:line="240" w:lineRule="auto"/>
              <w:rPr>
                <w:color w:val="000000" w:themeColor="text1"/>
              </w:rPr>
            </w:pPr>
            <w:hyperlink r:id="rId205" w:history="1">
              <w:r w:rsidR="007034BB" w:rsidRPr="00E84E12">
                <w:rPr>
                  <w:color w:val="000000" w:themeColor="text1"/>
                  <w:u w:val="single"/>
                </w:rPr>
                <w:t>https://www.tra.gov.au/</w:t>
              </w:r>
            </w:hyperlink>
          </w:p>
        </w:tc>
      </w:tr>
      <w:tr w:rsidR="007034BB" w:rsidRPr="00E84E12" w14:paraId="0DAFE76B" w14:textId="77777777" w:rsidTr="00656B8E">
        <w:trPr>
          <w:trHeight w:val="265"/>
        </w:trPr>
        <w:tc>
          <w:tcPr>
            <w:tcW w:w="1833" w:type="dxa"/>
            <w:tcBorders>
              <w:top w:val="nil"/>
              <w:bottom w:val="nil"/>
              <w:right w:val="nil"/>
            </w:tcBorders>
            <w:shd w:val="clear" w:color="auto" w:fill="auto"/>
            <w:noWrap/>
            <w:vAlign w:val="center"/>
          </w:tcPr>
          <w:p w14:paraId="701CE898" w14:textId="77777777" w:rsidR="007034BB" w:rsidRPr="00E84E12" w:rsidRDefault="007034BB" w:rsidP="00656B8E">
            <w:pPr>
              <w:spacing w:after="0" w:line="240" w:lineRule="auto"/>
              <w:rPr>
                <w:color w:val="000000" w:themeColor="text1"/>
              </w:rPr>
            </w:pPr>
            <w:r w:rsidRPr="00E84E12">
              <w:rPr>
                <w:color w:val="000000" w:themeColor="text1"/>
              </w:rPr>
              <w:t xml:space="preserve">Tourism Trends - Queensland </w:t>
            </w:r>
          </w:p>
        </w:tc>
        <w:tc>
          <w:tcPr>
            <w:tcW w:w="425" w:type="dxa"/>
            <w:tcBorders>
              <w:top w:val="nil"/>
              <w:left w:val="nil"/>
              <w:bottom w:val="nil"/>
              <w:right w:val="nil"/>
            </w:tcBorders>
            <w:shd w:val="clear" w:color="auto" w:fill="auto"/>
            <w:noWrap/>
          </w:tcPr>
          <w:p w14:paraId="201400F6" w14:textId="77777777" w:rsidR="007034BB" w:rsidRPr="00E84E12" w:rsidRDefault="007034BB" w:rsidP="00656B8E">
            <w:pPr>
              <w:spacing w:after="0" w:line="240" w:lineRule="auto"/>
              <w:rPr>
                <w:color w:val="000000" w:themeColor="text1"/>
              </w:rPr>
            </w:pPr>
          </w:p>
        </w:tc>
        <w:tc>
          <w:tcPr>
            <w:tcW w:w="284" w:type="dxa"/>
            <w:tcBorders>
              <w:top w:val="nil"/>
              <w:left w:val="nil"/>
              <w:bottom w:val="nil"/>
              <w:right w:val="nil"/>
            </w:tcBorders>
            <w:shd w:val="clear" w:color="auto" w:fill="auto"/>
            <w:noWrap/>
          </w:tcPr>
          <w:p w14:paraId="3A75AD04"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tcPr>
          <w:p w14:paraId="4F7B4F83"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tcPr>
          <w:p w14:paraId="48A6455B"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tcPr>
          <w:p w14:paraId="2DBF9C0F" w14:textId="77777777" w:rsidR="007034BB" w:rsidRPr="00E84E12" w:rsidRDefault="007034BB" w:rsidP="00656B8E">
            <w:pPr>
              <w:spacing w:after="0" w:line="240" w:lineRule="auto"/>
              <w:rPr>
                <w:color w:val="000000" w:themeColor="text1"/>
              </w:rPr>
            </w:pPr>
          </w:p>
        </w:tc>
        <w:tc>
          <w:tcPr>
            <w:tcW w:w="1984" w:type="dxa"/>
            <w:tcBorders>
              <w:top w:val="nil"/>
              <w:left w:val="nil"/>
              <w:bottom w:val="nil"/>
              <w:right w:val="nil"/>
            </w:tcBorders>
            <w:shd w:val="clear" w:color="auto" w:fill="auto"/>
            <w:noWrap/>
            <w:vAlign w:val="center"/>
          </w:tcPr>
          <w:p w14:paraId="2AD2C9C9" w14:textId="77777777" w:rsidR="007034BB" w:rsidRPr="00E84E12" w:rsidRDefault="007034BB" w:rsidP="00656B8E">
            <w:pPr>
              <w:spacing w:after="0" w:line="240" w:lineRule="auto"/>
              <w:rPr>
                <w:color w:val="000000" w:themeColor="text1"/>
              </w:rPr>
            </w:pPr>
            <w:r w:rsidRPr="00E84E12">
              <w:rPr>
                <w:color w:val="000000" w:themeColor="text1"/>
              </w:rPr>
              <w:t>Tourism Queensland</w:t>
            </w:r>
          </w:p>
        </w:tc>
        <w:tc>
          <w:tcPr>
            <w:tcW w:w="8324" w:type="dxa"/>
            <w:tcBorders>
              <w:top w:val="nil"/>
              <w:left w:val="nil"/>
              <w:bottom w:val="nil"/>
            </w:tcBorders>
            <w:vAlign w:val="center"/>
          </w:tcPr>
          <w:p w14:paraId="7393F1CB" w14:textId="77777777" w:rsidR="007034BB" w:rsidRPr="00E84E12" w:rsidRDefault="00E517F0" w:rsidP="00656B8E">
            <w:pPr>
              <w:spacing w:after="0" w:line="240" w:lineRule="auto"/>
              <w:rPr>
                <w:color w:val="000000" w:themeColor="text1"/>
              </w:rPr>
            </w:pPr>
            <w:hyperlink r:id="rId206" w:history="1">
              <w:r w:rsidR="007034BB" w:rsidRPr="00E84E12">
                <w:rPr>
                  <w:color w:val="000000" w:themeColor="text1"/>
                  <w:u w:val="single"/>
                </w:rPr>
                <w:t>https://teq.queensland.com/research-and-insights/domestic-research/regional-tourism-satellite-accounts</w:t>
              </w:r>
            </w:hyperlink>
          </w:p>
        </w:tc>
      </w:tr>
      <w:tr w:rsidR="007034BB" w:rsidRPr="00E84E12" w14:paraId="314C7A15" w14:textId="77777777" w:rsidTr="00656B8E">
        <w:trPr>
          <w:trHeight w:val="265"/>
        </w:trPr>
        <w:tc>
          <w:tcPr>
            <w:tcW w:w="1833" w:type="dxa"/>
            <w:tcBorders>
              <w:top w:val="nil"/>
              <w:bottom w:val="nil"/>
              <w:right w:val="nil"/>
            </w:tcBorders>
            <w:shd w:val="clear" w:color="auto" w:fill="auto"/>
            <w:noWrap/>
            <w:vAlign w:val="center"/>
          </w:tcPr>
          <w:p w14:paraId="304DB24A" w14:textId="77777777" w:rsidR="007034BB" w:rsidRPr="00E84E12" w:rsidRDefault="007034BB" w:rsidP="00656B8E">
            <w:pPr>
              <w:spacing w:after="0" w:line="240" w:lineRule="auto"/>
              <w:rPr>
                <w:color w:val="000000" w:themeColor="text1"/>
              </w:rPr>
            </w:pPr>
            <w:r w:rsidRPr="00E84E12">
              <w:rPr>
                <w:color w:val="000000" w:themeColor="text1"/>
              </w:rPr>
              <w:t>Vessel registration – recreational</w:t>
            </w:r>
          </w:p>
        </w:tc>
        <w:tc>
          <w:tcPr>
            <w:tcW w:w="425" w:type="dxa"/>
            <w:tcBorders>
              <w:top w:val="nil"/>
              <w:left w:val="nil"/>
              <w:bottom w:val="nil"/>
              <w:right w:val="nil"/>
            </w:tcBorders>
            <w:shd w:val="clear" w:color="auto" w:fill="auto"/>
            <w:noWrap/>
          </w:tcPr>
          <w:p w14:paraId="2FBD8020" w14:textId="77777777" w:rsidR="007034BB" w:rsidRPr="00E84E12" w:rsidRDefault="007034BB" w:rsidP="00656B8E">
            <w:pPr>
              <w:spacing w:after="0" w:line="240" w:lineRule="auto"/>
              <w:rPr>
                <w:color w:val="000000" w:themeColor="text1"/>
              </w:rPr>
            </w:pPr>
          </w:p>
        </w:tc>
        <w:tc>
          <w:tcPr>
            <w:tcW w:w="284" w:type="dxa"/>
            <w:tcBorders>
              <w:top w:val="nil"/>
              <w:left w:val="nil"/>
              <w:bottom w:val="nil"/>
              <w:right w:val="nil"/>
            </w:tcBorders>
            <w:shd w:val="clear" w:color="auto" w:fill="auto"/>
            <w:noWrap/>
          </w:tcPr>
          <w:p w14:paraId="13E90ACB"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tcPr>
          <w:p w14:paraId="6E4FC5F1"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tcPr>
          <w:p w14:paraId="0569913C" w14:textId="77777777" w:rsidR="007034BB" w:rsidRPr="00E84E12" w:rsidRDefault="007034BB" w:rsidP="00656B8E">
            <w:pPr>
              <w:spacing w:after="0" w:line="240" w:lineRule="auto"/>
              <w:rPr>
                <w:color w:val="000000" w:themeColor="text1"/>
              </w:rPr>
            </w:pPr>
          </w:p>
        </w:tc>
        <w:tc>
          <w:tcPr>
            <w:tcW w:w="284" w:type="dxa"/>
            <w:tcBorders>
              <w:top w:val="nil"/>
              <w:left w:val="nil"/>
              <w:bottom w:val="nil"/>
              <w:right w:val="nil"/>
            </w:tcBorders>
            <w:shd w:val="clear" w:color="auto" w:fill="auto"/>
            <w:noWrap/>
          </w:tcPr>
          <w:p w14:paraId="3DF566D1"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1984" w:type="dxa"/>
            <w:tcBorders>
              <w:top w:val="nil"/>
              <w:left w:val="nil"/>
              <w:bottom w:val="nil"/>
              <w:right w:val="nil"/>
            </w:tcBorders>
            <w:shd w:val="clear" w:color="auto" w:fill="auto"/>
            <w:noWrap/>
            <w:vAlign w:val="center"/>
          </w:tcPr>
          <w:p w14:paraId="0A76265D" w14:textId="2F2335AC" w:rsidR="007034BB" w:rsidRPr="00E84E12" w:rsidRDefault="00B45DA8" w:rsidP="00656B8E">
            <w:pPr>
              <w:spacing w:after="0" w:line="240" w:lineRule="auto"/>
              <w:rPr>
                <w:color w:val="000000" w:themeColor="text1"/>
              </w:rPr>
            </w:pPr>
            <w:r w:rsidRPr="00E84E12">
              <w:rPr>
                <w:color w:val="000000" w:themeColor="text1"/>
              </w:rPr>
              <w:t>the Authority</w:t>
            </w:r>
            <w:r w:rsidR="007034BB" w:rsidRPr="00E84E12">
              <w:rPr>
                <w:color w:val="000000" w:themeColor="text1"/>
              </w:rPr>
              <w:t>; QDT</w:t>
            </w:r>
            <w:r w:rsidR="00922A56" w:rsidRPr="00E84E12">
              <w:rPr>
                <w:color w:val="000000" w:themeColor="text1"/>
              </w:rPr>
              <w:t xml:space="preserve"> </w:t>
            </w:r>
            <w:r w:rsidR="008A255F" w:rsidRPr="00E84E12">
              <w:rPr>
                <w:color w:val="000000" w:themeColor="text1"/>
              </w:rPr>
              <w:t>and</w:t>
            </w:r>
            <w:r w:rsidR="00922A56" w:rsidRPr="00E84E12">
              <w:rPr>
                <w:color w:val="000000" w:themeColor="text1"/>
              </w:rPr>
              <w:t xml:space="preserve"> </w:t>
            </w:r>
            <w:r w:rsidR="007034BB" w:rsidRPr="00E84E12">
              <w:rPr>
                <w:color w:val="000000" w:themeColor="text1"/>
              </w:rPr>
              <w:t>MR</w:t>
            </w:r>
          </w:p>
        </w:tc>
        <w:tc>
          <w:tcPr>
            <w:tcW w:w="8324" w:type="dxa"/>
            <w:tcBorders>
              <w:top w:val="nil"/>
              <w:left w:val="nil"/>
              <w:bottom w:val="nil"/>
            </w:tcBorders>
            <w:vAlign w:val="center"/>
          </w:tcPr>
          <w:p w14:paraId="71AA675E" w14:textId="23732C95" w:rsidR="007034BB" w:rsidRPr="00E84E12" w:rsidRDefault="00E517F0" w:rsidP="00656B8E">
            <w:pPr>
              <w:spacing w:after="0" w:line="240" w:lineRule="auto"/>
              <w:rPr>
                <w:color w:val="000000" w:themeColor="text1"/>
              </w:rPr>
            </w:pPr>
            <w:hyperlink r:id="rId207" w:history="1">
              <w:r w:rsidR="007034BB" w:rsidRPr="00E84E12">
                <w:rPr>
                  <w:color w:val="000000" w:themeColor="text1"/>
                  <w:u w:val="single"/>
                </w:rPr>
                <w:t>http://www.</w:t>
              </w:r>
              <w:r w:rsidR="00AB4095" w:rsidRPr="00E84E12">
                <w:rPr>
                  <w:color w:val="000000" w:themeColor="text1"/>
                  <w:u w:val="single"/>
                </w:rPr>
                <w:t>Reef</w:t>
              </w:r>
              <w:r w:rsidR="007034BB" w:rsidRPr="00E84E12">
                <w:rPr>
                  <w:color w:val="000000" w:themeColor="text1"/>
                  <w:u w:val="single"/>
                </w:rPr>
                <w:t>mpa.gov.au/VesselRegistrations/</w:t>
              </w:r>
            </w:hyperlink>
          </w:p>
        </w:tc>
      </w:tr>
      <w:tr w:rsidR="007034BB" w:rsidRPr="00E84E12" w14:paraId="0B8083CC" w14:textId="77777777" w:rsidTr="00656B8E">
        <w:trPr>
          <w:trHeight w:val="265"/>
        </w:trPr>
        <w:tc>
          <w:tcPr>
            <w:tcW w:w="1833" w:type="dxa"/>
            <w:tcBorders>
              <w:top w:val="nil"/>
              <w:bottom w:val="nil"/>
              <w:right w:val="nil"/>
            </w:tcBorders>
            <w:shd w:val="clear" w:color="auto" w:fill="auto"/>
            <w:noWrap/>
            <w:vAlign w:val="center"/>
          </w:tcPr>
          <w:p w14:paraId="5DF4580F" w14:textId="77777777" w:rsidR="007034BB" w:rsidRPr="00E84E12" w:rsidRDefault="007034BB" w:rsidP="00656B8E">
            <w:pPr>
              <w:spacing w:after="0" w:line="240" w:lineRule="auto"/>
              <w:rPr>
                <w:color w:val="000000" w:themeColor="text1"/>
              </w:rPr>
            </w:pPr>
            <w:r w:rsidRPr="00E84E12">
              <w:rPr>
                <w:color w:val="000000" w:themeColor="text1"/>
              </w:rPr>
              <w:t>Regional economic surveys</w:t>
            </w:r>
          </w:p>
        </w:tc>
        <w:tc>
          <w:tcPr>
            <w:tcW w:w="425" w:type="dxa"/>
            <w:tcBorders>
              <w:top w:val="nil"/>
              <w:left w:val="nil"/>
              <w:bottom w:val="nil"/>
              <w:right w:val="nil"/>
            </w:tcBorders>
            <w:shd w:val="clear" w:color="auto" w:fill="auto"/>
            <w:noWrap/>
          </w:tcPr>
          <w:p w14:paraId="01E32EE4" w14:textId="77777777" w:rsidR="007034BB" w:rsidRPr="00E84E12" w:rsidRDefault="007034BB" w:rsidP="00656B8E">
            <w:pPr>
              <w:spacing w:after="0" w:line="240" w:lineRule="auto"/>
              <w:rPr>
                <w:color w:val="000000" w:themeColor="text1"/>
              </w:rPr>
            </w:pPr>
          </w:p>
        </w:tc>
        <w:tc>
          <w:tcPr>
            <w:tcW w:w="284" w:type="dxa"/>
            <w:tcBorders>
              <w:top w:val="nil"/>
              <w:left w:val="nil"/>
              <w:bottom w:val="nil"/>
              <w:right w:val="nil"/>
            </w:tcBorders>
            <w:shd w:val="clear" w:color="auto" w:fill="auto"/>
            <w:noWrap/>
          </w:tcPr>
          <w:p w14:paraId="038A827A"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tcPr>
          <w:p w14:paraId="73BC24C9"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tcPr>
          <w:p w14:paraId="13DC3923"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tcPr>
          <w:p w14:paraId="02889D4E" w14:textId="77777777" w:rsidR="007034BB" w:rsidRPr="00E84E12" w:rsidRDefault="007034BB" w:rsidP="00656B8E">
            <w:pPr>
              <w:spacing w:after="0" w:line="240" w:lineRule="auto"/>
              <w:rPr>
                <w:color w:val="000000" w:themeColor="text1"/>
              </w:rPr>
            </w:pPr>
          </w:p>
        </w:tc>
        <w:tc>
          <w:tcPr>
            <w:tcW w:w="1984" w:type="dxa"/>
            <w:tcBorders>
              <w:top w:val="nil"/>
              <w:left w:val="nil"/>
              <w:bottom w:val="nil"/>
              <w:right w:val="nil"/>
            </w:tcBorders>
            <w:shd w:val="clear" w:color="auto" w:fill="auto"/>
            <w:noWrap/>
            <w:vAlign w:val="center"/>
          </w:tcPr>
          <w:p w14:paraId="4E07658B" w14:textId="77777777" w:rsidR="007034BB" w:rsidRPr="00E84E12" w:rsidRDefault="007034BB" w:rsidP="00656B8E">
            <w:pPr>
              <w:spacing w:after="0" w:line="240" w:lineRule="auto"/>
              <w:rPr>
                <w:color w:val="000000" w:themeColor="text1"/>
              </w:rPr>
            </w:pPr>
            <w:r w:rsidRPr="00E84E12">
              <w:rPr>
                <w:color w:val="000000" w:themeColor="text1"/>
              </w:rPr>
              <w:t xml:space="preserve">Regional Chambers of commerce; LGAs </w:t>
            </w:r>
          </w:p>
        </w:tc>
        <w:tc>
          <w:tcPr>
            <w:tcW w:w="8324" w:type="dxa"/>
            <w:tcBorders>
              <w:top w:val="nil"/>
              <w:left w:val="nil"/>
              <w:bottom w:val="nil"/>
            </w:tcBorders>
            <w:vAlign w:val="center"/>
          </w:tcPr>
          <w:p w14:paraId="0CCF65C9" w14:textId="5CB0C1D2" w:rsidR="007034BB" w:rsidRPr="00E84E12" w:rsidRDefault="007034BB" w:rsidP="00656B8E">
            <w:pPr>
              <w:spacing w:after="0" w:line="240" w:lineRule="auto"/>
              <w:rPr>
                <w:color w:val="000000" w:themeColor="text1"/>
              </w:rPr>
            </w:pPr>
            <w:r w:rsidRPr="00E84E12">
              <w:rPr>
                <w:color w:val="000000" w:themeColor="text1"/>
              </w:rPr>
              <w:t xml:space="preserve">Various CoC </w:t>
            </w:r>
            <w:r w:rsidR="008A255F" w:rsidRPr="00E84E12">
              <w:rPr>
                <w:color w:val="000000" w:themeColor="text1"/>
              </w:rPr>
              <w:t>and</w:t>
            </w:r>
            <w:r w:rsidRPr="00E84E12">
              <w:rPr>
                <w:color w:val="000000" w:themeColor="text1"/>
              </w:rPr>
              <w:t xml:space="preserve"> LGA websites</w:t>
            </w:r>
          </w:p>
        </w:tc>
      </w:tr>
      <w:tr w:rsidR="007034BB" w:rsidRPr="00E84E12" w14:paraId="3CAEC3FF" w14:textId="77777777" w:rsidTr="00656B8E">
        <w:trPr>
          <w:trHeight w:val="265"/>
        </w:trPr>
        <w:tc>
          <w:tcPr>
            <w:tcW w:w="1833" w:type="dxa"/>
            <w:tcBorders>
              <w:top w:val="nil"/>
              <w:bottom w:val="nil"/>
              <w:right w:val="nil"/>
            </w:tcBorders>
            <w:shd w:val="clear" w:color="auto" w:fill="auto"/>
            <w:noWrap/>
            <w:vAlign w:val="center"/>
          </w:tcPr>
          <w:p w14:paraId="5C4CF04A" w14:textId="77777777" w:rsidR="007034BB" w:rsidRPr="00E84E12" w:rsidRDefault="007034BB" w:rsidP="00656B8E">
            <w:pPr>
              <w:spacing w:after="0" w:line="240" w:lineRule="auto"/>
              <w:rPr>
                <w:color w:val="000000" w:themeColor="text1"/>
              </w:rPr>
            </w:pPr>
            <w:r w:rsidRPr="00E84E12">
              <w:rPr>
                <w:color w:val="000000" w:themeColor="text1"/>
              </w:rPr>
              <w:t>Fishery monitoring data</w:t>
            </w:r>
          </w:p>
        </w:tc>
        <w:tc>
          <w:tcPr>
            <w:tcW w:w="425" w:type="dxa"/>
            <w:tcBorders>
              <w:top w:val="nil"/>
              <w:left w:val="nil"/>
              <w:bottom w:val="nil"/>
              <w:right w:val="nil"/>
            </w:tcBorders>
            <w:shd w:val="clear" w:color="auto" w:fill="auto"/>
            <w:noWrap/>
          </w:tcPr>
          <w:p w14:paraId="0EAB3628"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tcPr>
          <w:p w14:paraId="594945E4"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425" w:type="dxa"/>
            <w:tcBorders>
              <w:top w:val="nil"/>
              <w:left w:val="nil"/>
              <w:bottom w:val="nil"/>
              <w:right w:val="nil"/>
            </w:tcBorders>
            <w:shd w:val="clear" w:color="auto" w:fill="auto"/>
            <w:noWrap/>
          </w:tcPr>
          <w:p w14:paraId="6B0B1FDB"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tcPr>
          <w:p w14:paraId="24D20135" w14:textId="77777777" w:rsidR="007034BB" w:rsidRPr="00E84E12" w:rsidRDefault="007034BB" w:rsidP="00656B8E">
            <w:pPr>
              <w:spacing w:after="0" w:line="240" w:lineRule="auto"/>
              <w:rPr>
                <w:color w:val="000000" w:themeColor="text1"/>
              </w:rPr>
            </w:pPr>
          </w:p>
        </w:tc>
        <w:tc>
          <w:tcPr>
            <w:tcW w:w="284" w:type="dxa"/>
            <w:tcBorders>
              <w:top w:val="nil"/>
              <w:left w:val="nil"/>
              <w:bottom w:val="nil"/>
              <w:right w:val="nil"/>
            </w:tcBorders>
            <w:shd w:val="clear" w:color="auto" w:fill="auto"/>
            <w:noWrap/>
          </w:tcPr>
          <w:p w14:paraId="2785106B"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1984" w:type="dxa"/>
            <w:tcBorders>
              <w:top w:val="nil"/>
              <w:left w:val="nil"/>
              <w:bottom w:val="nil"/>
              <w:right w:val="nil"/>
            </w:tcBorders>
            <w:shd w:val="clear" w:color="auto" w:fill="auto"/>
            <w:noWrap/>
            <w:vAlign w:val="center"/>
          </w:tcPr>
          <w:p w14:paraId="36D39B42" w14:textId="77777777" w:rsidR="007034BB" w:rsidRPr="00E84E12" w:rsidRDefault="007034BB" w:rsidP="00656B8E">
            <w:pPr>
              <w:spacing w:after="0" w:line="240" w:lineRule="auto"/>
              <w:rPr>
                <w:color w:val="000000" w:themeColor="text1"/>
              </w:rPr>
            </w:pPr>
            <w:r w:rsidRPr="00E84E12">
              <w:rPr>
                <w:color w:val="000000" w:themeColor="text1"/>
              </w:rPr>
              <w:t>QDAF</w:t>
            </w:r>
          </w:p>
        </w:tc>
        <w:tc>
          <w:tcPr>
            <w:tcW w:w="8324" w:type="dxa"/>
            <w:tcBorders>
              <w:top w:val="nil"/>
              <w:left w:val="nil"/>
              <w:bottom w:val="nil"/>
            </w:tcBorders>
            <w:vAlign w:val="center"/>
          </w:tcPr>
          <w:p w14:paraId="6EF80A44" w14:textId="77777777" w:rsidR="007034BB" w:rsidRPr="00E84E12" w:rsidRDefault="00E517F0" w:rsidP="00656B8E">
            <w:pPr>
              <w:spacing w:after="0" w:line="240" w:lineRule="auto"/>
              <w:rPr>
                <w:color w:val="000000" w:themeColor="text1"/>
              </w:rPr>
            </w:pPr>
            <w:hyperlink r:id="rId208" w:history="1">
              <w:r w:rsidR="007034BB" w:rsidRPr="00E84E12">
                <w:rPr>
                  <w:color w:val="000000" w:themeColor="text1"/>
                  <w:u w:val="single"/>
                </w:rPr>
                <w:t>https://data.qld.gov.au/dataset/fishery-monitoring-data/resource/743681ed-53a0-41ef-9392-9cc5cd2cdcfb</w:t>
              </w:r>
            </w:hyperlink>
          </w:p>
        </w:tc>
      </w:tr>
      <w:tr w:rsidR="007034BB" w:rsidRPr="00E84E12" w14:paraId="261D6D8E" w14:textId="77777777" w:rsidTr="00656B8E">
        <w:trPr>
          <w:trHeight w:val="265"/>
        </w:trPr>
        <w:tc>
          <w:tcPr>
            <w:tcW w:w="1833" w:type="dxa"/>
            <w:tcBorders>
              <w:top w:val="nil"/>
              <w:bottom w:val="nil"/>
              <w:right w:val="nil"/>
            </w:tcBorders>
            <w:shd w:val="clear" w:color="auto" w:fill="auto"/>
            <w:noWrap/>
            <w:vAlign w:val="center"/>
          </w:tcPr>
          <w:p w14:paraId="17A1D9B1" w14:textId="77777777" w:rsidR="007034BB" w:rsidRPr="00E84E12" w:rsidRDefault="007034BB" w:rsidP="00656B8E">
            <w:pPr>
              <w:spacing w:after="0" w:line="240" w:lineRule="auto"/>
              <w:rPr>
                <w:color w:val="000000" w:themeColor="text1"/>
              </w:rPr>
            </w:pPr>
            <w:r w:rsidRPr="00E84E12">
              <w:rPr>
                <w:color w:val="000000" w:themeColor="text1"/>
              </w:rPr>
              <w:t>Queensland Aquaculture Production from 1995 to 2015</w:t>
            </w:r>
          </w:p>
        </w:tc>
        <w:tc>
          <w:tcPr>
            <w:tcW w:w="425" w:type="dxa"/>
            <w:tcBorders>
              <w:top w:val="nil"/>
              <w:left w:val="nil"/>
              <w:bottom w:val="nil"/>
              <w:right w:val="nil"/>
            </w:tcBorders>
            <w:shd w:val="clear" w:color="auto" w:fill="auto"/>
            <w:noWrap/>
          </w:tcPr>
          <w:p w14:paraId="37291CCA" w14:textId="77777777" w:rsidR="007034BB" w:rsidRPr="00E84E12" w:rsidRDefault="007034BB" w:rsidP="00656B8E">
            <w:pPr>
              <w:spacing w:after="0" w:line="240" w:lineRule="auto"/>
              <w:rPr>
                <w:color w:val="000000" w:themeColor="text1"/>
              </w:rPr>
            </w:pPr>
          </w:p>
        </w:tc>
        <w:tc>
          <w:tcPr>
            <w:tcW w:w="284" w:type="dxa"/>
            <w:tcBorders>
              <w:top w:val="nil"/>
              <w:left w:val="nil"/>
              <w:bottom w:val="nil"/>
              <w:right w:val="nil"/>
            </w:tcBorders>
            <w:shd w:val="clear" w:color="auto" w:fill="auto"/>
            <w:noWrap/>
          </w:tcPr>
          <w:p w14:paraId="3F4241C8"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tcPr>
          <w:p w14:paraId="6BE26BAC"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tcPr>
          <w:p w14:paraId="68499367"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tcPr>
          <w:p w14:paraId="69A8C23D" w14:textId="77777777" w:rsidR="007034BB" w:rsidRPr="00E84E12" w:rsidRDefault="007034BB" w:rsidP="00656B8E">
            <w:pPr>
              <w:spacing w:after="0" w:line="240" w:lineRule="auto"/>
              <w:rPr>
                <w:color w:val="000000" w:themeColor="text1"/>
              </w:rPr>
            </w:pPr>
          </w:p>
        </w:tc>
        <w:tc>
          <w:tcPr>
            <w:tcW w:w="1984" w:type="dxa"/>
            <w:tcBorders>
              <w:top w:val="nil"/>
              <w:left w:val="nil"/>
              <w:bottom w:val="nil"/>
              <w:right w:val="nil"/>
            </w:tcBorders>
            <w:shd w:val="clear" w:color="auto" w:fill="auto"/>
            <w:noWrap/>
            <w:vAlign w:val="center"/>
          </w:tcPr>
          <w:p w14:paraId="0A30869D" w14:textId="77777777" w:rsidR="007034BB" w:rsidRPr="00E84E12" w:rsidRDefault="007034BB" w:rsidP="00656B8E">
            <w:pPr>
              <w:spacing w:after="0" w:line="240" w:lineRule="auto"/>
              <w:rPr>
                <w:color w:val="000000" w:themeColor="text1"/>
              </w:rPr>
            </w:pPr>
            <w:r w:rsidRPr="00E84E12">
              <w:rPr>
                <w:color w:val="000000" w:themeColor="text1"/>
              </w:rPr>
              <w:t>QDAF</w:t>
            </w:r>
          </w:p>
        </w:tc>
        <w:tc>
          <w:tcPr>
            <w:tcW w:w="8324" w:type="dxa"/>
            <w:tcBorders>
              <w:top w:val="nil"/>
              <w:left w:val="nil"/>
              <w:bottom w:val="nil"/>
            </w:tcBorders>
            <w:vAlign w:val="center"/>
          </w:tcPr>
          <w:p w14:paraId="02A8F075" w14:textId="77777777" w:rsidR="007034BB" w:rsidRPr="00E84E12" w:rsidRDefault="00E517F0" w:rsidP="00656B8E">
            <w:pPr>
              <w:spacing w:after="0" w:line="240" w:lineRule="auto"/>
              <w:rPr>
                <w:color w:val="000000" w:themeColor="text1"/>
              </w:rPr>
            </w:pPr>
            <w:hyperlink r:id="rId209" w:history="1">
              <w:r w:rsidR="007034BB" w:rsidRPr="00E84E12">
                <w:rPr>
                  <w:color w:val="000000" w:themeColor="text1"/>
                  <w:u w:val="single"/>
                </w:rPr>
                <w:t>https://data.qld.gov.au/dataset/queensland-aquaculture-production-1995-2015/resource/0629abbc-ee4f-4e41-87c7-62f0591ae5bc</w:t>
              </w:r>
            </w:hyperlink>
          </w:p>
        </w:tc>
      </w:tr>
      <w:tr w:rsidR="007034BB" w:rsidRPr="00E84E12" w14:paraId="3A763B9D" w14:textId="77777777" w:rsidTr="00656B8E">
        <w:trPr>
          <w:trHeight w:val="265"/>
        </w:trPr>
        <w:tc>
          <w:tcPr>
            <w:tcW w:w="1833" w:type="dxa"/>
            <w:tcBorders>
              <w:bottom w:val="nil"/>
              <w:right w:val="nil"/>
            </w:tcBorders>
            <w:shd w:val="clear" w:color="auto" w:fill="auto"/>
            <w:noWrap/>
          </w:tcPr>
          <w:p w14:paraId="5200AB24" w14:textId="77777777" w:rsidR="007034BB" w:rsidRPr="00E84E12" w:rsidRDefault="007034BB" w:rsidP="00656B8E">
            <w:pPr>
              <w:spacing w:after="0" w:line="240" w:lineRule="auto"/>
              <w:rPr>
                <w:color w:val="000000" w:themeColor="text1"/>
              </w:rPr>
            </w:pPr>
            <w:r w:rsidRPr="00E84E12">
              <w:rPr>
                <w:color w:val="000000" w:themeColor="text1"/>
              </w:rPr>
              <w:t>Queensland Commercial Fishery data</w:t>
            </w:r>
          </w:p>
        </w:tc>
        <w:tc>
          <w:tcPr>
            <w:tcW w:w="425" w:type="dxa"/>
            <w:tcBorders>
              <w:left w:val="nil"/>
              <w:bottom w:val="nil"/>
              <w:right w:val="nil"/>
            </w:tcBorders>
            <w:shd w:val="clear" w:color="auto" w:fill="auto"/>
            <w:noWrap/>
          </w:tcPr>
          <w:p w14:paraId="7EB26AA7"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left w:val="nil"/>
              <w:bottom w:val="nil"/>
              <w:right w:val="nil"/>
            </w:tcBorders>
            <w:shd w:val="clear" w:color="auto" w:fill="auto"/>
            <w:noWrap/>
          </w:tcPr>
          <w:p w14:paraId="1DB27C0F"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425" w:type="dxa"/>
            <w:tcBorders>
              <w:left w:val="nil"/>
              <w:bottom w:val="nil"/>
              <w:right w:val="nil"/>
            </w:tcBorders>
            <w:shd w:val="clear" w:color="auto" w:fill="auto"/>
            <w:noWrap/>
          </w:tcPr>
          <w:p w14:paraId="634E1ACC" w14:textId="77777777" w:rsidR="007034BB" w:rsidRPr="00E84E12" w:rsidRDefault="007034BB" w:rsidP="00656B8E">
            <w:pPr>
              <w:spacing w:after="0" w:line="240" w:lineRule="auto"/>
              <w:rPr>
                <w:color w:val="000000" w:themeColor="text1"/>
              </w:rPr>
            </w:pPr>
          </w:p>
        </w:tc>
        <w:tc>
          <w:tcPr>
            <w:tcW w:w="425" w:type="dxa"/>
            <w:tcBorders>
              <w:left w:val="nil"/>
              <w:bottom w:val="nil"/>
              <w:right w:val="nil"/>
            </w:tcBorders>
            <w:shd w:val="clear" w:color="auto" w:fill="auto"/>
            <w:noWrap/>
          </w:tcPr>
          <w:p w14:paraId="4666EBA9"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left w:val="nil"/>
              <w:bottom w:val="nil"/>
              <w:right w:val="nil"/>
            </w:tcBorders>
            <w:shd w:val="clear" w:color="auto" w:fill="auto"/>
            <w:noWrap/>
          </w:tcPr>
          <w:p w14:paraId="756B8D48"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1984" w:type="dxa"/>
            <w:tcBorders>
              <w:left w:val="nil"/>
              <w:bottom w:val="nil"/>
              <w:right w:val="nil"/>
            </w:tcBorders>
            <w:shd w:val="clear" w:color="auto" w:fill="auto"/>
            <w:noWrap/>
          </w:tcPr>
          <w:p w14:paraId="3A17E9A9" w14:textId="77777777" w:rsidR="007034BB" w:rsidRPr="00E84E12" w:rsidRDefault="007034BB" w:rsidP="00656B8E">
            <w:pPr>
              <w:spacing w:after="0" w:line="240" w:lineRule="auto"/>
              <w:rPr>
                <w:color w:val="000000" w:themeColor="text1"/>
              </w:rPr>
            </w:pPr>
            <w:r w:rsidRPr="00E84E12">
              <w:rPr>
                <w:color w:val="000000" w:themeColor="text1"/>
              </w:rPr>
              <w:t>QDAF</w:t>
            </w:r>
          </w:p>
        </w:tc>
        <w:tc>
          <w:tcPr>
            <w:tcW w:w="8324" w:type="dxa"/>
            <w:tcBorders>
              <w:left w:val="nil"/>
              <w:bottom w:val="nil"/>
            </w:tcBorders>
            <w:vAlign w:val="center"/>
          </w:tcPr>
          <w:p w14:paraId="426BBE74" w14:textId="77777777" w:rsidR="007034BB" w:rsidRPr="00E84E12" w:rsidRDefault="00E517F0" w:rsidP="00656B8E">
            <w:pPr>
              <w:spacing w:after="0" w:line="240" w:lineRule="auto"/>
              <w:rPr>
                <w:color w:val="000000" w:themeColor="text1"/>
                <w:u w:val="single"/>
              </w:rPr>
            </w:pPr>
            <w:hyperlink r:id="rId210" w:history="1">
              <w:r w:rsidR="007034BB" w:rsidRPr="00E84E12">
                <w:rPr>
                  <w:color w:val="000000" w:themeColor="text1"/>
                  <w:u w:val="single"/>
                </w:rPr>
                <w:t>https://data.qld.gov.au/dataset/queensland-commercial-fishery-observer-data/resource/2e6d2c6e-4ea1-4b00-aaaa-5c4480e1ea2a; https://data.qld.gov.au/dataset/queensland-commercial-fishery-catch-and-effort-annual-totals-line/resource/5290c7a1-506a-4c04-9c65-d74baa6cafb0; https://data.qld.gov.au/dataset/queensland-commercial-fishery-catch-and-effort-annual-totals-trawl-beam-otter/resource/6918e93a-c65e-40b0-bffa-74b22d05f930; https://data.qld.gov.au/dataset/queensland-commercial-fishery-catch-and-effort-annual-totals-trawl-beam-otter/resource/1c45a387-0eaf-4f2a-a8b1-5b043585806f; https://data.qld.gov.au/dataset/queensland-commercial-fishery-catch-and-effort-annual-totals-pot/resource/025472a0-1a46-4392-837c-33e3f05ff014; https://data.qld.gov.au/dataset/queensland-commercial-fishery-catch-and-effort-annual-totals-net; https://data.qld.gov.au/dataset/queensland-commercial-fishery-catch-and-effort-annual-totals-charter/resource/1db4e748-5574-4b28-827a-49e7686849b8</w:t>
              </w:r>
            </w:hyperlink>
          </w:p>
        </w:tc>
      </w:tr>
      <w:tr w:rsidR="007034BB" w:rsidRPr="00E84E12" w14:paraId="336EA7D6" w14:textId="77777777" w:rsidTr="00656B8E">
        <w:trPr>
          <w:trHeight w:val="265"/>
        </w:trPr>
        <w:tc>
          <w:tcPr>
            <w:tcW w:w="1833" w:type="dxa"/>
            <w:tcBorders>
              <w:top w:val="nil"/>
              <w:bottom w:val="nil"/>
              <w:right w:val="nil"/>
            </w:tcBorders>
            <w:shd w:val="clear" w:color="auto" w:fill="auto"/>
            <w:noWrap/>
            <w:vAlign w:val="center"/>
          </w:tcPr>
          <w:p w14:paraId="64D9B6D9" w14:textId="77777777" w:rsidR="007034BB" w:rsidRPr="00E84E12" w:rsidRDefault="007034BB" w:rsidP="00656B8E">
            <w:pPr>
              <w:spacing w:after="0" w:line="240" w:lineRule="auto"/>
              <w:rPr>
                <w:color w:val="000000" w:themeColor="text1"/>
              </w:rPr>
            </w:pPr>
            <w:r w:rsidRPr="00E84E12">
              <w:rPr>
                <w:color w:val="000000" w:themeColor="text1"/>
              </w:rPr>
              <w:t xml:space="preserve">Monitoring of sewage </w:t>
            </w:r>
          </w:p>
        </w:tc>
        <w:tc>
          <w:tcPr>
            <w:tcW w:w="425" w:type="dxa"/>
            <w:tcBorders>
              <w:top w:val="nil"/>
              <w:left w:val="nil"/>
              <w:bottom w:val="nil"/>
              <w:right w:val="nil"/>
            </w:tcBorders>
            <w:shd w:val="clear" w:color="auto" w:fill="auto"/>
            <w:noWrap/>
          </w:tcPr>
          <w:p w14:paraId="0F48813F"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tcPr>
          <w:p w14:paraId="6B92FC44"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425" w:type="dxa"/>
            <w:tcBorders>
              <w:top w:val="nil"/>
              <w:left w:val="nil"/>
              <w:bottom w:val="nil"/>
              <w:right w:val="nil"/>
            </w:tcBorders>
            <w:shd w:val="clear" w:color="auto" w:fill="auto"/>
            <w:noWrap/>
          </w:tcPr>
          <w:p w14:paraId="00E4A741" w14:textId="77777777" w:rsidR="007034BB" w:rsidRPr="00E84E12" w:rsidRDefault="007034BB" w:rsidP="00656B8E">
            <w:pPr>
              <w:spacing w:after="0" w:line="240" w:lineRule="auto"/>
              <w:rPr>
                <w:color w:val="000000" w:themeColor="text1"/>
              </w:rPr>
            </w:pPr>
          </w:p>
        </w:tc>
        <w:tc>
          <w:tcPr>
            <w:tcW w:w="425" w:type="dxa"/>
            <w:tcBorders>
              <w:top w:val="nil"/>
              <w:left w:val="nil"/>
              <w:bottom w:val="nil"/>
              <w:right w:val="nil"/>
            </w:tcBorders>
            <w:shd w:val="clear" w:color="auto" w:fill="auto"/>
            <w:noWrap/>
          </w:tcPr>
          <w:p w14:paraId="5EF1277A" w14:textId="77777777" w:rsidR="007034BB" w:rsidRPr="00E84E12" w:rsidRDefault="007034BB" w:rsidP="00656B8E">
            <w:pPr>
              <w:spacing w:after="0" w:line="240" w:lineRule="auto"/>
              <w:rPr>
                <w:color w:val="000000" w:themeColor="text1"/>
              </w:rPr>
            </w:pPr>
          </w:p>
        </w:tc>
        <w:tc>
          <w:tcPr>
            <w:tcW w:w="284" w:type="dxa"/>
            <w:tcBorders>
              <w:top w:val="nil"/>
              <w:left w:val="nil"/>
              <w:bottom w:val="nil"/>
              <w:right w:val="nil"/>
            </w:tcBorders>
            <w:shd w:val="clear" w:color="auto" w:fill="auto"/>
            <w:noWrap/>
          </w:tcPr>
          <w:p w14:paraId="64845C5E"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1984" w:type="dxa"/>
            <w:tcBorders>
              <w:top w:val="nil"/>
              <w:left w:val="nil"/>
              <w:bottom w:val="nil"/>
              <w:right w:val="nil"/>
            </w:tcBorders>
            <w:shd w:val="clear" w:color="auto" w:fill="auto"/>
            <w:noWrap/>
            <w:vAlign w:val="center"/>
          </w:tcPr>
          <w:p w14:paraId="44D880C7" w14:textId="77777777" w:rsidR="007034BB" w:rsidRPr="00E84E12" w:rsidRDefault="007034BB" w:rsidP="00381095">
            <w:pPr>
              <w:spacing w:after="0" w:line="240" w:lineRule="auto"/>
              <w:ind w:left="0"/>
              <w:rPr>
                <w:color w:val="000000" w:themeColor="text1"/>
              </w:rPr>
            </w:pPr>
            <w:r w:rsidRPr="00E84E12">
              <w:rPr>
                <w:color w:val="000000" w:themeColor="text1"/>
              </w:rPr>
              <w:t>QSpatial</w:t>
            </w:r>
          </w:p>
        </w:tc>
        <w:tc>
          <w:tcPr>
            <w:tcW w:w="8324" w:type="dxa"/>
            <w:tcBorders>
              <w:top w:val="nil"/>
              <w:left w:val="nil"/>
              <w:bottom w:val="nil"/>
            </w:tcBorders>
            <w:vAlign w:val="center"/>
          </w:tcPr>
          <w:p w14:paraId="40D12B15" w14:textId="77777777" w:rsidR="007034BB" w:rsidRPr="00E84E12" w:rsidRDefault="00E517F0" w:rsidP="00656B8E">
            <w:pPr>
              <w:spacing w:after="0" w:line="240" w:lineRule="auto"/>
              <w:rPr>
                <w:color w:val="000000" w:themeColor="text1"/>
              </w:rPr>
            </w:pPr>
            <w:hyperlink r:id="rId211" w:history="1">
              <w:r w:rsidR="007034BB" w:rsidRPr="00E84E12">
                <w:rPr>
                  <w:rStyle w:val="Hyperlink"/>
                  <w:color w:val="000000" w:themeColor="text1"/>
                </w:rPr>
                <w:t>https://data.qld.gov.au/dataset/soe2015-volume-and-load-of-sewage-treatment-plants/resource/indicator-3-2-0-4</w:t>
              </w:r>
            </w:hyperlink>
            <w:r w:rsidR="007034BB" w:rsidRPr="00E84E12">
              <w:rPr>
                <w:color w:val="000000" w:themeColor="text1"/>
              </w:rPr>
              <w:t xml:space="preserve">; </w:t>
            </w:r>
            <w:hyperlink r:id="rId212" w:history="1">
              <w:r w:rsidR="007034BB" w:rsidRPr="00E84E12">
                <w:rPr>
                  <w:rStyle w:val="Hyperlink"/>
                  <w:color w:val="000000" w:themeColor="text1"/>
                </w:rPr>
                <w:t>http://qldspatial.information.qld.gov.au</w:t>
              </w:r>
            </w:hyperlink>
            <w:r w:rsidR="007034BB" w:rsidRPr="00E84E12">
              <w:rPr>
                <w:color w:val="000000" w:themeColor="text1"/>
              </w:rPr>
              <w:t xml:space="preserve"> </w:t>
            </w:r>
          </w:p>
        </w:tc>
      </w:tr>
      <w:tr w:rsidR="007034BB" w:rsidRPr="00E84E12" w14:paraId="5CB3CCB2" w14:textId="77777777" w:rsidTr="00656B8E">
        <w:trPr>
          <w:trHeight w:val="265"/>
        </w:trPr>
        <w:tc>
          <w:tcPr>
            <w:tcW w:w="1833" w:type="dxa"/>
            <w:tcBorders>
              <w:top w:val="nil"/>
              <w:bottom w:val="nil"/>
              <w:right w:val="nil"/>
            </w:tcBorders>
            <w:shd w:val="clear" w:color="auto" w:fill="auto"/>
            <w:noWrap/>
            <w:vAlign w:val="center"/>
          </w:tcPr>
          <w:p w14:paraId="3729831A" w14:textId="77777777" w:rsidR="007034BB" w:rsidRPr="00E84E12" w:rsidRDefault="007034BB" w:rsidP="00656B8E">
            <w:pPr>
              <w:spacing w:after="0" w:line="240" w:lineRule="auto"/>
              <w:rPr>
                <w:color w:val="000000" w:themeColor="text1"/>
              </w:rPr>
            </w:pPr>
            <w:r w:rsidRPr="00E84E12">
              <w:rPr>
                <w:color w:val="000000" w:themeColor="text1"/>
              </w:rPr>
              <w:t>Marine pollution—2002 to 2016</w:t>
            </w:r>
          </w:p>
        </w:tc>
        <w:tc>
          <w:tcPr>
            <w:tcW w:w="425" w:type="dxa"/>
            <w:tcBorders>
              <w:top w:val="nil"/>
              <w:left w:val="nil"/>
              <w:bottom w:val="nil"/>
              <w:right w:val="nil"/>
            </w:tcBorders>
            <w:shd w:val="clear" w:color="auto" w:fill="auto"/>
            <w:noWrap/>
          </w:tcPr>
          <w:p w14:paraId="4E97456D"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bottom w:val="nil"/>
              <w:right w:val="nil"/>
            </w:tcBorders>
            <w:shd w:val="clear" w:color="auto" w:fill="auto"/>
            <w:noWrap/>
          </w:tcPr>
          <w:p w14:paraId="1C4F3D4B"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425" w:type="dxa"/>
            <w:tcBorders>
              <w:top w:val="nil"/>
              <w:left w:val="nil"/>
              <w:bottom w:val="nil"/>
              <w:right w:val="nil"/>
            </w:tcBorders>
            <w:shd w:val="clear" w:color="auto" w:fill="auto"/>
            <w:noWrap/>
          </w:tcPr>
          <w:p w14:paraId="26EF1FCB"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425" w:type="dxa"/>
            <w:tcBorders>
              <w:top w:val="nil"/>
              <w:left w:val="nil"/>
              <w:bottom w:val="nil"/>
              <w:right w:val="nil"/>
            </w:tcBorders>
            <w:shd w:val="clear" w:color="auto" w:fill="auto"/>
            <w:noWrap/>
          </w:tcPr>
          <w:p w14:paraId="3EA37567" w14:textId="77777777" w:rsidR="007034BB" w:rsidRPr="00E84E12" w:rsidRDefault="007034BB" w:rsidP="00656B8E">
            <w:pPr>
              <w:spacing w:after="0" w:line="240" w:lineRule="auto"/>
              <w:rPr>
                <w:color w:val="000000" w:themeColor="text1"/>
              </w:rPr>
            </w:pPr>
          </w:p>
        </w:tc>
        <w:tc>
          <w:tcPr>
            <w:tcW w:w="284" w:type="dxa"/>
            <w:tcBorders>
              <w:top w:val="nil"/>
              <w:left w:val="nil"/>
              <w:bottom w:val="nil"/>
              <w:right w:val="nil"/>
            </w:tcBorders>
            <w:shd w:val="clear" w:color="auto" w:fill="auto"/>
            <w:noWrap/>
          </w:tcPr>
          <w:p w14:paraId="1FDBD546"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1984" w:type="dxa"/>
            <w:tcBorders>
              <w:top w:val="nil"/>
              <w:left w:val="nil"/>
              <w:bottom w:val="nil"/>
              <w:right w:val="nil"/>
            </w:tcBorders>
            <w:shd w:val="clear" w:color="auto" w:fill="auto"/>
            <w:noWrap/>
            <w:vAlign w:val="center"/>
          </w:tcPr>
          <w:p w14:paraId="4F91A4A3" w14:textId="7885E3E7" w:rsidR="007034BB" w:rsidRPr="00E84E12" w:rsidRDefault="007034BB" w:rsidP="00381095">
            <w:pPr>
              <w:spacing w:after="0" w:line="240" w:lineRule="auto"/>
              <w:ind w:left="0"/>
              <w:rPr>
                <w:color w:val="000000" w:themeColor="text1"/>
              </w:rPr>
            </w:pPr>
            <w:r w:rsidRPr="00E84E12">
              <w:rPr>
                <w:color w:val="000000" w:themeColor="text1"/>
              </w:rPr>
              <w:t>Qld</w:t>
            </w:r>
            <w:r w:rsidR="0020787A" w:rsidRPr="00E84E12">
              <w:rPr>
                <w:color w:val="000000" w:themeColor="text1"/>
              </w:rPr>
              <w:t>.</w:t>
            </w:r>
            <w:r w:rsidRPr="00E84E12">
              <w:rPr>
                <w:color w:val="000000" w:themeColor="text1"/>
              </w:rPr>
              <w:t xml:space="preserve"> Gov</w:t>
            </w:r>
            <w:r w:rsidR="0020787A" w:rsidRPr="00E84E12">
              <w:rPr>
                <w:color w:val="000000" w:themeColor="text1"/>
              </w:rPr>
              <w:t>.</w:t>
            </w:r>
          </w:p>
        </w:tc>
        <w:tc>
          <w:tcPr>
            <w:tcW w:w="8324" w:type="dxa"/>
            <w:tcBorders>
              <w:top w:val="nil"/>
              <w:left w:val="nil"/>
              <w:bottom w:val="nil"/>
            </w:tcBorders>
            <w:vAlign w:val="center"/>
          </w:tcPr>
          <w:p w14:paraId="2165E2A0" w14:textId="77777777" w:rsidR="007034BB" w:rsidRPr="00E84E12" w:rsidRDefault="00E517F0" w:rsidP="00656B8E">
            <w:pPr>
              <w:spacing w:after="0" w:line="240" w:lineRule="auto"/>
              <w:rPr>
                <w:color w:val="000000" w:themeColor="text1"/>
              </w:rPr>
            </w:pPr>
            <w:hyperlink r:id="rId213" w:history="1">
              <w:r w:rsidR="007034BB" w:rsidRPr="00E84E12">
                <w:rPr>
                  <w:color w:val="000000" w:themeColor="text1"/>
                  <w:u w:val="single"/>
                </w:rPr>
                <w:t>https://data.qld.gov.au/dataset/marine-oil-spills-data/resource/280b7e6e-61b5-4502-b365-96bafea2950a</w:t>
              </w:r>
            </w:hyperlink>
          </w:p>
        </w:tc>
      </w:tr>
      <w:tr w:rsidR="007034BB" w:rsidRPr="00E84E12" w14:paraId="43022B39" w14:textId="77777777" w:rsidTr="00656B8E">
        <w:trPr>
          <w:trHeight w:val="265"/>
        </w:trPr>
        <w:tc>
          <w:tcPr>
            <w:tcW w:w="1833" w:type="dxa"/>
            <w:tcBorders>
              <w:top w:val="nil"/>
              <w:right w:val="nil"/>
            </w:tcBorders>
            <w:shd w:val="clear" w:color="auto" w:fill="auto"/>
            <w:noWrap/>
            <w:vAlign w:val="center"/>
          </w:tcPr>
          <w:p w14:paraId="78C0A7D2" w14:textId="77777777" w:rsidR="007034BB" w:rsidRPr="00E84E12" w:rsidRDefault="007034BB" w:rsidP="00656B8E">
            <w:pPr>
              <w:spacing w:after="0" w:line="240" w:lineRule="auto"/>
              <w:rPr>
                <w:color w:val="000000" w:themeColor="text1"/>
              </w:rPr>
            </w:pPr>
            <w:r w:rsidRPr="00E84E12">
              <w:rPr>
                <w:color w:val="000000" w:themeColor="text1"/>
              </w:rPr>
              <w:t>Maritime Safety Queensland series</w:t>
            </w:r>
          </w:p>
        </w:tc>
        <w:tc>
          <w:tcPr>
            <w:tcW w:w="425" w:type="dxa"/>
            <w:tcBorders>
              <w:top w:val="nil"/>
              <w:left w:val="nil"/>
              <w:right w:val="nil"/>
            </w:tcBorders>
            <w:shd w:val="clear" w:color="auto" w:fill="auto"/>
            <w:noWrap/>
          </w:tcPr>
          <w:p w14:paraId="11F3175B"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284" w:type="dxa"/>
            <w:tcBorders>
              <w:top w:val="nil"/>
              <w:left w:val="nil"/>
              <w:right w:val="nil"/>
            </w:tcBorders>
            <w:shd w:val="clear" w:color="auto" w:fill="auto"/>
            <w:noWrap/>
          </w:tcPr>
          <w:p w14:paraId="35D3BF79"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425" w:type="dxa"/>
            <w:tcBorders>
              <w:top w:val="nil"/>
              <w:left w:val="nil"/>
              <w:right w:val="nil"/>
            </w:tcBorders>
            <w:shd w:val="clear" w:color="auto" w:fill="auto"/>
            <w:noWrap/>
          </w:tcPr>
          <w:p w14:paraId="17654E64" w14:textId="77777777" w:rsidR="007034BB" w:rsidRPr="00E84E12" w:rsidRDefault="007034BB" w:rsidP="00656B8E">
            <w:pPr>
              <w:spacing w:after="0" w:line="240" w:lineRule="auto"/>
              <w:rPr>
                <w:color w:val="000000" w:themeColor="text1"/>
              </w:rPr>
            </w:pPr>
          </w:p>
        </w:tc>
        <w:tc>
          <w:tcPr>
            <w:tcW w:w="425" w:type="dxa"/>
            <w:tcBorders>
              <w:top w:val="nil"/>
              <w:left w:val="nil"/>
              <w:right w:val="nil"/>
            </w:tcBorders>
            <w:shd w:val="clear" w:color="auto" w:fill="auto"/>
            <w:noWrap/>
          </w:tcPr>
          <w:p w14:paraId="247D061B" w14:textId="77777777" w:rsidR="007034BB" w:rsidRPr="00E84E12" w:rsidRDefault="007034BB" w:rsidP="00656B8E">
            <w:pPr>
              <w:spacing w:after="0" w:line="240" w:lineRule="auto"/>
              <w:rPr>
                <w:color w:val="000000" w:themeColor="text1"/>
              </w:rPr>
            </w:pPr>
          </w:p>
        </w:tc>
        <w:tc>
          <w:tcPr>
            <w:tcW w:w="284" w:type="dxa"/>
            <w:tcBorders>
              <w:top w:val="nil"/>
              <w:left w:val="nil"/>
              <w:right w:val="nil"/>
            </w:tcBorders>
            <w:shd w:val="clear" w:color="auto" w:fill="auto"/>
            <w:noWrap/>
          </w:tcPr>
          <w:p w14:paraId="6B6000FD" w14:textId="77777777" w:rsidR="007034BB" w:rsidRPr="00E84E12" w:rsidRDefault="007034BB" w:rsidP="00656B8E">
            <w:pPr>
              <w:spacing w:after="0" w:line="240" w:lineRule="auto"/>
              <w:rPr>
                <w:color w:val="000000" w:themeColor="text1"/>
              </w:rPr>
            </w:pPr>
            <w:r w:rsidRPr="00E84E12">
              <w:rPr>
                <w:color w:val="000000" w:themeColor="text1"/>
              </w:rPr>
              <w:t>X</w:t>
            </w:r>
          </w:p>
        </w:tc>
        <w:tc>
          <w:tcPr>
            <w:tcW w:w="1984" w:type="dxa"/>
            <w:tcBorders>
              <w:top w:val="nil"/>
              <w:left w:val="nil"/>
              <w:right w:val="nil"/>
            </w:tcBorders>
            <w:shd w:val="clear" w:color="auto" w:fill="auto"/>
            <w:noWrap/>
            <w:vAlign w:val="center"/>
          </w:tcPr>
          <w:p w14:paraId="5D12D92D" w14:textId="77777777" w:rsidR="007034BB" w:rsidRPr="00E84E12" w:rsidRDefault="007034BB" w:rsidP="00381095">
            <w:pPr>
              <w:spacing w:after="0" w:line="240" w:lineRule="auto"/>
              <w:ind w:left="0"/>
              <w:rPr>
                <w:color w:val="000000" w:themeColor="text1"/>
              </w:rPr>
            </w:pPr>
            <w:r w:rsidRPr="00E84E12">
              <w:rPr>
                <w:color w:val="000000" w:themeColor="text1"/>
              </w:rPr>
              <w:t>Qspatial</w:t>
            </w:r>
          </w:p>
        </w:tc>
        <w:tc>
          <w:tcPr>
            <w:tcW w:w="8324" w:type="dxa"/>
            <w:tcBorders>
              <w:top w:val="nil"/>
              <w:left w:val="nil"/>
            </w:tcBorders>
            <w:vAlign w:val="center"/>
          </w:tcPr>
          <w:p w14:paraId="37228983" w14:textId="77777777" w:rsidR="007034BB" w:rsidRPr="00E84E12" w:rsidRDefault="00E517F0" w:rsidP="00656B8E">
            <w:pPr>
              <w:spacing w:after="0" w:line="240" w:lineRule="auto"/>
              <w:rPr>
                <w:color w:val="000000" w:themeColor="text1"/>
              </w:rPr>
            </w:pPr>
            <w:hyperlink r:id="rId214" w:history="1">
              <w:r w:rsidR="007034BB" w:rsidRPr="00E84E12">
                <w:rPr>
                  <w:color w:val="000000" w:themeColor="text1"/>
                  <w:u w:val="single"/>
                </w:rPr>
                <w:t>https://data.qld.gov.au/dataset/maritime-safety-queensland-series</w:t>
              </w:r>
            </w:hyperlink>
          </w:p>
        </w:tc>
      </w:tr>
    </w:tbl>
    <w:p w14:paraId="4541123B" w14:textId="77777777" w:rsidR="007034BB" w:rsidRPr="00E84E12" w:rsidRDefault="007034BB" w:rsidP="007034BB">
      <w:pPr>
        <w:rPr>
          <w:color w:val="000000" w:themeColor="text1"/>
        </w:rPr>
      </w:pPr>
    </w:p>
    <w:p w14:paraId="6DD34F70" w14:textId="1D55B8B4" w:rsidR="000E1299" w:rsidRPr="00E84E12" w:rsidRDefault="0060707C" w:rsidP="00C036A4">
      <w:pPr>
        <w:rPr>
          <w:rFonts w:eastAsiaTheme="majorEastAsia" w:cstheme="majorBidi"/>
          <w:color w:val="DD8047"/>
        </w:rPr>
      </w:pPr>
      <w:r w:rsidRPr="00E84E12">
        <w:tab/>
      </w:r>
      <w:r w:rsidRPr="00E84E12">
        <w:tab/>
      </w:r>
    </w:p>
    <w:p w14:paraId="17D4F293" w14:textId="77777777" w:rsidR="007E6115" w:rsidRPr="00E84E12" w:rsidRDefault="007E6115" w:rsidP="00C036A4">
      <w:pPr>
        <w:pStyle w:val="Caption"/>
        <w:ind w:left="0"/>
        <w:rPr>
          <w:smallCaps w:val="0"/>
          <w:color w:val="000000" w:themeColor="text1"/>
          <w:spacing w:val="15"/>
        </w:rPr>
      </w:pPr>
    </w:p>
    <w:p w14:paraId="5F6AC16D" w14:textId="77777777" w:rsidR="007E6115" w:rsidRPr="00E84E12" w:rsidRDefault="007E6115" w:rsidP="00C036A4">
      <w:pPr>
        <w:pStyle w:val="Caption"/>
        <w:ind w:left="0"/>
        <w:rPr>
          <w:smallCaps w:val="0"/>
          <w:color w:val="000000" w:themeColor="text1"/>
          <w:spacing w:val="15"/>
        </w:rPr>
      </w:pPr>
    </w:p>
    <w:p w14:paraId="1036B4DC" w14:textId="77777777" w:rsidR="00897076" w:rsidRDefault="00897076" w:rsidP="00C036A4">
      <w:pPr>
        <w:pStyle w:val="Caption"/>
        <w:ind w:left="0"/>
        <w:rPr>
          <w:smallCaps w:val="0"/>
          <w:color w:val="000000" w:themeColor="text1"/>
          <w:spacing w:val="15"/>
        </w:rPr>
      </w:pPr>
    </w:p>
    <w:p w14:paraId="7802411F" w14:textId="77777777" w:rsidR="00897076" w:rsidRDefault="00897076" w:rsidP="00C036A4">
      <w:pPr>
        <w:pStyle w:val="Caption"/>
        <w:ind w:left="0"/>
        <w:rPr>
          <w:smallCaps w:val="0"/>
          <w:color w:val="000000" w:themeColor="text1"/>
          <w:spacing w:val="15"/>
        </w:rPr>
      </w:pPr>
    </w:p>
    <w:p w14:paraId="6B7CD229" w14:textId="77777777" w:rsidR="00897076" w:rsidRDefault="00897076" w:rsidP="00C036A4">
      <w:pPr>
        <w:pStyle w:val="Caption"/>
        <w:ind w:left="0"/>
        <w:rPr>
          <w:smallCaps w:val="0"/>
          <w:color w:val="000000" w:themeColor="text1"/>
          <w:spacing w:val="15"/>
        </w:rPr>
      </w:pPr>
    </w:p>
    <w:p w14:paraId="3BDD8A4B" w14:textId="3DC28BDF" w:rsidR="000E1299" w:rsidRPr="00E84E12" w:rsidRDefault="000E1299" w:rsidP="00C036A4">
      <w:pPr>
        <w:pStyle w:val="Caption"/>
        <w:ind w:left="0"/>
        <w:rPr>
          <w:b w:val="0"/>
          <w:smallCaps w:val="0"/>
          <w:color w:val="000000" w:themeColor="text1"/>
        </w:rPr>
      </w:pPr>
      <w:r w:rsidRPr="00E84E12">
        <w:rPr>
          <w:smallCaps w:val="0"/>
          <w:color w:val="000000" w:themeColor="text1"/>
          <w:spacing w:val="15"/>
        </w:rPr>
        <w:t>Table 18. Framework for deriving priority indicator sets for bench-marking</w:t>
      </w:r>
    </w:p>
    <w:tbl>
      <w:tblPr>
        <w:tblW w:w="5004" w:type="pct"/>
        <w:tblInd w:w="-10" w:type="dxa"/>
        <w:tblLook w:val="04A0" w:firstRow="1" w:lastRow="0" w:firstColumn="1" w:lastColumn="0" w:noHBand="0" w:noVBand="1"/>
      </w:tblPr>
      <w:tblGrid>
        <w:gridCol w:w="1571"/>
        <w:gridCol w:w="11"/>
        <w:gridCol w:w="2614"/>
        <w:gridCol w:w="2148"/>
        <w:gridCol w:w="24"/>
        <w:gridCol w:w="3853"/>
        <w:gridCol w:w="3748"/>
      </w:tblGrid>
      <w:tr w:rsidR="000E1299" w:rsidRPr="00E84E12" w14:paraId="083C819E" w14:textId="09549FFE" w:rsidTr="000E1299">
        <w:trPr>
          <w:cantSplit/>
          <w:tblHeader/>
        </w:trPr>
        <w:tc>
          <w:tcPr>
            <w:tcW w:w="1572" w:type="dxa"/>
            <w:tcBorders>
              <w:top w:val="single" w:sz="12" w:space="0" w:color="auto"/>
              <w:bottom w:val="single" w:sz="6" w:space="0" w:color="auto"/>
              <w:right w:val="single" w:sz="6" w:space="0" w:color="auto"/>
            </w:tcBorders>
            <w:shd w:val="clear" w:color="auto" w:fill="auto"/>
            <w:hideMark/>
          </w:tcPr>
          <w:p w14:paraId="3D0F2561" w14:textId="5B583CE7" w:rsidR="000E1299" w:rsidRPr="00E84E12" w:rsidRDefault="00AB4095" w:rsidP="000E1299">
            <w:pPr>
              <w:pStyle w:val="TableText"/>
              <w:spacing w:before="0" w:after="0" w:line="240" w:lineRule="auto"/>
              <w:jc w:val="left"/>
              <w:rPr>
                <w:b/>
                <w:color w:val="auto"/>
                <w:sz w:val="22"/>
                <w:szCs w:val="22"/>
              </w:rPr>
            </w:pPr>
            <w:r w:rsidRPr="00E84E12">
              <w:rPr>
                <w:b/>
                <w:color w:val="auto"/>
                <w:sz w:val="22"/>
                <w:szCs w:val="22"/>
              </w:rPr>
              <w:t>Reef</w:t>
            </w:r>
            <w:r w:rsidR="000E1299" w:rsidRPr="00E84E12">
              <w:rPr>
                <w:b/>
                <w:color w:val="auto"/>
                <w:sz w:val="22"/>
                <w:szCs w:val="22"/>
              </w:rPr>
              <w:t xml:space="preserve"> 2050 Plan Theme</w:t>
            </w:r>
          </w:p>
        </w:tc>
        <w:tc>
          <w:tcPr>
            <w:tcW w:w="2634" w:type="dxa"/>
            <w:gridSpan w:val="2"/>
            <w:tcBorders>
              <w:top w:val="single" w:sz="12" w:space="0" w:color="auto"/>
              <w:left w:val="single" w:sz="6" w:space="0" w:color="auto"/>
              <w:bottom w:val="single" w:sz="6" w:space="0" w:color="auto"/>
            </w:tcBorders>
            <w:shd w:val="clear" w:color="auto" w:fill="auto"/>
          </w:tcPr>
          <w:p w14:paraId="0919D4AE" w14:textId="77777777" w:rsidR="000E1299" w:rsidRPr="00E84E12" w:rsidRDefault="000E1299" w:rsidP="000E1299">
            <w:pPr>
              <w:pStyle w:val="TableText"/>
              <w:spacing w:before="0" w:after="0" w:line="240" w:lineRule="auto"/>
              <w:jc w:val="left"/>
              <w:rPr>
                <w:b/>
                <w:color w:val="auto"/>
                <w:sz w:val="22"/>
                <w:szCs w:val="22"/>
              </w:rPr>
            </w:pPr>
            <w:r w:rsidRPr="00E84E12">
              <w:rPr>
                <w:b/>
                <w:color w:val="auto"/>
                <w:sz w:val="22"/>
                <w:szCs w:val="22"/>
              </w:rPr>
              <w:t xml:space="preserve">Human Dimension Clusters </w:t>
            </w:r>
          </w:p>
        </w:tc>
        <w:tc>
          <w:tcPr>
            <w:tcW w:w="2177" w:type="dxa"/>
            <w:gridSpan w:val="2"/>
            <w:tcBorders>
              <w:top w:val="single" w:sz="12" w:space="0" w:color="auto"/>
              <w:bottom w:val="single" w:sz="6" w:space="0" w:color="auto"/>
            </w:tcBorders>
            <w:shd w:val="clear" w:color="auto" w:fill="auto"/>
          </w:tcPr>
          <w:p w14:paraId="3F00D3E7" w14:textId="77777777" w:rsidR="000E1299" w:rsidRPr="00E84E12" w:rsidRDefault="000E1299" w:rsidP="000E1299">
            <w:pPr>
              <w:pStyle w:val="TableText"/>
              <w:spacing w:before="0" w:after="0" w:line="240" w:lineRule="auto"/>
              <w:jc w:val="left"/>
              <w:rPr>
                <w:b/>
                <w:color w:val="auto"/>
                <w:sz w:val="22"/>
                <w:szCs w:val="22"/>
              </w:rPr>
            </w:pPr>
            <w:r w:rsidRPr="00E84E12">
              <w:rPr>
                <w:b/>
                <w:color w:val="auto"/>
                <w:sz w:val="22"/>
                <w:szCs w:val="22"/>
              </w:rPr>
              <w:t>Human Dimension Attributes</w:t>
            </w:r>
          </w:p>
        </w:tc>
        <w:tc>
          <w:tcPr>
            <w:tcW w:w="3869" w:type="dxa"/>
            <w:tcBorders>
              <w:top w:val="single" w:sz="12" w:space="0" w:color="auto"/>
              <w:bottom w:val="single" w:sz="6" w:space="0" w:color="auto"/>
            </w:tcBorders>
            <w:shd w:val="clear" w:color="auto" w:fill="auto"/>
          </w:tcPr>
          <w:p w14:paraId="1DCE23B4" w14:textId="020A159B" w:rsidR="000E1299" w:rsidRPr="00E84E12" w:rsidRDefault="000E1299" w:rsidP="000E1299">
            <w:pPr>
              <w:pStyle w:val="TableText"/>
              <w:spacing w:before="0" w:after="0" w:line="240" w:lineRule="auto"/>
              <w:jc w:val="left"/>
              <w:rPr>
                <w:b/>
                <w:color w:val="auto"/>
                <w:sz w:val="22"/>
                <w:szCs w:val="22"/>
              </w:rPr>
            </w:pPr>
            <w:r w:rsidRPr="00E84E12">
              <w:rPr>
                <w:b/>
                <w:color w:val="auto"/>
                <w:sz w:val="22"/>
                <w:szCs w:val="22"/>
              </w:rPr>
              <w:t>Key Indicator Sets</w:t>
            </w:r>
          </w:p>
        </w:tc>
        <w:tc>
          <w:tcPr>
            <w:tcW w:w="3763" w:type="dxa"/>
            <w:tcBorders>
              <w:top w:val="single" w:sz="12" w:space="0" w:color="auto"/>
              <w:bottom w:val="single" w:sz="6" w:space="0" w:color="auto"/>
            </w:tcBorders>
          </w:tcPr>
          <w:p w14:paraId="0E8A797D" w14:textId="1AA05342" w:rsidR="000E1299" w:rsidRPr="00E84E12" w:rsidRDefault="000E1299" w:rsidP="000E1299">
            <w:pPr>
              <w:pStyle w:val="TableText"/>
              <w:spacing w:before="0" w:after="0" w:line="240" w:lineRule="auto"/>
              <w:jc w:val="left"/>
              <w:rPr>
                <w:b/>
                <w:color w:val="auto"/>
                <w:sz w:val="22"/>
                <w:szCs w:val="22"/>
              </w:rPr>
            </w:pPr>
            <w:r w:rsidRPr="00E84E12">
              <w:rPr>
                <w:b/>
                <w:color w:val="auto"/>
                <w:sz w:val="22"/>
                <w:szCs w:val="22"/>
              </w:rPr>
              <w:t xml:space="preserve">Priority Indicator Sets </w:t>
            </w:r>
          </w:p>
        </w:tc>
      </w:tr>
      <w:tr w:rsidR="000E1299" w:rsidRPr="00E84E12" w14:paraId="3E512F10" w14:textId="71637C4F" w:rsidTr="000E1299">
        <w:trPr>
          <w:cantSplit/>
          <w:trHeight w:val="1086"/>
        </w:trPr>
        <w:tc>
          <w:tcPr>
            <w:tcW w:w="1572" w:type="dxa"/>
            <w:vMerge w:val="restart"/>
            <w:tcBorders>
              <w:top w:val="single" w:sz="6" w:space="0" w:color="auto"/>
              <w:right w:val="single" w:sz="6" w:space="0" w:color="auto"/>
            </w:tcBorders>
            <w:shd w:val="clear" w:color="auto" w:fill="auto"/>
          </w:tcPr>
          <w:p w14:paraId="144539FB" w14:textId="77777777" w:rsidR="000E1299" w:rsidRPr="00E84E12" w:rsidRDefault="000E1299" w:rsidP="000E1299">
            <w:pPr>
              <w:pStyle w:val="TableText"/>
              <w:spacing w:before="0" w:after="0" w:line="240" w:lineRule="auto"/>
              <w:jc w:val="left"/>
              <w:rPr>
                <w:b/>
                <w:color w:val="auto"/>
                <w:sz w:val="22"/>
                <w:szCs w:val="22"/>
              </w:rPr>
            </w:pPr>
            <w:r w:rsidRPr="00E84E12">
              <w:rPr>
                <w:b/>
                <w:color w:val="auto"/>
                <w:sz w:val="22"/>
                <w:szCs w:val="22"/>
              </w:rPr>
              <w:t>All seven themes</w:t>
            </w:r>
          </w:p>
          <w:p w14:paraId="3ECE12C6" w14:textId="77777777" w:rsidR="000E1299" w:rsidRPr="00E84E12" w:rsidRDefault="000E1299" w:rsidP="000E1299">
            <w:pPr>
              <w:pStyle w:val="TableText"/>
              <w:spacing w:before="0" w:after="0" w:line="240" w:lineRule="auto"/>
              <w:jc w:val="left"/>
              <w:rPr>
                <w:b/>
                <w:color w:val="auto"/>
                <w:sz w:val="22"/>
                <w:szCs w:val="22"/>
              </w:rPr>
            </w:pPr>
            <w:r w:rsidRPr="00E84E12">
              <w:rPr>
                <w:color w:val="auto"/>
                <w:sz w:val="22"/>
                <w:szCs w:val="22"/>
              </w:rPr>
              <w:t>(i.e., economic benefits, community benefits, heritage, governance, water quality, biodiversity and ecosystem health).</w:t>
            </w:r>
          </w:p>
        </w:tc>
        <w:tc>
          <w:tcPr>
            <w:tcW w:w="2634" w:type="dxa"/>
            <w:gridSpan w:val="2"/>
            <w:vMerge w:val="restart"/>
            <w:tcBorders>
              <w:top w:val="single" w:sz="6" w:space="0" w:color="auto"/>
              <w:left w:val="single" w:sz="6" w:space="0" w:color="auto"/>
            </w:tcBorders>
          </w:tcPr>
          <w:p w14:paraId="02B2FF70" w14:textId="10180D83" w:rsidR="000E1299" w:rsidRPr="00E84E12" w:rsidRDefault="000E1299" w:rsidP="000E1299">
            <w:pPr>
              <w:pStyle w:val="TableText"/>
              <w:spacing w:before="0" w:after="0" w:line="240" w:lineRule="auto"/>
              <w:jc w:val="left"/>
              <w:rPr>
                <w:b/>
                <w:color w:val="auto"/>
                <w:sz w:val="22"/>
                <w:szCs w:val="22"/>
              </w:rPr>
            </w:pPr>
            <w:r w:rsidRPr="00E84E12">
              <w:rPr>
                <w:b/>
                <w:color w:val="auto"/>
                <w:sz w:val="22"/>
                <w:szCs w:val="22"/>
              </w:rPr>
              <w:t>Aspirations, capacity and stewardship</w:t>
            </w:r>
            <w:r w:rsidRPr="00E84E12">
              <w:rPr>
                <w:color w:val="auto"/>
                <w:sz w:val="22"/>
                <w:szCs w:val="22"/>
              </w:rPr>
              <w:t xml:space="preserve"> (ACS). Cohesive vision and aspirations for the future of the </w:t>
            </w:r>
            <w:r w:rsidR="00AB4095" w:rsidRPr="00E84E12">
              <w:rPr>
                <w:color w:val="auto"/>
                <w:sz w:val="22"/>
                <w:szCs w:val="22"/>
              </w:rPr>
              <w:t>Reef</w:t>
            </w:r>
            <w:r w:rsidRPr="00E84E12" w:rsidDel="00C058E2">
              <w:rPr>
                <w:color w:val="auto"/>
                <w:sz w:val="22"/>
                <w:szCs w:val="22"/>
              </w:rPr>
              <w:t xml:space="preserve"> </w:t>
            </w:r>
            <w:r w:rsidRPr="00E84E12">
              <w:rPr>
                <w:color w:val="auto"/>
                <w:sz w:val="22"/>
                <w:szCs w:val="22"/>
              </w:rPr>
              <w:t xml:space="preserve">together with awareness, skills, knowledge and capacities to turn aspirations into action. Personal and collective (including industry) efforts to: (a) minimise impacts on the Great Barrier </w:t>
            </w:r>
            <w:r w:rsidR="00AB4095" w:rsidRPr="00E84E12">
              <w:rPr>
                <w:color w:val="auto"/>
                <w:sz w:val="22"/>
                <w:szCs w:val="22"/>
              </w:rPr>
              <w:t>Reef</w:t>
            </w:r>
            <w:r w:rsidRPr="00E84E12">
              <w:rPr>
                <w:color w:val="auto"/>
                <w:sz w:val="22"/>
                <w:szCs w:val="22"/>
              </w:rPr>
              <w:t xml:space="preserve"> and catchment; (b) restore degraded marine, coastal and catchment ecosystems; (c) apply ecologically sustainable development principles; and (d) be actively involved in Great Barrier </w:t>
            </w:r>
            <w:r w:rsidR="00AB4095" w:rsidRPr="00E84E12">
              <w:rPr>
                <w:color w:val="auto"/>
                <w:sz w:val="22"/>
                <w:szCs w:val="22"/>
              </w:rPr>
              <w:t>Reef</w:t>
            </w:r>
            <w:r w:rsidRPr="00E84E12">
              <w:rPr>
                <w:color w:val="auto"/>
                <w:sz w:val="22"/>
                <w:szCs w:val="22"/>
              </w:rPr>
              <w:t xml:space="preserve"> and catchment management.</w:t>
            </w:r>
          </w:p>
        </w:tc>
        <w:tc>
          <w:tcPr>
            <w:tcW w:w="2177" w:type="dxa"/>
            <w:gridSpan w:val="2"/>
            <w:tcBorders>
              <w:top w:val="single" w:sz="6" w:space="0" w:color="auto"/>
              <w:bottom w:val="single" w:sz="6" w:space="0" w:color="auto"/>
            </w:tcBorders>
          </w:tcPr>
          <w:p w14:paraId="27FE266F" w14:textId="528F6BC1"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ACS1 Levels of community awareness and education about the </w:t>
            </w:r>
            <w:r w:rsidR="00AB4095" w:rsidRPr="00E84E12">
              <w:rPr>
                <w:color w:val="auto"/>
                <w:sz w:val="22"/>
                <w:szCs w:val="22"/>
              </w:rPr>
              <w:t>Reef</w:t>
            </w:r>
          </w:p>
        </w:tc>
        <w:tc>
          <w:tcPr>
            <w:tcW w:w="3869" w:type="dxa"/>
            <w:tcBorders>
              <w:top w:val="single" w:sz="6" w:space="0" w:color="auto"/>
              <w:bottom w:val="single" w:sz="6" w:space="0" w:color="auto"/>
            </w:tcBorders>
          </w:tcPr>
          <w:p w14:paraId="5C153363"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ACS1.1 Regional education/skills levels</w:t>
            </w:r>
          </w:p>
          <w:p w14:paraId="34613D40"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ACS1.2 Levels of awareness of NRM issues</w:t>
            </w:r>
          </w:p>
          <w:p w14:paraId="11778364" w14:textId="35BD3BBF"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ACS1.3 Levels of awareness of </w:t>
            </w:r>
            <w:r w:rsidR="00AB4095" w:rsidRPr="00E84E12">
              <w:rPr>
                <w:color w:val="auto"/>
                <w:sz w:val="22"/>
                <w:szCs w:val="22"/>
              </w:rPr>
              <w:t>Reef</w:t>
            </w:r>
            <w:r w:rsidRPr="00E84E12">
              <w:rPr>
                <w:color w:val="auto"/>
                <w:sz w:val="22"/>
                <w:szCs w:val="22"/>
              </w:rPr>
              <w:t xml:space="preserve"> and waterway condition and threats</w:t>
            </w:r>
          </w:p>
          <w:p w14:paraId="30F83D37" w14:textId="095EEBDA"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ACS1.4 Number/type of </w:t>
            </w:r>
            <w:r w:rsidR="00AB4095" w:rsidRPr="00E84E12">
              <w:rPr>
                <w:color w:val="auto"/>
                <w:sz w:val="22"/>
                <w:szCs w:val="22"/>
              </w:rPr>
              <w:t>Reef</w:t>
            </w:r>
            <w:r w:rsidRPr="00E84E12">
              <w:rPr>
                <w:color w:val="auto"/>
                <w:sz w:val="22"/>
                <w:szCs w:val="22"/>
              </w:rPr>
              <w:t xml:space="preserve"> learning opportunities</w:t>
            </w:r>
          </w:p>
        </w:tc>
        <w:tc>
          <w:tcPr>
            <w:tcW w:w="3763" w:type="dxa"/>
            <w:tcBorders>
              <w:top w:val="single" w:sz="6" w:space="0" w:color="auto"/>
              <w:bottom w:val="single" w:sz="6" w:space="0" w:color="auto"/>
            </w:tcBorders>
          </w:tcPr>
          <w:p w14:paraId="10A4E2FB" w14:textId="31166BCC" w:rsidR="000E1299" w:rsidRPr="00E84E12" w:rsidRDefault="000E1299" w:rsidP="000E1299">
            <w:pPr>
              <w:pStyle w:val="TableText"/>
              <w:spacing w:before="0" w:after="0" w:line="240" w:lineRule="auto"/>
              <w:jc w:val="left"/>
              <w:rPr>
                <w:color w:val="auto"/>
                <w:sz w:val="22"/>
                <w:szCs w:val="22"/>
              </w:rPr>
            </w:pPr>
            <w:r w:rsidRPr="00E84E12">
              <w:rPr>
                <w:sz w:val="22"/>
                <w:szCs w:val="22"/>
              </w:rPr>
              <w:t xml:space="preserve">ACS1.3 Levels of awareness of threats to the Great Barrier </w:t>
            </w:r>
            <w:r w:rsidR="00AB4095" w:rsidRPr="00E84E12">
              <w:rPr>
                <w:sz w:val="22"/>
                <w:szCs w:val="22"/>
              </w:rPr>
              <w:t>Reef</w:t>
            </w:r>
            <w:r w:rsidRPr="00E84E12">
              <w:rPr>
                <w:sz w:val="22"/>
                <w:szCs w:val="22"/>
              </w:rPr>
              <w:t xml:space="preserve"> and its catchment</w:t>
            </w:r>
          </w:p>
        </w:tc>
      </w:tr>
      <w:tr w:rsidR="000E1299" w:rsidRPr="00E84E12" w14:paraId="16D6FA69" w14:textId="20A46976" w:rsidTr="000E1299">
        <w:trPr>
          <w:cantSplit/>
        </w:trPr>
        <w:tc>
          <w:tcPr>
            <w:tcW w:w="1572" w:type="dxa"/>
            <w:vMerge/>
            <w:tcBorders>
              <w:right w:val="single" w:sz="6" w:space="0" w:color="auto"/>
            </w:tcBorders>
            <w:shd w:val="clear" w:color="auto" w:fill="auto"/>
          </w:tcPr>
          <w:p w14:paraId="4B87489C"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tcBorders>
          </w:tcPr>
          <w:p w14:paraId="1FF973AC" w14:textId="77777777" w:rsidR="000E1299" w:rsidRPr="00E84E12" w:rsidRDefault="000E1299" w:rsidP="000E1299">
            <w:pPr>
              <w:pStyle w:val="TableText"/>
              <w:spacing w:before="0" w:after="0" w:line="240" w:lineRule="auto"/>
              <w:jc w:val="left"/>
              <w:rPr>
                <w:b/>
                <w:color w:val="auto"/>
                <w:sz w:val="22"/>
                <w:szCs w:val="22"/>
              </w:rPr>
            </w:pPr>
          </w:p>
        </w:tc>
        <w:tc>
          <w:tcPr>
            <w:tcW w:w="2177" w:type="dxa"/>
            <w:gridSpan w:val="2"/>
            <w:tcBorders>
              <w:top w:val="single" w:sz="6" w:space="0" w:color="auto"/>
              <w:bottom w:val="single" w:sz="6" w:space="0" w:color="auto"/>
            </w:tcBorders>
          </w:tcPr>
          <w:p w14:paraId="3FD74FA5"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ACS2 Community capacity for stewardship</w:t>
            </w:r>
          </w:p>
        </w:tc>
        <w:tc>
          <w:tcPr>
            <w:tcW w:w="3869" w:type="dxa"/>
            <w:tcBorders>
              <w:top w:val="single" w:sz="6" w:space="0" w:color="auto"/>
              <w:bottom w:val="single" w:sz="6" w:space="0" w:color="auto"/>
            </w:tcBorders>
          </w:tcPr>
          <w:p w14:paraId="421755B1"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ACS2.1 Sense of responsibility towards the environment</w:t>
            </w:r>
          </w:p>
          <w:p w14:paraId="143F3E98" w14:textId="7D69E0D2"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ACS2.2 Sense of responsibility towards the </w:t>
            </w:r>
            <w:r w:rsidR="00AB4095" w:rsidRPr="00E84E12">
              <w:rPr>
                <w:color w:val="auto"/>
                <w:sz w:val="22"/>
                <w:szCs w:val="22"/>
              </w:rPr>
              <w:t>Reef</w:t>
            </w:r>
            <w:r w:rsidRPr="00E84E12" w:rsidDel="00C058E2">
              <w:rPr>
                <w:color w:val="auto"/>
                <w:sz w:val="22"/>
                <w:szCs w:val="22"/>
              </w:rPr>
              <w:t xml:space="preserve"> </w:t>
            </w:r>
            <w:r w:rsidRPr="00E84E12">
              <w:rPr>
                <w:color w:val="auto"/>
                <w:sz w:val="22"/>
                <w:szCs w:val="22"/>
              </w:rPr>
              <w:t>and coastal waterways</w:t>
            </w:r>
          </w:p>
          <w:p w14:paraId="59511825" w14:textId="575BA2BA"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ACS2.3 Numbers of individuals and groups participating in </w:t>
            </w:r>
            <w:r w:rsidR="00AB4095" w:rsidRPr="00E84E12">
              <w:rPr>
                <w:color w:val="auto"/>
                <w:sz w:val="22"/>
                <w:szCs w:val="22"/>
              </w:rPr>
              <w:t>Reef</w:t>
            </w:r>
            <w:r w:rsidRPr="00E84E12">
              <w:rPr>
                <w:color w:val="auto"/>
                <w:sz w:val="22"/>
                <w:szCs w:val="22"/>
              </w:rPr>
              <w:t xml:space="preserve"> and catchment stewardship activities </w:t>
            </w:r>
          </w:p>
          <w:p w14:paraId="171835DC"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ACS2.4 Numbers and types of Traditional Owner involvement in on-ground Water Quality improvement and monitoring</w:t>
            </w:r>
          </w:p>
        </w:tc>
        <w:tc>
          <w:tcPr>
            <w:tcW w:w="3763" w:type="dxa"/>
            <w:tcBorders>
              <w:top w:val="single" w:sz="6" w:space="0" w:color="auto"/>
              <w:bottom w:val="single" w:sz="6" w:space="0" w:color="auto"/>
            </w:tcBorders>
          </w:tcPr>
          <w:p w14:paraId="08F94ADD" w14:textId="1F239DBE" w:rsidR="000E1299" w:rsidRPr="00E84E12" w:rsidRDefault="000E1299" w:rsidP="000E1299">
            <w:pPr>
              <w:pStyle w:val="TableText"/>
              <w:spacing w:before="0" w:after="0" w:line="240" w:lineRule="auto"/>
              <w:jc w:val="left"/>
              <w:rPr>
                <w:sz w:val="22"/>
                <w:szCs w:val="22"/>
              </w:rPr>
            </w:pPr>
            <w:r w:rsidRPr="00E84E12">
              <w:rPr>
                <w:sz w:val="22"/>
                <w:szCs w:val="22"/>
              </w:rPr>
              <w:t xml:space="preserve">ACS2.2 Sense of responsibility towards the </w:t>
            </w:r>
            <w:r w:rsidR="00AB4095" w:rsidRPr="00E84E12">
              <w:rPr>
                <w:sz w:val="22"/>
                <w:szCs w:val="22"/>
              </w:rPr>
              <w:t>Reef</w:t>
            </w:r>
            <w:r w:rsidRPr="00E84E12">
              <w:rPr>
                <w:sz w:val="22"/>
                <w:szCs w:val="22"/>
              </w:rPr>
              <w:t xml:space="preserve"> and catchment waterways</w:t>
            </w:r>
          </w:p>
          <w:p w14:paraId="5EB9A7C5" w14:textId="78CC6687" w:rsidR="000E1299" w:rsidRPr="00E84E12" w:rsidRDefault="000E1299" w:rsidP="000E1299">
            <w:pPr>
              <w:pStyle w:val="TableText"/>
              <w:spacing w:before="0" w:after="0" w:line="240" w:lineRule="auto"/>
              <w:jc w:val="left"/>
              <w:rPr>
                <w:sz w:val="22"/>
                <w:szCs w:val="22"/>
              </w:rPr>
            </w:pPr>
            <w:r w:rsidRPr="00E84E12">
              <w:rPr>
                <w:sz w:val="22"/>
                <w:szCs w:val="22"/>
              </w:rPr>
              <w:t xml:space="preserve">ACS2.3 Numbers of individuals and groups participating in </w:t>
            </w:r>
            <w:r w:rsidR="00AB4095" w:rsidRPr="00E84E12">
              <w:rPr>
                <w:sz w:val="22"/>
                <w:szCs w:val="22"/>
              </w:rPr>
              <w:t>Reef</w:t>
            </w:r>
            <w:r w:rsidRPr="00E84E12">
              <w:rPr>
                <w:sz w:val="22"/>
                <w:szCs w:val="22"/>
              </w:rPr>
              <w:t xml:space="preserve"> and catchment stewardship activities </w:t>
            </w:r>
          </w:p>
          <w:p w14:paraId="5E6EA922" w14:textId="13662635" w:rsidR="000E1299" w:rsidRPr="00E84E12" w:rsidRDefault="000E1299" w:rsidP="000E1299">
            <w:pPr>
              <w:pStyle w:val="TableText"/>
              <w:spacing w:before="0" w:after="0" w:line="240" w:lineRule="auto"/>
              <w:jc w:val="left"/>
              <w:rPr>
                <w:color w:val="auto"/>
                <w:sz w:val="22"/>
                <w:szCs w:val="22"/>
              </w:rPr>
            </w:pPr>
            <w:r w:rsidRPr="00E84E12">
              <w:rPr>
                <w:sz w:val="22"/>
                <w:szCs w:val="22"/>
              </w:rPr>
              <w:t>ACS2.4 Numbers and types of Traditional Owners, industries and communities engaged in on-ground water quality improvement and monitoring</w:t>
            </w:r>
          </w:p>
        </w:tc>
      </w:tr>
      <w:tr w:rsidR="000E1299" w:rsidRPr="00E84E12" w14:paraId="264116E6" w14:textId="565B7250" w:rsidTr="000E1299">
        <w:trPr>
          <w:cantSplit/>
        </w:trPr>
        <w:tc>
          <w:tcPr>
            <w:tcW w:w="1572" w:type="dxa"/>
            <w:vMerge/>
            <w:tcBorders>
              <w:right w:val="single" w:sz="6" w:space="0" w:color="auto"/>
            </w:tcBorders>
            <w:shd w:val="clear" w:color="auto" w:fill="auto"/>
          </w:tcPr>
          <w:p w14:paraId="50515E8B"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tcBorders>
          </w:tcPr>
          <w:p w14:paraId="5CA4D083" w14:textId="77777777" w:rsidR="000E1299" w:rsidRPr="00E84E12" w:rsidRDefault="000E1299" w:rsidP="000E1299">
            <w:pPr>
              <w:pStyle w:val="TableText"/>
              <w:spacing w:before="0" w:after="0" w:line="240" w:lineRule="auto"/>
              <w:jc w:val="left"/>
              <w:rPr>
                <w:b/>
                <w:color w:val="auto"/>
                <w:sz w:val="22"/>
                <w:szCs w:val="22"/>
              </w:rPr>
            </w:pPr>
          </w:p>
        </w:tc>
        <w:tc>
          <w:tcPr>
            <w:tcW w:w="2177" w:type="dxa"/>
            <w:gridSpan w:val="2"/>
            <w:tcBorders>
              <w:top w:val="single" w:sz="6" w:space="0" w:color="auto"/>
              <w:bottom w:val="single" w:sz="6" w:space="0" w:color="auto"/>
            </w:tcBorders>
          </w:tcPr>
          <w:p w14:paraId="39E01F83" w14:textId="3DE5D0F2"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ACS3 Adoption of responsible/ best practice –</w:t>
            </w:r>
            <w:r w:rsidR="00AB4095" w:rsidRPr="00E84E12">
              <w:rPr>
                <w:color w:val="auto"/>
                <w:sz w:val="22"/>
                <w:szCs w:val="22"/>
              </w:rPr>
              <w:t>Reef</w:t>
            </w:r>
            <w:r w:rsidRPr="00E84E12">
              <w:rPr>
                <w:color w:val="auto"/>
                <w:sz w:val="22"/>
                <w:szCs w:val="22"/>
              </w:rPr>
              <w:t xml:space="preserve"> recreational users</w:t>
            </w:r>
          </w:p>
        </w:tc>
        <w:tc>
          <w:tcPr>
            <w:tcW w:w="3869" w:type="dxa"/>
            <w:tcBorders>
              <w:top w:val="single" w:sz="6" w:space="0" w:color="auto"/>
              <w:bottom w:val="single" w:sz="6" w:space="0" w:color="auto"/>
            </w:tcBorders>
          </w:tcPr>
          <w:p w14:paraId="6625A9F9" w14:textId="0B1CA7BA"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ACS3.1 Extent and type of stewardship practices of </w:t>
            </w:r>
            <w:r w:rsidR="00AB4095" w:rsidRPr="00E84E12">
              <w:rPr>
                <w:color w:val="auto"/>
                <w:sz w:val="22"/>
                <w:szCs w:val="22"/>
              </w:rPr>
              <w:t>Reef</w:t>
            </w:r>
            <w:r w:rsidRPr="00E84E12" w:rsidDel="00C058E2">
              <w:rPr>
                <w:color w:val="auto"/>
                <w:sz w:val="22"/>
                <w:szCs w:val="22"/>
              </w:rPr>
              <w:t xml:space="preserve"> </w:t>
            </w:r>
            <w:r w:rsidRPr="00E84E12">
              <w:rPr>
                <w:color w:val="auto"/>
                <w:sz w:val="22"/>
                <w:szCs w:val="22"/>
              </w:rPr>
              <w:t>recreational users</w:t>
            </w:r>
          </w:p>
          <w:p w14:paraId="4DF696F0" w14:textId="7A0051AA"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ACS3.2 Number of people visiting the </w:t>
            </w:r>
            <w:r w:rsidR="00AB4095" w:rsidRPr="00E84E12">
              <w:rPr>
                <w:color w:val="auto"/>
                <w:sz w:val="22"/>
                <w:szCs w:val="22"/>
              </w:rPr>
              <w:t>Reef</w:t>
            </w:r>
          </w:p>
          <w:p w14:paraId="08095B18" w14:textId="21A74EB4"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ACS3.3 Why people visit the </w:t>
            </w:r>
            <w:r w:rsidR="00AB4095" w:rsidRPr="00E84E12">
              <w:rPr>
                <w:color w:val="auto"/>
                <w:sz w:val="22"/>
                <w:szCs w:val="22"/>
              </w:rPr>
              <w:t>Reef</w:t>
            </w:r>
          </w:p>
          <w:p w14:paraId="69F85C64" w14:textId="038F9C98"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ACS3.4 Where people visit the </w:t>
            </w:r>
            <w:r w:rsidR="00AB4095" w:rsidRPr="00E84E12">
              <w:rPr>
                <w:color w:val="auto"/>
                <w:sz w:val="22"/>
                <w:szCs w:val="22"/>
              </w:rPr>
              <w:t>Reef</w:t>
            </w:r>
          </w:p>
          <w:p w14:paraId="77FD5CC3" w14:textId="71310B0A"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ACS3.5 What people do in the </w:t>
            </w:r>
            <w:r w:rsidR="00AB4095" w:rsidRPr="00E84E12">
              <w:rPr>
                <w:color w:val="auto"/>
                <w:sz w:val="22"/>
                <w:szCs w:val="22"/>
              </w:rPr>
              <w:t>Reef</w:t>
            </w:r>
          </w:p>
          <w:p w14:paraId="4DDCAF62" w14:textId="5F6D2F2D"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ACS3.6 How people get to the </w:t>
            </w:r>
            <w:r w:rsidR="00AB4095" w:rsidRPr="00E84E12">
              <w:rPr>
                <w:color w:val="auto"/>
                <w:sz w:val="22"/>
                <w:szCs w:val="22"/>
              </w:rPr>
              <w:t>Reef</w:t>
            </w:r>
          </w:p>
        </w:tc>
        <w:tc>
          <w:tcPr>
            <w:tcW w:w="3763" w:type="dxa"/>
            <w:tcBorders>
              <w:top w:val="single" w:sz="6" w:space="0" w:color="auto"/>
              <w:bottom w:val="single" w:sz="6" w:space="0" w:color="auto"/>
            </w:tcBorders>
          </w:tcPr>
          <w:p w14:paraId="50D47979" w14:textId="39C2BD1F" w:rsidR="000E1299" w:rsidRPr="00E84E12" w:rsidRDefault="000E1299" w:rsidP="000E1299">
            <w:pPr>
              <w:pStyle w:val="TableText"/>
              <w:spacing w:before="0" w:after="0" w:line="240" w:lineRule="auto"/>
              <w:jc w:val="left"/>
              <w:rPr>
                <w:sz w:val="22"/>
                <w:szCs w:val="22"/>
              </w:rPr>
            </w:pPr>
            <w:r w:rsidRPr="00E84E12">
              <w:rPr>
                <w:sz w:val="22"/>
                <w:szCs w:val="22"/>
              </w:rPr>
              <w:t xml:space="preserve">ACS3.1 Extent and type of stewardship practices of </w:t>
            </w:r>
            <w:r w:rsidR="00AB4095" w:rsidRPr="00E84E12">
              <w:rPr>
                <w:sz w:val="22"/>
                <w:szCs w:val="22"/>
              </w:rPr>
              <w:t>Reef</w:t>
            </w:r>
            <w:r w:rsidRPr="00E84E12">
              <w:rPr>
                <w:sz w:val="22"/>
                <w:szCs w:val="22"/>
              </w:rPr>
              <w:t xml:space="preserve"> recreational users</w:t>
            </w:r>
          </w:p>
          <w:p w14:paraId="0244F5F8" w14:textId="2D280E70" w:rsidR="000E1299" w:rsidRPr="00E84E12" w:rsidRDefault="000E1299" w:rsidP="000E1299">
            <w:pPr>
              <w:pStyle w:val="TableText"/>
              <w:spacing w:before="0" w:after="0" w:line="240" w:lineRule="auto"/>
              <w:jc w:val="left"/>
              <w:rPr>
                <w:sz w:val="22"/>
                <w:szCs w:val="22"/>
              </w:rPr>
            </w:pPr>
            <w:r w:rsidRPr="00E84E12">
              <w:rPr>
                <w:sz w:val="22"/>
                <w:szCs w:val="22"/>
              </w:rPr>
              <w:t xml:space="preserve">ACS3.2 Number of people visiting the </w:t>
            </w:r>
            <w:r w:rsidR="00AB4095" w:rsidRPr="00E84E12">
              <w:rPr>
                <w:sz w:val="22"/>
                <w:szCs w:val="22"/>
              </w:rPr>
              <w:t>Reef</w:t>
            </w:r>
          </w:p>
          <w:p w14:paraId="2A9CEADC" w14:textId="4EBD9E23" w:rsidR="000E1299" w:rsidRPr="00E84E12" w:rsidRDefault="000E1299" w:rsidP="000E1299">
            <w:pPr>
              <w:pStyle w:val="TableText"/>
              <w:spacing w:before="0" w:after="0" w:line="240" w:lineRule="auto"/>
              <w:jc w:val="left"/>
              <w:rPr>
                <w:sz w:val="22"/>
                <w:szCs w:val="22"/>
              </w:rPr>
            </w:pPr>
            <w:r w:rsidRPr="00E84E12">
              <w:rPr>
                <w:sz w:val="22"/>
                <w:szCs w:val="22"/>
              </w:rPr>
              <w:t xml:space="preserve">ACS3.3 Why people visit the </w:t>
            </w:r>
            <w:r w:rsidR="00AB4095" w:rsidRPr="00E84E12">
              <w:rPr>
                <w:sz w:val="22"/>
                <w:szCs w:val="22"/>
              </w:rPr>
              <w:t>Reef</w:t>
            </w:r>
          </w:p>
          <w:p w14:paraId="60EAC381" w14:textId="50FFF3F3" w:rsidR="000E1299" w:rsidRPr="00E84E12" w:rsidRDefault="000E1299" w:rsidP="000E1299">
            <w:pPr>
              <w:pStyle w:val="TableText"/>
              <w:spacing w:before="0" w:after="0" w:line="240" w:lineRule="auto"/>
              <w:jc w:val="left"/>
              <w:rPr>
                <w:sz w:val="22"/>
                <w:szCs w:val="22"/>
              </w:rPr>
            </w:pPr>
            <w:r w:rsidRPr="00E84E12">
              <w:rPr>
                <w:sz w:val="22"/>
                <w:szCs w:val="22"/>
              </w:rPr>
              <w:t xml:space="preserve">ACS3.4 Where people go in the </w:t>
            </w:r>
            <w:r w:rsidR="00AB4095" w:rsidRPr="00E84E12">
              <w:rPr>
                <w:sz w:val="22"/>
                <w:szCs w:val="22"/>
              </w:rPr>
              <w:t>Reef</w:t>
            </w:r>
          </w:p>
          <w:p w14:paraId="295B0495" w14:textId="296E83EF" w:rsidR="000E1299" w:rsidRPr="00E84E12" w:rsidRDefault="000E1299" w:rsidP="000E1299">
            <w:pPr>
              <w:pStyle w:val="TableText"/>
              <w:spacing w:before="0" w:after="0" w:line="240" w:lineRule="auto"/>
              <w:jc w:val="left"/>
              <w:rPr>
                <w:sz w:val="22"/>
                <w:szCs w:val="22"/>
              </w:rPr>
            </w:pPr>
            <w:r w:rsidRPr="00E84E12">
              <w:rPr>
                <w:sz w:val="22"/>
                <w:szCs w:val="22"/>
              </w:rPr>
              <w:t xml:space="preserve">ACS3.5 What people do in the </w:t>
            </w:r>
            <w:r w:rsidR="00AB4095" w:rsidRPr="00E84E12">
              <w:rPr>
                <w:sz w:val="22"/>
                <w:szCs w:val="22"/>
              </w:rPr>
              <w:t>Reef</w:t>
            </w:r>
          </w:p>
          <w:p w14:paraId="0D3D55A9" w14:textId="0CA39570" w:rsidR="000E1299" w:rsidRPr="00E84E12" w:rsidRDefault="000E1299" w:rsidP="000E1299">
            <w:pPr>
              <w:pStyle w:val="TableText"/>
              <w:spacing w:before="0" w:after="0" w:line="240" w:lineRule="auto"/>
              <w:jc w:val="left"/>
              <w:rPr>
                <w:color w:val="auto"/>
                <w:sz w:val="22"/>
                <w:szCs w:val="22"/>
              </w:rPr>
            </w:pPr>
            <w:r w:rsidRPr="00E84E12">
              <w:rPr>
                <w:sz w:val="22"/>
                <w:szCs w:val="22"/>
              </w:rPr>
              <w:t xml:space="preserve">ACS3.6 How people get to the </w:t>
            </w:r>
            <w:r w:rsidR="00AB4095" w:rsidRPr="00E84E12">
              <w:rPr>
                <w:sz w:val="22"/>
                <w:szCs w:val="22"/>
              </w:rPr>
              <w:t>Reef</w:t>
            </w:r>
          </w:p>
        </w:tc>
      </w:tr>
      <w:tr w:rsidR="000E1299" w:rsidRPr="00E84E12" w14:paraId="30CAAE49" w14:textId="050BEBC5" w:rsidTr="000E1299">
        <w:trPr>
          <w:cantSplit/>
        </w:trPr>
        <w:tc>
          <w:tcPr>
            <w:tcW w:w="1572" w:type="dxa"/>
            <w:vMerge/>
            <w:tcBorders>
              <w:right w:val="single" w:sz="6" w:space="0" w:color="auto"/>
            </w:tcBorders>
            <w:shd w:val="clear" w:color="auto" w:fill="auto"/>
          </w:tcPr>
          <w:p w14:paraId="2A18364B"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tcBorders>
          </w:tcPr>
          <w:p w14:paraId="7DE7B2AF" w14:textId="77777777" w:rsidR="000E1299" w:rsidRPr="00E84E12" w:rsidRDefault="000E1299" w:rsidP="000E1299">
            <w:pPr>
              <w:pStyle w:val="TableText"/>
              <w:spacing w:before="0" w:after="0" w:line="240" w:lineRule="auto"/>
              <w:jc w:val="left"/>
              <w:rPr>
                <w:b/>
                <w:color w:val="auto"/>
                <w:sz w:val="22"/>
                <w:szCs w:val="22"/>
              </w:rPr>
            </w:pPr>
          </w:p>
        </w:tc>
        <w:tc>
          <w:tcPr>
            <w:tcW w:w="2177" w:type="dxa"/>
            <w:gridSpan w:val="2"/>
            <w:tcBorders>
              <w:top w:val="single" w:sz="6" w:space="0" w:color="auto"/>
              <w:bottom w:val="single" w:sz="6" w:space="0" w:color="auto"/>
            </w:tcBorders>
          </w:tcPr>
          <w:p w14:paraId="3CBEE2CE"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ACS4 Adoption of responsible/ best practice – Agricultural and land sector</w:t>
            </w:r>
          </w:p>
        </w:tc>
        <w:tc>
          <w:tcPr>
            <w:tcW w:w="3869" w:type="dxa"/>
            <w:tcBorders>
              <w:top w:val="single" w:sz="6" w:space="0" w:color="auto"/>
              <w:bottom w:val="single" w:sz="6" w:space="0" w:color="auto"/>
            </w:tcBorders>
          </w:tcPr>
          <w:p w14:paraId="020FBCCD"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ACS4.1 Extent and type of stewardship practices of agricultural industries</w:t>
            </w:r>
          </w:p>
        </w:tc>
        <w:tc>
          <w:tcPr>
            <w:tcW w:w="3763" w:type="dxa"/>
            <w:tcBorders>
              <w:top w:val="single" w:sz="6" w:space="0" w:color="auto"/>
              <w:bottom w:val="single" w:sz="6" w:space="0" w:color="auto"/>
            </w:tcBorders>
          </w:tcPr>
          <w:p w14:paraId="3560A0F6" w14:textId="3AE1D6F0" w:rsidR="000E1299" w:rsidRPr="00E84E12" w:rsidRDefault="000E1299" w:rsidP="000E1299">
            <w:pPr>
              <w:pStyle w:val="TableText"/>
              <w:spacing w:before="0" w:after="0" w:line="240" w:lineRule="auto"/>
              <w:jc w:val="left"/>
              <w:rPr>
                <w:color w:val="auto"/>
                <w:sz w:val="22"/>
                <w:szCs w:val="22"/>
              </w:rPr>
            </w:pPr>
            <w:r w:rsidRPr="00E84E12">
              <w:rPr>
                <w:sz w:val="22"/>
                <w:szCs w:val="22"/>
              </w:rPr>
              <w:t>ACS4.1 Extent and type of stewardship practices of ag. industries</w:t>
            </w:r>
          </w:p>
        </w:tc>
      </w:tr>
      <w:tr w:rsidR="000E1299" w:rsidRPr="00E84E12" w14:paraId="1B452C4A" w14:textId="570BC047" w:rsidTr="000E1299">
        <w:trPr>
          <w:cantSplit/>
        </w:trPr>
        <w:tc>
          <w:tcPr>
            <w:tcW w:w="1572" w:type="dxa"/>
            <w:vMerge/>
            <w:tcBorders>
              <w:right w:val="single" w:sz="6" w:space="0" w:color="auto"/>
            </w:tcBorders>
            <w:shd w:val="clear" w:color="auto" w:fill="auto"/>
          </w:tcPr>
          <w:p w14:paraId="6A8CE7A2"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tcBorders>
          </w:tcPr>
          <w:p w14:paraId="3A9F1CC6" w14:textId="77777777" w:rsidR="000E1299" w:rsidRPr="00E84E12" w:rsidRDefault="000E1299" w:rsidP="000E1299">
            <w:pPr>
              <w:pStyle w:val="TableText"/>
              <w:spacing w:before="0" w:after="0" w:line="240" w:lineRule="auto"/>
              <w:jc w:val="left"/>
              <w:rPr>
                <w:b/>
                <w:color w:val="auto"/>
                <w:sz w:val="22"/>
                <w:szCs w:val="22"/>
              </w:rPr>
            </w:pPr>
          </w:p>
        </w:tc>
        <w:tc>
          <w:tcPr>
            <w:tcW w:w="2177" w:type="dxa"/>
            <w:gridSpan w:val="2"/>
            <w:tcBorders>
              <w:top w:val="single" w:sz="6" w:space="0" w:color="auto"/>
              <w:bottom w:val="single" w:sz="6" w:space="0" w:color="auto"/>
            </w:tcBorders>
          </w:tcPr>
          <w:p w14:paraId="051FB97E"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ACS5 Adoption of responsible/ best practice – Industry and urban sector</w:t>
            </w:r>
          </w:p>
        </w:tc>
        <w:tc>
          <w:tcPr>
            <w:tcW w:w="3869" w:type="dxa"/>
            <w:tcBorders>
              <w:top w:val="single" w:sz="6" w:space="0" w:color="auto"/>
              <w:bottom w:val="single" w:sz="6" w:space="0" w:color="auto"/>
            </w:tcBorders>
          </w:tcPr>
          <w:p w14:paraId="2D1BB6EB" w14:textId="77777777" w:rsidR="000E1299" w:rsidRPr="00E84E12" w:rsidRDefault="000E1299" w:rsidP="000E1299">
            <w:pPr>
              <w:pStyle w:val="TableText"/>
              <w:spacing w:before="0" w:after="0" w:line="240" w:lineRule="auto"/>
              <w:jc w:val="left"/>
              <w:rPr>
                <w:i/>
                <w:color w:val="auto"/>
                <w:sz w:val="22"/>
                <w:szCs w:val="22"/>
              </w:rPr>
            </w:pPr>
            <w:r w:rsidRPr="00E84E12">
              <w:rPr>
                <w:color w:val="auto"/>
                <w:sz w:val="22"/>
                <w:szCs w:val="22"/>
              </w:rPr>
              <w:t>ACS5.1 Extent and type of stewardship practices of urban councils and industries</w:t>
            </w:r>
          </w:p>
        </w:tc>
        <w:tc>
          <w:tcPr>
            <w:tcW w:w="3763" w:type="dxa"/>
            <w:tcBorders>
              <w:top w:val="single" w:sz="6" w:space="0" w:color="auto"/>
              <w:bottom w:val="single" w:sz="6" w:space="0" w:color="auto"/>
            </w:tcBorders>
          </w:tcPr>
          <w:p w14:paraId="78DC457F" w14:textId="04FF94E0" w:rsidR="000E1299" w:rsidRPr="00E84E12" w:rsidRDefault="000E1299" w:rsidP="000E1299">
            <w:pPr>
              <w:pStyle w:val="TableText"/>
              <w:spacing w:before="0" w:after="0" w:line="240" w:lineRule="auto"/>
              <w:jc w:val="left"/>
              <w:rPr>
                <w:color w:val="auto"/>
                <w:sz w:val="22"/>
                <w:szCs w:val="22"/>
              </w:rPr>
            </w:pPr>
            <w:r w:rsidRPr="00E84E12">
              <w:rPr>
                <w:sz w:val="22"/>
                <w:szCs w:val="22"/>
              </w:rPr>
              <w:t>ACS5.1 Extent and type of stewardship practices of urban councils and industries</w:t>
            </w:r>
          </w:p>
        </w:tc>
      </w:tr>
      <w:tr w:rsidR="000E1299" w:rsidRPr="00E84E12" w14:paraId="61115ABE" w14:textId="356313F2" w:rsidTr="000E1299">
        <w:trPr>
          <w:cantSplit/>
        </w:trPr>
        <w:tc>
          <w:tcPr>
            <w:tcW w:w="1572" w:type="dxa"/>
            <w:vMerge/>
            <w:tcBorders>
              <w:bottom w:val="single" w:sz="6" w:space="0" w:color="auto"/>
              <w:right w:val="single" w:sz="6" w:space="0" w:color="auto"/>
            </w:tcBorders>
            <w:shd w:val="clear" w:color="auto" w:fill="auto"/>
            <w:hideMark/>
          </w:tcPr>
          <w:p w14:paraId="47C0E155"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bottom w:val="single" w:sz="6" w:space="0" w:color="auto"/>
            </w:tcBorders>
          </w:tcPr>
          <w:p w14:paraId="4D915A89" w14:textId="77777777" w:rsidR="000E1299" w:rsidRPr="00E84E12" w:rsidRDefault="000E1299" w:rsidP="000E1299">
            <w:pPr>
              <w:pStyle w:val="TableText"/>
              <w:spacing w:before="0" w:after="0" w:line="240" w:lineRule="auto"/>
              <w:jc w:val="left"/>
              <w:rPr>
                <w:b/>
                <w:color w:val="auto"/>
                <w:sz w:val="22"/>
                <w:szCs w:val="22"/>
              </w:rPr>
            </w:pPr>
          </w:p>
        </w:tc>
        <w:tc>
          <w:tcPr>
            <w:tcW w:w="2177" w:type="dxa"/>
            <w:gridSpan w:val="2"/>
            <w:tcBorders>
              <w:top w:val="single" w:sz="6" w:space="0" w:color="auto"/>
              <w:bottom w:val="single" w:sz="6" w:space="0" w:color="auto"/>
            </w:tcBorders>
          </w:tcPr>
          <w:p w14:paraId="5C4B1FBF"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ACS6 Adoption of responsible/ best practice – Marine industries</w:t>
            </w:r>
          </w:p>
        </w:tc>
        <w:tc>
          <w:tcPr>
            <w:tcW w:w="3869" w:type="dxa"/>
            <w:tcBorders>
              <w:top w:val="single" w:sz="6" w:space="0" w:color="auto"/>
              <w:bottom w:val="single" w:sz="6" w:space="0" w:color="auto"/>
            </w:tcBorders>
          </w:tcPr>
          <w:p w14:paraId="490DC465" w14:textId="33C44D5C"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ACS6.1 Extent and type of stewardship practices of </w:t>
            </w:r>
            <w:r w:rsidR="00AB4095" w:rsidRPr="00E84E12">
              <w:rPr>
                <w:color w:val="auto"/>
                <w:sz w:val="22"/>
                <w:szCs w:val="22"/>
              </w:rPr>
              <w:t>Reef</w:t>
            </w:r>
            <w:r w:rsidRPr="00E84E12">
              <w:rPr>
                <w:color w:val="auto"/>
                <w:sz w:val="22"/>
                <w:szCs w:val="22"/>
              </w:rPr>
              <w:t>-associated industries (e.g. ports and shipping)</w:t>
            </w:r>
          </w:p>
          <w:p w14:paraId="303420A6" w14:textId="6A82A3F2"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ACS6.2 Arrangements to ensure shipping in the </w:t>
            </w:r>
            <w:r w:rsidR="00AB4095" w:rsidRPr="00E84E12">
              <w:rPr>
                <w:color w:val="auto"/>
                <w:sz w:val="22"/>
                <w:szCs w:val="22"/>
              </w:rPr>
              <w:t>Reef</w:t>
            </w:r>
            <w:r w:rsidRPr="00E84E12">
              <w:rPr>
                <w:color w:val="auto"/>
                <w:sz w:val="22"/>
                <w:szCs w:val="22"/>
              </w:rPr>
              <w:t xml:space="preserve"> is safe</w:t>
            </w:r>
          </w:p>
          <w:p w14:paraId="5AD53E7E" w14:textId="7751F51C"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ACS6.3 Number of shipping accidents in the </w:t>
            </w:r>
            <w:r w:rsidR="00AB4095" w:rsidRPr="00E84E12">
              <w:rPr>
                <w:color w:val="auto"/>
                <w:sz w:val="22"/>
                <w:szCs w:val="22"/>
              </w:rPr>
              <w:t>Reef</w:t>
            </w:r>
          </w:p>
          <w:p w14:paraId="41CB5ED6"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ACS6.4 Extent to which ports and shipping apply 'best practice' principles</w:t>
            </w:r>
          </w:p>
          <w:p w14:paraId="32020345" w14:textId="76E75F50"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ACS6.5 Extent and type of stewardship practices of </w:t>
            </w:r>
            <w:r w:rsidR="00AB4095" w:rsidRPr="00E84E12">
              <w:rPr>
                <w:color w:val="auto"/>
                <w:sz w:val="22"/>
                <w:szCs w:val="22"/>
              </w:rPr>
              <w:t>Reef</w:t>
            </w:r>
            <w:r w:rsidRPr="00E84E12">
              <w:rPr>
                <w:color w:val="auto"/>
                <w:sz w:val="22"/>
                <w:szCs w:val="22"/>
              </w:rPr>
              <w:t>-based tourism</w:t>
            </w:r>
          </w:p>
          <w:p w14:paraId="12444B81" w14:textId="357A2E8E"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ACS6.6 Extent and type of stewardship practices of </w:t>
            </w:r>
            <w:r w:rsidR="00AB4095" w:rsidRPr="00E84E12">
              <w:rPr>
                <w:color w:val="auto"/>
                <w:sz w:val="22"/>
                <w:szCs w:val="22"/>
              </w:rPr>
              <w:t>Reef</w:t>
            </w:r>
            <w:r w:rsidRPr="00E84E12">
              <w:rPr>
                <w:color w:val="auto"/>
                <w:sz w:val="22"/>
                <w:szCs w:val="22"/>
              </w:rPr>
              <w:t>-dependent commercial fishing</w:t>
            </w:r>
          </w:p>
        </w:tc>
        <w:tc>
          <w:tcPr>
            <w:tcW w:w="3763" w:type="dxa"/>
            <w:tcBorders>
              <w:top w:val="single" w:sz="6" w:space="0" w:color="auto"/>
              <w:bottom w:val="single" w:sz="6" w:space="0" w:color="auto"/>
            </w:tcBorders>
          </w:tcPr>
          <w:p w14:paraId="5BFF0720" w14:textId="06848DDB" w:rsidR="000E1299" w:rsidRPr="00E84E12" w:rsidRDefault="000E1299" w:rsidP="00381095">
            <w:pPr>
              <w:spacing w:after="0" w:line="240" w:lineRule="auto"/>
              <w:ind w:left="0"/>
              <w:rPr>
                <w:rFonts w:cs="Arial"/>
                <w:color w:val="000000" w:themeColor="text1"/>
              </w:rPr>
            </w:pPr>
            <w:r w:rsidRPr="00E84E12">
              <w:rPr>
                <w:rFonts w:cs="Arial"/>
                <w:color w:val="000000" w:themeColor="text1"/>
              </w:rPr>
              <w:t xml:space="preserve">ACS6.1 Extent and type of stewardship practices of </w:t>
            </w:r>
            <w:r w:rsidR="00AB4095" w:rsidRPr="00E84E12">
              <w:rPr>
                <w:rFonts w:cs="Arial"/>
                <w:color w:val="000000" w:themeColor="text1"/>
              </w:rPr>
              <w:t>Reef</w:t>
            </w:r>
            <w:r w:rsidRPr="00E84E12">
              <w:rPr>
                <w:rFonts w:cs="Arial"/>
                <w:color w:val="000000" w:themeColor="text1"/>
              </w:rPr>
              <w:t>-associated industries</w:t>
            </w:r>
          </w:p>
          <w:p w14:paraId="61C147D7" w14:textId="3EBFC687" w:rsidR="000E1299" w:rsidRPr="00E84E12" w:rsidRDefault="000E1299" w:rsidP="00381095">
            <w:pPr>
              <w:spacing w:after="0" w:line="240" w:lineRule="auto"/>
              <w:ind w:left="0"/>
              <w:rPr>
                <w:rFonts w:cs="Arial"/>
                <w:color w:val="000000" w:themeColor="text1"/>
              </w:rPr>
            </w:pPr>
            <w:r w:rsidRPr="00E84E12">
              <w:rPr>
                <w:rFonts w:cs="Arial"/>
                <w:color w:val="000000" w:themeColor="text1"/>
              </w:rPr>
              <w:t xml:space="preserve">ACS6.2 Arrangements to ensure shipping in the Great Barrier </w:t>
            </w:r>
            <w:r w:rsidR="00AB4095" w:rsidRPr="00E84E12">
              <w:rPr>
                <w:rFonts w:cs="Arial"/>
                <w:color w:val="000000" w:themeColor="text1"/>
              </w:rPr>
              <w:t>Reef</w:t>
            </w:r>
            <w:r w:rsidRPr="00E84E12">
              <w:rPr>
                <w:rFonts w:cs="Arial"/>
                <w:color w:val="000000" w:themeColor="text1"/>
              </w:rPr>
              <w:t xml:space="preserve"> is safe.</w:t>
            </w:r>
          </w:p>
          <w:p w14:paraId="4EEDEE8D" w14:textId="77777777" w:rsidR="000E1299" w:rsidRPr="00E84E12" w:rsidRDefault="000E1299" w:rsidP="00381095">
            <w:pPr>
              <w:spacing w:after="0" w:line="240" w:lineRule="auto"/>
              <w:ind w:left="0"/>
              <w:rPr>
                <w:rFonts w:cs="Arial"/>
                <w:color w:val="000000" w:themeColor="text1"/>
              </w:rPr>
            </w:pPr>
            <w:r w:rsidRPr="00E84E12">
              <w:rPr>
                <w:rFonts w:cs="Arial"/>
                <w:color w:val="000000" w:themeColor="text1"/>
              </w:rPr>
              <w:t>ACS6.3 Number of shipping accidents</w:t>
            </w:r>
          </w:p>
          <w:p w14:paraId="18E58332" w14:textId="77777777" w:rsidR="000E1299" w:rsidRPr="00E84E12" w:rsidRDefault="000E1299" w:rsidP="00381095">
            <w:pPr>
              <w:spacing w:after="0" w:line="240" w:lineRule="auto"/>
              <w:ind w:left="0"/>
              <w:rPr>
                <w:rFonts w:cs="Arial"/>
                <w:color w:val="000000" w:themeColor="text1"/>
              </w:rPr>
            </w:pPr>
            <w:r w:rsidRPr="00E84E12">
              <w:rPr>
                <w:rFonts w:cs="Arial"/>
                <w:color w:val="000000" w:themeColor="text1"/>
              </w:rPr>
              <w:t>ACS6.4 Extent to which ports and shipping apply 'best practice' principles</w:t>
            </w:r>
          </w:p>
          <w:p w14:paraId="74970AA7" w14:textId="48D9F3B5" w:rsidR="0020787A" w:rsidRPr="00E84E12" w:rsidRDefault="000E1299" w:rsidP="00381095">
            <w:pPr>
              <w:spacing w:after="0" w:line="240" w:lineRule="auto"/>
              <w:ind w:left="0"/>
              <w:rPr>
                <w:rFonts w:cs="Arial"/>
                <w:color w:val="000000" w:themeColor="text1"/>
              </w:rPr>
            </w:pPr>
            <w:r w:rsidRPr="00E84E12">
              <w:rPr>
                <w:rFonts w:cs="Arial"/>
                <w:color w:val="000000" w:themeColor="text1"/>
              </w:rPr>
              <w:t xml:space="preserve">ACS6.5 Extent and type of stewardship practices of </w:t>
            </w:r>
            <w:r w:rsidR="00AB4095" w:rsidRPr="00E84E12">
              <w:rPr>
                <w:rFonts w:cs="Arial"/>
                <w:color w:val="000000" w:themeColor="text1"/>
              </w:rPr>
              <w:t>Reef</w:t>
            </w:r>
            <w:r w:rsidRPr="00E84E12">
              <w:rPr>
                <w:rFonts w:cs="Arial"/>
                <w:color w:val="000000" w:themeColor="text1"/>
              </w:rPr>
              <w:t xml:space="preserve">-based tourism </w:t>
            </w:r>
            <w:r w:rsidR="0020787A" w:rsidRPr="00E84E12">
              <w:rPr>
                <w:rFonts w:cs="Arial"/>
                <w:color w:val="000000" w:themeColor="text1"/>
              </w:rPr>
              <w:br/>
            </w:r>
          </w:p>
          <w:p w14:paraId="3500F9AA" w14:textId="07475D73" w:rsidR="000E1299" w:rsidRPr="00E84E12" w:rsidRDefault="000E1299" w:rsidP="000E1299">
            <w:pPr>
              <w:pStyle w:val="TableText"/>
              <w:spacing w:before="0" w:after="0" w:line="240" w:lineRule="auto"/>
              <w:jc w:val="left"/>
              <w:rPr>
                <w:color w:val="auto"/>
                <w:sz w:val="22"/>
                <w:szCs w:val="22"/>
              </w:rPr>
            </w:pPr>
            <w:r w:rsidRPr="00E84E12">
              <w:rPr>
                <w:sz w:val="22"/>
                <w:szCs w:val="22"/>
              </w:rPr>
              <w:t xml:space="preserve">ACS6.6 Extent and type of stewardship practices of </w:t>
            </w:r>
            <w:r w:rsidR="00AB4095" w:rsidRPr="00E84E12">
              <w:rPr>
                <w:sz w:val="22"/>
                <w:szCs w:val="22"/>
              </w:rPr>
              <w:t>Reef</w:t>
            </w:r>
            <w:r w:rsidRPr="00E84E12">
              <w:rPr>
                <w:sz w:val="22"/>
                <w:szCs w:val="22"/>
              </w:rPr>
              <w:t>-dependent commercial fishing</w:t>
            </w:r>
          </w:p>
        </w:tc>
      </w:tr>
      <w:tr w:rsidR="000E1299" w:rsidRPr="00E84E12" w14:paraId="0D47A769" w14:textId="0176C4EE" w:rsidTr="000E1299">
        <w:trPr>
          <w:cantSplit/>
        </w:trPr>
        <w:tc>
          <w:tcPr>
            <w:tcW w:w="1572" w:type="dxa"/>
            <w:vMerge w:val="restart"/>
            <w:tcBorders>
              <w:top w:val="single" w:sz="6" w:space="0" w:color="auto"/>
              <w:bottom w:val="single" w:sz="6" w:space="0" w:color="auto"/>
              <w:right w:val="single" w:sz="6" w:space="0" w:color="auto"/>
            </w:tcBorders>
            <w:shd w:val="clear" w:color="auto" w:fill="auto"/>
          </w:tcPr>
          <w:p w14:paraId="71D324C7" w14:textId="77777777" w:rsidR="000E1299" w:rsidRPr="00E84E12" w:rsidRDefault="000E1299" w:rsidP="000E1299">
            <w:pPr>
              <w:pStyle w:val="TableText"/>
              <w:spacing w:before="0" w:after="0" w:line="240" w:lineRule="auto"/>
              <w:jc w:val="left"/>
              <w:rPr>
                <w:color w:val="auto"/>
                <w:sz w:val="22"/>
                <w:szCs w:val="22"/>
              </w:rPr>
            </w:pPr>
            <w:r w:rsidRPr="00E84E12">
              <w:rPr>
                <w:b/>
                <w:color w:val="auto"/>
                <w:sz w:val="22"/>
                <w:szCs w:val="22"/>
              </w:rPr>
              <w:t>Community benefits</w:t>
            </w:r>
          </w:p>
          <w:p w14:paraId="4C36ECDD" w14:textId="29F2A032" w:rsidR="000E1299" w:rsidRPr="00E84E12" w:rsidRDefault="000E1299" w:rsidP="000E1299">
            <w:pPr>
              <w:pStyle w:val="TableText"/>
              <w:spacing w:before="0" w:after="0" w:line="240" w:lineRule="auto"/>
              <w:jc w:val="left"/>
              <w:rPr>
                <w:b/>
                <w:color w:val="auto"/>
                <w:sz w:val="22"/>
                <w:szCs w:val="22"/>
              </w:rPr>
            </w:pPr>
            <w:r w:rsidRPr="00E84E12">
              <w:rPr>
                <w:color w:val="auto"/>
                <w:sz w:val="22"/>
                <w:szCs w:val="22"/>
              </w:rPr>
              <w:t xml:space="preserve">An informed community that plays a role in protecting the </w:t>
            </w:r>
            <w:r w:rsidR="00AB4095" w:rsidRPr="00E84E12">
              <w:rPr>
                <w:color w:val="auto"/>
                <w:sz w:val="22"/>
                <w:szCs w:val="22"/>
              </w:rPr>
              <w:t>Reef</w:t>
            </w:r>
            <w:r w:rsidRPr="00E84E12">
              <w:rPr>
                <w:color w:val="auto"/>
                <w:sz w:val="22"/>
                <w:szCs w:val="22"/>
              </w:rPr>
              <w:t xml:space="preserve"> for the benefits a healthy </w:t>
            </w:r>
            <w:r w:rsidR="00AB4095" w:rsidRPr="00E84E12">
              <w:rPr>
                <w:color w:val="auto"/>
                <w:sz w:val="22"/>
                <w:szCs w:val="22"/>
              </w:rPr>
              <w:t>Reef</w:t>
            </w:r>
            <w:r w:rsidRPr="00E84E12">
              <w:rPr>
                <w:color w:val="auto"/>
                <w:sz w:val="22"/>
                <w:szCs w:val="22"/>
              </w:rPr>
              <w:t xml:space="preserve"> provides for current and future generations.</w:t>
            </w:r>
          </w:p>
        </w:tc>
        <w:tc>
          <w:tcPr>
            <w:tcW w:w="2634" w:type="dxa"/>
            <w:gridSpan w:val="2"/>
            <w:vMerge w:val="restart"/>
            <w:tcBorders>
              <w:top w:val="single" w:sz="6" w:space="0" w:color="auto"/>
              <w:left w:val="single" w:sz="6" w:space="0" w:color="auto"/>
              <w:bottom w:val="single" w:sz="6" w:space="0" w:color="auto"/>
            </w:tcBorders>
          </w:tcPr>
          <w:p w14:paraId="7229BCD0" w14:textId="7CA1DB79" w:rsidR="000E1299" w:rsidRPr="00E84E12" w:rsidRDefault="000E1299" w:rsidP="000E1299">
            <w:pPr>
              <w:pStyle w:val="TableText"/>
              <w:spacing w:before="0" w:after="0" w:line="240" w:lineRule="auto"/>
              <w:jc w:val="left"/>
              <w:rPr>
                <w:b/>
                <w:color w:val="auto"/>
                <w:sz w:val="22"/>
                <w:szCs w:val="22"/>
              </w:rPr>
            </w:pPr>
            <w:r w:rsidRPr="00E84E12">
              <w:rPr>
                <w:b/>
                <w:color w:val="auto"/>
                <w:sz w:val="22"/>
                <w:szCs w:val="22"/>
              </w:rPr>
              <w:t xml:space="preserve">Community Vitality </w:t>
            </w:r>
            <w:r w:rsidRPr="00E84E12">
              <w:rPr>
                <w:color w:val="auto"/>
                <w:sz w:val="22"/>
                <w:szCs w:val="22"/>
              </w:rPr>
              <w:t xml:space="preserve">(CV). Characterised by demographic stability, security, happiness and well-being. Community vitality associated with the </w:t>
            </w:r>
            <w:r w:rsidR="00AB4095" w:rsidRPr="00E84E12">
              <w:rPr>
                <w:color w:val="auto"/>
                <w:sz w:val="22"/>
                <w:szCs w:val="22"/>
              </w:rPr>
              <w:t>Reef</w:t>
            </w:r>
            <w:r w:rsidRPr="00E84E12" w:rsidDel="007F49CB">
              <w:rPr>
                <w:color w:val="auto"/>
                <w:sz w:val="22"/>
                <w:szCs w:val="22"/>
              </w:rPr>
              <w:t xml:space="preserve"> </w:t>
            </w:r>
            <w:r w:rsidRPr="00E84E12">
              <w:rPr>
                <w:color w:val="auto"/>
                <w:sz w:val="22"/>
                <w:szCs w:val="22"/>
              </w:rPr>
              <w:t xml:space="preserve">includes how and why people access, use and value the </w:t>
            </w:r>
            <w:r w:rsidR="00AB4095" w:rsidRPr="00E84E12">
              <w:rPr>
                <w:color w:val="auto"/>
                <w:sz w:val="22"/>
                <w:szCs w:val="22"/>
              </w:rPr>
              <w:t>Reef</w:t>
            </w:r>
            <w:r w:rsidRPr="00E84E12">
              <w:rPr>
                <w:color w:val="auto"/>
                <w:sz w:val="22"/>
                <w:szCs w:val="22"/>
              </w:rPr>
              <w:t xml:space="preserve">; services and infrastructure supporting the interface between the community and the </w:t>
            </w:r>
            <w:r w:rsidR="00AB4095" w:rsidRPr="00E84E12">
              <w:rPr>
                <w:color w:val="auto"/>
                <w:sz w:val="22"/>
                <w:szCs w:val="22"/>
              </w:rPr>
              <w:t>Reef</w:t>
            </w:r>
            <w:r w:rsidRPr="00E84E12">
              <w:rPr>
                <w:color w:val="auto"/>
                <w:sz w:val="22"/>
                <w:szCs w:val="22"/>
              </w:rPr>
              <w:t xml:space="preserve">; and the social health derived from the Great Barrier </w:t>
            </w:r>
            <w:r w:rsidR="00AB4095" w:rsidRPr="00E84E12">
              <w:rPr>
                <w:color w:val="auto"/>
                <w:sz w:val="22"/>
                <w:szCs w:val="22"/>
              </w:rPr>
              <w:t>Reef</w:t>
            </w:r>
            <w:r w:rsidRPr="00E84E12">
              <w:rPr>
                <w:color w:val="auto"/>
                <w:sz w:val="22"/>
                <w:szCs w:val="22"/>
              </w:rPr>
              <w:t xml:space="preserve">, </w:t>
            </w:r>
            <w:r w:rsidR="009A2C28" w:rsidRPr="00E84E12">
              <w:rPr>
                <w:color w:val="auto"/>
                <w:sz w:val="22"/>
                <w:szCs w:val="22"/>
              </w:rPr>
              <w:t>e.g.</w:t>
            </w:r>
            <w:r w:rsidRPr="00E84E12">
              <w:rPr>
                <w:color w:val="auto"/>
                <w:sz w:val="22"/>
                <w:szCs w:val="22"/>
              </w:rPr>
              <w:t xml:space="preserve"> nature appreciation, relaxation, recreation, physical health benefits, and other lifestyle benefits derived from the Great Barrier </w:t>
            </w:r>
            <w:r w:rsidR="00AB4095" w:rsidRPr="00E84E12">
              <w:rPr>
                <w:color w:val="auto"/>
                <w:sz w:val="22"/>
                <w:szCs w:val="22"/>
              </w:rPr>
              <w:t>Reef</w:t>
            </w:r>
            <w:r w:rsidRPr="00E84E12">
              <w:rPr>
                <w:color w:val="auto"/>
                <w:sz w:val="22"/>
                <w:szCs w:val="22"/>
              </w:rPr>
              <w:t xml:space="preserve">. A healthy </w:t>
            </w:r>
            <w:r w:rsidR="00AB4095" w:rsidRPr="00E84E12">
              <w:rPr>
                <w:color w:val="auto"/>
                <w:sz w:val="22"/>
                <w:szCs w:val="22"/>
              </w:rPr>
              <w:t>Reef</w:t>
            </w:r>
            <w:r w:rsidRPr="00E84E12">
              <w:rPr>
                <w:color w:val="auto"/>
                <w:sz w:val="22"/>
                <w:szCs w:val="22"/>
              </w:rPr>
              <w:t xml:space="preserve"> community derives high levels of appreciation and enjoyment from the </w:t>
            </w:r>
            <w:r w:rsidR="00AB4095" w:rsidRPr="00E84E12">
              <w:rPr>
                <w:color w:val="auto"/>
                <w:sz w:val="22"/>
                <w:szCs w:val="22"/>
              </w:rPr>
              <w:t>Reef</w:t>
            </w:r>
            <w:r w:rsidRPr="00E84E12">
              <w:rPr>
                <w:color w:val="auto"/>
                <w:sz w:val="22"/>
                <w:szCs w:val="22"/>
              </w:rPr>
              <w:t xml:space="preserve"> and is highly satisfied with the </w:t>
            </w:r>
            <w:r w:rsidR="00AB4095" w:rsidRPr="00E84E12">
              <w:rPr>
                <w:color w:val="auto"/>
                <w:sz w:val="22"/>
                <w:szCs w:val="22"/>
              </w:rPr>
              <w:t>Reef</w:t>
            </w:r>
            <w:r w:rsidRPr="00E84E12">
              <w:rPr>
                <w:color w:val="auto"/>
                <w:sz w:val="22"/>
                <w:szCs w:val="22"/>
              </w:rPr>
              <w:t xml:space="preserve"> and its management.</w:t>
            </w:r>
          </w:p>
        </w:tc>
        <w:tc>
          <w:tcPr>
            <w:tcW w:w="2177" w:type="dxa"/>
            <w:gridSpan w:val="2"/>
            <w:tcBorders>
              <w:top w:val="single" w:sz="6" w:space="0" w:color="auto"/>
              <w:bottom w:val="single" w:sz="6" w:space="0" w:color="auto"/>
            </w:tcBorders>
          </w:tcPr>
          <w:p w14:paraId="463D724C" w14:textId="77777777" w:rsidR="000E1299" w:rsidRPr="00E84E12" w:rsidRDefault="000E1299" w:rsidP="000E1299">
            <w:pPr>
              <w:pStyle w:val="TableText"/>
              <w:spacing w:before="0" w:after="0" w:line="240" w:lineRule="auto"/>
              <w:jc w:val="left"/>
              <w:rPr>
                <w:b/>
                <w:color w:val="auto"/>
                <w:sz w:val="22"/>
                <w:szCs w:val="22"/>
              </w:rPr>
            </w:pPr>
            <w:r w:rsidRPr="00E84E12">
              <w:rPr>
                <w:color w:val="auto"/>
                <w:sz w:val="22"/>
                <w:szCs w:val="22"/>
              </w:rPr>
              <w:t>CV1 Demographic stability across the catchment</w:t>
            </w:r>
          </w:p>
        </w:tc>
        <w:tc>
          <w:tcPr>
            <w:tcW w:w="3869" w:type="dxa"/>
            <w:tcBorders>
              <w:top w:val="single" w:sz="6" w:space="0" w:color="auto"/>
              <w:bottom w:val="single" w:sz="6" w:space="0" w:color="auto"/>
            </w:tcBorders>
          </w:tcPr>
          <w:p w14:paraId="3E569577"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CV1.1 Basic demographic characteristics (e.g. population, age structure, migration and growth rates)</w:t>
            </w:r>
          </w:p>
          <w:p w14:paraId="1AB0D77D" w14:textId="77777777" w:rsidR="000E1299" w:rsidRPr="00E84E12" w:rsidRDefault="000E1299" w:rsidP="000E1299">
            <w:pPr>
              <w:pStyle w:val="TableText"/>
              <w:spacing w:before="0" w:after="0" w:line="240" w:lineRule="auto"/>
              <w:jc w:val="left"/>
              <w:rPr>
                <w:b/>
                <w:color w:val="auto"/>
                <w:sz w:val="22"/>
                <w:szCs w:val="22"/>
              </w:rPr>
            </w:pPr>
            <w:r w:rsidRPr="00E84E12">
              <w:rPr>
                <w:color w:val="auto"/>
                <w:sz w:val="22"/>
                <w:szCs w:val="22"/>
              </w:rPr>
              <w:t>CV1.2 Migration intentions over the next 12 months</w:t>
            </w:r>
          </w:p>
        </w:tc>
        <w:tc>
          <w:tcPr>
            <w:tcW w:w="3763" w:type="dxa"/>
            <w:tcBorders>
              <w:top w:val="single" w:sz="6" w:space="0" w:color="auto"/>
              <w:bottom w:val="single" w:sz="6" w:space="0" w:color="auto"/>
            </w:tcBorders>
          </w:tcPr>
          <w:p w14:paraId="446D8D97" w14:textId="77777777" w:rsidR="000E1299" w:rsidRPr="00E84E12" w:rsidRDefault="000E1299" w:rsidP="000E1299">
            <w:pPr>
              <w:pStyle w:val="TableText"/>
              <w:spacing w:before="0" w:after="0" w:line="240" w:lineRule="auto"/>
              <w:jc w:val="left"/>
              <w:rPr>
                <w:color w:val="auto"/>
                <w:sz w:val="22"/>
                <w:szCs w:val="22"/>
              </w:rPr>
            </w:pPr>
          </w:p>
        </w:tc>
      </w:tr>
      <w:tr w:rsidR="000E1299" w:rsidRPr="00E84E12" w14:paraId="10479068" w14:textId="39DDBD5D" w:rsidTr="000E1299">
        <w:trPr>
          <w:cantSplit/>
        </w:trPr>
        <w:tc>
          <w:tcPr>
            <w:tcW w:w="1572" w:type="dxa"/>
            <w:vMerge/>
            <w:tcBorders>
              <w:bottom w:val="single" w:sz="6" w:space="0" w:color="auto"/>
              <w:right w:val="single" w:sz="6" w:space="0" w:color="auto"/>
            </w:tcBorders>
            <w:shd w:val="clear" w:color="auto" w:fill="auto"/>
          </w:tcPr>
          <w:p w14:paraId="10EE282F"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bottom w:val="single" w:sz="6" w:space="0" w:color="auto"/>
            </w:tcBorders>
          </w:tcPr>
          <w:p w14:paraId="1B886007" w14:textId="77777777" w:rsidR="000E1299" w:rsidRPr="00E84E12" w:rsidRDefault="000E1299" w:rsidP="000E1299">
            <w:pPr>
              <w:pStyle w:val="TableText"/>
              <w:spacing w:before="0" w:after="0" w:line="240" w:lineRule="auto"/>
              <w:jc w:val="left"/>
              <w:rPr>
                <w:b/>
                <w:color w:val="auto"/>
                <w:sz w:val="22"/>
                <w:szCs w:val="22"/>
              </w:rPr>
            </w:pPr>
          </w:p>
        </w:tc>
        <w:tc>
          <w:tcPr>
            <w:tcW w:w="2177" w:type="dxa"/>
            <w:gridSpan w:val="2"/>
            <w:tcBorders>
              <w:top w:val="single" w:sz="6" w:space="0" w:color="auto"/>
              <w:bottom w:val="single" w:sz="6" w:space="0" w:color="auto"/>
            </w:tcBorders>
          </w:tcPr>
          <w:p w14:paraId="59D8B4EC"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CV2 Security in the catchment including housing, safety and risk management</w:t>
            </w:r>
          </w:p>
        </w:tc>
        <w:tc>
          <w:tcPr>
            <w:tcW w:w="3869" w:type="dxa"/>
            <w:tcBorders>
              <w:top w:val="single" w:sz="6" w:space="0" w:color="auto"/>
              <w:bottom w:val="single" w:sz="6" w:space="0" w:color="auto"/>
            </w:tcBorders>
          </w:tcPr>
          <w:p w14:paraId="69A1AD67"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CV2.1 Financial distress: (i) delay or cancel non-essential purchases; (ii) could not pay bills on time; (iii) went without meals, or unable to heat or cool home; (iv) asked for financial help from friends or family</w:t>
            </w:r>
          </w:p>
          <w:p w14:paraId="7A86494B"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CV2.2 Crime rates</w:t>
            </w:r>
          </w:p>
          <w:p w14:paraId="0CB6AC46"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CV2.3 Perceptions of safety</w:t>
            </w:r>
          </w:p>
          <w:p w14:paraId="56FBADCE" w14:textId="77777777" w:rsidR="000E1299" w:rsidRPr="00E84E12" w:rsidRDefault="000E1299" w:rsidP="000E1299">
            <w:pPr>
              <w:pStyle w:val="TableText"/>
              <w:spacing w:before="0" w:after="0" w:line="240" w:lineRule="auto"/>
              <w:jc w:val="left"/>
              <w:rPr>
                <w:b/>
                <w:color w:val="auto"/>
                <w:sz w:val="22"/>
                <w:szCs w:val="22"/>
              </w:rPr>
            </w:pPr>
            <w:r w:rsidRPr="00E84E12">
              <w:rPr>
                <w:color w:val="auto"/>
                <w:sz w:val="22"/>
                <w:szCs w:val="22"/>
              </w:rPr>
              <w:t>CV2.4 Housing including availability and affordability</w:t>
            </w:r>
          </w:p>
        </w:tc>
        <w:tc>
          <w:tcPr>
            <w:tcW w:w="3763" w:type="dxa"/>
            <w:tcBorders>
              <w:top w:val="single" w:sz="6" w:space="0" w:color="auto"/>
              <w:bottom w:val="single" w:sz="6" w:space="0" w:color="auto"/>
            </w:tcBorders>
          </w:tcPr>
          <w:p w14:paraId="0AB6601F" w14:textId="77777777" w:rsidR="000E1299" w:rsidRPr="00E84E12" w:rsidRDefault="000E1299" w:rsidP="000E1299">
            <w:pPr>
              <w:pStyle w:val="TableText"/>
              <w:spacing w:before="0" w:after="0" w:line="240" w:lineRule="auto"/>
              <w:jc w:val="left"/>
              <w:rPr>
                <w:color w:val="auto"/>
                <w:sz w:val="22"/>
                <w:szCs w:val="22"/>
              </w:rPr>
            </w:pPr>
          </w:p>
        </w:tc>
      </w:tr>
      <w:tr w:rsidR="000E1299" w:rsidRPr="00E84E12" w14:paraId="47259A11" w14:textId="119235BE" w:rsidTr="000E1299">
        <w:trPr>
          <w:cantSplit/>
          <w:trHeight w:val="2008"/>
        </w:trPr>
        <w:tc>
          <w:tcPr>
            <w:tcW w:w="1572" w:type="dxa"/>
            <w:vMerge/>
            <w:tcBorders>
              <w:bottom w:val="single" w:sz="6" w:space="0" w:color="auto"/>
              <w:right w:val="single" w:sz="6" w:space="0" w:color="auto"/>
            </w:tcBorders>
            <w:shd w:val="clear" w:color="auto" w:fill="auto"/>
          </w:tcPr>
          <w:p w14:paraId="247B8DB8"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bottom w:val="single" w:sz="6" w:space="0" w:color="auto"/>
            </w:tcBorders>
          </w:tcPr>
          <w:p w14:paraId="32F89E91" w14:textId="77777777" w:rsidR="000E1299" w:rsidRPr="00E84E12" w:rsidRDefault="000E1299" w:rsidP="000E1299">
            <w:pPr>
              <w:pStyle w:val="TableText"/>
              <w:spacing w:before="0" w:after="0" w:line="240" w:lineRule="auto"/>
              <w:jc w:val="left"/>
              <w:rPr>
                <w:b/>
                <w:color w:val="auto"/>
                <w:sz w:val="22"/>
                <w:szCs w:val="22"/>
              </w:rPr>
            </w:pPr>
          </w:p>
        </w:tc>
        <w:tc>
          <w:tcPr>
            <w:tcW w:w="2177" w:type="dxa"/>
            <w:gridSpan w:val="2"/>
            <w:tcBorders>
              <w:top w:val="single" w:sz="6" w:space="0" w:color="auto"/>
              <w:bottom w:val="single" w:sz="6" w:space="0" w:color="auto"/>
            </w:tcBorders>
          </w:tcPr>
          <w:p w14:paraId="06E7E889"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CV3 Wellbeing/ happiness within the general community</w:t>
            </w:r>
          </w:p>
        </w:tc>
        <w:tc>
          <w:tcPr>
            <w:tcW w:w="3869" w:type="dxa"/>
            <w:tcBorders>
              <w:top w:val="single" w:sz="6" w:space="0" w:color="auto"/>
              <w:bottom w:val="single" w:sz="6" w:space="0" w:color="auto"/>
            </w:tcBorders>
          </w:tcPr>
          <w:p w14:paraId="09D08AAB"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CV3.1 Community wellbeing (1-7): (i) place to live, (ii) coping with challenges, (iii) pride, (iv) optimism, (v) community spirit</w:t>
            </w:r>
          </w:p>
          <w:p w14:paraId="20646CC2"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CV3.2 Decreasing community liveability: (i) liveability; (ii) friendliness; (iii) local economy; (iv) local landscape</w:t>
            </w:r>
          </w:p>
          <w:p w14:paraId="47AD0F84"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CV3.3 Personal Wellbeing (0-100). Satisfaction with: (i) standard of living; (ii) health; (iii) achievements; (iv) relationships; (v) safety; (vi) feeling part of community; (vii) future security</w:t>
            </w:r>
          </w:p>
          <w:p w14:paraId="553907E7"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CV3.4 Levels of physical health</w:t>
            </w:r>
          </w:p>
          <w:p w14:paraId="07F117AA"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CV3.5 Levels of mental health</w:t>
            </w:r>
          </w:p>
        </w:tc>
        <w:tc>
          <w:tcPr>
            <w:tcW w:w="3763" w:type="dxa"/>
            <w:tcBorders>
              <w:top w:val="single" w:sz="6" w:space="0" w:color="auto"/>
              <w:bottom w:val="single" w:sz="6" w:space="0" w:color="auto"/>
            </w:tcBorders>
          </w:tcPr>
          <w:p w14:paraId="31248182" w14:textId="77777777" w:rsidR="000E1299" w:rsidRPr="00E84E12" w:rsidRDefault="000E1299" w:rsidP="000E1299">
            <w:pPr>
              <w:pStyle w:val="TableText"/>
              <w:spacing w:before="0" w:after="0" w:line="240" w:lineRule="auto"/>
              <w:jc w:val="left"/>
              <w:rPr>
                <w:color w:val="auto"/>
                <w:sz w:val="22"/>
                <w:szCs w:val="22"/>
              </w:rPr>
            </w:pPr>
          </w:p>
        </w:tc>
      </w:tr>
      <w:tr w:rsidR="000E1299" w:rsidRPr="00E84E12" w14:paraId="5C87FD02" w14:textId="608916A4" w:rsidTr="000E1299">
        <w:trPr>
          <w:cantSplit/>
        </w:trPr>
        <w:tc>
          <w:tcPr>
            <w:tcW w:w="1572" w:type="dxa"/>
            <w:vMerge/>
            <w:tcBorders>
              <w:bottom w:val="single" w:sz="6" w:space="0" w:color="auto"/>
              <w:right w:val="single" w:sz="6" w:space="0" w:color="auto"/>
            </w:tcBorders>
            <w:shd w:val="clear" w:color="auto" w:fill="auto"/>
          </w:tcPr>
          <w:p w14:paraId="089458B1"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bottom w:val="single" w:sz="6" w:space="0" w:color="auto"/>
            </w:tcBorders>
          </w:tcPr>
          <w:p w14:paraId="3E1B41F6" w14:textId="77777777" w:rsidR="000E1299" w:rsidRPr="00E84E12" w:rsidRDefault="000E1299" w:rsidP="000E1299">
            <w:pPr>
              <w:pStyle w:val="TableText"/>
              <w:spacing w:before="0" w:after="0" w:line="240" w:lineRule="auto"/>
              <w:jc w:val="left"/>
              <w:rPr>
                <w:color w:val="auto"/>
                <w:sz w:val="22"/>
                <w:szCs w:val="22"/>
              </w:rPr>
            </w:pPr>
          </w:p>
        </w:tc>
        <w:tc>
          <w:tcPr>
            <w:tcW w:w="2177" w:type="dxa"/>
            <w:gridSpan w:val="2"/>
            <w:tcBorders>
              <w:top w:val="single" w:sz="6" w:space="0" w:color="auto"/>
              <w:bottom w:val="single" w:sz="6" w:space="0" w:color="auto"/>
            </w:tcBorders>
          </w:tcPr>
          <w:p w14:paraId="36BE5508" w14:textId="2E91D943"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CV4 Community health/ wellbeing/ satisfaction associated with the </w:t>
            </w:r>
            <w:r w:rsidR="00AB4095" w:rsidRPr="00E84E12">
              <w:rPr>
                <w:color w:val="auto"/>
                <w:sz w:val="22"/>
                <w:szCs w:val="22"/>
              </w:rPr>
              <w:t>Reef</w:t>
            </w:r>
            <w:r w:rsidRPr="00E84E12">
              <w:rPr>
                <w:color w:val="auto"/>
                <w:sz w:val="22"/>
                <w:szCs w:val="22"/>
              </w:rPr>
              <w:t xml:space="preserve"> </w:t>
            </w:r>
          </w:p>
        </w:tc>
        <w:tc>
          <w:tcPr>
            <w:tcW w:w="3869" w:type="dxa"/>
            <w:tcBorders>
              <w:top w:val="single" w:sz="6" w:space="0" w:color="auto"/>
              <w:bottom w:val="single" w:sz="6" w:space="0" w:color="auto"/>
            </w:tcBorders>
          </w:tcPr>
          <w:p w14:paraId="3ED0E581" w14:textId="7C7F10AF"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CV4.1 </w:t>
            </w:r>
            <w:r w:rsidR="00AB4095" w:rsidRPr="00E84E12">
              <w:rPr>
                <w:color w:val="auto"/>
                <w:sz w:val="22"/>
                <w:szCs w:val="22"/>
              </w:rPr>
              <w:t>Reef</w:t>
            </w:r>
            <w:r w:rsidRPr="00E84E12">
              <w:rPr>
                <w:color w:val="auto"/>
                <w:sz w:val="22"/>
                <w:szCs w:val="22"/>
              </w:rPr>
              <w:t xml:space="preserve"> contribution to overall  Quality of Life</w:t>
            </w:r>
          </w:p>
          <w:p w14:paraId="6F015848"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CV4.1.1 Number of Traditional Owner benefit sharing initiatives</w:t>
            </w:r>
          </w:p>
          <w:p w14:paraId="21A4BADE" w14:textId="45F5F12F"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CV4.2 Levels of optimism about the future of the </w:t>
            </w:r>
            <w:r w:rsidR="00AB4095" w:rsidRPr="00E84E12">
              <w:rPr>
                <w:color w:val="auto"/>
                <w:sz w:val="22"/>
                <w:szCs w:val="22"/>
              </w:rPr>
              <w:t>Reef</w:t>
            </w:r>
          </w:p>
          <w:p w14:paraId="47A1A21A" w14:textId="3790756D"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CV4.3 Levels of satisfaction with </w:t>
            </w:r>
            <w:r w:rsidR="00AB4095" w:rsidRPr="00E84E12">
              <w:rPr>
                <w:color w:val="auto"/>
                <w:sz w:val="22"/>
                <w:szCs w:val="22"/>
              </w:rPr>
              <w:t>Reef</w:t>
            </w:r>
            <w:r w:rsidRPr="00E84E12">
              <w:rPr>
                <w:color w:val="auto"/>
                <w:sz w:val="22"/>
                <w:szCs w:val="22"/>
              </w:rPr>
              <w:t xml:space="preserve"> experiences</w:t>
            </w:r>
          </w:p>
          <w:p w14:paraId="1ED495EA" w14:textId="5C89DE55" w:rsidR="000E1299" w:rsidRPr="00E84E12" w:rsidRDefault="000E1299" w:rsidP="000E1299">
            <w:pPr>
              <w:pStyle w:val="TableText"/>
              <w:spacing w:before="0" w:after="0" w:line="240" w:lineRule="auto"/>
              <w:jc w:val="left"/>
              <w:rPr>
                <w:b/>
                <w:color w:val="auto"/>
                <w:sz w:val="22"/>
                <w:szCs w:val="22"/>
              </w:rPr>
            </w:pPr>
            <w:r w:rsidRPr="00E84E12">
              <w:rPr>
                <w:color w:val="auto"/>
                <w:sz w:val="22"/>
                <w:szCs w:val="22"/>
              </w:rPr>
              <w:t xml:space="preserve">CV4.4 Influences on </w:t>
            </w:r>
            <w:r w:rsidR="00AB4095" w:rsidRPr="00E84E12">
              <w:rPr>
                <w:color w:val="auto"/>
                <w:sz w:val="22"/>
                <w:szCs w:val="22"/>
              </w:rPr>
              <w:t>Reef</w:t>
            </w:r>
            <w:r w:rsidRPr="00E84E12">
              <w:rPr>
                <w:color w:val="auto"/>
                <w:sz w:val="22"/>
                <w:szCs w:val="22"/>
              </w:rPr>
              <w:t xml:space="preserve"> experiences (negative and positive)</w:t>
            </w:r>
          </w:p>
        </w:tc>
        <w:tc>
          <w:tcPr>
            <w:tcW w:w="3763" w:type="dxa"/>
            <w:tcBorders>
              <w:top w:val="single" w:sz="6" w:space="0" w:color="auto"/>
              <w:bottom w:val="single" w:sz="6" w:space="0" w:color="auto"/>
            </w:tcBorders>
          </w:tcPr>
          <w:p w14:paraId="5DC4E784" w14:textId="52DA50A5" w:rsidR="000E1299" w:rsidRPr="00E84E12" w:rsidRDefault="000E1299" w:rsidP="000E1299">
            <w:pPr>
              <w:pStyle w:val="TableText"/>
              <w:spacing w:before="0" w:after="0" w:line="240" w:lineRule="auto"/>
              <w:jc w:val="left"/>
              <w:rPr>
                <w:sz w:val="22"/>
                <w:szCs w:val="22"/>
              </w:rPr>
            </w:pPr>
            <w:r w:rsidRPr="00E84E12">
              <w:rPr>
                <w:sz w:val="22"/>
                <w:szCs w:val="22"/>
              </w:rPr>
              <w:t xml:space="preserve">CV4.1 </w:t>
            </w:r>
            <w:r w:rsidR="00AB4095" w:rsidRPr="00E84E12">
              <w:rPr>
                <w:sz w:val="22"/>
                <w:szCs w:val="22"/>
              </w:rPr>
              <w:t>Reef</w:t>
            </w:r>
            <w:r w:rsidRPr="00E84E12">
              <w:rPr>
                <w:sz w:val="22"/>
                <w:szCs w:val="22"/>
              </w:rPr>
              <w:t xml:space="preserve"> contribution to overall  Quality of Life</w:t>
            </w:r>
          </w:p>
          <w:p w14:paraId="65F2ADC2" w14:textId="77777777" w:rsidR="000E1299" w:rsidRPr="00E84E12" w:rsidRDefault="000E1299" w:rsidP="000E1299">
            <w:pPr>
              <w:pStyle w:val="TableText"/>
              <w:spacing w:before="0" w:after="0" w:line="240" w:lineRule="auto"/>
              <w:jc w:val="left"/>
              <w:rPr>
                <w:sz w:val="22"/>
                <w:szCs w:val="22"/>
              </w:rPr>
            </w:pPr>
            <w:r w:rsidRPr="00E84E12">
              <w:rPr>
                <w:sz w:val="22"/>
                <w:szCs w:val="22"/>
              </w:rPr>
              <w:t>CV4.1.1 Number of Traditional Owner benefit sharing initiatives</w:t>
            </w:r>
          </w:p>
          <w:p w14:paraId="2A00E084" w14:textId="76A8DAFD" w:rsidR="000E1299" w:rsidRPr="00E84E12" w:rsidRDefault="000E1299" w:rsidP="000E1299">
            <w:pPr>
              <w:pStyle w:val="TableText"/>
              <w:spacing w:before="0" w:after="0" w:line="240" w:lineRule="auto"/>
              <w:jc w:val="left"/>
              <w:rPr>
                <w:sz w:val="22"/>
                <w:szCs w:val="22"/>
              </w:rPr>
            </w:pPr>
            <w:r w:rsidRPr="00E84E12">
              <w:rPr>
                <w:sz w:val="22"/>
                <w:szCs w:val="22"/>
              </w:rPr>
              <w:t xml:space="preserve">CV4.2 Levels of optimism about the future of the </w:t>
            </w:r>
            <w:r w:rsidR="00AB4095" w:rsidRPr="00E84E12">
              <w:rPr>
                <w:sz w:val="22"/>
                <w:szCs w:val="22"/>
              </w:rPr>
              <w:t>Reef</w:t>
            </w:r>
          </w:p>
          <w:p w14:paraId="7EB1F726" w14:textId="033C0899" w:rsidR="000E1299" w:rsidRPr="00E84E12" w:rsidRDefault="000E1299" w:rsidP="000E1299">
            <w:pPr>
              <w:pStyle w:val="TableText"/>
              <w:spacing w:before="0" w:after="0" w:line="240" w:lineRule="auto"/>
              <w:jc w:val="left"/>
              <w:rPr>
                <w:sz w:val="22"/>
                <w:szCs w:val="22"/>
              </w:rPr>
            </w:pPr>
            <w:r w:rsidRPr="00E84E12">
              <w:rPr>
                <w:sz w:val="22"/>
                <w:szCs w:val="22"/>
              </w:rPr>
              <w:t xml:space="preserve">CV4.3 Levels of satisfaction with </w:t>
            </w:r>
            <w:r w:rsidR="00AB4095" w:rsidRPr="00E84E12">
              <w:rPr>
                <w:sz w:val="22"/>
                <w:szCs w:val="22"/>
              </w:rPr>
              <w:t>Reef</w:t>
            </w:r>
            <w:r w:rsidRPr="00E84E12">
              <w:rPr>
                <w:sz w:val="22"/>
                <w:szCs w:val="22"/>
              </w:rPr>
              <w:t xml:space="preserve"> experiences</w:t>
            </w:r>
          </w:p>
          <w:p w14:paraId="0636772F" w14:textId="120E175D" w:rsidR="000E1299" w:rsidRPr="00E84E12" w:rsidRDefault="000E1299" w:rsidP="000E1299">
            <w:pPr>
              <w:pStyle w:val="TableText"/>
              <w:spacing w:before="0" w:after="0" w:line="240" w:lineRule="auto"/>
              <w:jc w:val="left"/>
              <w:rPr>
                <w:color w:val="auto"/>
                <w:sz w:val="22"/>
                <w:szCs w:val="22"/>
              </w:rPr>
            </w:pPr>
            <w:r w:rsidRPr="00E84E12">
              <w:rPr>
                <w:sz w:val="22"/>
                <w:szCs w:val="22"/>
              </w:rPr>
              <w:t xml:space="preserve">CV4.4 Influences on </w:t>
            </w:r>
            <w:r w:rsidR="00AB4095" w:rsidRPr="00E84E12">
              <w:rPr>
                <w:sz w:val="22"/>
                <w:szCs w:val="22"/>
              </w:rPr>
              <w:t>Reef</w:t>
            </w:r>
            <w:r w:rsidRPr="00E84E12">
              <w:rPr>
                <w:sz w:val="22"/>
                <w:szCs w:val="22"/>
              </w:rPr>
              <w:t xml:space="preserve"> experiences (negative and positive)</w:t>
            </w:r>
          </w:p>
        </w:tc>
      </w:tr>
      <w:tr w:rsidR="000E1299" w:rsidRPr="00E84E12" w14:paraId="1DA7CF81" w14:textId="7287053C" w:rsidTr="000E1299">
        <w:trPr>
          <w:cantSplit/>
          <w:trHeight w:val="1300"/>
        </w:trPr>
        <w:tc>
          <w:tcPr>
            <w:tcW w:w="1572" w:type="dxa"/>
            <w:vMerge/>
            <w:tcBorders>
              <w:bottom w:val="single" w:sz="6" w:space="0" w:color="auto"/>
              <w:right w:val="single" w:sz="6" w:space="0" w:color="auto"/>
            </w:tcBorders>
            <w:shd w:val="clear" w:color="auto" w:fill="auto"/>
          </w:tcPr>
          <w:p w14:paraId="68022F1C"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bottom w:val="single" w:sz="6" w:space="0" w:color="auto"/>
            </w:tcBorders>
          </w:tcPr>
          <w:p w14:paraId="36D628E7" w14:textId="77777777" w:rsidR="000E1299" w:rsidRPr="00E84E12" w:rsidRDefault="000E1299" w:rsidP="000E1299">
            <w:pPr>
              <w:pStyle w:val="TableText"/>
              <w:spacing w:before="0" w:after="0" w:line="240" w:lineRule="auto"/>
              <w:jc w:val="left"/>
              <w:rPr>
                <w:i/>
                <w:color w:val="auto"/>
                <w:sz w:val="22"/>
                <w:szCs w:val="22"/>
              </w:rPr>
            </w:pPr>
          </w:p>
        </w:tc>
        <w:tc>
          <w:tcPr>
            <w:tcW w:w="2177" w:type="dxa"/>
            <w:gridSpan w:val="2"/>
            <w:tcBorders>
              <w:top w:val="single" w:sz="6" w:space="0" w:color="auto"/>
              <w:bottom w:val="single" w:sz="6" w:space="0" w:color="auto"/>
            </w:tcBorders>
          </w:tcPr>
          <w:p w14:paraId="50EBF6B1" w14:textId="585CEF05"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CV5 Regional services and service infrastructure supporting the interface between the community and Great Barrier </w:t>
            </w:r>
            <w:r w:rsidR="00AB4095" w:rsidRPr="00E84E12">
              <w:rPr>
                <w:color w:val="auto"/>
                <w:sz w:val="22"/>
                <w:szCs w:val="22"/>
              </w:rPr>
              <w:t>Reef</w:t>
            </w:r>
          </w:p>
        </w:tc>
        <w:tc>
          <w:tcPr>
            <w:tcW w:w="3869" w:type="dxa"/>
            <w:tcBorders>
              <w:top w:val="single" w:sz="6" w:space="0" w:color="auto"/>
              <w:bottom w:val="single" w:sz="6" w:space="0" w:color="auto"/>
            </w:tcBorders>
          </w:tcPr>
          <w:p w14:paraId="0763B6CD"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CV5.1 Energy/water security</w:t>
            </w:r>
          </w:p>
          <w:p w14:paraId="1768896D"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CV5.2 Quality of infrastructure</w:t>
            </w:r>
          </w:p>
          <w:p w14:paraId="206CE1DB"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CV5.3 Impacts on infrastructure  </w:t>
            </w:r>
          </w:p>
          <w:p w14:paraId="0C215E70"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CV5.4 Perceptions of access to health, education, aged care and child care</w:t>
            </w:r>
          </w:p>
          <w:p w14:paraId="773093EC"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CV5.5 Perceptions of access to roads and public transport</w:t>
            </w:r>
          </w:p>
        </w:tc>
        <w:tc>
          <w:tcPr>
            <w:tcW w:w="3763" w:type="dxa"/>
            <w:tcBorders>
              <w:top w:val="single" w:sz="6" w:space="0" w:color="auto"/>
              <w:bottom w:val="single" w:sz="6" w:space="0" w:color="auto"/>
            </w:tcBorders>
          </w:tcPr>
          <w:p w14:paraId="40E0D3B8" w14:textId="77777777" w:rsidR="000E1299" w:rsidRPr="00E84E12" w:rsidRDefault="000E1299" w:rsidP="000E1299">
            <w:pPr>
              <w:pStyle w:val="TableText"/>
              <w:spacing w:before="0" w:after="0" w:line="240" w:lineRule="auto"/>
              <w:jc w:val="left"/>
              <w:rPr>
                <w:color w:val="auto"/>
                <w:sz w:val="22"/>
                <w:szCs w:val="22"/>
              </w:rPr>
            </w:pPr>
          </w:p>
        </w:tc>
      </w:tr>
      <w:tr w:rsidR="000E1299" w:rsidRPr="00E84E12" w14:paraId="1552B0DC" w14:textId="0C271CAD" w:rsidTr="000E1299">
        <w:trPr>
          <w:cantSplit/>
          <w:trHeight w:val="1119"/>
        </w:trPr>
        <w:tc>
          <w:tcPr>
            <w:tcW w:w="1572" w:type="dxa"/>
            <w:vMerge w:val="restart"/>
            <w:tcBorders>
              <w:top w:val="single" w:sz="6" w:space="0" w:color="auto"/>
              <w:right w:val="single" w:sz="6" w:space="0" w:color="auto"/>
            </w:tcBorders>
            <w:shd w:val="clear" w:color="auto" w:fill="auto"/>
          </w:tcPr>
          <w:p w14:paraId="49D04AA0" w14:textId="77777777" w:rsidR="000E1299" w:rsidRPr="00E84E12" w:rsidRDefault="000E1299" w:rsidP="000E1299">
            <w:pPr>
              <w:pStyle w:val="TableText"/>
              <w:spacing w:before="0" w:after="0" w:line="240" w:lineRule="auto"/>
              <w:jc w:val="left"/>
              <w:rPr>
                <w:b/>
                <w:color w:val="auto"/>
                <w:sz w:val="22"/>
                <w:szCs w:val="22"/>
              </w:rPr>
            </w:pPr>
            <w:r w:rsidRPr="00E84E12">
              <w:rPr>
                <w:b/>
                <w:color w:val="auto"/>
                <w:sz w:val="22"/>
                <w:szCs w:val="22"/>
              </w:rPr>
              <w:t>Heritage</w:t>
            </w:r>
          </w:p>
          <w:p w14:paraId="56CBAFE5" w14:textId="77777777" w:rsidR="000E1299" w:rsidRPr="00E84E12" w:rsidRDefault="000E1299" w:rsidP="000E1299">
            <w:pPr>
              <w:pStyle w:val="TableText"/>
              <w:spacing w:before="0" w:after="0" w:line="240" w:lineRule="auto"/>
              <w:jc w:val="left"/>
              <w:rPr>
                <w:b/>
                <w:color w:val="auto"/>
                <w:sz w:val="22"/>
                <w:szCs w:val="22"/>
              </w:rPr>
            </w:pPr>
            <w:r w:rsidRPr="00E84E12">
              <w:rPr>
                <w:color w:val="auto"/>
                <w:sz w:val="22"/>
                <w:szCs w:val="22"/>
              </w:rPr>
              <w:t>Indigenous and non-Indigenous heritage values are identified, protected, conserved and managed such that the heritage values maintain their significance for current and future generations.</w:t>
            </w:r>
          </w:p>
        </w:tc>
        <w:tc>
          <w:tcPr>
            <w:tcW w:w="2634" w:type="dxa"/>
            <w:gridSpan w:val="2"/>
            <w:vMerge w:val="restart"/>
            <w:tcBorders>
              <w:top w:val="single" w:sz="6" w:space="0" w:color="auto"/>
              <w:left w:val="single" w:sz="6" w:space="0" w:color="auto"/>
            </w:tcBorders>
          </w:tcPr>
          <w:p w14:paraId="5F27C0E0" w14:textId="6F589147" w:rsidR="000E1299" w:rsidRPr="00E84E12" w:rsidRDefault="000E1299" w:rsidP="000E1299">
            <w:pPr>
              <w:pStyle w:val="TableText"/>
              <w:spacing w:before="0" w:after="0" w:line="240" w:lineRule="auto"/>
              <w:jc w:val="left"/>
              <w:rPr>
                <w:color w:val="auto"/>
                <w:sz w:val="22"/>
                <w:szCs w:val="22"/>
              </w:rPr>
            </w:pPr>
            <w:r w:rsidRPr="00E84E12">
              <w:rPr>
                <w:b/>
                <w:color w:val="auto"/>
                <w:sz w:val="22"/>
                <w:szCs w:val="22"/>
              </w:rPr>
              <w:t>Culture and Heritage</w:t>
            </w:r>
            <w:r w:rsidRPr="00E84E12">
              <w:rPr>
                <w:color w:val="auto"/>
                <w:sz w:val="22"/>
                <w:szCs w:val="22"/>
              </w:rPr>
              <w:t xml:space="preserve"> (CH). Status of integrated and diverse culture and heritage associated with the Great Barrier </w:t>
            </w:r>
            <w:r w:rsidR="00AB4095" w:rsidRPr="00E84E12">
              <w:rPr>
                <w:color w:val="auto"/>
                <w:sz w:val="22"/>
                <w:szCs w:val="22"/>
              </w:rPr>
              <w:t>Reef</w:t>
            </w:r>
            <w:r w:rsidRPr="00E84E12">
              <w:rPr>
                <w:color w:val="auto"/>
                <w:sz w:val="22"/>
                <w:szCs w:val="22"/>
              </w:rPr>
              <w:t xml:space="preserve"> catchment. Cultural and heritage connections promote a sense of place associated with Great Barrier </w:t>
            </w:r>
            <w:r w:rsidR="00AB4095" w:rsidRPr="00E84E12">
              <w:rPr>
                <w:color w:val="auto"/>
                <w:sz w:val="22"/>
                <w:szCs w:val="22"/>
              </w:rPr>
              <w:t>Reef</w:t>
            </w:r>
            <w:r w:rsidRPr="00E84E12">
              <w:rPr>
                <w:color w:val="auto"/>
                <w:sz w:val="22"/>
                <w:szCs w:val="22"/>
              </w:rPr>
              <w:t xml:space="preserve"> coastal communities, and there is a strong sense of place attachment and identity associated with the community, because of its association with the </w:t>
            </w:r>
            <w:r w:rsidR="00AB4095" w:rsidRPr="00E84E12">
              <w:rPr>
                <w:color w:val="auto"/>
                <w:sz w:val="22"/>
                <w:szCs w:val="22"/>
              </w:rPr>
              <w:t>Reef</w:t>
            </w:r>
            <w:r w:rsidRPr="00E84E12">
              <w:rPr>
                <w:color w:val="auto"/>
                <w:sz w:val="22"/>
                <w:szCs w:val="22"/>
              </w:rPr>
              <w:t>. This cluster also includes values of significance in accordance with Traditional Owner practices, observances, customs, traditions, beliefs or history. Historic heritage is specifically concerned with the occupation and use of an area since the arrival of European and other migrants. There are 4 major attributes associated with this cluster: natural heritage; Indigenous heritage; contemporary culture; historic cultural heritage.</w:t>
            </w:r>
          </w:p>
        </w:tc>
        <w:tc>
          <w:tcPr>
            <w:tcW w:w="2177" w:type="dxa"/>
            <w:gridSpan w:val="2"/>
            <w:tcBorders>
              <w:top w:val="single" w:sz="6" w:space="0" w:color="auto"/>
              <w:bottom w:val="single" w:sz="6" w:space="0" w:color="auto"/>
            </w:tcBorders>
          </w:tcPr>
          <w:p w14:paraId="131F45AB"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CH1 World Heritage – underpinned by ecosystem health, biodiversity and water quality</w:t>
            </w:r>
          </w:p>
        </w:tc>
        <w:tc>
          <w:tcPr>
            <w:tcW w:w="3869" w:type="dxa"/>
            <w:tcBorders>
              <w:top w:val="single" w:sz="6" w:space="0" w:color="auto"/>
              <w:bottom w:val="single" w:sz="6" w:space="0" w:color="auto"/>
            </w:tcBorders>
          </w:tcPr>
          <w:p w14:paraId="31C06100"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CH1.1 State of regional natural assets</w:t>
            </w:r>
          </w:p>
          <w:p w14:paraId="3C561976" w14:textId="26209515"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CH1.2 Perceptions of the </w:t>
            </w:r>
            <w:r w:rsidR="00AB4095" w:rsidRPr="00E84E12">
              <w:rPr>
                <w:color w:val="auto"/>
                <w:sz w:val="22"/>
                <w:szCs w:val="22"/>
              </w:rPr>
              <w:t>Reef</w:t>
            </w:r>
            <w:r w:rsidRPr="00E84E12">
              <w:rPr>
                <w:color w:val="auto"/>
                <w:sz w:val="22"/>
                <w:szCs w:val="22"/>
              </w:rPr>
              <w:t xml:space="preserve">’s aesthetic beauty </w:t>
            </w:r>
          </w:p>
          <w:p w14:paraId="4E1BA340" w14:textId="7408DF2F"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CH1.3 Perceived impacts on the </w:t>
            </w:r>
            <w:r w:rsidR="00AB4095" w:rsidRPr="00E84E12">
              <w:rPr>
                <w:color w:val="auto"/>
                <w:sz w:val="22"/>
                <w:szCs w:val="22"/>
              </w:rPr>
              <w:t>Reef</w:t>
            </w:r>
            <w:r w:rsidRPr="00E84E12">
              <w:rPr>
                <w:color w:val="auto"/>
                <w:sz w:val="22"/>
                <w:szCs w:val="22"/>
              </w:rPr>
              <w:t xml:space="preserve">’s aesthetic beauty </w:t>
            </w:r>
          </w:p>
        </w:tc>
        <w:tc>
          <w:tcPr>
            <w:tcW w:w="3763" w:type="dxa"/>
            <w:tcBorders>
              <w:top w:val="single" w:sz="6" w:space="0" w:color="auto"/>
              <w:bottom w:val="single" w:sz="6" w:space="0" w:color="auto"/>
            </w:tcBorders>
          </w:tcPr>
          <w:p w14:paraId="5D5117C9" w14:textId="7076AFC0" w:rsidR="000E1299" w:rsidRPr="00E84E12" w:rsidRDefault="000E1299" w:rsidP="000E1299">
            <w:pPr>
              <w:pStyle w:val="TableText"/>
              <w:spacing w:before="0" w:after="0" w:line="240" w:lineRule="auto"/>
              <w:jc w:val="left"/>
              <w:rPr>
                <w:sz w:val="22"/>
                <w:szCs w:val="22"/>
              </w:rPr>
            </w:pPr>
            <w:r w:rsidRPr="00E84E12">
              <w:rPr>
                <w:sz w:val="22"/>
                <w:szCs w:val="22"/>
              </w:rPr>
              <w:t xml:space="preserve">CH1.2 Perceptions of the </w:t>
            </w:r>
            <w:r w:rsidR="00AB4095" w:rsidRPr="00E84E12">
              <w:rPr>
                <w:sz w:val="22"/>
                <w:szCs w:val="22"/>
              </w:rPr>
              <w:t>Reef</w:t>
            </w:r>
            <w:r w:rsidRPr="00E84E12">
              <w:rPr>
                <w:sz w:val="22"/>
                <w:szCs w:val="22"/>
              </w:rPr>
              <w:t>’s aesthetic beauty</w:t>
            </w:r>
          </w:p>
          <w:p w14:paraId="5383E2BA" w14:textId="25ABAC41" w:rsidR="000E1299" w:rsidRPr="00E84E12" w:rsidRDefault="000E1299" w:rsidP="000E1299">
            <w:pPr>
              <w:pStyle w:val="TableText"/>
              <w:spacing w:before="0" w:after="0" w:line="240" w:lineRule="auto"/>
              <w:jc w:val="left"/>
              <w:rPr>
                <w:color w:val="auto"/>
                <w:sz w:val="22"/>
                <w:szCs w:val="22"/>
              </w:rPr>
            </w:pPr>
            <w:r w:rsidRPr="00E84E12">
              <w:rPr>
                <w:sz w:val="22"/>
                <w:szCs w:val="22"/>
              </w:rPr>
              <w:t xml:space="preserve">CH1.3 Perceived impacts on the </w:t>
            </w:r>
            <w:r w:rsidR="00AB4095" w:rsidRPr="00E84E12">
              <w:rPr>
                <w:sz w:val="22"/>
                <w:szCs w:val="22"/>
              </w:rPr>
              <w:t>Reef</w:t>
            </w:r>
            <w:r w:rsidRPr="00E84E12">
              <w:rPr>
                <w:sz w:val="22"/>
                <w:szCs w:val="22"/>
              </w:rPr>
              <w:t>’s aesthetic beauty</w:t>
            </w:r>
          </w:p>
        </w:tc>
      </w:tr>
      <w:tr w:rsidR="000E1299" w:rsidRPr="00E84E12" w14:paraId="5486574F" w14:textId="059DD729" w:rsidTr="000E1299">
        <w:trPr>
          <w:cantSplit/>
        </w:trPr>
        <w:tc>
          <w:tcPr>
            <w:tcW w:w="1572" w:type="dxa"/>
            <w:vMerge/>
            <w:tcBorders>
              <w:right w:val="single" w:sz="6" w:space="0" w:color="auto"/>
            </w:tcBorders>
            <w:shd w:val="clear" w:color="auto" w:fill="auto"/>
          </w:tcPr>
          <w:p w14:paraId="20579CE6"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tcBorders>
          </w:tcPr>
          <w:p w14:paraId="5C2AE723" w14:textId="77777777" w:rsidR="000E1299" w:rsidRPr="00E84E12" w:rsidRDefault="000E1299" w:rsidP="000E1299">
            <w:pPr>
              <w:pStyle w:val="TableText"/>
              <w:spacing w:before="0" w:after="0" w:line="240" w:lineRule="auto"/>
              <w:jc w:val="left"/>
              <w:rPr>
                <w:b/>
                <w:color w:val="auto"/>
                <w:sz w:val="22"/>
                <w:szCs w:val="22"/>
              </w:rPr>
            </w:pPr>
          </w:p>
        </w:tc>
        <w:tc>
          <w:tcPr>
            <w:tcW w:w="2177" w:type="dxa"/>
            <w:gridSpan w:val="2"/>
            <w:tcBorders>
              <w:top w:val="single" w:sz="6" w:space="0" w:color="auto"/>
              <w:bottom w:val="single" w:sz="6" w:space="0" w:color="auto"/>
            </w:tcBorders>
          </w:tcPr>
          <w:p w14:paraId="74F223C5"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CH2 Indigenous (TO) heritage</w:t>
            </w:r>
          </w:p>
        </w:tc>
        <w:tc>
          <w:tcPr>
            <w:tcW w:w="3869" w:type="dxa"/>
            <w:tcBorders>
              <w:top w:val="single" w:sz="6" w:space="0" w:color="auto"/>
              <w:bottom w:val="single" w:sz="6" w:space="0" w:color="auto"/>
            </w:tcBorders>
          </w:tcPr>
          <w:p w14:paraId="085338A7"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CH2.1 ID, state and trend of Indigenous heritage values</w:t>
            </w:r>
          </w:p>
          <w:p w14:paraId="7BB10A59" w14:textId="48BE95F8"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CH2.2 Traditional Owner management of </w:t>
            </w:r>
            <w:r w:rsidR="00AB4095" w:rsidRPr="00E84E12">
              <w:rPr>
                <w:color w:val="auto"/>
                <w:sz w:val="22"/>
                <w:szCs w:val="22"/>
              </w:rPr>
              <w:t>Reef</w:t>
            </w:r>
            <w:r w:rsidRPr="00E84E12">
              <w:rPr>
                <w:color w:val="auto"/>
                <w:sz w:val="22"/>
                <w:szCs w:val="22"/>
              </w:rPr>
              <w:t xml:space="preserve"> resources including number and strength of: (a) Traditional Owner connections with </w:t>
            </w:r>
            <w:r w:rsidR="00AB4095" w:rsidRPr="00E84E12">
              <w:rPr>
                <w:color w:val="auto"/>
                <w:sz w:val="22"/>
                <w:szCs w:val="22"/>
              </w:rPr>
              <w:t>Reef</w:t>
            </w:r>
            <w:r w:rsidRPr="00E84E12">
              <w:rPr>
                <w:color w:val="auto"/>
                <w:sz w:val="22"/>
                <w:szCs w:val="22"/>
              </w:rPr>
              <w:t xml:space="preserve"> resources incl. identification, protection and management of Indigenous cultural heritage in sea country; (b) Traditional Owner benefits derived from the </w:t>
            </w:r>
            <w:r w:rsidR="00AB4095" w:rsidRPr="00E84E12">
              <w:rPr>
                <w:color w:val="auto"/>
                <w:sz w:val="22"/>
                <w:szCs w:val="22"/>
              </w:rPr>
              <w:t>Reef</w:t>
            </w:r>
            <w:r w:rsidRPr="00E84E12">
              <w:rPr>
                <w:color w:val="auto"/>
                <w:sz w:val="22"/>
                <w:szCs w:val="22"/>
              </w:rPr>
              <w:t xml:space="preserve">; (c) partnerships, institutional arrangements and agreements between Traditional Owners and all </w:t>
            </w:r>
            <w:r w:rsidR="00AB4095" w:rsidRPr="00E84E12">
              <w:rPr>
                <w:color w:val="auto"/>
                <w:sz w:val="22"/>
                <w:szCs w:val="22"/>
              </w:rPr>
              <w:t>Reef</w:t>
            </w:r>
            <w:r w:rsidRPr="00E84E12">
              <w:rPr>
                <w:color w:val="auto"/>
                <w:sz w:val="22"/>
                <w:szCs w:val="22"/>
              </w:rPr>
              <w:t xml:space="preserve"> stakeholders; (d) Traditional Owner-driven frameworks and participatory monitoring methods</w:t>
            </w:r>
          </w:p>
          <w:p w14:paraId="51E6F490" w14:textId="67D03B35"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CH2.3 Levels of Traditional Owner satisfaction with: (a) identification, documentation and storage of cultural information; (b) Traditional Owner-led methodologies; (c) participation in </w:t>
            </w:r>
            <w:r w:rsidR="00AB4095" w:rsidRPr="00E84E12">
              <w:rPr>
                <w:color w:val="auto"/>
                <w:sz w:val="22"/>
                <w:szCs w:val="22"/>
              </w:rPr>
              <w:t>Reef</w:t>
            </w:r>
            <w:r w:rsidRPr="00E84E12">
              <w:rPr>
                <w:color w:val="auto"/>
                <w:sz w:val="22"/>
                <w:szCs w:val="22"/>
              </w:rPr>
              <w:t xml:space="preserve"> management; (d) extent to which Traditional Ecological Knowledge (TEK) is identified, maintained and transferred</w:t>
            </w:r>
          </w:p>
          <w:p w14:paraId="24411873" w14:textId="4CA7C70D"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CH2.4 Levels of Traditional Owner use and dependency on the </w:t>
            </w:r>
            <w:r w:rsidR="00AB4095" w:rsidRPr="00E84E12">
              <w:rPr>
                <w:color w:val="auto"/>
                <w:sz w:val="22"/>
                <w:szCs w:val="22"/>
              </w:rPr>
              <w:t>Reef</w:t>
            </w:r>
          </w:p>
          <w:p w14:paraId="7053A8F9"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CH2.5 Impacts on Indigenous heritage</w:t>
            </w:r>
          </w:p>
        </w:tc>
        <w:tc>
          <w:tcPr>
            <w:tcW w:w="3763" w:type="dxa"/>
            <w:tcBorders>
              <w:top w:val="single" w:sz="6" w:space="0" w:color="auto"/>
              <w:bottom w:val="single" w:sz="6" w:space="0" w:color="auto"/>
            </w:tcBorders>
          </w:tcPr>
          <w:p w14:paraId="2808FC08" w14:textId="77777777" w:rsidR="000E1299" w:rsidRPr="00E84E12" w:rsidRDefault="000E1299" w:rsidP="000E1299">
            <w:pPr>
              <w:spacing w:after="0" w:line="240" w:lineRule="auto"/>
              <w:rPr>
                <w:rFonts w:cs="Arial"/>
                <w:color w:val="000000" w:themeColor="text1"/>
              </w:rPr>
            </w:pPr>
            <w:r w:rsidRPr="00E84E12">
              <w:rPr>
                <w:rFonts w:cs="Arial"/>
                <w:color w:val="000000" w:themeColor="text1"/>
              </w:rPr>
              <w:t>CH2.1 Identification, state and trend of Indigenous heritage values.</w:t>
            </w:r>
          </w:p>
          <w:p w14:paraId="7BB99538" w14:textId="4F591635" w:rsidR="000E1299" w:rsidRPr="00E84E12" w:rsidRDefault="000E1299" w:rsidP="000E1299">
            <w:pPr>
              <w:spacing w:after="0" w:line="240" w:lineRule="auto"/>
              <w:rPr>
                <w:rFonts w:cs="Arial"/>
                <w:color w:val="000000" w:themeColor="text1"/>
              </w:rPr>
            </w:pPr>
            <w:r w:rsidRPr="00E84E12">
              <w:rPr>
                <w:rFonts w:cs="Arial"/>
                <w:color w:val="000000" w:themeColor="text1"/>
              </w:rPr>
              <w:t xml:space="preserve">CH2.2 Number and strength of (a) Traditional Owner connections with </w:t>
            </w:r>
            <w:r w:rsidR="00AB4095" w:rsidRPr="00E84E12">
              <w:rPr>
                <w:rFonts w:cs="Arial"/>
                <w:color w:val="000000" w:themeColor="text1"/>
              </w:rPr>
              <w:t>Reef</w:t>
            </w:r>
            <w:r w:rsidRPr="00E84E12">
              <w:rPr>
                <w:rFonts w:cs="Arial"/>
                <w:color w:val="000000" w:themeColor="text1"/>
              </w:rPr>
              <w:t xml:space="preserve"> resources including identification, protection and management of Indigenous cultural heritage in sea country; (b) Traditional Owner benefits from the </w:t>
            </w:r>
            <w:r w:rsidR="00AB4095" w:rsidRPr="00E84E12">
              <w:rPr>
                <w:rFonts w:cs="Arial"/>
                <w:color w:val="000000" w:themeColor="text1"/>
              </w:rPr>
              <w:t>Reef</w:t>
            </w:r>
            <w:r w:rsidRPr="00E84E12">
              <w:rPr>
                <w:rFonts w:cs="Arial"/>
                <w:color w:val="000000" w:themeColor="text1"/>
              </w:rPr>
              <w:t xml:space="preserve">; (c) partnerships, institutional arrangements and agreements between Traditional Owners and all </w:t>
            </w:r>
            <w:r w:rsidR="00AB4095" w:rsidRPr="00E84E12">
              <w:rPr>
                <w:rFonts w:cs="Arial"/>
                <w:color w:val="000000" w:themeColor="text1"/>
              </w:rPr>
              <w:t>Reef</w:t>
            </w:r>
            <w:r w:rsidRPr="00E84E12">
              <w:rPr>
                <w:rFonts w:cs="Arial"/>
                <w:color w:val="000000" w:themeColor="text1"/>
              </w:rPr>
              <w:t xml:space="preserve"> stakeholders; (d) Traditional Owner-driven frameworks and participatory monitoring methods. </w:t>
            </w:r>
          </w:p>
          <w:p w14:paraId="1353EE5A" w14:textId="6187707D" w:rsidR="000E1299" w:rsidRPr="00E84E12" w:rsidRDefault="000E1299" w:rsidP="000E1299">
            <w:pPr>
              <w:pStyle w:val="TableText"/>
              <w:spacing w:before="0" w:after="0" w:line="240" w:lineRule="auto"/>
              <w:jc w:val="left"/>
              <w:rPr>
                <w:color w:val="auto"/>
                <w:sz w:val="22"/>
                <w:szCs w:val="22"/>
              </w:rPr>
            </w:pPr>
            <w:r w:rsidRPr="00E84E12">
              <w:rPr>
                <w:sz w:val="22"/>
                <w:szCs w:val="22"/>
              </w:rPr>
              <w:t xml:space="preserve">CH2.3 Levels of Traditional Owner satisfaction with: (a) Identification, documentation and storage of cultural information; (b) Traditional Owner-led methodologies; (c) participation in </w:t>
            </w:r>
            <w:r w:rsidR="00AB4095" w:rsidRPr="00E84E12">
              <w:rPr>
                <w:sz w:val="22"/>
                <w:szCs w:val="22"/>
              </w:rPr>
              <w:t>Reef</w:t>
            </w:r>
            <w:r w:rsidRPr="00E84E12">
              <w:rPr>
                <w:sz w:val="22"/>
                <w:szCs w:val="22"/>
              </w:rPr>
              <w:t xml:space="preserve"> management; (d) extent to which Traditional Ecological Knowledge is identified, maintained and transferred</w:t>
            </w:r>
          </w:p>
        </w:tc>
      </w:tr>
      <w:tr w:rsidR="000E1299" w:rsidRPr="00E84E12" w14:paraId="3D93CCA4" w14:textId="15EBBDDA" w:rsidTr="000E1299">
        <w:trPr>
          <w:cantSplit/>
          <w:trHeight w:val="920"/>
        </w:trPr>
        <w:tc>
          <w:tcPr>
            <w:tcW w:w="1572" w:type="dxa"/>
            <w:vMerge/>
            <w:tcBorders>
              <w:right w:val="single" w:sz="6" w:space="0" w:color="auto"/>
            </w:tcBorders>
            <w:shd w:val="clear" w:color="auto" w:fill="auto"/>
          </w:tcPr>
          <w:p w14:paraId="40D05F78"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tcBorders>
          </w:tcPr>
          <w:p w14:paraId="14EB5C68" w14:textId="77777777" w:rsidR="000E1299" w:rsidRPr="00E84E12" w:rsidRDefault="000E1299" w:rsidP="000E1299">
            <w:pPr>
              <w:pStyle w:val="TableText"/>
              <w:spacing w:before="0" w:after="0" w:line="240" w:lineRule="auto"/>
              <w:jc w:val="left"/>
              <w:rPr>
                <w:b/>
                <w:color w:val="auto"/>
                <w:sz w:val="22"/>
                <w:szCs w:val="22"/>
              </w:rPr>
            </w:pPr>
          </w:p>
        </w:tc>
        <w:tc>
          <w:tcPr>
            <w:tcW w:w="2177" w:type="dxa"/>
            <w:gridSpan w:val="2"/>
            <w:tcBorders>
              <w:top w:val="single" w:sz="6" w:space="0" w:color="auto"/>
              <w:bottom w:val="single" w:sz="6" w:space="0" w:color="auto"/>
            </w:tcBorders>
          </w:tcPr>
          <w:p w14:paraId="2444C525"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CH3 Contemporary culture</w:t>
            </w:r>
          </w:p>
        </w:tc>
        <w:tc>
          <w:tcPr>
            <w:tcW w:w="3869" w:type="dxa"/>
            <w:tcBorders>
              <w:top w:val="single" w:sz="6" w:space="0" w:color="auto"/>
              <w:bottom w:val="single" w:sz="6" w:space="0" w:color="auto"/>
            </w:tcBorders>
          </w:tcPr>
          <w:p w14:paraId="7D4BDB3A" w14:textId="02CB3C96"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CH3.1 Place attachment associated with the </w:t>
            </w:r>
            <w:r w:rsidR="00AB4095" w:rsidRPr="00E84E12">
              <w:rPr>
                <w:color w:val="auto"/>
                <w:sz w:val="22"/>
                <w:szCs w:val="22"/>
              </w:rPr>
              <w:t>Reef</w:t>
            </w:r>
          </w:p>
          <w:p w14:paraId="62264883" w14:textId="3034F464"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CH3.2 Identity associated with the </w:t>
            </w:r>
            <w:r w:rsidR="00AB4095" w:rsidRPr="00E84E12">
              <w:rPr>
                <w:color w:val="auto"/>
                <w:sz w:val="22"/>
                <w:szCs w:val="22"/>
              </w:rPr>
              <w:t>Reef</w:t>
            </w:r>
            <w:r w:rsidRPr="00E84E12">
              <w:rPr>
                <w:color w:val="auto"/>
                <w:sz w:val="22"/>
                <w:szCs w:val="22"/>
              </w:rPr>
              <w:t xml:space="preserve"> </w:t>
            </w:r>
          </w:p>
          <w:p w14:paraId="71B8C0F3" w14:textId="11589011"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CH3.3 Pride in the </w:t>
            </w:r>
            <w:r w:rsidR="00AB4095" w:rsidRPr="00E84E12">
              <w:rPr>
                <w:color w:val="auto"/>
                <w:sz w:val="22"/>
                <w:szCs w:val="22"/>
              </w:rPr>
              <w:t>Reef</w:t>
            </w:r>
          </w:p>
          <w:p w14:paraId="57CF11AD" w14:textId="25303C5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CH3.4 Personal connection to the </w:t>
            </w:r>
            <w:r w:rsidR="00AB4095" w:rsidRPr="00E84E12">
              <w:rPr>
                <w:color w:val="auto"/>
                <w:sz w:val="22"/>
                <w:szCs w:val="22"/>
              </w:rPr>
              <w:t>Reef</w:t>
            </w:r>
          </w:p>
          <w:p w14:paraId="3DE60D2A"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CH3.5 Impacts on contemporary culture</w:t>
            </w:r>
          </w:p>
        </w:tc>
        <w:tc>
          <w:tcPr>
            <w:tcW w:w="3763" w:type="dxa"/>
            <w:tcBorders>
              <w:top w:val="single" w:sz="6" w:space="0" w:color="auto"/>
              <w:bottom w:val="single" w:sz="6" w:space="0" w:color="auto"/>
            </w:tcBorders>
          </w:tcPr>
          <w:p w14:paraId="72E60D0D" w14:textId="5BAAD962" w:rsidR="000E1299" w:rsidRPr="00E84E12" w:rsidRDefault="000E1299" w:rsidP="000E1299">
            <w:pPr>
              <w:pStyle w:val="TableText"/>
              <w:spacing w:before="0" w:after="0" w:line="240" w:lineRule="auto"/>
              <w:jc w:val="left"/>
              <w:rPr>
                <w:sz w:val="22"/>
                <w:szCs w:val="22"/>
              </w:rPr>
            </w:pPr>
            <w:r w:rsidRPr="00E84E12">
              <w:rPr>
                <w:sz w:val="22"/>
                <w:szCs w:val="22"/>
              </w:rPr>
              <w:t xml:space="preserve">CH3.1 Place attachment associated with the </w:t>
            </w:r>
            <w:r w:rsidR="00AB4095" w:rsidRPr="00E84E12">
              <w:rPr>
                <w:sz w:val="22"/>
                <w:szCs w:val="22"/>
              </w:rPr>
              <w:t>Reef</w:t>
            </w:r>
          </w:p>
          <w:p w14:paraId="7E8F95AB" w14:textId="0CB6E7C3" w:rsidR="000E1299" w:rsidRPr="00E84E12" w:rsidRDefault="000E1299" w:rsidP="000E1299">
            <w:pPr>
              <w:pStyle w:val="TableText"/>
              <w:spacing w:before="0" w:after="0" w:line="240" w:lineRule="auto"/>
              <w:jc w:val="left"/>
              <w:rPr>
                <w:sz w:val="22"/>
                <w:szCs w:val="22"/>
              </w:rPr>
            </w:pPr>
            <w:r w:rsidRPr="00E84E12">
              <w:rPr>
                <w:sz w:val="22"/>
                <w:szCs w:val="22"/>
              </w:rPr>
              <w:t xml:space="preserve">CH3.2 Identity associated with the </w:t>
            </w:r>
            <w:r w:rsidR="00AB4095" w:rsidRPr="00E84E12">
              <w:rPr>
                <w:sz w:val="22"/>
                <w:szCs w:val="22"/>
              </w:rPr>
              <w:t>Reef</w:t>
            </w:r>
            <w:r w:rsidRPr="00E84E12">
              <w:rPr>
                <w:sz w:val="22"/>
                <w:szCs w:val="22"/>
              </w:rPr>
              <w:t xml:space="preserve"> </w:t>
            </w:r>
          </w:p>
          <w:p w14:paraId="656DBB54" w14:textId="0EA1DA30" w:rsidR="000E1299" w:rsidRPr="00E84E12" w:rsidRDefault="000E1299" w:rsidP="000E1299">
            <w:pPr>
              <w:pStyle w:val="TableText"/>
              <w:spacing w:before="0" w:after="0" w:line="240" w:lineRule="auto"/>
              <w:jc w:val="left"/>
              <w:rPr>
                <w:sz w:val="22"/>
                <w:szCs w:val="22"/>
              </w:rPr>
            </w:pPr>
            <w:r w:rsidRPr="00E84E12">
              <w:rPr>
                <w:sz w:val="22"/>
                <w:szCs w:val="22"/>
              </w:rPr>
              <w:t xml:space="preserve">CH3.3 Pride in the </w:t>
            </w:r>
            <w:r w:rsidR="00AB4095" w:rsidRPr="00E84E12">
              <w:rPr>
                <w:sz w:val="22"/>
                <w:szCs w:val="22"/>
              </w:rPr>
              <w:t>Reef</w:t>
            </w:r>
          </w:p>
          <w:p w14:paraId="3DB8693F" w14:textId="0864485F" w:rsidR="000E1299" w:rsidRPr="00E84E12" w:rsidRDefault="000E1299" w:rsidP="000E1299">
            <w:pPr>
              <w:pStyle w:val="TableText"/>
              <w:spacing w:before="0" w:after="0" w:line="240" w:lineRule="auto"/>
              <w:jc w:val="left"/>
              <w:rPr>
                <w:sz w:val="22"/>
                <w:szCs w:val="22"/>
              </w:rPr>
            </w:pPr>
            <w:r w:rsidRPr="00E84E12">
              <w:rPr>
                <w:sz w:val="22"/>
                <w:szCs w:val="22"/>
              </w:rPr>
              <w:t xml:space="preserve">CH3.4 Personal connection to the </w:t>
            </w:r>
            <w:r w:rsidR="00AB4095" w:rsidRPr="00E84E12">
              <w:rPr>
                <w:sz w:val="22"/>
                <w:szCs w:val="22"/>
              </w:rPr>
              <w:t>Reef</w:t>
            </w:r>
          </w:p>
          <w:p w14:paraId="0FDF0ECB" w14:textId="77777777" w:rsidR="000E1299" w:rsidRPr="00E84E12" w:rsidRDefault="000E1299" w:rsidP="000E1299">
            <w:pPr>
              <w:pStyle w:val="TableText"/>
              <w:spacing w:before="0" w:after="0" w:line="240" w:lineRule="auto"/>
              <w:jc w:val="left"/>
              <w:rPr>
                <w:color w:val="auto"/>
                <w:sz w:val="22"/>
                <w:szCs w:val="22"/>
              </w:rPr>
            </w:pPr>
          </w:p>
        </w:tc>
      </w:tr>
      <w:tr w:rsidR="000E1299" w:rsidRPr="00E84E12" w14:paraId="44D6B960" w14:textId="7B4736DE" w:rsidTr="000E1299">
        <w:trPr>
          <w:cantSplit/>
          <w:trHeight w:val="1148"/>
        </w:trPr>
        <w:tc>
          <w:tcPr>
            <w:tcW w:w="1572" w:type="dxa"/>
            <w:vMerge/>
            <w:tcBorders>
              <w:bottom w:val="single" w:sz="6" w:space="0" w:color="auto"/>
              <w:right w:val="single" w:sz="6" w:space="0" w:color="auto"/>
            </w:tcBorders>
            <w:shd w:val="clear" w:color="auto" w:fill="auto"/>
          </w:tcPr>
          <w:p w14:paraId="6A1E74E2"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bottom w:val="single" w:sz="6" w:space="0" w:color="auto"/>
            </w:tcBorders>
          </w:tcPr>
          <w:p w14:paraId="2D7702FB" w14:textId="77777777" w:rsidR="000E1299" w:rsidRPr="00E84E12" w:rsidRDefault="000E1299" w:rsidP="000E1299">
            <w:pPr>
              <w:pStyle w:val="TableText"/>
              <w:spacing w:before="0" w:after="0" w:line="240" w:lineRule="auto"/>
              <w:jc w:val="left"/>
              <w:rPr>
                <w:b/>
                <w:color w:val="auto"/>
                <w:sz w:val="22"/>
                <w:szCs w:val="22"/>
              </w:rPr>
            </w:pPr>
          </w:p>
        </w:tc>
        <w:tc>
          <w:tcPr>
            <w:tcW w:w="2177" w:type="dxa"/>
            <w:gridSpan w:val="2"/>
            <w:tcBorders>
              <w:top w:val="single" w:sz="6" w:space="0" w:color="auto"/>
              <w:bottom w:val="single" w:sz="6" w:space="0" w:color="auto"/>
            </w:tcBorders>
          </w:tcPr>
          <w:p w14:paraId="49BA1AD8"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CH4 Historic maritime heritage</w:t>
            </w:r>
          </w:p>
        </w:tc>
        <w:tc>
          <w:tcPr>
            <w:tcW w:w="3869" w:type="dxa"/>
            <w:tcBorders>
              <w:top w:val="single" w:sz="6" w:space="0" w:color="auto"/>
              <w:bottom w:val="single" w:sz="6" w:space="0" w:color="auto"/>
            </w:tcBorders>
          </w:tcPr>
          <w:p w14:paraId="03A4AB23" w14:textId="0E77C7CE"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CH4.1 Identification, protection and management of Great Barrier </w:t>
            </w:r>
            <w:r w:rsidR="00AB4095" w:rsidRPr="00E84E12">
              <w:rPr>
                <w:color w:val="auto"/>
                <w:sz w:val="22"/>
                <w:szCs w:val="22"/>
              </w:rPr>
              <w:t>Reef</w:t>
            </w:r>
            <w:r w:rsidRPr="00E84E12">
              <w:rPr>
                <w:color w:val="auto"/>
                <w:sz w:val="22"/>
                <w:szCs w:val="22"/>
              </w:rPr>
              <w:t xml:space="preserve"> historic maritime heritage</w:t>
            </w:r>
          </w:p>
          <w:p w14:paraId="5F4608F2" w14:textId="37ED70F0"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CH4.2 Cultural significance of historic maritime heritage values for the </w:t>
            </w:r>
            <w:r w:rsidR="00AB4095" w:rsidRPr="00E84E12">
              <w:rPr>
                <w:color w:val="auto"/>
                <w:sz w:val="22"/>
                <w:szCs w:val="22"/>
              </w:rPr>
              <w:t>Reef</w:t>
            </w:r>
          </w:p>
          <w:p w14:paraId="1CD224B3"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CH4.3 Impacts on historic maritime heritage values</w:t>
            </w:r>
          </w:p>
        </w:tc>
        <w:tc>
          <w:tcPr>
            <w:tcW w:w="3763" w:type="dxa"/>
            <w:tcBorders>
              <w:top w:val="single" w:sz="6" w:space="0" w:color="auto"/>
              <w:bottom w:val="single" w:sz="6" w:space="0" w:color="auto"/>
            </w:tcBorders>
          </w:tcPr>
          <w:p w14:paraId="66AA66A8" w14:textId="4A2F2408" w:rsidR="000E1299" w:rsidRPr="00E84E12" w:rsidRDefault="000E1299" w:rsidP="000E1299">
            <w:pPr>
              <w:pStyle w:val="TableText"/>
              <w:spacing w:before="0" w:after="0" w:line="240" w:lineRule="auto"/>
              <w:jc w:val="left"/>
              <w:rPr>
                <w:sz w:val="22"/>
                <w:szCs w:val="22"/>
              </w:rPr>
            </w:pPr>
            <w:r w:rsidRPr="00E84E12">
              <w:rPr>
                <w:sz w:val="22"/>
                <w:szCs w:val="22"/>
              </w:rPr>
              <w:t xml:space="preserve">CH4.1 Identification, protection and management of historic maritime heritage in the </w:t>
            </w:r>
            <w:r w:rsidR="00AB4095" w:rsidRPr="00E84E12">
              <w:rPr>
                <w:sz w:val="22"/>
                <w:szCs w:val="22"/>
              </w:rPr>
              <w:t>Reef</w:t>
            </w:r>
            <w:r w:rsidRPr="00E84E12">
              <w:rPr>
                <w:sz w:val="22"/>
                <w:szCs w:val="22"/>
              </w:rPr>
              <w:t>’s environments</w:t>
            </w:r>
          </w:p>
          <w:p w14:paraId="7610DA88" w14:textId="77777777" w:rsidR="000E1299" w:rsidRPr="00E84E12" w:rsidRDefault="000E1299" w:rsidP="000E1299">
            <w:pPr>
              <w:pStyle w:val="TableText"/>
              <w:spacing w:before="0" w:after="0" w:line="240" w:lineRule="auto"/>
              <w:jc w:val="left"/>
              <w:rPr>
                <w:color w:val="auto"/>
                <w:sz w:val="22"/>
                <w:szCs w:val="22"/>
              </w:rPr>
            </w:pPr>
          </w:p>
        </w:tc>
      </w:tr>
      <w:tr w:rsidR="000E1299" w:rsidRPr="00E84E12" w14:paraId="7696AC8B" w14:textId="7F9C8538" w:rsidTr="000E1299">
        <w:trPr>
          <w:cantSplit/>
          <w:trHeight w:val="591"/>
        </w:trPr>
        <w:tc>
          <w:tcPr>
            <w:tcW w:w="1572" w:type="dxa"/>
            <w:vMerge w:val="restart"/>
            <w:tcBorders>
              <w:top w:val="single" w:sz="6" w:space="0" w:color="auto"/>
              <w:bottom w:val="single" w:sz="6" w:space="0" w:color="auto"/>
              <w:right w:val="single" w:sz="6" w:space="0" w:color="auto"/>
            </w:tcBorders>
            <w:shd w:val="clear" w:color="auto" w:fill="auto"/>
          </w:tcPr>
          <w:p w14:paraId="7C926340" w14:textId="77777777" w:rsidR="000E1299" w:rsidRPr="00E84E12" w:rsidRDefault="000E1299" w:rsidP="000E1299">
            <w:pPr>
              <w:pStyle w:val="TableText"/>
              <w:spacing w:before="0" w:after="0" w:line="240" w:lineRule="auto"/>
              <w:jc w:val="left"/>
              <w:rPr>
                <w:b/>
                <w:color w:val="auto"/>
                <w:sz w:val="22"/>
                <w:szCs w:val="22"/>
              </w:rPr>
            </w:pPr>
            <w:r w:rsidRPr="00E84E12">
              <w:rPr>
                <w:b/>
                <w:color w:val="auto"/>
                <w:sz w:val="22"/>
                <w:szCs w:val="22"/>
              </w:rPr>
              <w:t>Economic Benefits</w:t>
            </w:r>
          </w:p>
          <w:p w14:paraId="16F6841D" w14:textId="3CBE0013" w:rsidR="000E1299" w:rsidRPr="00E84E12" w:rsidRDefault="000E1299" w:rsidP="000E1299">
            <w:pPr>
              <w:pStyle w:val="TableText"/>
              <w:spacing w:before="0" w:after="0" w:line="240" w:lineRule="auto"/>
              <w:jc w:val="left"/>
              <w:rPr>
                <w:b/>
                <w:color w:val="auto"/>
                <w:sz w:val="22"/>
                <w:szCs w:val="22"/>
              </w:rPr>
            </w:pPr>
            <w:r w:rsidRPr="00E84E12">
              <w:rPr>
                <w:color w:val="auto"/>
                <w:sz w:val="22"/>
                <w:szCs w:val="22"/>
              </w:rPr>
              <w:t xml:space="preserve">Economic activities within the World Heritage Area and its catchments sustain the </w:t>
            </w:r>
            <w:r w:rsidR="00AB4095" w:rsidRPr="00E84E12">
              <w:rPr>
                <w:color w:val="auto"/>
                <w:sz w:val="22"/>
                <w:szCs w:val="22"/>
              </w:rPr>
              <w:t>Reef</w:t>
            </w:r>
            <w:r w:rsidRPr="00E84E12">
              <w:rPr>
                <w:color w:val="auto"/>
                <w:sz w:val="22"/>
                <w:szCs w:val="22"/>
              </w:rPr>
              <w:t>’s outstanding universal value.</w:t>
            </w:r>
          </w:p>
        </w:tc>
        <w:tc>
          <w:tcPr>
            <w:tcW w:w="2634" w:type="dxa"/>
            <w:gridSpan w:val="2"/>
            <w:vMerge w:val="restart"/>
            <w:tcBorders>
              <w:top w:val="single" w:sz="6" w:space="0" w:color="auto"/>
              <w:left w:val="single" w:sz="6" w:space="0" w:color="auto"/>
              <w:bottom w:val="single" w:sz="6" w:space="0" w:color="auto"/>
            </w:tcBorders>
          </w:tcPr>
          <w:p w14:paraId="0A371BBD" w14:textId="686DBB46" w:rsidR="000E1299" w:rsidRPr="00E84E12" w:rsidRDefault="000E1299" w:rsidP="000E1299">
            <w:pPr>
              <w:pStyle w:val="TableText"/>
              <w:spacing w:before="0" w:after="0" w:line="240" w:lineRule="auto"/>
              <w:jc w:val="left"/>
              <w:rPr>
                <w:b/>
                <w:color w:val="auto"/>
                <w:sz w:val="22"/>
                <w:szCs w:val="22"/>
              </w:rPr>
            </w:pPr>
            <w:r w:rsidRPr="00E84E12">
              <w:rPr>
                <w:b/>
                <w:color w:val="auto"/>
                <w:sz w:val="22"/>
                <w:szCs w:val="22"/>
              </w:rPr>
              <w:t xml:space="preserve">Economic values </w:t>
            </w:r>
            <w:r w:rsidRPr="00E84E12">
              <w:rPr>
                <w:color w:val="auto"/>
                <w:sz w:val="22"/>
                <w:szCs w:val="22"/>
              </w:rPr>
              <w:t xml:space="preserve">(EV). Monetary and non-monetary advantages that people derive directly or indirectly from a healthy and well-managed Great Barrier </w:t>
            </w:r>
            <w:r w:rsidR="00AB4095" w:rsidRPr="00E84E12">
              <w:rPr>
                <w:color w:val="auto"/>
                <w:sz w:val="22"/>
                <w:szCs w:val="22"/>
              </w:rPr>
              <w:t>Reef</w:t>
            </w:r>
            <w:r w:rsidRPr="00E84E12">
              <w:rPr>
                <w:color w:val="auto"/>
                <w:sz w:val="22"/>
                <w:szCs w:val="22"/>
              </w:rPr>
              <w:t xml:space="preserve">. Fundamental is the premise that economic activities within the World Heritage Area and its catchments are ecologically sustainable. </w:t>
            </w:r>
            <w:r w:rsidR="00AB4095" w:rsidRPr="00E84E12">
              <w:rPr>
                <w:color w:val="auto"/>
                <w:sz w:val="22"/>
                <w:szCs w:val="22"/>
              </w:rPr>
              <w:t>Reef</w:t>
            </w:r>
            <w:r w:rsidRPr="00E84E12">
              <w:rPr>
                <w:color w:val="auto"/>
                <w:sz w:val="22"/>
                <w:szCs w:val="22"/>
              </w:rPr>
              <w:t xml:space="preserve">-dependent industries rely on a healthy </w:t>
            </w:r>
            <w:r w:rsidR="00AB4095" w:rsidRPr="00E84E12">
              <w:rPr>
                <w:color w:val="auto"/>
                <w:sz w:val="22"/>
                <w:szCs w:val="22"/>
              </w:rPr>
              <w:t>Reef</w:t>
            </w:r>
            <w:r w:rsidRPr="00E84E12">
              <w:rPr>
                <w:color w:val="auto"/>
                <w:sz w:val="22"/>
                <w:szCs w:val="22"/>
              </w:rPr>
              <w:t xml:space="preserve"> and include </w:t>
            </w:r>
            <w:r w:rsidR="00AB4095" w:rsidRPr="00E84E12">
              <w:rPr>
                <w:color w:val="auto"/>
                <w:sz w:val="22"/>
                <w:szCs w:val="22"/>
              </w:rPr>
              <w:t>Reef</w:t>
            </w:r>
            <w:r w:rsidRPr="00E84E12">
              <w:rPr>
                <w:color w:val="auto"/>
                <w:sz w:val="22"/>
                <w:szCs w:val="22"/>
              </w:rPr>
              <w:t xml:space="preserve">-based commercial fishing, tourism, recreation, research and Traditional Owner use. </w:t>
            </w:r>
            <w:r w:rsidR="00AB4095" w:rsidRPr="00E84E12">
              <w:rPr>
                <w:color w:val="auto"/>
                <w:sz w:val="22"/>
                <w:szCs w:val="22"/>
              </w:rPr>
              <w:t>Reef</w:t>
            </w:r>
            <w:r w:rsidRPr="00E84E12">
              <w:rPr>
                <w:color w:val="auto"/>
                <w:sz w:val="22"/>
                <w:szCs w:val="22"/>
              </w:rPr>
              <w:t xml:space="preserve">-associated industries include industries that may impact on the Great Barrier </w:t>
            </w:r>
            <w:r w:rsidR="00AB4095" w:rsidRPr="00E84E12">
              <w:rPr>
                <w:color w:val="auto"/>
                <w:sz w:val="22"/>
                <w:szCs w:val="22"/>
              </w:rPr>
              <w:t>Reef</w:t>
            </w:r>
            <w:r w:rsidRPr="00E84E12">
              <w:rPr>
                <w:color w:val="auto"/>
                <w:sz w:val="22"/>
                <w:szCs w:val="22"/>
              </w:rPr>
              <w:t xml:space="preserve">, but are not economically dependent on </w:t>
            </w:r>
            <w:r w:rsidR="00AB4095" w:rsidRPr="00E84E12">
              <w:rPr>
                <w:color w:val="auto"/>
                <w:sz w:val="22"/>
                <w:szCs w:val="22"/>
              </w:rPr>
              <w:t>Reef</w:t>
            </w:r>
            <w:r w:rsidRPr="00E84E12">
              <w:rPr>
                <w:color w:val="auto"/>
                <w:sz w:val="22"/>
                <w:szCs w:val="22"/>
              </w:rPr>
              <w:t xml:space="preserve"> health, </w:t>
            </w:r>
            <w:r w:rsidR="009A2C28" w:rsidRPr="00E84E12">
              <w:rPr>
                <w:color w:val="auto"/>
                <w:sz w:val="22"/>
                <w:szCs w:val="22"/>
              </w:rPr>
              <w:t>e.g.</w:t>
            </w:r>
            <w:r w:rsidRPr="00E84E12">
              <w:rPr>
                <w:color w:val="auto"/>
                <w:sz w:val="22"/>
                <w:szCs w:val="22"/>
              </w:rPr>
              <w:t xml:space="preserve"> shipping, catchment industries such as agriculture, urban development, port development.</w:t>
            </w:r>
          </w:p>
        </w:tc>
        <w:tc>
          <w:tcPr>
            <w:tcW w:w="2177" w:type="dxa"/>
            <w:gridSpan w:val="2"/>
            <w:tcBorders>
              <w:top w:val="single" w:sz="6" w:space="0" w:color="auto"/>
              <w:bottom w:val="single" w:sz="6" w:space="0" w:color="auto"/>
            </w:tcBorders>
          </w:tcPr>
          <w:p w14:paraId="7F2FD4E8"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EV1 Size and diversity of regional economic growth</w:t>
            </w:r>
          </w:p>
        </w:tc>
        <w:tc>
          <w:tcPr>
            <w:tcW w:w="3869" w:type="dxa"/>
            <w:tcBorders>
              <w:top w:val="single" w:sz="6" w:space="0" w:color="auto"/>
              <w:bottom w:val="single" w:sz="6" w:space="0" w:color="auto"/>
            </w:tcBorders>
          </w:tcPr>
          <w:p w14:paraId="6907D1C6"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EV1.1 Gross Regional Product </w:t>
            </w:r>
          </w:p>
          <w:p w14:paraId="6C077EC1"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EV1.2 Core industries – size and type</w:t>
            </w:r>
          </w:p>
        </w:tc>
        <w:tc>
          <w:tcPr>
            <w:tcW w:w="3763" w:type="dxa"/>
            <w:tcBorders>
              <w:top w:val="single" w:sz="6" w:space="0" w:color="auto"/>
              <w:bottom w:val="single" w:sz="6" w:space="0" w:color="auto"/>
            </w:tcBorders>
          </w:tcPr>
          <w:p w14:paraId="32AFB240" w14:textId="77777777" w:rsidR="000E1299" w:rsidRPr="00E84E12" w:rsidRDefault="000E1299" w:rsidP="000E1299">
            <w:pPr>
              <w:pStyle w:val="TableText"/>
              <w:spacing w:before="0" w:after="0" w:line="240" w:lineRule="auto"/>
              <w:jc w:val="left"/>
              <w:rPr>
                <w:color w:val="auto"/>
                <w:sz w:val="22"/>
                <w:szCs w:val="22"/>
              </w:rPr>
            </w:pPr>
          </w:p>
        </w:tc>
      </w:tr>
      <w:tr w:rsidR="000E1299" w:rsidRPr="00E84E12" w14:paraId="33B13D16" w14:textId="1956134D" w:rsidTr="000E1299">
        <w:trPr>
          <w:cantSplit/>
        </w:trPr>
        <w:tc>
          <w:tcPr>
            <w:tcW w:w="1572" w:type="dxa"/>
            <w:vMerge/>
            <w:tcBorders>
              <w:bottom w:val="single" w:sz="6" w:space="0" w:color="auto"/>
              <w:right w:val="single" w:sz="6" w:space="0" w:color="auto"/>
            </w:tcBorders>
            <w:shd w:val="clear" w:color="auto" w:fill="auto"/>
          </w:tcPr>
          <w:p w14:paraId="0D664936"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bottom w:val="single" w:sz="6" w:space="0" w:color="auto"/>
            </w:tcBorders>
          </w:tcPr>
          <w:p w14:paraId="281341B5" w14:textId="77777777" w:rsidR="000E1299" w:rsidRPr="00E84E12" w:rsidRDefault="000E1299" w:rsidP="000E1299">
            <w:pPr>
              <w:pStyle w:val="TableText"/>
              <w:spacing w:before="0" w:after="0" w:line="240" w:lineRule="auto"/>
              <w:jc w:val="left"/>
              <w:rPr>
                <w:b/>
                <w:color w:val="auto"/>
                <w:sz w:val="22"/>
                <w:szCs w:val="22"/>
              </w:rPr>
            </w:pPr>
          </w:p>
        </w:tc>
        <w:tc>
          <w:tcPr>
            <w:tcW w:w="2177" w:type="dxa"/>
            <w:gridSpan w:val="2"/>
            <w:tcBorders>
              <w:top w:val="single" w:sz="6" w:space="0" w:color="auto"/>
              <w:bottom w:val="single" w:sz="6" w:space="0" w:color="auto"/>
            </w:tcBorders>
          </w:tcPr>
          <w:p w14:paraId="05CC933A" w14:textId="6E8EC674"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EV2 Economic viability of </w:t>
            </w:r>
            <w:r w:rsidR="00AB4095" w:rsidRPr="00E84E12">
              <w:rPr>
                <w:color w:val="auto"/>
                <w:sz w:val="22"/>
                <w:szCs w:val="22"/>
              </w:rPr>
              <w:t>Reef</w:t>
            </w:r>
            <w:r w:rsidRPr="00E84E12">
              <w:rPr>
                <w:color w:val="auto"/>
                <w:sz w:val="22"/>
                <w:szCs w:val="22"/>
              </w:rPr>
              <w:t>-associated industries</w:t>
            </w:r>
          </w:p>
        </w:tc>
        <w:tc>
          <w:tcPr>
            <w:tcW w:w="3869" w:type="dxa"/>
            <w:tcBorders>
              <w:top w:val="single" w:sz="6" w:space="0" w:color="auto"/>
              <w:bottom w:val="single" w:sz="6" w:space="0" w:color="auto"/>
            </w:tcBorders>
          </w:tcPr>
          <w:p w14:paraId="1438BCB7"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EV2.1 Economic viability of Mining and minerals</w:t>
            </w:r>
          </w:p>
          <w:p w14:paraId="5FAC6523"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EV2.2 Economic viability of Ports and shipping</w:t>
            </w:r>
          </w:p>
          <w:p w14:paraId="73B0D371"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EV2.3 Economic viability of Agriculture</w:t>
            </w:r>
          </w:p>
          <w:p w14:paraId="61AC8D2F"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EV2.4 Economic viability of Urban industries</w:t>
            </w:r>
          </w:p>
        </w:tc>
        <w:tc>
          <w:tcPr>
            <w:tcW w:w="3763" w:type="dxa"/>
            <w:tcBorders>
              <w:top w:val="single" w:sz="6" w:space="0" w:color="auto"/>
              <w:bottom w:val="single" w:sz="6" w:space="0" w:color="auto"/>
            </w:tcBorders>
          </w:tcPr>
          <w:p w14:paraId="162F207B" w14:textId="77777777" w:rsidR="000E1299" w:rsidRPr="00E84E12" w:rsidRDefault="000E1299" w:rsidP="000E1299">
            <w:pPr>
              <w:pStyle w:val="TableText"/>
              <w:spacing w:before="0" w:after="0" w:line="240" w:lineRule="auto"/>
              <w:jc w:val="left"/>
              <w:rPr>
                <w:color w:val="auto"/>
                <w:sz w:val="22"/>
                <w:szCs w:val="22"/>
              </w:rPr>
            </w:pPr>
          </w:p>
        </w:tc>
      </w:tr>
      <w:tr w:rsidR="000E1299" w:rsidRPr="00E84E12" w14:paraId="11884445" w14:textId="28FDC84E" w:rsidTr="000E1299">
        <w:trPr>
          <w:cantSplit/>
        </w:trPr>
        <w:tc>
          <w:tcPr>
            <w:tcW w:w="1572" w:type="dxa"/>
            <w:vMerge/>
            <w:tcBorders>
              <w:bottom w:val="single" w:sz="6" w:space="0" w:color="auto"/>
              <w:right w:val="single" w:sz="6" w:space="0" w:color="auto"/>
            </w:tcBorders>
            <w:shd w:val="clear" w:color="auto" w:fill="auto"/>
          </w:tcPr>
          <w:p w14:paraId="318135E2"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bottom w:val="single" w:sz="6" w:space="0" w:color="auto"/>
            </w:tcBorders>
          </w:tcPr>
          <w:p w14:paraId="44FCDE1E" w14:textId="77777777" w:rsidR="000E1299" w:rsidRPr="00E84E12" w:rsidRDefault="000E1299" w:rsidP="000E1299">
            <w:pPr>
              <w:pStyle w:val="TableText"/>
              <w:spacing w:before="0" w:after="0" w:line="240" w:lineRule="auto"/>
              <w:jc w:val="left"/>
              <w:rPr>
                <w:b/>
                <w:color w:val="auto"/>
                <w:sz w:val="22"/>
                <w:szCs w:val="22"/>
              </w:rPr>
            </w:pPr>
          </w:p>
        </w:tc>
        <w:tc>
          <w:tcPr>
            <w:tcW w:w="2177" w:type="dxa"/>
            <w:gridSpan w:val="2"/>
            <w:tcBorders>
              <w:top w:val="single" w:sz="6" w:space="0" w:color="auto"/>
              <w:bottom w:val="single" w:sz="6" w:space="0" w:color="auto"/>
            </w:tcBorders>
          </w:tcPr>
          <w:p w14:paraId="33E1F586" w14:textId="633FC808"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EV3 Economic viability of </w:t>
            </w:r>
            <w:r w:rsidR="00AB4095" w:rsidRPr="00E84E12">
              <w:rPr>
                <w:color w:val="auto"/>
                <w:sz w:val="22"/>
                <w:szCs w:val="22"/>
              </w:rPr>
              <w:t>Reef</w:t>
            </w:r>
            <w:r w:rsidRPr="00E84E12">
              <w:rPr>
                <w:color w:val="auto"/>
                <w:sz w:val="22"/>
                <w:szCs w:val="22"/>
              </w:rPr>
              <w:t>-dependent industries</w:t>
            </w:r>
          </w:p>
        </w:tc>
        <w:tc>
          <w:tcPr>
            <w:tcW w:w="3869" w:type="dxa"/>
            <w:tcBorders>
              <w:top w:val="single" w:sz="6" w:space="0" w:color="auto"/>
              <w:bottom w:val="single" w:sz="6" w:space="0" w:color="auto"/>
            </w:tcBorders>
          </w:tcPr>
          <w:p w14:paraId="7E94DA3C" w14:textId="427141EB"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EV3.1 Vulnerability of </w:t>
            </w:r>
            <w:r w:rsidR="00AB4095" w:rsidRPr="00E84E12">
              <w:rPr>
                <w:color w:val="auto"/>
                <w:sz w:val="22"/>
                <w:szCs w:val="22"/>
              </w:rPr>
              <w:t>Reef</w:t>
            </w:r>
            <w:r w:rsidRPr="00E84E12">
              <w:rPr>
                <w:color w:val="auto"/>
                <w:sz w:val="22"/>
                <w:szCs w:val="22"/>
              </w:rPr>
              <w:t>-dependent industries</w:t>
            </w:r>
          </w:p>
          <w:p w14:paraId="2F8537B8" w14:textId="657E595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EV3.2 Adaptive capacity of </w:t>
            </w:r>
            <w:r w:rsidR="00AB4095" w:rsidRPr="00E84E12">
              <w:rPr>
                <w:color w:val="auto"/>
                <w:sz w:val="22"/>
                <w:szCs w:val="22"/>
              </w:rPr>
              <w:t>Reef</w:t>
            </w:r>
            <w:r w:rsidRPr="00E84E12">
              <w:rPr>
                <w:color w:val="auto"/>
                <w:sz w:val="22"/>
                <w:szCs w:val="22"/>
              </w:rPr>
              <w:t>-dependent industries</w:t>
            </w:r>
          </w:p>
          <w:p w14:paraId="24B75481" w14:textId="2A653BFC"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EV3.3 Economic viability of </w:t>
            </w:r>
            <w:r w:rsidR="00AB4095" w:rsidRPr="00E84E12">
              <w:rPr>
                <w:color w:val="auto"/>
                <w:sz w:val="22"/>
                <w:szCs w:val="22"/>
              </w:rPr>
              <w:t>Reef</w:t>
            </w:r>
            <w:r w:rsidRPr="00E84E12">
              <w:rPr>
                <w:color w:val="auto"/>
                <w:sz w:val="22"/>
                <w:szCs w:val="22"/>
              </w:rPr>
              <w:t>-tourism</w:t>
            </w:r>
          </w:p>
          <w:p w14:paraId="2831975B" w14:textId="0772EAB2"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EV3.4 Economic viability of </w:t>
            </w:r>
            <w:r w:rsidR="00AB4095" w:rsidRPr="00E84E12">
              <w:rPr>
                <w:color w:val="auto"/>
                <w:sz w:val="22"/>
                <w:szCs w:val="22"/>
              </w:rPr>
              <w:t>Reef</w:t>
            </w:r>
            <w:r w:rsidRPr="00E84E12">
              <w:rPr>
                <w:color w:val="auto"/>
                <w:sz w:val="22"/>
                <w:szCs w:val="22"/>
              </w:rPr>
              <w:t>-commercial fishing</w:t>
            </w:r>
          </w:p>
        </w:tc>
        <w:tc>
          <w:tcPr>
            <w:tcW w:w="3763" w:type="dxa"/>
            <w:tcBorders>
              <w:top w:val="single" w:sz="6" w:space="0" w:color="auto"/>
              <w:bottom w:val="single" w:sz="6" w:space="0" w:color="auto"/>
            </w:tcBorders>
          </w:tcPr>
          <w:p w14:paraId="323133E4" w14:textId="1914344D" w:rsidR="000E1299" w:rsidRPr="00E84E12" w:rsidRDefault="000E1299" w:rsidP="000E1299">
            <w:pPr>
              <w:pStyle w:val="TableText"/>
              <w:spacing w:before="0" w:after="0" w:line="240" w:lineRule="auto"/>
              <w:jc w:val="left"/>
              <w:rPr>
                <w:sz w:val="22"/>
                <w:szCs w:val="22"/>
              </w:rPr>
            </w:pPr>
            <w:r w:rsidRPr="00E84E12">
              <w:rPr>
                <w:sz w:val="22"/>
                <w:szCs w:val="22"/>
              </w:rPr>
              <w:t xml:space="preserve">EV3.1 Vulnerability of </w:t>
            </w:r>
            <w:r w:rsidR="00AB4095" w:rsidRPr="00E84E12">
              <w:rPr>
                <w:sz w:val="22"/>
                <w:szCs w:val="22"/>
              </w:rPr>
              <w:t>Reef</w:t>
            </w:r>
            <w:r w:rsidRPr="00E84E12">
              <w:rPr>
                <w:sz w:val="22"/>
                <w:szCs w:val="22"/>
              </w:rPr>
              <w:t>-dependent industries</w:t>
            </w:r>
          </w:p>
          <w:p w14:paraId="24A08B25" w14:textId="754632E9" w:rsidR="000E1299" w:rsidRPr="00E84E12" w:rsidRDefault="000E1299" w:rsidP="000E1299">
            <w:pPr>
              <w:pStyle w:val="TableText"/>
              <w:spacing w:before="0" w:after="0" w:line="240" w:lineRule="auto"/>
              <w:jc w:val="left"/>
              <w:rPr>
                <w:sz w:val="22"/>
                <w:szCs w:val="22"/>
              </w:rPr>
            </w:pPr>
            <w:r w:rsidRPr="00E84E12">
              <w:rPr>
                <w:sz w:val="22"/>
                <w:szCs w:val="22"/>
              </w:rPr>
              <w:t xml:space="preserve">EV3.2 Adaptive capacity of </w:t>
            </w:r>
            <w:r w:rsidR="00AB4095" w:rsidRPr="00E84E12">
              <w:rPr>
                <w:sz w:val="22"/>
                <w:szCs w:val="22"/>
              </w:rPr>
              <w:t>Reef</w:t>
            </w:r>
            <w:r w:rsidRPr="00E84E12">
              <w:rPr>
                <w:sz w:val="22"/>
                <w:szCs w:val="22"/>
              </w:rPr>
              <w:t>-dependent industries</w:t>
            </w:r>
          </w:p>
          <w:p w14:paraId="3E06D1B3" w14:textId="4A1CBFD3" w:rsidR="000E1299" w:rsidRPr="00E84E12" w:rsidRDefault="000E1299" w:rsidP="000E1299">
            <w:pPr>
              <w:pStyle w:val="TableText"/>
              <w:spacing w:before="0" w:after="0" w:line="240" w:lineRule="auto"/>
              <w:jc w:val="left"/>
              <w:rPr>
                <w:sz w:val="22"/>
                <w:szCs w:val="22"/>
              </w:rPr>
            </w:pPr>
            <w:r w:rsidRPr="00E84E12">
              <w:rPr>
                <w:sz w:val="22"/>
                <w:szCs w:val="22"/>
              </w:rPr>
              <w:t xml:space="preserve">EV3.3 Economic viability of </w:t>
            </w:r>
            <w:r w:rsidR="00AB4095" w:rsidRPr="00E84E12">
              <w:rPr>
                <w:sz w:val="22"/>
                <w:szCs w:val="22"/>
              </w:rPr>
              <w:t>Reef</w:t>
            </w:r>
            <w:r w:rsidRPr="00E84E12">
              <w:rPr>
                <w:sz w:val="22"/>
                <w:szCs w:val="22"/>
              </w:rPr>
              <w:t>-tourism</w:t>
            </w:r>
          </w:p>
          <w:p w14:paraId="26A78FE7" w14:textId="7F4A5B54" w:rsidR="000E1299" w:rsidRPr="00E84E12" w:rsidRDefault="000E1299" w:rsidP="000E1299">
            <w:pPr>
              <w:pStyle w:val="TableText"/>
              <w:spacing w:before="0" w:after="0" w:line="240" w:lineRule="auto"/>
              <w:jc w:val="left"/>
              <w:rPr>
                <w:sz w:val="22"/>
                <w:szCs w:val="22"/>
              </w:rPr>
            </w:pPr>
            <w:r w:rsidRPr="00E84E12">
              <w:rPr>
                <w:sz w:val="22"/>
                <w:szCs w:val="22"/>
              </w:rPr>
              <w:t xml:space="preserve">EV3.4 Economic viability of </w:t>
            </w:r>
            <w:r w:rsidR="00AB4095" w:rsidRPr="00E84E12">
              <w:rPr>
                <w:sz w:val="22"/>
                <w:szCs w:val="22"/>
              </w:rPr>
              <w:t>Reef</w:t>
            </w:r>
            <w:r w:rsidRPr="00E84E12">
              <w:rPr>
                <w:sz w:val="22"/>
                <w:szCs w:val="22"/>
              </w:rPr>
              <w:t>-commercial fishing</w:t>
            </w:r>
          </w:p>
          <w:p w14:paraId="2AFA25F7" w14:textId="77777777" w:rsidR="000E1299" w:rsidRPr="00E84E12" w:rsidRDefault="000E1299" w:rsidP="000E1299">
            <w:pPr>
              <w:pStyle w:val="TableText"/>
              <w:spacing w:before="0" w:after="0" w:line="240" w:lineRule="auto"/>
              <w:jc w:val="left"/>
              <w:rPr>
                <w:color w:val="auto"/>
                <w:sz w:val="22"/>
                <w:szCs w:val="22"/>
              </w:rPr>
            </w:pPr>
          </w:p>
        </w:tc>
      </w:tr>
      <w:tr w:rsidR="000E1299" w:rsidRPr="00E84E12" w14:paraId="015CA907" w14:textId="598F2F19" w:rsidTr="000E1299">
        <w:trPr>
          <w:cantSplit/>
        </w:trPr>
        <w:tc>
          <w:tcPr>
            <w:tcW w:w="1572" w:type="dxa"/>
            <w:vMerge/>
            <w:tcBorders>
              <w:bottom w:val="single" w:sz="6" w:space="0" w:color="auto"/>
              <w:right w:val="single" w:sz="6" w:space="0" w:color="auto"/>
            </w:tcBorders>
            <w:shd w:val="clear" w:color="auto" w:fill="auto"/>
          </w:tcPr>
          <w:p w14:paraId="33AFC61C"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bottom w:val="single" w:sz="6" w:space="0" w:color="auto"/>
            </w:tcBorders>
          </w:tcPr>
          <w:p w14:paraId="794FFF1A" w14:textId="77777777" w:rsidR="000E1299" w:rsidRPr="00E84E12" w:rsidRDefault="000E1299" w:rsidP="000E1299">
            <w:pPr>
              <w:pStyle w:val="TableText"/>
              <w:spacing w:before="0" w:after="0" w:line="240" w:lineRule="auto"/>
              <w:jc w:val="left"/>
              <w:rPr>
                <w:b/>
                <w:color w:val="auto"/>
                <w:sz w:val="22"/>
                <w:szCs w:val="22"/>
              </w:rPr>
            </w:pPr>
          </w:p>
        </w:tc>
        <w:tc>
          <w:tcPr>
            <w:tcW w:w="2177" w:type="dxa"/>
            <w:gridSpan w:val="2"/>
            <w:tcBorders>
              <w:top w:val="single" w:sz="6" w:space="0" w:color="auto"/>
              <w:bottom w:val="single" w:sz="6" w:space="0" w:color="auto"/>
            </w:tcBorders>
          </w:tcPr>
          <w:p w14:paraId="0CFA8DF9" w14:textId="77777777" w:rsidR="000E1299" w:rsidRPr="00E84E12" w:rsidRDefault="000E1299" w:rsidP="000E1299">
            <w:pPr>
              <w:pStyle w:val="TableText"/>
              <w:spacing w:before="0" w:after="0" w:line="240" w:lineRule="auto"/>
              <w:jc w:val="left"/>
              <w:rPr>
                <w:b/>
                <w:color w:val="auto"/>
                <w:sz w:val="22"/>
                <w:szCs w:val="22"/>
              </w:rPr>
            </w:pPr>
            <w:r w:rsidRPr="00E84E12">
              <w:rPr>
                <w:color w:val="auto"/>
                <w:sz w:val="22"/>
                <w:szCs w:val="22"/>
              </w:rPr>
              <w:t xml:space="preserve">EV4 Inclusiveness and economic fairness/ equity </w:t>
            </w:r>
          </w:p>
        </w:tc>
        <w:tc>
          <w:tcPr>
            <w:tcW w:w="3869" w:type="dxa"/>
            <w:tcBorders>
              <w:top w:val="single" w:sz="6" w:space="0" w:color="auto"/>
              <w:bottom w:val="single" w:sz="6" w:space="0" w:color="auto"/>
            </w:tcBorders>
          </w:tcPr>
          <w:p w14:paraId="032530F3"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EV4.1 Income – personal and household</w:t>
            </w:r>
          </w:p>
          <w:p w14:paraId="44D38330"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EV4.2 Equity between and within industries/ activities.</w:t>
            </w:r>
          </w:p>
        </w:tc>
        <w:tc>
          <w:tcPr>
            <w:tcW w:w="3763" w:type="dxa"/>
            <w:tcBorders>
              <w:top w:val="single" w:sz="6" w:space="0" w:color="auto"/>
              <w:bottom w:val="single" w:sz="6" w:space="0" w:color="auto"/>
            </w:tcBorders>
          </w:tcPr>
          <w:p w14:paraId="650EBF07" w14:textId="77777777" w:rsidR="000E1299" w:rsidRPr="00E84E12" w:rsidRDefault="000E1299" w:rsidP="000E1299">
            <w:pPr>
              <w:pStyle w:val="TableText"/>
              <w:spacing w:before="0" w:after="0" w:line="240" w:lineRule="auto"/>
              <w:jc w:val="left"/>
              <w:rPr>
                <w:color w:val="auto"/>
                <w:sz w:val="22"/>
                <w:szCs w:val="22"/>
              </w:rPr>
            </w:pPr>
          </w:p>
        </w:tc>
      </w:tr>
      <w:tr w:rsidR="000E1299" w:rsidRPr="00E84E12" w14:paraId="4F7AE0F5" w14:textId="01C34D6F" w:rsidTr="000E1299">
        <w:trPr>
          <w:cantSplit/>
          <w:trHeight w:val="1170"/>
        </w:trPr>
        <w:tc>
          <w:tcPr>
            <w:tcW w:w="1572" w:type="dxa"/>
            <w:vMerge/>
            <w:tcBorders>
              <w:bottom w:val="single" w:sz="6" w:space="0" w:color="auto"/>
              <w:right w:val="single" w:sz="6" w:space="0" w:color="auto"/>
            </w:tcBorders>
            <w:shd w:val="clear" w:color="auto" w:fill="auto"/>
          </w:tcPr>
          <w:p w14:paraId="5ACD1AD4"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bottom w:val="single" w:sz="6" w:space="0" w:color="auto"/>
            </w:tcBorders>
          </w:tcPr>
          <w:p w14:paraId="098B1415" w14:textId="77777777" w:rsidR="000E1299" w:rsidRPr="00E84E12" w:rsidRDefault="000E1299" w:rsidP="000E1299">
            <w:pPr>
              <w:pStyle w:val="TableText"/>
              <w:spacing w:before="0" w:after="0" w:line="240" w:lineRule="auto"/>
              <w:jc w:val="left"/>
              <w:rPr>
                <w:b/>
                <w:color w:val="auto"/>
                <w:sz w:val="22"/>
                <w:szCs w:val="22"/>
              </w:rPr>
            </w:pPr>
          </w:p>
        </w:tc>
        <w:tc>
          <w:tcPr>
            <w:tcW w:w="2177" w:type="dxa"/>
            <w:gridSpan w:val="2"/>
            <w:tcBorders>
              <w:top w:val="single" w:sz="6" w:space="0" w:color="auto"/>
              <w:bottom w:val="single" w:sz="6" w:space="0" w:color="auto"/>
            </w:tcBorders>
          </w:tcPr>
          <w:p w14:paraId="378E1922"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EV5 Workforce participation and employment</w:t>
            </w:r>
          </w:p>
        </w:tc>
        <w:tc>
          <w:tcPr>
            <w:tcW w:w="3869" w:type="dxa"/>
            <w:tcBorders>
              <w:top w:val="single" w:sz="6" w:space="0" w:color="auto"/>
              <w:bottom w:val="single" w:sz="6" w:space="0" w:color="auto"/>
            </w:tcBorders>
          </w:tcPr>
          <w:p w14:paraId="61670D55"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EV5.1 Regional employment participation rates and trends</w:t>
            </w:r>
          </w:p>
          <w:p w14:paraId="497769DE" w14:textId="7BBE3036"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EV5.2 </w:t>
            </w:r>
            <w:r w:rsidR="00AB4095" w:rsidRPr="00E84E12">
              <w:rPr>
                <w:color w:val="auto"/>
                <w:sz w:val="22"/>
                <w:szCs w:val="22"/>
              </w:rPr>
              <w:t>Reef</w:t>
            </w:r>
            <w:r w:rsidRPr="00E84E12">
              <w:rPr>
                <w:color w:val="auto"/>
                <w:sz w:val="22"/>
                <w:szCs w:val="22"/>
              </w:rPr>
              <w:t>-related employment</w:t>
            </w:r>
          </w:p>
          <w:p w14:paraId="05254A63" w14:textId="729F10A8"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EV5.2.1 No. employment opportunities for Traditional Owners</w:t>
            </w:r>
            <w:r w:rsidRPr="00E84E12" w:rsidDel="003571EC">
              <w:rPr>
                <w:color w:val="auto"/>
                <w:sz w:val="22"/>
                <w:szCs w:val="22"/>
              </w:rPr>
              <w:t xml:space="preserve"> </w:t>
            </w:r>
            <w:r w:rsidRPr="00E84E12">
              <w:rPr>
                <w:color w:val="auto"/>
                <w:sz w:val="22"/>
                <w:szCs w:val="22"/>
              </w:rPr>
              <w:t xml:space="preserve">in </w:t>
            </w:r>
            <w:r w:rsidR="00AB4095" w:rsidRPr="00E84E12">
              <w:rPr>
                <w:color w:val="auto"/>
                <w:sz w:val="22"/>
                <w:szCs w:val="22"/>
              </w:rPr>
              <w:t>Reef</w:t>
            </w:r>
            <w:r w:rsidRPr="00E84E12">
              <w:rPr>
                <w:color w:val="auto"/>
                <w:sz w:val="22"/>
                <w:szCs w:val="22"/>
              </w:rPr>
              <w:t xml:space="preserve"> sea-country management</w:t>
            </w:r>
          </w:p>
          <w:p w14:paraId="02A35830" w14:textId="7BEC0B71"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EV5.2.2 No. employment opportunities for Traditional Owners</w:t>
            </w:r>
            <w:r w:rsidRPr="00E84E12" w:rsidDel="003571EC">
              <w:rPr>
                <w:color w:val="auto"/>
                <w:sz w:val="22"/>
                <w:szCs w:val="22"/>
              </w:rPr>
              <w:t xml:space="preserve"> </w:t>
            </w:r>
            <w:r w:rsidRPr="00E84E12">
              <w:rPr>
                <w:color w:val="auto"/>
                <w:sz w:val="22"/>
                <w:szCs w:val="22"/>
              </w:rPr>
              <w:t xml:space="preserve">in </w:t>
            </w:r>
            <w:r w:rsidR="00AB4095" w:rsidRPr="00E84E12">
              <w:rPr>
                <w:color w:val="auto"/>
                <w:sz w:val="22"/>
                <w:szCs w:val="22"/>
              </w:rPr>
              <w:t>Reef</w:t>
            </w:r>
            <w:r w:rsidRPr="00E84E12">
              <w:rPr>
                <w:color w:val="auto"/>
                <w:sz w:val="22"/>
                <w:szCs w:val="22"/>
              </w:rPr>
              <w:t>-based industries</w:t>
            </w:r>
          </w:p>
        </w:tc>
        <w:tc>
          <w:tcPr>
            <w:tcW w:w="3763" w:type="dxa"/>
            <w:tcBorders>
              <w:top w:val="single" w:sz="6" w:space="0" w:color="auto"/>
              <w:bottom w:val="single" w:sz="6" w:space="0" w:color="auto"/>
            </w:tcBorders>
          </w:tcPr>
          <w:p w14:paraId="05485C86" w14:textId="2968C205" w:rsidR="000E1299" w:rsidRPr="00E84E12" w:rsidRDefault="000E1299" w:rsidP="000E1299">
            <w:pPr>
              <w:pStyle w:val="TableText"/>
              <w:spacing w:before="0" w:after="0" w:line="240" w:lineRule="auto"/>
              <w:jc w:val="left"/>
              <w:rPr>
                <w:sz w:val="22"/>
                <w:szCs w:val="22"/>
              </w:rPr>
            </w:pPr>
            <w:r w:rsidRPr="00E84E12">
              <w:rPr>
                <w:sz w:val="22"/>
                <w:szCs w:val="22"/>
              </w:rPr>
              <w:t>EV5.2.</w:t>
            </w:r>
            <w:r w:rsidR="00AB4095" w:rsidRPr="00E84E12">
              <w:rPr>
                <w:sz w:val="22"/>
                <w:szCs w:val="22"/>
              </w:rPr>
              <w:t>Reef</w:t>
            </w:r>
            <w:r w:rsidRPr="00E84E12">
              <w:rPr>
                <w:sz w:val="22"/>
                <w:szCs w:val="22"/>
              </w:rPr>
              <w:t>-related employment</w:t>
            </w:r>
          </w:p>
          <w:p w14:paraId="44123EB8" w14:textId="070E41D8" w:rsidR="000E1299" w:rsidRPr="00E84E12" w:rsidRDefault="000E1299" w:rsidP="000E1299">
            <w:pPr>
              <w:pStyle w:val="TableText"/>
              <w:spacing w:before="0" w:after="0" w:line="240" w:lineRule="auto"/>
              <w:jc w:val="left"/>
              <w:rPr>
                <w:sz w:val="22"/>
                <w:szCs w:val="22"/>
              </w:rPr>
            </w:pPr>
            <w:r w:rsidRPr="00E84E12">
              <w:rPr>
                <w:sz w:val="22"/>
                <w:szCs w:val="22"/>
              </w:rPr>
              <w:t xml:space="preserve">EV5.2.1 Number of employment opportunities for Traditional Owners in </w:t>
            </w:r>
            <w:r w:rsidR="00AB4095" w:rsidRPr="00E84E12">
              <w:rPr>
                <w:sz w:val="22"/>
                <w:szCs w:val="22"/>
              </w:rPr>
              <w:t>Reef</w:t>
            </w:r>
            <w:r w:rsidRPr="00E84E12">
              <w:rPr>
                <w:sz w:val="22"/>
                <w:szCs w:val="22"/>
              </w:rPr>
              <w:t xml:space="preserve"> sea-country management </w:t>
            </w:r>
          </w:p>
          <w:p w14:paraId="0AFD01F9" w14:textId="39EB2F98" w:rsidR="000E1299" w:rsidRPr="00E84E12" w:rsidRDefault="000E1299" w:rsidP="000E1299">
            <w:pPr>
              <w:pStyle w:val="TableText"/>
              <w:spacing w:before="0" w:after="0" w:line="240" w:lineRule="auto"/>
              <w:jc w:val="left"/>
              <w:rPr>
                <w:sz w:val="22"/>
                <w:szCs w:val="22"/>
              </w:rPr>
            </w:pPr>
            <w:r w:rsidRPr="00E84E12">
              <w:rPr>
                <w:sz w:val="22"/>
                <w:szCs w:val="22"/>
              </w:rPr>
              <w:t xml:space="preserve">EV5.2.2 Number of employment opportunities for Traditional Owners in </w:t>
            </w:r>
            <w:r w:rsidR="00AB4095" w:rsidRPr="00E84E12">
              <w:rPr>
                <w:sz w:val="22"/>
                <w:szCs w:val="22"/>
              </w:rPr>
              <w:t>Reef</w:t>
            </w:r>
            <w:r w:rsidRPr="00E84E12">
              <w:rPr>
                <w:sz w:val="22"/>
                <w:szCs w:val="22"/>
              </w:rPr>
              <w:t>-based industries</w:t>
            </w:r>
          </w:p>
          <w:p w14:paraId="3C7E3F4A" w14:textId="77777777" w:rsidR="000E1299" w:rsidRPr="00E84E12" w:rsidRDefault="000E1299" w:rsidP="000E1299">
            <w:pPr>
              <w:pStyle w:val="TableText"/>
              <w:spacing w:before="0" w:after="0" w:line="240" w:lineRule="auto"/>
              <w:jc w:val="left"/>
              <w:rPr>
                <w:color w:val="auto"/>
                <w:sz w:val="22"/>
                <w:szCs w:val="22"/>
              </w:rPr>
            </w:pPr>
          </w:p>
        </w:tc>
      </w:tr>
      <w:tr w:rsidR="000E1299" w:rsidRPr="00E84E12" w14:paraId="692589B8" w14:textId="524EDAEB" w:rsidTr="000E1299">
        <w:trPr>
          <w:cantSplit/>
        </w:trPr>
        <w:tc>
          <w:tcPr>
            <w:tcW w:w="1572" w:type="dxa"/>
            <w:vMerge/>
            <w:tcBorders>
              <w:bottom w:val="single" w:sz="6" w:space="0" w:color="auto"/>
              <w:right w:val="single" w:sz="6" w:space="0" w:color="auto"/>
            </w:tcBorders>
            <w:shd w:val="clear" w:color="auto" w:fill="auto"/>
          </w:tcPr>
          <w:p w14:paraId="381507B3" w14:textId="77777777" w:rsidR="000E1299" w:rsidRPr="00E84E12" w:rsidRDefault="000E1299" w:rsidP="000E1299">
            <w:pPr>
              <w:pStyle w:val="TableText"/>
              <w:spacing w:before="0" w:after="0" w:line="240" w:lineRule="auto"/>
              <w:jc w:val="left"/>
              <w:rPr>
                <w:b/>
                <w:color w:val="auto"/>
                <w:sz w:val="22"/>
                <w:szCs w:val="22"/>
              </w:rPr>
            </w:pPr>
          </w:p>
        </w:tc>
        <w:tc>
          <w:tcPr>
            <w:tcW w:w="2634" w:type="dxa"/>
            <w:gridSpan w:val="2"/>
            <w:vMerge/>
            <w:tcBorders>
              <w:left w:val="single" w:sz="6" w:space="0" w:color="auto"/>
              <w:bottom w:val="single" w:sz="6" w:space="0" w:color="auto"/>
            </w:tcBorders>
          </w:tcPr>
          <w:p w14:paraId="19D52FB4" w14:textId="77777777" w:rsidR="000E1299" w:rsidRPr="00E84E12" w:rsidRDefault="000E1299" w:rsidP="000E1299">
            <w:pPr>
              <w:pStyle w:val="TableText"/>
              <w:spacing w:before="0" w:after="0" w:line="240" w:lineRule="auto"/>
              <w:jc w:val="left"/>
              <w:rPr>
                <w:b/>
                <w:color w:val="auto"/>
                <w:sz w:val="22"/>
                <w:szCs w:val="22"/>
              </w:rPr>
            </w:pPr>
          </w:p>
        </w:tc>
        <w:tc>
          <w:tcPr>
            <w:tcW w:w="2177" w:type="dxa"/>
            <w:gridSpan w:val="2"/>
            <w:tcBorders>
              <w:top w:val="single" w:sz="6" w:space="0" w:color="auto"/>
              <w:bottom w:val="single" w:sz="6" w:space="0" w:color="auto"/>
            </w:tcBorders>
          </w:tcPr>
          <w:p w14:paraId="2293BF6B"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EV6. Economic confidence within the region</w:t>
            </w:r>
          </w:p>
        </w:tc>
        <w:tc>
          <w:tcPr>
            <w:tcW w:w="3869" w:type="dxa"/>
            <w:tcBorders>
              <w:top w:val="single" w:sz="6" w:space="0" w:color="auto"/>
              <w:bottom w:val="single" w:sz="6" w:space="0" w:color="auto"/>
            </w:tcBorders>
          </w:tcPr>
          <w:p w14:paraId="19233A19"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EV6.1 Regional economic confidence</w:t>
            </w:r>
          </w:p>
          <w:p w14:paraId="77789CD5" w14:textId="6F16000A"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EV6.2 Confidence in </w:t>
            </w:r>
            <w:r w:rsidR="00AB4095" w:rsidRPr="00E84E12">
              <w:rPr>
                <w:color w:val="auto"/>
                <w:sz w:val="22"/>
                <w:szCs w:val="22"/>
              </w:rPr>
              <w:t>Reef</w:t>
            </w:r>
            <w:r w:rsidRPr="00E84E12">
              <w:rPr>
                <w:color w:val="auto"/>
                <w:sz w:val="22"/>
                <w:szCs w:val="22"/>
              </w:rPr>
              <w:t xml:space="preserve"> industries</w:t>
            </w:r>
          </w:p>
        </w:tc>
        <w:tc>
          <w:tcPr>
            <w:tcW w:w="3763" w:type="dxa"/>
            <w:tcBorders>
              <w:top w:val="single" w:sz="6" w:space="0" w:color="auto"/>
              <w:bottom w:val="single" w:sz="6" w:space="0" w:color="auto"/>
            </w:tcBorders>
          </w:tcPr>
          <w:p w14:paraId="36313C78" w14:textId="77777777" w:rsidR="000E1299" w:rsidRPr="00E84E12" w:rsidRDefault="000E1299" w:rsidP="000E1299">
            <w:pPr>
              <w:pStyle w:val="TableText"/>
              <w:spacing w:before="0" w:after="0" w:line="240" w:lineRule="auto"/>
              <w:jc w:val="left"/>
              <w:rPr>
                <w:color w:val="auto"/>
                <w:sz w:val="22"/>
                <w:szCs w:val="22"/>
              </w:rPr>
            </w:pPr>
          </w:p>
        </w:tc>
      </w:tr>
      <w:tr w:rsidR="000E1299" w:rsidRPr="00E84E12" w14:paraId="766E715D" w14:textId="19E98BEE" w:rsidTr="000E1299">
        <w:trPr>
          <w:cantSplit/>
        </w:trPr>
        <w:tc>
          <w:tcPr>
            <w:tcW w:w="1583" w:type="dxa"/>
            <w:gridSpan w:val="2"/>
            <w:vMerge w:val="restart"/>
            <w:tcBorders>
              <w:bottom w:val="single" w:sz="12" w:space="0" w:color="auto"/>
              <w:right w:val="single" w:sz="6" w:space="0" w:color="auto"/>
            </w:tcBorders>
            <w:shd w:val="clear" w:color="auto" w:fill="auto"/>
          </w:tcPr>
          <w:p w14:paraId="602138E0" w14:textId="77777777" w:rsidR="000E1299" w:rsidRPr="00E84E12" w:rsidRDefault="000E1299" w:rsidP="000E1299">
            <w:pPr>
              <w:pStyle w:val="TableText"/>
              <w:spacing w:before="0" w:after="0" w:line="240" w:lineRule="auto"/>
              <w:jc w:val="left"/>
              <w:rPr>
                <w:b/>
                <w:color w:val="auto"/>
                <w:sz w:val="22"/>
                <w:szCs w:val="22"/>
              </w:rPr>
            </w:pPr>
            <w:r w:rsidRPr="00E84E12">
              <w:rPr>
                <w:b/>
                <w:color w:val="auto"/>
                <w:sz w:val="22"/>
                <w:szCs w:val="22"/>
              </w:rPr>
              <w:t>Governance</w:t>
            </w:r>
          </w:p>
          <w:p w14:paraId="758FCBD4" w14:textId="4954FF35" w:rsidR="000E1299" w:rsidRPr="00E84E12" w:rsidRDefault="000E1299" w:rsidP="000E1299">
            <w:pPr>
              <w:pStyle w:val="TableText"/>
              <w:spacing w:before="0" w:after="0" w:line="240" w:lineRule="auto"/>
              <w:jc w:val="left"/>
              <w:rPr>
                <w:b/>
                <w:color w:val="auto"/>
                <w:sz w:val="22"/>
                <w:szCs w:val="22"/>
              </w:rPr>
            </w:pPr>
            <w:r w:rsidRPr="00E84E12">
              <w:rPr>
                <w:color w:val="auto"/>
                <w:sz w:val="22"/>
                <w:szCs w:val="22"/>
              </w:rPr>
              <w:t xml:space="preserve">The outstanding universal value of the </w:t>
            </w:r>
            <w:r w:rsidR="00AB4095" w:rsidRPr="00E84E12">
              <w:rPr>
                <w:color w:val="auto"/>
                <w:sz w:val="22"/>
                <w:szCs w:val="22"/>
              </w:rPr>
              <w:t>Reef</w:t>
            </w:r>
            <w:r w:rsidRPr="00E84E12">
              <w:rPr>
                <w:color w:val="auto"/>
                <w:sz w:val="22"/>
                <w:szCs w:val="22"/>
              </w:rPr>
              <w:t xml:space="preserve"> is maintained and enhanced each successive decade through effective governance arrangements and coordinated management activities.</w:t>
            </w:r>
          </w:p>
        </w:tc>
        <w:tc>
          <w:tcPr>
            <w:tcW w:w="2623" w:type="dxa"/>
            <w:vMerge w:val="restart"/>
            <w:tcBorders>
              <w:top w:val="single" w:sz="6" w:space="0" w:color="auto"/>
              <w:left w:val="single" w:sz="6" w:space="0" w:color="auto"/>
              <w:bottom w:val="single" w:sz="12" w:space="0" w:color="auto"/>
            </w:tcBorders>
          </w:tcPr>
          <w:p w14:paraId="288B77C8" w14:textId="284FE2EB" w:rsidR="000E1299" w:rsidRPr="00E84E12" w:rsidRDefault="000E1299" w:rsidP="000E1299">
            <w:pPr>
              <w:pStyle w:val="TableText"/>
              <w:spacing w:before="0" w:after="0" w:line="240" w:lineRule="auto"/>
              <w:jc w:val="left"/>
              <w:rPr>
                <w:color w:val="auto"/>
                <w:sz w:val="22"/>
                <w:szCs w:val="22"/>
              </w:rPr>
            </w:pPr>
            <w:r w:rsidRPr="00E84E12">
              <w:rPr>
                <w:b/>
                <w:color w:val="auto"/>
                <w:sz w:val="22"/>
                <w:szCs w:val="22"/>
              </w:rPr>
              <w:t xml:space="preserve">Governance (G). </w:t>
            </w:r>
            <w:r w:rsidRPr="00E84E12">
              <w:rPr>
                <w:color w:val="auto"/>
                <w:sz w:val="22"/>
                <w:szCs w:val="22"/>
              </w:rPr>
              <w:t xml:space="preserve">The health of </w:t>
            </w:r>
            <w:r w:rsidR="00AB4095" w:rsidRPr="00E84E12">
              <w:rPr>
                <w:color w:val="auto"/>
                <w:sz w:val="22"/>
                <w:szCs w:val="22"/>
              </w:rPr>
              <w:t>Reef</w:t>
            </w:r>
            <w:r w:rsidRPr="00E84E12">
              <w:rPr>
                <w:color w:val="auto"/>
                <w:sz w:val="22"/>
                <w:szCs w:val="22"/>
              </w:rPr>
              <w:t xml:space="preserve">-based decision-making systems (from local to international scales), including levels of connectivity between different parts of the governance system, effective use of diverse knowledge sets and system capacity for effective action. Also includes viability of institutional arrangements; community participation in </w:t>
            </w:r>
            <w:r w:rsidR="00AB4095" w:rsidRPr="00E84E12">
              <w:rPr>
                <w:color w:val="auto"/>
                <w:sz w:val="22"/>
                <w:szCs w:val="22"/>
              </w:rPr>
              <w:t>Reef</w:t>
            </w:r>
            <w:r w:rsidRPr="00E84E12">
              <w:rPr>
                <w:color w:val="auto"/>
                <w:sz w:val="22"/>
                <w:szCs w:val="22"/>
              </w:rPr>
              <w:t xml:space="preserve"> management; and use of strong principles in planning and management.</w:t>
            </w:r>
          </w:p>
        </w:tc>
        <w:tc>
          <w:tcPr>
            <w:tcW w:w="2153" w:type="dxa"/>
            <w:tcBorders>
              <w:top w:val="single" w:sz="6" w:space="0" w:color="auto"/>
              <w:bottom w:val="single" w:sz="6" w:space="0" w:color="auto"/>
            </w:tcBorders>
          </w:tcPr>
          <w:p w14:paraId="097EFF90"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G1 Strategic focus of governance system</w:t>
            </w:r>
          </w:p>
        </w:tc>
        <w:tc>
          <w:tcPr>
            <w:tcW w:w="3893" w:type="dxa"/>
            <w:gridSpan w:val="2"/>
            <w:tcBorders>
              <w:top w:val="single" w:sz="6" w:space="0" w:color="auto"/>
              <w:bottom w:val="single" w:sz="6" w:space="0" w:color="auto"/>
            </w:tcBorders>
          </w:tcPr>
          <w:p w14:paraId="681EEADC" w14:textId="5B44D811"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G1.1 No./ type of opportunities for improved </w:t>
            </w:r>
            <w:r w:rsidR="00AB4095" w:rsidRPr="00E84E12">
              <w:rPr>
                <w:color w:val="auto"/>
                <w:sz w:val="22"/>
                <w:szCs w:val="22"/>
              </w:rPr>
              <w:t>Reef</w:t>
            </w:r>
            <w:r w:rsidRPr="00E84E12">
              <w:rPr>
                <w:color w:val="auto"/>
                <w:sz w:val="22"/>
                <w:szCs w:val="22"/>
              </w:rPr>
              <w:t xml:space="preserve"> 2050 Plan governance</w:t>
            </w:r>
          </w:p>
          <w:p w14:paraId="0524F8EE" w14:textId="5DD90AEA"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G1.2 No./severity of system-wide problems for delivery of key </w:t>
            </w:r>
            <w:r w:rsidR="00AB4095" w:rsidRPr="00E84E12">
              <w:rPr>
                <w:color w:val="auto"/>
                <w:sz w:val="22"/>
                <w:szCs w:val="22"/>
              </w:rPr>
              <w:t>Reef</w:t>
            </w:r>
            <w:r w:rsidRPr="00E84E12">
              <w:rPr>
                <w:color w:val="auto"/>
                <w:sz w:val="22"/>
                <w:szCs w:val="22"/>
              </w:rPr>
              <w:t xml:space="preserve"> 2050 Plan targets</w:t>
            </w:r>
          </w:p>
        </w:tc>
        <w:tc>
          <w:tcPr>
            <w:tcW w:w="3763" w:type="dxa"/>
            <w:tcBorders>
              <w:top w:val="single" w:sz="6" w:space="0" w:color="auto"/>
              <w:bottom w:val="single" w:sz="6" w:space="0" w:color="auto"/>
            </w:tcBorders>
          </w:tcPr>
          <w:p w14:paraId="27415ADE" w14:textId="7EEA7B26" w:rsidR="000E1299" w:rsidRPr="00E84E12" w:rsidRDefault="000E1299" w:rsidP="000E1299">
            <w:pPr>
              <w:pStyle w:val="TableText"/>
              <w:spacing w:before="0" w:after="0" w:line="240" w:lineRule="auto"/>
              <w:jc w:val="left"/>
              <w:rPr>
                <w:sz w:val="22"/>
                <w:szCs w:val="22"/>
              </w:rPr>
            </w:pPr>
            <w:r w:rsidRPr="00E84E12">
              <w:rPr>
                <w:sz w:val="22"/>
                <w:szCs w:val="22"/>
              </w:rPr>
              <w:t xml:space="preserve">G1.1 Number and type of opportunities for improved </w:t>
            </w:r>
            <w:r w:rsidR="00AB4095" w:rsidRPr="00E84E12">
              <w:rPr>
                <w:sz w:val="22"/>
                <w:szCs w:val="22"/>
              </w:rPr>
              <w:t>Reef</w:t>
            </w:r>
            <w:r w:rsidRPr="00E84E12">
              <w:rPr>
                <w:sz w:val="22"/>
                <w:szCs w:val="22"/>
              </w:rPr>
              <w:t xml:space="preserve"> 2050 Plan Governance</w:t>
            </w:r>
          </w:p>
          <w:p w14:paraId="2FA9F61D" w14:textId="3F3E9AB3" w:rsidR="000E1299" w:rsidRPr="00E84E12" w:rsidRDefault="000E1299" w:rsidP="000E1299">
            <w:pPr>
              <w:pStyle w:val="TableText"/>
              <w:spacing w:before="0" w:after="0" w:line="240" w:lineRule="auto"/>
              <w:jc w:val="left"/>
              <w:rPr>
                <w:color w:val="auto"/>
                <w:sz w:val="22"/>
                <w:szCs w:val="22"/>
              </w:rPr>
            </w:pPr>
            <w:r w:rsidRPr="00E84E12">
              <w:rPr>
                <w:sz w:val="22"/>
                <w:szCs w:val="22"/>
              </w:rPr>
              <w:t xml:space="preserve">G1.2 Number and severity of system-wide problems for delivery of key </w:t>
            </w:r>
            <w:r w:rsidR="00AB4095" w:rsidRPr="00E84E12">
              <w:rPr>
                <w:sz w:val="22"/>
                <w:szCs w:val="22"/>
              </w:rPr>
              <w:t>Reef</w:t>
            </w:r>
            <w:r w:rsidRPr="00E84E12">
              <w:rPr>
                <w:sz w:val="22"/>
                <w:szCs w:val="22"/>
              </w:rPr>
              <w:t xml:space="preserve"> 2050 Plan targets</w:t>
            </w:r>
          </w:p>
        </w:tc>
      </w:tr>
      <w:tr w:rsidR="000E1299" w:rsidRPr="00E84E12" w14:paraId="3B5AC8AD" w14:textId="26538968" w:rsidTr="000E1299">
        <w:trPr>
          <w:cantSplit/>
        </w:trPr>
        <w:tc>
          <w:tcPr>
            <w:tcW w:w="1583" w:type="dxa"/>
            <w:gridSpan w:val="2"/>
            <w:vMerge/>
            <w:tcBorders>
              <w:top w:val="single" w:sz="6" w:space="0" w:color="auto"/>
              <w:bottom w:val="single" w:sz="12" w:space="0" w:color="auto"/>
              <w:right w:val="single" w:sz="6" w:space="0" w:color="auto"/>
            </w:tcBorders>
            <w:shd w:val="clear" w:color="auto" w:fill="auto"/>
          </w:tcPr>
          <w:p w14:paraId="05FFF1C1" w14:textId="77777777" w:rsidR="000E1299" w:rsidRPr="00E84E12" w:rsidRDefault="000E1299" w:rsidP="000E1299">
            <w:pPr>
              <w:pStyle w:val="TableText"/>
              <w:spacing w:before="0" w:after="0" w:line="240" w:lineRule="auto"/>
              <w:jc w:val="left"/>
              <w:rPr>
                <w:b/>
                <w:color w:val="auto"/>
                <w:sz w:val="22"/>
                <w:szCs w:val="22"/>
              </w:rPr>
            </w:pPr>
          </w:p>
        </w:tc>
        <w:tc>
          <w:tcPr>
            <w:tcW w:w="2623" w:type="dxa"/>
            <w:vMerge/>
            <w:tcBorders>
              <w:top w:val="single" w:sz="6" w:space="0" w:color="auto"/>
              <w:left w:val="single" w:sz="6" w:space="0" w:color="auto"/>
              <w:bottom w:val="single" w:sz="12" w:space="0" w:color="auto"/>
            </w:tcBorders>
          </w:tcPr>
          <w:p w14:paraId="46EA1B0E" w14:textId="77777777" w:rsidR="000E1299" w:rsidRPr="00E84E12" w:rsidRDefault="000E1299" w:rsidP="000E1299">
            <w:pPr>
              <w:pStyle w:val="TableText"/>
              <w:spacing w:before="0" w:after="0" w:line="240" w:lineRule="auto"/>
              <w:jc w:val="left"/>
              <w:rPr>
                <w:b/>
                <w:color w:val="auto"/>
                <w:sz w:val="22"/>
                <w:szCs w:val="22"/>
              </w:rPr>
            </w:pPr>
          </w:p>
        </w:tc>
        <w:tc>
          <w:tcPr>
            <w:tcW w:w="2153" w:type="dxa"/>
            <w:tcBorders>
              <w:top w:val="single" w:sz="6" w:space="0" w:color="auto"/>
              <w:bottom w:val="single" w:sz="6" w:space="0" w:color="auto"/>
            </w:tcBorders>
          </w:tcPr>
          <w:p w14:paraId="1E1CCCCB" w14:textId="77777777" w:rsidR="000E1299" w:rsidRPr="00E84E12" w:rsidRDefault="000E1299" w:rsidP="000E1299">
            <w:pPr>
              <w:pStyle w:val="TableText"/>
              <w:spacing w:before="0" w:after="0" w:line="240" w:lineRule="auto"/>
              <w:jc w:val="left"/>
              <w:rPr>
                <w:b/>
                <w:color w:val="auto"/>
                <w:sz w:val="22"/>
                <w:szCs w:val="22"/>
              </w:rPr>
            </w:pPr>
            <w:r w:rsidRPr="00E84E12">
              <w:rPr>
                <w:color w:val="auto"/>
                <w:sz w:val="22"/>
                <w:szCs w:val="22"/>
              </w:rPr>
              <w:t>G2 Connectivity within and between key decision making institutions and sectors in the system</w:t>
            </w:r>
          </w:p>
        </w:tc>
        <w:tc>
          <w:tcPr>
            <w:tcW w:w="3893" w:type="dxa"/>
            <w:gridSpan w:val="2"/>
            <w:tcBorders>
              <w:top w:val="single" w:sz="6" w:space="0" w:color="auto"/>
              <w:bottom w:val="single" w:sz="6" w:space="0" w:color="auto"/>
            </w:tcBorders>
          </w:tcPr>
          <w:p w14:paraId="51E94004" w14:textId="1F3DFBC0"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G2.1 No./ type governance subdomains (or policy areas) that counteract </w:t>
            </w:r>
            <w:r w:rsidR="00AB4095" w:rsidRPr="00E84E12">
              <w:rPr>
                <w:color w:val="auto"/>
                <w:sz w:val="22"/>
                <w:szCs w:val="22"/>
              </w:rPr>
              <w:t>Reef</w:t>
            </w:r>
            <w:r w:rsidRPr="00E84E12">
              <w:rPr>
                <w:color w:val="auto"/>
                <w:sz w:val="22"/>
                <w:szCs w:val="22"/>
              </w:rPr>
              <w:t xml:space="preserve"> 2050 Plan targets/action</w:t>
            </w:r>
          </w:p>
          <w:p w14:paraId="7C49C319"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G2.2 Status of partnerships, inter-governmental arrangements</w:t>
            </w:r>
          </w:p>
          <w:p w14:paraId="34CE9AA2"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G2.3 Levels of transparency, ownership, accountability, responsiveness</w:t>
            </w:r>
          </w:p>
          <w:p w14:paraId="750EF8C3" w14:textId="309CA4AA"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G2.4 Inter-generational equity in </w:t>
            </w:r>
            <w:r w:rsidR="00AB4095" w:rsidRPr="00E84E12">
              <w:rPr>
                <w:color w:val="auto"/>
                <w:sz w:val="22"/>
                <w:szCs w:val="22"/>
              </w:rPr>
              <w:t>Reef</w:t>
            </w:r>
            <w:r w:rsidRPr="00E84E12">
              <w:rPr>
                <w:color w:val="auto"/>
                <w:sz w:val="22"/>
                <w:szCs w:val="22"/>
              </w:rPr>
              <w:t>-related decision-making</w:t>
            </w:r>
          </w:p>
          <w:p w14:paraId="5A6A4EB8" w14:textId="54198E43"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 xml:space="preserve">G2.5 Intra-generational equity in </w:t>
            </w:r>
            <w:r w:rsidR="00AB4095" w:rsidRPr="00E84E12">
              <w:rPr>
                <w:color w:val="auto"/>
                <w:sz w:val="22"/>
                <w:szCs w:val="22"/>
              </w:rPr>
              <w:t>Reef</w:t>
            </w:r>
            <w:r w:rsidRPr="00E84E12">
              <w:rPr>
                <w:color w:val="auto"/>
                <w:sz w:val="22"/>
                <w:szCs w:val="22"/>
              </w:rPr>
              <w:t>-related decision-making</w:t>
            </w:r>
          </w:p>
        </w:tc>
        <w:tc>
          <w:tcPr>
            <w:tcW w:w="3763" w:type="dxa"/>
            <w:tcBorders>
              <w:top w:val="single" w:sz="6" w:space="0" w:color="auto"/>
              <w:bottom w:val="single" w:sz="6" w:space="0" w:color="auto"/>
            </w:tcBorders>
          </w:tcPr>
          <w:p w14:paraId="05C39A63" w14:textId="31F7934E" w:rsidR="000E1299" w:rsidRPr="00E84E12" w:rsidRDefault="000E1299" w:rsidP="000E1299">
            <w:pPr>
              <w:pStyle w:val="TableText"/>
              <w:spacing w:before="0" w:after="0" w:line="240" w:lineRule="auto"/>
              <w:jc w:val="left"/>
              <w:rPr>
                <w:sz w:val="22"/>
                <w:szCs w:val="22"/>
              </w:rPr>
            </w:pPr>
            <w:r w:rsidRPr="00E84E12">
              <w:rPr>
                <w:sz w:val="22"/>
                <w:szCs w:val="22"/>
              </w:rPr>
              <w:t xml:space="preserve">G2.1 Number and type governance subdomains that counteract </w:t>
            </w:r>
            <w:r w:rsidR="00AB4095" w:rsidRPr="00E84E12">
              <w:rPr>
                <w:sz w:val="22"/>
                <w:szCs w:val="22"/>
              </w:rPr>
              <w:t>Reef</w:t>
            </w:r>
            <w:r w:rsidRPr="00E84E12">
              <w:rPr>
                <w:sz w:val="22"/>
                <w:szCs w:val="22"/>
              </w:rPr>
              <w:t xml:space="preserve"> 2050 Plan targets/action</w:t>
            </w:r>
          </w:p>
          <w:p w14:paraId="6DCB3092" w14:textId="3C0677D8" w:rsidR="000E1299" w:rsidRPr="00E84E12" w:rsidRDefault="000E1299" w:rsidP="000E1299">
            <w:pPr>
              <w:pStyle w:val="TableText"/>
              <w:spacing w:before="0" w:after="0" w:line="240" w:lineRule="auto"/>
              <w:jc w:val="left"/>
              <w:rPr>
                <w:color w:val="auto"/>
                <w:sz w:val="22"/>
                <w:szCs w:val="22"/>
              </w:rPr>
            </w:pPr>
            <w:r w:rsidRPr="00E84E12">
              <w:rPr>
                <w:sz w:val="22"/>
                <w:szCs w:val="22"/>
              </w:rPr>
              <w:t>G2.2 Status of partnerships, inter-government arrangements</w:t>
            </w:r>
          </w:p>
        </w:tc>
      </w:tr>
      <w:tr w:rsidR="000E1299" w:rsidRPr="00E84E12" w14:paraId="5341AC4F" w14:textId="2713506B" w:rsidTr="000E1299">
        <w:trPr>
          <w:cantSplit/>
        </w:trPr>
        <w:tc>
          <w:tcPr>
            <w:tcW w:w="1583" w:type="dxa"/>
            <w:gridSpan w:val="2"/>
            <w:vMerge/>
            <w:tcBorders>
              <w:top w:val="single" w:sz="6" w:space="0" w:color="auto"/>
              <w:bottom w:val="single" w:sz="12" w:space="0" w:color="auto"/>
              <w:right w:val="single" w:sz="6" w:space="0" w:color="auto"/>
            </w:tcBorders>
            <w:shd w:val="clear" w:color="auto" w:fill="auto"/>
          </w:tcPr>
          <w:p w14:paraId="24D17AE7" w14:textId="77777777" w:rsidR="000E1299" w:rsidRPr="00E84E12" w:rsidRDefault="000E1299" w:rsidP="000E1299">
            <w:pPr>
              <w:pStyle w:val="TableText"/>
              <w:spacing w:before="0" w:after="0" w:line="240" w:lineRule="auto"/>
              <w:jc w:val="left"/>
              <w:rPr>
                <w:b/>
                <w:color w:val="auto"/>
                <w:sz w:val="22"/>
                <w:szCs w:val="22"/>
              </w:rPr>
            </w:pPr>
          </w:p>
        </w:tc>
        <w:tc>
          <w:tcPr>
            <w:tcW w:w="2623" w:type="dxa"/>
            <w:vMerge/>
            <w:tcBorders>
              <w:top w:val="single" w:sz="6" w:space="0" w:color="auto"/>
              <w:left w:val="single" w:sz="6" w:space="0" w:color="auto"/>
              <w:bottom w:val="single" w:sz="12" w:space="0" w:color="auto"/>
            </w:tcBorders>
          </w:tcPr>
          <w:p w14:paraId="1364B288" w14:textId="77777777" w:rsidR="000E1299" w:rsidRPr="00E84E12" w:rsidRDefault="000E1299" w:rsidP="000E1299">
            <w:pPr>
              <w:pStyle w:val="TableText"/>
              <w:spacing w:before="0" w:after="0" w:line="240" w:lineRule="auto"/>
              <w:jc w:val="left"/>
              <w:rPr>
                <w:b/>
                <w:color w:val="auto"/>
                <w:sz w:val="22"/>
                <w:szCs w:val="22"/>
              </w:rPr>
            </w:pPr>
          </w:p>
        </w:tc>
        <w:tc>
          <w:tcPr>
            <w:tcW w:w="2153" w:type="dxa"/>
            <w:tcBorders>
              <w:top w:val="single" w:sz="6" w:space="0" w:color="auto"/>
              <w:bottom w:val="single" w:sz="6" w:space="0" w:color="auto"/>
            </w:tcBorders>
          </w:tcPr>
          <w:p w14:paraId="1921D13E" w14:textId="77777777" w:rsidR="000E1299" w:rsidRPr="00E84E12" w:rsidRDefault="000E1299" w:rsidP="000E1299">
            <w:pPr>
              <w:pStyle w:val="TableText"/>
              <w:spacing w:before="0" w:after="0" w:line="240" w:lineRule="auto"/>
              <w:jc w:val="left"/>
              <w:rPr>
                <w:b/>
                <w:color w:val="auto"/>
                <w:sz w:val="22"/>
                <w:szCs w:val="22"/>
              </w:rPr>
            </w:pPr>
            <w:r w:rsidRPr="00E84E12">
              <w:rPr>
                <w:color w:val="auto"/>
                <w:sz w:val="22"/>
                <w:szCs w:val="22"/>
              </w:rPr>
              <w:t>G3 Adaptive governance capacity of key decision making institutions and sectors in the system</w:t>
            </w:r>
          </w:p>
        </w:tc>
        <w:tc>
          <w:tcPr>
            <w:tcW w:w="3893" w:type="dxa"/>
            <w:gridSpan w:val="2"/>
            <w:tcBorders>
              <w:top w:val="single" w:sz="6" w:space="0" w:color="auto"/>
              <w:bottom w:val="single" w:sz="6" w:space="0" w:color="auto"/>
            </w:tcBorders>
          </w:tcPr>
          <w:p w14:paraId="4164F617"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G3.1 Levels of integrated strategy development and delivery design</w:t>
            </w:r>
          </w:p>
          <w:p w14:paraId="59419D88"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G3.2 Support for management</w:t>
            </w:r>
          </w:p>
          <w:p w14:paraId="454547B1"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G3.3 Confidence in management</w:t>
            </w:r>
          </w:p>
          <w:p w14:paraId="0DDC309D"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G3.4 Sectoral/community contributions to decision-making</w:t>
            </w:r>
          </w:p>
        </w:tc>
        <w:tc>
          <w:tcPr>
            <w:tcW w:w="3763" w:type="dxa"/>
            <w:tcBorders>
              <w:top w:val="single" w:sz="6" w:space="0" w:color="auto"/>
              <w:bottom w:val="single" w:sz="6" w:space="0" w:color="auto"/>
            </w:tcBorders>
          </w:tcPr>
          <w:p w14:paraId="5F3075EE" w14:textId="77777777" w:rsidR="000E1299" w:rsidRPr="00E84E12" w:rsidRDefault="000E1299" w:rsidP="000E1299">
            <w:pPr>
              <w:pStyle w:val="TableText"/>
              <w:spacing w:before="0" w:after="0" w:line="240" w:lineRule="auto"/>
              <w:jc w:val="left"/>
              <w:rPr>
                <w:sz w:val="22"/>
                <w:szCs w:val="22"/>
              </w:rPr>
            </w:pPr>
            <w:r w:rsidRPr="00E84E12">
              <w:rPr>
                <w:sz w:val="22"/>
                <w:szCs w:val="22"/>
              </w:rPr>
              <w:t>G3.2 Support for management</w:t>
            </w:r>
          </w:p>
          <w:p w14:paraId="61290AD8" w14:textId="77777777" w:rsidR="000E1299" w:rsidRPr="00E84E12" w:rsidRDefault="000E1299" w:rsidP="000E1299">
            <w:pPr>
              <w:pStyle w:val="TableText"/>
              <w:spacing w:before="0" w:after="0" w:line="240" w:lineRule="auto"/>
              <w:jc w:val="left"/>
              <w:rPr>
                <w:sz w:val="22"/>
                <w:szCs w:val="22"/>
              </w:rPr>
            </w:pPr>
            <w:r w:rsidRPr="00E84E12">
              <w:rPr>
                <w:sz w:val="22"/>
                <w:szCs w:val="22"/>
              </w:rPr>
              <w:t>G3.3 Community confidence in management</w:t>
            </w:r>
          </w:p>
          <w:p w14:paraId="7E91E312" w14:textId="77777777" w:rsidR="000E1299" w:rsidRPr="00E84E12" w:rsidRDefault="000E1299" w:rsidP="000E1299">
            <w:pPr>
              <w:pStyle w:val="TableText"/>
              <w:spacing w:before="0" w:after="0" w:line="240" w:lineRule="auto"/>
              <w:jc w:val="left"/>
              <w:rPr>
                <w:sz w:val="22"/>
                <w:szCs w:val="22"/>
              </w:rPr>
            </w:pPr>
            <w:r w:rsidRPr="00E84E12">
              <w:rPr>
                <w:sz w:val="22"/>
                <w:szCs w:val="22"/>
              </w:rPr>
              <w:t>G3.4 Sectoral/community contributions to decision-making</w:t>
            </w:r>
          </w:p>
          <w:p w14:paraId="2B00EA9F" w14:textId="77777777" w:rsidR="000E1299" w:rsidRPr="00E84E12" w:rsidRDefault="000E1299" w:rsidP="000E1299">
            <w:pPr>
              <w:pStyle w:val="TableText"/>
              <w:spacing w:before="0" w:after="0" w:line="240" w:lineRule="auto"/>
              <w:jc w:val="left"/>
              <w:rPr>
                <w:color w:val="auto"/>
                <w:sz w:val="22"/>
                <w:szCs w:val="22"/>
              </w:rPr>
            </w:pPr>
          </w:p>
        </w:tc>
      </w:tr>
      <w:tr w:rsidR="000E1299" w:rsidRPr="00E84E12" w14:paraId="37EF8D0C" w14:textId="5D358FC1" w:rsidTr="000E1299">
        <w:trPr>
          <w:cantSplit/>
        </w:trPr>
        <w:tc>
          <w:tcPr>
            <w:tcW w:w="1583" w:type="dxa"/>
            <w:gridSpan w:val="2"/>
            <w:vMerge/>
            <w:tcBorders>
              <w:top w:val="single" w:sz="6" w:space="0" w:color="auto"/>
              <w:bottom w:val="single" w:sz="12" w:space="0" w:color="auto"/>
              <w:right w:val="single" w:sz="6" w:space="0" w:color="auto"/>
            </w:tcBorders>
            <w:shd w:val="clear" w:color="auto" w:fill="auto"/>
          </w:tcPr>
          <w:p w14:paraId="197C3229" w14:textId="77777777" w:rsidR="000E1299" w:rsidRPr="00E84E12" w:rsidRDefault="000E1299" w:rsidP="000E1299">
            <w:pPr>
              <w:pStyle w:val="TableText"/>
              <w:spacing w:before="0" w:after="0" w:line="240" w:lineRule="auto"/>
              <w:jc w:val="left"/>
              <w:rPr>
                <w:b/>
                <w:color w:val="auto"/>
                <w:sz w:val="22"/>
                <w:szCs w:val="22"/>
              </w:rPr>
            </w:pPr>
          </w:p>
        </w:tc>
        <w:tc>
          <w:tcPr>
            <w:tcW w:w="2623" w:type="dxa"/>
            <w:vMerge/>
            <w:tcBorders>
              <w:top w:val="single" w:sz="6" w:space="0" w:color="auto"/>
              <w:left w:val="single" w:sz="6" w:space="0" w:color="auto"/>
              <w:bottom w:val="single" w:sz="12" w:space="0" w:color="auto"/>
            </w:tcBorders>
          </w:tcPr>
          <w:p w14:paraId="4C9D121B" w14:textId="77777777" w:rsidR="000E1299" w:rsidRPr="00E84E12" w:rsidRDefault="000E1299" w:rsidP="000E1299">
            <w:pPr>
              <w:pStyle w:val="TableText"/>
              <w:spacing w:before="0" w:after="0" w:line="240" w:lineRule="auto"/>
              <w:jc w:val="left"/>
              <w:rPr>
                <w:b/>
                <w:color w:val="auto"/>
                <w:sz w:val="22"/>
                <w:szCs w:val="22"/>
              </w:rPr>
            </w:pPr>
          </w:p>
        </w:tc>
        <w:tc>
          <w:tcPr>
            <w:tcW w:w="2153" w:type="dxa"/>
            <w:tcBorders>
              <w:top w:val="single" w:sz="6" w:space="0" w:color="auto"/>
              <w:bottom w:val="single" w:sz="12" w:space="0" w:color="auto"/>
            </w:tcBorders>
          </w:tcPr>
          <w:p w14:paraId="40CC6D07" w14:textId="77777777" w:rsidR="000E1299" w:rsidRPr="00E84E12" w:rsidRDefault="000E1299" w:rsidP="000E1299">
            <w:pPr>
              <w:pStyle w:val="TableText"/>
              <w:spacing w:before="0" w:after="0" w:line="240" w:lineRule="auto"/>
              <w:jc w:val="left"/>
              <w:rPr>
                <w:b/>
                <w:color w:val="auto"/>
                <w:sz w:val="22"/>
                <w:szCs w:val="22"/>
              </w:rPr>
            </w:pPr>
            <w:r w:rsidRPr="00E84E12">
              <w:rPr>
                <w:color w:val="auto"/>
                <w:sz w:val="22"/>
                <w:szCs w:val="22"/>
              </w:rPr>
              <w:t>G4 Adaptive use and management of integrated knowledge sets in the system.</w:t>
            </w:r>
          </w:p>
        </w:tc>
        <w:tc>
          <w:tcPr>
            <w:tcW w:w="3893" w:type="dxa"/>
            <w:gridSpan w:val="2"/>
            <w:tcBorders>
              <w:top w:val="single" w:sz="6" w:space="0" w:color="auto"/>
              <w:bottom w:val="single" w:sz="12" w:space="0" w:color="auto"/>
            </w:tcBorders>
          </w:tcPr>
          <w:p w14:paraId="7D7F6980"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G4.1 Availability of integrated knowledge sets to decision-makers</w:t>
            </w:r>
          </w:p>
          <w:p w14:paraId="1BFF4A0A" w14:textId="77777777" w:rsidR="000E1299" w:rsidRPr="00E84E12" w:rsidRDefault="000E1299" w:rsidP="000E1299">
            <w:pPr>
              <w:pStyle w:val="TableText"/>
              <w:spacing w:before="0" w:after="0" w:line="240" w:lineRule="auto"/>
              <w:jc w:val="left"/>
              <w:rPr>
                <w:color w:val="auto"/>
                <w:sz w:val="22"/>
                <w:szCs w:val="22"/>
              </w:rPr>
            </w:pPr>
            <w:r w:rsidRPr="00E84E12">
              <w:rPr>
                <w:color w:val="auto"/>
                <w:sz w:val="22"/>
                <w:szCs w:val="22"/>
              </w:rPr>
              <w:t>G4.2 Extent to which integrated knowledge sets are used in decision-making</w:t>
            </w:r>
          </w:p>
          <w:p w14:paraId="2BC822E6" w14:textId="77777777" w:rsidR="000E1299" w:rsidRPr="00E84E12" w:rsidRDefault="000E1299" w:rsidP="000E1299">
            <w:pPr>
              <w:pStyle w:val="TableText"/>
              <w:spacing w:before="0" w:after="0" w:line="240" w:lineRule="auto"/>
              <w:jc w:val="left"/>
              <w:rPr>
                <w:i/>
                <w:color w:val="auto"/>
                <w:sz w:val="22"/>
                <w:szCs w:val="22"/>
              </w:rPr>
            </w:pPr>
            <w:r w:rsidRPr="00E84E12">
              <w:rPr>
                <w:color w:val="auto"/>
                <w:sz w:val="22"/>
                <w:szCs w:val="22"/>
              </w:rPr>
              <w:t>G4.3 Management of integrated knowledge sets</w:t>
            </w:r>
            <w:r w:rsidRPr="00E84E12" w:rsidDel="006F5BA2">
              <w:rPr>
                <w:color w:val="auto"/>
                <w:sz w:val="22"/>
                <w:szCs w:val="22"/>
              </w:rPr>
              <w:t xml:space="preserve"> </w:t>
            </w:r>
          </w:p>
        </w:tc>
        <w:tc>
          <w:tcPr>
            <w:tcW w:w="3763" w:type="dxa"/>
            <w:tcBorders>
              <w:top w:val="single" w:sz="6" w:space="0" w:color="auto"/>
              <w:bottom w:val="single" w:sz="12" w:space="0" w:color="auto"/>
            </w:tcBorders>
          </w:tcPr>
          <w:p w14:paraId="4E366926" w14:textId="77777777" w:rsidR="00C036A4" w:rsidRPr="00E84E12" w:rsidRDefault="00C036A4" w:rsidP="00C036A4">
            <w:pPr>
              <w:pStyle w:val="TableText"/>
              <w:spacing w:before="0" w:after="0" w:line="240" w:lineRule="auto"/>
              <w:jc w:val="left"/>
              <w:rPr>
                <w:color w:val="auto"/>
                <w:sz w:val="22"/>
                <w:szCs w:val="22"/>
              </w:rPr>
            </w:pPr>
            <w:r w:rsidRPr="00E84E12">
              <w:rPr>
                <w:color w:val="auto"/>
                <w:sz w:val="22"/>
                <w:szCs w:val="22"/>
              </w:rPr>
              <w:t>G4.1 Availability of integrated knowledge sets to decision-makers</w:t>
            </w:r>
          </w:p>
          <w:p w14:paraId="186CA57B" w14:textId="77777777" w:rsidR="00C036A4" w:rsidRPr="00E84E12" w:rsidRDefault="00C036A4" w:rsidP="00C036A4">
            <w:pPr>
              <w:pStyle w:val="TableText"/>
              <w:spacing w:before="0" w:after="0" w:line="240" w:lineRule="auto"/>
              <w:jc w:val="left"/>
              <w:rPr>
                <w:color w:val="auto"/>
                <w:sz w:val="22"/>
                <w:szCs w:val="22"/>
              </w:rPr>
            </w:pPr>
            <w:r w:rsidRPr="00E84E12">
              <w:rPr>
                <w:color w:val="auto"/>
                <w:sz w:val="22"/>
                <w:szCs w:val="22"/>
              </w:rPr>
              <w:t>G4.2 Extent to which integrated knowledge sets are used in decision-making</w:t>
            </w:r>
          </w:p>
          <w:p w14:paraId="6AD8CF94" w14:textId="1B152EE3" w:rsidR="000E1299" w:rsidRPr="00E84E12" w:rsidRDefault="00C036A4" w:rsidP="00C036A4">
            <w:pPr>
              <w:pStyle w:val="TableText"/>
              <w:spacing w:before="0" w:after="0" w:line="240" w:lineRule="auto"/>
              <w:jc w:val="left"/>
              <w:rPr>
                <w:color w:val="auto"/>
                <w:sz w:val="22"/>
                <w:szCs w:val="22"/>
              </w:rPr>
            </w:pPr>
            <w:r w:rsidRPr="00E84E12">
              <w:rPr>
                <w:color w:val="auto"/>
                <w:sz w:val="22"/>
                <w:szCs w:val="22"/>
              </w:rPr>
              <w:t>G4.3 Management of integrated knowledge sets</w:t>
            </w:r>
          </w:p>
        </w:tc>
      </w:tr>
    </w:tbl>
    <w:p w14:paraId="53E8DBDA" w14:textId="77777777" w:rsidR="007034BB" w:rsidRPr="00E84E12" w:rsidRDefault="007034BB" w:rsidP="00753F04">
      <w:pPr>
        <w:pStyle w:val="Heading2"/>
        <w:ind w:left="0"/>
        <w:rPr>
          <w:b w:val="0"/>
          <w:sz w:val="22"/>
          <w:szCs w:val="22"/>
        </w:rPr>
      </w:pPr>
    </w:p>
    <w:sectPr w:rsidR="007034BB" w:rsidRPr="00E84E12" w:rsidSect="007E6115">
      <w:footerReference w:type="first" r:id="rId215"/>
      <w:pgSz w:w="16838" w:h="11906" w:orient="landscape"/>
      <w:pgMar w:top="1134" w:right="1440" w:bottom="1440" w:left="1440" w:header="720" w:footer="720" w:gutter="0"/>
      <w:pgNumType w:start="0"/>
      <w:cols w:space="720"/>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14290ED" w16cid:durableId="1E720E7C"/>
  <w16cid:commentId w16cid:paraId="14656C8D" w16cid:durableId="1E720A3D"/>
  <w16cid:commentId w16cid:paraId="2194C240" w16cid:durableId="1E720A3E"/>
  <w16cid:commentId w16cid:paraId="349EA91D" w16cid:durableId="1E720D08"/>
  <w16cid:commentId w16cid:paraId="40051EC0" w16cid:durableId="1E720BCE"/>
  <w16cid:commentId w16cid:paraId="0DE718A9" w16cid:durableId="1E720A3F"/>
  <w16cid:commentId w16cid:paraId="66012CB4" w16cid:durableId="1E720A40"/>
  <w16cid:commentId w16cid:paraId="1EB19253" w16cid:durableId="1E72109F"/>
  <w16cid:commentId w16cid:paraId="00BFCF35" w16cid:durableId="1E72111E"/>
  <w16cid:commentId w16cid:paraId="107543B6" w16cid:durableId="1E720A41"/>
  <w16cid:commentId w16cid:paraId="776E0CF0" w16cid:durableId="1E771E41"/>
  <w16cid:commentId w16cid:paraId="158EB1F7" w16cid:durableId="1E7215FA"/>
  <w16cid:commentId w16cid:paraId="0906CB14" w16cid:durableId="1E721663"/>
  <w16cid:commentId w16cid:paraId="513B1703" w16cid:durableId="1E720A42"/>
  <w16cid:commentId w16cid:paraId="511F2352" w16cid:durableId="1E720A43"/>
  <w16cid:commentId w16cid:paraId="5F9D9807" w16cid:durableId="1E720A44"/>
  <w16cid:commentId w16cid:paraId="1390BD7D" w16cid:durableId="1E77238D"/>
  <w16cid:commentId w16cid:paraId="11469317" w16cid:durableId="1E7724A5"/>
  <w16cid:commentId w16cid:paraId="617BE9E6" w16cid:durableId="1E7724D6"/>
  <w16cid:commentId w16cid:paraId="0F29116F" w16cid:durableId="1E720A45"/>
  <w16cid:commentId w16cid:paraId="7A7D1B6F" w16cid:durableId="1E7724FE"/>
  <w16cid:commentId w16cid:paraId="5F5C3F9D" w16cid:durableId="1E772525"/>
  <w16cid:commentId w16cid:paraId="76EE5B05" w16cid:durableId="1E720A46"/>
  <w16cid:commentId w16cid:paraId="1271FA34" w16cid:durableId="1E77259A"/>
  <w16cid:commentId w16cid:paraId="2DB77D37" w16cid:durableId="1E7725F4"/>
  <w16cid:commentId w16cid:paraId="2FE39D80" w16cid:durableId="1E77265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2A7649" w14:textId="77777777" w:rsidR="002C3048" w:rsidRDefault="002C3048">
      <w:r>
        <w:separator/>
      </w:r>
    </w:p>
    <w:p w14:paraId="5D089CAB" w14:textId="77777777" w:rsidR="002C3048" w:rsidRDefault="002C3048" w:rsidP="00753F04"/>
  </w:endnote>
  <w:endnote w:type="continuationSeparator" w:id="0">
    <w:p w14:paraId="7BA82229" w14:textId="77777777" w:rsidR="002C3048" w:rsidRDefault="002C3048">
      <w:r>
        <w:continuationSeparator/>
      </w:r>
    </w:p>
    <w:p w14:paraId="7C3385C3" w14:textId="77777777" w:rsidR="002C3048" w:rsidRDefault="002C3048" w:rsidP="00753F04"/>
  </w:endnote>
  <w:endnote w:type="continuationNotice" w:id="1">
    <w:p w14:paraId="063A9CDA" w14:textId="77777777" w:rsidR="002C3048" w:rsidRDefault="002C3048" w:rsidP="00753F04">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Minion Pro">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ngsana New">
    <w:panose1 w:val="02020603050405020304"/>
    <w:charset w:val="00"/>
    <w:family w:val="roman"/>
    <w:pitch w:val="variable"/>
    <w:sig w:usb0="81000003" w:usb1="00000000" w:usb2="00000000" w:usb3="00000000" w:csb0="00010001" w:csb1="00000000"/>
  </w:font>
  <w:font w:name="Arial Unicode MS">
    <w:panose1 w:val="020B0604020202020204"/>
    <w:charset w:val="80"/>
    <w:family w:val="swiss"/>
    <w:pitch w:val="variable"/>
    <w:sig w:usb0="F7FFAFFF" w:usb1="E9DFFFFF" w:usb2="0000003F" w:usb3="00000000" w:csb0="003F01FF" w:csb1="00000000"/>
  </w:font>
  <w:font w:name="Arial Bold">
    <w:panose1 w:val="020B07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3AE2D2" w14:textId="77777777" w:rsidR="00794FC7" w:rsidRDefault="00794FC7">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6078448"/>
      <w:docPartObj>
        <w:docPartGallery w:val="Page Numbers (Bottom of Page)"/>
        <w:docPartUnique/>
      </w:docPartObj>
    </w:sdtPr>
    <w:sdtEndPr>
      <w:rPr>
        <w:noProof/>
      </w:rPr>
    </w:sdtEndPr>
    <w:sdtContent>
      <w:p w14:paraId="56A6D98F" w14:textId="540ABEDB" w:rsidR="002C3048" w:rsidRDefault="002C3048" w:rsidP="00B9213A">
        <w:pPr>
          <w:pStyle w:val="Footer"/>
          <w:jc w:val="right"/>
        </w:pPr>
        <w:r>
          <w:fldChar w:fldCharType="begin"/>
        </w:r>
        <w:r>
          <w:instrText xml:space="preserve"> PAGE   \* MERGEFORMAT </w:instrText>
        </w:r>
        <w:r>
          <w:fldChar w:fldCharType="separate"/>
        </w:r>
        <w:r w:rsidR="00705605">
          <w:rPr>
            <w:noProof/>
          </w:rPr>
          <w:t>109</w:t>
        </w:r>
        <w:r>
          <w:rPr>
            <w:noProof/>
          </w:rPr>
          <w:fldChar w:fldCharType="end"/>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469A73" w14:textId="77777777" w:rsidR="002C3048" w:rsidRDefault="002C304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4633926"/>
      <w:docPartObj>
        <w:docPartGallery w:val="Page Numbers (Bottom of Page)"/>
        <w:docPartUnique/>
      </w:docPartObj>
    </w:sdtPr>
    <w:sdtEndPr>
      <w:rPr>
        <w:noProof/>
      </w:rPr>
    </w:sdtEndPr>
    <w:sdtContent>
      <w:p w14:paraId="1F69A95F" w14:textId="14F907B2" w:rsidR="002C3048" w:rsidRDefault="002C3048">
        <w:pPr>
          <w:pStyle w:val="Footer"/>
          <w:jc w:val="right"/>
        </w:pPr>
        <w:r>
          <w:fldChar w:fldCharType="begin"/>
        </w:r>
        <w:r>
          <w:instrText xml:space="preserve"> PAGE   \* MERGEFORMAT </w:instrText>
        </w:r>
        <w:r>
          <w:fldChar w:fldCharType="separate"/>
        </w:r>
        <w:r w:rsidR="00705605">
          <w:rPr>
            <w:noProof/>
          </w:rPr>
          <w:t>ii</w:t>
        </w:r>
        <w:r>
          <w:rPr>
            <w:noProof/>
          </w:rPr>
          <w:fldChar w:fldCharType="end"/>
        </w:r>
      </w:p>
    </w:sdtContent>
  </w:sdt>
  <w:p w14:paraId="5917BDC2" w14:textId="77777777" w:rsidR="002C3048" w:rsidRDefault="002C304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EE74CD" w14:textId="0C62DD39" w:rsidR="002C3048" w:rsidRDefault="002C3048" w:rsidP="001C5695">
    <w:pPr>
      <w:pStyle w:val="Footer"/>
      <w:ind w:left="0"/>
    </w:pPr>
  </w:p>
  <w:p w14:paraId="0343445A" w14:textId="715CF800" w:rsidR="002C3048" w:rsidRPr="00A906C9" w:rsidRDefault="002C3048" w:rsidP="00420ACF">
    <w:pPr>
      <w:pStyle w:val="Footer"/>
      <w:ind w:left="0"/>
      <w:rPr>
        <w:b/>
        <w:i/>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6F15A7" w14:textId="13B66090" w:rsidR="002C3048" w:rsidRDefault="002C3048">
    <w:pPr>
      <w:pStyle w:val="Footer"/>
      <w:jc w:val="right"/>
    </w:pPr>
  </w:p>
  <w:p w14:paraId="1A354306" w14:textId="77777777" w:rsidR="002C3048" w:rsidRPr="00A906C9" w:rsidRDefault="002C3048" w:rsidP="00420ACF">
    <w:pPr>
      <w:pStyle w:val="Footer"/>
      <w:ind w:left="0"/>
      <w:rPr>
        <w:b/>
        <w:i/>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082798"/>
      <w:docPartObj>
        <w:docPartGallery w:val="Page Numbers (Bottom of Page)"/>
        <w:docPartUnique/>
      </w:docPartObj>
    </w:sdtPr>
    <w:sdtEndPr>
      <w:rPr>
        <w:noProof/>
      </w:rPr>
    </w:sdtEndPr>
    <w:sdtContent>
      <w:p w14:paraId="53DF6508" w14:textId="10F06124" w:rsidR="002C3048" w:rsidRDefault="002C3048">
        <w:pPr>
          <w:pStyle w:val="Footer"/>
          <w:jc w:val="right"/>
        </w:pPr>
        <w:r>
          <w:fldChar w:fldCharType="begin"/>
        </w:r>
        <w:r>
          <w:instrText xml:space="preserve"> PAGE   \* MERGEFORMAT </w:instrText>
        </w:r>
        <w:r>
          <w:fldChar w:fldCharType="separate"/>
        </w:r>
        <w:r w:rsidR="00705605">
          <w:rPr>
            <w:noProof/>
          </w:rPr>
          <w:t>10</w:t>
        </w:r>
        <w:r>
          <w:rPr>
            <w:noProof/>
          </w:rPr>
          <w:fldChar w:fldCharType="end"/>
        </w:r>
      </w:p>
    </w:sdtContent>
  </w:sdt>
  <w:p w14:paraId="0631A8BF" w14:textId="77777777" w:rsidR="002C3048" w:rsidRDefault="002C3048">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8007367"/>
      <w:docPartObj>
        <w:docPartGallery w:val="Page Numbers (Bottom of Page)"/>
        <w:docPartUnique/>
      </w:docPartObj>
    </w:sdtPr>
    <w:sdtEndPr>
      <w:rPr>
        <w:noProof/>
      </w:rPr>
    </w:sdtEndPr>
    <w:sdtContent>
      <w:p w14:paraId="7399E01A" w14:textId="15AA0F7C" w:rsidR="002C3048" w:rsidRDefault="002C3048">
        <w:pPr>
          <w:pStyle w:val="Footer"/>
          <w:jc w:val="right"/>
        </w:pPr>
        <w:r>
          <w:fldChar w:fldCharType="begin"/>
        </w:r>
        <w:r>
          <w:instrText xml:space="preserve"> PAGE   \* MERGEFORMAT </w:instrText>
        </w:r>
        <w:r>
          <w:fldChar w:fldCharType="separate"/>
        </w:r>
        <w:r w:rsidR="00705605">
          <w:rPr>
            <w:noProof/>
          </w:rPr>
          <w:t>1</w:t>
        </w:r>
        <w:r>
          <w:rPr>
            <w:noProof/>
          </w:rPr>
          <w:fldChar w:fldCharType="end"/>
        </w:r>
      </w:p>
    </w:sdtContent>
  </w:sdt>
  <w:p w14:paraId="63884901" w14:textId="77777777" w:rsidR="002C3048" w:rsidRPr="00A906C9" w:rsidRDefault="002C3048" w:rsidP="00420ACF">
    <w:pPr>
      <w:pStyle w:val="Footer"/>
      <w:ind w:left="0"/>
      <w:rPr>
        <w:b/>
        <w:i/>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2A3A16" w14:textId="77777777" w:rsidR="002C3048" w:rsidRDefault="002C3048">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169675"/>
      <w:docPartObj>
        <w:docPartGallery w:val="Page Numbers (Bottom of Page)"/>
        <w:docPartUnique/>
      </w:docPartObj>
    </w:sdtPr>
    <w:sdtEndPr>
      <w:rPr>
        <w:noProof/>
      </w:rPr>
    </w:sdtEndPr>
    <w:sdtContent>
      <w:p w14:paraId="2CA2BA58" w14:textId="5306CD10" w:rsidR="002C3048" w:rsidRDefault="002C3048" w:rsidP="00B9213A">
        <w:pPr>
          <w:pStyle w:val="Footer"/>
          <w:jc w:val="right"/>
        </w:pPr>
        <w:r>
          <w:fldChar w:fldCharType="begin"/>
        </w:r>
        <w:r>
          <w:instrText xml:space="preserve"> PAGE   \* MERGEFORMAT </w:instrText>
        </w:r>
        <w:r>
          <w:fldChar w:fldCharType="separate"/>
        </w:r>
        <w:r w:rsidR="00705605">
          <w:rPr>
            <w:noProof/>
          </w:rPr>
          <w:t>44</w:t>
        </w:r>
        <w:r>
          <w:rPr>
            <w:noProof/>
          </w:rPr>
          <w:fldChar w:fldCharType="end"/>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4943835"/>
      <w:docPartObj>
        <w:docPartGallery w:val="Page Numbers (Bottom of Page)"/>
        <w:docPartUnique/>
      </w:docPartObj>
    </w:sdtPr>
    <w:sdtEndPr>
      <w:rPr>
        <w:noProof/>
      </w:rPr>
    </w:sdtEndPr>
    <w:sdtContent>
      <w:p w14:paraId="68240D72" w14:textId="4EBE704D" w:rsidR="002C3048" w:rsidRDefault="002C3048">
        <w:pPr>
          <w:pStyle w:val="Footer"/>
          <w:jc w:val="right"/>
        </w:pPr>
        <w:r>
          <w:fldChar w:fldCharType="begin"/>
        </w:r>
        <w:r>
          <w:instrText xml:space="preserve"> PAGE   \* MERGEFORMAT </w:instrText>
        </w:r>
        <w:r>
          <w:fldChar w:fldCharType="separate"/>
        </w:r>
        <w:r w:rsidR="00705605">
          <w:rPr>
            <w:noProof/>
          </w:rPr>
          <w:t>12</w:t>
        </w:r>
        <w:r>
          <w:rPr>
            <w:noProof/>
          </w:rPr>
          <w:fldChar w:fldCharType="end"/>
        </w:r>
      </w:p>
    </w:sdtContent>
  </w:sdt>
  <w:p w14:paraId="4A24AB7A" w14:textId="77777777" w:rsidR="002C3048" w:rsidRDefault="002C304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F48FB6" w14:textId="77777777" w:rsidR="002C3048" w:rsidRDefault="002C3048">
      <w:r>
        <w:separator/>
      </w:r>
    </w:p>
    <w:p w14:paraId="0F3A06AC" w14:textId="77777777" w:rsidR="002C3048" w:rsidRDefault="002C3048" w:rsidP="00753F04"/>
  </w:footnote>
  <w:footnote w:type="continuationSeparator" w:id="0">
    <w:p w14:paraId="731B7A2A" w14:textId="77777777" w:rsidR="002C3048" w:rsidRDefault="002C3048">
      <w:r>
        <w:continuationSeparator/>
      </w:r>
    </w:p>
    <w:p w14:paraId="002AA123" w14:textId="77777777" w:rsidR="002C3048" w:rsidRDefault="002C3048" w:rsidP="00753F04"/>
  </w:footnote>
  <w:footnote w:type="continuationNotice" w:id="1">
    <w:p w14:paraId="520E912A" w14:textId="77777777" w:rsidR="002C3048" w:rsidRDefault="002C3048" w:rsidP="00753F04">
      <w:pPr>
        <w:spacing w:before="0" w:after="0" w:line="240" w:lineRule="auto"/>
      </w:pPr>
    </w:p>
  </w:footnote>
  <w:footnote w:id="2">
    <w:p w14:paraId="4174ECEB" w14:textId="3BEFBEFC" w:rsidR="002C3048" w:rsidRPr="00EB15C9" w:rsidRDefault="002C3048" w:rsidP="00EE5E91">
      <w:pPr>
        <w:pStyle w:val="FootnoteText"/>
        <w:spacing w:after="0" w:line="240" w:lineRule="auto"/>
        <w:rPr>
          <w:rFonts w:cs="Arial"/>
          <w:sz w:val="18"/>
          <w:szCs w:val="18"/>
          <w:lang w:val="en-US"/>
        </w:rPr>
      </w:pPr>
      <w:r w:rsidRPr="00EB15C9">
        <w:rPr>
          <w:rStyle w:val="FootnoteReference"/>
          <w:rFonts w:cs="Arial"/>
          <w:sz w:val="18"/>
          <w:szCs w:val="18"/>
        </w:rPr>
        <w:footnoteRef/>
      </w:r>
      <w:r w:rsidRPr="00EB15C9">
        <w:rPr>
          <w:rFonts w:cs="Arial"/>
          <w:sz w:val="18"/>
          <w:szCs w:val="18"/>
        </w:rPr>
        <w:t xml:space="preserve"> </w:t>
      </w:r>
      <w:r>
        <w:rPr>
          <w:rFonts w:cs="Arial"/>
          <w:sz w:val="18"/>
          <w:szCs w:val="18"/>
        </w:rPr>
        <w:t>T</w:t>
      </w:r>
      <w:r w:rsidRPr="00EB15C9">
        <w:rPr>
          <w:rFonts w:cs="Arial"/>
          <w:sz w:val="18"/>
          <w:szCs w:val="18"/>
        </w:rPr>
        <w:t xml:space="preserve">his suite of projects to be undertaken on behalf of Traditional Owners and developed with Traditional Owners through the Indigenous Heritage Working Group and the Indigenous </w:t>
      </w:r>
      <w:r>
        <w:rPr>
          <w:rFonts w:cs="Arial"/>
          <w:sz w:val="18"/>
          <w:szCs w:val="18"/>
        </w:rPr>
        <w:t>Reef</w:t>
      </w:r>
      <w:r w:rsidRPr="00EB15C9">
        <w:rPr>
          <w:rFonts w:cs="Arial"/>
          <w:sz w:val="18"/>
          <w:szCs w:val="18"/>
        </w:rPr>
        <w:t xml:space="preserve"> 2050 Plan Team</w:t>
      </w:r>
    </w:p>
  </w:footnote>
  <w:footnote w:id="3">
    <w:p w14:paraId="3DB1D753" w14:textId="77777777" w:rsidR="002C3048" w:rsidRPr="00EB15C9" w:rsidRDefault="002C3048" w:rsidP="00EE5E91">
      <w:pPr>
        <w:spacing w:before="0" w:after="0" w:line="240" w:lineRule="auto"/>
        <w:ind w:left="0"/>
        <w:rPr>
          <w:rFonts w:cs="Arial"/>
          <w:sz w:val="18"/>
          <w:szCs w:val="18"/>
        </w:rPr>
      </w:pPr>
    </w:p>
  </w:footnote>
  <w:footnote w:id="4">
    <w:p w14:paraId="6A9E70D4" w14:textId="516B71D5" w:rsidR="002C3048" w:rsidRPr="00EB15C9" w:rsidRDefault="002C3048" w:rsidP="00EE5E91">
      <w:pPr>
        <w:pStyle w:val="FootnoteText"/>
        <w:spacing w:after="0" w:line="240" w:lineRule="auto"/>
        <w:rPr>
          <w:rFonts w:cs="Arial"/>
          <w:sz w:val="18"/>
          <w:szCs w:val="18"/>
          <w:lang w:val="en-US"/>
        </w:rPr>
      </w:pPr>
      <w:r w:rsidRPr="00EB15C9">
        <w:rPr>
          <w:rStyle w:val="FootnoteReference"/>
          <w:rFonts w:cs="Arial"/>
          <w:sz w:val="18"/>
          <w:szCs w:val="18"/>
        </w:rPr>
        <w:footnoteRef/>
      </w:r>
      <w:r w:rsidRPr="00EB15C9">
        <w:rPr>
          <w:rFonts w:cs="Arial"/>
          <w:sz w:val="18"/>
          <w:szCs w:val="18"/>
        </w:rPr>
        <w:t xml:space="preserve"> </w:t>
      </w:r>
      <w:r w:rsidRPr="00EB15C9">
        <w:rPr>
          <w:rFonts w:cs="Arial"/>
          <w:sz w:val="18"/>
          <w:szCs w:val="18"/>
          <w:lang w:val="en-US"/>
        </w:rPr>
        <w:t xml:space="preserve">This suite of projects to be undertaken on behalf of Traditional Owners and developed with Traditional Owners through the Indigenous Heritage Working Group and the Indigenous </w:t>
      </w:r>
      <w:r>
        <w:rPr>
          <w:rFonts w:cs="Arial"/>
          <w:sz w:val="18"/>
          <w:szCs w:val="18"/>
          <w:lang w:val="en-US"/>
        </w:rPr>
        <w:t>Reef</w:t>
      </w:r>
      <w:r w:rsidRPr="00EB15C9">
        <w:rPr>
          <w:rFonts w:cs="Arial"/>
          <w:sz w:val="18"/>
          <w:szCs w:val="18"/>
          <w:lang w:val="en-US"/>
        </w:rPr>
        <w:t xml:space="preserve"> 2050 Plan Team</w:t>
      </w:r>
    </w:p>
  </w:footnote>
  <w:footnote w:id="5">
    <w:p w14:paraId="5B5B6183" w14:textId="77777777" w:rsidR="002C3048" w:rsidRPr="00EB15C9" w:rsidRDefault="002C3048" w:rsidP="00EE5E91">
      <w:pPr>
        <w:spacing w:before="0" w:after="0" w:line="240" w:lineRule="auto"/>
        <w:rPr>
          <w:rFonts w:cs="Arial"/>
          <w:sz w:val="18"/>
          <w:szCs w:val="18"/>
        </w:rPr>
      </w:pPr>
    </w:p>
  </w:footnote>
  <w:footnote w:id="6">
    <w:p w14:paraId="5BB8B907" w14:textId="306AA87B" w:rsidR="002C3048" w:rsidRPr="000A0D42" w:rsidRDefault="002C3048" w:rsidP="00EE5E91">
      <w:pPr>
        <w:pStyle w:val="FootnoteText"/>
        <w:spacing w:after="0" w:line="240" w:lineRule="auto"/>
        <w:rPr>
          <w:lang w:val="en-US"/>
        </w:rPr>
      </w:pPr>
      <w:r w:rsidRPr="00EB15C9">
        <w:rPr>
          <w:rStyle w:val="FootnoteReference"/>
          <w:rFonts w:cs="Arial"/>
          <w:sz w:val="18"/>
          <w:szCs w:val="18"/>
        </w:rPr>
        <w:footnoteRef/>
      </w:r>
      <w:r w:rsidRPr="00EB15C9">
        <w:rPr>
          <w:rFonts w:cs="Arial"/>
          <w:sz w:val="18"/>
          <w:szCs w:val="18"/>
        </w:rPr>
        <w:t xml:space="preserve"> </w:t>
      </w:r>
      <w:r w:rsidRPr="00EB15C9">
        <w:rPr>
          <w:rFonts w:cs="Arial"/>
          <w:sz w:val="18"/>
          <w:szCs w:val="18"/>
          <w:lang w:val="en-US"/>
        </w:rPr>
        <w:t xml:space="preserve">This suite of projects to be undertaken on behalf of Traditional Owners and developed with Traditional Owners through the Indigenous Heritage Working Group and the Indigenous </w:t>
      </w:r>
      <w:r>
        <w:rPr>
          <w:rFonts w:cs="Arial"/>
          <w:sz w:val="18"/>
          <w:szCs w:val="18"/>
          <w:lang w:val="en-US"/>
        </w:rPr>
        <w:t>Reef</w:t>
      </w:r>
      <w:r w:rsidRPr="00EB15C9">
        <w:rPr>
          <w:rFonts w:cs="Arial"/>
          <w:sz w:val="18"/>
          <w:szCs w:val="18"/>
          <w:lang w:val="en-US"/>
        </w:rPr>
        <w:t xml:space="preserve"> 2050 Plan Team</w:t>
      </w:r>
    </w:p>
  </w:footnote>
  <w:footnote w:id="7">
    <w:p w14:paraId="589F2499" w14:textId="77777777" w:rsidR="002C3048" w:rsidRDefault="002C3048" w:rsidP="00EE5E91">
      <w:pPr>
        <w:spacing w:after="0" w:line="240" w:lineRule="auto"/>
      </w:pPr>
    </w:p>
  </w:footnote>
  <w:footnote w:id="8">
    <w:p w14:paraId="6C4BE05D" w14:textId="30B81B99" w:rsidR="002C3048" w:rsidRPr="008469C4" w:rsidRDefault="002C3048" w:rsidP="00EE5E91">
      <w:pPr>
        <w:pStyle w:val="FootnoteText"/>
        <w:spacing w:after="0" w:line="240" w:lineRule="auto"/>
        <w:rPr>
          <w:rFonts w:cs="Arial"/>
          <w:lang w:val="en-US"/>
        </w:rPr>
      </w:pPr>
      <w:r>
        <w:rPr>
          <w:rStyle w:val="FootnoteReference"/>
        </w:rPr>
        <w:footnoteRef/>
      </w:r>
      <w:r>
        <w:t xml:space="preserve"> </w:t>
      </w:r>
      <w:r w:rsidRPr="008469C4">
        <w:rPr>
          <w:rFonts w:cs="Arial"/>
          <w:sz w:val="18"/>
          <w:szCs w:val="18"/>
          <w:lang w:val="en-US"/>
        </w:rPr>
        <w:t>This suite of projects to be undertaken on behalf of Traditional Owners and developed with Traditional Owners through the Indigenous Heritage Working Group and the Indigenous Reef 2050 Plan Team</w:t>
      </w:r>
    </w:p>
  </w:footnote>
  <w:footnote w:id="9">
    <w:p w14:paraId="498A628E" w14:textId="7810034D" w:rsidR="002C3048" w:rsidRPr="008D0A07" w:rsidRDefault="002C3048" w:rsidP="008D0A07">
      <w:pPr>
        <w:spacing w:after="0" w:line="240" w:lineRule="auto"/>
        <w:rPr>
          <w:sz w:val="18"/>
          <w:szCs w:val="18"/>
        </w:rPr>
      </w:pPr>
      <w:r w:rsidRPr="008D0A07">
        <w:rPr>
          <w:rStyle w:val="FootnoteReference"/>
          <w:sz w:val="18"/>
          <w:szCs w:val="18"/>
        </w:rPr>
        <w:footnoteRef/>
      </w:r>
      <w:r w:rsidRPr="008D0A07">
        <w:rPr>
          <w:sz w:val="18"/>
          <w:szCs w:val="18"/>
        </w:rPr>
        <w:t xml:space="preserve"> </w:t>
      </w:r>
      <w:r w:rsidRPr="008D0A07">
        <w:rPr>
          <w:rFonts w:cs="Arial"/>
          <w:sz w:val="18"/>
          <w:szCs w:val="18"/>
        </w:rPr>
        <w:t xml:space="preserve">In this document, </w:t>
      </w:r>
      <w:r>
        <w:rPr>
          <w:rFonts w:cs="Arial"/>
          <w:sz w:val="18"/>
          <w:szCs w:val="18"/>
        </w:rPr>
        <w:t>‘Great Barrier Reef</w:t>
      </w:r>
      <w:r w:rsidRPr="008D0A07">
        <w:rPr>
          <w:rFonts w:cs="Arial"/>
          <w:sz w:val="18"/>
          <w:szCs w:val="18"/>
        </w:rPr>
        <w:t xml:space="preserve"> managers</w:t>
      </w:r>
      <w:r>
        <w:rPr>
          <w:rFonts w:cs="Arial"/>
          <w:sz w:val="18"/>
          <w:szCs w:val="18"/>
        </w:rPr>
        <w:t>’</w:t>
      </w:r>
      <w:r w:rsidRPr="008D0A07">
        <w:rPr>
          <w:rFonts w:cs="Arial"/>
          <w:sz w:val="18"/>
          <w:szCs w:val="18"/>
        </w:rPr>
        <w:t xml:space="preserve"> refers to policy officers and field staff of </w:t>
      </w:r>
      <w:r>
        <w:rPr>
          <w:rFonts w:cs="Arial"/>
          <w:sz w:val="18"/>
          <w:szCs w:val="18"/>
        </w:rPr>
        <w:t>the Great Barrier Reef Marine Park Authority</w:t>
      </w:r>
      <w:r w:rsidRPr="008D0A07">
        <w:rPr>
          <w:rFonts w:cs="Arial"/>
          <w:sz w:val="18"/>
          <w:szCs w:val="18"/>
        </w:rPr>
        <w:t xml:space="preserve">, Queensland State Departments and the Commonwealth Department of Environment and Energy, but excludes industry bodies, </w:t>
      </w:r>
      <w:r>
        <w:rPr>
          <w:rFonts w:cs="Arial"/>
          <w:sz w:val="18"/>
          <w:szCs w:val="18"/>
        </w:rPr>
        <w:t>T</w:t>
      </w:r>
      <w:r w:rsidRPr="008D0A07">
        <w:rPr>
          <w:rFonts w:cs="Arial"/>
          <w:sz w:val="18"/>
          <w:szCs w:val="18"/>
        </w:rPr>
        <w:t xml:space="preserve">raditional </w:t>
      </w:r>
      <w:r>
        <w:rPr>
          <w:rFonts w:cs="Arial"/>
          <w:sz w:val="18"/>
          <w:szCs w:val="18"/>
        </w:rPr>
        <w:t>O</w:t>
      </w:r>
      <w:r w:rsidRPr="008D0A07">
        <w:rPr>
          <w:rFonts w:cs="Arial"/>
          <w:sz w:val="18"/>
          <w:szCs w:val="18"/>
        </w:rPr>
        <w:t xml:space="preserve">wners and other community members with an acknowledged role in </w:t>
      </w:r>
      <w:r>
        <w:rPr>
          <w:rFonts w:cs="Arial"/>
          <w:sz w:val="18"/>
          <w:szCs w:val="18"/>
        </w:rPr>
        <w:t>Reef</w:t>
      </w:r>
      <w:r w:rsidRPr="008D0A07">
        <w:rPr>
          <w:rFonts w:cs="Arial"/>
          <w:sz w:val="18"/>
          <w:szCs w:val="18"/>
        </w:rPr>
        <w:t xml:space="preserve"> management.</w:t>
      </w:r>
    </w:p>
  </w:footnote>
  <w:footnote w:id="10">
    <w:p w14:paraId="5CF3AF5C" w14:textId="54C764B6" w:rsidR="002C3048" w:rsidRPr="005B6CAE" w:rsidRDefault="002C3048" w:rsidP="008D0A07">
      <w:pPr>
        <w:pStyle w:val="FootnoteText"/>
        <w:spacing w:after="0" w:line="240" w:lineRule="auto"/>
        <w:rPr>
          <w:rFonts w:asciiTheme="minorHAnsi" w:hAnsiTheme="minorHAnsi" w:cs="Arial"/>
          <w:sz w:val="18"/>
          <w:szCs w:val="18"/>
          <w:lang w:val="en-US"/>
        </w:rPr>
      </w:pPr>
      <w:r w:rsidRPr="005B6CAE">
        <w:rPr>
          <w:rStyle w:val="FootnoteReference"/>
          <w:rFonts w:asciiTheme="minorHAnsi" w:hAnsiTheme="minorHAnsi" w:cs="Arial"/>
          <w:sz w:val="18"/>
          <w:szCs w:val="18"/>
        </w:rPr>
        <w:footnoteRef/>
      </w:r>
      <w:r w:rsidRPr="005B6CAE">
        <w:rPr>
          <w:rFonts w:asciiTheme="minorHAnsi" w:hAnsiTheme="minorHAnsi" w:cs="Arial"/>
          <w:sz w:val="18"/>
          <w:szCs w:val="18"/>
        </w:rPr>
        <w:t xml:space="preserve"> This description of the human dimensions of the </w:t>
      </w:r>
      <w:r>
        <w:rPr>
          <w:rFonts w:asciiTheme="minorHAnsi" w:hAnsiTheme="minorHAnsi" w:cs="Arial"/>
          <w:sz w:val="18"/>
          <w:szCs w:val="18"/>
        </w:rPr>
        <w:t>Great Barrier Reef</w:t>
      </w:r>
      <w:r w:rsidRPr="005B6CAE">
        <w:rPr>
          <w:rFonts w:asciiTheme="minorHAnsi" w:hAnsiTheme="minorHAnsi" w:cs="Arial"/>
          <w:sz w:val="18"/>
          <w:szCs w:val="18"/>
        </w:rPr>
        <w:t xml:space="preserve"> and catchment was developed through discussions with managers and researchers, and will be developed further to inform the revision of the Great Barrier </w:t>
      </w:r>
      <w:r>
        <w:rPr>
          <w:rFonts w:asciiTheme="minorHAnsi" w:hAnsiTheme="minorHAnsi" w:cs="Arial"/>
          <w:sz w:val="18"/>
          <w:szCs w:val="18"/>
        </w:rPr>
        <w:t>Reef</w:t>
      </w:r>
      <w:r w:rsidRPr="005B6CAE">
        <w:rPr>
          <w:rFonts w:asciiTheme="minorHAnsi" w:hAnsiTheme="minorHAnsi" w:cs="Arial"/>
          <w:sz w:val="18"/>
          <w:szCs w:val="18"/>
        </w:rPr>
        <w:t xml:space="preserve"> Water Quality synthesis statement.</w:t>
      </w:r>
    </w:p>
  </w:footnote>
  <w:footnote w:id="11">
    <w:p w14:paraId="5305E8FF" w14:textId="7F3B9486" w:rsidR="002C3048" w:rsidRPr="007A1AF9" w:rsidRDefault="002C3048" w:rsidP="007A1AF9">
      <w:pPr>
        <w:pStyle w:val="FootnoteText"/>
        <w:spacing w:after="0" w:line="240" w:lineRule="auto"/>
        <w:rPr>
          <w:rFonts w:asciiTheme="minorHAnsi" w:hAnsiTheme="minorHAnsi"/>
          <w:sz w:val="16"/>
          <w:szCs w:val="16"/>
          <w:lang w:val="en-US"/>
        </w:rPr>
      </w:pPr>
      <w:r w:rsidRPr="007A1AF9">
        <w:rPr>
          <w:rStyle w:val="FootnoteReference"/>
          <w:rFonts w:asciiTheme="minorHAnsi" w:hAnsiTheme="minorHAnsi"/>
          <w:sz w:val="16"/>
          <w:szCs w:val="16"/>
        </w:rPr>
        <w:footnoteRef/>
      </w:r>
      <w:r w:rsidRPr="007A1AF9">
        <w:rPr>
          <w:rFonts w:asciiTheme="minorHAnsi" w:hAnsiTheme="minorHAnsi"/>
          <w:sz w:val="16"/>
          <w:szCs w:val="16"/>
        </w:rPr>
        <w:t xml:space="preserve"> Great Barrier </w:t>
      </w:r>
      <w:r>
        <w:rPr>
          <w:rFonts w:asciiTheme="minorHAnsi" w:hAnsiTheme="minorHAnsi"/>
          <w:sz w:val="16"/>
          <w:szCs w:val="16"/>
        </w:rPr>
        <w:t>Reef</w:t>
      </w:r>
      <w:r w:rsidRPr="007A1AF9">
        <w:rPr>
          <w:rFonts w:asciiTheme="minorHAnsi" w:hAnsiTheme="minorHAnsi"/>
          <w:sz w:val="16"/>
          <w:szCs w:val="16"/>
        </w:rPr>
        <w:t xml:space="preserve"> Marine Park Authority, 2014a. </w:t>
      </w:r>
      <w:r w:rsidRPr="007A1AF9">
        <w:rPr>
          <w:rFonts w:asciiTheme="minorHAnsi" w:hAnsiTheme="minorHAnsi"/>
          <w:i/>
          <w:sz w:val="16"/>
          <w:szCs w:val="16"/>
        </w:rPr>
        <w:t>Great</w:t>
      </w:r>
      <w:r w:rsidRPr="007A1AF9">
        <w:rPr>
          <w:rFonts w:asciiTheme="minorHAnsi" w:hAnsiTheme="minorHAnsi"/>
          <w:sz w:val="16"/>
          <w:szCs w:val="16"/>
        </w:rPr>
        <w:t xml:space="preserve"> </w:t>
      </w:r>
      <w:r w:rsidRPr="007A1AF9">
        <w:rPr>
          <w:rFonts w:asciiTheme="minorHAnsi" w:hAnsiTheme="minorHAnsi"/>
          <w:i/>
          <w:sz w:val="16"/>
          <w:szCs w:val="16"/>
        </w:rPr>
        <w:t xml:space="preserve">Barrier </w:t>
      </w:r>
      <w:r>
        <w:rPr>
          <w:rFonts w:asciiTheme="minorHAnsi" w:hAnsiTheme="minorHAnsi"/>
          <w:i/>
          <w:sz w:val="16"/>
          <w:szCs w:val="16"/>
        </w:rPr>
        <w:t>Reef</w:t>
      </w:r>
      <w:r w:rsidRPr="007A1AF9">
        <w:rPr>
          <w:rFonts w:asciiTheme="minorHAnsi" w:hAnsiTheme="minorHAnsi"/>
          <w:i/>
          <w:sz w:val="16"/>
          <w:szCs w:val="16"/>
        </w:rPr>
        <w:t xml:space="preserve"> Region Strategic Assessment: Strategic Assessment Report. </w:t>
      </w:r>
      <w:r w:rsidRPr="007A1AF9">
        <w:rPr>
          <w:rFonts w:asciiTheme="minorHAnsi" w:hAnsiTheme="minorHAnsi"/>
          <w:sz w:val="16"/>
          <w:szCs w:val="16"/>
        </w:rPr>
        <w:t xml:space="preserve">Townsville: </w:t>
      </w:r>
      <w:r>
        <w:rPr>
          <w:rFonts w:asciiTheme="minorHAnsi" w:hAnsiTheme="minorHAnsi"/>
          <w:sz w:val="16"/>
          <w:szCs w:val="16"/>
        </w:rPr>
        <w:t>The Great Barrier Marine Park Authority</w:t>
      </w:r>
      <w:r w:rsidRPr="007A1AF9">
        <w:rPr>
          <w:rFonts w:asciiTheme="minorHAnsi" w:hAnsiTheme="minorHAnsi"/>
          <w:sz w:val="16"/>
          <w:szCs w:val="16"/>
        </w:rPr>
        <w:t>.</w:t>
      </w:r>
    </w:p>
  </w:footnote>
  <w:footnote w:id="12">
    <w:p w14:paraId="5F9C960F" w14:textId="2BBDC687" w:rsidR="002C3048" w:rsidRPr="007A1AF9" w:rsidRDefault="002C3048" w:rsidP="007A1AF9">
      <w:pPr>
        <w:pStyle w:val="FootnoteText"/>
        <w:spacing w:after="0" w:line="240" w:lineRule="auto"/>
        <w:rPr>
          <w:rFonts w:asciiTheme="minorHAnsi" w:hAnsiTheme="minorHAnsi"/>
          <w:lang w:val="en-US"/>
        </w:rPr>
      </w:pPr>
      <w:r w:rsidRPr="007A1AF9">
        <w:rPr>
          <w:rStyle w:val="FootnoteReference"/>
          <w:rFonts w:asciiTheme="minorHAnsi" w:hAnsiTheme="minorHAnsi"/>
          <w:sz w:val="16"/>
          <w:szCs w:val="16"/>
        </w:rPr>
        <w:footnoteRef/>
      </w:r>
      <w:r w:rsidRPr="007A1AF9">
        <w:rPr>
          <w:rFonts w:asciiTheme="minorHAnsi" w:hAnsiTheme="minorHAnsi"/>
          <w:sz w:val="16"/>
          <w:szCs w:val="16"/>
        </w:rPr>
        <w:t xml:space="preserve"> Great Barrier </w:t>
      </w:r>
      <w:r>
        <w:rPr>
          <w:rFonts w:asciiTheme="minorHAnsi" w:hAnsiTheme="minorHAnsi"/>
          <w:sz w:val="16"/>
          <w:szCs w:val="16"/>
        </w:rPr>
        <w:t>Reef</w:t>
      </w:r>
      <w:r w:rsidRPr="007A1AF9">
        <w:rPr>
          <w:rFonts w:asciiTheme="minorHAnsi" w:hAnsiTheme="minorHAnsi"/>
          <w:sz w:val="16"/>
          <w:szCs w:val="16"/>
        </w:rPr>
        <w:t xml:space="preserve"> Marine Park Authority, 2014b. </w:t>
      </w:r>
      <w:r w:rsidRPr="007A1AF9">
        <w:rPr>
          <w:rFonts w:asciiTheme="minorHAnsi" w:hAnsiTheme="minorHAnsi"/>
          <w:i/>
          <w:sz w:val="16"/>
          <w:szCs w:val="16"/>
        </w:rPr>
        <w:t xml:space="preserve">Great Barrier </w:t>
      </w:r>
      <w:r>
        <w:rPr>
          <w:rFonts w:asciiTheme="minorHAnsi" w:hAnsiTheme="minorHAnsi"/>
          <w:i/>
          <w:sz w:val="16"/>
          <w:szCs w:val="16"/>
        </w:rPr>
        <w:t>Reef</w:t>
      </w:r>
      <w:r w:rsidRPr="007A1AF9">
        <w:rPr>
          <w:rFonts w:asciiTheme="minorHAnsi" w:hAnsiTheme="minorHAnsi"/>
          <w:i/>
          <w:sz w:val="16"/>
          <w:szCs w:val="16"/>
        </w:rPr>
        <w:t xml:space="preserve"> Outlook Report 2014.</w:t>
      </w:r>
      <w:r w:rsidRPr="007A1AF9">
        <w:rPr>
          <w:rFonts w:asciiTheme="minorHAnsi" w:hAnsiTheme="minorHAnsi"/>
          <w:sz w:val="16"/>
          <w:szCs w:val="16"/>
        </w:rPr>
        <w:t xml:space="preserve"> Townsville. </w:t>
      </w:r>
      <w:r>
        <w:rPr>
          <w:rFonts w:asciiTheme="minorHAnsi" w:hAnsiTheme="minorHAnsi"/>
          <w:sz w:val="16"/>
          <w:szCs w:val="16"/>
        </w:rPr>
        <w:t>The Great Barrier Reef Marine Park Authority</w:t>
      </w:r>
      <w:r w:rsidRPr="007A1AF9">
        <w:rPr>
          <w:rFonts w:asciiTheme="minorHAnsi" w:hAnsiTheme="minorHAnsi"/>
          <w:sz w:val="16"/>
          <w:szCs w:val="16"/>
        </w:rPr>
        <w:t>.</w:t>
      </w:r>
    </w:p>
  </w:footnote>
  <w:footnote w:id="13">
    <w:p w14:paraId="15359C16" w14:textId="19970FC5" w:rsidR="002C3048" w:rsidRPr="007A1AF9" w:rsidRDefault="002C3048" w:rsidP="007A1AF9">
      <w:pPr>
        <w:spacing w:after="0" w:line="240" w:lineRule="auto"/>
        <w:rPr>
          <w:sz w:val="16"/>
          <w:szCs w:val="16"/>
        </w:rPr>
      </w:pPr>
      <w:r w:rsidRPr="007A1AF9">
        <w:rPr>
          <w:rStyle w:val="FootnoteReference"/>
          <w:sz w:val="16"/>
          <w:szCs w:val="16"/>
        </w:rPr>
        <w:footnoteRef/>
      </w:r>
      <w:r w:rsidRPr="007A1AF9">
        <w:rPr>
          <w:sz w:val="16"/>
          <w:szCs w:val="16"/>
        </w:rPr>
        <w:t xml:space="preserve"> Patrício, J., M., Elliott, K., Mazik, K., Papadopoulou, C. and Smith. 2016. DPSIR—Two Decades of Trying to Develop a Unifying Framework for M</w:t>
      </w:r>
      <w:r>
        <w:rPr>
          <w:sz w:val="16"/>
          <w:szCs w:val="16"/>
        </w:rPr>
        <w:t xml:space="preserve">arine Environmental Management </w:t>
      </w:r>
      <w:r w:rsidRPr="007A1AF9">
        <w:rPr>
          <w:i/>
          <w:sz w:val="16"/>
          <w:szCs w:val="16"/>
        </w:rPr>
        <w:t>Frontiers in Marine Science</w:t>
      </w:r>
      <w:r w:rsidRPr="007A1AF9">
        <w:rPr>
          <w:sz w:val="16"/>
          <w:szCs w:val="16"/>
        </w:rPr>
        <w:t xml:space="preserve"> September 2016 3:177.</w:t>
      </w:r>
      <w:r w:rsidRPr="007A1AF9">
        <w:rPr>
          <w:sz w:val="16"/>
          <w:szCs w:val="16"/>
        </w:rPr>
        <w:tab/>
      </w:r>
    </w:p>
  </w:footnote>
  <w:footnote w:id="14">
    <w:p w14:paraId="44B1BB47" w14:textId="71DF163D" w:rsidR="002C3048" w:rsidRPr="00FB12FE" w:rsidRDefault="002C3048" w:rsidP="007A1AF9">
      <w:pPr>
        <w:pStyle w:val="FootnoteText"/>
        <w:spacing w:after="0" w:line="240" w:lineRule="auto"/>
        <w:rPr>
          <w:lang w:val="en-US"/>
        </w:rPr>
      </w:pPr>
      <w:r w:rsidRPr="007A1AF9">
        <w:rPr>
          <w:rStyle w:val="FootnoteReference"/>
          <w:rFonts w:asciiTheme="minorHAnsi" w:hAnsiTheme="minorHAnsi"/>
          <w:sz w:val="16"/>
          <w:szCs w:val="16"/>
        </w:rPr>
        <w:footnoteRef/>
      </w:r>
      <w:r w:rsidRPr="007A1AF9">
        <w:rPr>
          <w:rFonts w:asciiTheme="minorHAnsi" w:hAnsiTheme="minorHAnsi"/>
          <w:sz w:val="16"/>
          <w:szCs w:val="16"/>
        </w:rPr>
        <w:t xml:space="preserve"> Patrício, J., M., Elliott, K., Mazik, K., Papadopoulou, C. and Smith. 2016. DPSIR—Two Decades of Trying to Develop a Unifying Framework for M</w:t>
      </w:r>
      <w:r>
        <w:rPr>
          <w:rFonts w:asciiTheme="minorHAnsi" w:hAnsiTheme="minorHAnsi"/>
          <w:sz w:val="16"/>
          <w:szCs w:val="16"/>
        </w:rPr>
        <w:t xml:space="preserve">arine Environmental Management </w:t>
      </w:r>
      <w:r w:rsidRPr="007A1AF9">
        <w:rPr>
          <w:rFonts w:asciiTheme="minorHAnsi" w:hAnsiTheme="minorHAnsi"/>
          <w:i/>
          <w:sz w:val="16"/>
          <w:szCs w:val="16"/>
        </w:rPr>
        <w:t>Frontiers in Marine Science</w:t>
      </w:r>
      <w:r w:rsidRPr="007A1AF9">
        <w:rPr>
          <w:rFonts w:asciiTheme="minorHAnsi" w:hAnsiTheme="minorHAnsi"/>
          <w:sz w:val="16"/>
          <w:szCs w:val="16"/>
        </w:rPr>
        <w:t xml:space="preserve"> September 2016 3:177.</w:t>
      </w:r>
      <w:r w:rsidRPr="007A1AF9">
        <w:rPr>
          <w:rFonts w:asciiTheme="minorHAnsi" w:hAnsiTheme="minorHAnsi"/>
          <w:sz w:val="16"/>
          <w:szCs w:val="16"/>
        </w:rPr>
        <w:tab/>
      </w:r>
    </w:p>
  </w:footnote>
  <w:footnote w:id="15">
    <w:p w14:paraId="716A70FA" w14:textId="2A75E79C" w:rsidR="002C3048" w:rsidRPr="00516E1D" w:rsidRDefault="002C3048" w:rsidP="00E80AA8">
      <w:pPr>
        <w:pStyle w:val="FootnoteText"/>
        <w:spacing w:after="0" w:line="240" w:lineRule="auto"/>
        <w:rPr>
          <w:sz w:val="16"/>
          <w:szCs w:val="16"/>
        </w:rPr>
      </w:pPr>
      <w:r w:rsidRPr="00516E1D">
        <w:rPr>
          <w:rStyle w:val="FootnoteReference"/>
          <w:sz w:val="16"/>
          <w:szCs w:val="16"/>
        </w:rPr>
        <w:footnoteRef/>
      </w:r>
      <w:r w:rsidRPr="00516E1D">
        <w:rPr>
          <w:sz w:val="16"/>
          <w:szCs w:val="16"/>
        </w:rPr>
        <w:t xml:space="preserve"> Great Barrier </w:t>
      </w:r>
      <w:r>
        <w:rPr>
          <w:sz w:val="16"/>
          <w:szCs w:val="16"/>
        </w:rPr>
        <w:t>Reef</w:t>
      </w:r>
      <w:r w:rsidRPr="00516E1D">
        <w:rPr>
          <w:sz w:val="16"/>
          <w:szCs w:val="16"/>
        </w:rPr>
        <w:t xml:space="preserve"> Marine Park Authority, 2014a. </w:t>
      </w:r>
      <w:r w:rsidRPr="00516E1D">
        <w:rPr>
          <w:i/>
          <w:sz w:val="16"/>
          <w:szCs w:val="16"/>
        </w:rPr>
        <w:t>Great</w:t>
      </w:r>
      <w:r w:rsidRPr="00516E1D">
        <w:rPr>
          <w:sz w:val="16"/>
          <w:szCs w:val="16"/>
        </w:rPr>
        <w:t xml:space="preserve"> </w:t>
      </w:r>
      <w:r w:rsidRPr="00516E1D">
        <w:rPr>
          <w:i/>
          <w:sz w:val="16"/>
          <w:szCs w:val="16"/>
        </w:rPr>
        <w:t xml:space="preserve">Barrier </w:t>
      </w:r>
      <w:r>
        <w:rPr>
          <w:i/>
          <w:sz w:val="16"/>
          <w:szCs w:val="16"/>
        </w:rPr>
        <w:t>Reef</w:t>
      </w:r>
      <w:r w:rsidRPr="00516E1D">
        <w:rPr>
          <w:i/>
          <w:sz w:val="16"/>
          <w:szCs w:val="16"/>
        </w:rPr>
        <w:t xml:space="preserve"> Region Strategic Assessment: Strategic Assessment Report. </w:t>
      </w:r>
      <w:r w:rsidRPr="00516E1D">
        <w:rPr>
          <w:sz w:val="16"/>
          <w:szCs w:val="16"/>
        </w:rPr>
        <w:t xml:space="preserve">Townsville: </w:t>
      </w:r>
      <w:r>
        <w:rPr>
          <w:sz w:val="16"/>
          <w:szCs w:val="16"/>
        </w:rPr>
        <w:t xml:space="preserve">the </w:t>
      </w:r>
      <w:r w:rsidRPr="00516E1D">
        <w:rPr>
          <w:sz w:val="16"/>
          <w:szCs w:val="16"/>
        </w:rPr>
        <w:t xml:space="preserve">Great Barrier </w:t>
      </w:r>
      <w:r>
        <w:rPr>
          <w:sz w:val="16"/>
          <w:szCs w:val="16"/>
        </w:rPr>
        <w:t>Reef</w:t>
      </w:r>
      <w:r w:rsidRPr="00516E1D">
        <w:rPr>
          <w:sz w:val="16"/>
          <w:szCs w:val="16"/>
        </w:rPr>
        <w:t xml:space="preserve"> Marine Park Authority.</w:t>
      </w:r>
    </w:p>
  </w:footnote>
  <w:footnote w:id="16">
    <w:p w14:paraId="1B7D0D06" w14:textId="084318DA" w:rsidR="002C3048" w:rsidRDefault="002C3048" w:rsidP="00E80AA8">
      <w:pPr>
        <w:pStyle w:val="FootnoteText"/>
        <w:spacing w:after="0" w:line="240" w:lineRule="auto"/>
      </w:pPr>
      <w:r w:rsidRPr="00516E1D">
        <w:rPr>
          <w:rStyle w:val="FootnoteReference"/>
          <w:sz w:val="16"/>
          <w:szCs w:val="16"/>
        </w:rPr>
        <w:footnoteRef/>
      </w:r>
      <w:r w:rsidRPr="00516E1D">
        <w:rPr>
          <w:sz w:val="16"/>
          <w:szCs w:val="16"/>
        </w:rPr>
        <w:t xml:space="preserve"> Great Barrier </w:t>
      </w:r>
      <w:r>
        <w:rPr>
          <w:sz w:val="16"/>
          <w:szCs w:val="16"/>
        </w:rPr>
        <w:t>Reef</w:t>
      </w:r>
      <w:r w:rsidRPr="00516E1D">
        <w:rPr>
          <w:sz w:val="16"/>
          <w:szCs w:val="16"/>
        </w:rPr>
        <w:t xml:space="preserve"> Marine Park Authority, 2014b. </w:t>
      </w:r>
      <w:r w:rsidRPr="00516E1D">
        <w:rPr>
          <w:i/>
          <w:sz w:val="16"/>
          <w:szCs w:val="16"/>
        </w:rPr>
        <w:t xml:space="preserve">Great Barrier </w:t>
      </w:r>
      <w:r>
        <w:rPr>
          <w:i/>
          <w:sz w:val="16"/>
          <w:szCs w:val="16"/>
        </w:rPr>
        <w:t>Reef</w:t>
      </w:r>
      <w:r w:rsidRPr="00516E1D">
        <w:rPr>
          <w:i/>
          <w:sz w:val="16"/>
          <w:szCs w:val="16"/>
        </w:rPr>
        <w:t xml:space="preserve"> Outlook Report 2014.</w:t>
      </w:r>
      <w:r w:rsidRPr="00516E1D">
        <w:rPr>
          <w:sz w:val="16"/>
          <w:szCs w:val="16"/>
        </w:rPr>
        <w:t xml:space="preserve"> Townsville. </w:t>
      </w:r>
      <w:r>
        <w:rPr>
          <w:sz w:val="16"/>
          <w:szCs w:val="16"/>
        </w:rPr>
        <w:t xml:space="preserve">The </w:t>
      </w:r>
      <w:r w:rsidRPr="00516E1D">
        <w:rPr>
          <w:sz w:val="16"/>
          <w:szCs w:val="16"/>
        </w:rPr>
        <w:t xml:space="preserve">Great Barrier </w:t>
      </w:r>
      <w:r>
        <w:rPr>
          <w:sz w:val="16"/>
          <w:szCs w:val="16"/>
        </w:rPr>
        <w:t>Reef</w:t>
      </w:r>
      <w:r w:rsidRPr="00516E1D">
        <w:rPr>
          <w:sz w:val="16"/>
          <w:szCs w:val="16"/>
        </w:rPr>
        <w:t xml:space="preserve"> Marine Park Authority.</w:t>
      </w:r>
    </w:p>
  </w:footnote>
  <w:footnote w:id="17">
    <w:p w14:paraId="12F01687" w14:textId="53EE07F8" w:rsidR="002C3048" w:rsidRPr="00684083" w:rsidRDefault="002C3048" w:rsidP="00E80AA8">
      <w:pPr>
        <w:pStyle w:val="FootnoteText"/>
        <w:rPr>
          <w:sz w:val="16"/>
          <w:szCs w:val="16"/>
        </w:rPr>
      </w:pPr>
      <w:r w:rsidRPr="00684083">
        <w:rPr>
          <w:rStyle w:val="FootnoteReference"/>
          <w:sz w:val="16"/>
          <w:szCs w:val="16"/>
        </w:rPr>
        <w:footnoteRef/>
      </w:r>
      <w:r w:rsidRPr="00684083">
        <w:rPr>
          <w:sz w:val="16"/>
          <w:szCs w:val="16"/>
        </w:rPr>
        <w:t xml:space="preserve"> Great Barrier </w:t>
      </w:r>
      <w:r>
        <w:rPr>
          <w:sz w:val="16"/>
          <w:szCs w:val="16"/>
        </w:rPr>
        <w:t>Reef</w:t>
      </w:r>
      <w:r w:rsidRPr="00684083">
        <w:rPr>
          <w:sz w:val="16"/>
          <w:szCs w:val="16"/>
        </w:rPr>
        <w:t xml:space="preserve"> Marine Park Authority, 2014b. </w:t>
      </w:r>
      <w:r w:rsidRPr="00684083">
        <w:rPr>
          <w:i/>
          <w:sz w:val="16"/>
          <w:szCs w:val="16"/>
        </w:rPr>
        <w:t xml:space="preserve">Great Barrier </w:t>
      </w:r>
      <w:r>
        <w:rPr>
          <w:i/>
          <w:sz w:val="16"/>
          <w:szCs w:val="16"/>
        </w:rPr>
        <w:t>Reef</w:t>
      </w:r>
      <w:r w:rsidRPr="00684083">
        <w:rPr>
          <w:i/>
          <w:sz w:val="16"/>
          <w:szCs w:val="16"/>
        </w:rPr>
        <w:t xml:space="preserve"> Outlook Report 2014.</w:t>
      </w:r>
      <w:r w:rsidRPr="00684083">
        <w:rPr>
          <w:sz w:val="16"/>
          <w:szCs w:val="16"/>
        </w:rPr>
        <w:t xml:space="preserve"> Townsville. </w:t>
      </w:r>
      <w:r>
        <w:rPr>
          <w:sz w:val="16"/>
          <w:szCs w:val="16"/>
        </w:rPr>
        <w:t xml:space="preserve"> </w:t>
      </w:r>
      <w:r w:rsidRPr="00684083">
        <w:rPr>
          <w:sz w:val="16"/>
          <w:szCs w:val="16"/>
        </w:rPr>
        <w:t xml:space="preserve">Great Barrier </w:t>
      </w:r>
      <w:r>
        <w:rPr>
          <w:sz w:val="16"/>
          <w:szCs w:val="16"/>
        </w:rPr>
        <w:t>Reef</w:t>
      </w:r>
      <w:r w:rsidRPr="00684083">
        <w:rPr>
          <w:sz w:val="16"/>
          <w:szCs w:val="16"/>
        </w:rPr>
        <w:t xml:space="preserve"> Marine Park Authority.</w:t>
      </w:r>
    </w:p>
    <w:p w14:paraId="1F9CF85C" w14:textId="77777777" w:rsidR="002C3048" w:rsidRDefault="002C3048" w:rsidP="00E80AA8">
      <w:pPr>
        <w:pStyle w:val="FootnoteText"/>
      </w:pPr>
    </w:p>
  </w:footnote>
  <w:footnote w:id="18">
    <w:p w14:paraId="63F0A78E" w14:textId="78D36ACF" w:rsidR="002C3048" w:rsidRPr="00931E7F" w:rsidRDefault="002C3048" w:rsidP="00E80AA8">
      <w:pPr>
        <w:pStyle w:val="FootnoteText"/>
        <w:spacing w:after="0" w:line="240" w:lineRule="auto"/>
        <w:rPr>
          <w:sz w:val="16"/>
          <w:szCs w:val="16"/>
        </w:rPr>
      </w:pPr>
      <w:r w:rsidRPr="00931E7F">
        <w:rPr>
          <w:rStyle w:val="FootnoteReference"/>
          <w:sz w:val="16"/>
          <w:szCs w:val="16"/>
        </w:rPr>
        <w:footnoteRef/>
      </w:r>
      <w:r w:rsidRPr="00931E7F">
        <w:rPr>
          <w:sz w:val="16"/>
          <w:szCs w:val="16"/>
        </w:rPr>
        <w:t xml:space="preserve"> Anthony, K.A.; Dambacher, J.M.; Walshe, T.; Beeden, R.; (2013) A framework for understanding cumulative impacts, supporting environmental decisions and informing resilience-based management of the Great Barrier </w:t>
      </w:r>
      <w:r>
        <w:rPr>
          <w:sz w:val="16"/>
          <w:szCs w:val="16"/>
        </w:rPr>
        <w:t>Reef</w:t>
      </w:r>
      <w:r w:rsidRPr="00931E7F">
        <w:rPr>
          <w:sz w:val="16"/>
          <w:szCs w:val="16"/>
        </w:rPr>
        <w:t xml:space="preserve"> World Heritage Area. Great Barrier </w:t>
      </w:r>
      <w:r>
        <w:rPr>
          <w:sz w:val="16"/>
          <w:szCs w:val="16"/>
        </w:rPr>
        <w:t>Reef</w:t>
      </w:r>
      <w:r w:rsidRPr="00931E7F">
        <w:rPr>
          <w:sz w:val="16"/>
          <w:szCs w:val="16"/>
        </w:rPr>
        <w:t xml:space="preserve"> Marine Park Authority.</w:t>
      </w:r>
    </w:p>
    <w:p w14:paraId="2258CD07" w14:textId="77777777" w:rsidR="002C3048" w:rsidRPr="00931E7F" w:rsidRDefault="002C3048" w:rsidP="00E80AA8">
      <w:pPr>
        <w:pStyle w:val="FootnoteText"/>
        <w:spacing w:after="0" w:line="240" w:lineRule="auto"/>
        <w:rPr>
          <w:sz w:val="16"/>
          <w:szCs w:val="16"/>
        </w:rPr>
      </w:pPr>
      <w:r w:rsidRPr="00931E7F">
        <w:rPr>
          <w:sz w:val="16"/>
          <w:szCs w:val="16"/>
        </w:rPr>
        <w:t>Dambacher, J.M.; Hodge, K.B.; Babcock, R.C.; Fulton, E.A.; Apte, S.C.; Plagányi, É.E.; Warne, M.St.J.; Marshall, N.A; (2013) Models and indicators of Key ecological assets in Gladstone Harbour. A report prepared for the Gladstone Healthy Harbour Partnership. CSIRO Wealth from Oceans Flagship, Hobart. (p.28)</w:t>
      </w:r>
    </w:p>
    <w:p w14:paraId="43BE423C" w14:textId="615AF504" w:rsidR="002C3048" w:rsidRPr="00931E7F" w:rsidRDefault="002C3048" w:rsidP="00E80AA8">
      <w:pPr>
        <w:pStyle w:val="FootnoteText"/>
        <w:spacing w:after="0" w:line="240" w:lineRule="auto"/>
        <w:rPr>
          <w:sz w:val="16"/>
          <w:szCs w:val="16"/>
        </w:rPr>
      </w:pPr>
      <w:r w:rsidRPr="00931E7F">
        <w:rPr>
          <w:sz w:val="16"/>
          <w:szCs w:val="16"/>
        </w:rPr>
        <w:t>Dale, A., Vella, K., , Pressey, B., Brodie, J., Gooch, M., Potts, R., and Eberhart, R. (2016</w:t>
      </w:r>
      <w:r>
        <w:rPr>
          <w:sz w:val="16"/>
          <w:szCs w:val="16"/>
        </w:rPr>
        <w:t>c</w:t>
      </w:r>
      <w:r w:rsidRPr="00931E7F">
        <w:rPr>
          <w:sz w:val="16"/>
          <w:szCs w:val="16"/>
        </w:rPr>
        <w:t xml:space="preserve">) Risk analysis of the governance system affecting outcomes in the Great Barrier </w:t>
      </w:r>
      <w:r>
        <w:rPr>
          <w:sz w:val="16"/>
          <w:szCs w:val="16"/>
        </w:rPr>
        <w:t>Reef</w:t>
      </w:r>
      <w:r w:rsidRPr="00931E7F">
        <w:rPr>
          <w:sz w:val="16"/>
          <w:szCs w:val="16"/>
        </w:rPr>
        <w:t xml:space="preserve">, </w:t>
      </w:r>
      <w:r w:rsidRPr="00931E7F">
        <w:rPr>
          <w:i/>
          <w:iCs/>
          <w:sz w:val="16"/>
          <w:szCs w:val="16"/>
        </w:rPr>
        <w:t>Journal of Environmental Management</w:t>
      </w:r>
      <w:r w:rsidRPr="00931E7F">
        <w:rPr>
          <w:sz w:val="16"/>
          <w:szCs w:val="16"/>
        </w:rPr>
        <w:t>. http://dx.doi.org/10.1016/j.jenvman.2016.09.013</w:t>
      </w:r>
    </w:p>
    <w:p w14:paraId="74FFD694" w14:textId="247FD036" w:rsidR="002C3048" w:rsidRDefault="002C3048" w:rsidP="00E80AA8">
      <w:pPr>
        <w:pStyle w:val="FootnoteText"/>
        <w:spacing w:after="0" w:line="240" w:lineRule="auto"/>
        <w:rPr>
          <w:sz w:val="16"/>
          <w:szCs w:val="16"/>
        </w:rPr>
      </w:pPr>
      <w:r w:rsidRPr="00684083">
        <w:rPr>
          <w:sz w:val="16"/>
          <w:szCs w:val="16"/>
        </w:rPr>
        <w:t xml:space="preserve">Great Barrier </w:t>
      </w:r>
      <w:r>
        <w:rPr>
          <w:sz w:val="16"/>
          <w:szCs w:val="16"/>
        </w:rPr>
        <w:t>Reef</w:t>
      </w:r>
      <w:r w:rsidRPr="00684083">
        <w:rPr>
          <w:sz w:val="16"/>
          <w:szCs w:val="16"/>
        </w:rPr>
        <w:t xml:space="preserve"> Marine Park Authority (2014) Great Barrier </w:t>
      </w:r>
      <w:r>
        <w:rPr>
          <w:sz w:val="16"/>
          <w:szCs w:val="16"/>
        </w:rPr>
        <w:t>Reef</w:t>
      </w:r>
      <w:r w:rsidRPr="00684083">
        <w:rPr>
          <w:sz w:val="16"/>
          <w:szCs w:val="16"/>
        </w:rPr>
        <w:t xml:space="preserve"> Region Strategic Assessment: Strategic assessment report. </w:t>
      </w:r>
      <w:r>
        <w:rPr>
          <w:sz w:val="16"/>
          <w:szCs w:val="16"/>
        </w:rPr>
        <w:t>The Authority</w:t>
      </w:r>
      <w:r w:rsidRPr="00684083">
        <w:rPr>
          <w:sz w:val="16"/>
          <w:szCs w:val="16"/>
        </w:rPr>
        <w:t>, Townsville. (pp. 6-47 to 6-48)</w:t>
      </w:r>
    </w:p>
    <w:p w14:paraId="15D7E35B" w14:textId="330CE201" w:rsidR="002C3048" w:rsidRDefault="002C3048" w:rsidP="00E80AA8">
      <w:pPr>
        <w:pStyle w:val="FootnoteText"/>
        <w:spacing w:after="0" w:line="240" w:lineRule="auto"/>
        <w:rPr>
          <w:sz w:val="16"/>
          <w:szCs w:val="16"/>
        </w:rPr>
      </w:pPr>
      <w:r w:rsidRPr="00684083">
        <w:rPr>
          <w:sz w:val="16"/>
          <w:szCs w:val="16"/>
        </w:rPr>
        <w:t xml:space="preserve">Hedge, P.; Molloy, F.; Sweatman, H.; Hayes, K.; Dambacher, J.; Chandler, J.; Gooch, M.; Chin, A.; Bax, N.; Walshe, T.; (2013) An integrated monitoring framework for the Great Barrier </w:t>
      </w:r>
      <w:r>
        <w:rPr>
          <w:sz w:val="16"/>
          <w:szCs w:val="16"/>
        </w:rPr>
        <w:t>Reef</w:t>
      </w:r>
      <w:r w:rsidRPr="00684083">
        <w:rPr>
          <w:sz w:val="16"/>
          <w:szCs w:val="16"/>
        </w:rPr>
        <w:t xml:space="preserve"> World Heritage Area. Department of the Environment, Canberra. (p. 13</w:t>
      </w:r>
    </w:p>
    <w:p w14:paraId="1639C9A4" w14:textId="13ED213F" w:rsidR="002C3048" w:rsidRPr="00E02772" w:rsidRDefault="002C3048" w:rsidP="00E80AA8">
      <w:pPr>
        <w:pStyle w:val="FootnoteText"/>
        <w:spacing w:after="0" w:line="240" w:lineRule="auto"/>
        <w:rPr>
          <w:sz w:val="16"/>
          <w:szCs w:val="16"/>
        </w:rPr>
      </w:pPr>
      <w:r w:rsidRPr="00E02772">
        <w:rPr>
          <w:sz w:val="16"/>
          <w:szCs w:val="16"/>
        </w:rPr>
        <w:t xml:space="preserve">Marshall, N., Bohensky, E., Curnock, M., Goldberg, J., Gooch, M., Nicotra, B., Pert, P., Scherl, L., Stone-Jovicich, S., Tobin, R. (2016) Advances in Monitoring the Human Dimension of Natural Resource Systems: An example from the Great Barrier </w:t>
      </w:r>
      <w:r>
        <w:rPr>
          <w:sz w:val="16"/>
          <w:szCs w:val="16"/>
        </w:rPr>
        <w:t>Reef</w:t>
      </w:r>
      <w:r w:rsidRPr="00E02772">
        <w:rPr>
          <w:sz w:val="16"/>
          <w:szCs w:val="16"/>
        </w:rPr>
        <w:t xml:space="preserve">. </w:t>
      </w:r>
      <w:r w:rsidRPr="00E02772">
        <w:rPr>
          <w:i/>
          <w:iCs/>
          <w:sz w:val="16"/>
          <w:szCs w:val="16"/>
        </w:rPr>
        <w:t>Environmental Research Letters.</w:t>
      </w:r>
      <w:r w:rsidRPr="00E02772">
        <w:rPr>
          <w:sz w:val="16"/>
          <w:szCs w:val="16"/>
        </w:rPr>
        <w:t xml:space="preserve"> Article reference: ERL-102705</w:t>
      </w:r>
    </w:p>
    <w:p w14:paraId="41F9592B" w14:textId="77777777" w:rsidR="002C3048" w:rsidRPr="00684083" w:rsidRDefault="002C3048" w:rsidP="00E80AA8">
      <w:pPr>
        <w:pStyle w:val="FootnoteText"/>
        <w:spacing w:after="0" w:line="240" w:lineRule="auto"/>
        <w:ind w:left="357"/>
        <w:rPr>
          <w:sz w:val="16"/>
          <w:szCs w:val="16"/>
        </w:rPr>
      </w:pPr>
    </w:p>
  </w:footnote>
  <w:footnote w:id="19">
    <w:p w14:paraId="76C48772" w14:textId="422CD29F" w:rsidR="002C3048" w:rsidRPr="00EA4350" w:rsidRDefault="002C3048" w:rsidP="00231421">
      <w:pPr>
        <w:spacing w:after="0" w:line="240" w:lineRule="auto"/>
        <w:rPr>
          <w:sz w:val="18"/>
        </w:rPr>
      </w:pPr>
      <w:r w:rsidRPr="00EA4350">
        <w:rPr>
          <w:rStyle w:val="FootnoteReference"/>
          <w:sz w:val="18"/>
        </w:rPr>
        <w:footnoteRef/>
      </w:r>
      <w:r w:rsidRPr="00EA4350">
        <w:rPr>
          <w:sz w:val="18"/>
        </w:rPr>
        <w:t xml:space="preserve"> ‘Community’ </w:t>
      </w:r>
      <w:r w:rsidRPr="00EA4350">
        <w:rPr>
          <w:color w:val="000000"/>
          <w:sz w:val="18"/>
        </w:rPr>
        <w:t xml:space="preserve">includes residents in </w:t>
      </w:r>
      <w:r>
        <w:rPr>
          <w:color w:val="000000"/>
          <w:sz w:val="18"/>
        </w:rPr>
        <w:t>Great Barrier Reef</w:t>
      </w:r>
      <w:r w:rsidRPr="00EA4350">
        <w:rPr>
          <w:color w:val="000000"/>
          <w:sz w:val="18"/>
        </w:rPr>
        <w:t xml:space="preserve"> regional towns and cities as well as national and international people who either have an interest in the </w:t>
      </w:r>
      <w:r>
        <w:rPr>
          <w:color w:val="000000"/>
          <w:sz w:val="18"/>
        </w:rPr>
        <w:t>Reef</w:t>
      </w:r>
      <w:r w:rsidRPr="00EA4350">
        <w:rPr>
          <w:color w:val="000000"/>
          <w:sz w:val="18"/>
        </w:rPr>
        <w:t xml:space="preserve"> or who influence (directly or indirectly) the condition of the </w:t>
      </w:r>
      <w:r>
        <w:rPr>
          <w:color w:val="000000"/>
          <w:sz w:val="18"/>
        </w:rPr>
        <w:t>Reef</w:t>
      </w:r>
      <w:r w:rsidRPr="00EA4350">
        <w:rPr>
          <w:color w:val="000000"/>
          <w:sz w:val="18"/>
        </w:rPr>
        <w:t xml:space="preserve"> including industry sectors, Traditional Owners and government agencies – i.e. local government, state and Commonwealth governments. </w:t>
      </w:r>
      <w:r w:rsidRPr="00EA4350">
        <w:rPr>
          <w:sz w:val="18"/>
        </w:rPr>
        <w:t>A thriving, resilient community can anticipate risks and limit impacts while still retaining the same function, structure, purpose, and identity (CARRI, 2013; Walker &amp; Salt, 2006). Sometimes a community may get trapped in an undesirable state, unable to change over time. Being able to understand which attributes of a community need attention is an important first step to overcome stagnation or decline.</w:t>
      </w:r>
    </w:p>
    <w:p w14:paraId="6C8D1407" w14:textId="77777777" w:rsidR="002C3048" w:rsidRPr="00AC60C1" w:rsidRDefault="002C3048" w:rsidP="00231421">
      <w:pPr>
        <w:pStyle w:val="FootnoteText"/>
        <w:rPr>
          <w:lang w:val="en-US"/>
        </w:rPr>
      </w:pPr>
    </w:p>
  </w:footnote>
  <w:footnote w:id="20">
    <w:p w14:paraId="2DEFE783" w14:textId="77777777" w:rsidR="002C3048" w:rsidRPr="00BD5E56" w:rsidRDefault="002C3048" w:rsidP="00D72E0D">
      <w:pPr>
        <w:pStyle w:val="FootnoteText"/>
        <w:rPr>
          <w:rFonts w:asciiTheme="minorHAnsi" w:hAnsiTheme="minorHAnsi"/>
          <w:sz w:val="18"/>
          <w:szCs w:val="18"/>
          <w:lang w:val="en-US"/>
        </w:rPr>
      </w:pPr>
      <w:r w:rsidRPr="00BD5E56">
        <w:rPr>
          <w:rStyle w:val="FootnoteReference"/>
          <w:rFonts w:asciiTheme="minorHAnsi" w:hAnsiTheme="minorHAnsi"/>
          <w:sz w:val="18"/>
          <w:szCs w:val="18"/>
        </w:rPr>
        <w:footnoteRef/>
      </w:r>
      <w:r w:rsidRPr="00BD5E56">
        <w:rPr>
          <w:rFonts w:asciiTheme="minorHAnsi" w:hAnsiTheme="minorHAnsi"/>
          <w:sz w:val="18"/>
          <w:szCs w:val="18"/>
        </w:rPr>
        <w:t xml:space="preserve"> Rowland, M., Ulm, S. &amp; Roe, M. (2014) Approaches to Monitoring and Managing Indigenous Australian Coastal Cultural Heritage Places. Queensland Archaeological Research 17: 37-48</w:t>
      </w:r>
    </w:p>
  </w:footnote>
  <w:footnote w:id="21">
    <w:p w14:paraId="3FCB20FA" w14:textId="77777777" w:rsidR="002C3048" w:rsidRPr="00BD5E56" w:rsidRDefault="002C3048" w:rsidP="00D72E0D">
      <w:pPr>
        <w:pStyle w:val="FootnoteText"/>
        <w:rPr>
          <w:rFonts w:asciiTheme="minorHAnsi" w:hAnsiTheme="minorHAnsi"/>
          <w:sz w:val="18"/>
          <w:szCs w:val="18"/>
          <w:lang w:val="en-US"/>
        </w:rPr>
      </w:pPr>
      <w:r w:rsidRPr="00BD5E56">
        <w:rPr>
          <w:rStyle w:val="FootnoteReference"/>
          <w:rFonts w:asciiTheme="minorHAnsi" w:hAnsiTheme="minorHAnsi"/>
          <w:sz w:val="18"/>
          <w:szCs w:val="18"/>
        </w:rPr>
        <w:footnoteRef/>
      </w:r>
      <w:r w:rsidRPr="00BD5E56">
        <w:rPr>
          <w:rFonts w:asciiTheme="minorHAnsi" w:hAnsiTheme="minorHAnsi"/>
          <w:sz w:val="18"/>
          <w:szCs w:val="18"/>
        </w:rPr>
        <w:t xml:space="preserve"> Rowland, M., Ulm, S. &amp; Roe, M. (2014) Approaches to Monitoring and Managing Indigenous Australian Coastal Cultural Heritage Places. Queensland Archaeological Research 17: 37-48</w:t>
      </w:r>
    </w:p>
  </w:footnote>
  <w:footnote w:id="22">
    <w:p w14:paraId="6EBCE5F1" w14:textId="4999B818" w:rsidR="002C3048" w:rsidRPr="0007456A" w:rsidRDefault="002C3048" w:rsidP="00D72E0D">
      <w:pPr>
        <w:pStyle w:val="FootnoteText"/>
        <w:spacing w:after="0" w:line="240" w:lineRule="auto"/>
        <w:rPr>
          <w:lang w:val="en-US"/>
        </w:rPr>
      </w:pPr>
      <w:r>
        <w:rPr>
          <w:rStyle w:val="FootnoteReference"/>
        </w:rPr>
        <w:footnoteRef/>
      </w:r>
      <w:r>
        <w:t xml:space="preserve"> </w:t>
      </w:r>
      <w:r>
        <w:rPr>
          <w:rFonts w:asciiTheme="minorHAnsi" w:hAnsiTheme="minorHAnsi"/>
          <w:sz w:val="18"/>
          <w:szCs w:val="18"/>
        </w:rPr>
        <w:t>The Authority</w:t>
      </w:r>
      <w:r w:rsidRPr="0007456A">
        <w:rPr>
          <w:rFonts w:asciiTheme="minorHAnsi" w:hAnsiTheme="minorHAnsi"/>
          <w:sz w:val="18"/>
          <w:szCs w:val="18"/>
        </w:rPr>
        <w:t xml:space="preserve"> considers that carrying out ‘cultural heritage monitoring’ is characterised by: a. Monitoring and recording the condition of the site over time through photography and other observations. b. The identification of areas that may be prone to damage through natural causes and the monitoring of those features. c. Submission of data to </w:t>
      </w:r>
      <w:r>
        <w:rPr>
          <w:rFonts w:asciiTheme="minorHAnsi" w:hAnsiTheme="minorHAnsi"/>
          <w:sz w:val="18"/>
          <w:szCs w:val="18"/>
        </w:rPr>
        <w:t>the Authority</w:t>
      </w:r>
      <w:r w:rsidRPr="0007456A">
        <w:rPr>
          <w:rFonts w:asciiTheme="minorHAnsi" w:hAnsiTheme="minorHAnsi"/>
          <w:sz w:val="18"/>
          <w:szCs w:val="18"/>
        </w:rPr>
        <w:t xml:space="preserve"> to assist with site management. </w:t>
      </w:r>
      <w:r>
        <w:rPr>
          <w:rFonts w:asciiTheme="minorHAnsi" w:hAnsiTheme="minorHAnsi"/>
          <w:sz w:val="18"/>
          <w:szCs w:val="18"/>
        </w:rPr>
        <w:t>The Authority</w:t>
      </w:r>
      <w:r w:rsidRPr="0007456A">
        <w:rPr>
          <w:rFonts w:asciiTheme="minorHAnsi" w:hAnsiTheme="minorHAnsi"/>
          <w:sz w:val="18"/>
          <w:szCs w:val="18"/>
        </w:rPr>
        <w:t xml:space="preserve"> (2017) Historic Heritage Assessment – Maritime Cultural Heritage Protection Special Management Area. Retrieved from: http://elibrary.gbrmpa.gov.au/jspui/bitstream/11017/3235/1/Historic-heritage-assessment-Maritime-Cultural-Heritage-Guideline.pdf</w:t>
      </w:r>
    </w:p>
  </w:footnote>
  <w:footnote w:id="23">
    <w:p w14:paraId="4C59B769" w14:textId="77777777" w:rsidR="002C3048" w:rsidRPr="00EB15C9" w:rsidRDefault="002C3048" w:rsidP="00E62B70">
      <w:pPr>
        <w:spacing w:before="0" w:after="0" w:line="240" w:lineRule="auto"/>
        <w:ind w:left="0"/>
        <w:rPr>
          <w:rFonts w:cs="Arial"/>
          <w:sz w:val="18"/>
          <w:szCs w:val="18"/>
        </w:rPr>
      </w:pPr>
    </w:p>
  </w:footnote>
  <w:footnote w:id="24">
    <w:p w14:paraId="28DE1029" w14:textId="44C3F374" w:rsidR="002C3048" w:rsidRPr="00EB15C9" w:rsidRDefault="002C3048" w:rsidP="00E62B70">
      <w:pPr>
        <w:pStyle w:val="FootnoteText"/>
        <w:spacing w:after="0" w:line="240" w:lineRule="auto"/>
        <w:rPr>
          <w:rFonts w:cs="Arial"/>
          <w:sz w:val="18"/>
          <w:szCs w:val="18"/>
          <w:lang w:val="en-US"/>
        </w:rPr>
      </w:pPr>
      <w:r w:rsidRPr="00EB15C9">
        <w:rPr>
          <w:rStyle w:val="FootnoteReference"/>
          <w:rFonts w:cs="Arial"/>
          <w:sz w:val="18"/>
          <w:szCs w:val="18"/>
        </w:rPr>
        <w:footnoteRef/>
      </w:r>
      <w:r w:rsidRPr="00EB15C9">
        <w:rPr>
          <w:rFonts w:cs="Arial"/>
          <w:sz w:val="18"/>
          <w:szCs w:val="18"/>
        </w:rPr>
        <w:t xml:space="preserve"> </w:t>
      </w:r>
      <w:r w:rsidRPr="00EB15C9">
        <w:rPr>
          <w:rFonts w:cs="Arial"/>
          <w:sz w:val="18"/>
          <w:szCs w:val="18"/>
          <w:lang w:val="en-US"/>
        </w:rPr>
        <w:t xml:space="preserve">This suite of projects to be undertaken on behalf of Traditional Owners and developed with Traditional Owners through the Indigenous Heritage Working Group and the Indigenous </w:t>
      </w:r>
      <w:r>
        <w:rPr>
          <w:rFonts w:cs="Arial"/>
          <w:sz w:val="18"/>
          <w:szCs w:val="18"/>
          <w:lang w:val="en-US"/>
        </w:rPr>
        <w:t>Reef</w:t>
      </w:r>
      <w:r w:rsidRPr="00EB15C9">
        <w:rPr>
          <w:rFonts w:cs="Arial"/>
          <w:sz w:val="18"/>
          <w:szCs w:val="18"/>
          <w:lang w:val="en-US"/>
        </w:rPr>
        <w:t xml:space="preserve"> 2050 Plan Team</w:t>
      </w:r>
    </w:p>
  </w:footnote>
  <w:footnote w:id="25">
    <w:p w14:paraId="6A1EC6A4" w14:textId="77777777" w:rsidR="002C3048" w:rsidRPr="00EB15C9" w:rsidRDefault="002C3048" w:rsidP="00E62B70">
      <w:pPr>
        <w:spacing w:before="0" w:after="0" w:line="240" w:lineRule="auto"/>
        <w:rPr>
          <w:rFonts w:cs="Arial"/>
          <w:sz w:val="18"/>
          <w:szCs w:val="18"/>
        </w:rPr>
      </w:pPr>
    </w:p>
  </w:footnote>
  <w:footnote w:id="26">
    <w:p w14:paraId="39B761F0" w14:textId="64A14657" w:rsidR="002C3048" w:rsidRPr="000A0D42" w:rsidRDefault="002C3048" w:rsidP="00E62B70">
      <w:pPr>
        <w:pStyle w:val="FootnoteText"/>
        <w:spacing w:after="0" w:line="240" w:lineRule="auto"/>
        <w:rPr>
          <w:lang w:val="en-US"/>
        </w:rPr>
      </w:pPr>
      <w:r w:rsidRPr="00EB15C9">
        <w:rPr>
          <w:rStyle w:val="FootnoteReference"/>
          <w:rFonts w:cs="Arial"/>
          <w:sz w:val="18"/>
          <w:szCs w:val="18"/>
        </w:rPr>
        <w:footnoteRef/>
      </w:r>
      <w:r w:rsidRPr="00EB15C9">
        <w:rPr>
          <w:rFonts w:cs="Arial"/>
          <w:sz w:val="18"/>
          <w:szCs w:val="18"/>
        </w:rPr>
        <w:t xml:space="preserve"> </w:t>
      </w:r>
      <w:r w:rsidRPr="00EB15C9">
        <w:rPr>
          <w:rFonts w:cs="Arial"/>
          <w:sz w:val="18"/>
          <w:szCs w:val="18"/>
          <w:lang w:val="en-US"/>
        </w:rPr>
        <w:t xml:space="preserve">This suite of projects to be undertaken on behalf of Traditional Owners and developed with Traditional Owners through the Indigenous Heritage Working Group and the Indigenous </w:t>
      </w:r>
      <w:r>
        <w:rPr>
          <w:rFonts w:cs="Arial"/>
          <w:sz w:val="18"/>
          <w:szCs w:val="18"/>
          <w:lang w:val="en-US"/>
        </w:rPr>
        <w:t>Reef</w:t>
      </w:r>
      <w:r w:rsidRPr="00EB15C9">
        <w:rPr>
          <w:rFonts w:cs="Arial"/>
          <w:sz w:val="18"/>
          <w:szCs w:val="18"/>
          <w:lang w:val="en-US"/>
        </w:rPr>
        <w:t xml:space="preserve"> 2050 Plan Team</w:t>
      </w:r>
    </w:p>
  </w:footnote>
  <w:footnote w:id="27">
    <w:p w14:paraId="4B34FE4B" w14:textId="77777777" w:rsidR="002C3048" w:rsidRDefault="002C3048" w:rsidP="00E62B70">
      <w:pPr>
        <w:spacing w:after="0" w:line="240" w:lineRule="auto"/>
      </w:pPr>
    </w:p>
  </w:footnote>
  <w:footnote w:id="28">
    <w:p w14:paraId="4B0C4F5F" w14:textId="1B487446" w:rsidR="002C3048" w:rsidRPr="00BC77A2" w:rsidRDefault="002C3048" w:rsidP="00E62B70">
      <w:pPr>
        <w:pStyle w:val="FootnoteText"/>
        <w:spacing w:after="0" w:line="240" w:lineRule="auto"/>
        <w:rPr>
          <w:rFonts w:cs="Arial"/>
          <w:lang w:val="en-US"/>
        </w:rPr>
      </w:pPr>
      <w:r w:rsidRPr="00BC77A2">
        <w:rPr>
          <w:rStyle w:val="FootnoteReference"/>
          <w:rFonts w:cs="Arial"/>
        </w:rPr>
        <w:footnoteRef/>
      </w:r>
      <w:r w:rsidRPr="00BC77A2">
        <w:rPr>
          <w:rFonts w:cs="Arial"/>
        </w:rPr>
        <w:t xml:space="preserve"> </w:t>
      </w:r>
      <w:r w:rsidRPr="00381095">
        <w:rPr>
          <w:rFonts w:cs="Arial"/>
          <w:sz w:val="18"/>
          <w:szCs w:val="18"/>
          <w:lang w:val="en-US"/>
        </w:rPr>
        <w:t>This suite of projects to be undertaken on behalf of Traditional Owners and developed with Traditional Owners through the Indigenous Heritage Working Group and the Indigenous Reef 2050 Plan Team</w:t>
      </w:r>
    </w:p>
  </w:footnote>
  <w:footnote w:id="29">
    <w:p w14:paraId="1A8A5951" w14:textId="77777777" w:rsidR="002C3048" w:rsidRPr="00B53634" w:rsidRDefault="002C3048" w:rsidP="001521E0">
      <w:pPr>
        <w:pStyle w:val="FootnoteText"/>
        <w:rPr>
          <w:lang w:val="en-US"/>
        </w:rPr>
      </w:pPr>
      <w:r>
        <w:rPr>
          <w:rStyle w:val="FootnoteReference"/>
          <w:rFonts w:eastAsiaTheme="minorEastAsia"/>
        </w:rPr>
        <w:footnoteRef/>
      </w:r>
      <w:r>
        <w:t xml:space="preserve"> </w:t>
      </w:r>
      <w:r w:rsidRPr="00B53634">
        <w:rPr>
          <w:shd w:val="clear" w:color="auto" w:fill="FFFFFF"/>
        </w:rPr>
        <w:t xml:space="preserve">Brundtland, G. H., &amp; World Commission on Environment and Development. (1987). </w:t>
      </w:r>
      <w:r w:rsidRPr="00B53634">
        <w:rPr>
          <w:i/>
          <w:shd w:val="clear" w:color="auto" w:fill="FFFFFF"/>
        </w:rPr>
        <w:t xml:space="preserve">Our common future: Report of the World Commission on </w:t>
      </w:r>
      <w:r w:rsidRPr="00B53634">
        <w:t>Environment</w:t>
      </w:r>
      <w:r w:rsidRPr="00B53634">
        <w:rPr>
          <w:i/>
          <w:shd w:val="clear" w:color="auto" w:fill="FFFFFF"/>
        </w:rPr>
        <w:t xml:space="preserve"> and Development</w:t>
      </w:r>
      <w:r w:rsidRPr="00B53634">
        <w:rPr>
          <w:shd w:val="clear" w:color="auto" w:fill="FFFFFF"/>
        </w:rPr>
        <w:t xml:space="preserve">. </w:t>
      </w:r>
      <w:r>
        <w:rPr>
          <w:shd w:val="clear" w:color="auto" w:fill="FFFFFF"/>
        </w:rPr>
        <w:t xml:space="preserve">Retrieved </w:t>
      </w:r>
      <w:r w:rsidRPr="00B53634">
        <w:rPr>
          <w:shd w:val="clear" w:color="auto" w:fill="FFFFFF"/>
        </w:rPr>
        <w:t xml:space="preserve">from </w:t>
      </w:r>
      <w:hyperlink r:id="rId1" w:history="1">
        <w:r w:rsidRPr="00B53634">
          <w:rPr>
            <w:rStyle w:val="Hyperlink"/>
            <w:rFonts w:cs="Arial"/>
            <w:shd w:val="clear" w:color="auto" w:fill="FFFFFF"/>
          </w:rPr>
          <w:t>http://www.un-documents.net/wced-ocf.htm</w:t>
        </w:r>
      </w:hyperlink>
      <w:r w:rsidRPr="00B53634">
        <w:rPr>
          <w:shd w:val="clear" w:color="auto" w:fill="FFFFFF"/>
        </w:rPr>
        <w:t xml:space="preserve"> </w:t>
      </w:r>
    </w:p>
  </w:footnote>
  <w:footnote w:id="30">
    <w:p w14:paraId="4419AF2F" w14:textId="77777777" w:rsidR="002C3048" w:rsidRDefault="002C3048" w:rsidP="001410DA">
      <w:pPr>
        <w:pStyle w:val="FootnoteText"/>
      </w:pPr>
      <w:r>
        <w:rPr>
          <w:rStyle w:val="FootnoteReference"/>
        </w:rPr>
        <w:footnoteRef/>
      </w:r>
      <w:r>
        <w:t xml:space="preserve"> Not an exhaustive list</w:t>
      </w:r>
    </w:p>
  </w:footnote>
  <w:footnote w:id="31">
    <w:p w14:paraId="04DBC45F" w14:textId="77777777" w:rsidR="002C3048" w:rsidRDefault="002C3048" w:rsidP="007034BB">
      <w:pPr>
        <w:pStyle w:val="FootnoteText"/>
      </w:pPr>
      <w:r>
        <w:rPr>
          <w:rStyle w:val="FootnoteReference"/>
        </w:rPr>
        <w:footnoteRef/>
      </w:r>
      <w:r>
        <w:t xml:space="preserve"> </w:t>
      </w:r>
      <w:r>
        <w:rPr>
          <w:color w:val="000000"/>
          <w:sz w:val="18"/>
          <w:szCs w:val="18"/>
        </w:rPr>
        <w:t>Not an</w:t>
      </w:r>
      <w:r w:rsidRPr="00DF1329">
        <w:rPr>
          <w:color w:val="000000"/>
          <w:sz w:val="18"/>
          <w:szCs w:val="18"/>
        </w:rPr>
        <w:t xml:space="preserve"> exhaustive list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B469D5" w14:textId="77777777" w:rsidR="00794FC7" w:rsidRDefault="00794FC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C8FCD1" w14:textId="77777777" w:rsidR="00794FC7" w:rsidRDefault="00794FC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1EE0B2" w14:textId="77777777" w:rsidR="00794FC7" w:rsidRDefault="00794FC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EDC674" w14:textId="7A46962A" w:rsidR="002C3048" w:rsidRDefault="00E517F0" w:rsidP="002064ED">
    <w:pPr>
      <w:pStyle w:val="Header"/>
      <w:jc w:val="center"/>
    </w:pPr>
    <w:sdt>
      <w:sdtPr>
        <w:id w:val="-1771614699"/>
        <w:docPartObj>
          <w:docPartGallery w:val="Watermarks"/>
          <w:docPartUnique/>
        </w:docPartObj>
      </w:sdtPr>
      <w:sdtEndPr/>
      <w:sdtContent>
        <w:r w:rsidR="002C3048">
          <w:rPr>
            <w:noProof/>
            <w:lang w:val="en-AU" w:eastAsia="en-AU"/>
          </w:rPr>
          <mc:AlternateContent>
            <mc:Choice Requires="wps">
              <w:drawing>
                <wp:anchor distT="0" distB="0" distL="114300" distR="114300" simplePos="0" relativeHeight="251658240" behindDoc="1" locked="0" layoutInCell="0" allowOverlap="1" wp14:anchorId="36A42151" wp14:editId="519EFC10">
                  <wp:simplePos x="0" y="0"/>
                  <wp:positionH relativeFrom="margin">
                    <wp:align>center</wp:align>
                  </wp:positionH>
                  <wp:positionV relativeFrom="margin">
                    <wp:align>center</wp:align>
                  </wp:positionV>
                  <wp:extent cx="5237480" cy="3142615"/>
                  <wp:effectExtent l="0" t="1143000" r="0" b="657860"/>
                  <wp:wrapNone/>
                  <wp:docPr id="52"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7C04B08" w14:textId="77777777" w:rsidR="002C3048" w:rsidRDefault="002C3048" w:rsidP="00A45398">
                              <w:pPr>
                                <w:pStyle w:val="NormalWeb"/>
                                <w:spacing w:before="0" w:beforeAutospacing="0" w:after="0" w:afterAutospacing="0"/>
                                <w:jc w:val="center"/>
                              </w:pPr>
                              <w:r>
                                <w:rPr>
                                  <w:rFonts w:ascii="Calibri" w:hAnsi="Calibri"/>
                                  <w:color w:val="C0C0C0"/>
                                  <w:sz w:val="2"/>
                                  <w:szCs w:val="2"/>
                                  <w14:textFill>
                                    <w14:solidFill>
                                      <w14:srgbClr w14:val="C0C0C0">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36A42151" id="_x0000_t202" coordsize="21600,21600" o:spt="202" path="m,l,21600r21600,l21600,xe">
                  <v:stroke joinstyle="miter"/>
                  <v:path gradientshapeok="t" o:connecttype="rect"/>
                </v:shapetype>
                <v:shape id="Text Box 52" o:spid="_x0000_s1080" type="#_x0000_t202" style="position:absolute;left:0;text-align:left;margin-left:0;margin-top:0;width:412.4pt;height:247.45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" o:allowincell="f" filled="f" stroked="f">
                  <v:stroke joinstyle="round"/>
                  <o:lock v:ext="edit" shapetype="t"/>
                  <v:textbox style="mso-fit-shape-to-text:t">
                    <w:txbxContent>
                      <w:p w14:paraId="27C04B08" w14:textId="77777777" w:rsidR="002C3048" w:rsidRDefault="002C3048" w:rsidP="00A45398">
                        <w:pPr>
                          <w:pStyle w:val="NormalWeb"/>
                          <w:spacing w:before="0" w:beforeAutospacing="0" w:after="0" w:afterAutospacing="0"/>
                          <w:jc w:val="center"/>
                        </w:pPr>
                        <w:r>
                          <w:rPr>
                            <w:rFonts w:ascii="Calibri" w:hAnsi="Calibri"/>
                            <w:color w:val="C0C0C0"/>
                            <w:sz w:val="2"/>
                            <w:szCs w:val="2"/>
                            <w14:textFill>
                              <w14:solidFill>
                                <w14:srgbClr w14:val="C0C0C0">
                                  <w14:alpha w14:val="50000"/>
                                </w14:srgbClr>
                              </w14:solidFill>
                            </w14:textFill>
                          </w:rPr>
                          <w:t>DRAFT</w:t>
                        </w:r>
                      </w:p>
                    </w:txbxContent>
                  </v:textbox>
                  <w10:wrap anchorx="margin" anchory="margin"/>
                </v:shape>
              </w:pict>
            </mc:Fallback>
          </mc:AlternateContent>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37616C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222497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ECC774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30CD35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E0033F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DC8CC2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FF253D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668C4D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828E77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DA8B19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6B03F64"/>
    <w:multiLevelType w:val="hybridMultilevel"/>
    <w:tmpl w:val="B7C4679A"/>
    <w:lvl w:ilvl="0" w:tplc="DB56FD18">
      <w:start w:val="1"/>
      <w:numFmt w:val="decimal"/>
      <w:lvlText w:val="%1."/>
      <w:lvlJc w:val="left"/>
      <w:pPr>
        <w:ind w:left="720" w:hanging="360"/>
      </w:pPr>
      <w:rPr>
        <w:rFonts w:hint="default"/>
        <w:b/>
        <w:color w:val="404040" w:themeColor="text1" w:themeTint="BF"/>
      </w:rPr>
    </w:lvl>
    <w:lvl w:ilvl="1" w:tplc="0C090017">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092B69EC"/>
    <w:multiLevelType w:val="hybridMultilevel"/>
    <w:tmpl w:val="FF003D6E"/>
    <w:lvl w:ilvl="0" w:tplc="FC5ACF32">
      <w:start w:val="1"/>
      <w:numFmt w:val="lowerRoman"/>
      <w:pStyle w:val="Cluster"/>
      <w:lvlText w:val="(%1)"/>
      <w:lvlJc w:val="left"/>
      <w:pPr>
        <w:ind w:left="1080" w:hanging="720"/>
      </w:pPr>
      <w:rPr>
        <w:rFonts w:hint="default"/>
        <w:b/>
        <w:i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09664AB5"/>
    <w:multiLevelType w:val="hybridMultilevel"/>
    <w:tmpl w:val="85FCBE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09757C5B"/>
    <w:multiLevelType w:val="hybridMultilevel"/>
    <w:tmpl w:val="2AEA9E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122E2AD4"/>
    <w:multiLevelType w:val="hybridMultilevel"/>
    <w:tmpl w:val="87600E9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15:restartNumberingAfterBreak="0">
    <w:nsid w:val="15243D2F"/>
    <w:multiLevelType w:val="hybridMultilevel"/>
    <w:tmpl w:val="2184098E"/>
    <w:lvl w:ilvl="0" w:tplc="57D60B5C">
      <w:numFmt w:val="bullet"/>
      <w:lvlText w:val="•"/>
      <w:lvlJc w:val="left"/>
      <w:pPr>
        <w:ind w:left="1440" w:hanging="720"/>
      </w:pPr>
      <w:rPr>
        <w:rFonts w:ascii="Calibri" w:eastAsiaTheme="minorHAnsi" w:hAnsi="Calibri" w:cstheme="minorBidi"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6" w15:restartNumberingAfterBreak="0">
    <w:nsid w:val="18FF2550"/>
    <w:multiLevelType w:val="hybridMultilevel"/>
    <w:tmpl w:val="448C1DE2"/>
    <w:lvl w:ilvl="0" w:tplc="0C090001">
      <w:start w:val="1"/>
      <w:numFmt w:val="bullet"/>
      <w:lvlText w:val=""/>
      <w:lvlJc w:val="left"/>
      <w:pPr>
        <w:ind w:left="794" w:hanging="360"/>
      </w:pPr>
      <w:rPr>
        <w:rFonts w:ascii="Symbol" w:hAnsi="Symbol" w:hint="default"/>
      </w:rPr>
    </w:lvl>
    <w:lvl w:ilvl="1" w:tplc="0C090003" w:tentative="1">
      <w:start w:val="1"/>
      <w:numFmt w:val="bullet"/>
      <w:lvlText w:val="o"/>
      <w:lvlJc w:val="left"/>
      <w:pPr>
        <w:ind w:left="1514" w:hanging="360"/>
      </w:pPr>
      <w:rPr>
        <w:rFonts w:ascii="Courier New" w:hAnsi="Courier New" w:cs="Courier New" w:hint="default"/>
      </w:rPr>
    </w:lvl>
    <w:lvl w:ilvl="2" w:tplc="0C090005" w:tentative="1">
      <w:start w:val="1"/>
      <w:numFmt w:val="bullet"/>
      <w:lvlText w:val=""/>
      <w:lvlJc w:val="left"/>
      <w:pPr>
        <w:ind w:left="2234" w:hanging="360"/>
      </w:pPr>
      <w:rPr>
        <w:rFonts w:ascii="Wingdings" w:hAnsi="Wingdings" w:hint="default"/>
      </w:rPr>
    </w:lvl>
    <w:lvl w:ilvl="3" w:tplc="0C090001" w:tentative="1">
      <w:start w:val="1"/>
      <w:numFmt w:val="bullet"/>
      <w:lvlText w:val=""/>
      <w:lvlJc w:val="left"/>
      <w:pPr>
        <w:ind w:left="2954" w:hanging="360"/>
      </w:pPr>
      <w:rPr>
        <w:rFonts w:ascii="Symbol" w:hAnsi="Symbol" w:hint="default"/>
      </w:rPr>
    </w:lvl>
    <w:lvl w:ilvl="4" w:tplc="0C090003" w:tentative="1">
      <w:start w:val="1"/>
      <w:numFmt w:val="bullet"/>
      <w:lvlText w:val="o"/>
      <w:lvlJc w:val="left"/>
      <w:pPr>
        <w:ind w:left="3674" w:hanging="360"/>
      </w:pPr>
      <w:rPr>
        <w:rFonts w:ascii="Courier New" w:hAnsi="Courier New" w:cs="Courier New" w:hint="default"/>
      </w:rPr>
    </w:lvl>
    <w:lvl w:ilvl="5" w:tplc="0C090005" w:tentative="1">
      <w:start w:val="1"/>
      <w:numFmt w:val="bullet"/>
      <w:lvlText w:val=""/>
      <w:lvlJc w:val="left"/>
      <w:pPr>
        <w:ind w:left="4394" w:hanging="360"/>
      </w:pPr>
      <w:rPr>
        <w:rFonts w:ascii="Wingdings" w:hAnsi="Wingdings" w:hint="default"/>
      </w:rPr>
    </w:lvl>
    <w:lvl w:ilvl="6" w:tplc="0C090001" w:tentative="1">
      <w:start w:val="1"/>
      <w:numFmt w:val="bullet"/>
      <w:lvlText w:val=""/>
      <w:lvlJc w:val="left"/>
      <w:pPr>
        <w:ind w:left="5114" w:hanging="360"/>
      </w:pPr>
      <w:rPr>
        <w:rFonts w:ascii="Symbol" w:hAnsi="Symbol" w:hint="default"/>
      </w:rPr>
    </w:lvl>
    <w:lvl w:ilvl="7" w:tplc="0C090003" w:tentative="1">
      <w:start w:val="1"/>
      <w:numFmt w:val="bullet"/>
      <w:lvlText w:val="o"/>
      <w:lvlJc w:val="left"/>
      <w:pPr>
        <w:ind w:left="5834" w:hanging="360"/>
      </w:pPr>
      <w:rPr>
        <w:rFonts w:ascii="Courier New" w:hAnsi="Courier New" w:cs="Courier New" w:hint="default"/>
      </w:rPr>
    </w:lvl>
    <w:lvl w:ilvl="8" w:tplc="0C090005" w:tentative="1">
      <w:start w:val="1"/>
      <w:numFmt w:val="bullet"/>
      <w:lvlText w:val=""/>
      <w:lvlJc w:val="left"/>
      <w:pPr>
        <w:ind w:left="6554" w:hanging="360"/>
      </w:pPr>
      <w:rPr>
        <w:rFonts w:ascii="Wingdings" w:hAnsi="Wingdings" w:hint="default"/>
      </w:rPr>
    </w:lvl>
  </w:abstractNum>
  <w:abstractNum w:abstractNumId="17" w15:restartNumberingAfterBreak="0">
    <w:nsid w:val="203B3C5C"/>
    <w:multiLevelType w:val="hybridMultilevel"/>
    <w:tmpl w:val="B7F4B3B8"/>
    <w:lvl w:ilvl="0" w:tplc="0A8E6C4C">
      <w:start w:val="1"/>
      <w:numFmt w:val="bullet"/>
      <w:lvlText w:val="•"/>
      <w:lvlJc w:val="left"/>
      <w:pPr>
        <w:tabs>
          <w:tab w:val="num" w:pos="720"/>
        </w:tabs>
        <w:ind w:left="720" w:hanging="360"/>
      </w:pPr>
      <w:rPr>
        <w:rFonts w:ascii="Arial" w:hAnsi="Arial" w:hint="default"/>
      </w:rPr>
    </w:lvl>
    <w:lvl w:ilvl="1" w:tplc="3D160568" w:tentative="1">
      <w:start w:val="1"/>
      <w:numFmt w:val="bullet"/>
      <w:lvlText w:val="•"/>
      <w:lvlJc w:val="left"/>
      <w:pPr>
        <w:tabs>
          <w:tab w:val="num" w:pos="1440"/>
        </w:tabs>
        <w:ind w:left="1440" w:hanging="360"/>
      </w:pPr>
      <w:rPr>
        <w:rFonts w:ascii="Arial" w:hAnsi="Arial" w:hint="default"/>
      </w:rPr>
    </w:lvl>
    <w:lvl w:ilvl="2" w:tplc="DD06D1C2" w:tentative="1">
      <w:start w:val="1"/>
      <w:numFmt w:val="bullet"/>
      <w:lvlText w:val="•"/>
      <w:lvlJc w:val="left"/>
      <w:pPr>
        <w:tabs>
          <w:tab w:val="num" w:pos="2160"/>
        </w:tabs>
        <w:ind w:left="2160" w:hanging="360"/>
      </w:pPr>
      <w:rPr>
        <w:rFonts w:ascii="Arial" w:hAnsi="Arial" w:hint="default"/>
      </w:rPr>
    </w:lvl>
    <w:lvl w:ilvl="3" w:tplc="8BF6D0F2" w:tentative="1">
      <w:start w:val="1"/>
      <w:numFmt w:val="bullet"/>
      <w:lvlText w:val="•"/>
      <w:lvlJc w:val="left"/>
      <w:pPr>
        <w:tabs>
          <w:tab w:val="num" w:pos="2880"/>
        </w:tabs>
        <w:ind w:left="2880" w:hanging="360"/>
      </w:pPr>
      <w:rPr>
        <w:rFonts w:ascii="Arial" w:hAnsi="Arial" w:hint="default"/>
      </w:rPr>
    </w:lvl>
    <w:lvl w:ilvl="4" w:tplc="86D660E4" w:tentative="1">
      <w:start w:val="1"/>
      <w:numFmt w:val="bullet"/>
      <w:lvlText w:val="•"/>
      <w:lvlJc w:val="left"/>
      <w:pPr>
        <w:tabs>
          <w:tab w:val="num" w:pos="3600"/>
        </w:tabs>
        <w:ind w:left="3600" w:hanging="360"/>
      </w:pPr>
      <w:rPr>
        <w:rFonts w:ascii="Arial" w:hAnsi="Arial" w:hint="default"/>
      </w:rPr>
    </w:lvl>
    <w:lvl w:ilvl="5" w:tplc="6590E120" w:tentative="1">
      <w:start w:val="1"/>
      <w:numFmt w:val="bullet"/>
      <w:lvlText w:val="•"/>
      <w:lvlJc w:val="left"/>
      <w:pPr>
        <w:tabs>
          <w:tab w:val="num" w:pos="4320"/>
        </w:tabs>
        <w:ind w:left="4320" w:hanging="360"/>
      </w:pPr>
      <w:rPr>
        <w:rFonts w:ascii="Arial" w:hAnsi="Arial" w:hint="default"/>
      </w:rPr>
    </w:lvl>
    <w:lvl w:ilvl="6" w:tplc="28CEB934" w:tentative="1">
      <w:start w:val="1"/>
      <w:numFmt w:val="bullet"/>
      <w:lvlText w:val="•"/>
      <w:lvlJc w:val="left"/>
      <w:pPr>
        <w:tabs>
          <w:tab w:val="num" w:pos="5040"/>
        </w:tabs>
        <w:ind w:left="5040" w:hanging="360"/>
      </w:pPr>
      <w:rPr>
        <w:rFonts w:ascii="Arial" w:hAnsi="Arial" w:hint="default"/>
      </w:rPr>
    </w:lvl>
    <w:lvl w:ilvl="7" w:tplc="A260C180" w:tentative="1">
      <w:start w:val="1"/>
      <w:numFmt w:val="bullet"/>
      <w:lvlText w:val="•"/>
      <w:lvlJc w:val="left"/>
      <w:pPr>
        <w:tabs>
          <w:tab w:val="num" w:pos="5760"/>
        </w:tabs>
        <w:ind w:left="5760" w:hanging="360"/>
      </w:pPr>
      <w:rPr>
        <w:rFonts w:ascii="Arial" w:hAnsi="Arial" w:hint="default"/>
      </w:rPr>
    </w:lvl>
    <w:lvl w:ilvl="8" w:tplc="E098E356"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256D6D20"/>
    <w:multiLevelType w:val="hybridMultilevel"/>
    <w:tmpl w:val="B4DE4594"/>
    <w:lvl w:ilvl="0" w:tplc="A8B0EC6A">
      <w:start w:val="1"/>
      <w:numFmt w:val="bullet"/>
      <w:pStyle w:val="List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58357F5"/>
    <w:multiLevelType w:val="hybridMultilevel"/>
    <w:tmpl w:val="49E65A3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0" w15:restartNumberingAfterBreak="0">
    <w:nsid w:val="28A04242"/>
    <w:multiLevelType w:val="hybridMultilevel"/>
    <w:tmpl w:val="4AE008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304E4CA8"/>
    <w:multiLevelType w:val="hybridMultilevel"/>
    <w:tmpl w:val="3D5C5196"/>
    <w:lvl w:ilvl="0" w:tplc="585C544E">
      <w:start w:val="1"/>
      <w:numFmt w:val="lowerRoman"/>
      <w:lvlText w:val="(%1)"/>
      <w:lvlJc w:val="righ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347233C2"/>
    <w:multiLevelType w:val="hybridMultilevel"/>
    <w:tmpl w:val="3866EF80"/>
    <w:lvl w:ilvl="0" w:tplc="AAEE0C32">
      <w:start w:val="1"/>
      <w:numFmt w:val="bullet"/>
      <w:lvlText w:val="•"/>
      <w:lvlJc w:val="left"/>
      <w:pPr>
        <w:ind w:left="360" w:hanging="360"/>
      </w:pPr>
      <w:rPr>
        <w:rFonts w:ascii="Arial" w:hAnsi="Aria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3" w15:restartNumberingAfterBreak="0">
    <w:nsid w:val="34FB34C3"/>
    <w:multiLevelType w:val="hybridMultilevel"/>
    <w:tmpl w:val="7C0A04B0"/>
    <w:lvl w:ilvl="0" w:tplc="E97A8F44">
      <w:start w:val="1"/>
      <w:numFmt w:val="decimal"/>
      <w:pStyle w:val="BodyTextNumbering"/>
      <w:lvlText w:val="%1."/>
      <w:lvlJc w:val="left"/>
      <w:pPr>
        <w:ind w:left="360" w:hanging="360"/>
      </w:pPr>
      <w:rPr>
        <w:rFonts w:hint="default"/>
        <w:color w:val="auto"/>
      </w:rPr>
    </w:lvl>
    <w:lvl w:ilvl="1" w:tplc="0CC08C44">
      <w:start w:val="1"/>
      <w:numFmt w:val="lowerLetter"/>
      <w:lvlText w:val="%2."/>
      <w:lvlJc w:val="left"/>
      <w:pPr>
        <w:ind w:left="1134" w:hanging="567"/>
      </w:pPr>
      <w:rPr>
        <w:rFonts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3796467B"/>
    <w:multiLevelType w:val="hybridMultilevel"/>
    <w:tmpl w:val="323A63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0E962BB"/>
    <w:multiLevelType w:val="hybridMultilevel"/>
    <w:tmpl w:val="D07EEB3E"/>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43E607A2"/>
    <w:multiLevelType w:val="multilevel"/>
    <w:tmpl w:val="0C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43ED28EE"/>
    <w:multiLevelType w:val="hybridMultilevel"/>
    <w:tmpl w:val="DD6635E6"/>
    <w:lvl w:ilvl="0" w:tplc="0C090011">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15:restartNumberingAfterBreak="0">
    <w:nsid w:val="47210B15"/>
    <w:multiLevelType w:val="hybridMultilevel"/>
    <w:tmpl w:val="B1406024"/>
    <w:lvl w:ilvl="0" w:tplc="E69440E6">
      <w:start w:val="1"/>
      <w:numFmt w:val="bullet"/>
      <w:lvlText w:val=""/>
      <w:lvlJc w:val="left"/>
      <w:pPr>
        <w:ind w:left="1440" w:hanging="360"/>
      </w:pPr>
      <w:rPr>
        <w:rFonts w:ascii="Symbol" w:hAnsi="Symbol" w:hint="default"/>
        <w:b w:val="0"/>
        <w:i w:val="0"/>
        <w:caps w:val="0"/>
        <w:strike w:val="0"/>
        <w:dstrike w:val="0"/>
        <w:vanish w:val="0"/>
        <w:color w:val="auto"/>
        <w:sz w:val="20"/>
        <w:vertAlign w:val="baseline"/>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9" w15:restartNumberingAfterBreak="0">
    <w:nsid w:val="47CD36AC"/>
    <w:multiLevelType w:val="hybridMultilevel"/>
    <w:tmpl w:val="3E163F1E"/>
    <w:lvl w:ilvl="0" w:tplc="AAEE0C32">
      <w:start w:val="1"/>
      <w:numFmt w:val="bullet"/>
      <w:lvlText w:val="•"/>
      <w:lvlJc w:val="left"/>
      <w:pPr>
        <w:tabs>
          <w:tab w:val="num" w:pos="720"/>
        </w:tabs>
        <w:ind w:left="720" w:hanging="360"/>
      </w:pPr>
      <w:rPr>
        <w:rFonts w:ascii="Arial" w:hAnsi="Arial" w:hint="default"/>
      </w:rPr>
    </w:lvl>
    <w:lvl w:ilvl="1" w:tplc="42201CFC" w:tentative="1">
      <w:start w:val="1"/>
      <w:numFmt w:val="bullet"/>
      <w:lvlText w:val="•"/>
      <w:lvlJc w:val="left"/>
      <w:pPr>
        <w:tabs>
          <w:tab w:val="num" w:pos="1440"/>
        </w:tabs>
        <w:ind w:left="1440" w:hanging="360"/>
      </w:pPr>
      <w:rPr>
        <w:rFonts w:ascii="Arial" w:hAnsi="Arial" w:hint="default"/>
      </w:rPr>
    </w:lvl>
    <w:lvl w:ilvl="2" w:tplc="63FC18CE" w:tentative="1">
      <w:start w:val="1"/>
      <w:numFmt w:val="bullet"/>
      <w:lvlText w:val="•"/>
      <w:lvlJc w:val="left"/>
      <w:pPr>
        <w:tabs>
          <w:tab w:val="num" w:pos="2160"/>
        </w:tabs>
        <w:ind w:left="2160" w:hanging="360"/>
      </w:pPr>
      <w:rPr>
        <w:rFonts w:ascii="Arial" w:hAnsi="Arial" w:hint="default"/>
      </w:rPr>
    </w:lvl>
    <w:lvl w:ilvl="3" w:tplc="191A763E" w:tentative="1">
      <w:start w:val="1"/>
      <w:numFmt w:val="bullet"/>
      <w:lvlText w:val="•"/>
      <w:lvlJc w:val="left"/>
      <w:pPr>
        <w:tabs>
          <w:tab w:val="num" w:pos="2880"/>
        </w:tabs>
        <w:ind w:left="2880" w:hanging="360"/>
      </w:pPr>
      <w:rPr>
        <w:rFonts w:ascii="Arial" w:hAnsi="Arial" w:hint="default"/>
      </w:rPr>
    </w:lvl>
    <w:lvl w:ilvl="4" w:tplc="B072B1E2" w:tentative="1">
      <w:start w:val="1"/>
      <w:numFmt w:val="bullet"/>
      <w:lvlText w:val="•"/>
      <w:lvlJc w:val="left"/>
      <w:pPr>
        <w:tabs>
          <w:tab w:val="num" w:pos="3600"/>
        </w:tabs>
        <w:ind w:left="3600" w:hanging="360"/>
      </w:pPr>
      <w:rPr>
        <w:rFonts w:ascii="Arial" w:hAnsi="Arial" w:hint="default"/>
      </w:rPr>
    </w:lvl>
    <w:lvl w:ilvl="5" w:tplc="B5AC1FFC" w:tentative="1">
      <w:start w:val="1"/>
      <w:numFmt w:val="bullet"/>
      <w:lvlText w:val="•"/>
      <w:lvlJc w:val="left"/>
      <w:pPr>
        <w:tabs>
          <w:tab w:val="num" w:pos="4320"/>
        </w:tabs>
        <w:ind w:left="4320" w:hanging="360"/>
      </w:pPr>
      <w:rPr>
        <w:rFonts w:ascii="Arial" w:hAnsi="Arial" w:hint="default"/>
      </w:rPr>
    </w:lvl>
    <w:lvl w:ilvl="6" w:tplc="4B103B00" w:tentative="1">
      <w:start w:val="1"/>
      <w:numFmt w:val="bullet"/>
      <w:lvlText w:val="•"/>
      <w:lvlJc w:val="left"/>
      <w:pPr>
        <w:tabs>
          <w:tab w:val="num" w:pos="5040"/>
        </w:tabs>
        <w:ind w:left="5040" w:hanging="360"/>
      </w:pPr>
      <w:rPr>
        <w:rFonts w:ascii="Arial" w:hAnsi="Arial" w:hint="default"/>
      </w:rPr>
    </w:lvl>
    <w:lvl w:ilvl="7" w:tplc="F10AB6D0" w:tentative="1">
      <w:start w:val="1"/>
      <w:numFmt w:val="bullet"/>
      <w:lvlText w:val="•"/>
      <w:lvlJc w:val="left"/>
      <w:pPr>
        <w:tabs>
          <w:tab w:val="num" w:pos="5760"/>
        </w:tabs>
        <w:ind w:left="5760" w:hanging="360"/>
      </w:pPr>
      <w:rPr>
        <w:rFonts w:ascii="Arial" w:hAnsi="Arial" w:hint="default"/>
      </w:rPr>
    </w:lvl>
    <w:lvl w:ilvl="8" w:tplc="D24AF9FE"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4F595479"/>
    <w:multiLevelType w:val="hybridMultilevel"/>
    <w:tmpl w:val="D1A8AD90"/>
    <w:lvl w:ilvl="0" w:tplc="ED6CFC86">
      <w:start w:val="1"/>
      <w:numFmt w:val="bullet"/>
      <w:lvlText w:val="•"/>
      <w:lvlJc w:val="left"/>
      <w:pPr>
        <w:tabs>
          <w:tab w:val="num" w:pos="720"/>
        </w:tabs>
        <w:ind w:left="720" w:hanging="360"/>
      </w:pPr>
      <w:rPr>
        <w:rFonts w:ascii="Arial" w:hAnsi="Arial" w:hint="default"/>
      </w:rPr>
    </w:lvl>
    <w:lvl w:ilvl="1" w:tplc="43C2C6BE" w:tentative="1">
      <w:start w:val="1"/>
      <w:numFmt w:val="bullet"/>
      <w:lvlText w:val="•"/>
      <w:lvlJc w:val="left"/>
      <w:pPr>
        <w:tabs>
          <w:tab w:val="num" w:pos="1440"/>
        </w:tabs>
        <w:ind w:left="1440" w:hanging="360"/>
      </w:pPr>
      <w:rPr>
        <w:rFonts w:ascii="Arial" w:hAnsi="Arial" w:hint="default"/>
      </w:rPr>
    </w:lvl>
    <w:lvl w:ilvl="2" w:tplc="02A61690" w:tentative="1">
      <w:start w:val="1"/>
      <w:numFmt w:val="bullet"/>
      <w:lvlText w:val="•"/>
      <w:lvlJc w:val="left"/>
      <w:pPr>
        <w:tabs>
          <w:tab w:val="num" w:pos="2160"/>
        </w:tabs>
        <w:ind w:left="2160" w:hanging="360"/>
      </w:pPr>
      <w:rPr>
        <w:rFonts w:ascii="Arial" w:hAnsi="Arial" w:hint="default"/>
      </w:rPr>
    </w:lvl>
    <w:lvl w:ilvl="3" w:tplc="E34C75FC" w:tentative="1">
      <w:start w:val="1"/>
      <w:numFmt w:val="bullet"/>
      <w:lvlText w:val="•"/>
      <w:lvlJc w:val="left"/>
      <w:pPr>
        <w:tabs>
          <w:tab w:val="num" w:pos="2880"/>
        </w:tabs>
        <w:ind w:left="2880" w:hanging="360"/>
      </w:pPr>
      <w:rPr>
        <w:rFonts w:ascii="Arial" w:hAnsi="Arial" w:hint="default"/>
      </w:rPr>
    </w:lvl>
    <w:lvl w:ilvl="4" w:tplc="A9083220" w:tentative="1">
      <w:start w:val="1"/>
      <w:numFmt w:val="bullet"/>
      <w:lvlText w:val="•"/>
      <w:lvlJc w:val="left"/>
      <w:pPr>
        <w:tabs>
          <w:tab w:val="num" w:pos="3600"/>
        </w:tabs>
        <w:ind w:left="3600" w:hanging="360"/>
      </w:pPr>
      <w:rPr>
        <w:rFonts w:ascii="Arial" w:hAnsi="Arial" w:hint="default"/>
      </w:rPr>
    </w:lvl>
    <w:lvl w:ilvl="5" w:tplc="5BC88C86" w:tentative="1">
      <w:start w:val="1"/>
      <w:numFmt w:val="bullet"/>
      <w:lvlText w:val="•"/>
      <w:lvlJc w:val="left"/>
      <w:pPr>
        <w:tabs>
          <w:tab w:val="num" w:pos="4320"/>
        </w:tabs>
        <w:ind w:left="4320" w:hanging="360"/>
      </w:pPr>
      <w:rPr>
        <w:rFonts w:ascii="Arial" w:hAnsi="Arial" w:hint="default"/>
      </w:rPr>
    </w:lvl>
    <w:lvl w:ilvl="6" w:tplc="995E4E98" w:tentative="1">
      <w:start w:val="1"/>
      <w:numFmt w:val="bullet"/>
      <w:lvlText w:val="•"/>
      <w:lvlJc w:val="left"/>
      <w:pPr>
        <w:tabs>
          <w:tab w:val="num" w:pos="5040"/>
        </w:tabs>
        <w:ind w:left="5040" w:hanging="360"/>
      </w:pPr>
      <w:rPr>
        <w:rFonts w:ascii="Arial" w:hAnsi="Arial" w:hint="default"/>
      </w:rPr>
    </w:lvl>
    <w:lvl w:ilvl="7" w:tplc="9E7A58C6" w:tentative="1">
      <w:start w:val="1"/>
      <w:numFmt w:val="bullet"/>
      <w:lvlText w:val="•"/>
      <w:lvlJc w:val="left"/>
      <w:pPr>
        <w:tabs>
          <w:tab w:val="num" w:pos="5760"/>
        </w:tabs>
        <w:ind w:left="5760" w:hanging="360"/>
      </w:pPr>
      <w:rPr>
        <w:rFonts w:ascii="Arial" w:hAnsi="Arial" w:hint="default"/>
      </w:rPr>
    </w:lvl>
    <w:lvl w:ilvl="8" w:tplc="0D781762"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59073D9D"/>
    <w:multiLevelType w:val="hybridMultilevel"/>
    <w:tmpl w:val="E918CE5E"/>
    <w:lvl w:ilvl="0" w:tplc="9DE263DA">
      <w:start w:val="1"/>
      <w:numFmt w:val="bullet"/>
      <w:lvlText w:val="•"/>
      <w:lvlJc w:val="left"/>
      <w:pPr>
        <w:tabs>
          <w:tab w:val="num" w:pos="720"/>
        </w:tabs>
        <w:ind w:left="720" w:hanging="360"/>
      </w:pPr>
      <w:rPr>
        <w:rFonts w:ascii="Arial" w:hAnsi="Arial" w:hint="default"/>
      </w:rPr>
    </w:lvl>
    <w:lvl w:ilvl="1" w:tplc="09FC60BE" w:tentative="1">
      <w:start w:val="1"/>
      <w:numFmt w:val="bullet"/>
      <w:lvlText w:val="•"/>
      <w:lvlJc w:val="left"/>
      <w:pPr>
        <w:tabs>
          <w:tab w:val="num" w:pos="1440"/>
        </w:tabs>
        <w:ind w:left="1440" w:hanging="360"/>
      </w:pPr>
      <w:rPr>
        <w:rFonts w:ascii="Arial" w:hAnsi="Arial" w:hint="default"/>
      </w:rPr>
    </w:lvl>
    <w:lvl w:ilvl="2" w:tplc="C9DC79D4" w:tentative="1">
      <w:start w:val="1"/>
      <w:numFmt w:val="bullet"/>
      <w:lvlText w:val="•"/>
      <w:lvlJc w:val="left"/>
      <w:pPr>
        <w:tabs>
          <w:tab w:val="num" w:pos="2160"/>
        </w:tabs>
        <w:ind w:left="2160" w:hanging="360"/>
      </w:pPr>
      <w:rPr>
        <w:rFonts w:ascii="Arial" w:hAnsi="Arial" w:hint="default"/>
      </w:rPr>
    </w:lvl>
    <w:lvl w:ilvl="3" w:tplc="3BDA90A0" w:tentative="1">
      <w:start w:val="1"/>
      <w:numFmt w:val="bullet"/>
      <w:lvlText w:val="•"/>
      <w:lvlJc w:val="left"/>
      <w:pPr>
        <w:tabs>
          <w:tab w:val="num" w:pos="2880"/>
        </w:tabs>
        <w:ind w:left="2880" w:hanging="360"/>
      </w:pPr>
      <w:rPr>
        <w:rFonts w:ascii="Arial" w:hAnsi="Arial" w:hint="default"/>
      </w:rPr>
    </w:lvl>
    <w:lvl w:ilvl="4" w:tplc="D5EC5204" w:tentative="1">
      <w:start w:val="1"/>
      <w:numFmt w:val="bullet"/>
      <w:lvlText w:val="•"/>
      <w:lvlJc w:val="left"/>
      <w:pPr>
        <w:tabs>
          <w:tab w:val="num" w:pos="3600"/>
        </w:tabs>
        <w:ind w:left="3600" w:hanging="360"/>
      </w:pPr>
      <w:rPr>
        <w:rFonts w:ascii="Arial" w:hAnsi="Arial" w:hint="default"/>
      </w:rPr>
    </w:lvl>
    <w:lvl w:ilvl="5" w:tplc="C598CBCE" w:tentative="1">
      <w:start w:val="1"/>
      <w:numFmt w:val="bullet"/>
      <w:lvlText w:val="•"/>
      <w:lvlJc w:val="left"/>
      <w:pPr>
        <w:tabs>
          <w:tab w:val="num" w:pos="4320"/>
        </w:tabs>
        <w:ind w:left="4320" w:hanging="360"/>
      </w:pPr>
      <w:rPr>
        <w:rFonts w:ascii="Arial" w:hAnsi="Arial" w:hint="default"/>
      </w:rPr>
    </w:lvl>
    <w:lvl w:ilvl="6" w:tplc="5D920AFE" w:tentative="1">
      <w:start w:val="1"/>
      <w:numFmt w:val="bullet"/>
      <w:lvlText w:val="•"/>
      <w:lvlJc w:val="left"/>
      <w:pPr>
        <w:tabs>
          <w:tab w:val="num" w:pos="5040"/>
        </w:tabs>
        <w:ind w:left="5040" w:hanging="360"/>
      </w:pPr>
      <w:rPr>
        <w:rFonts w:ascii="Arial" w:hAnsi="Arial" w:hint="default"/>
      </w:rPr>
    </w:lvl>
    <w:lvl w:ilvl="7" w:tplc="11C0737A" w:tentative="1">
      <w:start w:val="1"/>
      <w:numFmt w:val="bullet"/>
      <w:lvlText w:val="•"/>
      <w:lvlJc w:val="left"/>
      <w:pPr>
        <w:tabs>
          <w:tab w:val="num" w:pos="5760"/>
        </w:tabs>
        <w:ind w:left="5760" w:hanging="360"/>
      </w:pPr>
      <w:rPr>
        <w:rFonts w:ascii="Arial" w:hAnsi="Arial" w:hint="default"/>
      </w:rPr>
    </w:lvl>
    <w:lvl w:ilvl="8" w:tplc="709A4B4E"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5B046A5F"/>
    <w:multiLevelType w:val="hybridMultilevel"/>
    <w:tmpl w:val="16065C3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5CA85186"/>
    <w:multiLevelType w:val="hybridMultilevel"/>
    <w:tmpl w:val="9D50A8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65DB5D90"/>
    <w:multiLevelType w:val="hybridMultilevel"/>
    <w:tmpl w:val="624EAB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67E46B89"/>
    <w:multiLevelType w:val="multilevel"/>
    <w:tmpl w:val="65B8E256"/>
    <w:lvl w:ilvl="0">
      <w:start w:val="1"/>
      <w:numFmt w:val="decimal"/>
      <w:lvlText w:val="%1."/>
      <w:lvlJc w:val="left"/>
      <w:pPr>
        <w:ind w:left="567" w:hanging="567"/>
      </w:pPr>
      <w:rPr>
        <w:rFonts w:hint="default"/>
        <w:i w:val="0"/>
        <w:color w:val="auto"/>
        <w:sz w:val="20"/>
        <w:szCs w:val="20"/>
      </w:rPr>
    </w:lvl>
    <w:lvl w:ilvl="1">
      <w:start w:val="1"/>
      <w:numFmt w:val="bullet"/>
      <w:lvlText w:val=""/>
      <w:lvlJc w:val="left"/>
      <w:pPr>
        <w:ind w:left="1134" w:hanging="567"/>
      </w:pPr>
      <w:rPr>
        <w:rFonts w:ascii="Symbol" w:hAnsi="Symbol"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36" w15:restartNumberingAfterBreak="0">
    <w:nsid w:val="6B2E03D9"/>
    <w:multiLevelType w:val="multilevel"/>
    <w:tmpl w:val="8A44DC42"/>
    <w:lvl w:ilvl="0">
      <w:start w:val="1"/>
      <w:numFmt w:val="decimal"/>
      <w:lvlText w:val="%1."/>
      <w:lvlJc w:val="left"/>
      <w:pPr>
        <w:ind w:left="1080" w:hanging="360"/>
      </w:pPr>
    </w:lvl>
    <w:lvl w:ilvl="1">
      <w:start w:val="1"/>
      <w:numFmt w:val="decimal"/>
      <w:isLgl/>
      <w:lvlText w:val="%1.%2"/>
      <w:lvlJc w:val="left"/>
      <w:pPr>
        <w:ind w:left="1110" w:hanging="390"/>
      </w:pPr>
      <w:rPr>
        <w:rFonts w:hint="default"/>
      </w:rPr>
    </w:lvl>
    <w:lvl w:ilvl="2">
      <w:start w:val="1"/>
      <w:numFmt w:val="decimal"/>
      <w:lvlText w:val="RIMReP Task %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37" w15:restartNumberingAfterBreak="0">
    <w:nsid w:val="6E0A3FAA"/>
    <w:multiLevelType w:val="hybridMultilevel"/>
    <w:tmpl w:val="50B2534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8" w15:restartNumberingAfterBreak="0">
    <w:nsid w:val="6E8F23E1"/>
    <w:multiLevelType w:val="hybridMultilevel"/>
    <w:tmpl w:val="529A4EBC"/>
    <w:lvl w:ilvl="0" w:tplc="B96CDA32">
      <w:start w:val="1"/>
      <w:numFmt w:val="lowerLetter"/>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9" w15:restartNumberingAfterBreak="0">
    <w:nsid w:val="72561167"/>
    <w:multiLevelType w:val="hybridMultilevel"/>
    <w:tmpl w:val="8A8C7F9E"/>
    <w:lvl w:ilvl="0" w:tplc="75080D76">
      <w:start w:val="1"/>
      <w:numFmt w:val="bullet"/>
      <w:lvlText w:val="•"/>
      <w:lvlJc w:val="left"/>
      <w:pPr>
        <w:tabs>
          <w:tab w:val="num" w:pos="720"/>
        </w:tabs>
        <w:ind w:left="720" w:hanging="360"/>
      </w:pPr>
      <w:rPr>
        <w:rFonts w:ascii="Arial" w:hAnsi="Arial" w:hint="default"/>
      </w:rPr>
    </w:lvl>
    <w:lvl w:ilvl="1" w:tplc="D2664EC4" w:tentative="1">
      <w:start w:val="1"/>
      <w:numFmt w:val="bullet"/>
      <w:lvlText w:val="•"/>
      <w:lvlJc w:val="left"/>
      <w:pPr>
        <w:tabs>
          <w:tab w:val="num" w:pos="1440"/>
        </w:tabs>
        <w:ind w:left="1440" w:hanging="360"/>
      </w:pPr>
      <w:rPr>
        <w:rFonts w:ascii="Arial" w:hAnsi="Arial" w:hint="default"/>
      </w:rPr>
    </w:lvl>
    <w:lvl w:ilvl="2" w:tplc="0E08A430" w:tentative="1">
      <w:start w:val="1"/>
      <w:numFmt w:val="bullet"/>
      <w:lvlText w:val="•"/>
      <w:lvlJc w:val="left"/>
      <w:pPr>
        <w:tabs>
          <w:tab w:val="num" w:pos="2160"/>
        </w:tabs>
        <w:ind w:left="2160" w:hanging="360"/>
      </w:pPr>
      <w:rPr>
        <w:rFonts w:ascii="Arial" w:hAnsi="Arial" w:hint="default"/>
      </w:rPr>
    </w:lvl>
    <w:lvl w:ilvl="3" w:tplc="6CDED77C" w:tentative="1">
      <w:start w:val="1"/>
      <w:numFmt w:val="bullet"/>
      <w:lvlText w:val="•"/>
      <w:lvlJc w:val="left"/>
      <w:pPr>
        <w:tabs>
          <w:tab w:val="num" w:pos="2880"/>
        </w:tabs>
        <w:ind w:left="2880" w:hanging="360"/>
      </w:pPr>
      <w:rPr>
        <w:rFonts w:ascii="Arial" w:hAnsi="Arial" w:hint="default"/>
      </w:rPr>
    </w:lvl>
    <w:lvl w:ilvl="4" w:tplc="39A4C6BA" w:tentative="1">
      <w:start w:val="1"/>
      <w:numFmt w:val="bullet"/>
      <w:lvlText w:val="•"/>
      <w:lvlJc w:val="left"/>
      <w:pPr>
        <w:tabs>
          <w:tab w:val="num" w:pos="3600"/>
        </w:tabs>
        <w:ind w:left="3600" w:hanging="360"/>
      </w:pPr>
      <w:rPr>
        <w:rFonts w:ascii="Arial" w:hAnsi="Arial" w:hint="default"/>
      </w:rPr>
    </w:lvl>
    <w:lvl w:ilvl="5" w:tplc="791457DA" w:tentative="1">
      <w:start w:val="1"/>
      <w:numFmt w:val="bullet"/>
      <w:lvlText w:val="•"/>
      <w:lvlJc w:val="left"/>
      <w:pPr>
        <w:tabs>
          <w:tab w:val="num" w:pos="4320"/>
        </w:tabs>
        <w:ind w:left="4320" w:hanging="360"/>
      </w:pPr>
      <w:rPr>
        <w:rFonts w:ascii="Arial" w:hAnsi="Arial" w:hint="default"/>
      </w:rPr>
    </w:lvl>
    <w:lvl w:ilvl="6" w:tplc="B2889994" w:tentative="1">
      <w:start w:val="1"/>
      <w:numFmt w:val="bullet"/>
      <w:lvlText w:val="•"/>
      <w:lvlJc w:val="left"/>
      <w:pPr>
        <w:tabs>
          <w:tab w:val="num" w:pos="5040"/>
        </w:tabs>
        <w:ind w:left="5040" w:hanging="360"/>
      </w:pPr>
      <w:rPr>
        <w:rFonts w:ascii="Arial" w:hAnsi="Arial" w:hint="default"/>
      </w:rPr>
    </w:lvl>
    <w:lvl w:ilvl="7" w:tplc="3DB018C2" w:tentative="1">
      <w:start w:val="1"/>
      <w:numFmt w:val="bullet"/>
      <w:lvlText w:val="•"/>
      <w:lvlJc w:val="left"/>
      <w:pPr>
        <w:tabs>
          <w:tab w:val="num" w:pos="5760"/>
        </w:tabs>
        <w:ind w:left="5760" w:hanging="360"/>
      </w:pPr>
      <w:rPr>
        <w:rFonts w:ascii="Arial" w:hAnsi="Arial" w:hint="default"/>
      </w:rPr>
    </w:lvl>
    <w:lvl w:ilvl="8" w:tplc="0E24FC2A"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7D754578"/>
    <w:multiLevelType w:val="hybridMultilevel"/>
    <w:tmpl w:val="B4B62972"/>
    <w:lvl w:ilvl="0" w:tplc="1134404C">
      <w:start w:val="1"/>
      <w:numFmt w:val="bullet"/>
      <w:pStyle w:val="ListParagraph"/>
      <w:lvlText w:val=""/>
      <w:lvlJc w:val="left"/>
      <w:pPr>
        <w:ind w:left="928"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abstractNumId w:val="25"/>
  </w:num>
  <w:num w:numId="2">
    <w:abstractNumId w:val="15"/>
  </w:num>
  <w:num w:numId="3">
    <w:abstractNumId w:val="31"/>
  </w:num>
  <w:num w:numId="4">
    <w:abstractNumId w:val="17"/>
  </w:num>
  <w:num w:numId="5">
    <w:abstractNumId w:val="30"/>
  </w:num>
  <w:num w:numId="6">
    <w:abstractNumId w:val="39"/>
  </w:num>
  <w:num w:numId="7">
    <w:abstractNumId w:val="29"/>
  </w:num>
  <w:num w:numId="8">
    <w:abstractNumId w:val="33"/>
  </w:num>
  <w:num w:numId="9">
    <w:abstractNumId w:val="38"/>
  </w:num>
  <w:num w:numId="10">
    <w:abstractNumId w:val="22"/>
  </w:num>
  <w:num w:numId="11">
    <w:abstractNumId w:val="23"/>
  </w:num>
  <w:num w:numId="12">
    <w:abstractNumId w:val="13"/>
  </w:num>
  <w:num w:numId="13">
    <w:abstractNumId w:val="11"/>
  </w:num>
  <w:num w:numId="14">
    <w:abstractNumId w:val="21"/>
  </w:num>
  <w:num w:numId="15">
    <w:abstractNumId w:val="36"/>
  </w:num>
  <w:num w:numId="16">
    <w:abstractNumId w:val="34"/>
  </w:num>
  <w:num w:numId="17">
    <w:abstractNumId w:val="35"/>
  </w:num>
  <w:num w:numId="18">
    <w:abstractNumId w:val="28"/>
  </w:num>
  <w:num w:numId="19">
    <w:abstractNumId w:val="24"/>
  </w:num>
  <w:num w:numId="20">
    <w:abstractNumId w:val="26"/>
  </w:num>
  <w:num w:numId="21">
    <w:abstractNumId w:val="37"/>
  </w:num>
  <w:num w:numId="22">
    <w:abstractNumId w:val="14"/>
  </w:num>
  <w:num w:numId="23">
    <w:abstractNumId w:val="27"/>
  </w:num>
  <w:num w:numId="24">
    <w:abstractNumId w:val="32"/>
  </w:num>
  <w:num w:numId="25">
    <w:abstractNumId w:val="12"/>
  </w:num>
  <w:num w:numId="26">
    <w:abstractNumId w:val="9"/>
  </w:num>
  <w:num w:numId="27">
    <w:abstractNumId w:val="18"/>
  </w:num>
  <w:num w:numId="28">
    <w:abstractNumId w:val="40"/>
  </w:num>
  <w:num w:numId="29">
    <w:abstractNumId w:val="10"/>
  </w:num>
  <w:num w:numId="30">
    <w:abstractNumId w:val="7"/>
  </w:num>
  <w:num w:numId="31">
    <w:abstractNumId w:val="6"/>
  </w:num>
  <w:num w:numId="32">
    <w:abstractNumId w:val="5"/>
  </w:num>
  <w:num w:numId="33">
    <w:abstractNumId w:val="4"/>
  </w:num>
  <w:num w:numId="34">
    <w:abstractNumId w:val="8"/>
  </w:num>
  <w:num w:numId="35">
    <w:abstractNumId w:val="3"/>
  </w:num>
  <w:num w:numId="36">
    <w:abstractNumId w:val="2"/>
  </w:num>
  <w:num w:numId="37">
    <w:abstractNumId w:val="1"/>
  </w:num>
  <w:num w:numId="38">
    <w:abstractNumId w:val="0"/>
  </w:num>
  <w:num w:numId="39">
    <w:abstractNumId w:val="20"/>
  </w:num>
  <w:num w:numId="40">
    <w:abstractNumId w:val="16"/>
  </w:num>
  <w:num w:numId="41">
    <w:abstractNumId w:val="1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revisionView w:inkAnnotations="0"/>
  <w:defaultTabStop w:val="720"/>
  <w:characterSpacingControl w:val="doNotCompress"/>
  <w:hdrShapeDefaults>
    <o:shapedefaults v:ext="edit" spidmax="5120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F9E"/>
    <w:rsid w:val="0000336C"/>
    <w:rsid w:val="00004323"/>
    <w:rsid w:val="00006BE2"/>
    <w:rsid w:val="00006F65"/>
    <w:rsid w:val="00007BDF"/>
    <w:rsid w:val="00007DC6"/>
    <w:rsid w:val="0001007D"/>
    <w:rsid w:val="000141F7"/>
    <w:rsid w:val="00014684"/>
    <w:rsid w:val="000177C1"/>
    <w:rsid w:val="000207D8"/>
    <w:rsid w:val="00021A5F"/>
    <w:rsid w:val="0002394E"/>
    <w:rsid w:val="00024DB8"/>
    <w:rsid w:val="00026277"/>
    <w:rsid w:val="000266DD"/>
    <w:rsid w:val="00027024"/>
    <w:rsid w:val="00031021"/>
    <w:rsid w:val="00031CB1"/>
    <w:rsid w:val="00032D1C"/>
    <w:rsid w:val="00035A04"/>
    <w:rsid w:val="00037303"/>
    <w:rsid w:val="00040022"/>
    <w:rsid w:val="0004101E"/>
    <w:rsid w:val="00042DA9"/>
    <w:rsid w:val="00043DAC"/>
    <w:rsid w:val="00043DFD"/>
    <w:rsid w:val="000455C9"/>
    <w:rsid w:val="000461C6"/>
    <w:rsid w:val="0005135F"/>
    <w:rsid w:val="0005329A"/>
    <w:rsid w:val="000549F5"/>
    <w:rsid w:val="00055ED0"/>
    <w:rsid w:val="00056146"/>
    <w:rsid w:val="00061CFD"/>
    <w:rsid w:val="00061DA7"/>
    <w:rsid w:val="00062646"/>
    <w:rsid w:val="00063552"/>
    <w:rsid w:val="0006426F"/>
    <w:rsid w:val="000658A4"/>
    <w:rsid w:val="00067E77"/>
    <w:rsid w:val="00073B93"/>
    <w:rsid w:val="00073F64"/>
    <w:rsid w:val="0007456A"/>
    <w:rsid w:val="00076F8C"/>
    <w:rsid w:val="00082500"/>
    <w:rsid w:val="00085F15"/>
    <w:rsid w:val="00087280"/>
    <w:rsid w:val="0009118F"/>
    <w:rsid w:val="000921ED"/>
    <w:rsid w:val="000937AF"/>
    <w:rsid w:val="000948A2"/>
    <w:rsid w:val="00095106"/>
    <w:rsid w:val="0009699C"/>
    <w:rsid w:val="000A0D42"/>
    <w:rsid w:val="000A0DCC"/>
    <w:rsid w:val="000A2360"/>
    <w:rsid w:val="000A255A"/>
    <w:rsid w:val="000A55E1"/>
    <w:rsid w:val="000A5693"/>
    <w:rsid w:val="000A7B40"/>
    <w:rsid w:val="000B1A9E"/>
    <w:rsid w:val="000B6048"/>
    <w:rsid w:val="000B6816"/>
    <w:rsid w:val="000C18AF"/>
    <w:rsid w:val="000C2CCC"/>
    <w:rsid w:val="000C4760"/>
    <w:rsid w:val="000C615F"/>
    <w:rsid w:val="000C66FE"/>
    <w:rsid w:val="000D14CA"/>
    <w:rsid w:val="000D5022"/>
    <w:rsid w:val="000D55C2"/>
    <w:rsid w:val="000D6A05"/>
    <w:rsid w:val="000E1299"/>
    <w:rsid w:val="000E25CD"/>
    <w:rsid w:val="000E3C6B"/>
    <w:rsid w:val="000E477A"/>
    <w:rsid w:val="000E667C"/>
    <w:rsid w:val="000E6CE2"/>
    <w:rsid w:val="000F5C10"/>
    <w:rsid w:val="000F6644"/>
    <w:rsid w:val="000F7FE9"/>
    <w:rsid w:val="00106926"/>
    <w:rsid w:val="00107E39"/>
    <w:rsid w:val="001113C8"/>
    <w:rsid w:val="00120838"/>
    <w:rsid w:val="00120FFB"/>
    <w:rsid w:val="00121FD2"/>
    <w:rsid w:val="00122C04"/>
    <w:rsid w:val="00123756"/>
    <w:rsid w:val="00125C6D"/>
    <w:rsid w:val="00130AE8"/>
    <w:rsid w:val="00131622"/>
    <w:rsid w:val="0013404C"/>
    <w:rsid w:val="00135A7F"/>
    <w:rsid w:val="00135B38"/>
    <w:rsid w:val="00135B6B"/>
    <w:rsid w:val="00137454"/>
    <w:rsid w:val="001375BE"/>
    <w:rsid w:val="00137969"/>
    <w:rsid w:val="001410DA"/>
    <w:rsid w:val="00142282"/>
    <w:rsid w:val="001425A6"/>
    <w:rsid w:val="001433CF"/>
    <w:rsid w:val="001454C6"/>
    <w:rsid w:val="00147938"/>
    <w:rsid w:val="001521E0"/>
    <w:rsid w:val="00153C60"/>
    <w:rsid w:val="001547F4"/>
    <w:rsid w:val="00156010"/>
    <w:rsid w:val="00157640"/>
    <w:rsid w:val="00157BA6"/>
    <w:rsid w:val="00157E03"/>
    <w:rsid w:val="001606FC"/>
    <w:rsid w:val="001635B3"/>
    <w:rsid w:val="001678DE"/>
    <w:rsid w:val="00167E8E"/>
    <w:rsid w:val="00167EE3"/>
    <w:rsid w:val="00171409"/>
    <w:rsid w:val="00172E9C"/>
    <w:rsid w:val="00173859"/>
    <w:rsid w:val="00183B1A"/>
    <w:rsid w:val="00184FB3"/>
    <w:rsid w:val="00185AE4"/>
    <w:rsid w:val="0018745C"/>
    <w:rsid w:val="00187C56"/>
    <w:rsid w:val="001915E9"/>
    <w:rsid w:val="001A0EBA"/>
    <w:rsid w:val="001A17C4"/>
    <w:rsid w:val="001A2406"/>
    <w:rsid w:val="001A3CCD"/>
    <w:rsid w:val="001A588D"/>
    <w:rsid w:val="001A6161"/>
    <w:rsid w:val="001B3098"/>
    <w:rsid w:val="001B37CF"/>
    <w:rsid w:val="001B37E1"/>
    <w:rsid w:val="001B79FD"/>
    <w:rsid w:val="001C28DB"/>
    <w:rsid w:val="001C3415"/>
    <w:rsid w:val="001C4365"/>
    <w:rsid w:val="001C5695"/>
    <w:rsid w:val="001C73D2"/>
    <w:rsid w:val="001D0DD9"/>
    <w:rsid w:val="001D135D"/>
    <w:rsid w:val="001D16AE"/>
    <w:rsid w:val="001D4B5E"/>
    <w:rsid w:val="001D641F"/>
    <w:rsid w:val="001E3F26"/>
    <w:rsid w:val="001E5FE6"/>
    <w:rsid w:val="001F02DA"/>
    <w:rsid w:val="001F310F"/>
    <w:rsid w:val="001F5F73"/>
    <w:rsid w:val="00202B3E"/>
    <w:rsid w:val="00203786"/>
    <w:rsid w:val="002063A5"/>
    <w:rsid w:val="002064ED"/>
    <w:rsid w:val="00207160"/>
    <w:rsid w:val="0020787A"/>
    <w:rsid w:val="00210C8C"/>
    <w:rsid w:val="00213E31"/>
    <w:rsid w:val="00221F27"/>
    <w:rsid w:val="002223D9"/>
    <w:rsid w:val="00225E26"/>
    <w:rsid w:val="00231421"/>
    <w:rsid w:val="002347A3"/>
    <w:rsid w:val="00242A8A"/>
    <w:rsid w:val="00242AA1"/>
    <w:rsid w:val="00243ED3"/>
    <w:rsid w:val="00244CBD"/>
    <w:rsid w:val="002467DC"/>
    <w:rsid w:val="0024688D"/>
    <w:rsid w:val="002526D8"/>
    <w:rsid w:val="00253107"/>
    <w:rsid w:val="002575C6"/>
    <w:rsid w:val="00263526"/>
    <w:rsid w:val="00264230"/>
    <w:rsid w:val="00264763"/>
    <w:rsid w:val="002654C3"/>
    <w:rsid w:val="00266A7B"/>
    <w:rsid w:val="002670EB"/>
    <w:rsid w:val="00274FF8"/>
    <w:rsid w:val="0027554A"/>
    <w:rsid w:val="00275F74"/>
    <w:rsid w:val="0027688A"/>
    <w:rsid w:val="00281024"/>
    <w:rsid w:val="00283212"/>
    <w:rsid w:val="00284847"/>
    <w:rsid w:val="00285B5C"/>
    <w:rsid w:val="00286E0E"/>
    <w:rsid w:val="00287B58"/>
    <w:rsid w:val="00290C4F"/>
    <w:rsid w:val="00291889"/>
    <w:rsid w:val="00292266"/>
    <w:rsid w:val="00294C67"/>
    <w:rsid w:val="002A0A30"/>
    <w:rsid w:val="002A0B9E"/>
    <w:rsid w:val="002A60BC"/>
    <w:rsid w:val="002A7C75"/>
    <w:rsid w:val="002B7DE5"/>
    <w:rsid w:val="002C005D"/>
    <w:rsid w:val="002C26EC"/>
    <w:rsid w:val="002C3048"/>
    <w:rsid w:val="002C31C9"/>
    <w:rsid w:val="002C3CAD"/>
    <w:rsid w:val="002C3E9D"/>
    <w:rsid w:val="002C400E"/>
    <w:rsid w:val="002C5216"/>
    <w:rsid w:val="002C57D4"/>
    <w:rsid w:val="002C5CFD"/>
    <w:rsid w:val="002D1AFF"/>
    <w:rsid w:val="002D496E"/>
    <w:rsid w:val="002E44C2"/>
    <w:rsid w:val="002E49B5"/>
    <w:rsid w:val="002E7B10"/>
    <w:rsid w:val="002F5E8D"/>
    <w:rsid w:val="002F7F32"/>
    <w:rsid w:val="00302569"/>
    <w:rsid w:val="00302962"/>
    <w:rsid w:val="0030406D"/>
    <w:rsid w:val="00306089"/>
    <w:rsid w:val="00307C50"/>
    <w:rsid w:val="003115D3"/>
    <w:rsid w:val="00312648"/>
    <w:rsid w:val="003130F3"/>
    <w:rsid w:val="003132DF"/>
    <w:rsid w:val="00317938"/>
    <w:rsid w:val="0032047C"/>
    <w:rsid w:val="00320A58"/>
    <w:rsid w:val="00321A0A"/>
    <w:rsid w:val="00324174"/>
    <w:rsid w:val="003269AA"/>
    <w:rsid w:val="00327917"/>
    <w:rsid w:val="00330406"/>
    <w:rsid w:val="00337E9C"/>
    <w:rsid w:val="003413DD"/>
    <w:rsid w:val="00341972"/>
    <w:rsid w:val="00343018"/>
    <w:rsid w:val="00343525"/>
    <w:rsid w:val="003443DF"/>
    <w:rsid w:val="003449DA"/>
    <w:rsid w:val="00344D5D"/>
    <w:rsid w:val="00352AFA"/>
    <w:rsid w:val="0035520C"/>
    <w:rsid w:val="003571EC"/>
    <w:rsid w:val="00360F56"/>
    <w:rsid w:val="003623FA"/>
    <w:rsid w:val="003641E4"/>
    <w:rsid w:val="00365C4E"/>
    <w:rsid w:val="00381095"/>
    <w:rsid w:val="003843C6"/>
    <w:rsid w:val="00384B07"/>
    <w:rsid w:val="00386BF9"/>
    <w:rsid w:val="00387627"/>
    <w:rsid w:val="00390201"/>
    <w:rsid w:val="0039042E"/>
    <w:rsid w:val="00391315"/>
    <w:rsid w:val="00392CFC"/>
    <w:rsid w:val="00394679"/>
    <w:rsid w:val="00395228"/>
    <w:rsid w:val="00395CA3"/>
    <w:rsid w:val="0039676D"/>
    <w:rsid w:val="00396EA5"/>
    <w:rsid w:val="003A27ED"/>
    <w:rsid w:val="003A4820"/>
    <w:rsid w:val="003A6289"/>
    <w:rsid w:val="003A6691"/>
    <w:rsid w:val="003A6EAC"/>
    <w:rsid w:val="003B180E"/>
    <w:rsid w:val="003B1DE4"/>
    <w:rsid w:val="003B382E"/>
    <w:rsid w:val="003B4060"/>
    <w:rsid w:val="003B5F64"/>
    <w:rsid w:val="003C0096"/>
    <w:rsid w:val="003C13C4"/>
    <w:rsid w:val="003C2D97"/>
    <w:rsid w:val="003C7AB8"/>
    <w:rsid w:val="003D323D"/>
    <w:rsid w:val="003D3A2E"/>
    <w:rsid w:val="003D3B0D"/>
    <w:rsid w:val="003D4FF2"/>
    <w:rsid w:val="003D53A9"/>
    <w:rsid w:val="003D76B7"/>
    <w:rsid w:val="003E64C3"/>
    <w:rsid w:val="003E6EDC"/>
    <w:rsid w:val="003F500F"/>
    <w:rsid w:val="003F5623"/>
    <w:rsid w:val="004000C0"/>
    <w:rsid w:val="004027B5"/>
    <w:rsid w:val="00405DBF"/>
    <w:rsid w:val="00407231"/>
    <w:rsid w:val="00411CD6"/>
    <w:rsid w:val="00413338"/>
    <w:rsid w:val="00416DAD"/>
    <w:rsid w:val="00416FC8"/>
    <w:rsid w:val="00417085"/>
    <w:rsid w:val="00420ACF"/>
    <w:rsid w:val="004215D4"/>
    <w:rsid w:val="00422302"/>
    <w:rsid w:val="00422EA0"/>
    <w:rsid w:val="004238A4"/>
    <w:rsid w:val="00427DFF"/>
    <w:rsid w:val="0043117B"/>
    <w:rsid w:val="00431A92"/>
    <w:rsid w:val="00435A6B"/>
    <w:rsid w:val="00436D24"/>
    <w:rsid w:val="0043783F"/>
    <w:rsid w:val="0044273D"/>
    <w:rsid w:val="00442D2E"/>
    <w:rsid w:val="0044528A"/>
    <w:rsid w:val="00445935"/>
    <w:rsid w:val="004477E3"/>
    <w:rsid w:val="00450D5D"/>
    <w:rsid w:val="00451C2E"/>
    <w:rsid w:val="004546BB"/>
    <w:rsid w:val="004568E1"/>
    <w:rsid w:val="0046040F"/>
    <w:rsid w:val="00460E93"/>
    <w:rsid w:val="00461163"/>
    <w:rsid w:val="00461201"/>
    <w:rsid w:val="00461783"/>
    <w:rsid w:val="004619B6"/>
    <w:rsid w:val="0046481B"/>
    <w:rsid w:val="00465C6A"/>
    <w:rsid w:val="00466CE7"/>
    <w:rsid w:val="00467E80"/>
    <w:rsid w:val="00470E32"/>
    <w:rsid w:val="00471B00"/>
    <w:rsid w:val="00473396"/>
    <w:rsid w:val="004734B8"/>
    <w:rsid w:val="004742FC"/>
    <w:rsid w:val="00480A99"/>
    <w:rsid w:val="00482150"/>
    <w:rsid w:val="0048362F"/>
    <w:rsid w:val="00486491"/>
    <w:rsid w:val="00486C6A"/>
    <w:rsid w:val="00487220"/>
    <w:rsid w:val="00487E69"/>
    <w:rsid w:val="00490C96"/>
    <w:rsid w:val="00494C6B"/>
    <w:rsid w:val="00496DA6"/>
    <w:rsid w:val="0049746E"/>
    <w:rsid w:val="004A4721"/>
    <w:rsid w:val="004B2379"/>
    <w:rsid w:val="004B373F"/>
    <w:rsid w:val="004B6292"/>
    <w:rsid w:val="004B6C5B"/>
    <w:rsid w:val="004B7878"/>
    <w:rsid w:val="004B7932"/>
    <w:rsid w:val="004B7CB1"/>
    <w:rsid w:val="004C0A84"/>
    <w:rsid w:val="004C1CEE"/>
    <w:rsid w:val="004C5551"/>
    <w:rsid w:val="004C60D3"/>
    <w:rsid w:val="004C6AC9"/>
    <w:rsid w:val="004D050B"/>
    <w:rsid w:val="004D0772"/>
    <w:rsid w:val="004D0FE4"/>
    <w:rsid w:val="004D1D84"/>
    <w:rsid w:val="004D2677"/>
    <w:rsid w:val="004D4405"/>
    <w:rsid w:val="004D4813"/>
    <w:rsid w:val="004D57BB"/>
    <w:rsid w:val="004E1241"/>
    <w:rsid w:val="004E4DDA"/>
    <w:rsid w:val="004E4FB9"/>
    <w:rsid w:val="004E5908"/>
    <w:rsid w:val="004F2B7F"/>
    <w:rsid w:val="004F40DA"/>
    <w:rsid w:val="004F452D"/>
    <w:rsid w:val="004F5619"/>
    <w:rsid w:val="00501E79"/>
    <w:rsid w:val="00507D8C"/>
    <w:rsid w:val="0051618F"/>
    <w:rsid w:val="005208F1"/>
    <w:rsid w:val="00524E70"/>
    <w:rsid w:val="0052558E"/>
    <w:rsid w:val="00525F09"/>
    <w:rsid w:val="00525F35"/>
    <w:rsid w:val="00527F9A"/>
    <w:rsid w:val="005318E6"/>
    <w:rsid w:val="005358B2"/>
    <w:rsid w:val="00537F4C"/>
    <w:rsid w:val="00540827"/>
    <w:rsid w:val="005540D1"/>
    <w:rsid w:val="00554EF8"/>
    <w:rsid w:val="00555F4A"/>
    <w:rsid w:val="005612B5"/>
    <w:rsid w:val="00562256"/>
    <w:rsid w:val="00563F2C"/>
    <w:rsid w:val="00567A09"/>
    <w:rsid w:val="00572B61"/>
    <w:rsid w:val="00576070"/>
    <w:rsid w:val="00580959"/>
    <w:rsid w:val="00580A6B"/>
    <w:rsid w:val="0058136D"/>
    <w:rsid w:val="00581B76"/>
    <w:rsid w:val="0058243B"/>
    <w:rsid w:val="00584D9E"/>
    <w:rsid w:val="00587289"/>
    <w:rsid w:val="005933F0"/>
    <w:rsid w:val="00593855"/>
    <w:rsid w:val="00593FBE"/>
    <w:rsid w:val="005949BE"/>
    <w:rsid w:val="005968B0"/>
    <w:rsid w:val="005A44AA"/>
    <w:rsid w:val="005A76A5"/>
    <w:rsid w:val="005A7936"/>
    <w:rsid w:val="005B2A8B"/>
    <w:rsid w:val="005B3862"/>
    <w:rsid w:val="005B3F9B"/>
    <w:rsid w:val="005B463D"/>
    <w:rsid w:val="005B6CAE"/>
    <w:rsid w:val="005B7201"/>
    <w:rsid w:val="005C062F"/>
    <w:rsid w:val="005C2E7B"/>
    <w:rsid w:val="005C4B3A"/>
    <w:rsid w:val="005C604C"/>
    <w:rsid w:val="005C631F"/>
    <w:rsid w:val="005C74D3"/>
    <w:rsid w:val="005C7B34"/>
    <w:rsid w:val="005D3795"/>
    <w:rsid w:val="005D6435"/>
    <w:rsid w:val="005D6F27"/>
    <w:rsid w:val="005E1EF6"/>
    <w:rsid w:val="005E2B69"/>
    <w:rsid w:val="005E4B5F"/>
    <w:rsid w:val="005E552E"/>
    <w:rsid w:val="005E5592"/>
    <w:rsid w:val="005E57C0"/>
    <w:rsid w:val="005E7558"/>
    <w:rsid w:val="005F0DA7"/>
    <w:rsid w:val="005F1D81"/>
    <w:rsid w:val="005F3495"/>
    <w:rsid w:val="005F3502"/>
    <w:rsid w:val="005F3705"/>
    <w:rsid w:val="005F57B7"/>
    <w:rsid w:val="00603466"/>
    <w:rsid w:val="0060707C"/>
    <w:rsid w:val="00607DB3"/>
    <w:rsid w:val="006116E8"/>
    <w:rsid w:val="00611A07"/>
    <w:rsid w:val="00612830"/>
    <w:rsid w:val="00613CBA"/>
    <w:rsid w:val="006147C4"/>
    <w:rsid w:val="006156D7"/>
    <w:rsid w:val="006234C3"/>
    <w:rsid w:val="00624320"/>
    <w:rsid w:val="00625472"/>
    <w:rsid w:val="00625F15"/>
    <w:rsid w:val="00633F84"/>
    <w:rsid w:val="00635A97"/>
    <w:rsid w:val="0063727E"/>
    <w:rsid w:val="00641863"/>
    <w:rsid w:val="00643ED3"/>
    <w:rsid w:val="00644871"/>
    <w:rsid w:val="006506F0"/>
    <w:rsid w:val="00653202"/>
    <w:rsid w:val="006534B0"/>
    <w:rsid w:val="0065544F"/>
    <w:rsid w:val="00656B8E"/>
    <w:rsid w:val="00656C1E"/>
    <w:rsid w:val="0066207C"/>
    <w:rsid w:val="00662CD6"/>
    <w:rsid w:val="00663C9A"/>
    <w:rsid w:val="00663E50"/>
    <w:rsid w:val="0066412D"/>
    <w:rsid w:val="0066699E"/>
    <w:rsid w:val="00672953"/>
    <w:rsid w:val="0067302A"/>
    <w:rsid w:val="00675357"/>
    <w:rsid w:val="00675AB5"/>
    <w:rsid w:val="00680158"/>
    <w:rsid w:val="00680570"/>
    <w:rsid w:val="00681FE9"/>
    <w:rsid w:val="00683D09"/>
    <w:rsid w:val="00687444"/>
    <w:rsid w:val="006878FA"/>
    <w:rsid w:val="006912C6"/>
    <w:rsid w:val="00692F7D"/>
    <w:rsid w:val="0069308E"/>
    <w:rsid w:val="006932EB"/>
    <w:rsid w:val="006964F7"/>
    <w:rsid w:val="006A34D6"/>
    <w:rsid w:val="006A507F"/>
    <w:rsid w:val="006A794D"/>
    <w:rsid w:val="006B0412"/>
    <w:rsid w:val="006B61F0"/>
    <w:rsid w:val="006B6AFF"/>
    <w:rsid w:val="006B77CB"/>
    <w:rsid w:val="006B7A4D"/>
    <w:rsid w:val="006C0B03"/>
    <w:rsid w:val="006C0C32"/>
    <w:rsid w:val="006C7FCA"/>
    <w:rsid w:val="006D0F8B"/>
    <w:rsid w:val="006D3F11"/>
    <w:rsid w:val="006D4894"/>
    <w:rsid w:val="006D4B9A"/>
    <w:rsid w:val="006D5EAE"/>
    <w:rsid w:val="006D71E6"/>
    <w:rsid w:val="006E08EE"/>
    <w:rsid w:val="006E15B8"/>
    <w:rsid w:val="006E1A55"/>
    <w:rsid w:val="006E2049"/>
    <w:rsid w:val="006E2875"/>
    <w:rsid w:val="006E2DF2"/>
    <w:rsid w:val="006E4888"/>
    <w:rsid w:val="006E4EB3"/>
    <w:rsid w:val="006F3D16"/>
    <w:rsid w:val="006F50DD"/>
    <w:rsid w:val="006F55B3"/>
    <w:rsid w:val="006F5BA2"/>
    <w:rsid w:val="006F67A0"/>
    <w:rsid w:val="0070314D"/>
    <w:rsid w:val="007034BB"/>
    <w:rsid w:val="00705605"/>
    <w:rsid w:val="007066F8"/>
    <w:rsid w:val="00706C02"/>
    <w:rsid w:val="0071128B"/>
    <w:rsid w:val="00711ADD"/>
    <w:rsid w:val="00711FD6"/>
    <w:rsid w:val="00717566"/>
    <w:rsid w:val="0072460B"/>
    <w:rsid w:val="007254B3"/>
    <w:rsid w:val="00732C35"/>
    <w:rsid w:val="0073372D"/>
    <w:rsid w:val="007371F7"/>
    <w:rsid w:val="0074287C"/>
    <w:rsid w:val="00742991"/>
    <w:rsid w:val="00744241"/>
    <w:rsid w:val="00751308"/>
    <w:rsid w:val="00753F04"/>
    <w:rsid w:val="00756979"/>
    <w:rsid w:val="00760E4E"/>
    <w:rsid w:val="00765A31"/>
    <w:rsid w:val="00775DF9"/>
    <w:rsid w:val="0078129E"/>
    <w:rsid w:val="00782F17"/>
    <w:rsid w:val="00786850"/>
    <w:rsid w:val="0078758D"/>
    <w:rsid w:val="00787A9D"/>
    <w:rsid w:val="00790B30"/>
    <w:rsid w:val="00794FC7"/>
    <w:rsid w:val="00795078"/>
    <w:rsid w:val="007954AE"/>
    <w:rsid w:val="00797624"/>
    <w:rsid w:val="007A088C"/>
    <w:rsid w:val="007A1AF9"/>
    <w:rsid w:val="007A1BD7"/>
    <w:rsid w:val="007A3C00"/>
    <w:rsid w:val="007A446A"/>
    <w:rsid w:val="007A4D08"/>
    <w:rsid w:val="007A59B5"/>
    <w:rsid w:val="007A5BB4"/>
    <w:rsid w:val="007A662F"/>
    <w:rsid w:val="007A7D67"/>
    <w:rsid w:val="007B37F8"/>
    <w:rsid w:val="007B41BE"/>
    <w:rsid w:val="007B74DD"/>
    <w:rsid w:val="007C219F"/>
    <w:rsid w:val="007C3232"/>
    <w:rsid w:val="007C3ED6"/>
    <w:rsid w:val="007C522E"/>
    <w:rsid w:val="007C69FD"/>
    <w:rsid w:val="007C77AF"/>
    <w:rsid w:val="007C7A84"/>
    <w:rsid w:val="007D1EC2"/>
    <w:rsid w:val="007D20E9"/>
    <w:rsid w:val="007D2FF1"/>
    <w:rsid w:val="007D4587"/>
    <w:rsid w:val="007D5F5B"/>
    <w:rsid w:val="007E0EF2"/>
    <w:rsid w:val="007E16D4"/>
    <w:rsid w:val="007E2DA5"/>
    <w:rsid w:val="007E3F98"/>
    <w:rsid w:val="007E50A8"/>
    <w:rsid w:val="007E52A1"/>
    <w:rsid w:val="007E54C5"/>
    <w:rsid w:val="007E6115"/>
    <w:rsid w:val="007E7164"/>
    <w:rsid w:val="007E75B7"/>
    <w:rsid w:val="007F2CF9"/>
    <w:rsid w:val="007F3120"/>
    <w:rsid w:val="007F49CB"/>
    <w:rsid w:val="007F5C67"/>
    <w:rsid w:val="00801B52"/>
    <w:rsid w:val="00802D5B"/>
    <w:rsid w:val="00802D99"/>
    <w:rsid w:val="00804324"/>
    <w:rsid w:val="00806330"/>
    <w:rsid w:val="0081147D"/>
    <w:rsid w:val="00812738"/>
    <w:rsid w:val="008127A4"/>
    <w:rsid w:val="008135E9"/>
    <w:rsid w:val="00814DC4"/>
    <w:rsid w:val="008155DE"/>
    <w:rsid w:val="00816366"/>
    <w:rsid w:val="00816702"/>
    <w:rsid w:val="00816D35"/>
    <w:rsid w:val="008175C1"/>
    <w:rsid w:val="0082295B"/>
    <w:rsid w:val="0082420F"/>
    <w:rsid w:val="0083246C"/>
    <w:rsid w:val="008342F0"/>
    <w:rsid w:val="00836034"/>
    <w:rsid w:val="00844036"/>
    <w:rsid w:val="008469C4"/>
    <w:rsid w:val="00846F16"/>
    <w:rsid w:val="0085161E"/>
    <w:rsid w:val="00851933"/>
    <w:rsid w:val="008519E3"/>
    <w:rsid w:val="008528ED"/>
    <w:rsid w:val="008545C7"/>
    <w:rsid w:val="00856E84"/>
    <w:rsid w:val="00857F78"/>
    <w:rsid w:val="0086727A"/>
    <w:rsid w:val="008673DE"/>
    <w:rsid w:val="0086753C"/>
    <w:rsid w:val="00867EBA"/>
    <w:rsid w:val="00870A4C"/>
    <w:rsid w:val="008729A1"/>
    <w:rsid w:val="00874900"/>
    <w:rsid w:val="00880E6D"/>
    <w:rsid w:val="00881AB3"/>
    <w:rsid w:val="0088292C"/>
    <w:rsid w:val="00890932"/>
    <w:rsid w:val="008940A7"/>
    <w:rsid w:val="00894912"/>
    <w:rsid w:val="00896FA6"/>
    <w:rsid w:val="00897076"/>
    <w:rsid w:val="008A17BE"/>
    <w:rsid w:val="008A255F"/>
    <w:rsid w:val="008A40F2"/>
    <w:rsid w:val="008A50DE"/>
    <w:rsid w:val="008A67C9"/>
    <w:rsid w:val="008A6BFE"/>
    <w:rsid w:val="008A7FC2"/>
    <w:rsid w:val="008B231C"/>
    <w:rsid w:val="008B23D7"/>
    <w:rsid w:val="008B4F03"/>
    <w:rsid w:val="008B572C"/>
    <w:rsid w:val="008B7DF4"/>
    <w:rsid w:val="008C6990"/>
    <w:rsid w:val="008D0390"/>
    <w:rsid w:val="008D0A07"/>
    <w:rsid w:val="008D16FD"/>
    <w:rsid w:val="008D3CB7"/>
    <w:rsid w:val="008E0AD4"/>
    <w:rsid w:val="008E0ECC"/>
    <w:rsid w:val="008E27F5"/>
    <w:rsid w:val="008E4160"/>
    <w:rsid w:val="008E6F02"/>
    <w:rsid w:val="008E765D"/>
    <w:rsid w:val="008F082E"/>
    <w:rsid w:val="008F12B6"/>
    <w:rsid w:val="008F3AFD"/>
    <w:rsid w:val="008F3BD5"/>
    <w:rsid w:val="008F474B"/>
    <w:rsid w:val="0090457A"/>
    <w:rsid w:val="0091332B"/>
    <w:rsid w:val="0091414C"/>
    <w:rsid w:val="009162D4"/>
    <w:rsid w:val="009167E9"/>
    <w:rsid w:val="009172BD"/>
    <w:rsid w:val="00917540"/>
    <w:rsid w:val="00922A56"/>
    <w:rsid w:val="00923C69"/>
    <w:rsid w:val="00924381"/>
    <w:rsid w:val="0092542A"/>
    <w:rsid w:val="00931F41"/>
    <w:rsid w:val="009346B1"/>
    <w:rsid w:val="00941AAE"/>
    <w:rsid w:val="00944410"/>
    <w:rsid w:val="00944F1F"/>
    <w:rsid w:val="00946637"/>
    <w:rsid w:val="00946F11"/>
    <w:rsid w:val="00951266"/>
    <w:rsid w:val="009512AF"/>
    <w:rsid w:val="00951C9E"/>
    <w:rsid w:val="009524AF"/>
    <w:rsid w:val="009551BA"/>
    <w:rsid w:val="00960704"/>
    <w:rsid w:val="00961563"/>
    <w:rsid w:val="0096350B"/>
    <w:rsid w:val="00967A8F"/>
    <w:rsid w:val="009716D4"/>
    <w:rsid w:val="00971F6B"/>
    <w:rsid w:val="0097246F"/>
    <w:rsid w:val="00974A5E"/>
    <w:rsid w:val="0098221C"/>
    <w:rsid w:val="00982B01"/>
    <w:rsid w:val="00982DF3"/>
    <w:rsid w:val="0098590C"/>
    <w:rsid w:val="009911EC"/>
    <w:rsid w:val="00991A39"/>
    <w:rsid w:val="00992546"/>
    <w:rsid w:val="009935D8"/>
    <w:rsid w:val="00993D74"/>
    <w:rsid w:val="0099444E"/>
    <w:rsid w:val="0099462F"/>
    <w:rsid w:val="00995D7A"/>
    <w:rsid w:val="0099659C"/>
    <w:rsid w:val="009A0980"/>
    <w:rsid w:val="009A0A1D"/>
    <w:rsid w:val="009A2C28"/>
    <w:rsid w:val="009A51D2"/>
    <w:rsid w:val="009A6CDF"/>
    <w:rsid w:val="009B02FB"/>
    <w:rsid w:val="009B1639"/>
    <w:rsid w:val="009B30E7"/>
    <w:rsid w:val="009B5CAC"/>
    <w:rsid w:val="009B6447"/>
    <w:rsid w:val="009C329B"/>
    <w:rsid w:val="009C5695"/>
    <w:rsid w:val="009C631F"/>
    <w:rsid w:val="009C76DA"/>
    <w:rsid w:val="009D2EA7"/>
    <w:rsid w:val="009D57C0"/>
    <w:rsid w:val="009E054F"/>
    <w:rsid w:val="009E11C8"/>
    <w:rsid w:val="009E3ACF"/>
    <w:rsid w:val="009E4FBF"/>
    <w:rsid w:val="009E6261"/>
    <w:rsid w:val="009E6B2F"/>
    <w:rsid w:val="009F6252"/>
    <w:rsid w:val="00A0055E"/>
    <w:rsid w:val="00A03E60"/>
    <w:rsid w:val="00A05FB9"/>
    <w:rsid w:val="00A06F03"/>
    <w:rsid w:val="00A07324"/>
    <w:rsid w:val="00A13E33"/>
    <w:rsid w:val="00A14BE8"/>
    <w:rsid w:val="00A152F2"/>
    <w:rsid w:val="00A158EC"/>
    <w:rsid w:val="00A16485"/>
    <w:rsid w:val="00A276B1"/>
    <w:rsid w:val="00A307DF"/>
    <w:rsid w:val="00A3323D"/>
    <w:rsid w:val="00A347AF"/>
    <w:rsid w:val="00A44AEF"/>
    <w:rsid w:val="00A45398"/>
    <w:rsid w:val="00A47505"/>
    <w:rsid w:val="00A47DFE"/>
    <w:rsid w:val="00A50E1D"/>
    <w:rsid w:val="00A52BC7"/>
    <w:rsid w:val="00A53780"/>
    <w:rsid w:val="00A53813"/>
    <w:rsid w:val="00A5440A"/>
    <w:rsid w:val="00A5495F"/>
    <w:rsid w:val="00A563CE"/>
    <w:rsid w:val="00A56E34"/>
    <w:rsid w:val="00A6134E"/>
    <w:rsid w:val="00A634BA"/>
    <w:rsid w:val="00A6621C"/>
    <w:rsid w:val="00A67067"/>
    <w:rsid w:val="00A67C69"/>
    <w:rsid w:val="00A7025B"/>
    <w:rsid w:val="00A71088"/>
    <w:rsid w:val="00A722A2"/>
    <w:rsid w:val="00A730E7"/>
    <w:rsid w:val="00A7700B"/>
    <w:rsid w:val="00A8066A"/>
    <w:rsid w:val="00A81396"/>
    <w:rsid w:val="00A82573"/>
    <w:rsid w:val="00A82643"/>
    <w:rsid w:val="00A906C9"/>
    <w:rsid w:val="00A90CB7"/>
    <w:rsid w:val="00A91190"/>
    <w:rsid w:val="00A941B3"/>
    <w:rsid w:val="00A95915"/>
    <w:rsid w:val="00AA12F7"/>
    <w:rsid w:val="00AA1F8C"/>
    <w:rsid w:val="00AA2C78"/>
    <w:rsid w:val="00AA3DB6"/>
    <w:rsid w:val="00AB21EA"/>
    <w:rsid w:val="00AB4095"/>
    <w:rsid w:val="00AB495B"/>
    <w:rsid w:val="00AB5980"/>
    <w:rsid w:val="00AC099C"/>
    <w:rsid w:val="00AC138F"/>
    <w:rsid w:val="00AC293E"/>
    <w:rsid w:val="00AC4FF5"/>
    <w:rsid w:val="00AC5E22"/>
    <w:rsid w:val="00AD0944"/>
    <w:rsid w:val="00AD0D8C"/>
    <w:rsid w:val="00AD26AC"/>
    <w:rsid w:val="00AD4BC8"/>
    <w:rsid w:val="00AD6E06"/>
    <w:rsid w:val="00AD779D"/>
    <w:rsid w:val="00AE3176"/>
    <w:rsid w:val="00AE394E"/>
    <w:rsid w:val="00AE50B0"/>
    <w:rsid w:val="00AE54F7"/>
    <w:rsid w:val="00AF0EC3"/>
    <w:rsid w:val="00AF34BB"/>
    <w:rsid w:val="00AF398E"/>
    <w:rsid w:val="00AF7804"/>
    <w:rsid w:val="00AF7A64"/>
    <w:rsid w:val="00B07119"/>
    <w:rsid w:val="00B12931"/>
    <w:rsid w:val="00B1344C"/>
    <w:rsid w:val="00B15EC5"/>
    <w:rsid w:val="00B17442"/>
    <w:rsid w:val="00B2046E"/>
    <w:rsid w:val="00B221AD"/>
    <w:rsid w:val="00B31D69"/>
    <w:rsid w:val="00B367EE"/>
    <w:rsid w:val="00B37016"/>
    <w:rsid w:val="00B3715F"/>
    <w:rsid w:val="00B40579"/>
    <w:rsid w:val="00B410FA"/>
    <w:rsid w:val="00B425B8"/>
    <w:rsid w:val="00B44F3B"/>
    <w:rsid w:val="00B4553E"/>
    <w:rsid w:val="00B45DA8"/>
    <w:rsid w:val="00B465C1"/>
    <w:rsid w:val="00B50B7B"/>
    <w:rsid w:val="00B52D7D"/>
    <w:rsid w:val="00B55A37"/>
    <w:rsid w:val="00B56E9C"/>
    <w:rsid w:val="00B62315"/>
    <w:rsid w:val="00B63C86"/>
    <w:rsid w:val="00B64CE5"/>
    <w:rsid w:val="00B66DE6"/>
    <w:rsid w:val="00B74131"/>
    <w:rsid w:val="00B75D2C"/>
    <w:rsid w:val="00B76640"/>
    <w:rsid w:val="00B77B47"/>
    <w:rsid w:val="00B8098B"/>
    <w:rsid w:val="00B852AF"/>
    <w:rsid w:val="00B86751"/>
    <w:rsid w:val="00B87A58"/>
    <w:rsid w:val="00B911F5"/>
    <w:rsid w:val="00B9213A"/>
    <w:rsid w:val="00B950D8"/>
    <w:rsid w:val="00BA1B0B"/>
    <w:rsid w:val="00BA27BC"/>
    <w:rsid w:val="00BA43AF"/>
    <w:rsid w:val="00BA5139"/>
    <w:rsid w:val="00BA54B9"/>
    <w:rsid w:val="00BA755C"/>
    <w:rsid w:val="00BB1DB2"/>
    <w:rsid w:val="00BB2647"/>
    <w:rsid w:val="00BB3B8E"/>
    <w:rsid w:val="00BB6C22"/>
    <w:rsid w:val="00BC0A09"/>
    <w:rsid w:val="00BC1A7F"/>
    <w:rsid w:val="00BC3889"/>
    <w:rsid w:val="00BC407D"/>
    <w:rsid w:val="00BC77A2"/>
    <w:rsid w:val="00BD0B92"/>
    <w:rsid w:val="00BD5E56"/>
    <w:rsid w:val="00BE0B0D"/>
    <w:rsid w:val="00BE1F25"/>
    <w:rsid w:val="00BE34A6"/>
    <w:rsid w:val="00BE38B7"/>
    <w:rsid w:val="00BE3BA8"/>
    <w:rsid w:val="00BE3E86"/>
    <w:rsid w:val="00BF2D17"/>
    <w:rsid w:val="00BF60E4"/>
    <w:rsid w:val="00BF6C92"/>
    <w:rsid w:val="00C02706"/>
    <w:rsid w:val="00C036A4"/>
    <w:rsid w:val="00C04B36"/>
    <w:rsid w:val="00C058E2"/>
    <w:rsid w:val="00C10B26"/>
    <w:rsid w:val="00C17E34"/>
    <w:rsid w:val="00C215CD"/>
    <w:rsid w:val="00C23E6D"/>
    <w:rsid w:val="00C23F6A"/>
    <w:rsid w:val="00C25514"/>
    <w:rsid w:val="00C26650"/>
    <w:rsid w:val="00C26AA1"/>
    <w:rsid w:val="00C30491"/>
    <w:rsid w:val="00C30E54"/>
    <w:rsid w:val="00C3423A"/>
    <w:rsid w:val="00C34EF3"/>
    <w:rsid w:val="00C358AF"/>
    <w:rsid w:val="00C35E6C"/>
    <w:rsid w:val="00C40B69"/>
    <w:rsid w:val="00C44BB7"/>
    <w:rsid w:val="00C475B9"/>
    <w:rsid w:val="00C543C1"/>
    <w:rsid w:val="00C5483D"/>
    <w:rsid w:val="00C559B7"/>
    <w:rsid w:val="00C55CFF"/>
    <w:rsid w:val="00C5721B"/>
    <w:rsid w:val="00C73261"/>
    <w:rsid w:val="00C77A10"/>
    <w:rsid w:val="00C83457"/>
    <w:rsid w:val="00C84F86"/>
    <w:rsid w:val="00C87661"/>
    <w:rsid w:val="00C91BEB"/>
    <w:rsid w:val="00C948DB"/>
    <w:rsid w:val="00C9618F"/>
    <w:rsid w:val="00CA4C6F"/>
    <w:rsid w:val="00CA597C"/>
    <w:rsid w:val="00CA69FA"/>
    <w:rsid w:val="00CA7637"/>
    <w:rsid w:val="00CB00CF"/>
    <w:rsid w:val="00CB14E3"/>
    <w:rsid w:val="00CB1B2A"/>
    <w:rsid w:val="00CB1C3E"/>
    <w:rsid w:val="00CB44B5"/>
    <w:rsid w:val="00CB51CA"/>
    <w:rsid w:val="00CC369B"/>
    <w:rsid w:val="00CC38A8"/>
    <w:rsid w:val="00CC4BD6"/>
    <w:rsid w:val="00CC6D2B"/>
    <w:rsid w:val="00CC6EA2"/>
    <w:rsid w:val="00CC79FF"/>
    <w:rsid w:val="00CD0DAE"/>
    <w:rsid w:val="00CD1CA6"/>
    <w:rsid w:val="00CD5D72"/>
    <w:rsid w:val="00CD6BB8"/>
    <w:rsid w:val="00CE023D"/>
    <w:rsid w:val="00CE3DA2"/>
    <w:rsid w:val="00CE4F53"/>
    <w:rsid w:val="00CE58D8"/>
    <w:rsid w:val="00CE5988"/>
    <w:rsid w:val="00CE5990"/>
    <w:rsid w:val="00CE5DCA"/>
    <w:rsid w:val="00CE7102"/>
    <w:rsid w:val="00CF1A5B"/>
    <w:rsid w:val="00CF612F"/>
    <w:rsid w:val="00CF7153"/>
    <w:rsid w:val="00D00120"/>
    <w:rsid w:val="00D04318"/>
    <w:rsid w:val="00D06DB5"/>
    <w:rsid w:val="00D1057C"/>
    <w:rsid w:val="00D133D9"/>
    <w:rsid w:val="00D1604A"/>
    <w:rsid w:val="00D20355"/>
    <w:rsid w:val="00D24527"/>
    <w:rsid w:val="00D25B44"/>
    <w:rsid w:val="00D30747"/>
    <w:rsid w:val="00D32588"/>
    <w:rsid w:val="00D41CA4"/>
    <w:rsid w:val="00D41F9B"/>
    <w:rsid w:val="00D4258F"/>
    <w:rsid w:val="00D46083"/>
    <w:rsid w:val="00D46452"/>
    <w:rsid w:val="00D46453"/>
    <w:rsid w:val="00D47660"/>
    <w:rsid w:val="00D4769D"/>
    <w:rsid w:val="00D501B5"/>
    <w:rsid w:val="00D53634"/>
    <w:rsid w:val="00D5540F"/>
    <w:rsid w:val="00D56A46"/>
    <w:rsid w:val="00D670B7"/>
    <w:rsid w:val="00D71230"/>
    <w:rsid w:val="00D71F5D"/>
    <w:rsid w:val="00D72E0D"/>
    <w:rsid w:val="00D74AC6"/>
    <w:rsid w:val="00D76BB5"/>
    <w:rsid w:val="00D80E81"/>
    <w:rsid w:val="00D8151E"/>
    <w:rsid w:val="00D81605"/>
    <w:rsid w:val="00D81713"/>
    <w:rsid w:val="00D824CE"/>
    <w:rsid w:val="00D8415A"/>
    <w:rsid w:val="00D935ED"/>
    <w:rsid w:val="00D94E5C"/>
    <w:rsid w:val="00D9638F"/>
    <w:rsid w:val="00DA130F"/>
    <w:rsid w:val="00DA1B10"/>
    <w:rsid w:val="00DA2256"/>
    <w:rsid w:val="00DA51F2"/>
    <w:rsid w:val="00DB1FCA"/>
    <w:rsid w:val="00DB3193"/>
    <w:rsid w:val="00DB3ED1"/>
    <w:rsid w:val="00DB47E8"/>
    <w:rsid w:val="00DB653D"/>
    <w:rsid w:val="00DB7098"/>
    <w:rsid w:val="00DC04A8"/>
    <w:rsid w:val="00DC08A1"/>
    <w:rsid w:val="00DC1B98"/>
    <w:rsid w:val="00DC3BD6"/>
    <w:rsid w:val="00DC3F62"/>
    <w:rsid w:val="00DC52A2"/>
    <w:rsid w:val="00DC5765"/>
    <w:rsid w:val="00DC5EE1"/>
    <w:rsid w:val="00DD4F21"/>
    <w:rsid w:val="00DD5B8A"/>
    <w:rsid w:val="00DE1D31"/>
    <w:rsid w:val="00DE27D6"/>
    <w:rsid w:val="00DF0A99"/>
    <w:rsid w:val="00DF5AFF"/>
    <w:rsid w:val="00DF6399"/>
    <w:rsid w:val="00E028F4"/>
    <w:rsid w:val="00E03051"/>
    <w:rsid w:val="00E03DA4"/>
    <w:rsid w:val="00E109B3"/>
    <w:rsid w:val="00E11FE3"/>
    <w:rsid w:val="00E13C6C"/>
    <w:rsid w:val="00E219E2"/>
    <w:rsid w:val="00E32BFC"/>
    <w:rsid w:val="00E333EE"/>
    <w:rsid w:val="00E339A6"/>
    <w:rsid w:val="00E33D23"/>
    <w:rsid w:val="00E34091"/>
    <w:rsid w:val="00E4028B"/>
    <w:rsid w:val="00E40955"/>
    <w:rsid w:val="00E42311"/>
    <w:rsid w:val="00E44E53"/>
    <w:rsid w:val="00E46AFC"/>
    <w:rsid w:val="00E50C9D"/>
    <w:rsid w:val="00E517F0"/>
    <w:rsid w:val="00E546E8"/>
    <w:rsid w:val="00E54AFA"/>
    <w:rsid w:val="00E54DF7"/>
    <w:rsid w:val="00E572F6"/>
    <w:rsid w:val="00E62B70"/>
    <w:rsid w:val="00E63A88"/>
    <w:rsid w:val="00E655F7"/>
    <w:rsid w:val="00E65CC7"/>
    <w:rsid w:val="00E65F59"/>
    <w:rsid w:val="00E7019A"/>
    <w:rsid w:val="00E70856"/>
    <w:rsid w:val="00E723E5"/>
    <w:rsid w:val="00E72CB2"/>
    <w:rsid w:val="00E736EC"/>
    <w:rsid w:val="00E738C5"/>
    <w:rsid w:val="00E73D0C"/>
    <w:rsid w:val="00E77606"/>
    <w:rsid w:val="00E80AA8"/>
    <w:rsid w:val="00E83249"/>
    <w:rsid w:val="00E8350A"/>
    <w:rsid w:val="00E84B4D"/>
    <w:rsid w:val="00E84E12"/>
    <w:rsid w:val="00E84FC6"/>
    <w:rsid w:val="00E86184"/>
    <w:rsid w:val="00E91B28"/>
    <w:rsid w:val="00E9207E"/>
    <w:rsid w:val="00E93A13"/>
    <w:rsid w:val="00E9708E"/>
    <w:rsid w:val="00EA08EA"/>
    <w:rsid w:val="00EA172A"/>
    <w:rsid w:val="00EA6969"/>
    <w:rsid w:val="00EB07AC"/>
    <w:rsid w:val="00EB15C9"/>
    <w:rsid w:val="00EB4013"/>
    <w:rsid w:val="00EB47D4"/>
    <w:rsid w:val="00EB5379"/>
    <w:rsid w:val="00EB7EC4"/>
    <w:rsid w:val="00EC084C"/>
    <w:rsid w:val="00EC152B"/>
    <w:rsid w:val="00EC338D"/>
    <w:rsid w:val="00EC4171"/>
    <w:rsid w:val="00EC41E2"/>
    <w:rsid w:val="00EC64F4"/>
    <w:rsid w:val="00EC7181"/>
    <w:rsid w:val="00EC759E"/>
    <w:rsid w:val="00ED166F"/>
    <w:rsid w:val="00EE23D8"/>
    <w:rsid w:val="00EE36AE"/>
    <w:rsid w:val="00EE37AA"/>
    <w:rsid w:val="00EE5347"/>
    <w:rsid w:val="00EE5E91"/>
    <w:rsid w:val="00EF022B"/>
    <w:rsid w:val="00EF5C7B"/>
    <w:rsid w:val="00EF5E84"/>
    <w:rsid w:val="00F00E65"/>
    <w:rsid w:val="00F01577"/>
    <w:rsid w:val="00F051E0"/>
    <w:rsid w:val="00F12027"/>
    <w:rsid w:val="00F12879"/>
    <w:rsid w:val="00F14DD3"/>
    <w:rsid w:val="00F1502D"/>
    <w:rsid w:val="00F25395"/>
    <w:rsid w:val="00F254BD"/>
    <w:rsid w:val="00F263B3"/>
    <w:rsid w:val="00F26571"/>
    <w:rsid w:val="00F2769A"/>
    <w:rsid w:val="00F3372F"/>
    <w:rsid w:val="00F34422"/>
    <w:rsid w:val="00F3759E"/>
    <w:rsid w:val="00F40C76"/>
    <w:rsid w:val="00F42E73"/>
    <w:rsid w:val="00F441CC"/>
    <w:rsid w:val="00F4426F"/>
    <w:rsid w:val="00F44A26"/>
    <w:rsid w:val="00F47430"/>
    <w:rsid w:val="00F514E4"/>
    <w:rsid w:val="00F51EAF"/>
    <w:rsid w:val="00F52951"/>
    <w:rsid w:val="00F52B09"/>
    <w:rsid w:val="00F55DC3"/>
    <w:rsid w:val="00F609EA"/>
    <w:rsid w:val="00F65975"/>
    <w:rsid w:val="00F661EC"/>
    <w:rsid w:val="00F66321"/>
    <w:rsid w:val="00F71039"/>
    <w:rsid w:val="00F73E3D"/>
    <w:rsid w:val="00F741F8"/>
    <w:rsid w:val="00F75BA2"/>
    <w:rsid w:val="00F767BB"/>
    <w:rsid w:val="00F804CF"/>
    <w:rsid w:val="00F831C4"/>
    <w:rsid w:val="00F87F9E"/>
    <w:rsid w:val="00F90495"/>
    <w:rsid w:val="00F9342A"/>
    <w:rsid w:val="00F94405"/>
    <w:rsid w:val="00FA04BE"/>
    <w:rsid w:val="00FA1BCF"/>
    <w:rsid w:val="00FA5D76"/>
    <w:rsid w:val="00FB2A14"/>
    <w:rsid w:val="00FB3FD3"/>
    <w:rsid w:val="00FB44D4"/>
    <w:rsid w:val="00FB5848"/>
    <w:rsid w:val="00FB618B"/>
    <w:rsid w:val="00FC05B4"/>
    <w:rsid w:val="00FC46E0"/>
    <w:rsid w:val="00FC6160"/>
    <w:rsid w:val="00FC7A14"/>
    <w:rsid w:val="00FD29B6"/>
    <w:rsid w:val="00FD32C1"/>
    <w:rsid w:val="00FD7A97"/>
    <w:rsid w:val="00FE1193"/>
    <w:rsid w:val="00FE125E"/>
    <w:rsid w:val="00FE3CAD"/>
    <w:rsid w:val="00FE4E30"/>
    <w:rsid w:val="00FE6ED0"/>
    <w:rsid w:val="00FF1382"/>
    <w:rsid w:val="00FF21FD"/>
    <w:rsid w:val="00FF221A"/>
    <w:rsid w:val="00FF72C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0BEC0E99"/>
  <w15:docId w15:val="{A7CD7776-63BF-44F8-BBDA-2413072C5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5935"/>
    <w:pPr>
      <w:spacing w:before="120" w:after="240" w:line="300" w:lineRule="exact"/>
      <w:ind w:left="74" w:right="74"/>
    </w:pPr>
    <w:rPr>
      <w:rFonts w:ascii="Arial" w:eastAsiaTheme="minorEastAsia" w:hAnsi="Arial"/>
      <w:kern w:val="22"/>
      <w:lang w:val="en-US" w:eastAsia="ja-JP"/>
      <w14:ligatures w14:val="standard"/>
    </w:rPr>
  </w:style>
  <w:style w:type="paragraph" w:styleId="Heading1">
    <w:name w:val="heading 1"/>
    <w:basedOn w:val="Normal"/>
    <w:next w:val="Normal"/>
    <w:link w:val="Heading1Char"/>
    <w:uiPriority w:val="9"/>
    <w:qFormat/>
    <w:rsid w:val="00470E32"/>
    <w:pPr>
      <w:keepNext/>
      <w:keepLines/>
      <w:spacing w:after="40"/>
      <w:outlineLvl w:val="0"/>
    </w:pPr>
    <w:rPr>
      <w:rFonts w:eastAsiaTheme="majorEastAsia" w:cstheme="majorBidi"/>
      <w:color w:val="DD8047"/>
      <w:sz w:val="28"/>
      <w:szCs w:val="28"/>
    </w:rPr>
  </w:style>
  <w:style w:type="paragraph" w:styleId="Heading2">
    <w:name w:val="heading 2"/>
    <w:basedOn w:val="Normal"/>
    <w:next w:val="Normal"/>
    <w:link w:val="Heading2Char"/>
    <w:uiPriority w:val="9"/>
    <w:qFormat/>
    <w:rsid w:val="00470E32"/>
    <w:pPr>
      <w:keepNext/>
      <w:keepLines/>
      <w:spacing w:line="240" w:lineRule="auto"/>
      <w:outlineLvl w:val="1"/>
    </w:pPr>
    <w:rPr>
      <w:rFonts w:eastAsiaTheme="majorEastAsia" w:cstheme="majorBidi"/>
      <w:b/>
      <w:color w:val="DD8047"/>
      <w:sz w:val="24"/>
      <w:szCs w:val="36"/>
    </w:rPr>
  </w:style>
  <w:style w:type="paragraph" w:styleId="Heading3">
    <w:name w:val="heading 3"/>
    <w:basedOn w:val="Normal"/>
    <w:next w:val="Normal"/>
    <w:link w:val="Heading3Char"/>
    <w:uiPriority w:val="9"/>
    <w:qFormat/>
    <w:rsid w:val="00470E32"/>
    <w:pPr>
      <w:keepNext/>
      <w:keepLines/>
      <w:outlineLvl w:val="2"/>
    </w:pPr>
    <w:rPr>
      <w:rFonts w:eastAsiaTheme="majorEastAsia" w:cstheme="majorBidi"/>
      <w:color w:val="80865A"/>
    </w:rPr>
  </w:style>
  <w:style w:type="paragraph" w:styleId="Heading4">
    <w:name w:val="heading 4"/>
    <w:basedOn w:val="Normal"/>
    <w:next w:val="Normal"/>
    <w:link w:val="Heading4Char"/>
    <w:uiPriority w:val="9"/>
    <w:unhideWhenUsed/>
    <w:qFormat/>
    <w:pPr>
      <w:keepNext/>
      <w:keepLines/>
      <w:spacing w:after="0"/>
      <w:outlineLvl w:val="3"/>
    </w:pPr>
    <w:rPr>
      <w:rFonts w:asciiTheme="majorHAnsi" w:eastAsiaTheme="majorEastAsia" w:hAnsiTheme="majorHAnsi" w:cstheme="majorBidi"/>
      <w:caps/>
      <w:sz w:val="24"/>
      <w:szCs w:val="24"/>
    </w:rPr>
  </w:style>
  <w:style w:type="paragraph" w:styleId="Heading5">
    <w:name w:val="heading 5"/>
    <w:basedOn w:val="Normal"/>
    <w:next w:val="Normal"/>
    <w:link w:val="Heading5Char"/>
    <w:uiPriority w:val="9"/>
    <w:unhideWhenUsed/>
    <w:qFormat/>
    <w:pPr>
      <w:keepNext/>
      <w:keepLines/>
      <w:spacing w:after="0"/>
      <w:outlineLvl w:val="4"/>
    </w:pPr>
    <w:rPr>
      <w:rFonts w:asciiTheme="majorHAnsi" w:eastAsiaTheme="majorEastAsia" w:hAnsiTheme="majorHAnsi" w:cstheme="majorBidi"/>
      <w:i/>
      <w:iCs/>
      <w:caps/>
      <w:sz w:val="24"/>
      <w:szCs w:val="24"/>
    </w:rPr>
  </w:style>
  <w:style w:type="paragraph" w:styleId="Heading6">
    <w:name w:val="heading 6"/>
    <w:basedOn w:val="Normal"/>
    <w:next w:val="Normal"/>
    <w:link w:val="Heading6Char"/>
    <w:uiPriority w:val="9"/>
    <w:unhideWhenUsed/>
    <w:qFormat/>
    <w:pPr>
      <w:keepNext/>
      <w:keepLines/>
      <w:spacing w:after="0"/>
      <w:outlineLvl w:val="5"/>
    </w:pPr>
    <w:rPr>
      <w:rFonts w:asciiTheme="majorHAnsi" w:eastAsiaTheme="majorEastAsia" w:hAnsiTheme="majorHAnsi" w:cstheme="majorBidi"/>
      <w:b/>
      <w:bCs/>
      <w:caps/>
      <w:color w:val="262626" w:themeColor="text1" w:themeTint="D9"/>
      <w:sz w:val="20"/>
      <w:szCs w:val="20"/>
    </w:rPr>
  </w:style>
  <w:style w:type="paragraph" w:styleId="Heading7">
    <w:name w:val="heading 7"/>
    <w:basedOn w:val="Normal"/>
    <w:next w:val="Normal"/>
    <w:link w:val="Heading7Char"/>
    <w:uiPriority w:val="9"/>
    <w:semiHidden/>
    <w:unhideWhenUsed/>
    <w:qFormat/>
    <w:pPr>
      <w:keepNext/>
      <w:keepLines/>
      <w:spacing w:after="0"/>
      <w:outlineLvl w:val="6"/>
    </w:pPr>
    <w:rPr>
      <w:rFonts w:asciiTheme="majorHAnsi" w:eastAsiaTheme="majorEastAsia" w:hAnsiTheme="majorHAnsi" w:cstheme="majorBidi"/>
      <w:b/>
      <w:bCs/>
      <w:i/>
      <w:iCs/>
      <w:caps/>
      <w:color w:val="262626" w:themeColor="text1" w:themeTint="D9"/>
      <w:sz w:val="20"/>
      <w:szCs w:val="20"/>
    </w:rPr>
  </w:style>
  <w:style w:type="paragraph" w:styleId="Heading8">
    <w:name w:val="heading 8"/>
    <w:basedOn w:val="Normal"/>
    <w:next w:val="Normal"/>
    <w:link w:val="Heading8Char"/>
    <w:uiPriority w:val="9"/>
    <w:semiHidden/>
    <w:unhideWhenUsed/>
    <w:qFormat/>
    <w:pPr>
      <w:keepNext/>
      <w:keepLines/>
      <w:spacing w:after="0"/>
      <w:outlineLvl w:val="7"/>
    </w:pPr>
    <w:rPr>
      <w:rFonts w:asciiTheme="majorHAnsi" w:eastAsiaTheme="majorEastAsia" w:hAnsiTheme="majorHAnsi" w:cstheme="majorBidi"/>
      <w:b/>
      <w:bCs/>
      <w:caps/>
      <w:color w:val="7F7F7F" w:themeColor="text1" w:themeTint="80"/>
      <w:sz w:val="20"/>
      <w:szCs w:val="20"/>
    </w:rPr>
  </w:style>
  <w:style w:type="paragraph" w:styleId="Heading9">
    <w:name w:val="heading 9"/>
    <w:basedOn w:val="Normal"/>
    <w:next w:val="Normal"/>
    <w:link w:val="Heading9Char"/>
    <w:uiPriority w:val="9"/>
    <w:semiHidden/>
    <w:unhideWhenUsed/>
    <w:qFormat/>
    <w:pPr>
      <w:keepNext/>
      <w:keepLines/>
      <w:spacing w:after="0"/>
      <w:outlineLvl w:val="8"/>
    </w:pPr>
    <w:rPr>
      <w:rFonts w:asciiTheme="majorHAnsi" w:eastAsiaTheme="majorEastAsia" w:hAnsiTheme="majorHAnsi" w:cstheme="majorBidi"/>
      <w:b/>
      <w:bCs/>
      <w:i/>
      <w:iCs/>
      <w:caps/>
      <w:color w:val="7F7F7F" w:themeColor="text1" w:themeTint="8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70E32"/>
    <w:rPr>
      <w:rFonts w:ascii="Arial" w:eastAsiaTheme="majorEastAsia" w:hAnsi="Arial" w:cstheme="majorBidi"/>
      <w:color w:val="DD8047"/>
      <w:kern w:val="22"/>
      <w:sz w:val="28"/>
      <w:szCs w:val="28"/>
      <w:lang w:val="en-US" w:eastAsia="ja-JP"/>
      <w14:ligatures w14:val="standard"/>
    </w:rPr>
  </w:style>
  <w:style w:type="character" w:customStyle="1" w:styleId="Heading2Char">
    <w:name w:val="Heading 2 Char"/>
    <w:basedOn w:val="DefaultParagraphFont"/>
    <w:link w:val="Heading2"/>
    <w:uiPriority w:val="9"/>
    <w:rsid w:val="00470E32"/>
    <w:rPr>
      <w:rFonts w:ascii="Arial" w:eastAsiaTheme="majorEastAsia" w:hAnsi="Arial" w:cstheme="majorBidi"/>
      <w:b/>
      <w:color w:val="DD8047"/>
      <w:kern w:val="22"/>
      <w:sz w:val="24"/>
      <w:szCs w:val="36"/>
      <w:lang w:val="en-US" w:eastAsia="ja-JP"/>
      <w14:ligatures w14:val="standard"/>
    </w:rPr>
  </w:style>
  <w:style w:type="character" w:customStyle="1" w:styleId="Heading3Char">
    <w:name w:val="Heading 3 Char"/>
    <w:basedOn w:val="DefaultParagraphFont"/>
    <w:link w:val="Heading3"/>
    <w:uiPriority w:val="9"/>
    <w:rsid w:val="00470E32"/>
    <w:rPr>
      <w:rFonts w:ascii="Arial" w:eastAsiaTheme="majorEastAsia" w:hAnsi="Arial" w:cstheme="majorBidi"/>
      <w:color w:val="80865A"/>
      <w:kern w:val="22"/>
      <w:lang w:val="en-US" w:eastAsia="ja-JP"/>
      <w14:ligatures w14:val="standard"/>
    </w:rPr>
  </w:style>
  <w:style w:type="character" w:customStyle="1" w:styleId="Heading4Char">
    <w:name w:val="Heading 4 Char"/>
    <w:basedOn w:val="DefaultParagraphFont"/>
    <w:link w:val="Heading4"/>
    <w:uiPriority w:val="9"/>
    <w:rsid w:val="002064ED"/>
    <w:rPr>
      <w:rFonts w:asciiTheme="majorHAnsi" w:eastAsiaTheme="majorEastAsia" w:hAnsiTheme="majorHAnsi" w:cstheme="majorBidi"/>
      <w:caps/>
      <w:kern w:val="22"/>
      <w:sz w:val="24"/>
      <w:szCs w:val="24"/>
      <w:lang w:val="en-US" w:eastAsia="ja-JP"/>
      <w14:ligatures w14:val="standard"/>
    </w:rPr>
  </w:style>
  <w:style w:type="paragraph" w:styleId="ListParagraph">
    <w:name w:val="List Paragraph"/>
    <w:aliases w:val="DDM Gen Text,List Paragraph1,List Paragraph11,Recommendation,1 heading,NFP GP Bulleted List,111 numbered text"/>
    <w:basedOn w:val="Normal"/>
    <w:link w:val="ListParagraphChar"/>
    <w:uiPriority w:val="34"/>
    <w:qFormat/>
    <w:rsid w:val="00FE6ED0"/>
    <w:pPr>
      <w:numPr>
        <w:numId w:val="28"/>
      </w:numPr>
      <w:spacing w:before="0" w:after="200" w:line="240" w:lineRule="auto"/>
      <w:ind w:right="0"/>
      <w:contextualSpacing/>
    </w:pPr>
    <w:rPr>
      <w:rFonts w:asciiTheme="minorHAnsi" w:hAnsiTheme="minorHAnsi"/>
      <w:kern w:val="0"/>
      <w:lang w:val="en-AU" w:eastAsia="en-US"/>
      <w14:ligatures w14:val="none"/>
    </w:rPr>
  </w:style>
  <w:style w:type="character" w:customStyle="1" w:styleId="ListParagraphChar">
    <w:name w:val="List Paragraph Char"/>
    <w:aliases w:val="DDM Gen Text Char,List Paragraph1 Char,List Paragraph11 Char,Recommendation Char,1 heading Char,NFP GP Bulleted List Char,111 numbered text Char"/>
    <w:basedOn w:val="DefaultParagraphFont"/>
    <w:link w:val="ListParagraph"/>
    <w:uiPriority w:val="34"/>
    <w:locked/>
    <w:rsid w:val="00851933"/>
    <w:rPr>
      <w:rFonts w:eastAsiaTheme="minorEastAsia"/>
      <w:lang w:eastAsia="en-US"/>
    </w:rPr>
  </w:style>
  <w:style w:type="character" w:customStyle="1" w:styleId="Heading5Char">
    <w:name w:val="Heading 5 Char"/>
    <w:basedOn w:val="DefaultParagraphFont"/>
    <w:link w:val="Heading5"/>
    <w:uiPriority w:val="9"/>
    <w:rsid w:val="00B465C1"/>
    <w:rPr>
      <w:rFonts w:asciiTheme="majorHAnsi" w:eastAsiaTheme="majorEastAsia" w:hAnsiTheme="majorHAnsi" w:cstheme="majorBidi"/>
      <w:i/>
      <w:iCs/>
      <w:caps/>
      <w:kern w:val="22"/>
      <w:sz w:val="24"/>
      <w:szCs w:val="24"/>
      <w:lang w:val="en-US" w:eastAsia="ja-JP"/>
      <w14:ligatures w14:val="standard"/>
    </w:rPr>
  </w:style>
  <w:style w:type="character" w:customStyle="1" w:styleId="Heading6Char">
    <w:name w:val="Heading 6 Char"/>
    <w:basedOn w:val="DefaultParagraphFont"/>
    <w:link w:val="Heading6"/>
    <w:uiPriority w:val="9"/>
    <w:rsid w:val="00B465C1"/>
    <w:rPr>
      <w:rFonts w:asciiTheme="majorHAnsi" w:eastAsiaTheme="majorEastAsia" w:hAnsiTheme="majorHAnsi" w:cstheme="majorBidi"/>
      <w:b/>
      <w:bCs/>
      <w:caps/>
      <w:color w:val="262626" w:themeColor="text1" w:themeTint="D9"/>
      <w:kern w:val="22"/>
      <w:sz w:val="20"/>
      <w:szCs w:val="20"/>
      <w:lang w:val="en-US" w:eastAsia="ja-JP"/>
      <w14:ligatures w14:val="standard"/>
    </w:rPr>
  </w:style>
  <w:style w:type="paragraph" w:styleId="BalloonText">
    <w:name w:val="Balloon Text"/>
    <w:basedOn w:val="Normal"/>
    <w:link w:val="BalloonTextChar"/>
    <w:uiPriority w:val="99"/>
    <w:unhideWhenUsed/>
    <w:rsid w:val="0091332B"/>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F87F9E"/>
    <w:rPr>
      <w:rFonts w:ascii="Segoe UI" w:eastAsiaTheme="minorEastAsia" w:hAnsi="Segoe UI" w:cs="Segoe UI"/>
      <w:kern w:val="22"/>
      <w:sz w:val="18"/>
      <w:szCs w:val="18"/>
      <w:lang w:val="en-US" w:eastAsia="ja-JP"/>
      <w14:ligatures w14:val="standard"/>
    </w:rPr>
  </w:style>
  <w:style w:type="paragraph" w:styleId="Header">
    <w:name w:val="header"/>
    <w:basedOn w:val="Normal"/>
    <w:link w:val="HeaderChar"/>
    <w:uiPriority w:val="99"/>
    <w:unhideWhenUsed/>
    <w:pPr>
      <w:spacing w:after="0"/>
      <w:jc w:val="right"/>
    </w:pPr>
  </w:style>
  <w:style w:type="character" w:customStyle="1" w:styleId="HeaderChar">
    <w:name w:val="Header Char"/>
    <w:basedOn w:val="DefaultParagraphFont"/>
    <w:link w:val="Header"/>
    <w:uiPriority w:val="99"/>
    <w:rsid w:val="00F87F9E"/>
    <w:rPr>
      <w:rFonts w:ascii="Arial" w:eastAsiaTheme="minorEastAsia" w:hAnsi="Arial"/>
      <w:kern w:val="22"/>
      <w:lang w:val="en-US" w:eastAsia="ja-JP"/>
      <w14:ligatures w14:val="standard"/>
    </w:rPr>
  </w:style>
  <w:style w:type="paragraph" w:styleId="Footer">
    <w:name w:val="footer"/>
    <w:basedOn w:val="Normal"/>
    <w:link w:val="FooterChar"/>
    <w:uiPriority w:val="99"/>
    <w:unhideWhenUsed/>
    <w:pPr>
      <w:spacing w:after="0"/>
    </w:pPr>
  </w:style>
  <w:style w:type="character" w:customStyle="1" w:styleId="FooterChar">
    <w:name w:val="Footer Char"/>
    <w:basedOn w:val="DefaultParagraphFont"/>
    <w:link w:val="Footer"/>
    <w:uiPriority w:val="99"/>
    <w:rsid w:val="00F87F9E"/>
    <w:rPr>
      <w:rFonts w:ascii="Arial" w:eastAsiaTheme="minorEastAsia" w:hAnsi="Arial"/>
      <w:kern w:val="22"/>
      <w:lang w:val="en-US" w:eastAsia="ja-JP"/>
      <w14:ligatures w14:val="standard"/>
    </w:rPr>
  </w:style>
  <w:style w:type="character" w:styleId="SubtleEmphasis">
    <w:name w:val="Subtle Emphasis"/>
    <w:basedOn w:val="DefaultParagraphFont"/>
    <w:uiPriority w:val="19"/>
    <w:qFormat/>
    <w:rsid w:val="00F263B3"/>
    <w:rPr>
      <w:i/>
      <w:iCs/>
      <w:color w:val="808080" w:themeColor="text1" w:themeTint="7F"/>
    </w:rPr>
  </w:style>
  <w:style w:type="paragraph" w:styleId="TOCHeading">
    <w:name w:val="TOC Heading"/>
    <w:basedOn w:val="Heading1"/>
    <w:next w:val="Normal"/>
    <w:uiPriority w:val="39"/>
    <w:unhideWhenUsed/>
    <w:qFormat/>
    <w:rsid w:val="00760E4E"/>
    <w:pPr>
      <w:outlineLvl w:val="9"/>
    </w:pPr>
  </w:style>
  <w:style w:type="paragraph" w:styleId="TOC1">
    <w:name w:val="toc 1"/>
    <w:basedOn w:val="Normal"/>
    <w:next w:val="Normal"/>
    <w:autoRedefine/>
    <w:uiPriority w:val="39"/>
    <w:unhideWhenUsed/>
    <w:rsid w:val="00816702"/>
    <w:pPr>
      <w:tabs>
        <w:tab w:val="right" w:leader="dot" w:pos="9350"/>
      </w:tabs>
      <w:spacing w:after="0"/>
      <w:ind w:left="0"/>
    </w:pPr>
  </w:style>
  <w:style w:type="paragraph" w:styleId="TOC2">
    <w:name w:val="toc 2"/>
    <w:basedOn w:val="Normal"/>
    <w:next w:val="Normal"/>
    <w:autoRedefine/>
    <w:uiPriority w:val="39"/>
    <w:unhideWhenUsed/>
    <w:rsid w:val="00B74131"/>
    <w:pPr>
      <w:tabs>
        <w:tab w:val="right" w:leader="dot" w:pos="9350"/>
      </w:tabs>
      <w:spacing w:before="0" w:after="0"/>
      <w:ind w:left="221"/>
    </w:pPr>
  </w:style>
  <w:style w:type="character" w:styleId="Hyperlink">
    <w:name w:val="Hyperlink"/>
    <w:basedOn w:val="DefaultParagraphFont"/>
    <w:uiPriority w:val="99"/>
    <w:rsid w:val="00DB3193"/>
    <w:rPr>
      <w:color w:val="0000FF"/>
      <w:u w:val="single"/>
    </w:rPr>
  </w:style>
  <w:style w:type="paragraph" w:styleId="Title">
    <w:name w:val="Title"/>
    <w:basedOn w:val="Normal"/>
    <w:next w:val="Normal"/>
    <w:link w:val="TitleChar"/>
    <w:uiPriority w:val="10"/>
    <w:qFormat/>
    <w:rsid w:val="006964F7"/>
    <w:pPr>
      <w:spacing w:after="0" w:line="240" w:lineRule="auto"/>
      <w:jc w:val="right"/>
    </w:pPr>
    <w:rPr>
      <w:rFonts w:asciiTheme="majorHAnsi" w:eastAsiaTheme="majorEastAsia" w:hAnsiTheme="majorHAnsi" w:cstheme="majorBidi"/>
      <w:caps/>
      <w:color w:val="C0504D" w:themeColor="accent2"/>
      <w:sz w:val="40"/>
      <w:szCs w:val="52"/>
    </w:rPr>
  </w:style>
  <w:style w:type="character" w:customStyle="1" w:styleId="TitleChar">
    <w:name w:val="Title Char"/>
    <w:basedOn w:val="DefaultParagraphFont"/>
    <w:link w:val="Title"/>
    <w:uiPriority w:val="10"/>
    <w:rsid w:val="00007BDF"/>
    <w:rPr>
      <w:rFonts w:asciiTheme="majorHAnsi" w:eastAsiaTheme="majorEastAsia" w:hAnsiTheme="majorHAnsi" w:cstheme="majorBidi"/>
      <w:caps/>
      <w:color w:val="C0504D" w:themeColor="accent2"/>
      <w:kern w:val="22"/>
      <w:sz w:val="40"/>
      <w:szCs w:val="52"/>
      <w:lang w:val="en-US" w:eastAsia="ja-JP"/>
      <w14:ligatures w14:val="standard"/>
    </w:rPr>
  </w:style>
  <w:style w:type="character" w:styleId="CommentReference">
    <w:name w:val="annotation reference"/>
    <w:basedOn w:val="DefaultParagraphFont"/>
    <w:uiPriority w:val="99"/>
    <w:unhideWhenUsed/>
    <w:rsid w:val="00007BDF"/>
    <w:rPr>
      <w:sz w:val="16"/>
      <w:szCs w:val="16"/>
    </w:rPr>
  </w:style>
  <w:style w:type="paragraph" w:styleId="CommentText">
    <w:name w:val="annotation text"/>
    <w:basedOn w:val="Normal"/>
    <w:link w:val="CommentTextChar"/>
    <w:uiPriority w:val="99"/>
    <w:unhideWhenUsed/>
    <w:rsid w:val="00007BDF"/>
    <w:pPr>
      <w:spacing w:line="240" w:lineRule="auto"/>
    </w:pPr>
    <w:rPr>
      <w:sz w:val="20"/>
      <w:szCs w:val="20"/>
    </w:rPr>
  </w:style>
  <w:style w:type="character" w:customStyle="1" w:styleId="CommentTextChar">
    <w:name w:val="Comment Text Char"/>
    <w:basedOn w:val="DefaultParagraphFont"/>
    <w:link w:val="CommentText"/>
    <w:uiPriority w:val="99"/>
    <w:rsid w:val="00007BDF"/>
    <w:rPr>
      <w:sz w:val="20"/>
      <w:szCs w:val="20"/>
    </w:rPr>
  </w:style>
  <w:style w:type="paragraph" w:styleId="CommentSubject">
    <w:name w:val="annotation subject"/>
    <w:basedOn w:val="CommentText"/>
    <w:next w:val="CommentText"/>
    <w:link w:val="CommentSubjectChar"/>
    <w:uiPriority w:val="99"/>
    <w:semiHidden/>
    <w:unhideWhenUsed/>
    <w:rsid w:val="00007BDF"/>
    <w:rPr>
      <w:b/>
      <w:bCs/>
    </w:rPr>
  </w:style>
  <w:style w:type="character" w:customStyle="1" w:styleId="CommentSubjectChar">
    <w:name w:val="Comment Subject Char"/>
    <w:basedOn w:val="CommentTextChar"/>
    <w:link w:val="CommentSubject"/>
    <w:uiPriority w:val="99"/>
    <w:semiHidden/>
    <w:rsid w:val="00007BDF"/>
    <w:rPr>
      <w:b/>
      <w:bCs/>
      <w:sz w:val="20"/>
      <w:szCs w:val="20"/>
    </w:rPr>
  </w:style>
  <w:style w:type="paragraph" w:styleId="NormalWeb">
    <w:name w:val="Normal (Web)"/>
    <w:basedOn w:val="Normal"/>
    <w:uiPriority w:val="99"/>
    <w:unhideWhenUsed/>
    <w:rsid w:val="00445935"/>
    <w:pPr>
      <w:spacing w:before="100" w:beforeAutospacing="1" w:after="100" w:afterAutospacing="1" w:line="240" w:lineRule="auto"/>
      <w:ind w:left="0" w:right="0"/>
    </w:pPr>
    <w:rPr>
      <w:rFonts w:ascii="Times New Roman" w:hAnsi="Times New Roman" w:cs="Times New Roman"/>
      <w:kern w:val="0"/>
      <w:sz w:val="24"/>
      <w:szCs w:val="24"/>
      <w:lang w:val="en-AU" w:eastAsia="en-AU"/>
      <w14:ligatures w14:val="none"/>
    </w:rPr>
  </w:style>
  <w:style w:type="table" w:customStyle="1" w:styleId="TableGrid1">
    <w:name w:val="Table Grid1"/>
    <w:basedOn w:val="TableNormal"/>
    <w:next w:val="TableGrid"/>
    <w:uiPriority w:val="59"/>
    <w:rsid w:val="00BC3889"/>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BC38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75BA2"/>
    <w:rPr>
      <w:color w:val="800080" w:themeColor="followedHyperlink"/>
      <w:u w:val="single"/>
    </w:rPr>
  </w:style>
  <w:style w:type="paragraph" w:customStyle="1" w:styleId="Pa10">
    <w:name w:val="Pa10"/>
    <w:basedOn w:val="Normal"/>
    <w:next w:val="Normal"/>
    <w:uiPriority w:val="99"/>
    <w:rsid w:val="00A45398"/>
    <w:pPr>
      <w:autoSpaceDE w:val="0"/>
      <w:autoSpaceDN w:val="0"/>
      <w:adjustRightInd w:val="0"/>
      <w:spacing w:before="0" w:after="0" w:line="201" w:lineRule="atLeast"/>
      <w:ind w:left="0" w:right="0"/>
    </w:pPr>
    <w:rPr>
      <w:rFonts w:ascii="Minion Pro" w:eastAsiaTheme="minorHAnsi" w:hAnsi="Minion Pro"/>
      <w:kern w:val="0"/>
      <w:sz w:val="24"/>
      <w:szCs w:val="24"/>
      <w:lang w:val="en-AU" w:eastAsia="en-AU"/>
      <w14:ligatures w14:val="none"/>
    </w:rPr>
  </w:style>
  <w:style w:type="paragraph" w:customStyle="1" w:styleId="Pa14">
    <w:name w:val="Pa14"/>
    <w:basedOn w:val="Normal"/>
    <w:next w:val="Normal"/>
    <w:uiPriority w:val="99"/>
    <w:rsid w:val="00A45398"/>
    <w:pPr>
      <w:autoSpaceDE w:val="0"/>
      <w:autoSpaceDN w:val="0"/>
      <w:adjustRightInd w:val="0"/>
      <w:spacing w:before="0" w:after="0" w:line="201" w:lineRule="atLeast"/>
      <w:ind w:left="0" w:right="0"/>
    </w:pPr>
    <w:rPr>
      <w:rFonts w:ascii="Minion Pro" w:eastAsiaTheme="minorHAnsi" w:hAnsi="Minion Pro"/>
      <w:kern w:val="0"/>
      <w:sz w:val="24"/>
      <w:szCs w:val="24"/>
      <w:lang w:val="en-AU" w:eastAsia="en-AU"/>
      <w14:ligatures w14:val="none"/>
    </w:rPr>
  </w:style>
  <w:style w:type="paragraph" w:customStyle="1" w:styleId="Pa15">
    <w:name w:val="Pa15"/>
    <w:basedOn w:val="Normal"/>
    <w:next w:val="Normal"/>
    <w:uiPriority w:val="99"/>
    <w:rsid w:val="00A45398"/>
    <w:pPr>
      <w:autoSpaceDE w:val="0"/>
      <w:autoSpaceDN w:val="0"/>
      <w:adjustRightInd w:val="0"/>
      <w:spacing w:before="0" w:after="0" w:line="201" w:lineRule="atLeast"/>
      <w:ind w:left="0" w:right="0"/>
    </w:pPr>
    <w:rPr>
      <w:rFonts w:ascii="Minion Pro" w:eastAsiaTheme="minorHAnsi" w:hAnsi="Minion Pro"/>
      <w:kern w:val="0"/>
      <w:sz w:val="24"/>
      <w:szCs w:val="24"/>
      <w:lang w:val="en-AU" w:eastAsia="en-AU"/>
      <w14:ligatures w14:val="none"/>
    </w:rPr>
  </w:style>
  <w:style w:type="character" w:customStyle="1" w:styleId="A3">
    <w:name w:val="A3"/>
    <w:uiPriority w:val="99"/>
    <w:rsid w:val="00874900"/>
    <w:rPr>
      <w:color w:val="000000"/>
      <w:sz w:val="18"/>
      <w:szCs w:val="18"/>
    </w:rPr>
  </w:style>
  <w:style w:type="character" w:styleId="FootnoteReference">
    <w:name w:val="footnote reference"/>
    <w:basedOn w:val="DefaultParagraphFont"/>
    <w:uiPriority w:val="99"/>
    <w:unhideWhenUsed/>
    <w:rsid w:val="002C400E"/>
    <w:rPr>
      <w:vertAlign w:val="superscript"/>
    </w:rPr>
  </w:style>
  <w:style w:type="paragraph" w:styleId="FootnoteText">
    <w:name w:val="footnote text"/>
    <w:basedOn w:val="Normal"/>
    <w:link w:val="FootnoteTextChar"/>
    <w:uiPriority w:val="99"/>
    <w:unhideWhenUsed/>
    <w:rsid w:val="00445935"/>
    <w:pPr>
      <w:spacing w:before="0" w:after="200" w:line="276" w:lineRule="auto"/>
      <w:ind w:left="0" w:right="0"/>
    </w:pPr>
    <w:rPr>
      <w:rFonts w:eastAsiaTheme="minorHAnsi"/>
      <w:color w:val="000000" w:themeColor="text1"/>
      <w:kern w:val="0"/>
      <w:sz w:val="20"/>
      <w:szCs w:val="20"/>
      <w:lang w:val="en-AU" w:eastAsia="en-AU"/>
      <w14:ligatures w14:val="none"/>
    </w:rPr>
  </w:style>
  <w:style w:type="character" w:customStyle="1" w:styleId="FootnoteTextChar">
    <w:name w:val="Footnote Text Char"/>
    <w:basedOn w:val="DefaultParagraphFont"/>
    <w:link w:val="FootnoteText"/>
    <w:uiPriority w:val="99"/>
    <w:rsid w:val="002C400E"/>
    <w:rPr>
      <w:rFonts w:ascii="Arial" w:hAnsi="Arial"/>
      <w:color w:val="000000" w:themeColor="text1"/>
      <w:sz w:val="20"/>
      <w:szCs w:val="20"/>
    </w:rPr>
  </w:style>
  <w:style w:type="paragraph" w:customStyle="1" w:styleId="Subheading2">
    <w:name w:val="Subheading 2"/>
    <w:basedOn w:val="NoSpacing"/>
    <w:qFormat/>
    <w:rsid w:val="002C400E"/>
    <w:pPr>
      <w:spacing w:before="200"/>
    </w:pPr>
    <w:rPr>
      <w:rFonts w:ascii="Calibri" w:eastAsiaTheme="minorEastAsia" w:hAnsi="Calibri" w:cs="Times New Roman"/>
      <w:b/>
      <w:i/>
      <w:color w:val="000000" w:themeColor="text1"/>
      <w:sz w:val="20"/>
      <w:szCs w:val="32"/>
    </w:rPr>
  </w:style>
  <w:style w:type="paragraph" w:styleId="NoSpacing">
    <w:name w:val="No Spacing"/>
    <w:uiPriority w:val="1"/>
    <w:qFormat/>
    <w:rsid w:val="00A45398"/>
    <w:pPr>
      <w:spacing w:after="0" w:line="240" w:lineRule="auto"/>
    </w:pPr>
  </w:style>
  <w:style w:type="character" w:customStyle="1" w:styleId="apple-converted-space">
    <w:name w:val="apple-converted-space"/>
    <w:basedOn w:val="DefaultParagraphFont"/>
    <w:rsid w:val="002C400E"/>
  </w:style>
  <w:style w:type="paragraph" w:styleId="Caption">
    <w:name w:val="caption"/>
    <w:basedOn w:val="Normal"/>
    <w:next w:val="Normal"/>
    <w:uiPriority w:val="35"/>
    <w:unhideWhenUsed/>
    <w:qFormat/>
    <w:rPr>
      <w:b/>
      <w:bCs/>
      <w:smallCaps/>
      <w:color w:val="595959" w:themeColor="text1" w:themeTint="A6"/>
    </w:rPr>
  </w:style>
  <w:style w:type="paragraph" w:customStyle="1" w:styleId="Paragraph">
    <w:name w:val="Paragraph"/>
    <w:basedOn w:val="Normal"/>
    <w:next w:val="Normal"/>
    <w:qFormat/>
    <w:rsid w:val="00A45398"/>
    <w:pPr>
      <w:widowControl w:val="0"/>
      <w:spacing w:before="240" w:after="120" w:line="480" w:lineRule="auto"/>
      <w:ind w:left="0" w:right="0"/>
    </w:pPr>
    <w:rPr>
      <w:rFonts w:ascii="Times New Roman" w:eastAsia="Times New Roman" w:hAnsi="Times New Roman" w:cs="Times New Roman"/>
      <w:color w:val="000000" w:themeColor="text1"/>
      <w:kern w:val="0"/>
      <w:sz w:val="24"/>
      <w:szCs w:val="24"/>
      <w:lang w:val="en-GB" w:eastAsia="en-GB"/>
      <w14:ligatures w14:val="none"/>
    </w:rPr>
  </w:style>
  <w:style w:type="paragraph" w:styleId="TOC3">
    <w:name w:val="toc 3"/>
    <w:basedOn w:val="Normal"/>
    <w:next w:val="Normal"/>
    <w:autoRedefine/>
    <w:uiPriority w:val="39"/>
    <w:unhideWhenUsed/>
    <w:rsid w:val="00E109B3"/>
    <w:pPr>
      <w:spacing w:after="100"/>
      <w:ind w:left="440"/>
    </w:pPr>
  </w:style>
  <w:style w:type="paragraph" w:customStyle="1" w:styleId="TableText">
    <w:name w:val="Table Text"/>
    <w:basedOn w:val="Normal"/>
    <w:rsid w:val="00B77B47"/>
    <w:pPr>
      <w:spacing w:before="40" w:after="40" w:line="276" w:lineRule="auto"/>
      <w:ind w:left="0" w:right="0"/>
      <w:jc w:val="both"/>
    </w:pPr>
    <w:rPr>
      <w:rFonts w:eastAsia="Times New Roman" w:cs="Arial"/>
      <w:color w:val="000000" w:themeColor="text1"/>
      <w:kern w:val="0"/>
      <w:sz w:val="20"/>
      <w:szCs w:val="20"/>
      <w:lang w:val="en-AU" w:eastAsia="en-AU"/>
      <w14:ligatures w14:val="none"/>
    </w:rPr>
  </w:style>
  <w:style w:type="paragraph" w:customStyle="1" w:styleId="BodyTextNumbering">
    <w:name w:val="Body Text Numbering"/>
    <w:link w:val="BodyTextNumberingChar"/>
    <w:qFormat/>
    <w:rsid w:val="00A45398"/>
    <w:pPr>
      <w:numPr>
        <w:numId w:val="11"/>
      </w:numPr>
      <w:spacing w:before="240" w:after="40" w:line="240" w:lineRule="auto"/>
    </w:pPr>
    <w:rPr>
      <w:rFonts w:ascii="Arial" w:eastAsiaTheme="minorEastAsia" w:hAnsi="Arial" w:cs="Times New Roman"/>
      <w:color w:val="000000" w:themeColor="text1"/>
      <w:sz w:val="20"/>
      <w:szCs w:val="32"/>
    </w:rPr>
  </w:style>
  <w:style w:type="character" w:customStyle="1" w:styleId="BodyTextNumberingChar">
    <w:name w:val="Body Text Numbering Char"/>
    <w:basedOn w:val="DefaultParagraphFont"/>
    <w:link w:val="BodyTextNumbering"/>
    <w:locked/>
    <w:rsid w:val="00B465C1"/>
    <w:rPr>
      <w:rFonts w:ascii="Arial" w:eastAsiaTheme="minorEastAsia" w:hAnsi="Arial" w:cs="Times New Roman"/>
      <w:color w:val="000000" w:themeColor="text1"/>
      <w:sz w:val="20"/>
      <w:szCs w:val="32"/>
    </w:rPr>
  </w:style>
  <w:style w:type="paragraph" w:customStyle="1" w:styleId="EndNoteBibliography">
    <w:name w:val="EndNote Bibliography"/>
    <w:basedOn w:val="Normal"/>
    <w:link w:val="EndNoteBibliographyChar"/>
    <w:rsid w:val="00A45398"/>
    <w:pPr>
      <w:spacing w:after="120" w:line="240" w:lineRule="auto"/>
      <w:ind w:left="0" w:right="0"/>
      <w:jc w:val="both"/>
    </w:pPr>
    <w:rPr>
      <w:rFonts w:eastAsia="Times New Roman" w:cs="Arial"/>
      <w:noProof/>
      <w:color w:val="000000" w:themeColor="text1"/>
      <w:kern w:val="0"/>
      <w:sz w:val="20"/>
      <w:szCs w:val="24"/>
      <w:lang w:eastAsia="en-US"/>
      <w14:ligatures w14:val="none"/>
    </w:rPr>
  </w:style>
  <w:style w:type="character" w:customStyle="1" w:styleId="EndNoteBibliographyChar">
    <w:name w:val="EndNote Bibliography Char"/>
    <w:basedOn w:val="DefaultParagraphFont"/>
    <w:link w:val="EndNoteBibliography"/>
    <w:rsid w:val="00B465C1"/>
    <w:rPr>
      <w:rFonts w:ascii="Arial" w:eastAsia="Times New Roman" w:hAnsi="Arial" w:cs="Arial"/>
      <w:noProof/>
      <w:color w:val="000000" w:themeColor="text1"/>
      <w:sz w:val="20"/>
      <w:szCs w:val="24"/>
      <w:lang w:val="en-US" w:eastAsia="en-US"/>
    </w:rPr>
  </w:style>
  <w:style w:type="paragraph" w:customStyle="1" w:styleId="Pa9">
    <w:name w:val="Pa9"/>
    <w:basedOn w:val="Normal"/>
    <w:next w:val="Normal"/>
    <w:uiPriority w:val="99"/>
    <w:rsid w:val="00A45398"/>
    <w:pPr>
      <w:autoSpaceDE w:val="0"/>
      <w:autoSpaceDN w:val="0"/>
      <w:adjustRightInd w:val="0"/>
      <w:spacing w:after="120" w:line="181" w:lineRule="atLeast"/>
      <w:ind w:left="0" w:right="0"/>
    </w:pPr>
    <w:rPr>
      <w:rFonts w:ascii="Cambria" w:eastAsiaTheme="minorHAnsi" w:hAnsi="Cambria"/>
      <w:color w:val="000000" w:themeColor="text1"/>
      <w:kern w:val="0"/>
      <w:sz w:val="24"/>
      <w:szCs w:val="24"/>
      <w:lang w:val="en-AU" w:eastAsia="en-US"/>
      <w14:ligatures w14:val="none"/>
    </w:rPr>
  </w:style>
  <w:style w:type="paragraph" w:customStyle="1" w:styleId="Default">
    <w:name w:val="Default"/>
    <w:rsid w:val="00A45398"/>
    <w:pPr>
      <w:autoSpaceDE w:val="0"/>
      <w:autoSpaceDN w:val="0"/>
      <w:adjustRightInd w:val="0"/>
      <w:spacing w:after="0" w:line="240" w:lineRule="auto"/>
    </w:pPr>
    <w:rPr>
      <w:rFonts w:ascii="Arial" w:hAnsi="Arial" w:cs="Arial"/>
      <w:color w:val="000000"/>
      <w:sz w:val="24"/>
      <w:szCs w:val="24"/>
      <w:lang w:eastAsia="en-US"/>
    </w:rPr>
  </w:style>
  <w:style w:type="paragraph" w:styleId="TOC4">
    <w:name w:val="toc 4"/>
    <w:basedOn w:val="Normal"/>
    <w:next w:val="Normal"/>
    <w:autoRedefine/>
    <w:uiPriority w:val="39"/>
    <w:unhideWhenUsed/>
    <w:rsid w:val="00A45398"/>
    <w:pPr>
      <w:spacing w:after="100" w:line="300" w:lineRule="auto"/>
      <w:ind w:left="660" w:right="0"/>
    </w:pPr>
    <w:rPr>
      <w:rFonts w:eastAsiaTheme="minorHAnsi"/>
      <w:color w:val="000000" w:themeColor="text1"/>
      <w:kern w:val="0"/>
      <w:sz w:val="20"/>
      <w:szCs w:val="20"/>
      <w:lang w:val="en-AU" w:eastAsia="en-US"/>
      <w14:ligatures w14:val="none"/>
    </w:rPr>
  </w:style>
  <w:style w:type="paragraph" w:customStyle="1" w:styleId="NormalItalics">
    <w:name w:val="NormalItalics"/>
    <w:basedOn w:val="Normal"/>
    <w:rsid w:val="00A45398"/>
    <w:pPr>
      <w:spacing w:before="100" w:beforeAutospacing="1" w:after="100" w:afterAutospacing="1" w:line="240" w:lineRule="auto"/>
      <w:ind w:left="0" w:right="0"/>
    </w:pPr>
    <w:rPr>
      <w:rFonts w:eastAsia="Times New Roman" w:cs="Times New Roman"/>
      <w:i/>
      <w:iCs/>
      <w:kern w:val="0"/>
      <w:lang w:val="en-AU" w:eastAsia="en-AU"/>
      <w14:ligatures w14:val="none"/>
    </w:rPr>
  </w:style>
  <w:style w:type="paragraph" w:styleId="DocumentMap">
    <w:name w:val="Document Map"/>
    <w:basedOn w:val="Normal"/>
    <w:link w:val="DocumentMapChar"/>
    <w:uiPriority w:val="99"/>
    <w:rsid w:val="00A45398"/>
    <w:pPr>
      <w:spacing w:after="120" w:line="240" w:lineRule="auto"/>
      <w:ind w:left="0" w:right="0"/>
      <w:jc w:val="both"/>
    </w:pPr>
    <w:rPr>
      <w:rFonts w:ascii="Tahoma" w:eastAsia="Times New Roman" w:hAnsi="Tahoma" w:cs="Tahoma"/>
      <w:kern w:val="0"/>
      <w:sz w:val="16"/>
      <w:szCs w:val="16"/>
      <w:lang w:eastAsia="en-US"/>
      <w14:ligatures w14:val="none"/>
    </w:rPr>
  </w:style>
  <w:style w:type="character" w:customStyle="1" w:styleId="DocumentMapChar">
    <w:name w:val="Document Map Char"/>
    <w:basedOn w:val="DefaultParagraphFont"/>
    <w:link w:val="DocumentMap"/>
    <w:uiPriority w:val="99"/>
    <w:rsid w:val="00B465C1"/>
    <w:rPr>
      <w:rFonts w:ascii="Tahoma" w:eastAsia="Times New Roman" w:hAnsi="Tahoma" w:cs="Tahoma"/>
      <w:sz w:val="16"/>
      <w:szCs w:val="16"/>
      <w:lang w:val="en-US" w:eastAsia="en-US"/>
    </w:rPr>
  </w:style>
  <w:style w:type="paragraph" w:customStyle="1" w:styleId="TitlePage1">
    <w:name w:val="Title Page 1"/>
    <w:basedOn w:val="Normal"/>
    <w:rsid w:val="00A45398"/>
    <w:pPr>
      <w:spacing w:after="120" w:line="276" w:lineRule="auto"/>
      <w:ind w:left="0" w:right="0"/>
      <w:jc w:val="center"/>
    </w:pPr>
    <w:rPr>
      <w:rFonts w:ascii="Century Gothic" w:eastAsia="Times New Roman" w:hAnsi="Century Gothic" w:cs="Arial"/>
      <w:b/>
      <w:kern w:val="0"/>
      <w:sz w:val="36"/>
      <w:szCs w:val="36"/>
      <w:lang w:val="en-AU" w:eastAsia="en-AU"/>
      <w14:ligatures w14:val="none"/>
    </w:rPr>
  </w:style>
  <w:style w:type="paragraph" w:customStyle="1" w:styleId="Authors">
    <w:name w:val="Authors"/>
    <w:basedOn w:val="Normal"/>
    <w:rsid w:val="00A45398"/>
    <w:pPr>
      <w:spacing w:after="120" w:line="276" w:lineRule="auto"/>
      <w:ind w:left="0" w:right="0"/>
      <w:jc w:val="center"/>
    </w:pPr>
    <w:rPr>
      <w:rFonts w:eastAsia="Times New Roman" w:cs="Arial"/>
      <w:kern w:val="0"/>
      <w:szCs w:val="24"/>
      <w:lang w:val="en-AU" w:eastAsia="en-AU"/>
      <w14:ligatures w14:val="none"/>
    </w:rPr>
  </w:style>
  <w:style w:type="paragraph" w:customStyle="1" w:styleId="Affiliations">
    <w:name w:val="Affiliations"/>
    <w:basedOn w:val="Normal"/>
    <w:rsid w:val="00A45398"/>
    <w:pPr>
      <w:spacing w:after="120" w:line="276" w:lineRule="auto"/>
      <w:ind w:left="0" w:right="0"/>
      <w:jc w:val="center"/>
    </w:pPr>
    <w:rPr>
      <w:rFonts w:eastAsia="Times New Roman" w:cs="Arial"/>
      <w:kern w:val="0"/>
      <w:sz w:val="20"/>
      <w:szCs w:val="20"/>
      <w:lang w:val="en-AU" w:eastAsia="en-AU"/>
      <w14:ligatures w14:val="none"/>
    </w:rPr>
  </w:style>
  <w:style w:type="paragraph" w:styleId="TableofFigures">
    <w:name w:val="table of figures"/>
    <w:basedOn w:val="Normal"/>
    <w:next w:val="Normal"/>
    <w:uiPriority w:val="99"/>
    <w:unhideWhenUsed/>
    <w:rsid w:val="00A45398"/>
    <w:pPr>
      <w:spacing w:after="120" w:line="300" w:lineRule="auto"/>
      <w:ind w:left="0" w:right="0"/>
    </w:pPr>
    <w:rPr>
      <w:rFonts w:eastAsiaTheme="minorHAnsi"/>
      <w:color w:val="000000" w:themeColor="text1"/>
      <w:kern w:val="0"/>
      <w:sz w:val="20"/>
      <w:szCs w:val="20"/>
      <w:lang w:val="en-AU" w:eastAsia="en-US"/>
      <w14:ligatures w14:val="none"/>
    </w:rPr>
  </w:style>
  <w:style w:type="paragraph" w:customStyle="1" w:styleId="Cluster">
    <w:name w:val="Cluster"/>
    <w:basedOn w:val="ListParagraph"/>
    <w:rsid w:val="00A45398"/>
    <w:pPr>
      <w:numPr>
        <w:numId w:val="13"/>
      </w:numPr>
      <w:tabs>
        <w:tab w:val="left" w:pos="406"/>
      </w:tabs>
      <w:spacing w:before="120" w:after="120"/>
      <w:ind w:left="0" w:right="175" w:firstLine="0"/>
    </w:pPr>
    <w:rPr>
      <w:rFonts w:ascii="Arial" w:eastAsiaTheme="minorHAnsi" w:hAnsi="Arial" w:cs="Arial"/>
      <w:b/>
      <w:color w:val="000000"/>
      <w:sz w:val="18"/>
      <w:szCs w:val="20"/>
      <w:lang w:eastAsia="en-AU"/>
    </w:rPr>
  </w:style>
  <w:style w:type="paragraph" w:styleId="TOC5">
    <w:name w:val="toc 5"/>
    <w:basedOn w:val="Normal"/>
    <w:next w:val="Normal"/>
    <w:autoRedefine/>
    <w:uiPriority w:val="39"/>
    <w:unhideWhenUsed/>
    <w:rsid w:val="00A45398"/>
    <w:pPr>
      <w:spacing w:after="100" w:line="300" w:lineRule="auto"/>
      <w:ind w:left="800" w:right="0"/>
    </w:pPr>
    <w:rPr>
      <w:rFonts w:eastAsiaTheme="minorHAnsi"/>
      <w:color w:val="000000" w:themeColor="text1"/>
      <w:kern w:val="0"/>
      <w:sz w:val="20"/>
      <w:szCs w:val="20"/>
      <w:lang w:val="en-AU" w:eastAsia="en-US"/>
      <w14:ligatures w14:val="none"/>
    </w:rPr>
  </w:style>
  <w:style w:type="character" w:customStyle="1" w:styleId="personname">
    <w:name w:val="person_name"/>
    <w:basedOn w:val="DefaultParagraphFont"/>
    <w:rsid w:val="0032047C"/>
  </w:style>
  <w:style w:type="character" w:styleId="Emphasis">
    <w:name w:val="Emphasis"/>
    <w:basedOn w:val="DefaultParagraphFont"/>
    <w:uiPriority w:val="20"/>
    <w:qFormat/>
    <w:rsid w:val="0032047C"/>
    <w:rPr>
      <w:i/>
      <w:iCs/>
    </w:rPr>
  </w:style>
  <w:style w:type="paragraph" w:customStyle="1" w:styleId="TitlePage2">
    <w:name w:val="Title Page 2"/>
    <w:basedOn w:val="TitlePage1"/>
    <w:rsid w:val="00C40B69"/>
    <w:rPr>
      <w:sz w:val="28"/>
    </w:rPr>
  </w:style>
  <w:style w:type="character" w:styleId="PageNumber">
    <w:name w:val="page number"/>
    <w:rsid w:val="00C40B69"/>
    <w:rPr>
      <w:rFonts w:ascii="Century Gothic" w:hAnsi="Century Gothic"/>
      <w:sz w:val="18"/>
    </w:rPr>
  </w:style>
  <w:style w:type="paragraph" w:customStyle="1" w:styleId="Imprint">
    <w:name w:val="Imprint"/>
    <w:basedOn w:val="Normal"/>
    <w:rsid w:val="00A45398"/>
    <w:pPr>
      <w:spacing w:before="0" w:after="0" w:line="276" w:lineRule="auto"/>
      <w:ind w:left="0" w:right="0"/>
      <w:jc w:val="both"/>
    </w:pPr>
    <w:rPr>
      <w:rFonts w:eastAsia="Times New Roman" w:cs="Arial"/>
      <w:kern w:val="0"/>
      <w:sz w:val="18"/>
      <w:szCs w:val="24"/>
      <w:lang w:val="en-AU" w:eastAsia="en-AU"/>
      <w14:ligatures w14:val="none"/>
    </w:rPr>
  </w:style>
  <w:style w:type="paragraph" w:customStyle="1" w:styleId="TableCaption">
    <w:name w:val="Table Caption"/>
    <w:basedOn w:val="Normal"/>
    <w:rsid w:val="00A45398"/>
    <w:pPr>
      <w:spacing w:before="0" w:after="0" w:line="276" w:lineRule="auto"/>
      <w:ind w:left="0" w:right="0"/>
      <w:jc w:val="both"/>
    </w:pPr>
    <w:rPr>
      <w:rFonts w:eastAsia="Times New Roman" w:cs="Arial"/>
      <w:kern w:val="0"/>
      <w:sz w:val="20"/>
      <w:szCs w:val="24"/>
      <w:lang w:val="en-AU" w:eastAsia="en-AU"/>
      <w14:ligatures w14:val="none"/>
    </w:rPr>
  </w:style>
  <w:style w:type="paragraph" w:customStyle="1" w:styleId="footnotedescription">
    <w:name w:val="footnote description"/>
    <w:next w:val="Normal"/>
    <w:link w:val="footnotedescriptionChar"/>
    <w:hidden/>
    <w:rsid w:val="00A45398"/>
    <w:pPr>
      <w:spacing w:after="0" w:line="259" w:lineRule="auto"/>
      <w:ind w:left="284"/>
    </w:pPr>
    <w:rPr>
      <w:rFonts w:ascii="Arial" w:eastAsia="Arial" w:hAnsi="Arial" w:cs="Arial"/>
      <w:color w:val="000000"/>
      <w:sz w:val="16"/>
    </w:rPr>
  </w:style>
  <w:style w:type="character" w:customStyle="1" w:styleId="footnotedescriptionChar">
    <w:name w:val="footnote description Char"/>
    <w:link w:val="footnotedescription"/>
    <w:rsid w:val="00C40B69"/>
    <w:rPr>
      <w:rFonts w:ascii="Arial" w:eastAsia="Arial" w:hAnsi="Arial" w:cs="Arial"/>
      <w:color w:val="000000"/>
      <w:sz w:val="16"/>
    </w:rPr>
  </w:style>
  <w:style w:type="character" w:customStyle="1" w:styleId="footnotemark">
    <w:name w:val="footnote mark"/>
    <w:hidden/>
    <w:rsid w:val="00C40B69"/>
    <w:rPr>
      <w:rFonts w:ascii="Arial" w:eastAsia="Arial" w:hAnsi="Arial" w:cs="Arial"/>
      <w:color w:val="000000"/>
      <w:sz w:val="21"/>
      <w:vertAlign w:val="superscript"/>
    </w:rPr>
  </w:style>
  <w:style w:type="table" w:styleId="PlainTable1">
    <w:name w:val="Plain Table 1"/>
    <w:basedOn w:val="TableNormal"/>
    <w:uiPriority w:val="41"/>
    <w:rsid w:val="003C13C4"/>
    <w:pPr>
      <w:spacing w:after="0" w:line="240" w:lineRule="auto"/>
      <w:ind w:left="3000" w:hanging="1582"/>
      <w:jc w:val="both"/>
    </w:pPr>
    <w:rPr>
      <w:rFonts w:ascii="Arial" w:eastAsia="Times New Roman" w:hAnsi="Arial" w:cs="Arial"/>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7Char">
    <w:name w:val="Heading 7 Char"/>
    <w:basedOn w:val="DefaultParagraphFont"/>
    <w:link w:val="Heading7"/>
    <w:uiPriority w:val="9"/>
    <w:semiHidden/>
    <w:rsid w:val="00753F04"/>
    <w:rPr>
      <w:rFonts w:asciiTheme="majorHAnsi" w:eastAsiaTheme="majorEastAsia" w:hAnsiTheme="majorHAnsi" w:cstheme="majorBidi"/>
      <w:b/>
      <w:bCs/>
      <w:i/>
      <w:iCs/>
      <w:caps/>
      <w:color w:val="262626" w:themeColor="text1" w:themeTint="D9"/>
      <w:kern w:val="22"/>
      <w:sz w:val="20"/>
      <w:szCs w:val="20"/>
      <w:lang w:val="en-US" w:eastAsia="ja-JP"/>
      <w14:ligatures w14:val="standard"/>
    </w:rPr>
  </w:style>
  <w:style w:type="character" w:customStyle="1" w:styleId="Heading8Char">
    <w:name w:val="Heading 8 Char"/>
    <w:basedOn w:val="DefaultParagraphFont"/>
    <w:link w:val="Heading8"/>
    <w:uiPriority w:val="9"/>
    <w:semiHidden/>
    <w:rsid w:val="00753F04"/>
    <w:rPr>
      <w:rFonts w:asciiTheme="majorHAnsi" w:eastAsiaTheme="majorEastAsia" w:hAnsiTheme="majorHAnsi" w:cstheme="majorBidi"/>
      <w:b/>
      <w:bCs/>
      <w:caps/>
      <w:color w:val="7F7F7F" w:themeColor="text1" w:themeTint="80"/>
      <w:kern w:val="22"/>
      <w:sz w:val="20"/>
      <w:szCs w:val="20"/>
      <w:lang w:val="en-US" w:eastAsia="ja-JP"/>
      <w14:ligatures w14:val="standard"/>
    </w:rPr>
  </w:style>
  <w:style w:type="character" w:customStyle="1" w:styleId="Heading9Char">
    <w:name w:val="Heading 9 Char"/>
    <w:basedOn w:val="DefaultParagraphFont"/>
    <w:link w:val="Heading9"/>
    <w:uiPriority w:val="9"/>
    <w:semiHidden/>
    <w:rsid w:val="00753F04"/>
    <w:rPr>
      <w:rFonts w:asciiTheme="majorHAnsi" w:eastAsiaTheme="majorEastAsia" w:hAnsiTheme="majorHAnsi" w:cstheme="majorBidi"/>
      <w:b/>
      <w:bCs/>
      <w:i/>
      <w:iCs/>
      <w:caps/>
      <w:color w:val="7F7F7F" w:themeColor="text1" w:themeTint="80"/>
      <w:kern w:val="22"/>
      <w:sz w:val="20"/>
      <w:szCs w:val="20"/>
      <w:lang w:val="en-US" w:eastAsia="ja-JP"/>
      <w14:ligatures w14:val="standard"/>
    </w:rPr>
  </w:style>
  <w:style w:type="paragraph" w:styleId="Subtitle">
    <w:name w:val="Subtitle"/>
    <w:basedOn w:val="Normal"/>
    <w:next w:val="Normal"/>
    <w:link w:val="SubtitleChar"/>
    <w:uiPriority w:val="1"/>
    <w:qFormat/>
    <w:pPr>
      <w:jc w:val="right"/>
    </w:pPr>
    <w:rPr>
      <w:rFonts w:asciiTheme="majorHAnsi" w:eastAsiaTheme="majorEastAsia" w:hAnsiTheme="majorHAnsi" w:cstheme="majorBidi"/>
      <w:caps/>
      <w:sz w:val="28"/>
      <w:szCs w:val="28"/>
    </w:rPr>
  </w:style>
  <w:style w:type="character" w:customStyle="1" w:styleId="SubtitleChar">
    <w:name w:val="Subtitle Char"/>
    <w:basedOn w:val="DefaultParagraphFont"/>
    <w:link w:val="Subtitle"/>
    <w:uiPriority w:val="1"/>
    <w:rsid w:val="00753F04"/>
    <w:rPr>
      <w:rFonts w:asciiTheme="majorHAnsi" w:eastAsiaTheme="majorEastAsia" w:hAnsiTheme="majorHAnsi" w:cstheme="majorBidi"/>
      <w:caps/>
      <w:kern w:val="22"/>
      <w:sz w:val="28"/>
      <w:szCs w:val="28"/>
      <w:lang w:val="en-US" w:eastAsia="ja-JP"/>
      <w14:ligatures w14:val="standard"/>
    </w:rPr>
  </w:style>
  <w:style w:type="table" w:customStyle="1" w:styleId="GridTable3-Accent11">
    <w:name w:val="Grid Table 3 - Accent 11"/>
    <w:basedOn w:val="TableNormal"/>
    <w:uiPriority w:val="48"/>
    <w:rsid w:val="00753F04"/>
    <w:pPr>
      <w:spacing w:after="0" w:line="240" w:lineRule="auto"/>
    </w:pPr>
    <w:rPr>
      <w:rFonts w:eastAsiaTheme="minorEastAsia"/>
      <w:kern w:val="22"/>
      <w:lang w:val="en-US" w:eastAsia="ja-JP"/>
      <w14:ligatures w14:val="standard"/>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29" w:type="dxa"/>
        <w:bottom w:w="29"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customStyle="1" w:styleId="ListTable7Colorful-Accent11">
    <w:name w:val="List Table 7 Colorful - Accent 11"/>
    <w:basedOn w:val="TableNormal"/>
    <w:uiPriority w:val="52"/>
    <w:rsid w:val="00753F04"/>
    <w:pPr>
      <w:spacing w:after="0" w:line="240" w:lineRule="auto"/>
    </w:pPr>
    <w:rPr>
      <w:rFonts w:eastAsiaTheme="minorEastAsia"/>
      <w:color w:val="365F91" w:themeColor="accent1" w:themeShade="BF"/>
      <w:kern w:val="22"/>
      <w:lang w:val="en-US" w:eastAsia="ja-JP"/>
      <w14:ligatures w14:val="standard"/>
    </w:rPr>
    <w:tblPr>
      <w:tblStyleRowBandSize w:val="1"/>
      <w:tblStyleColBandSize w:val="1"/>
      <w:tblCellMar>
        <w:top w:w="29" w:type="dxa"/>
        <w:bottom w:w="29" w:type="dxa"/>
      </w:tblCellMar>
    </w:tblPr>
    <w:tblStylePr w:type="firstRow">
      <w:rPr>
        <w:rFonts w:asciiTheme="majorHAnsi" w:eastAsiaTheme="majorEastAsia" w:hAnsiTheme="majorHAnsi" w:cstheme="majorBidi"/>
        <w:i/>
        <w:iCs/>
        <w:sz w:val="26"/>
      </w:rPr>
      <w:tblPr/>
      <w:tcPr>
        <w:tcBorders>
          <w:bottom w:val="single" w:sz="4" w:space="0" w:color="4F81BD"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F81BD"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F81BD"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F81BD" w:themeColor="accent1"/>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5Dark-Accent11">
    <w:name w:val="Grid Table 5 Dark - Accent 11"/>
    <w:basedOn w:val="TableNormal"/>
    <w:uiPriority w:val="50"/>
    <w:rsid w:val="00753F04"/>
    <w:pPr>
      <w:spacing w:after="0" w:line="240" w:lineRule="auto"/>
    </w:pPr>
    <w:rPr>
      <w:rFonts w:eastAsiaTheme="minorEastAsia"/>
      <w:kern w:val="22"/>
      <w:lang w:val="en-US" w:eastAsia="ja-JP"/>
      <w14:ligatures w14:val="standard"/>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29" w:type="dxa"/>
        <w:bottom w:w="29"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4-Accent61">
    <w:name w:val="Grid Table 4 - Accent 61"/>
    <w:basedOn w:val="TableNormal"/>
    <w:uiPriority w:val="49"/>
    <w:rsid w:val="00753F04"/>
    <w:pPr>
      <w:spacing w:after="0" w:line="240" w:lineRule="auto"/>
    </w:pPr>
    <w:rPr>
      <w:rFonts w:eastAsiaTheme="minorEastAsia"/>
      <w:kern w:val="22"/>
      <w:lang w:val="en-US" w:eastAsia="ja-JP"/>
      <w14:ligatures w14:val="standard"/>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29" w:type="dxa"/>
        <w:bottom w:w="29" w:type="dxa"/>
      </w:tblCellMar>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eGridLight1">
    <w:name w:val="Table Grid Light1"/>
    <w:basedOn w:val="TableNormal"/>
    <w:uiPriority w:val="40"/>
    <w:rsid w:val="00753F04"/>
    <w:pPr>
      <w:spacing w:after="0" w:line="240" w:lineRule="auto"/>
    </w:pPr>
    <w:rPr>
      <w:rFonts w:eastAsiaTheme="minorEastAsia"/>
      <w:kern w:val="22"/>
      <w:lang w:val="en-US" w:eastAsia="ja-JP"/>
      <w14:ligatures w14:val="standard"/>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21">
    <w:name w:val="Plain Table 21"/>
    <w:basedOn w:val="TableNormal"/>
    <w:uiPriority w:val="42"/>
    <w:rsid w:val="00753F04"/>
    <w:pPr>
      <w:spacing w:after="0" w:line="240" w:lineRule="auto"/>
    </w:pPr>
    <w:rPr>
      <w:rFonts w:eastAsiaTheme="minorEastAsia"/>
      <w:kern w:val="22"/>
      <w:lang w:val="en-US" w:eastAsia="ja-JP"/>
      <w14:ligatures w14:val="standard"/>
    </w:rPr>
    <w:tblPr>
      <w:tblStyleRowBandSize w:val="1"/>
      <w:tblStyleColBandSize w:val="1"/>
      <w:tblBorders>
        <w:top w:val="single" w:sz="4" w:space="0" w:color="7F7F7F" w:themeColor="text1" w:themeTint="80"/>
        <w:bottom w:val="single" w:sz="4" w:space="0" w:color="7F7F7F" w:themeColor="text1" w:themeTint="80"/>
      </w:tblBorders>
      <w:tblCellMar>
        <w:top w:w="29" w:type="dxa"/>
        <w:bottom w:w="29"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ListTable2-Accent11">
    <w:name w:val="List Table 2 - Accent 11"/>
    <w:basedOn w:val="TableNormal"/>
    <w:uiPriority w:val="47"/>
    <w:rsid w:val="00753F04"/>
    <w:pPr>
      <w:spacing w:after="0" w:line="240" w:lineRule="auto"/>
    </w:pPr>
    <w:rPr>
      <w:rFonts w:eastAsiaTheme="minorEastAsia"/>
      <w:kern w:val="22"/>
      <w:lang w:val="en-US" w:eastAsia="ja-JP"/>
      <w14:ligatures w14:val="standard"/>
    </w:rPr>
    <w:tblPr>
      <w:tblStyleRowBandSize w:val="1"/>
      <w:tblStyleColBandSize w:val="1"/>
      <w:tblBorders>
        <w:top w:val="single" w:sz="4" w:space="0" w:color="95B3D7" w:themeColor="accent1" w:themeTint="99"/>
        <w:bottom w:val="single" w:sz="4" w:space="0" w:color="95B3D7" w:themeColor="accent1" w:themeTint="99"/>
        <w:insideH w:val="single" w:sz="4" w:space="0" w:color="95B3D7" w:themeColor="accent1" w:themeTint="99"/>
      </w:tblBorders>
      <w:tblCellMar>
        <w:top w:w="29" w:type="dxa"/>
        <w:bottom w:w="29"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ListTable1Light-Accent21">
    <w:name w:val="List Table 1 Light - Accent 21"/>
    <w:basedOn w:val="TableNormal"/>
    <w:uiPriority w:val="46"/>
    <w:rsid w:val="00753F04"/>
    <w:pPr>
      <w:spacing w:after="0" w:line="240" w:lineRule="auto"/>
    </w:pPr>
    <w:rPr>
      <w:rFonts w:eastAsiaTheme="minorEastAsia"/>
      <w:kern w:val="22"/>
      <w:lang w:val="en-US" w:eastAsia="ja-JP"/>
      <w14:ligatures w14:val="standard"/>
    </w:rPr>
    <w:tblPr>
      <w:tblStyleRowBandSize w:val="1"/>
      <w:tblStyleColBandSize w:val="1"/>
      <w:tblCellMar>
        <w:top w:w="29" w:type="dxa"/>
        <w:bottom w:w="29" w:type="dxa"/>
      </w:tblCellMar>
    </w:tblPr>
    <w:tblStylePr w:type="firstRow">
      <w:rPr>
        <w:b/>
        <w:bCs/>
      </w:rPr>
      <w:tblPr/>
      <w:tcPr>
        <w:tcBorders>
          <w:bottom w:val="single" w:sz="4" w:space="0" w:color="D99594" w:themeColor="accent2" w:themeTint="99"/>
        </w:tcBorders>
      </w:tcPr>
    </w:tblStylePr>
    <w:tblStylePr w:type="lastRow">
      <w:rPr>
        <w:b/>
        <w:bCs/>
      </w:rPr>
      <w:tblPr/>
      <w:tcPr>
        <w:tcBorders>
          <w:top w:val="sing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character" w:styleId="PlaceholderText">
    <w:name w:val="Placeholder Text"/>
    <w:basedOn w:val="DefaultParagraphFont"/>
    <w:uiPriority w:val="99"/>
    <w:semiHidden/>
    <w:rsid w:val="00753F04"/>
    <w:rPr>
      <w:color w:val="808080"/>
    </w:rPr>
  </w:style>
  <w:style w:type="table" w:customStyle="1" w:styleId="GridTable4-Accent11">
    <w:name w:val="Grid Table 4 - Accent 11"/>
    <w:basedOn w:val="TableNormal"/>
    <w:uiPriority w:val="49"/>
    <w:rsid w:val="00753F04"/>
    <w:pPr>
      <w:spacing w:after="0" w:line="240" w:lineRule="auto"/>
    </w:pPr>
    <w:rPr>
      <w:rFonts w:eastAsiaTheme="minorEastAsia"/>
      <w:kern w:val="22"/>
      <w:lang w:val="en-US" w:eastAsia="ja-JP"/>
      <w14:ligatures w14:val="standard"/>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29" w:type="dxa"/>
        <w:bottom w:w="29"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4-Accent21">
    <w:name w:val="Grid Table 4 - Accent 21"/>
    <w:basedOn w:val="TableNormal"/>
    <w:uiPriority w:val="49"/>
    <w:rsid w:val="00753F04"/>
    <w:pPr>
      <w:spacing w:after="0" w:line="240" w:lineRule="auto"/>
    </w:pPr>
    <w:rPr>
      <w:rFonts w:eastAsiaTheme="minorEastAsia"/>
      <w:kern w:val="22"/>
      <w:lang w:val="en-US" w:eastAsia="ja-JP"/>
      <w14:ligatures w14:val="standard"/>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CellMar>
        <w:top w:w="29" w:type="dxa"/>
        <w:bottom w:w="29" w:type="dxa"/>
      </w:tblCellMar>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PlainTable41">
    <w:name w:val="Plain Table 41"/>
    <w:basedOn w:val="TableNormal"/>
    <w:uiPriority w:val="44"/>
    <w:rsid w:val="00753F04"/>
    <w:pPr>
      <w:spacing w:after="0" w:line="240" w:lineRule="auto"/>
    </w:pPr>
    <w:rPr>
      <w:rFonts w:eastAsiaTheme="minorEastAsia"/>
      <w:kern w:val="22"/>
      <w:lang w:val="en-US" w:eastAsia="ja-JP"/>
      <w14:ligatures w14:val="standard"/>
    </w:rPr>
    <w:tblPr>
      <w:tblStyleRowBandSize w:val="1"/>
      <w:tblStyleColBandSize w:val="1"/>
      <w:tblCellMar>
        <w:top w:w="29" w:type="dxa"/>
        <w:bottom w:w="29"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Accent61">
    <w:name w:val="Grid Table 1 Light - Accent 61"/>
    <w:basedOn w:val="TableNormal"/>
    <w:uiPriority w:val="46"/>
    <w:rsid w:val="00753F04"/>
    <w:pPr>
      <w:spacing w:after="0" w:line="240" w:lineRule="auto"/>
    </w:pPr>
    <w:rPr>
      <w:rFonts w:eastAsiaTheme="minorEastAsia"/>
      <w:kern w:val="22"/>
      <w:lang w:val="en-US" w:eastAsia="ja-JP"/>
      <w14:ligatures w14:val="standard"/>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CellMar>
        <w:top w:w="29" w:type="dxa"/>
        <w:bottom w:w="29" w:type="dxa"/>
      </w:tblCellMar>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table" w:customStyle="1" w:styleId="ListTable1Light-Accent61">
    <w:name w:val="List Table 1 Light - Accent 61"/>
    <w:basedOn w:val="TableNormal"/>
    <w:uiPriority w:val="46"/>
    <w:rsid w:val="00753F04"/>
    <w:pPr>
      <w:spacing w:after="0" w:line="240" w:lineRule="auto"/>
    </w:pPr>
    <w:rPr>
      <w:rFonts w:eastAsiaTheme="minorEastAsia"/>
      <w:kern w:val="22"/>
      <w:lang w:val="en-US" w:eastAsia="ja-JP"/>
      <w14:ligatures w14:val="standard"/>
    </w:rPr>
    <w:tblPr>
      <w:tblStyleRowBandSize w:val="1"/>
      <w:tblStyleColBandSize w:val="1"/>
      <w:tblCellMar>
        <w:top w:w="29" w:type="dxa"/>
        <w:bottom w:w="29" w:type="dxa"/>
      </w:tblCellMar>
    </w:tblPr>
    <w:tblStylePr w:type="firstRow">
      <w:rPr>
        <w:b/>
        <w:bCs/>
      </w:rPr>
      <w:tblPr/>
      <w:tcPr>
        <w:tcBorders>
          <w:bottom w:val="single" w:sz="4" w:space="0" w:color="FABF8F" w:themeColor="accent6" w:themeTint="99"/>
        </w:tcBorders>
      </w:tcPr>
    </w:tblStylePr>
    <w:tblStylePr w:type="lastRow">
      <w:rPr>
        <w:b/>
        <w:bCs/>
      </w:rPr>
      <w:tblPr/>
      <w:tcPr>
        <w:tcBorders>
          <w:top w:val="sing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Noborders">
    <w:name w:val="No borders"/>
    <w:basedOn w:val="TableNormal"/>
    <w:uiPriority w:val="99"/>
    <w:rsid w:val="00753F04"/>
    <w:pPr>
      <w:spacing w:after="0" w:line="240" w:lineRule="auto"/>
    </w:pPr>
    <w:rPr>
      <w:rFonts w:eastAsiaTheme="minorEastAsia"/>
      <w:kern w:val="22"/>
      <w:lang w:val="en-US" w:eastAsia="ja-JP"/>
      <w14:ligatures w14:val="standard"/>
    </w:rPr>
    <w:tblPr/>
  </w:style>
  <w:style w:type="table" w:customStyle="1" w:styleId="GridTable1Light-Accent11">
    <w:name w:val="Grid Table 1 Light - Accent 11"/>
    <w:aliases w:val="Sample questionnaires table"/>
    <w:basedOn w:val="TableNormal"/>
    <w:uiPriority w:val="46"/>
    <w:rsid w:val="00753F04"/>
    <w:pPr>
      <w:spacing w:after="0" w:line="240" w:lineRule="auto"/>
    </w:pPr>
    <w:rPr>
      <w:rFonts w:eastAsiaTheme="minorEastAsia"/>
      <w:kern w:val="22"/>
      <w:lang w:val="en-US" w:eastAsia="ja-JP"/>
      <w14:ligatures w14:val="standard"/>
    </w:rPr>
    <w:tblPr>
      <w:tblStyleRowBandSize w:val="1"/>
      <w:tblStyleColBandSize w:val="1"/>
      <w:tblBorders>
        <w:insideH w:val="single" w:sz="4" w:space="0" w:color="4F81BD" w:themeColor="accent1"/>
      </w:tblBorders>
      <w:tblCellMar>
        <w:top w:w="29" w:type="dxa"/>
        <w:bottom w:w="29" w:type="dxa"/>
      </w:tblCellMar>
    </w:tblPr>
    <w:tblStylePr w:type="firstRow">
      <w:rPr>
        <w:b w:val="0"/>
        <w:bCs/>
      </w:rPr>
      <w:tblPr/>
      <w:tcPr>
        <w:tcBorders>
          <w:top w:val="nil"/>
          <w:left w:val="nil"/>
          <w:bottom w:val="single" w:sz="12" w:space="0" w:color="4F81BD" w:themeColor="accent1"/>
          <w:right w:val="nil"/>
          <w:insideH w:val="nil"/>
          <w:insideV w:val="nil"/>
          <w:tl2br w:val="nil"/>
          <w:tr2bl w:val="nil"/>
        </w:tcBorders>
      </w:tcPr>
    </w:tblStylePr>
    <w:tblStylePr w:type="lastRow">
      <w:rPr>
        <w:b/>
        <w:bCs/>
      </w:rPr>
      <w:tblPr/>
      <w:tcPr>
        <w:tcBorders>
          <w:top w:val="double" w:sz="2" w:space="0" w:color="95B3D7" w:themeColor="accent1" w:themeTint="99"/>
        </w:tcBorders>
      </w:tcPr>
    </w:tblStylePr>
    <w:tblStylePr w:type="firstCol">
      <w:rPr>
        <w:b w:val="0"/>
        <w:bCs/>
      </w:rPr>
    </w:tblStylePr>
    <w:tblStylePr w:type="lastCol">
      <w:rPr>
        <w:b w:val="0"/>
        <w:bCs/>
      </w:rPr>
    </w:tblStylePr>
  </w:style>
  <w:style w:type="table" w:customStyle="1" w:styleId="GridTable2-Accent11">
    <w:name w:val="Grid Table 2 - Accent 11"/>
    <w:basedOn w:val="TableNormal"/>
    <w:uiPriority w:val="47"/>
    <w:rsid w:val="00753F04"/>
    <w:pPr>
      <w:spacing w:after="0" w:line="240" w:lineRule="auto"/>
    </w:pPr>
    <w:rPr>
      <w:rFonts w:eastAsiaTheme="minorEastAsia"/>
      <w:kern w:val="22"/>
      <w:lang w:val="en-US" w:eastAsia="ja-JP"/>
      <w14:ligatures w14:val="standard"/>
    </w:r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CellMar>
        <w:top w:w="29" w:type="dxa"/>
        <w:bottom w:w="29" w:type="dxa"/>
      </w:tblCellMar>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Logo">
    <w:name w:val="Logo"/>
    <w:basedOn w:val="Normal"/>
    <w:uiPriority w:val="1"/>
    <w:qFormat/>
    <w:pPr>
      <w:spacing w:after="1440"/>
      <w:jc w:val="right"/>
    </w:pPr>
    <w:rPr>
      <w:noProof/>
      <w:color w:val="17365D" w:themeColor="text2" w:themeShade="BF"/>
      <w:sz w:val="52"/>
      <w:szCs w:val="52"/>
    </w:rPr>
  </w:style>
  <w:style w:type="paragraph" w:styleId="z-TopofForm">
    <w:name w:val="HTML Top of Form"/>
    <w:basedOn w:val="Normal"/>
    <w:next w:val="Normal"/>
    <w:link w:val="z-TopofFormChar"/>
    <w:hidden/>
    <w:uiPriority w:val="99"/>
    <w:semiHidden/>
    <w:unhideWhenUsed/>
    <w:pPr>
      <w:pBdr>
        <w:bottom w:val="single" w:sz="6" w:space="1" w:color="auto"/>
      </w:pBdr>
      <w:spacing w:after="0"/>
      <w:jc w:val="center"/>
    </w:pPr>
    <w:rPr>
      <w:rFonts w:cs="Arial"/>
      <w:vanish/>
      <w:sz w:val="16"/>
      <w:szCs w:val="16"/>
    </w:rPr>
  </w:style>
  <w:style w:type="character" w:customStyle="1" w:styleId="z-TopofFormChar">
    <w:name w:val="z-Top of Form Char"/>
    <w:basedOn w:val="DefaultParagraphFont"/>
    <w:link w:val="z-TopofForm"/>
    <w:uiPriority w:val="99"/>
    <w:semiHidden/>
    <w:rsid w:val="00753F04"/>
    <w:rPr>
      <w:rFonts w:ascii="Arial" w:eastAsiaTheme="minorEastAsia" w:hAnsi="Arial" w:cs="Arial"/>
      <w:vanish/>
      <w:kern w:val="22"/>
      <w:sz w:val="16"/>
      <w:szCs w:val="16"/>
      <w:lang w:val="en-US" w:eastAsia="ja-JP"/>
      <w14:ligatures w14:val="standard"/>
    </w:rPr>
  </w:style>
  <w:style w:type="paragraph" w:styleId="z-BottomofForm">
    <w:name w:val="HTML Bottom of Form"/>
    <w:basedOn w:val="Normal"/>
    <w:next w:val="Normal"/>
    <w:link w:val="z-BottomofFormChar"/>
    <w:hidden/>
    <w:uiPriority w:val="99"/>
    <w:semiHidden/>
    <w:unhideWhenUsed/>
    <w:pPr>
      <w:pBdr>
        <w:top w:val="single" w:sz="6" w:space="1" w:color="auto"/>
      </w:pBdr>
      <w:spacing w:after="0"/>
      <w:jc w:val="center"/>
    </w:pPr>
    <w:rPr>
      <w:rFonts w:cs="Arial"/>
      <w:vanish/>
      <w:sz w:val="16"/>
      <w:szCs w:val="16"/>
    </w:rPr>
  </w:style>
  <w:style w:type="character" w:customStyle="1" w:styleId="z-BottomofFormChar">
    <w:name w:val="z-Bottom of Form Char"/>
    <w:basedOn w:val="DefaultParagraphFont"/>
    <w:link w:val="z-BottomofForm"/>
    <w:uiPriority w:val="99"/>
    <w:semiHidden/>
    <w:rsid w:val="00753F04"/>
    <w:rPr>
      <w:rFonts w:ascii="Arial" w:eastAsiaTheme="minorEastAsia" w:hAnsi="Arial" w:cs="Arial"/>
      <w:vanish/>
      <w:kern w:val="22"/>
      <w:sz w:val="16"/>
      <w:szCs w:val="16"/>
      <w:lang w:val="en-US" w:eastAsia="ja-JP"/>
      <w14:ligatures w14:val="standard"/>
    </w:rPr>
  </w:style>
  <w:style w:type="paragraph" w:customStyle="1" w:styleId="Contactinfo">
    <w:name w:val="Contact info"/>
    <w:basedOn w:val="Normal"/>
    <w:uiPriority w:val="1"/>
    <w:qFormat/>
    <w:pPr>
      <w:spacing w:after="0"/>
      <w:jc w:val="right"/>
    </w:pPr>
    <w:rPr>
      <w:caps/>
    </w:rPr>
  </w:style>
  <w:style w:type="table" w:customStyle="1" w:styleId="GridTable3-Accent31">
    <w:name w:val="Grid Table 3 - Accent 31"/>
    <w:basedOn w:val="TableNormal"/>
    <w:uiPriority w:val="48"/>
    <w:rsid w:val="00753F04"/>
    <w:pPr>
      <w:spacing w:after="0" w:line="240" w:lineRule="auto"/>
    </w:pPr>
    <w:rPr>
      <w:rFonts w:eastAsiaTheme="minorEastAsia"/>
      <w:kern w:val="22"/>
      <w:lang w:val="en-US" w:eastAsia="ja-JP"/>
      <w14:ligatures w14:val="standard"/>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customStyle="1" w:styleId="GridTable5Dark-Accent31">
    <w:name w:val="Grid Table 5 Dark - Accent 31"/>
    <w:basedOn w:val="TableNormal"/>
    <w:uiPriority w:val="50"/>
    <w:rsid w:val="00753F04"/>
    <w:pPr>
      <w:spacing w:after="0" w:line="240" w:lineRule="auto"/>
    </w:pPr>
    <w:rPr>
      <w:rFonts w:eastAsiaTheme="minorEastAsia"/>
      <w:kern w:val="22"/>
      <w:lang w:val="en-US" w:eastAsia="ja-JP"/>
      <w14:ligatures w14:val="standard"/>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GridTable1Light-Accent31">
    <w:name w:val="Grid Table 1 Light - Accent 31"/>
    <w:basedOn w:val="TableNormal"/>
    <w:uiPriority w:val="46"/>
    <w:rsid w:val="00753F04"/>
    <w:pPr>
      <w:spacing w:after="0" w:line="240" w:lineRule="auto"/>
    </w:pPr>
    <w:rPr>
      <w:rFonts w:eastAsiaTheme="minorEastAsia"/>
      <w:kern w:val="22"/>
      <w:lang w:val="en-US" w:eastAsia="ja-JP"/>
      <w14:ligatures w14:val="standard"/>
    </w:r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character" w:styleId="Strong">
    <w:name w:val="Strong"/>
    <w:basedOn w:val="DefaultParagraphFont"/>
    <w:uiPriority w:val="1"/>
    <w:qFormat/>
    <w:rsid w:val="00753F04"/>
    <w:rPr>
      <w:b/>
      <w:bCs/>
    </w:rPr>
  </w:style>
  <w:style w:type="paragraph" w:customStyle="1" w:styleId="Tabletext0">
    <w:name w:val="Table text"/>
    <w:basedOn w:val="Normal"/>
    <w:uiPriority w:val="1"/>
    <w:qFormat/>
    <w:pPr>
      <w:spacing w:after="0"/>
    </w:pPr>
  </w:style>
  <w:style w:type="table" w:customStyle="1" w:styleId="ListTable6Colorful-Accent21">
    <w:name w:val="List Table 6 Colorful - Accent 21"/>
    <w:basedOn w:val="TableNormal"/>
    <w:uiPriority w:val="51"/>
    <w:rsid w:val="00753F04"/>
    <w:pPr>
      <w:spacing w:after="0" w:line="240" w:lineRule="auto"/>
    </w:pPr>
    <w:rPr>
      <w:rFonts w:eastAsiaTheme="minorEastAsia"/>
      <w:color w:val="943634" w:themeColor="accent2" w:themeShade="BF"/>
      <w:kern w:val="22"/>
      <w:lang w:val="en-US" w:eastAsia="ja-JP"/>
      <w14:ligatures w14:val="standard"/>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GridTable1Light-Accent21">
    <w:name w:val="Grid Table 1 Light - Accent 21"/>
    <w:basedOn w:val="TableNormal"/>
    <w:uiPriority w:val="46"/>
    <w:rsid w:val="00753F04"/>
    <w:pPr>
      <w:spacing w:after="0" w:line="240" w:lineRule="auto"/>
    </w:pPr>
    <w:rPr>
      <w:rFonts w:eastAsiaTheme="minorEastAsia"/>
      <w:kern w:val="22"/>
      <w:lang w:val="en-US" w:eastAsia="ja-JP"/>
      <w14:ligatures w14:val="standard"/>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styleId="ListBullet">
    <w:name w:val="List Bullet"/>
    <w:basedOn w:val="Normal"/>
    <w:uiPriority w:val="1"/>
    <w:unhideWhenUsed/>
    <w:pPr>
      <w:numPr>
        <w:numId w:val="27"/>
      </w:numPr>
    </w:pPr>
  </w:style>
  <w:style w:type="paragraph" w:customStyle="1" w:styleId="Infopage">
    <w:name w:val="Info page"/>
    <w:basedOn w:val="Normal"/>
    <w:uiPriority w:val="99"/>
    <w:rsid w:val="00B8098B"/>
    <w:pPr>
      <w:spacing w:after="120" w:line="240" w:lineRule="auto"/>
      <w:ind w:left="0" w:right="0"/>
      <w:jc w:val="both"/>
    </w:pPr>
    <w:rPr>
      <w:rFonts w:ascii="Arial Narrow" w:eastAsia="Times New Roman" w:hAnsi="Arial Narrow" w:cs="Times New Roman"/>
      <w:kern w:val="0"/>
      <w:lang w:val="en-GB" w:eastAsia="en-US"/>
      <w14:ligatures w14:val="none"/>
    </w:rPr>
  </w:style>
  <w:style w:type="paragraph" w:styleId="Revision">
    <w:name w:val="Revision"/>
    <w:hidden/>
    <w:uiPriority w:val="99"/>
    <w:semiHidden/>
    <w:rsid w:val="0072460B"/>
    <w:pPr>
      <w:spacing w:after="0" w:line="240" w:lineRule="auto"/>
    </w:pPr>
    <w:rPr>
      <w:rFonts w:ascii="Arial" w:eastAsiaTheme="minorEastAsia" w:hAnsi="Arial"/>
      <w:kern w:val="22"/>
      <w:lang w:val="en-US" w:eastAsia="ja-JP"/>
      <w14:ligatures w14:val="standar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09636">
      <w:bodyDiv w:val="1"/>
      <w:marLeft w:val="0"/>
      <w:marRight w:val="0"/>
      <w:marTop w:val="0"/>
      <w:marBottom w:val="0"/>
      <w:divBdr>
        <w:top w:val="none" w:sz="0" w:space="0" w:color="auto"/>
        <w:left w:val="none" w:sz="0" w:space="0" w:color="auto"/>
        <w:bottom w:val="none" w:sz="0" w:space="0" w:color="auto"/>
        <w:right w:val="none" w:sz="0" w:space="0" w:color="auto"/>
      </w:divBdr>
    </w:div>
    <w:div w:id="34744138">
      <w:bodyDiv w:val="1"/>
      <w:marLeft w:val="0"/>
      <w:marRight w:val="0"/>
      <w:marTop w:val="0"/>
      <w:marBottom w:val="0"/>
      <w:divBdr>
        <w:top w:val="none" w:sz="0" w:space="0" w:color="auto"/>
        <w:left w:val="none" w:sz="0" w:space="0" w:color="auto"/>
        <w:bottom w:val="none" w:sz="0" w:space="0" w:color="auto"/>
        <w:right w:val="none" w:sz="0" w:space="0" w:color="auto"/>
      </w:divBdr>
    </w:div>
    <w:div w:id="88088052">
      <w:bodyDiv w:val="1"/>
      <w:marLeft w:val="0"/>
      <w:marRight w:val="0"/>
      <w:marTop w:val="0"/>
      <w:marBottom w:val="0"/>
      <w:divBdr>
        <w:top w:val="none" w:sz="0" w:space="0" w:color="auto"/>
        <w:left w:val="none" w:sz="0" w:space="0" w:color="auto"/>
        <w:bottom w:val="none" w:sz="0" w:space="0" w:color="auto"/>
        <w:right w:val="none" w:sz="0" w:space="0" w:color="auto"/>
      </w:divBdr>
    </w:div>
    <w:div w:id="162546693">
      <w:bodyDiv w:val="1"/>
      <w:marLeft w:val="0"/>
      <w:marRight w:val="0"/>
      <w:marTop w:val="0"/>
      <w:marBottom w:val="0"/>
      <w:divBdr>
        <w:top w:val="none" w:sz="0" w:space="0" w:color="auto"/>
        <w:left w:val="none" w:sz="0" w:space="0" w:color="auto"/>
        <w:bottom w:val="none" w:sz="0" w:space="0" w:color="auto"/>
        <w:right w:val="none" w:sz="0" w:space="0" w:color="auto"/>
      </w:divBdr>
    </w:div>
    <w:div w:id="333841370">
      <w:bodyDiv w:val="1"/>
      <w:marLeft w:val="0"/>
      <w:marRight w:val="0"/>
      <w:marTop w:val="0"/>
      <w:marBottom w:val="0"/>
      <w:divBdr>
        <w:top w:val="none" w:sz="0" w:space="0" w:color="auto"/>
        <w:left w:val="none" w:sz="0" w:space="0" w:color="auto"/>
        <w:bottom w:val="none" w:sz="0" w:space="0" w:color="auto"/>
        <w:right w:val="none" w:sz="0" w:space="0" w:color="auto"/>
      </w:divBdr>
    </w:div>
    <w:div w:id="369303995">
      <w:bodyDiv w:val="1"/>
      <w:marLeft w:val="0"/>
      <w:marRight w:val="0"/>
      <w:marTop w:val="0"/>
      <w:marBottom w:val="0"/>
      <w:divBdr>
        <w:top w:val="none" w:sz="0" w:space="0" w:color="auto"/>
        <w:left w:val="none" w:sz="0" w:space="0" w:color="auto"/>
        <w:bottom w:val="none" w:sz="0" w:space="0" w:color="auto"/>
        <w:right w:val="none" w:sz="0" w:space="0" w:color="auto"/>
      </w:divBdr>
    </w:div>
    <w:div w:id="387648358">
      <w:bodyDiv w:val="1"/>
      <w:marLeft w:val="0"/>
      <w:marRight w:val="0"/>
      <w:marTop w:val="0"/>
      <w:marBottom w:val="0"/>
      <w:divBdr>
        <w:top w:val="none" w:sz="0" w:space="0" w:color="auto"/>
        <w:left w:val="none" w:sz="0" w:space="0" w:color="auto"/>
        <w:bottom w:val="none" w:sz="0" w:space="0" w:color="auto"/>
        <w:right w:val="none" w:sz="0" w:space="0" w:color="auto"/>
      </w:divBdr>
    </w:div>
    <w:div w:id="453327229">
      <w:bodyDiv w:val="1"/>
      <w:marLeft w:val="0"/>
      <w:marRight w:val="0"/>
      <w:marTop w:val="0"/>
      <w:marBottom w:val="0"/>
      <w:divBdr>
        <w:top w:val="none" w:sz="0" w:space="0" w:color="auto"/>
        <w:left w:val="none" w:sz="0" w:space="0" w:color="auto"/>
        <w:bottom w:val="none" w:sz="0" w:space="0" w:color="auto"/>
        <w:right w:val="none" w:sz="0" w:space="0" w:color="auto"/>
      </w:divBdr>
    </w:div>
    <w:div w:id="503402682">
      <w:bodyDiv w:val="1"/>
      <w:marLeft w:val="0"/>
      <w:marRight w:val="0"/>
      <w:marTop w:val="0"/>
      <w:marBottom w:val="0"/>
      <w:divBdr>
        <w:top w:val="none" w:sz="0" w:space="0" w:color="auto"/>
        <w:left w:val="none" w:sz="0" w:space="0" w:color="auto"/>
        <w:bottom w:val="none" w:sz="0" w:space="0" w:color="auto"/>
        <w:right w:val="none" w:sz="0" w:space="0" w:color="auto"/>
      </w:divBdr>
    </w:div>
    <w:div w:id="729111002">
      <w:bodyDiv w:val="1"/>
      <w:marLeft w:val="0"/>
      <w:marRight w:val="0"/>
      <w:marTop w:val="0"/>
      <w:marBottom w:val="0"/>
      <w:divBdr>
        <w:top w:val="none" w:sz="0" w:space="0" w:color="auto"/>
        <w:left w:val="none" w:sz="0" w:space="0" w:color="auto"/>
        <w:bottom w:val="none" w:sz="0" w:space="0" w:color="auto"/>
        <w:right w:val="none" w:sz="0" w:space="0" w:color="auto"/>
      </w:divBdr>
    </w:div>
    <w:div w:id="810899692">
      <w:bodyDiv w:val="1"/>
      <w:marLeft w:val="0"/>
      <w:marRight w:val="0"/>
      <w:marTop w:val="0"/>
      <w:marBottom w:val="0"/>
      <w:divBdr>
        <w:top w:val="none" w:sz="0" w:space="0" w:color="auto"/>
        <w:left w:val="none" w:sz="0" w:space="0" w:color="auto"/>
        <w:bottom w:val="none" w:sz="0" w:space="0" w:color="auto"/>
        <w:right w:val="none" w:sz="0" w:space="0" w:color="auto"/>
      </w:divBdr>
    </w:div>
    <w:div w:id="1012801584">
      <w:bodyDiv w:val="1"/>
      <w:marLeft w:val="0"/>
      <w:marRight w:val="0"/>
      <w:marTop w:val="0"/>
      <w:marBottom w:val="0"/>
      <w:divBdr>
        <w:top w:val="none" w:sz="0" w:space="0" w:color="auto"/>
        <w:left w:val="none" w:sz="0" w:space="0" w:color="auto"/>
        <w:bottom w:val="none" w:sz="0" w:space="0" w:color="auto"/>
        <w:right w:val="none" w:sz="0" w:space="0" w:color="auto"/>
      </w:divBdr>
    </w:div>
    <w:div w:id="1254513308">
      <w:bodyDiv w:val="1"/>
      <w:marLeft w:val="0"/>
      <w:marRight w:val="0"/>
      <w:marTop w:val="0"/>
      <w:marBottom w:val="0"/>
      <w:divBdr>
        <w:top w:val="none" w:sz="0" w:space="0" w:color="auto"/>
        <w:left w:val="none" w:sz="0" w:space="0" w:color="auto"/>
        <w:bottom w:val="none" w:sz="0" w:space="0" w:color="auto"/>
        <w:right w:val="none" w:sz="0" w:space="0" w:color="auto"/>
      </w:divBdr>
    </w:div>
    <w:div w:id="1665015458">
      <w:bodyDiv w:val="1"/>
      <w:marLeft w:val="0"/>
      <w:marRight w:val="0"/>
      <w:marTop w:val="0"/>
      <w:marBottom w:val="0"/>
      <w:divBdr>
        <w:top w:val="none" w:sz="0" w:space="0" w:color="auto"/>
        <w:left w:val="none" w:sz="0" w:space="0" w:color="auto"/>
        <w:bottom w:val="none" w:sz="0" w:space="0" w:color="auto"/>
        <w:right w:val="none" w:sz="0" w:space="0" w:color="auto"/>
      </w:divBdr>
    </w:div>
    <w:div w:id="1974215399">
      <w:bodyDiv w:val="1"/>
      <w:marLeft w:val="0"/>
      <w:marRight w:val="0"/>
      <w:marTop w:val="0"/>
      <w:marBottom w:val="0"/>
      <w:divBdr>
        <w:top w:val="none" w:sz="0" w:space="0" w:color="auto"/>
        <w:left w:val="none" w:sz="0" w:space="0" w:color="auto"/>
        <w:bottom w:val="none" w:sz="0" w:space="0" w:color="auto"/>
        <w:right w:val="none" w:sz="0" w:space="0" w:color="auto"/>
      </w:divBdr>
    </w:div>
    <w:div w:id="2021227921">
      <w:bodyDiv w:val="1"/>
      <w:marLeft w:val="0"/>
      <w:marRight w:val="0"/>
      <w:marTop w:val="0"/>
      <w:marBottom w:val="0"/>
      <w:divBdr>
        <w:top w:val="none" w:sz="0" w:space="0" w:color="auto"/>
        <w:left w:val="none" w:sz="0" w:space="0" w:color="auto"/>
        <w:bottom w:val="none" w:sz="0" w:space="0" w:color="auto"/>
        <w:right w:val="none" w:sz="0" w:space="0" w:color="auto"/>
      </w:divBdr>
    </w:div>
    <w:div w:id="2049446941">
      <w:bodyDiv w:val="1"/>
      <w:marLeft w:val="0"/>
      <w:marRight w:val="0"/>
      <w:marTop w:val="0"/>
      <w:marBottom w:val="0"/>
      <w:divBdr>
        <w:top w:val="none" w:sz="0" w:space="0" w:color="auto"/>
        <w:left w:val="none" w:sz="0" w:space="0" w:color="auto"/>
        <w:bottom w:val="none" w:sz="0" w:space="0" w:color="auto"/>
        <w:right w:val="none" w:sz="0" w:space="0" w:color="auto"/>
      </w:divBdr>
    </w:div>
    <w:div w:id="2071230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tra.gov.au/ArticleDocuments/254/Appendix%20State%20Tourism%20Satellite%20Accounts%202015-16.xlsx.aspx" TargetMode="External"/><Relationship Id="rId21" Type="http://schemas.openxmlformats.org/officeDocument/2006/relationships/image" Target="media/image3.jpeg"/><Relationship Id="rId42" Type="http://schemas.openxmlformats.org/officeDocument/2006/relationships/hyperlink" Target="http://www.environment.gov.au/marine/gbr/publications/reef-2050-long-term-sustainability-plan" TargetMode="External"/><Relationship Id="rId63" Type="http://schemas.openxmlformats.org/officeDocument/2006/relationships/hyperlink" Target="https://researchonline.jcu.edu.au/48983/" TargetMode="External"/><Relationship Id="rId84" Type="http://schemas.openxmlformats.org/officeDocument/2006/relationships/hyperlink" Target="https://data.qld.gov.au/dataset/nprsr-issued-penalty-infringement-notices-nature-conservation-pam-regulation-2015" TargetMode="External"/><Relationship Id="rId138" Type="http://schemas.openxmlformats.org/officeDocument/2006/relationships/hyperlink" Target="https://data.qld.gov.au/dataset/queensland-commercial-fishery-observer-data/resource/2e6d2c6e-4ea1-4b00-aaaa-5c4480e1ea2a" TargetMode="External"/><Relationship Id="rId159" Type="http://schemas.openxmlformats.org/officeDocument/2006/relationships/hyperlink" Target="https://data.qld.gov.au/dataset/soe2015-stationary-energy-sector-greenhouse-gas-emissions/resource/indicator-3-4-0-2-1" TargetMode="External"/><Relationship Id="rId170" Type="http://schemas.openxmlformats.org/officeDocument/2006/relationships/hyperlink" Target="https://data.qld.gov.au/dataset/soe2015-stationary-energy-sector-greenhouse-gas-emissions/resource/indicator-3-4-0-2-1" TargetMode="External"/><Relationship Id="rId191" Type="http://schemas.openxmlformats.org/officeDocument/2006/relationships/hyperlink" Target="https://data.qld.gov.au/dataset/cultural-heritage-aboriginal-and-torres-strait-islander-parties-list/resource/cd186b4f-b4bc-4c84-81fd-13b5d4698a0e" TargetMode="External"/><Relationship Id="rId205" Type="http://schemas.openxmlformats.org/officeDocument/2006/relationships/hyperlink" Target="https://www.tra.gov.au/" TargetMode="External"/><Relationship Id="rId107" Type="http://schemas.openxmlformats.org/officeDocument/2006/relationships/hyperlink" Target="http://www.abs.gov.au/AUSSTATS/abs@.nsf/DetailsPage/7503.02015-16?OpenDocument" TargetMode="External"/><Relationship Id="rId11" Type="http://schemas.openxmlformats.org/officeDocument/2006/relationships/endnotes" Target="endnotes.xml"/><Relationship Id="rId32" Type="http://schemas.openxmlformats.org/officeDocument/2006/relationships/footer" Target="footer7.xml"/><Relationship Id="rId53" Type="http://schemas.openxmlformats.org/officeDocument/2006/relationships/hyperlink" Target="http://www.nerptropical.edu.au/sites/default/files/publications/files/NERP-TE-PROJ-10.1-SELTMP-2013-KEY-FINDINGS-TECHNICAL-REPORT-COMPLETED.pdf" TargetMode="External"/><Relationship Id="rId74" Type="http://schemas.openxmlformats.org/officeDocument/2006/relationships/hyperlink" Target="http://www.gbrmpa.gov.au/our-partners/reef-guardians/reef-guardian-schools" TargetMode="External"/><Relationship Id="rId128" Type="http://schemas.openxmlformats.org/officeDocument/2006/relationships/hyperlink" Target="http://qfish.fisheries.qld.gov.au/query/commercial-otter-trawl-catch-and-effort/table" TargetMode="External"/><Relationship Id="rId149" Type="http://schemas.openxmlformats.org/officeDocument/2006/relationships/hyperlink" Target="https://www.tra.gov.au/ArticleDocuments/257/Tourism%20Forecasts.pdf.aspx?Embed=Y" TargetMode="External"/><Relationship Id="rId5" Type="http://schemas.openxmlformats.org/officeDocument/2006/relationships/customXml" Target="../customXml/item5.xml"/><Relationship Id="rId95" Type="http://schemas.openxmlformats.org/officeDocument/2006/relationships/hyperlink" Target="http://www.abs.gov.au/AUSSTATS/abs@.nsf/Lookup/8635.3.55.001Main+Features1Jun%202013?OpenDocument" TargetMode="External"/><Relationship Id="rId160" Type="http://schemas.openxmlformats.org/officeDocument/2006/relationships/hyperlink" Target="https://data.qld.gov.au/dataset/recreational-survey-by-fishing-region-comparison-of-2000-and-2010-surveys" TargetMode="External"/><Relationship Id="rId181" Type="http://schemas.openxmlformats.org/officeDocument/2006/relationships/hyperlink" Target="http://portsaustralia.com.au/aus-ports-industry/trade-statistics/?id=9&amp;period=15" TargetMode="External"/><Relationship Id="rId216" Type="http://schemas.openxmlformats.org/officeDocument/2006/relationships/fontTable" Target="fontTable.xml"/><Relationship Id="rId22" Type="http://schemas.openxmlformats.org/officeDocument/2006/relationships/hyperlink" Target="mailto:info@gbrmpa.gov.au" TargetMode="External"/><Relationship Id="rId43" Type="http://schemas.openxmlformats.org/officeDocument/2006/relationships/hyperlink" Target="http://nesptropical.edu.au/wp-content/uploads/2016/05/NESP-TWQ-3.9-FINAL-REPORT.pdf" TargetMode="External"/><Relationship Id="rId64" Type="http://schemas.openxmlformats.org/officeDocument/2006/relationships/hyperlink" Target="https://researchonline.jcu.edu.au/46851/" TargetMode="External"/><Relationship Id="rId118" Type="http://schemas.openxmlformats.org/officeDocument/2006/relationships/hyperlink" Target="https://www.tra.gov.au/ArticleDocuments/185/Appendix_A_Tourism_businesses_in_Australian_states_and_territories_by_em....xlsx.aspx" TargetMode="External"/><Relationship Id="rId139" Type="http://schemas.openxmlformats.org/officeDocument/2006/relationships/hyperlink" Target="https://data.qld.gov.au/dataset/queensland-commercial-fishery-catch-and-effort-annual-totals-line/resource/5290c7a1-506a-4c04-9c65-d74baa6cafb0" TargetMode="External"/><Relationship Id="rId85" Type="http://schemas.openxmlformats.org/officeDocument/2006/relationships/hyperlink" Target="https://data.qld.gov.au/dataset/nprsr-issued-penalty-infringement-notices-marine-parks-act-2015/resource/465efade-9bb0-410f-9f8c-4212b90080ad" TargetMode="External"/><Relationship Id="rId150" Type="http://schemas.openxmlformats.org/officeDocument/2006/relationships/hyperlink" Target="http://www.abs.gov.au/AUSSTATS/abs@.nsf/mf/4714.0" TargetMode="External"/><Relationship Id="rId171" Type="http://schemas.openxmlformats.org/officeDocument/2006/relationships/hyperlink" Target="http://www.agriculture.gov.au/abares/publications/display?url=http://143.188.17.20/anrdl/DAFFService/display.php%3Ffid%3Dpb_agcomd9abcc20170620_2hadt.xml" TargetMode="External"/><Relationship Id="rId192" Type="http://schemas.openxmlformats.org/officeDocument/2006/relationships/hyperlink" Target="http://www.abs.gov.au/ausstats/abs@.nsf/Latestproducts/4680.0.55.001Main%20Features202015?opendocument&amp;tabname=Summary&amp;prodno=4680.0.55.001&amp;issue=2015&amp;num=&amp;view=" TargetMode="External"/><Relationship Id="rId206" Type="http://schemas.openxmlformats.org/officeDocument/2006/relationships/hyperlink" Target="https://teq.queensland.com/research-and-insights/domestic-research/regional-tourism-satellite-accounts" TargetMode="External"/><Relationship Id="rId12" Type="http://schemas.openxmlformats.org/officeDocument/2006/relationships/header" Target="header1.xml"/><Relationship Id="rId33" Type="http://schemas.openxmlformats.org/officeDocument/2006/relationships/hyperlink" Target="http://stat.abs.gov.au/itt/r.jsp?databyregion" TargetMode="External"/><Relationship Id="rId108" Type="http://schemas.openxmlformats.org/officeDocument/2006/relationships/hyperlink" Target="http://stat.abs.gov.au/itt/r.jsp?databyregion" TargetMode="External"/><Relationship Id="rId129" Type="http://schemas.openxmlformats.org/officeDocument/2006/relationships/hyperlink" Target="http://qfish.fisheries.qld.gov.au/query/commercial-pot-catch-and-effort/table" TargetMode="External"/><Relationship Id="rId54" Type="http://schemas.openxmlformats.org/officeDocument/2006/relationships/hyperlink" Target="https://www.millenniumassessment.org/documents/document.356.aspx.pdf" TargetMode="External"/><Relationship Id="rId75" Type="http://schemas.openxmlformats.org/officeDocument/2006/relationships/hyperlink" Target="http://www.gbrmpa.gov.au/managing-the-reef/how-the-reefs-managed/eye-on-the-reef" TargetMode="External"/><Relationship Id="rId96" Type="http://schemas.openxmlformats.org/officeDocument/2006/relationships/hyperlink" Target="http://www.abs.gov.au/AUSSTATS/abs@.nsf/DetailsPage/8155.02015-16?OpenDocument" TargetMode="External"/><Relationship Id="rId140" Type="http://schemas.openxmlformats.org/officeDocument/2006/relationships/hyperlink" Target="https://data.qld.gov.au/dataset/queensland-commercial-fishery-catch-and-effort-annual-totals-charter/resource/1db4e748-5574-4b28-827a-49e7686849b8" TargetMode="External"/><Relationship Id="rId161" Type="http://schemas.openxmlformats.org/officeDocument/2006/relationships/hyperlink" Target="https://data.qld.gov.au/dataset/recreational-survey-2010-catch-release-retained-all-species/resource/0c0ea940-d6d2-4a58-a3f5-935d4c0bba12" TargetMode="External"/><Relationship Id="rId182" Type="http://schemas.openxmlformats.org/officeDocument/2006/relationships/hyperlink" Target="http://portsaustralia.com.au/aus-ports-industry/trade-statistics/?id=24&amp;period=15" TargetMode="External"/><Relationship Id="rId217" Type="http://schemas.openxmlformats.org/officeDocument/2006/relationships/theme" Target="theme/theme1.xml"/><Relationship Id="rId6" Type="http://schemas.openxmlformats.org/officeDocument/2006/relationships/numbering" Target="numbering.xml"/><Relationship Id="rId23" Type="http://schemas.openxmlformats.org/officeDocument/2006/relationships/hyperlink" Target="http://www.gbrmpa.gov.au" TargetMode="External"/><Relationship Id="rId119" Type="http://schemas.openxmlformats.org/officeDocument/2006/relationships/hyperlink" Target="https://www.tra.gov.au/ArticleDocuments/185/Appendix_B__Tourism_businesses_by_employment_size_in_tourism_regions(1).xls.aspx" TargetMode="External"/><Relationship Id="rId44" Type="http://schemas.openxmlformats.org/officeDocument/2006/relationships/hyperlink" Target="http://riverhealth.org.au/report_card/ehi/" TargetMode="External"/><Relationship Id="rId65" Type="http://schemas.openxmlformats.org/officeDocument/2006/relationships/hyperlink" Target="http://elibrary.gbrmpa.gov.au/jspui/handle/11017/3059" TargetMode="External"/><Relationship Id="rId86" Type="http://schemas.openxmlformats.org/officeDocument/2006/relationships/hyperlink" Target="http://www.gbrmpa.gov.au/VesselRegistrations/" TargetMode="External"/><Relationship Id="rId130" Type="http://schemas.openxmlformats.org/officeDocument/2006/relationships/hyperlink" Target="http://www.qgso.qld.gov.au/products/tables/domestic-tourism-day-visitors-qld/index.php" TargetMode="External"/><Relationship Id="rId151" Type="http://schemas.openxmlformats.org/officeDocument/2006/relationships/hyperlink" Target="http://www.abs.gov.au/AUSSTATS/abs@.nsf/Lookup/4609.0.55.001Main+Features12014?OpenDocument" TargetMode="External"/><Relationship Id="rId172" Type="http://schemas.openxmlformats.org/officeDocument/2006/relationships/hyperlink" Target="http://qfish.fisheries.qld.gov.au/query/fishing-region-catch-by-survey/table" TargetMode="External"/><Relationship Id="rId193" Type="http://schemas.openxmlformats.org/officeDocument/2006/relationships/hyperlink" Target="https://data.qld.gov.au/dataset/camping-and-vehicle-permits/resource/c1d1ff63-ebe4-49e7-8dd5-41be0dbf6948" TargetMode="External"/><Relationship Id="rId207" Type="http://schemas.openxmlformats.org/officeDocument/2006/relationships/hyperlink" Target="http://www.gbrmpa.gov.au/VesselRegistrations/" TargetMode="External"/><Relationship Id="rId13" Type="http://schemas.openxmlformats.org/officeDocument/2006/relationships/header" Target="header2.xml"/><Relationship Id="rId109" Type="http://schemas.openxmlformats.org/officeDocument/2006/relationships/hyperlink" Target="http://www.abs.gov.au/AUSSTATS/abs@.nsf/DetailsPage/8155.02015-16?OpenDocument" TargetMode="External"/><Relationship Id="rId34" Type="http://schemas.openxmlformats.org/officeDocument/2006/relationships/hyperlink" Target="http://www.abs.gov.au/websitedbs/D3310114.nsf/Home/Census?opendocument&amp;ref=topBar" TargetMode="External"/><Relationship Id="rId55" Type="http://schemas.openxmlformats.org/officeDocument/2006/relationships/hyperlink" Target="https://www.tra.gov.au/" TargetMode="External"/><Relationship Id="rId76" Type="http://schemas.openxmlformats.org/officeDocument/2006/relationships/hyperlink" Target="http://bit.ly/2mWyhlJ" TargetMode="External"/><Relationship Id="rId97" Type="http://schemas.openxmlformats.org/officeDocument/2006/relationships/hyperlink" Target="http://elibrary.gbrmpa.gov.au/jspui/bitstream/11017/3161/1/Reef-Guardian-Councils-Highlight-Report-2015-2016.pdf" TargetMode="External"/><Relationship Id="rId120" Type="http://schemas.openxmlformats.org/officeDocument/2006/relationships/hyperlink" Target="https://www.tra.gov.au/ArticleDocuments/257/State_and_Territory_Forecast_Tables_2017.xlsm.aspx" TargetMode="External"/><Relationship Id="rId141" Type="http://schemas.openxmlformats.org/officeDocument/2006/relationships/hyperlink" Target="https://www.msq.qld.gov.au/About-us/Maritime-statistics-and-reports-library" TargetMode="External"/><Relationship Id="rId7" Type="http://schemas.openxmlformats.org/officeDocument/2006/relationships/styles" Target="styles.xml"/><Relationship Id="rId162" Type="http://schemas.openxmlformats.org/officeDocument/2006/relationships/hyperlink" Target="http://www.ehp.qld.gov.au/data-sets/heritage-register.xml" TargetMode="External"/><Relationship Id="rId183" Type="http://schemas.openxmlformats.org/officeDocument/2006/relationships/hyperlink" Target="http://portsaustralia.com.au/aus-ports-industry/trade-statistics/" TargetMode="External"/><Relationship Id="rId24" Type="http://schemas.openxmlformats.org/officeDocument/2006/relationships/footer" Target="footer4.xml"/><Relationship Id="rId45" Type="http://schemas.openxmlformats.org/officeDocument/2006/relationships/hyperlink" Target="http://ghhp.org.au/report-cards/2016" TargetMode="External"/><Relationship Id="rId66" Type="http://schemas.openxmlformats.org/officeDocument/2006/relationships/hyperlink" Target="https://researchonline.jcu.edu.au/46849/" TargetMode="External"/><Relationship Id="rId87" Type="http://schemas.openxmlformats.org/officeDocument/2006/relationships/hyperlink" Target="http://www.gbrmpa.gov.au/VesselRegistrations/data.aspx" TargetMode="External"/><Relationship Id="rId110" Type="http://schemas.openxmlformats.org/officeDocument/2006/relationships/hyperlink" Target="http://qldspatial.information.qld.gov.au/catalogue/custom/search.page?q=%22Reef%20plan%20-%20cane%20management%20practice%20adoption%20-%20basin%20level%22" TargetMode="External"/><Relationship Id="rId131" Type="http://schemas.openxmlformats.org/officeDocument/2006/relationships/hyperlink" Target="http://www.qgso.qld.gov.au/products/tables/domestic-visitors-qld-tourism-region/index.php" TargetMode="External"/><Relationship Id="rId152" Type="http://schemas.openxmlformats.org/officeDocument/2006/relationships/hyperlink" Target="http://www.abs.gov.au/AUSSTATS/abs@.nsf/DetailsPage/4619.0.55.0012008-09?OpenDocument" TargetMode="External"/><Relationship Id="rId173" Type="http://schemas.openxmlformats.org/officeDocument/2006/relationships/hyperlink" Target="http://qfish.fisheries.qld.gov.au/query/fishing-region-released-catch-by-survey/table" TargetMode="External"/><Relationship Id="rId194" Type="http://schemas.openxmlformats.org/officeDocument/2006/relationships/hyperlink" Target="http://seltmp.eatlas.org.au/seltmp" TargetMode="External"/><Relationship Id="rId208" Type="http://schemas.openxmlformats.org/officeDocument/2006/relationships/hyperlink" Target="https://data.qld.gov.au/dataset/fishery-monitoring-data/resource/743681ed-53a0-41ef-9392-9cc5cd2cdcfb" TargetMode="External"/><Relationship Id="rId14" Type="http://schemas.openxmlformats.org/officeDocument/2006/relationships/footer" Target="footer1.xml"/><Relationship Id="rId30" Type="http://schemas.openxmlformats.org/officeDocument/2006/relationships/image" Target="media/image7.png"/><Relationship Id="rId35" Type="http://schemas.openxmlformats.org/officeDocument/2006/relationships/hyperlink" Target="http://www.abs.gov.au/ausstats/abs@.nsf/Previousproducts/4609.0.55.003Main%20Features12011%20-%202016?opendocument&amp;tabname=Summary&amp;prodno=4609.0.55.003&amp;issue=2011%20-%202016&amp;num=&amp;view=" TargetMode="External"/><Relationship Id="rId56" Type="http://schemas.openxmlformats.org/officeDocument/2006/relationships/hyperlink" Target="http://www.regionalwellbeing.org.au/" TargetMode="External"/><Relationship Id="rId77" Type="http://schemas.openxmlformats.org/officeDocument/2006/relationships/hyperlink" Target="http://bit.ly/2K8sxyx" TargetMode="External"/><Relationship Id="rId100" Type="http://schemas.openxmlformats.org/officeDocument/2006/relationships/hyperlink" Target="http://statistics.qgso.qld.gov.au/" TargetMode="External"/><Relationship Id="rId105" Type="http://schemas.openxmlformats.org/officeDocument/2006/relationships/hyperlink" Target="http://seltmp.eatlas.org.au/seltmp/survey-data" TargetMode="External"/><Relationship Id="rId126" Type="http://schemas.openxmlformats.org/officeDocument/2006/relationships/hyperlink" Target="http://qfish.fisheries.qld.gov.au/query/commercial-line-catch-and-effort/table" TargetMode="External"/><Relationship Id="rId147" Type="http://schemas.openxmlformats.org/officeDocument/2006/relationships/hyperlink" Target="https://www.tra.gov.au/research/view-all-publications/all-publications/international-visitor-survey-results/international-visitors-in-australia-december-2016" TargetMode="External"/><Relationship Id="rId168" Type="http://schemas.openxmlformats.org/officeDocument/2006/relationships/hyperlink" Target="https://cityfutures.be.unsw.edu.au/cityviz/rental-vulnerability-index/" TargetMode="External"/><Relationship Id="rId8" Type="http://schemas.openxmlformats.org/officeDocument/2006/relationships/settings" Target="settings.xml"/><Relationship Id="rId51" Type="http://schemas.openxmlformats.org/officeDocument/2006/relationships/hyperlink" Target="https://crystal-bowl.com.au/end-of-season-review/fitzroy-river-barramundi-review-2017/" TargetMode="External"/><Relationship Id="rId72" Type="http://schemas.openxmlformats.org/officeDocument/2006/relationships/hyperlink" Target="https://data.qld.gov.au/dataset/cultural-heritage-aboriginal-and-torres-strait-islander-parties-list/resource/cd186b4f-b4bc-4c84-81fd-13b5d4698a0e" TargetMode="External"/><Relationship Id="rId93" Type="http://schemas.openxmlformats.org/officeDocument/2006/relationships/hyperlink" Target="http://www.canberra.edu.au/research/faculty-research-centres/ceraph/regional-wellbeing/survey-results/2016-survey-results/2016-results-by-nrm-and-lls" TargetMode="External"/><Relationship Id="rId98" Type="http://schemas.openxmlformats.org/officeDocument/2006/relationships/hyperlink" Target="http://elibrary.gbrmpa.gov.au/jspui/bitstream/11017/3032/2/2015-16-Land-and-Sea-Country-Partnerships-Annual-Report-summary.pdf" TargetMode="External"/><Relationship Id="rId121" Type="http://schemas.openxmlformats.org/officeDocument/2006/relationships/hyperlink" Target="https://www.tra.gov.au/ArticleDocuments/185/Tourism_Investment_Monitor_2016_Excel_Tables.xlsx.aspx" TargetMode="External"/><Relationship Id="rId142" Type="http://schemas.openxmlformats.org/officeDocument/2006/relationships/hyperlink" Target="https://www.tra.gov.au/ArticleDocuments/185/Tourism_Region_Summaries_Final.xlsx.aspx" TargetMode="External"/><Relationship Id="rId163" Type="http://schemas.openxmlformats.org/officeDocument/2006/relationships/hyperlink" Target="https://data.qld.gov.au/dataset/world-war-ii-historic-places-in-queensland/resource/cbd1aa53-38f3-414d-9ed2-29623047ac23" TargetMode="External"/><Relationship Id="rId184" Type="http://schemas.openxmlformats.org/officeDocument/2006/relationships/hyperlink" Target="http://portsaustralia.com.au/aus-ports-industry/trade-statistics/?id=1&amp;period=15" TargetMode="External"/><Relationship Id="rId189" Type="http://schemas.openxmlformats.org/officeDocument/2006/relationships/hyperlink" Target="http://seltmp.eatlas.org.au/seltmp" TargetMode="External"/><Relationship Id="rId3" Type="http://schemas.openxmlformats.org/officeDocument/2006/relationships/customXml" Target="../customXml/item3.xml"/><Relationship Id="rId214" Type="http://schemas.openxmlformats.org/officeDocument/2006/relationships/hyperlink" Target="https://data.qld.gov.au/dataset/maritime-safety-queensland-series" TargetMode="External"/><Relationship Id="rId25" Type="http://schemas.openxmlformats.org/officeDocument/2006/relationships/footer" Target="footer5.xml"/><Relationship Id="rId46" Type="http://schemas.openxmlformats.org/officeDocument/2006/relationships/hyperlink" Target="http://www.gbrmpa.gov.au/__data/assets/pdf_file/0010/3403/GBRMPA_HeritageStrategy.pdf" TargetMode="External"/><Relationship Id="rId67" Type="http://schemas.openxmlformats.org/officeDocument/2006/relationships/hyperlink" Target="https://app.secure.griffith.edu.au/news/2017/05/02/griffith-researchers-help-sandy-creek-farmers-improve-water-quality/" TargetMode="External"/><Relationship Id="rId116" Type="http://schemas.openxmlformats.org/officeDocument/2006/relationships/hyperlink" Target="http://www.agriculture.gov.au/abares/publications/display?url=http://143.188.17.20/anrdl/DAFFService/display.php%3Ffid%3Dpb_asffpd9absf20151218.xml" TargetMode="External"/><Relationship Id="rId137" Type="http://schemas.openxmlformats.org/officeDocument/2006/relationships/hyperlink" Target="https://data.qld.gov.au/dataset/queensland-aquaculture-production-1995-2015/resource/0629abbc-ee4f-4e41-87c7-62f0591ae5bc" TargetMode="External"/><Relationship Id="rId158" Type="http://schemas.openxmlformats.org/officeDocument/2006/relationships/hyperlink" Target="https://data.qld.gov.au/dataset/soe2015-pressures-affecting-queenslands-aquatic-ecosystems/resource/indicator-3-2-0-3-1" TargetMode="External"/><Relationship Id="rId20" Type="http://schemas.openxmlformats.org/officeDocument/2006/relationships/hyperlink" Target="https://creativecommons.org/licenses/by-nc/4.0/" TargetMode="External"/><Relationship Id="rId41" Type="http://schemas.openxmlformats.org/officeDocument/2006/relationships/footer" Target="footer9.xml"/><Relationship Id="rId62" Type="http://schemas.openxmlformats.org/officeDocument/2006/relationships/hyperlink" Target="https://researchonline.jcu.edu.au/49003/" TargetMode="External"/><Relationship Id="rId83" Type="http://schemas.openxmlformats.org/officeDocument/2006/relationships/hyperlink" Target="http://www.gbrmpa.gov.au/visit-the-reef/visitor-contributions/gbr_visitation/numbers/tourist-visits-to-the-entire-marine-park" TargetMode="External"/><Relationship Id="rId88" Type="http://schemas.openxmlformats.org/officeDocument/2006/relationships/hyperlink" Target="http://www.abs.gov.au/AUSSTATS/abs@.nsf/DetailsPage/6291.0.55.003May%202017?OpenDocument" TargetMode="External"/><Relationship Id="rId111" Type="http://schemas.openxmlformats.org/officeDocument/2006/relationships/hyperlink" Target="http://www.abs.gov.au/AUSSTATS/abs@.nsf/DetailsPage/3101.0Dec%202016?OpenDocument" TargetMode="External"/><Relationship Id="rId132" Type="http://schemas.openxmlformats.org/officeDocument/2006/relationships/hyperlink" Target="http://www.qgso.qld.gov.au/products/tables/internat-visitors-qld-tourism-region/index.php" TargetMode="External"/><Relationship Id="rId153" Type="http://schemas.openxmlformats.org/officeDocument/2006/relationships/hyperlink" Target="https://data.qld.gov.au/dataset/tourism-investment-opportunities-2013/resource/f3f8572b-3f75-4f3f-8d38-2cf4245116d9" TargetMode="External"/><Relationship Id="rId174" Type="http://schemas.openxmlformats.org/officeDocument/2006/relationships/hyperlink" Target="http://qfish.fisheries.qld.gov.au/query/recreational-participation-by-region/table" TargetMode="External"/><Relationship Id="rId179" Type="http://schemas.openxmlformats.org/officeDocument/2006/relationships/hyperlink" Target="http://portsaustralia.com.au/aus-ports-industry/trade-statistics/?id=320&amp;period=15" TargetMode="External"/><Relationship Id="rId195" Type="http://schemas.openxmlformats.org/officeDocument/2006/relationships/hyperlink" Target="http://seltmp.eatlas.org.au/seltmp" TargetMode="External"/><Relationship Id="rId209" Type="http://schemas.openxmlformats.org/officeDocument/2006/relationships/hyperlink" Target="https://data.qld.gov.au/dataset/queensland-aquaculture-production-1995-2015/resource/0629abbc-ee4f-4e41-87c7-62f0591ae5bc" TargetMode="External"/><Relationship Id="rId190" Type="http://schemas.openxmlformats.org/officeDocument/2006/relationships/hyperlink" Target="http://seltmp.eatlas.org.au/seltmp" TargetMode="External"/><Relationship Id="rId204" Type="http://schemas.openxmlformats.org/officeDocument/2006/relationships/hyperlink" Target="http://www.agriculture.gov.au/abares/data" TargetMode="External"/><Relationship Id="rId15" Type="http://schemas.openxmlformats.org/officeDocument/2006/relationships/footer" Target="footer2.xml"/><Relationship Id="rId36" Type="http://schemas.openxmlformats.org/officeDocument/2006/relationships/hyperlink" Target="http://www.abs.gov.au/websitedbs/censushome.nsf/home/communityprofiles" TargetMode="External"/><Relationship Id="rId57" Type="http://schemas.openxmlformats.org/officeDocument/2006/relationships/hyperlink" Target="http://eprints.jcu.edu.au/22405/" TargetMode="External"/><Relationship Id="rId106" Type="http://schemas.openxmlformats.org/officeDocument/2006/relationships/hyperlink" Target="http://seltmp.eatlas.org.au/seltmp/survey-data" TargetMode="External"/><Relationship Id="rId127" Type="http://schemas.openxmlformats.org/officeDocument/2006/relationships/hyperlink" Target="http://qfish.fisheries.qld.gov.au/query/commercial-net-catch-and-effort/table" TargetMode="External"/><Relationship Id="rId10" Type="http://schemas.openxmlformats.org/officeDocument/2006/relationships/footnotes" Target="footnotes.xml"/><Relationship Id="rId31" Type="http://schemas.openxmlformats.org/officeDocument/2006/relationships/image" Target="media/image8.png"/><Relationship Id="rId52" Type="http://schemas.openxmlformats.org/officeDocument/2006/relationships/hyperlink" Target="https://crystal-bowl.com.au/end-of-season-review/gladstone-barramundi-end-of-season-review-2017/" TargetMode="External"/><Relationship Id="rId73" Type="http://schemas.openxmlformats.org/officeDocument/2006/relationships/hyperlink" Target="https://www.smartcane.com.au/aboutBMP.aspx" TargetMode="External"/><Relationship Id="rId78" Type="http://schemas.openxmlformats.org/officeDocument/2006/relationships/hyperlink" Target="http://bit.ly/2Kck2SY" TargetMode="External"/><Relationship Id="rId94" Type="http://schemas.openxmlformats.org/officeDocument/2006/relationships/hyperlink" Target="http://www.abs.gov.au/AUSSTATS/abs@.nsf/DetailsPage/7503.02015-16?OpenDocument" TargetMode="External"/><Relationship Id="rId99" Type="http://schemas.openxmlformats.org/officeDocument/2006/relationships/hyperlink" Target="https://www.tmr.qld.gov.au/business-industry/Transport-sectors/Ports/Trade-statistics-for-Queensland-ports" TargetMode="External"/><Relationship Id="rId101" Type="http://schemas.openxmlformats.org/officeDocument/2006/relationships/hyperlink" Target="https://data.qld.gov.au/dataset/pop-est-indigenous-status/resource/6e4b863c-ceb4-4191-929e-adb74f5b64e3" TargetMode="External"/><Relationship Id="rId122" Type="http://schemas.openxmlformats.org/officeDocument/2006/relationships/hyperlink" Target="https://data.qld.gov.au/dataset/soe2015-volume-and-load-of-sewage-treatment-plants/resource/indicator-3-2-0-4-1" TargetMode="External"/><Relationship Id="rId143" Type="http://schemas.openxmlformats.org/officeDocument/2006/relationships/hyperlink" Target="https://www.tra.gov.au/research/view-all-publications/all-publications/economic-reports/state-tourism-satellite-accounts-2015-16" TargetMode="External"/><Relationship Id="rId148" Type="http://schemas.openxmlformats.org/officeDocument/2006/relationships/hyperlink" Target="https://www.tra.gov.au/tra/2016/soi/tra.gov.au/reports/soi2016/state_of_the_industry_2016.pdf" TargetMode="External"/><Relationship Id="rId164" Type="http://schemas.openxmlformats.org/officeDocument/2006/relationships/hyperlink" Target="http://qldspatial.information.qld.gov.au/catalogue/custom/search.page?q=%22Heritage%20register%20boundaries%20-%20Queensland%22" TargetMode="External"/><Relationship Id="rId169" Type="http://schemas.openxmlformats.org/officeDocument/2006/relationships/hyperlink" Target="https://www.tmr.qld.gov.au/business-industry/Transport-sectors/Ports/Trade-statistics-for-Queensland-ports" TargetMode="External"/><Relationship Id="rId185" Type="http://schemas.openxmlformats.org/officeDocument/2006/relationships/hyperlink" Target="http://portsaustralia.com.au/aus-ports-industry/trade-statistics/?id=7&amp;period=15" TargetMode="External"/><Relationship Id="rId4" Type="http://schemas.openxmlformats.org/officeDocument/2006/relationships/customXml" Target="../customXml/item4.xml"/><Relationship Id="rId9" Type="http://schemas.openxmlformats.org/officeDocument/2006/relationships/webSettings" Target="webSettings.xml"/><Relationship Id="rId180" Type="http://schemas.openxmlformats.org/officeDocument/2006/relationships/hyperlink" Target="http://portsaustralia.com.au/aus-ports-industry/trade-statistics/?id=13&amp;period=15" TargetMode="External"/><Relationship Id="rId210" Type="http://schemas.openxmlformats.org/officeDocument/2006/relationships/hyperlink" Target="https://data.qld.gov.au/dataset/queensland-commercial-fishery-catch-and-effort-annual-totals-charter/resource/1db4e748-5574-4b28-827a-49e7686849b8" TargetMode="External"/><Relationship Id="rId215" Type="http://schemas.openxmlformats.org/officeDocument/2006/relationships/footer" Target="footer11.xml"/><Relationship Id="rId26" Type="http://schemas.openxmlformats.org/officeDocument/2006/relationships/image" Target="media/image4.png"/><Relationship Id="rId47" Type="http://schemas.openxmlformats.org/officeDocument/2006/relationships/hyperlink" Target="http://hdl.handle.net/11017/2861" TargetMode="External"/><Relationship Id="rId68" Type="http://schemas.openxmlformats.org/officeDocument/2006/relationships/hyperlink" Target="http://nesptropical.edu.au/wp-content/uploads/2017/06/NESP-TWQ-Project-3.2.4-FactsheetA.pdf" TargetMode="External"/><Relationship Id="rId89" Type="http://schemas.openxmlformats.org/officeDocument/2006/relationships/hyperlink" Target="http://www.canberra.edu.au/research/faculty-research-centres/ceraph/regional-wellbeing/survey-results/2016-survey-results/2016-results-by-rda-and-lga" TargetMode="External"/><Relationship Id="rId112" Type="http://schemas.openxmlformats.org/officeDocument/2006/relationships/hyperlink" Target="https://www.tra.gov.au/ArticleDocuments/185/International_Visitors_in_Australia__September_2012.pdf.aspx?Embed=Y" TargetMode="External"/><Relationship Id="rId133" Type="http://schemas.openxmlformats.org/officeDocument/2006/relationships/hyperlink" Target="https://data.qld.gov.au/dataset/queensland-commercial-fishery-catch-and-effort-annual-totals-trawl-beam-otter/resource/6918e93a-c65e-40b0-bffa-74b22d05f930" TargetMode="External"/><Relationship Id="rId154" Type="http://schemas.openxmlformats.org/officeDocument/2006/relationships/hyperlink" Target="https://data.qld.gov.au/dataset/marine-oil-spills-data/resource/280b7e6e-61b5-4502-b365-96bafea2950a" TargetMode="External"/><Relationship Id="rId175" Type="http://schemas.openxmlformats.org/officeDocument/2006/relationships/hyperlink" Target="http://qfish.fisheries.qld.gov.au/query/charter-catch-and-effort/table" TargetMode="External"/><Relationship Id="rId196" Type="http://schemas.openxmlformats.org/officeDocument/2006/relationships/hyperlink" Target="http://seltmp.eatlas.org.au/seltmp" TargetMode="External"/><Relationship Id="rId200" Type="http://schemas.openxmlformats.org/officeDocument/2006/relationships/hyperlink" Target="http://www.abs.gov.au/websitedbs/D3310114.nsf/Home/Census?opendocument&amp;ref=topBar" TargetMode="External"/><Relationship Id="rId16" Type="http://schemas.openxmlformats.org/officeDocument/2006/relationships/header" Target="header3.xml"/><Relationship Id="rId37" Type="http://schemas.openxmlformats.org/officeDocument/2006/relationships/hyperlink" Target="http://www.agriculture.gov.au/abares/display?url=http://143.188.17.20/anrdl/DAFFService/display.php%3Ffid%3Dpb_luausg9abll20160616_11a.xml" TargetMode="External"/><Relationship Id="rId58" Type="http://schemas.openxmlformats.org/officeDocument/2006/relationships/hyperlink" Target="https://www2.griffith.edu.au/__data/assets/pdf_file/0017/205550/NESP_StakeholderUpdate_May_2017.pdf" TargetMode="External"/><Relationship Id="rId79" Type="http://schemas.openxmlformats.org/officeDocument/2006/relationships/hyperlink" Target="http://bit.ly/2KcbtaN" TargetMode="External"/><Relationship Id="rId102" Type="http://schemas.openxmlformats.org/officeDocument/2006/relationships/hyperlink" Target="http://seltmp.eatlas.org.au/seltmp/survey-data" TargetMode="External"/><Relationship Id="rId123" Type="http://schemas.openxmlformats.org/officeDocument/2006/relationships/hyperlink" Target="https://data.qld.gov.au/dataset/fishery-monitoring-data/resource/743681ed-53a0-41ef-9392-9cc5cd2cdcfb" TargetMode="External"/><Relationship Id="rId144" Type="http://schemas.openxmlformats.org/officeDocument/2006/relationships/hyperlink" Target="https://www.tra.gov.au/research/view-all-publications/all-publications/national-visitor-survey-results/nvs-march-2017" TargetMode="External"/><Relationship Id="rId90" Type="http://schemas.openxmlformats.org/officeDocument/2006/relationships/hyperlink" Target="http://www.canberra.edu.au/research/faculty-research-centres/ceraph/regional-wellbeing/survey-results/2016-survey-results/2016-results-by-nrm-and-lls" TargetMode="External"/><Relationship Id="rId165" Type="http://schemas.openxmlformats.org/officeDocument/2006/relationships/hyperlink" Target="https://data.qld.gov.au/dataset/cultural-heritage-aboriginal-and-torres-strait-islander-parties-list/resource/cd186b4f-b4bc-4c84-81fd-13b5d4698a0e" TargetMode="External"/><Relationship Id="rId186" Type="http://schemas.openxmlformats.org/officeDocument/2006/relationships/hyperlink" Target="https://data.qld.gov.au/dataset/camping-and-vehicle-permits/resource/c1d1ff63-ebe4-49e7-8dd5-41be0dbf6948" TargetMode="External"/><Relationship Id="rId211" Type="http://schemas.openxmlformats.org/officeDocument/2006/relationships/hyperlink" Target="https://data.qld.gov.au/dataset/soe2015-volume-and-load-of-sewage-treatment-plants/resource/indicator-3-2-0-4" TargetMode="External"/><Relationship Id="rId27" Type="http://schemas.openxmlformats.org/officeDocument/2006/relationships/footer" Target="footer6.xml"/><Relationship Id="rId48" Type="http://schemas.openxmlformats.org/officeDocument/2006/relationships/hyperlink" Target="http://www.gbrmpa.gov.au/managing-the-reef/great-barrier-reef-outlook-report" TargetMode="External"/><Relationship Id="rId69" Type="http://schemas.openxmlformats.org/officeDocument/2006/relationships/hyperlink" Target="https://publications.csiro.au/rpr/pub?pid=csiro:EP164852" TargetMode="External"/><Relationship Id="rId113" Type="http://schemas.openxmlformats.org/officeDocument/2006/relationships/hyperlink" Target="http://www.abs.gov.au/AUSSTATS/abs@.nsf/Lookup/8635.3.55.001Main+Features1Jun%202013?OpenDocument" TargetMode="External"/><Relationship Id="rId134" Type="http://schemas.openxmlformats.org/officeDocument/2006/relationships/hyperlink" Target="https://data.qld.gov.au/dataset/queensland-commercial-fishery-catch-and-effort-annual-totals-trawl-beam-otter/resource/1c45a387-0eaf-4f2a-a8b1-5b043585806f" TargetMode="External"/><Relationship Id="rId80" Type="http://schemas.openxmlformats.org/officeDocument/2006/relationships/hyperlink" Target="http://bit.ly/2KcIl33" TargetMode="External"/><Relationship Id="rId155" Type="http://schemas.openxmlformats.org/officeDocument/2006/relationships/hyperlink" Target="https://data.qld.gov.au/dataset/coal-industry-review-statistical-tables" TargetMode="External"/><Relationship Id="rId176" Type="http://schemas.openxmlformats.org/officeDocument/2006/relationships/hyperlink" Target="http://portsaustralia.com.au/aus-ports-industry/trade-statistics/?id=8&amp;period=15" TargetMode="External"/><Relationship Id="rId197" Type="http://schemas.openxmlformats.org/officeDocument/2006/relationships/hyperlink" Target="http://eatlas.org.au/data/uuid/d0ac609b-490e-47be-a857-4c7fc3775801" TargetMode="External"/><Relationship Id="rId201" Type="http://schemas.openxmlformats.org/officeDocument/2006/relationships/hyperlink" Target="http://www.abs.gov.au/AUSSTATS/abs@.nsf/DetailsPage/4609.0.55.0032011%20-%202016?OpenDocument" TargetMode="External"/><Relationship Id="rId17" Type="http://schemas.openxmlformats.org/officeDocument/2006/relationships/footer" Target="footer3.xml"/><Relationship Id="rId38" Type="http://schemas.openxmlformats.org/officeDocument/2006/relationships/hyperlink" Target="http://www.agriculture.gov.au/abares/data" TargetMode="External"/><Relationship Id="rId59" Type="http://schemas.openxmlformats.org/officeDocument/2006/relationships/hyperlink" Target="http://www.aph.gov.au/Parliamentary_Business/Committees/Senate/Environment_and_Communications/Great_Barrier_Reef/Report" TargetMode="External"/><Relationship Id="rId103" Type="http://schemas.openxmlformats.org/officeDocument/2006/relationships/hyperlink" Target="http://seltmp.eatlas.org.au/seltmp/survey-data" TargetMode="External"/><Relationship Id="rId124" Type="http://schemas.openxmlformats.org/officeDocument/2006/relationships/hyperlink" Target="http://qfish.fisheries.qld.gov.au/query/commercial-beam-trawl-catch-and-effort/table" TargetMode="External"/><Relationship Id="rId70" Type="http://schemas.openxmlformats.org/officeDocument/2006/relationships/hyperlink" Target="https://www.daf.qld.gov.au/fisheries/monitoring-our-fisheries/recreational-fisheries/statewide-and-regional-recreational-fishing-survey/results-of-the-2013-14-statewide-recreational-fishing-survey" TargetMode="External"/><Relationship Id="rId91" Type="http://schemas.openxmlformats.org/officeDocument/2006/relationships/hyperlink" Target="http://elibrary.gbrmpa.gov.au/jspui/bitstream/11017/3161/1/Reef-Guardian-Councils-Highlight-Report-2015-2016.pdf" TargetMode="External"/><Relationship Id="rId145" Type="http://schemas.openxmlformats.org/officeDocument/2006/relationships/hyperlink" Target="https://www.tra.gov.au/research/view-all-publications/all-publications/international-visitor-survey-results/ivs-march-2017" TargetMode="External"/><Relationship Id="rId166" Type="http://schemas.openxmlformats.org/officeDocument/2006/relationships/hyperlink" Target="http://qldspatial.information.qld.gov.au/catalogue/custom/search.page?q=%22Queensland%20commercial%20fishery%2030%20minute%20reporting%20grid%22" TargetMode="External"/><Relationship Id="rId187" Type="http://schemas.openxmlformats.org/officeDocument/2006/relationships/footer" Target="footer10.xml"/><Relationship Id="rId1" Type="http://schemas.openxmlformats.org/officeDocument/2006/relationships/customXml" Target="../customXml/item1.xml"/><Relationship Id="rId212" Type="http://schemas.openxmlformats.org/officeDocument/2006/relationships/hyperlink" Target="http://qldspatial.information.qld.gov.au" TargetMode="External"/><Relationship Id="rId28" Type="http://schemas.openxmlformats.org/officeDocument/2006/relationships/image" Target="media/image5.png"/><Relationship Id="rId49" Type="http://schemas.openxmlformats.org/officeDocument/2006/relationships/hyperlink" Target="http://elibrary.gbrmpa.gov.au/jspui/bitstream/11017/3235/1/Historic-heritage-assessment-Maritime-Cultural-Heritage-Guideline.pd" TargetMode="External"/><Relationship Id="rId114" Type="http://schemas.openxmlformats.org/officeDocument/2006/relationships/hyperlink" Target="http://www.agriculture.gov.au/abares/display?url=http://143.188.17.20/anrdl/DAFFService/display.php%3Ffid%3Dpb_luausg9abll20160616_11a.xml" TargetMode="External"/><Relationship Id="rId60" Type="http://schemas.openxmlformats.org/officeDocument/2006/relationships/hyperlink" Target="http://www.environment.gov.au/resource/defining-aesthetic-values-great-barrier-reef-world-heritage-area-february-2013" TargetMode="External"/><Relationship Id="rId81" Type="http://schemas.openxmlformats.org/officeDocument/2006/relationships/hyperlink" Target="http://bit.ly/2OxyGrc" TargetMode="External"/><Relationship Id="rId135" Type="http://schemas.openxmlformats.org/officeDocument/2006/relationships/hyperlink" Target="https://data.qld.gov.au/dataset/queensland-commercial-fishery-catch-and-effort-annual-totals-pot/resource/025472a0-1a46-4392-837c-33e3f05ff014" TargetMode="External"/><Relationship Id="rId156" Type="http://schemas.openxmlformats.org/officeDocument/2006/relationships/hyperlink" Target="https://data.qld.gov.au/dataset/soe2015-local-heritage-places-and-areas/resource/indicator-2-2-0-2-1" TargetMode="External"/><Relationship Id="rId177" Type="http://schemas.openxmlformats.org/officeDocument/2006/relationships/hyperlink" Target="http://portsaustralia.com.au/aus-ports-industry/trade-statistics/?id=60&amp;period=15" TargetMode="External"/><Relationship Id="rId198" Type="http://schemas.openxmlformats.org/officeDocument/2006/relationships/hyperlink" Target="http://seltmp.eatlas.org.au/seltmp" TargetMode="External"/><Relationship Id="rId202" Type="http://schemas.openxmlformats.org/officeDocument/2006/relationships/hyperlink" Target="http://www.regionalwellbeing.org.au/" TargetMode="External"/><Relationship Id="rId223" Type="http://schemas.microsoft.com/office/2016/09/relationships/commentsIds" Target="commentsIds.xml"/><Relationship Id="rId18" Type="http://schemas.openxmlformats.org/officeDocument/2006/relationships/image" Target="media/image1.jpeg"/><Relationship Id="rId39" Type="http://schemas.openxmlformats.org/officeDocument/2006/relationships/footer" Target="footer8.xml"/><Relationship Id="rId50" Type="http://schemas.openxmlformats.org/officeDocument/2006/relationships/hyperlink" Target="http://healthyriverstoreef.org.au/report-card/report-card-results/" TargetMode="External"/><Relationship Id="rId104" Type="http://schemas.openxmlformats.org/officeDocument/2006/relationships/hyperlink" Target="http://seltmp.eatlas.org.au/seltmp/survey-data" TargetMode="External"/><Relationship Id="rId125" Type="http://schemas.openxmlformats.org/officeDocument/2006/relationships/hyperlink" Target="http://qfish.fisheries.qld.gov.au/query/commercial-harvest-fisheries/table" TargetMode="External"/><Relationship Id="rId146" Type="http://schemas.openxmlformats.org/officeDocument/2006/relationships/hyperlink" Target="https://www.tra.gov.au/research/view-all-publications/all-publications/state-of-the-industry/state-of-the-industry-2016" TargetMode="External"/><Relationship Id="rId167" Type="http://schemas.openxmlformats.org/officeDocument/2006/relationships/hyperlink" Target="http://qldspatial.information.qld.gov.au/catalogue/custom/detail.page?fid=%7bA07975CC-FE78-408F-959F-B0CDEC1C6EDA%7d" TargetMode="External"/><Relationship Id="rId188" Type="http://schemas.openxmlformats.org/officeDocument/2006/relationships/hyperlink" Target="http://seltmp.eatlas.org.au/seltmp" TargetMode="External"/><Relationship Id="rId71" Type="http://schemas.openxmlformats.org/officeDocument/2006/relationships/hyperlink" Target="http://www.reefplan.qld.gov.au/measuring-success/report-cards/2016/assets/report-card-2016-detailed-results.pdf" TargetMode="External"/><Relationship Id="rId92" Type="http://schemas.openxmlformats.org/officeDocument/2006/relationships/hyperlink" Target="http://elibrary.gbrmpa.gov.au/jspui/bitstream/11017/3032/2/2015-16-Land-and-Sea-Country-Partnerships-Annual-Report-summary.pdf" TargetMode="External"/><Relationship Id="rId213" Type="http://schemas.openxmlformats.org/officeDocument/2006/relationships/hyperlink" Target="https://data.qld.gov.au/dataset/marine-oil-spills-data/resource/280b7e6e-61b5-4502-b365-96bafea2950a" TargetMode="External"/><Relationship Id="rId2" Type="http://schemas.openxmlformats.org/officeDocument/2006/relationships/customXml" Target="../customXml/item2.xml"/><Relationship Id="rId29" Type="http://schemas.openxmlformats.org/officeDocument/2006/relationships/image" Target="media/image6.png"/><Relationship Id="rId40" Type="http://schemas.openxmlformats.org/officeDocument/2006/relationships/header" Target="header4.xml"/><Relationship Id="rId115" Type="http://schemas.openxmlformats.org/officeDocument/2006/relationships/hyperlink" Target="http://www.agriculture.gov.au/abares/publications/display?url=http://143.188.17.20/anrdl/DAFFService/display.php%3Ffid%3Dpb_asffpd9absf20151218.xml" TargetMode="External"/><Relationship Id="rId136" Type="http://schemas.openxmlformats.org/officeDocument/2006/relationships/hyperlink" Target="https://data.qld.gov.au/dataset/queensland-commercial-fishery-catch-and-effort-annual-totals-net" TargetMode="External"/><Relationship Id="rId157" Type="http://schemas.openxmlformats.org/officeDocument/2006/relationships/hyperlink" Target="https://data.qld.gov.au/dataset/soe2015-extent-and-rate-of-change-of-remnant-native-vegetation/resource/indicator-1-1-0-1-2" TargetMode="External"/><Relationship Id="rId178" Type="http://schemas.openxmlformats.org/officeDocument/2006/relationships/hyperlink" Target="http://portsaustralia.com.au/aus-ports-industry/trade-statistics/?id=103&amp;period=15" TargetMode="External"/><Relationship Id="rId61" Type="http://schemas.openxmlformats.org/officeDocument/2006/relationships/hyperlink" Target="https://crystal-bowl.com.au/" TargetMode="External"/><Relationship Id="rId82" Type="http://schemas.openxmlformats.org/officeDocument/2006/relationships/hyperlink" Target="http://bit.ly/2Oz409k" TargetMode="External"/><Relationship Id="rId199" Type="http://schemas.openxmlformats.org/officeDocument/2006/relationships/hyperlink" Target="https://www.daf.qld.gov.au/fisheries/monitoring-our-fisheries/recreational-fisheries/statewide-and-regional-recreational-fishing-survey;" TargetMode="External"/><Relationship Id="rId203" Type="http://schemas.openxmlformats.org/officeDocument/2006/relationships/hyperlink" Target="http://www.agriculture.gov.au/abares/display?url=http://143.188.17.20/anrdl/DAFFService/display.php%3Ffid%3Dpb_luausg9abll20160616_11a.xml" TargetMode="External"/><Relationship Id="rId19"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http://www.un-documents.net/wced-ocf.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8ccc4631-9afc-4718-b120-5e2e37a03cc7">PROJ-570-232</_dlc_DocId>
    <_dlc_DocIdUrl xmlns="8ccc4631-9afc-4718-b120-5e2e37a03cc7">
      <Url>http://thedock.gbrmpa.gov.au/sites/Projects/P000051/_layouts/DocIdRedir.aspx?ID=PROJ-570-232</Url>
      <Description>PROJ-570-232</Description>
    </_dlc_DocIdUrl>
    <IconOverlay xmlns="http://schemas.microsoft.com/sharepoint/v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848880CBF511894B9421415DEE077D82" ma:contentTypeVersion="9" ma:contentTypeDescription="" ma:contentTypeScope="" ma:versionID="84ce3213c942f866efd94b0e4ee3302c">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894c75ee048c67f806aae48acaf38310"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A59AEB-8200-473E-ADED-F566031E1B57}">
  <ds:schemaRefs>
    <ds:schemaRef ds:uri="http://schemas.microsoft.com/sharepoint/events"/>
  </ds:schemaRefs>
</ds:datastoreItem>
</file>

<file path=customXml/itemProps2.xml><?xml version="1.0" encoding="utf-8"?>
<ds:datastoreItem xmlns:ds="http://schemas.openxmlformats.org/officeDocument/2006/customXml" ds:itemID="{E07399FC-F7D5-4010-9963-D2F27A86FE29}">
  <ds:schemaRefs>
    <ds:schemaRef ds:uri="http://schemas.microsoft.com/sharepoint/v3/contenttype/forms"/>
  </ds:schemaRefs>
</ds:datastoreItem>
</file>

<file path=customXml/itemProps3.xml><?xml version="1.0" encoding="utf-8"?>
<ds:datastoreItem xmlns:ds="http://schemas.openxmlformats.org/officeDocument/2006/customXml" ds:itemID="{D878BBD0-8686-4E61-AFBB-754913029943}">
  <ds:schemaRefs>
    <ds:schemaRef ds:uri="http://schemas.microsoft.com/office/2006/metadata/properties"/>
    <ds:schemaRef ds:uri="http://purl.org/dc/terms/"/>
    <ds:schemaRef ds:uri="http://purl.org/dc/dcmitype/"/>
    <ds:schemaRef ds:uri="http://purl.org/dc/elements/1.1/"/>
    <ds:schemaRef ds:uri="http://schemas.microsoft.com/office/2006/documentManagement/types"/>
    <ds:schemaRef ds:uri="http://schemas.microsoft.com/sharepoint/v4"/>
    <ds:schemaRef ds:uri="http://schemas.microsoft.com/office/infopath/2007/PartnerControls"/>
    <ds:schemaRef ds:uri="http://schemas.openxmlformats.org/package/2006/metadata/core-properties"/>
    <ds:schemaRef ds:uri="8ccc4631-9afc-4718-b120-5e2e37a03cc7"/>
    <ds:schemaRef ds:uri="http://www.w3.org/XML/1998/namespace"/>
  </ds:schemaRefs>
</ds:datastoreItem>
</file>

<file path=customXml/itemProps4.xml><?xml version="1.0" encoding="utf-8"?>
<ds:datastoreItem xmlns:ds="http://schemas.openxmlformats.org/officeDocument/2006/customXml" ds:itemID="{410FF441-5C13-49E2-A2CF-506F567794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E3297D5-5953-4993-9D37-9A8B69DEF5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69</Pages>
  <Words>37802</Words>
  <Characters>215474</Characters>
  <Application>Microsoft Office Word</Application>
  <DocSecurity>0</DocSecurity>
  <Lines>1795</Lines>
  <Paragraphs>505</Paragraphs>
  <ScaleCrop>false</ScaleCrop>
  <HeadingPairs>
    <vt:vector size="2" baseType="variant">
      <vt:variant>
        <vt:lpstr>Title</vt:lpstr>
      </vt:variant>
      <vt:variant>
        <vt:i4>1</vt:i4>
      </vt:variant>
    </vt:vector>
  </HeadingPairs>
  <TitlesOfParts>
    <vt:vector size="1" baseType="lpstr">
      <vt:lpstr>RE: Human Dimensions Report</vt:lpstr>
    </vt:vector>
  </TitlesOfParts>
  <Company>Australian Institute of Marine Science</Company>
  <LinksUpToDate>false</LinksUpToDate>
  <CharactersWithSpaces>252771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 Human Dimensions Report</dc:title>
  <dc:creator>Emily O'Regan</dc:creator>
  <cp:lastModifiedBy>Joanna Ruxton</cp:lastModifiedBy>
  <cp:revision>2</cp:revision>
  <cp:lastPrinted>2019-10-22T06:36:00Z</cp:lastPrinted>
  <dcterms:created xsi:type="dcterms:W3CDTF">2019-10-22T22:44:00Z</dcterms:created>
  <dcterms:modified xsi:type="dcterms:W3CDTF">2019-10-22T22:44:00Z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0x010100441936E5D27A4AF2935B3316DA024CF200848880CBF511894B9421415DEE077D82</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m2fb7aacb41f4226b95cede5506fbbca">
    <vt:lpwstr>Awaiting approval|0aac12f7-2dad-4849-850a-2213577c0a3d</vt:lpwstr>
  </property>
  <property fmtid="{D5CDD505-2E9C-101B-9397-08002B2CF9AE}" pid="9" name="b3cce202274e4391a2e596469e43ba88">
    <vt:lpwstr>Director|bde35515-f827-4183-97a1-8c1edd9ec18c</vt:lpwstr>
  </property>
  <property fmtid="{D5CDD505-2E9C-101B-9397-08002B2CF9AE}" pid="10" name="decc84bfc6f643b49ffae772e7f9d672">
    <vt:lpwstr>New|b3d48651-5b70-47f7-9c41-65582a1d7da3</vt:lpwstr>
  </property>
  <property fmtid="{D5CDD505-2E9C-101B-9397-08002B2CF9AE}" pid="11" name="TaxCatchAll">
    <vt:lpwstr/>
  </property>
  <property fmtid="{D5CDD505-2E9C-101B-9397-08002B2CF9AE}" pid="12" name="a79b8cf72f934920b37f8b146a87c30d">
    <vt:lpwstr>Low|fafcaa16-3100-4a27-a514-32dc1e6bcc97</vt:lpwstr>
  </property>
  <property fmtid="{D5CDD505-2E9C-101B-9397-08002B2CF9AE}" pid="13" name="_dlc_DocIdItemGuid">
    <vt:lpwstr>05c5cbe5-a91a-40ee-a3af-f90f28361fdb</vt:lpwstr>
  </property>
  <property fmtid="{D5CDD505-2E9C-101B-9397-08002B2CF9AE}" pid="14" name="RecordPoint_WorkflowType">
    <vt:lpwstr>ActiveSubmit</vt:lpwstr>
  </property>
  <property fmtid="{D5CDD505-2E9C-101B-9397-08002B2CF9AE}" pid="15" name="RecordPoint_ActiveItemSiteId">
    <vt:lpwstr>{a08e7ccb-1b61-4af9-8cfd-6081e9d96fae}</vt:lpwstr>
  </property>
  <property fmtid="{D5CDD505-2E9C-101B-9397-08002B2CF9AE}" pid="16" name="RecordPoint_ActiveItemListId">
    <vt:lpwstr>{4ef17cb0-decf-4275-b6bf-85bd7cd14b75}</vt:lpwstr>
  </property>
  <property fmtid="{D5CDD505-2E9C-101B-9397-08002B2CF9AE}" pid="17" name="RecordPoint_ActiveItemUniqueId">
    <vt:lpwstr>{b3640cce-557f-439d-84ab-b1dab8bb9e99}</vt:lpwstr>
  </property>
  <property fmtid="{D5CDD505-2E9C-101B-9397-08002B2CF9AE}" pid="18" name="RecordPoint_ActiveItemWebId">
    <vt:lpwstr>{d37356f6-f88c-41f6-bc22-c62158904d20}</vt:lpwstr>
  </property>
  <property fmtid="{D5CDD505-2E9C-101B-9397-08002B2CF9AE}" pid="19" name="GDRequestStatus">
    <vt:lpwstr>9;#New|b3d48651-5b70-47f7-9c41-65582a1d7da3</vt:lpwstr>
  </property>
  <property fmtid="{D5CDD505-2E9C-101B-9397-08002B2CF9AE}" pid="20" name="GDApprovalStatus">
    <vt:lpwstr>8;#Awaiting approval|0aac12f7-2dad-4849-850a-2213577c0a3d</vt:lpwstr>
  </property>
  <property fmtid="{D5CDD505-2E9C-101B-9397-08002B2CF9AE}" pid="21" name="GDApprovalLevelRequired">
    <vt:lpwstr>10;#Director|bde35515-f827-4183-97a1-8c1edd9ec18c</vt:lpwstr>
  </property>
  <property fmtid="{D5CDD505-2E9C-101B-9397-08002B2CF9AE}" pid="22" name="GDRequestPriority">
    <vt:lpwstr>11;#Low|fafcaa16-3100-4a27-a514-32dc1e6bcc97</vt:lpwstr>
  </property>
  <property fmtid="{D5CDD505-2E9C-101B-9397-08002B2CF9AE}" pid="23" name="RecordPoint_RecordNumberSubmitted">
    <vt:lpwstr>R0000582528</vt:lpwstr>
  </property>
  <property fmtid="{D5CDD505-2E9C-101B-9397-08002B2CF9AE}" pid="24" name="RecordPoint_SubmissionCompleted">
    <vt:lpwstr>2019-05-31T14:52:10.6624713+10:00</vt:lpwstr>
  </property>
  <property fmtid="{D5CDD505-2E9C-101B-9397-08002B2CF9AE}" pid="25" name="ProjectPhase">
    <vt:lpwstr/>
  </property>
  <property fmtid="{D5CDD505-2E9C-101B-9397-08002B2CF9AE}" pid="26" name="a2118650a77a4a97b805ceb1a6b3e3dc">
    <vt:lpwstr/>
  </property>
  <property fmtid="{D5CDD505-2E9C-101B-9397-08002B2CF9AE}" pid="27" name="TitusGUID">
    <vt:lpwstr>53692f1e-d2be-440c-b727-fb61e4d69851</vt:lpwstr>
  </property>
  <property fmtid="{D5CDD505-2E9C-101B-9397-08002B2CF9AE}" pid="28" name="IconOverlay">
    <vt:lpwstr/>
  </property>
  <property fmtid="{D5CDD505-2E9C-101B-9397-08002B2CF9AE}" pid="29" name="SEC">
    <vt:lpwstr>UNCLASSIFIED</vt:lpwstr>
  </property>
  <property fmtid="{D5CDD505-2E9C-101B-9397-08002B2CF9AE}" pid="30" name="DLM">
    <vt:lpwstr>No DLM</vt:lpwstr>
  </property>
</Properties>
</file>