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77B3E9C" w14:textId="78FE06D7" w:rsidR="00326F35" w:rsidRDefault="00F87136" w:rsidP="007307E5">
      <w:pPr>
        <w:spacing w:after="0" w:line="240" w:lineRule="auto"/>
        <w:rPr>
          <w:rFonts w:ascii="Century Gothic" w:hAnsi="Century Gothic"/>
          <w:b/>
        </w:rPr>
      </w:pPr>
      <w:bookmarkStart w:id="0" w:name="_GoBack"/>
      <w:bookmarkEnd w:id="0"/>
      <w:r>
        <w:rPr>
          <w:noProof/>
        </w:rPr>
        <w:pict w14:anchorId="030D62D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312" type="#_x0000_t75" style="position:absolute;margin-left:.45pt;margin-top:.45pt;width:595.65pt;height:841.55pt;z-index:251658268;mso-position-horizontal:absolute;mso-position-horizontal-relative:text;mso-position-vertical:absolute;mso-position-vertical-relative:text;mso-width-relative:page;mso-height-relative:page">
            <v:imagedata r:id="rId12" o:title="Cover Net Benefits"/>
            <w10:wrap type="topAndBottom"/>
          </v:shape>
        </w:pict>
      </w:r>
    </w:p>
    <w:p w14:paraId="4DC0AD74" w14:textId="77777777" w:rsidR="00326F35" w:rsidRDefault="00326F35" w:rsidP="007307E5">
      <w:pPr>
        <w:spacing w:after="0" w:line="240" w:lineRule="auto"/>
        <w:rPr>
          <w:rFonts w:ascii="Century Gothic" w:hAnsi="Century Gothic"/>
          <w:b/>
        </w:rPr>
        <w:sectPr w:rsidR="00326F35" w:rsidSect="00A56999">
          <w:pgSz w:w="11900" w:h="16840"/>
          <w:pgMar w:top="851" w:right="845" w:bottom="992" w:left="851" w:header="709" w:footer="709" w:gutter="0"/>
          <w:cols w:space="708"/>
          <w:docGrid w:linePitch="360"/>
        </w:sectPr>
      </w:pPr>
    </w:p>
    <w:p w14:paraId="5ABBFFEB" w14:textId="694A6E6D" w:rsidR="007307E5" w:rsidRPr="007307E5" w:rsidRDefault="007307E5" w:rsidP="007307E5">
      <w:pPr>
        <w:spacing w:after="0" w:line="240" w:lineRule="auto"/>
        <w:rPr>
          <w:rFonts w:ascii="Century Gothic" w:eastAsia="Times New Roman" w:hAnsi="Century Gothic" w:cs="Arial"/>
          <w:sz w:val="20"/>
          <w:szCs w:val="20"/>
          <w:lang w:eastAsia="en-AU"/>
        </w:rPr>
      </w:pPr>
      <w:r w:rsidRPr="007307E5">
        <w:rPr>
          <w:rFonts w:ascii="Century Gothic" w:eastAsia="Times New Roman" w:hAnsi="Century Gothic" w:cs="Arial"/>
          <w:sz w:val="18"/>
          <w:szCs w:val="18"/>
        </w:rPr>
        <w:lastRenderedPageBreak/>
        <w:t>© Commonwealth of Australia 2017</w:t>
      </w:r>
      <w:r w:rsidRPr="007307E5">
        <w:rPr>
          <w:rFonts w:ascii="Century Gothic" w:eastAsia="Times New Roman" w:hAnsi="Century Gothic" w:cs="Arial"/>
          <w:sz w:val="18"/>
          <w:szCs w:val="18"/>
        </w:rPr>
        <w:cr/>
      </w:r>
      <w:r w:rsidRPr="007307E5">
        <w:rPr>
          <w:rFonts w:ascii="Century Gothic" w:eastAsia="Times New Roman" w:hAnsi="Century Gothic" w:cs="Arial"/>
          <w:sz w:val="18"/>
          <w:szCs w:val="18"/>
        </w:rPr>
        <w:cr/>
        <w:t>Published by the Great Barrier Reef Marine Park Authority</w:t>
      </w:r>
      <w:r w:rsidRPr="007307E5">
        <w:rPr>
          <w:rFonts w:ascii="Century Gothic" w:eastAsia="Times New Roman" w:hAnsi="Century Gothic" w:cs="Arial"/>
          <w:sz w:val="18"/>
          <w:szCs w:val="18"/>
        </w:rPr>
        <w:cr/>
      </w:r>
      <w:r w:rsidRPr="007307E5">
        <w:rPr>
          <w:rFonts w:ascii="Century Gothic" w:eastAsia="Times New Roman" w:hAnsi="Century Gothic" w:cs="Arial"/>
          <w:sz w:val="18"/>
          <w:szCs w:val="18"/>
        </w:rPr>
        <w:cr/>
        <w:t>ISBN 9780995373198</w:t>
      </w:r>
    </w:p>
    <w:p w14:paraId="3D307780" w14:textId="4405A312" w:rsidR="007307E5" w:rsidRPr="007307E5" w:rsidRDefault="007307E5" w:rsidP="007307E5">
      <w:pPr>
        <w:spacing w:before="120" w:after="120"/>
        <w:rPr>
          <w:rFonts w:ascii="Century Gothic" w:eastAsia="Times New Roman" w:hAnsi="Century Gothic" w:cs="Arial"/>
          <w:sz w:val="18"/>
          <w:szCs w:val="18"/>
        </w:rPr>
      </w:pPr>
    </w:p>
    <w:p w14:paraId="07654BBC" w14:textId="3408364C" w:rsidR="007307E5" w:rsidRPr="007307E5" w:rsidRDefault="007307E5" w:rsidP="007307E5">
      <w:pPr>
        <w:spacing w:before="120" w:after="120" w:line="240" w:lineRule="auto"/>
        <w:rPr>
          <w:rFonts w:ascii="Century Gothic" w:eastAsia="Times New Roman" w:hAnsi="Century Gothic" w:cs="Arial"/>
          <w:sz w:val="18"/>
          <w:szCs w:val="18"/>
        </w:rPr>
      </w:pPr>
      <w:r w:rsidRPr="007307E5">
        <w:rPr>
          <w:rFonts w:ascii="Century Gothic" w:eastAsia="Times New Roman" w:hAnsi="Century Gothic" w:cs="Arial"/>
          <w:sz w:val="18"/>
          <w:szCs w:val="18"/>
        </w:rPr>
        <w:t xml:space="preserve">The </w:t>
      </w:r>
      <w:r w:rsidRPr="007307E5">
        <w:rPr>
          <w:rFonts w:ascii="Century Gothic" w:eastAsia="Times New Roman" w:hAnsi="Century Gothic" w:cs="Arial"/>
          <w:i/>
          <w:sz w:val="18"/>
          <w:szCs w:val="18"/>
        </w:rPr>
        <w:t>Net Benefit Policy: Draft for public consultation</w:t>
      </w:r>
      <w:r w:rsidRPr="007307E5">
        <w:rPr>
          <w:rFonts w:ascii="Century Gothic" w:eastAsia="Times New Roman" w:hAnsi="Century Gothic" w:cs="Arial"/>
          <w:sz w:val="18"/>
          <w:szCs w:val="18"/>
        </w:rPr>
        <w:t xml:space="preserve"> is licensed by the Commonwealth of Australia for use under a Creative Commons By Attribution 4.0 International licence with the exception of the Coat of Arms of the Commonwealth of Australia, the logo of the Great Barrier Reef Marine Park Authority, any other material protected by a trademark, content supplied by third parties and any photographs. For licence conditions see: </w:t>
      </w:r>
      <w:hyperlink r:id="rId13" w:tooltip="the creative commons web site" w:history="1">
        <w:r w:rsidRPr="007307E5">
          <w:rPr>
            <w:rFonts w:ascii="Century Gothic" w:eastAsia="Times New Roman" w:hAnsi="Century Gothic" w:cs="Arial"/>
            <w:color w:val="0000FF"/>
            <w:sz w:val="18"/>
            <w:szCs w:val="18"/>
            <w:u w:val="single"/>
          </w:rPr>
          <w:t>http://creativecommons.org/licences/by/4.0</w:t>
        </w:r>
      </w:hyperlink>
      <w:r w:rsidRPr="007307E5">
        <w:rPr>
          <w:rFonts w:ascii="Century Gothic" w:eastAsia="Times New Roman" w:hAnsi="Century Gothic" w:cs="Arial"/>
          <w:sz w:val="18"/>
          <w:szCs w:val="18"/>
        </w:rPr>
        <w:t xml:space="preserve"> </w:t>
      </w:r>
      <w:r w:rsidRPr="007307E5">
        <w:rPr>
          <w:rFonts w:ascii="Century Gothic" w:eastAsia="Times New Roman" w:hAnsi="Century Gothic" w:cs="Arial"/>
          <w:sz w:val="18"/>
          <w:szCs w:val="18"/>
        </w:rPr>
        <w:cr/>
      </w:r>
      <w:hyperlink r:id="rId14" w:history="1">
        <w:r w:rsidR="00F87136">
          <w:rPr>
            <w:rFonts w:ascii="Century Gothic" w:eastAsia="Times New Roman" w:hAnsi="Century Gothic"/>
            <w:noProof/>
            <w:lang w:eastAsia="en-AU"/>
          </w:rPr>
          <w:pict w14:anchorId="22B087F7">
            <v:shape id="Picture 1" o:spid="_x0000_i1025" type="#_x0000_t75" alt="Title: Creative Commons BY licence information - Description: This work is licensed under the Creative Commons Attribution 3.0 Australia License. To view a copy of this license, visit http://creativecommons.org/licenses/by/3.0/au/ or send a letter to Creative Commons, 444 Castro Street, Suite 900, Mountain View, California, 94041, USA." href="http://creativecommons.org/licences/by/3.0/au" style="width:97.5pt;height:33.75pt;visibility:visible"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" o:button="t">
              <v:fill o:detectmouseclick="t"/>
              <v:imagedata r:id="rId15" o:title="" cropbottom="-98f" cropright="-68f"/>
            </v:shape>
          </w:pict>
        </w:r>
      </w:hyperlink>
    </w:p>
    <w:p w14:paraId="3A17E08B" w14:textId="77777777" w:rsidR="007307E5" w:rsidRPr="007307E5" w:rsidRDefault="007307E5" w:rsidP="007307E5">
      <w:pPr>
        <w:spacing w:after="0" w:line="240" w:lineRule="auto"/>
        <w:rPr>
          <w:rFonts w:ascii="Century Gothic" w:eastAsia="Times New Roman" w:hAnsi="Century Gothic" w:cs="Arial"/>
          <w:b/>
          <w:sz w:val="20"/>
          <w:szCs w:val="20"/>
        </w:rPr>
      </w:pPr>
    </w:p>
    <w:p w14:paraId="5E552775" w14:textId="327C92CD" w:rsidR="007307E5" w:rsidRPr="00BB4F15" w:rsidRDefault="007307E5" w:rsidP="007307E5">
      <w:pPr>
        <w:spacing w:after="0" w:line="240" w:lineRule="auto"/>
        <w:rPr>
          <w:rFonts w:ascii="Century Gothic" w:eastAsia="Times New Roman" w:hAnsi="Century Gothic" w:cs="Arial"/>
          <w:b/>
          <w:sz w:val="18"/>
          <w:szCs w:val="18"/>
        </w:rPr>
      </w:pPr>
      <w:r w:rsidRPr="00BB4F15">
        <w:rPr>
          <w:rFonts w:ascii="Century Gothic" w:eastAsia="Times New Roman" w:hAnsi="Century Gothic" w:cs="Arial"/>
          <w:b/>
          <w:sz w:val="18"/>
          <w:szCs w:val="18"/>
        </w:rPr>
        <w:t>A catalogu</w:t>
      </w:r>
      <w:r w:rsidR="00CA7FEA">
        <w:rPr>
          <w:rFonts w:ascii="Century Gothic" w:eastAsia="Times New Roman" w:hAnsi="Century Gothic" w:cs="Arial"/>
          <w:b/>
          <w:sz w:val="18"/>
          <w:szCs w:val="18"/>
        </w:rPr>
        <w:t>ing</w:t>
      </w:r>
      <w:r w:rsidRPr="00BB4F15">
        <w:rPr>
          <w:rFonts w:ascii="Century Gothic" w:eastAsia="Times New Roman" w:hAnsi="Century Gothic" w:cs="Arial"/>
          <w:b/>
          <w:sz w:val="18"/>
          <w:szCs w:val="18"/>
        </w:rPr>
        <w:t xml:space="preserve"> record for this publication is available from the National Library of Australia </w:t>
      </w:r>
    </w:p>
    <w:p w14:paraId="58A872BE" w14:textId="77777777" w:rsidR="007307E5" w:rsidRDefault="007307E5" w:rsidP="007307E5">
      <w:pPr>
        <w:spacing w:after="0" w:line="240" w:lineRule="auto"/>
        <w:rPr>
          <w:rFonts w:ascii="Century Gothic" w:eastAsia="Times New Roman" w:hAnsi="Century Gothic" w:cs="Arial"/>
          <w:b/>
          <w:sz w:val="20"/>
          <w:szCs w:val="20"/>
        </w:rPr>
      </w:pPr>
    </w:p>
    <w:p w14:paraId="5146DA3C" w14:textId="77777777" w:rsidR="007307E5" w:rsidRPr="007307E5" w:rsidRDefault="007307E5" w:rsidP="007307E5">
      <w:pPr>
        <w:spacing w:after="0" w:line="240" w:lineRule="auto"/>
        <w:rPr>
          <w:rFonts w:ascii="Century Gothic" w:eastAsia="Times New Roman" w:hAnsi="Century Gothic"/>
          <w:b/>
          <w:color w:val="FF0000"/>
        </w:rPr>
      </w:pPr>
    </w:p>
    <w:p w14:paraId="03D7A03B" w14:textId="77777777" w:rsidR="007307E5" w:rsidRPr="00CA7FEA" w:rsidRDefault="007307E5" w:rsidP="007307E5">
      <w:pPr>
        <w:spacing w:line="240" w:lineRule="auto"/>
        <w:rPr>
          <w:rFonts w:ascii="Century Gothic" w:eastAsia="Times New Roman" w:hAnsi="Century Gothic" w:cs="Arial"/>
          <w:b/>
          <w:bCs/>
          <w:sz w:val="18"/>
          <w:szCs w:val="18"/>
        </w:rPr>
      </w:pPr>
      <w:r w:rsidRPr="00CA7FEA">
        <w:rPr>
          <w:rFonts w:ascii="Century Gothic" w:eastAsia="Times New Roman" w:hAnsi="Century Gothic" w:cs="Arial"/>
          <w:b/>
          <w:bCs/>
          <w:sz w:val="18"/>
          <w:szCs w:val="18"/>
        </w:rPr>
        <w:t>This publication should be cited as:</w:t>
      </w:r>
    </w:p>
    <w:p w14:paraId="022A9A0E" w14:textId="5B26C457" w:rsidR="007307E5" w:rsidRPr="007307E5" w:rsidRDefault="007307E5" w:rsidP="007307E5">
      <w:pPr>
        <w:spacing w:line="240" w:lineRule="auto"/>
        <w:rPr>
          <w:rFonts w:ascii="Century Gothic" w:eastAsia="Times New Roman" w:hAnsi="Century Gothic" w:cs="Arial"/>
          <w:sz w:val="18"/>
          <w:szCs w:val="18"/>
        </w:rPr>
      </w:pPr>
      <w:r w:rsidRPr="007307E5">
        <w:rPr>
          <w:rFonts w:ascii="Century Gothic" w:eastAsia="Calibri" w:hAnsi="Century Gothic" w:cs="Arial"/>
          <w:sz w:val="18"/>
          <w:szCs w:val="18"/>
        </w:rPr>
        <w:t>Great Barrier Reef Marine Park Authority 20</w:t>
      </w:r>
      <w:r>
        <w:rPr>
          <w:rFonts w:ascii="Century Gothic" w:eastAsia="Calibri" w:hAnsi="Century Gothic" w:cs="Arial"/>
          <w:sz w:val="18"/>
          <w:szCs w:val="18"/>
        </w:rPr>
        <w:t>17</w:t>
      </w:r>
      <w:r w:rsidRPr="007307E5">
        <w:rPr>
          <w:rFonts w:ascii="Century Gothic" w:eastAsia="Calibri" w:hAnsi="Century Gothic" w:cs="Arial"/>
          <w:sz w:val="18"/>
          <w:szCs w:val="18"/>
        </w:rPr>
        <w:t xml:space="preserve">, </w:t>
      </w:r>
      <w:r w:rsidRPr="007307E5">
        <w:rPr>
          <w:rFonts w:ascii="Century Gothic" w:eastAsia="Times New Roman" w:hAnsi="Century Gothic" w:cs="Arial"/>
          <w:i/>
          <w:sz w:val="18"/>
          <w:szCs w:val="18"/>
        </w:rPr>
        <w:t>Net Benefit Policy: Draft for public consultation</w:t>
      </w:r>
      <w:r w:rsidRPr="007307E5">
        <w:rPr>
          <w:rFonts w:ascii="Century Gothic" w:eastAsia="Calibri" w:hAnsi="Century Gothic" w:cs="Arial"/>
          <w:sz w:val="18"/>
          <w:szCs w:val="18"/>
        </w:rPr>
        <w:t>, GBRMPA, Townsville.</w:t>
      </w:r>
    </w:p>
    <w:p w14:paraId="3764BB6A" w14:textId="77777777" w:rsidR="007307E5" w:rsidRPr="007307E5" w:rsidRDefault="007307E5" w:rsidP="007307E5">
      <w:pPr>
        <w:spacing w:line="240" w:lineRule="auto"/>
        <w:rPr>
          <w:rFonts w:ascii="Century Gothic" w:eastAsia="Times New Roman" w:hAnsi="Century Gothic" w:cs="Arial"/>
          <w:sz w:val="18"/>
          <w:szCs w:val="18"/>
        </w:rPr>
      </w:pPr>
      <w:r w:rsidRPr="007307E5">
        <w:rPr>
          <w:rFonts w:ascii="Century Gothic" w:eastAsia="Times New Roman" w:hAnsi="Century Gothic" w:cs="Arial"/>
          <w:sz w:val="18"/>
          <w:szCs w:val="18"/>
        </w:rPr>
        <w:t>Comments and questions regarding this document are welcome and should be addressed to:</w:t>
      </w:r>
    </w:p>
    <w:p w14:paraId="2E76B16B" w14:textId="417619D6" w:rsidR="007307E5" w:rsidRPr="007307E5" w:rsidRDefault="007307E5" w:rsidP="007307E5">
      <w:pPr>
        <w:spacing w:line="240" w:lineRule="auto"/>
        <w:rPr>
          <w:rFonts w:ascii="Century Gothic" w:eastAsia="Times New Roman" w:hAnsi="Century Gothic" w:cs="Arial"/>
          <w:sz w:val="18"/>
          <w:szCs w:val="18"/>
        </w:rPr>
      </w:pPr>
      <w:r w:rsidRPr="007307E5">
        <w:rPr>
          <w:rFonts w:ascii="Century Gothic" w:eastAsia="Times New Roman" w:hAnsi="Century Gothic"/>
          <w:noProof/>
          <w:lang w:eastAsia="en-AU"/>
        </w:rPr>
        <w:t xml:space="preserve"> </w:t>
      </w:r>
      <w:r w:rsidR="00F87136">
        <w:rPr>
          <w:rFonts w:ascii="Century Gothic" w:eastAsia="Times New Roman" w:hAnsi="Century Gothic"/>
          <w:noProof/>
          <w:lang w:eastAsia="en-AU"/>
        </w:rPr>
        <w:pict w14:anchorId="691ABA9D">
          <v:shape id="_x0000_i1026" type="#_x0000_t75" alt="Great Barrier Reef Marine Park Authority logo" style="width:143.25pt;height:56.25pt;visibility:visible;mso-wrap-style:square">
            <v:imagedata r:id="rId16" o:title="Great Barrier Reef Marine Park Authority logo"/>
          </v:shape>
        </w:pict>
      </w:r>
    </w:p>
    <w:p w14:paraId="1A813389" w14:textId="77777777" w:rsidR="007307E5" w:rsidRPr="007307E5" w:rsidRDefault="007307E5" w:rsidP="007307E5">
      <w:pPr>
        <w:spacing w:after="0" w:line="240" w:lineRule="auto"/>
        <w:ind w:left="1134"/>
        <w:rPr>
          <w:rFonts w:ascii="Century Gothic" w:eastAsia="Times New Roman" w:hAnsi="Century Gothic" w:cs="Arial"/>
          <w:sz w:val="18"/>
          <w:szCs w:val="18"/>
        </w:rPr>
      </w:pPr>
      <w:r w:rsidRPr="007307E5">
        <w:rPr>
          <w:rFonts w:ascii="Century Gothic" w:eastAsia="Times New Roman" w:hAnsi="Century Gothic" w:cs="Arial"/>
          <w:sz w:val="18"/>
          <w:szCs w:val="18"/>
        </w:rPr>
        <w:t>Great Barrier Reef Marine Park Authority</w:t>
      </w:r>
    </w:p>
    <w:p w14:paraId="69A2C431" w14:textId="77777777" w:rsidR="007307E5" w:rsidRPr="007307E5" w:rsidRDefault="007307E5" w:rsidP="007307E5">
      <w:pPr>
        <w:spacing w:after="0" w:line="240" w:lineRule="auto"/>
        <w:ind w:left="1134"/>
        <w:rPr>
          <w:rFonts w:ascii="Century Gothic" w:eastAsia="Times New Roman" w:hAnsi="Century Gothic" w:cs="Arial"/>
          <w:sz w:val="18"/>
          <w:szCs w:val="18"/>
        </w:rPr>
      </w:pPr>
      <w:r w:rsidRPr="007307E5">
        <w:rPr>
          <w:rFonts w:ascii="Century Gothic" w:eastAsia="Times New Roman" w:hAnsi="Century Gothic" w:cs="Arial"/>
          <w:sz w:val="18"/>
          <w:szCs w:val="18"/>
        </w:rPr>
        <w:t>2–68 Flinders Street</w:t>
      </w:r>
    </w:p>
    <w:p w14:paraId="244D7933" w14:textId="77777777" w:rsidR="007307E5" w:rsidRPr="007307E5" w:rsidRDefault="007307E5" w:rsidP="007307E5">
      <w:pPr>
        <w:spacing w:after="0" w:line="240" w:lineRule="auto"/>
        <w:ind w:left="1134"/>
        <w:rPr>
          <w:rFonts w:ascii="Century Gothic" w:eastAsia="Times New Roman" w:hAnsi="Century Gothic" w:cs="Arial"/>
          <w:sz w:val="18"/>
          <w:szCs w:val="18"/>
        </w:rPr>
      </w:pPr>
      <w:r w:rsidRPr="007307E5">
        <w:rPr>
          <w:rFonts w:ascii="Century Gothic" w:eastAsia="Times New Roman" w:hAnsi="Century Gothic" w:cs="Arial"/>
          <w:sz w:val="18"/>
          <w:szCs w:val="18"/>
        </w:rPr>
        <w:t>(PO Box 1379)</w:t>
      </w:r>
    </w:p>
    <w:p w14:paraId="4B2F547F" w14:textId="77777777" w:rsidR="007307E5" w:rsidRPr="007307E5" w:rsidRDefault="007307E5" w:rsidP="007307E5">
      <w:pPr>
        <w:spacing w:after="0" w:line="240" w:lineRule="auto"/>
        <w:ind w:left="1134"/>
        <w:rPr>
          <w:rFonts w:ascii="Century Gothic" w:eastAsia="Times New Roman" w:hAnsi="Century Gothic" w:cs="Arial"/>
          <w:sz w:val="18"/>
          <w:szCs w:val="18"/>
        </w:rPr>
      </w:pPr>
      <w:r w:rsidRPr="007307E5">
        <w:rPr>
          <w:rFonts w:ascii="Century Gothic" w:eastAsia="Times New Roman" w:hAnsi="Century Gothic" w:cs="Arial"/>
          <w:sz w:val="18"/>
          <w:szCs w:val="18"/>
        </w:rPr>
        <w:t>Townsville QLD 4810, Australia</w:t>
      </w:r>
    </w:p>
    <w:p w14:paraId="71C9641A" w14:textId="77777777" w:rsidR="007307E5" w:rsidRPr="007307E5" w:rsidRDefault="007307E5" w:rsidP="007307E5">
      <w:pPr>
        <w:spacing w:line="240" w:lineRule="auto"/>
        <w:ind w:left="1134"/>
        <w:rPr>
          <w:rFonts w:ascii="Century Gothic" w:eastAsia="Times New Roman" w:hAnsi="Century Gothic" w:cs="Arial"/>
          <w:sz w:val="18"/>
          <w:szCs w:val="18"/>
        </w:rPr>
      </w:pPr>
    </w:p>
    <w:p w14:paraId="56121CB9" w14:textId="77777777" w:rsidR="007307E5" w:rsidRPr="007307E5" w:rsidRDefault="007307E5" w:rsidP="007307E5">
      <w:pPr>
        <w:spacing w:after="0" w:line="240" w:lineRule="auto"/>
        <w:ind w:left="1134"/>
        <w:rPr>
          <w:rFonts w:ascii="Century Gothic" w:eastAsia="Times New Roman" w:hAnsi="Century Gothic" w:cs="Arial"/>
          <w:sz w:val="18"/>
          <w:szCs w:val="18"/>
        </w:rPr>
      </w:pPr>
      <w:r w:rsidRPr="007307E5">
        <w:rPr>
          <w:rFonts w:ascii="Century Gothic" w:eastAsia="Times New Roman" w:hAnsi="Century Gothic" w:cs="Arial"/>
          <w:sz w:val="18"/>
          <w:szCs w:val="18"/>
        </w:rPr>
        <w:t>Phone: (07) 4750 0700</w:t>
      </w:r>
    </w:p>
    <w:p w14:paraId="0FE4D8F9" w14:textId="77777777" w:rsidR="007307E5" w:rsidRPr="007307E5" w:rsidRDefault="007307E5" w:rsidP="007307E5">
      <w:pPr>
        <w:spacing w:after="0" w:line="240" w:lineRule="auto"/>
        <w:ind w:left="1134"/>
        <w:rPr>
          <w:rFonts w:ascii="Century Gothic" w:eastAsia="Times New Roman" w:hAnsi="Century Gothic" w:cs="Arial"/>
          <w:sz w:val="18"/>
          <w:szCs w:val="18"/>
        </w:rPr>
      </w:pPr>
      <w:r w:rsidRPr="007307E5">
        <w:rPr>
          <w:rFonts w:ascii="Century Gothic" w:eastAsia="Times New Roman" w:hAnsi="Century Gothic" w:cs="Arial"/>
          <w:sz w:val="18"/>
          <w:szCs w:val="18"/>
        </w:rPr>
        <w:t>Fax: (07) 4772 6093</w:t>
      </w:r>
      <w:r w:rsidRPr="007307E5">
        <w:rPr>
          <w:rFonts w:ascii="Century Gothic" w:eastAsia="Times New Roman" w:hAnsi="Century Gothic" w:cs="Arial"/>
          <w:sz w:val="18"/>
          <w:szCs w:val="18"/>
        </w:rPr>
        <w:cr/>
        <w:t xml:space="preserve">Email: </w:t>
      </w:r>
      <w:hyperlink r:id="rId17" w:history="1">
        <w:r w:rsidRPr="007307E5">
          <w:rPr>
            <w:rFonts w:ascii="Century Gothic" w:eastAsia="Times New Roman" w:hAnsi="Century Gothic" w:cs="Arial"/>
            <w:color w:val="0000FF"/>
            <w:sz w:val="18"/>
            <w:szCs w:val="18"/>
            <w:u w:val="single"/>
          </w:rPr>
          <w:t>info@gbrmpa.gov.au</w:t>
        </w:r>
      </w:hyperlink>
    </w:p>
    <w:p w14:paraId="59649449" w14:textId="77777777" w:rsidR="007307E5" w:rsidRPr="007307E5" w:rsidRDefault="007307E5" w:rsidP="007307E5">
      <w:pPr>
        <w:spacing w:line="240" w:lineRule="auto"/>
        <w:ind w:left="414" w:firstLine="720"/>
        <w:rPr>
          <w:rFonts w:ascii="Century Gothic" w:eastAsia="Times New Roman" w:hAnsi="Century Gothic"/>
          <w:lang w:val="en-US"/>
        </w:rPr>
      </w:pPr>
      <w:r w:rsidRPr="007307E5">
        <w:rPr>
          <w:rFonts w:ascii="Century Gothic" w:eastAsia="Times New Roman" w:hAnsi="Century Gothic" w:cs="Arial"/>
          <w:sz w:val="18"/>
          <w:szCs w:val="18"/>
        </w:rPr>
        <w:t>www.gbrmpa.gov.au</w:t>
      </w:r>
    </w:p>
    <w:p w14:paraId="2B6CC976" w14:textId="77777777" w:rsidR="00CD115C" w:rsidRDefault="00CD115C" w:rsidP="00F66E05">
      <w:pPr>
        <w:pStyle w:val="BodyTextNumbering"/>
        <w:rPr>
          <w:rFonts w:ascii="Century Gothic" w:hAnsi="Century Gothic"/>
          <w:b/>
        </w:rPr>
        <w:sectPr w:rsidR="00CD115C" w:rsidSect="00326F35">
          <w:headerReference w:type="default" r:id="rId18"/>
          <w:footerReference w:type="default" r:id="rId19"/>
          <w:pgSz w:w="11900" w:h="16840"/>
          <w:pgMar w:top="851" w:right="845" w:bottom="992" w:left="851" w:header="709" w:footer="709" w:gutter="0"/>
          <w:pgNumType w:start="1"/>
          <w:cols w:space="708"/>
          <w:docGrid w:linePitch="360"/>
        </w:sectPr>
      </w:pPr>
    </w:p>
    <w:p w14:paraId="22B89456" w14:textId="71F94F1D" w:rsidR="00FD0903" w:rsidRPr="00393696" w:rsidRDefault="00FD0903" w:rsidP="007F220C">
      <w:pPr>
        <w:pStyle w:val="TOCHeading1"/>
        <w:tabs>
          <w:tab w:val="left" w:pos="9498"/>
        </w:tabs>
        <w:spacing w:before="240"/>
        <w:ind w:left="1134"/>
        <w:rPr>
          <w:rFonts w:ascii="Century Gothic" w:eastAsia="MS Mincho" w:hAnsi="Century Gothic"/>
          <w:bCs w:val="0"/>
          <w:color w:val="005782"/>
          <w:sz w:val="30"/>
          <w:szCs w:val="30"/>
          <w:lang w:val="en-AU" w:eastAsia="en-AU"/>
        </w:rPr>
      </w:pPr>
      <w:r w:rsidRPr="00FD0903">
        <w:rPr>
          <w:rFonts w:ascii="Century Gothic" w:hAnsi="Century Gothic"/>
        </w:rPr>
        <w:lastRenderedPageBreak/>
        <w:t>Contents</w:t>
      </w:r>
      <w:r w:rsidRPr="00FD0903">
        <w:rPr>
          <w:rFonts w:ascii="Century Gothic" w:hAnsi="Century Gothic"/>
          <w:b w:val="0"/>
        </w:rPr>
        <w:tab/>
      </w:r>
    </w:p>
    <w:p w14:paraId="2436914F" w14:textId="77777777" w:rsidR="00563139" w:rsidRPr="00563139" w:rsidRDefault="00FD0903">
      <w:pPr>
        <w:pStyle w:val="TOC2"/>
        <w:rPr>
          <w:rFonts w:ascii="Century Gothic" w:eastAsia="Times New Roman" w:hAnsi="Century Gothic"/>
          <w:noProof/>
          <w:sz w:val="24"/>
          <w:szCs w:val="24"/>
          <w:lang w:val="en-AU" w:eastAsia="en-AU"/>
        </w:rPr>
      </w:pPr>
      <w:r w:rsidRPr="00563139">
        <w:rPr>
          <w:rFonts w:ascii="Century Gothic" w:hAnsi="Century Gothic" w:cs="Arial"/>
          <w:sz w:val="24"/>
          <w:szCs w:val="24"/>
        </w:rPr>
        <w:fldChar w:fldCharType="begin"/>
      </w:r>
      <w:r w:rsidRPr="00563139">
        <w:rPr>
          <w:rFonts w:ascii="Century Gothic" w:hAnsi="Century Gothic" w:cs="Arial"/>
          <w:sz w:val="24"/>
          <w:szCs w:val="24"/>
        </w:rPr>
        <w:instrText xml:space="preserve"> TOC \o "1-3" \h \z \u </w:instrText>
      </w:r>
      <w:r w:rsidRPr="00563139">
        <w:rPr>
          <w:rFonts w:ascii="Century Gothic" w:hAnsi="Century Gothic" w:cs="Arial"/>
          <w:sz w:val="24"/>
          <w:szCs w:val="24"/>
        </w:rPr>
        <w:fldChar w:fldCharType="separate"/>
      </w:r>
      <w:hyperlink w:anchor="_Toc482006540" w:history="1">
        <w:r w:rsidR="00563139" w:rsidRPr="00563139">
          <w:rPr>
            <w:rStyle w:val="Hyperlink"/>
            <w:rFonts w:ascii="Century Gothic" w:hAnsi="Century Gothic"/>
            <w:noProof/>
            <w:sz w:val="24"/>
            <w:szCs w:val="24"/>
          </w:rPr>
          <w:t>Purpose</w:t>
        </w:r>
        <w:r w:rsidR="00563139" w:rsidRPr="00563139">
          <w:rPr>
            <w:rFonts w:ascii="Century Gothic" w:hAnsi="Century Gothic"/>
            <w:noProof/>
            <w:webHidden/>
            <w:sz w:val="24"/>
            <w:szCs w:val="24"/>
          </w:rPr>
          <w:tab/>
        </w:r>
        <w:r w:rsidR="00563139" w:rsidRPr="00563139">
          <w:rPr>
            <w:rFonts w:ascii="Century Gothic" w:hAnsi="Century Gothic"/>
            <w:noProof/>
            <w:webHidden/>
            <w:sz w:val="24"/>
            <w:szCs w:val="24"/>
          </w:rPr>
          <w:fldChar w:fldCharType="begin"/>
        </w:r>
        <w:r w:rsidR="00563139" w:rsidRPr="00563139">
          <w:rPr>
            <w:rFonts w:ascii="Century Gothic" w:hAnsi="Century Gothic"/>
            <w:noProof/>
            <w:webHidden/>
            <w:sz w:val="24"/>
            <w:szCs w:val="24"/>
          </w:rPr>
          <w:instrText xml:space="preserve"> PAGEREF _Toc482006540 \h </w:instrText>
        </w:r>
        <w:r w:rsidR="00563139" w:rsidRPr="00563139">
          <w:rPr>
            <w:rFonts w:ascii="Century Gothic" w:hAnsi="Century Gothic"/>
            <w:noProof/>
            <w:webHidden/>
            <w:sz w:val="24"/>
            <w:szCs w:val="24"/>
          </w:rPr>
        </w:r>
        <w:r w:rsidR="00563139" w:rsidRPr="00563139">
          <w:rPr>
            <w:rFonts w:ascii="Century Gothic" w:hAnsi="Century Gothic"/>
            <w:noProof/>
            <w:webHidden/>
            <w:sz w:val="24"/>
            <w:szCs w:val="24"/>
          </w:rPr>
          <w:fldChar w:fldCharType="separate"/>
        </w:r>
        <w:r w:rsidR="004D1C5B">
          <w:rPr>
            <w:rFonts w:ascii="Century Gothic" w:hAnsi="Century Gothic"/>
            <w:noProof/>
            <w:webHidden/>
            <w:sz w:val="24"/>
            <w:szCs w:val="24"/>
          </w:rPr>
          <w:t>4</w:t>
        </w:r>
        <w:r w:rsidR="00563139" w:rsidRPr="00563139">
          <w:rPr>
            <w:rFonts w:ascii="Century Gothic" w:hAnsi="Century Gothic"/>
            <w:noProof/>
            <w:webHidden/>
            <w:sz w:val="24"/>
            <w:szCs w:val="24"/>
          </w:rPr>
          <w:fldChar w:fldCharType="end"/>
        </w:r>
      </w:hyperlink>
    </w:p>
    <w:p w14:paraId="5C7146D5" w14:textId="77777777" w:rsidR="00563139" w:rsidRPr="00563139" w:rsidRDefault="00F87136">
      <w:pPr>
        <w:pStyle w:val="TOC2"/>
        <w:rPr>
          <w:rFonts w:ascii="Century Gothic" w:eastAsia="Times New Roman" w:hAnsi="Century Gothic"/>
          <w:noProof/>
          <w:sz w:val="24"/>
          <w:szCs w:val="24"/>
          <w:lang w:val="en-AU" w:eastAsia="en-AU"/>
        </w:rPr>
      </w:pPr>
      <w:hyperlink w:anchor="_Toc482006541" w:history="1">
        <w:r w:rsidR="00563139" w:rsidRPr="00563139">
          <w:rPr>
            <w:rStyle w:val="Hyperlink"/>
            <w:rFonts w:ascii="Century Gothic" w:hAnsi="Century Gothic"/>
            <w:noProof/>
            <w:sz w:val="24"/>
            <w:szCs w:val="24"/>
          </w:rPr>
          <w:t>Target audience</w:t>
        </w:r>
        <w:r w:rsidR="00563139" w:rsidRPr="00563139">
          <w:rPr>
            <w:rFonts w:ascii="Century Gothic" w:hAnsi="Century Gothic"/>
            <w:noProof/>
            <w:webHidden/>
            <w:sz w:val="24"/>
            <w:szCs w:val="24"/>
          </w:rPr>
          <w:tab/>
        </w:r>
        <w:r w:rsidR="00563139" w:rsidRPr="00563139">
          <w:rPr>
            <w:rFonts w:ascii="Century Gothic" w:hAnsi="Century Gothic"/>
            <w:noProof/>
            <w:webHidden/>
            <w:sz w:val="24"/>
            <w:szCs w:val="24"/>
          </w:rPr>
          <w:fldChar w:fldCharType="begin"/>
        </w:r>
        <w:r w:rsidR="00563139" w:rsidRPr="00563139">
          <w:rPr>
            <w:rFonts w:ascii="Century Gothic" w:hAnsi="Century Gothic"/>
            <w:noProof/>
            <w:webHidden/>
            <w:sz w:val="24"/>
            <w:szCs w:val="24"/>
          </w:rPr>
          <w:instrText xml:space="preserve"> PAGEREF _Toc482006541 \h </w:instrText>
        </w:r>
        <w:r w:rsidR="00563139" w:rsidRPr="00563139">
          <w:rPr>
            <w:rFonts w:ascii="Century Gothic" w:hAnsi="Century Gothic"/>
            <w:noProof/>
            <w:webHidden/>
            <w:sz w:val="24"/>
            <w:szCs w:val="24"/>
          </w:rPr>
        </w:r>
        <w:r w:rsidR="00563139" w:rsidRPr="00563139">
          <w:rPr>
            <w:rFonts w:ascii="Century Gothic" w:hAnsi="Century Gothic"/>
            <w:noProof/>
            <w:webHidden/>
            <w:sz w:val="24"/>
            <w:szCs w:val="24"/>
          </w:rPr>
          <w:fldChar w:fldCharType="separate"/>
        </w:r>
        <w:r w:rsidR="004D1C5B">
          <w:rPr>
            <w:rFonts w:ascii="Century Gothic" w:hAnsi="Century Gothic"/>
            <w:noProof/>
            <w:webHidden/>
            <w:sz w:val="24"/>
            <w:szCs w:val="24"/>
          </w:rPr>
          <w:t>4</w:t>
        </w:r>
        <w:r w:rsidR="00563139" w:rsidRPr="00563139">
          <w:rPr>
            <w:rFonts w:ascii="Century Gothic" w:hAnsi="Century Gothic"/>
            <w:noProof/>
            <w:webHidden/>
            <w:sz w:val="24"/>
            <w:szCs w:val="24"/>
          </w:rPr>
          <w:fldChar w:fldCharType="end"/>
        </w:r>
      </w:hyperlink>
    </w:p>
    <w:p w14:paraId="00B74FFF" w14:textId="77777777" w:rsidR="00563139" w:rsidRPr="00563139" w:rsidRDefault="00F87136">
      <w:pPr>
        <w:pStyle w:val="TOC2"/>
        <w:rPr>
          <w:rFonts w:ascii="Century Gothic" w:eastAsia="Times New Roman" w:hAnsi="Century Gothic"/>
          <w:noProof/>
          <w:sz w:val="24"/>
          <w:szCs w:val="24"/>
          <w:lang w:val="en-AU" w:eastAsia="en-AU"/>
        </w:rPr>
      </w:pPr>
      <w:hyperlink w:anchor="_Toc482006542" w:history="1">
        <w:r w:rsidR="00563139" w:rsidRPr="00563139">
          <w:rPr>
            <w:rStyle w:val="Hyperlink"/>
            <w:rFonts w:ascii="Century Gothic" w:hAnsi="Century Gothic"/>
            <w:noProof/>
            <w:sz w:val="24"/>
            <w:szCs w:val="24"/>
          </w:rPr>
          <w:t>Context</w:t>
        </w:r>
        <w:r w:rsidR="00563139" w:rsidRPr="00563139">
          <w:rPr>
            <w:rFonts w:ascii="Century Gothic" w:hAnsi="Century Gothic"/>
            <w:noProof/>
            <w:webHidden/>
            <w:sz w:val="24"/>
            <w:szCs w:val="24"/>
          </w:rPr>
          <w:tab/>
        </w:r>
        <w:r w:rsidR="00563139" w:rsidRPr="00563139">
          <w:rPr>
            <w:rFonts w:ascii="Century Gothic" w:hAnsi="Century Gothic"/>
            <w:noProof/>
            <w:webHidden/>
            <w:sz w:val="24"/>
            <w:szCs w:val="24"/>
          </w:rPr>
          <w:fldChar w:fldCharType="begin"/>
        </w:r>
        <w:r w:rsidR="00563139" w:rsidRPr="00563139">
          <w:rPr>
            <w:rFonts w:ascii="Century Gothic" w:hAnsi="Century Gothic"/>
            <w:noProof/>
            <w:webHidden/>
            <w:sz w:val="24"/>
            <w:szCs w:val="24"/>
          </w:rPr>
          <w:instrText xml:space="preserve"> PAGEREF _Toc482006542 \h </w:instrText>
        </w:r>
        <w:r w:rsidR="00563139" w:rsidRPr="00563139">
          <w:rPr>
            <w:rFonts w:ascii="Century Gothic" w:hAnsi="Century Gothic"/>
            <w:noProof/>
            <w:webHidden/>
            <w:sz w:val="24"/>
            <w:szCs w:val="24"/>
          </w:rPr>
        </w:r>
        <w:r w:rsidR="00563139" w:rsidRPr="00563139">
          <w:rPr>
            <w:rFonts w:ascii="Century Gothic" w:hAnsi="Century Gothic"/>
            <w:noProof/>
            <w:webHidden/>
            <w:sz w:val="24"/>
            <w:szCs w:val="24"/>
          </w:rPr>
          <w:fldChar w:fldCharType="separate"/>
        </w:r>
        <w:r w:rsidR="004D1C5B">
          <w:rPr>
            <w:rFonts w:ascii="Century Gothic" w:hAnsi="Century Gothic"/>
            <w:noProof/>
            <w:webHidden/>
            <w:sz w:val="24"/>
            <w:szCs w:val="24"/>
          </w:rPr>
          <w:t>4</w:t>
        </w:r>
        <w:r w:rsidR="00563139" w:rsidRPr="00563139">
          <w:rPr>
            <w:rFonts w:ascii="Century Gothic" w:hAnsi="Century Gothic"/>
            <w:noProof/>
            <w:webHidden/>
            <w:sz w:val="24"/>
            <w:szCs w:val="24"/>
          </w:rPr>
          <w:fldChar w:fldCharType="end"/>
        </w:r>
      </w:hyperlink>
    </w:p>
    <w:p w14:paraId="13848B5C" w14:textId="77777777" w:rsidR="00563139" w:rsidRPr="00563139" w:rsidRDefault="00F87136">
      <w:pPr>
        <w:pStyle w:val="TOC2"/>
        <w:rPr>
          <w:rFonts w:ascii="Century Gothic" w:eastAsia="Times New Roman" w:hAnsi="Century Gothic"/>
          <w:noProof/>
          <w:sz w:val="24"/>
          <w:szCs w:val="24"/>
          <w:lang w:val="en-AU" w:eastAsia="en-AU"/>
        </w:rPr>
      </w:pPr>
      <w:hyperlink w:anchor="_Toc482006544" w:history="1">
        <w:r w:rsidR="00563139" w:rsidRPr="00563139">
          <w:rPr>
            <w:rStyle w:val="Hyperlink"/>
            <w:rFonts w:ascii="Century Gothic" w:hAnsi="Century Gothic"/>
            <w:noProof/>
            <w:sz w:val="24"/>
            <w:szCs w:val="24"/>
          </w:rPr>
          <w:t>Foundational policy statements</w:t>
        </w:r>
        <w:r w:rsidR="00563139" w:rsidRPr="00563139">
          <w:rPr>
            <w:rFonts w:ascii="Century Gothic" w:hAnsi="Century Gothic"/>
            <w:noProof/>
            <w:webHidden/>
            <w:sz w:val="24"/>
            <w:szCs w:val="24"/>
          </w:rPr>
          <w:tab/>
        </w:r>
        <w:r w:rsidR="00563139" w:rsidRPr="00563139">
          <w:rPr>
            <w:rFonts w:ascii="Century Gothic" w:hAnsi="Century Gothic"/>
            <w:noProof/>
            <w:webHidden/>
            <w:sz w:val="24"/>
            <w:szCs w:val="24"/>
          </w:rPr>
          <w:fldChar w:fldCharType="begin"/>
        </w:r>
        <w:r w:rsidR="00563139" w:rsidRPr="00563139">
          <w:rPr>
            <w:rFonts w:ascii="Century Gothic" w:hAnsi="Century Gothic"/>
            <w:noProof/>
            <w:webHidden/>
            <w:sz w:val="24"/>
            <w:szCs w:val="24"/>
          </w:rPr>
          <w:instrText xml:space="preserve"> PAGEREF _Toc482006544 \h </w:instrText>
        </w:r>
        <w:r w:rsidR="00563139" w:rsidRPr="00563139">
          <w:rPr>
            <w:rFonts w:ascii="Century Gothic" w:hAnsi="Century Gothic"/>
            <w:noProof/>
            <w:webHidden/>
            <w:sz w:val="24"/>
            <w:szCs w:val="24"/>
          </w:rPr>
        </w:r>
        <w:r w:rsidR="00563139" w:rsidRPr="00563139">
          <w:rPr>
            <w:rFonts w:ascii="Century Gothic" w:hAnsi="Century Gothic"/>
            <w:noProof/>
            <w:webHidden/>
            <w:sz w:val="24"/>
            <w:szCs w:val="24"/>
          </w:rPr>
          <w:fldChar w:fldCharType="separate"/>
        </w:r>
        <w:r w:rsidR="004D1C5B">
          <w:rPr>
            <w:rFonts w:ascii="Century Gothic" w:hAnsi="Century Gothic"/>
            <w:noProof/>
            <w:webHidden/>
            <w:sz w:val="24"/>
            <w:szCs w:val="24"/>
          </w:rPr>
          <w:t>9</w:t>
        </w:r>
        <w:r w:rsidR="00563139" w:rsidRPr="00563139">
          <w:rPr>
            <w:rFonts w:ascii="Century Gothic" w:hAnsi="Century Gothic"/>
            <w:noProof/>
            <w:webHidden/>
            <w:sz w:val="24"/>
            <w:szCs w:val="24"/>
          </w:rPr>
          <w:fldChar w:fldCharType="end"/>
        </w:r>
      </w:hyperlink>
    </w:p>
    <w:p w14:paraId="5EE2F1DB" w14:textId="77777777" w:rsidR="00563139" w:rsidRPr="00563139" w:rsidRDefault="00F87136">
      <w:pPr>
        <w:pStyle w:val="TOC2"/>
        <w:rPr>
          <w:rFonts w:ascii="Century Gothic" w:eastAsia="Times New Roman" w:hAnsi="Century Gothic"/>
          <w:noProof/>
          <w:sz w:val="24"/>
          <w:szCs w:val="24"/>
          <w:lang w:val="en-AU" w:eastAsia="en-AU"/>
        </w:rPr>
      </w:pPr>
      <w:hyperlink w:anchor="_Toc482006545" w:history="1">
        <w:r w:rsidR="00563139" w:rsidRPr="00563139">
          <w:rPr>
            <w:rStyle w:val="Hyperlink"/>
            <w:rFonts w:ascii="Century Gothic" w:hAnsi="Century Gothic"/>
            <w:noProof/>
            <w:sz w:val="24"/>
            <w:szCs w:val="24"/>
          </w:rPr>
          <w:t>Net benefit policy statements</w:t>
        </w:r>
        <w:r w:rsidR="00563139" w:rsidRPr="00563139">
          <w:rPr>
            <w:rFonts w:ascii="Century Gothic" w:hAnsi="Century Gothic"/>
            <w:noProof/>
            <w:webHidden/>
            <w:sz w:val="24"/>
            <w:szCs w:val="24"/>
          </w:rPr>
          <w:tab/>
        </w:r>
        <w:r w:rsidR="00563139" w:rsidRPr="00563139">
          <w:rPr>
            <w:rFonts w:ascii="Century Gothic" w:hAnsi="Century Gothic"/>
            <w:noProof/>
            <w:webHidden/>
            <w:sz w:val="24"/>
            <w:szCs w:val="24"/>
          </w:rPr>
          <w:fldChar w:fldCharType="begin"/>
        </w:r>
        <w:r w:rsidR="00563139" w:rsidRPr="00563139">
          <w:rPr>
            <w:rFonts w:ascii="Century Gothic" w:hAnsi="Century Gothic"/>
            <w:noProof/>
            <w:webHidden/>
            <w:sz w:val="24"/>
            <w:szCs w:val="24"/>
          </w:rPr>
          <w:instrText xml:space="preserve"> PAGEREF _Toc482006545 \h </w:instrText>
        </w:r>
        <w:r w:rsidR="00563139" w:rsidRPr="00563139">
          <w:rPr>
            <w:rFonts w:ascii="Century Gothic" w:hAnsi="Century Gothic"/>
            <w:noProof/>
            <w:webHidden/>
            <w:sz w:val="24"/>
            <w:szCs w:val="24"/>
          </w:rPr>
        </w:r>
        <w:r w:rsidR="00563139" w:rsidRPr="00563139">
          <w:rPr>
            <w:rFonts w:ascii="Century Gothic" w:hAnsi="Century Gothic"/>
            <w:noProof/>
            <w:webHidden/>
            <w:sz w:val="24"/>
            <w:szCs w:val="24"/>
          </w:rPr>
          <w:fldChar w:fldCharType="separate"/>
        </w:r>
        <w:r w:rsidR="004D1C5B">
          <w:rPr>
            <w:rFonts w:ascii="Century Gothic" w:hAnsi="Century Gothic"/>
            <w:noProof/>
            <w:webHidden/>
            <w:sz w:val="24"/>
            <w:szCs w:val="24"/>
          </w:rPr>
          <w:t>11</w:t>
        </w:r>
        <w:r w:rsidR="00563139" w:rsidRPr="00563139">
          <w:rPr>
            <w:rFonts w:ascii="Century Gothic" w:hAnsi="Century Gothic"/>
            <w:noProof/>
            <w:webHidden/>
            <w:sz w:val="24"/>
            <w:szCs w:val="24"/>
          </w:rPr>
          <w:fldChar w:fldCharType="end"/>
        </w:r>
      </w:hyperlink>
    </w:p>
    <w:p w14:paraId="4365550F" w14:textId="74C700CC" w:rsidR="00563139" w:rsidRPr="00563139" w:rsidRDefault="00F87136">
      <w:pPr>
        <w:pStyle w:val="TOC2"/>
        <w:rPr>
          <w:rFonts w:ascii="Century Gothic" w:eastAsia="Times New Roman" w:hAnsi="Century Gothic"/>
          <w:noProof/>
          <w:sz w:val="24"/>
          <w:szCs w:val="24"/>
          <w:lang w:val="en-AU" w:eastAsia="en-AU"/>
        </w:rPr>
      </w:pPr>
      <w:hyperlink w:anchor="_Toc482006546" w:history="1">
        <w:r w:rsidR="00563139" w:rsidRPr="00563139">
          <w:rPr>
            <w:rStyle w:val="Hyperlink"/>
            <w:rFonts w:ascii="Century Gothic" w:hAnsi="Century Gothic"/>
            <w:noProof/>
            <w:sz w:val="24"/>
            <w:szCs w:val="24"/>
          </w:rPr>
          <w:t>Process</w:t>
        </w:r>
        <w:r w:rsidR="00563139" w:rsidRPr="00563139">
          <w:rPr>
            <w:rFonts w:ascii="Century Gothic" w:hAnsi="Century Gothic"/>
            <w:noProof/>
            <w:webHidden/>
            <w:sz w:val="24"/>
            <w:szCs w:val="24"/>
          </w:rPr>
          <w:tab/>
        </w:r>
        <w:r w:rsidR="00563139" w:rsidRPr="00563139">
          <w:rPr>
            <w:rFonts w:ascii="Century Gothic" w:hAnsi="Century Gothic"/>
            <w:noProof/>
            <w:webHidden/>
            <w:sz w:val="24"/>
            <w:szCs w:val="24"/>
          </w:rPr>
          <w:fldChar w:fldCharType="begin"/>
        </w:r>
        <w:r w:rsidR="00563139" w:rsidRPr="00563139">
          <w:rPr>
            <w:rFonts w:ascii="Century Gothic" w:hAnsi="Century Gothic"/>
            <w:noProof/>
            <w:webHidden/>
            <w:sz w:val="24"/>
            <w:szCs w:val="24"/>
          </w:rPr>
          <w:instrText xml:space="preserve"> PAGEREF _Toc482006546 \h </w:instrText>
        </w:r>
        <w:r w:rsidR="00563139" w:rsidRPr="00563139">
          <w:rPr>
            <w:rFonts w:ascii="Century Gothic" w:hAnsi="Century Gothic"/>
            <w:noProof/>
            <w:webHidden/>
            <w:sz w:val="24"/>
            <w:szCs w:val="24"/>
          </w:rPr>
        </w:r>
        <w:r w:rsidR="00563139" w:rsidRPr="00563139">
          <w:rPr>
            <w:rFonts w:ascii="Century Gothic" w:hAnsi="Century Gothic"/>
            <w:noProof/>
            <w:webHidden/>
            <w:sz w:val="24"/>
            <w:szCs w:val="24"/>
          </w:rPr>
          <w:fldChar w:fldCharType="separate"/>
        </w:r>
        <w:r w:rsidR="004D1C5B">
          <w:rPr>
            <w:rFonts w:ascii="Century Gothic" w:hAnsi="Century Gothic"/>
            <w:noProof/>
            <w:webHidden/>
            <w:sz w:val="24"/>
            <w:szCs w:val="24"/>
          </w:rPr>
          <w:t>13</w:t>
        </w:r>
        <w:r w:rsidR="00563139" w:rsidRPr="00563139">
          <w:rPr>
            <w:rFonts w:ascii="Century Gothic" w:hAnsi="Century Gothic"/>
            <w:noProof/>
            <w:webHidden/>
            <w:sz w:val="24"/>
            <w:szCs w:val="24"/>
          </w:rPr>
          <w:fldChar w:fldCharType="end"/>
        </w:r>
      </w:hyperlink>
    </w:p>
    <w:p w14:paraId="217CF139" w14:textId="0B6AAB6A" w:rsidR="00563139" w:rsidRPr="00563139" w:rsidRDefault="00F87136">
      <w:pPr>
        <w:pStyle w:val="TOC2"/>
        <w:rPr>
          <w:rFonts w:ascii="Century Gothic" w:eastAsia="Times New Roman" w:hAnsi="Century Gothic"/>
          <w:noProof/>
          <w:sz w:val="24"/>
          <w:szCs w:val="24"/>
          <w:lang w:val="en-AU" w:eastAsia="en-AU"/>
        </w:rPr>
      </w:pPr>
      <w:hyperlink w:anchor="_Toc482006547" w:history="1">
        <w:r w:rsidR="00563139" w:rsidRPr="00563139">
          <w:rPr>
            <w:rStyle w:val="Hyperlink"/>
            <w:rFonts w:ascii="Century Gothic" w:hAnsi="Century Gothic"/>
            <w:noProof/>
            <w:sz w:val="24"/>
            <w:szCs w:val="24"/>
          </w:rPr>
          <w:t>Implementation</w:t>
        </w:r>
        <w:r w:rsidR="00563139" w:rsidRPr="00563139">
          <w:rPr>
            <w:rFonts w:ascii="Century Gothic" w:hAnsi="Century Gothic"/>
            <w:noProof/>
            <w:webHidden/>
            <w:sz w:val="24"/>
            <w:szCs w:val="24"/>
          </w:rPr>
          <w:tab/>
        </w:r>
        <w:r w:rsidR="00563139" w:rsidRPr="00563139">
          <w:rPr>
            <w:rFonts w:ascii="Century Gothic" w:hAnsi="Century Gothic"/>
            <w:noProof/>
            <w:webHidden/>
            <w:sz w:val="24"/>
            <w:szCs w:val="24"/>
          </w:rPr>
          <w:fldChar w:fldCharType="begin"/>
        </w:r>
        <w:r w:rsidR="00563139" w:rsidRPr="00563139">
          <w:rPr>
            <w:rFonts w:ascii="Century Gothic" w:hAnsi="Century Gothic"/>
            <w:noProof/>
            <w:webHidden/>
            <w:sz w:val="24"/>
            <w:szCs w:val="24"/>
          </w:rPr>
          <w:instrText xml:space="preserve"> PAGEREF _Toc482006547 \h </w:instrText>
        </w:r>
        <w:r w:rsidR="00563139" w:rsidRPr="00563139">
          <w:rPr>
            <w:rFonts w:ascii="Century Gothic" w:hAnsi="Century Gothic"/>
            <w:noProof/>
            <w:webHidden/>
            <w:sz w:val="24"/>
            <w:szCs w:val="24"/>
          </w:rPr>
        </w:r>
        <w:r w:rsidR="00563139" w:rsidRPr="00563139">
          <w:rPr>
            <w:rFonts w:ascii="Century Gothic" w:hAnsi="Century Gothic"/>
            <w:noProof/>
            <w:webHidden/>
            <w:sz w:val="24"/>
            <w:szCs w:val="24"/>
          </w:rPr>
          <w:fldChar w:fldCharType="separate"/>
        </w:r>
        <w:r w:rsidR="004D1C5B">
          <w:rPr>
            <w:rFonts w:ascii="Century Gothic" w:hAnsi="Century Gothic"/>
            <w:noProof/>
            <w:webHidden/>
            <w:sz w:val="24"/>
            <w:szCs w:val="24"/>
          </w:rPr>
          <w:t>15</w:t>
        </w:r>
        <w:r w:rsidR="00563139" w:rsidRPr="00563139">
          <w:rPr>
            <w:rFonts w:ascii="Century Gothic" w:hAnsi="Century Gothic"/>
            <w:noProof/>
            <w:webHidden/>
            <w:sz w:val="24"/>
            <w:szCs w:val="24"/>
          </w:rPr>
          <w:fldChar w:fldCharType="end"/>
        </w:r>
      </w:hyperlink>
    </w:p>
    <w:p w14:paraId="513EEA34" w14:textId="163EAF4B" w:rsidR="00563139" w:rsidRPr="00563139" w:rsidRDefault="00F87136">
      <w:pPr>
        <w:pStyle w:val="TOC2"/>
        <w:rPr>
          <w:rFonts w:ascii="Century Gothic" w:eastAsia="Times New Roman" w:hAnsi="Century Gothic"/>
          <w:noProof/>
          <w:sz w:val="24"/>
          <w:szCs w:val="24"/>
          <w:lang w:val="en-AU" w:eastAsia="en-AU"/>
        </w:rPr>
      </w:pPr>
      <w:hyperlink w:anchor="_Toc482006548" w:history="1">
        <w:r w:rsidR="00563139" w:rsidRPr="00563139">
          <w:rPr>
            <w:rStyle w:val="Hyperlink"/>
            <w:rFonts w:ascii="Century Gothic" w:hAnsi="Century Gothic"/>
            <w:noProof/>
            <w:sz w:val="24"/>
            <w:szCs w:val="24"/>
          </w:rPr>
          <w:t>Review and evaluation</w:t>
        </w:r>
        <w:r w:rsidR="00563139" w:rsidRPr="00563139">
          <w:rPr>
            <w:rFonts w:ascii="Century Gothic" w:hAnsi="Century Gothic"/>
            <w:noProof/>
            <w:webHidden/>
            <w:sz w:val="24"/>
            <w:szCs w:val="24"/>
          </w:rPr>
          <w:tab/>
        </w:r>
        <w:r w:rsidR="00563139" w:rsidRPr="00563139">
          <w:rPr>
            <w:rFonts w:ascii="Century Gothic" w:hAnsi="Century Gothic"/>
            <w:noProof/>
            <w:webHidden/>
            <w:sz w:val="24"/>
            <w:szCs w:val="24"/>
          </w:rPr>
          <w:fldChar w:fldCharType="begin"/>
        </w:r>
        <w:r w:rsidR="00563139" w:rsidRPr="00563139">
          <w:rPr>
            <w:rFonts w:ascii="Century Gothic" w:hAnsi="Century Gothic"/>
            <w:noProof/>
            <w:webHidden/>
            <w:sz w:val="24"/>
            <w:szCs w:val="24"/>
          </w:rPr>
          <w:instrText xml:space="preserve"> PAGEREF _Toc482006548 \h </w:instrText>
        </w:r>
        <w:r w:rsidR="00563139" w:rsidRPr="00563139">
          <w:rPr>
            <w:rFonts w:ascii="Century Gothic" w:hAnsi="Century Gothic"/>
            <w:noProof/>
            <w:webHidden/>
            <w:sz w:val="24"/>
            <w:szCs w:val="24"/>
          </w:rPr>
        </w:r>
        <w:r w:rsidR="00563139" w:rsidRPr="00563139">
          <w:rPr>
            <w:rFonts w:ascii="Century Gothic" w:hAnsi="Century Gothic"/>
            <w:noProof/>
            <w:webHidden/>
            <w:sz w:val="24"/>
            <w:szCs w:val="24"/>
          </w:rPr>
          <w:fldChar w:fldCharType="separate"/>
        </w:r>
        <w:r w:rsidR="004D1C5B">
          <w:rPr>
            <w:rFonts w:ascii="Century Gothic" w:hAnsi="Century Gothic"/>
            <w:noProof/>
            <w:webHidden/>
            <w:sz w:val="24"/>
            <w:szCs w:val="24"/>
          </w:rPr>
          <w:t>15</w:t>
        </w:r>
        <w:r w:rsidR="00563139" w:rsidRPr="00563139">
          <w:rPr>
            <w:rFonts w:ascii="Century Gothic" w:hAnsi="Century Gothic"/>
            <w:noProof/>
            <w:webHidden/>
            <w:sz w:val="24"/>
            <w:szCs w:val="24"/>
          </w:rPr>
          <w:fldChar w:fldCharType="end"/>
        </w:r>
      </w:hyperlink>
    </w:p>
    <w:p w14:paraId="75ABA634" w14:textId="7DD7830B" w:rsidR="00563139" w:rsidRPr="00563139" w:rsidRDefault="00F87136">
      <w:pPr>
        <w:pStyle w:val="TOC2"/>
        <w:rPr>
          <w:rFonts w:ascii="Century Gothic" w:eastAsia="Times New Roman" w:hAnsi="Century Gothic"/>
          <w:noProof/>
          <w:sz w:val="24"/>
          <w:szCs w:val="24"/>
          <w:lang w:val="en-AU" w:eastAsia="en-AU"/>
        </w:rPr>
      </w:pPr>
      <w:hyperlink w:anchor="_Toc482006549" w:history="1">
        <w:r w:rsidR="00563139" w:rsidRPr="00563139">
          <w:rPr>
            <w:rStyle w:val="Hyperlink"/>
            <w:rFonts w:ascii="Century Gothic" w:hAnsi="Century Gothic"/>
            <w:noProof/>
            <w:sz w:val="24"/>
            <w:szCs w:val="24"/>
          </w:rPr>
          <w:t>Related legislation / policy</w:t>
        </w:r>
        <w:r w:rsidR="00563139" w:rsidRPr="00563139">
          <w:rPr>
            <w:rFonts w:ascii="Century Gothic" w:hAnsi="Century Gothic"/>
            <w:noProof/>
            <w:webHidden/>
            <w:sz w:val="24"/>
            <w:szCs w:val="24"/>
          </w:rPr>
          <w:tab/>
        </w:r>
        <w:r w:rsidR="00563139" w:rsidRPr="00563139">
          <w:rPr>
            <w:rFonts w:ascii="Century Gothic" w:hAnsi="Century Gothic"/>
            <w:noProof/>
            <w:webHidden/>
            <w:sz w:val="24"/>
            <w:szCs w:val="24"/>
          </w:rPr>
          <w:fldChar w:fldCharType="begin"/>
        </w:r>
        <w:r w:rsidR="00563139" w:rsidRPr="00563139">
          <w:rPr>
            <w:rFonts w:ascii="Century Gothic" w:hAnsi="Century Gothic"/>
            <w:noProof/>
            <w:webHidden/>
            <w:sz w:val="24"/>
            <w:szCs w:val="24"/>
          </w:rPr>
          <w:instrText xml:space="preserve"> PAGEREF _Toc482006549 \h </w:instrText>
        </w:r>
        <w:r w:rsidR="00563139" w:rsidRPr="00563139">
          <w:rPr>
            <w:rFonts w:ascii="Century Gothic" w:hAnsi="Century Gothic"/>
            <w:noProof/>
            <w:webHidden/>
            <w:sz w:val="24"/>
            <w:szCs w:val="24"/>
          </w:rPr>
        </w:r>
        <w:r w:rsidR="00563139" w:rsidRPr="00563139">
          <w:rPr>
            <w:rFonts w:ascii="Century Gothic" w:hAnsi="Century Gothic"/>
            <w:noProof/>
            <w:webHidden/>
            <w:sz w:val="24"/>
            <w:szCs w:val="24"/>
          </w:rPr>
          <w:fldChar w:fldCharType="separate"/>
        </w:r>
        <w:r w:rsidR="004D1C5B">
          <w:rPr>
            <w:rFonts w:ascii="Century Gothic" w:hAnsi="Century Gothic"/>
            <w:noProof/>
            <w:webHidden/>
            <w:sz w:val="24"/>
            <w:szCs w:val="24"/>
          </w:rPr>
          <w:t>15</w:t>
        </w:r>
        <w:r w:rsidR="00563139" w:rsidRPr="00563139">
          <w:rPr>
            <w:rFonts w:ascii="Century Gothic" w:hAnsi="Century Gothic"/>
            <w:noProof/>
            <w:webHidden/>
            <w:sz w:val="24"/>
            <w:szCs w:val="24"/>
          </w:rPr>
          <w:fldChar w:fldCharType="end"/>
        </w:r>
      </w:hyperlink>
    </w:p>
    <w:p w14:paraId="55140682" w14:textId="4FCB430B" w:rsidR="00563139" w:rsidRPr="00563139" w:rsidRDefault="00F87136">
      <w:pPr>
        <w:pStyle w:val="TOC2"/>
        <w:rPr>
          <w:rFonts w:ascii="Century Gothic" w:eastAsia="Times New Roman" w:hAnsi="Century Gothic"/>
          <w:noProof/>
          <w:sz w:val="24"/>
          <w:szCs w:val="24"/>
          <w:lang w:val="en-AU" w:eastAsia="en-AU"/>
        </w:rPr>
      </w:pPr>
      <w:hyperlink w:anchor="_Toc482006550" w:history="1">
        <w:r w:rsidR="00563139" w:rsidRPr="00563139">
          <w:rPr>
            <w:rStyle w:val="Hyperlink"/>
            <w:rFonts w:ascii="Century Gothic" w:hAnsi="Century Gothic"/>
            <w:noProof/>
            <w:sz w:val="24"/>
            <w:szCs w:val="24"/>
          </w:rPr>
          <w:t>Definitions</w:t>
        </w:r>
        <w:r w:rsidR="00563139" w:rsidRPr="00563139">
          <w:rPr>
            <w:rFonts w:ascii="Century Gothic" w:hAnsi="Century Gothic"/>
            <w:noProof/>
            <w:webHidden/>
            <w:sz w:val="24"/>
            <w:szCs w:val="24"/>
          </w:rPr>
          <w:tab/>
        </w:r>
        <w:r w:rsidR="00563139" w:rsidRPr="00563139">
          <w:rPr>
            <w:rFonts w:ascii="Century Gothic" w:hAnsi="Century Gothic"/>
            <w:noProof/>
            <w:webHidden/>
            <w:sz w:val="24"/>
            <w:szCs w:val="24"/>
          </w:rPr>
          <w:fldChar w:fldCharType="begin"/>
        </w:r>
        <w:r w:rsidR="00563139" w:rsidRPr="00563139">
          <w:rPr>
            <w:rFonts w:ascii="Century Gothic" w:hAnsi="Century Gothic"/>
            <w:noProof/>
            <w:webHidden/>
            <w:sz w:val="24"/>
            <w:szCs w:val="24"/>
          </w:rPr>
          <w:instrText xml:space="preserve"> PAGEREF _Toc482006550 \h </w:instrText>
        </w:r>
        <w:r w:rsidR="00563139" w:rsidRPr="00563139">
          <w:rPr>
            <w:rFonts w:ascii="Century Gothic" w:hAnsi="Century Gothic"/>
            <w:noProof/>
            <w:webHidden/>
            <w:sz w:val="24"/>
            <w:szCs w:val="24"/>
          </w:rPr>
        </w:r>
        <w:r w:rsidR="00563139" w:rsidRPr="00563139">
          <w:rPr>
            <w:rFonts w:ascii="Century Gothic" w:hAnsi="Century Gothic"/>
            <w:noProof/>
            <w:webHidden/>
            <w:sz w:val="24"/>
            <w:szCs w:val="24"/>
          </w:rPr>
          <w:fldChar w:fldCharType="separate"/>
        </w:r>
        <w:r w:rsidR="004D1C5B">
          <w:rPr>
            <w:rFonts w:ascii="Century Gothic" w:hAnsi="Century Gothic"/>
            <w:noProof/>
            <w:webHidden/>
            <w:sz w:val="24"/>
            <w:szCs w:val="24"/>
          </w:rPr>
          <w:t>16</w:t>
        </w:r>
        <w:r w:rsidR="00563139" w:rsidRPr="00563139">
          <w:rPr>
            <w:rFonts w:ascii="Century Gothic" w:hAnsi="Century Gothic"/>
            <w:noProof/>
            <w:webHidden/>
            <w:sz w:val="24"/>
            <w:szCs w:val="24"/>
          </w:rPr>
          <w:fldChar w:fldCharType="end"/>
        </w:r>
      </w:hyperlink>
    </w:p>
    <w:p w14:paraId="7C4A9F89" w14:textId="43D7D530" w:rsidR="00563139" w:rsidRPr="00563139" w:rsidRDefault="00F87136">
      <w:pPr>
        <w:pStyle w:val="TOC2"/>
        <w:rPr>
          <w:rFonts w:ascii="Century Gothic" w:eastAsia="Times New Roman" w:hAnsi="Century Gothic"/>
          <w:noProof/>
          <w:sz w:val="24"/>
          <w:szCs w:val="24"/>
          <w:lang w:val="en-AU" w:eastAsia="en-AU"/>
        </w:rPr>
      </w:pPr>
      <w:hyperlink w:anchor="_Toc482006551" w:history="1">
        <w:r w:rsidR="00563139" w:rsidRPr="00563139">
          <w:rPr>
            <w:rStyle w:val="Hyperlink"/>
            <w:rFonts w:ascii="Century Gothic" w:hAnsi="Century Gothic"/>
            <w:noProof/>
            <w:sz w:val="24"/>
            <w:szCs w:val="24"/>
          </w:rPr>
          <w:t>Further information</w:t>
        </w:r>
        <w:r w:rsidR="00563139" w:rsidRPr="00563139">
          <w:rPr>
            <w:rFonts w:ascii="Century Gothic" w:hAnsi="Century Gothic"/>
            <w:noProof/>
            <w:webHidden/>
            <w:sz w:val="24"/>
            <w:szCs w:val="24"/>
          </w:rPr>
          <w:tab/>
        </w:r>
        <w:r w:rsidR="00563139" w:rsidRPr="00563139">
          <w:rPr>
            <w:rFonts w:ascii="Century Gothic" w:hAnsi="Century Gothic"/>
            <w:noProof/>
            <w:webHidden/>
            <w:sz w:val="24"/>
            <w:szCs w:val="24"/>
          </w:rPr>
          <w:fldChar w:fldCharType="begin"/>
        </w:r>
        <w:r w:rsidR="00563139" w:rsidRPr="00563139">
          <w:rPr>
            <w:rFonts w:ascii="Century Gothic" w:hAnsi="Century Gothic"/>
            <w:noProof/>
            <w:webHidden/>
            <w:sz w:val="24"/>
            <w:szCs w:val="24"/>
          </w:rPr>
          <w:instrText xml:space="preserve"> PAGEREF _Toc482006551 \h </w:instrText>
        </w:r>
        <w:r w:rsidR="00563139" w:rsidRPr="00563139">
          <w:rPr>
            <w:rFonts w:ascii="Century Gothic" w:hAnsi="Century Gothic"/>
            <w:noProof/>
            <w:webHidden/>
            <w:sz w:val="24"/>
            <w:szCs w:val="24"/>
          </w:rPr>
        </w:r>
        <w:r w:rsidR="00563139" w:rsidRPr="00563139">
          <w:rPr>
            <w:rFonts w:ascii="Century Gothic" w:hAnsi="Century Gothic"/>
            <w:noProof/>
            <w:webHidden/>
            <w:sz w:val="24"/>
            <w:szCs w:val="24"/>
          </w:rPr>
          <w:fldChar w:fldCharType="separate"/>
        </w:r>
        <w:r w:rsidR="004D1C5B">
          <w:rPr>
            <w:rFonts w:ascii="Century Gothic" w:hAnsi="Century Gothic"/>
            <w:noProof/>
            <w:webHidden/>
            <w:sz w:val="24"/>
            <w:szCs w:val="24"/>
          </w:rPr>
          <w:t>20</w:t>
        </w:r>
        <w:r w:rsidR="00563139" w:rsidRPr="00563139">
          <w:rPr>
            <w:rFonts w:ascii="Century Gothic" w:hAnsi="Century Gothic"/>
            <w:noProof/>
            <w:webHidden/>
            <w:sz w:val="24"/>
            <w:szCs w:val="24"/>
          </w:rPr>
          <w:fldChar w:fldCharType="end"/>
        </w:r>
      </w:hyperlink>
    </w:p>
    <w:p w14:paraId="55D743B4" w14:textId="4A1A6442" w:rsidR="00563139" w:rsidRPr="00563139" w:rsidRDefault="00F87136">
      <w:pPr>
        <w:pStyle w:val="TOC2"/>
        <w:rPr>
          <w:rFonts w:ascii="Century Gothic" w:eastAsia="Times New Roman" w:hAnsi="Century Gothic"/>
          <w:noProof/>
          <w:sz w:val="24"/>
          <w:szCs w:val="24"/>
          <w:lang w:val="en-AU" w:eastAsia="en-AU"/>
        </w:rPr>
      </w:pPr>
      <w:hyperlink w:anchor="_Toc482006552" w:history="1">
        <w:r w:rsidR="00563139" w:rsidRPr="00563139">
          <w:rPr>
            <w:rStyle w:val="Hyperlink"/>
            <w:rFonts w:ascii="Century Gothic" w:hAnsi="Century Gothic"/>
            <w:noProof/>
            <w:sz w:val="24"/>
            <w:szCs w:val="24"/>
          </w:rPr>
          <w:t>Attachment 1: Examples of decision-making and actions to deliver net benefits at different scales</w:t>
        </w:r>
        <w:r w:rsidR="00563139" w:rsidRPr="00563139">
          <w:rPr>
            <w:rFonts w:ascii="Century Gothic" w:hAnsi="Century Gothic"/>
            <w:noProof/>
            <w:webHidden/>
            <w:sz w:val="24"/>
            <w:szCs w:val="24"/>
          </w:rPr>
          <w:tab/>
        </w:r>
        <w:r w:rsidR="00563139" w:rsidRPr="00563139">
          <w:rPr>
            <w:rFonts w:ascii="Century Gothic" w:hAnsi="Century Gothic"/>
            <w:noProof/>
            <w:webHidden/>
            <w:sz w:val="24"/>
            <w:szCs w:val="24"/>
          </w:rPr>
          <w:fldChar w:fldCharType="begin"/>
        </w:r>
        <w:r w:rsidR="00563139" w:rsidRPr="00563139">
          <w:rPr>
            <w:rFonts w:ascii="Century Gothic" w:hAnsi="Century Gothic"/>
            <w:noProof/>
            <w:webHidden/>
            <w:sz w:val="24"/>
            <w:szCs w:val="24"/>
          </w:rPr>
          <w:instrText xml:space="preserve"> PAGEREF _Toc482006552 \h </w:instrText>
        </w:r>
        <w:r w:rsidR="00563139" w:rsidRPr="00563139">
          <w:rPr>
            <w:rFonts w:ascii="Century Gothic" w:hAnsi="Century Gothic"/>
            <w:noProof/>
            <w:webHidden/>
            <w:sz w:val="24"/>
            <w:szCs w:val="24"/>
          </w:rPr>
        </w:r>
        <w:r w:rsidR="00563139" w:rsidRPr="00563139">
          <w:rPr>
            <w:rFonts w:ascii="Century Gothic" w:hAnsi="Century Gothic"/>
            <w:noProof/>
            <w:webHidden/>
            <w:sz w:val="24"/>
            <w:szCs w:val="24"/>
          </w:rPr>
          <w:fldChar w:fldCharType="separate"/>
        </w:r>
        <w:r w:rsidR="004D1C5B">
          <w:rPr>
            <w:rFonts w:ascii="Century Gothic" w:hAnsi="Century Gothic"/>
            <w:noProof/>
            <w:webHidden/>
            <w:sz w:val="24"/>
            <w:szCs w:val="24"/>
          </w:rPr>
          <w:t>21</w:t>
        </w:r>
        <w:r w:rsidR="00563139" w:rsidRPr="00563139">
          <w:rPr>
            <w:rFonts w:ascii="Century Gothic" w:hAnsi="Century Gothic"/>
            <w:noProof/>
            <w:webHidden/>
            <w:sz w:val="24"/>
            <w:szCs w:val="24"/>
          </w:rPr>
          <w:fldChar w:fldCharType="end"/>
        </w:r>
      </w:hyperlink>
    </w:p>
    <w:p w14:paraId="3E4D30D3" w14:textId="71851F4D" w:rsidR="00563139" w:rsidRPr="00563139" w:rsidRDefault="00F87136">
      <w:pPr>
        <w:pStyle w:val="TOC2"/>
        <w:rPr>
          <w:rFonts w:ascii="Century Gothic" w:eastAsia="Times New Roman" w:hAnsi="Century Gothic"/>
          <w:noProof/>
          <w:sz w:val="24"/>
          <w:szCs w:val="24"/>
          <w:lang w:val="en-AU" w:eastAsia="en-AU"/>
        </w:rPr>
      </w:pPr>
      <w:hyperlink w:anchor="_Toc482006553" w:history="1">
        <w:r w:rsidR="00563139" w:rsidRPr="00563139">
          <w:rPr>
            <w:rStyle w:val="Hyperlink"/>
            <w:rFonts w:ascii="Century Gothic" w:hAnsi="Century Gothic"/>
            <w:noProof/>
            <w:sz w:val="24"/>
            <w:szCs w:val="24"/>
          </w:rPr>
          <w:t>Attachment 2: Drivers of change, pressures and impacts on the Great Barrier Reef</w:t>
        </w:r>
        <w:r w:rsidR="00563139" w:rsidRPr="00563139">
          <w:rPr>
            <w:rFonts w:ascii="Century Gothic" w:hAnsi="Century Gothic"/>
            <w:noProof/>
            <w:webHidden/>
            <w:sz w:val="24"/>
            <w:szCs w:val="24"/>
          </w:rPr>
          <w:tab/>
        </w:r>
        <w:r w:rsidR="00563139" w:rsidRPr="00563139">
          <w:rPr>
            <w:rFonts w:ascii="Century Gothic" w:hAnsi="Century Gothic"/>
            <w:noProof/>
            <w:webHidden/>
            <w:sz w:val="24"/>
            <w:szCs w:val="24"/>
          </w:rPr>
          <w:fldChar w:fldCharType="begin"/>
        </w:r>
        <w:r w:rsidR="00563139" w:rsidRPr="00563139">
          <w:rPr>
            <w:rFonts w:ascii="Century Gothic" w:hAnsi="Century Gothic"/>
            <w:noProof/>
            <w:webHidden/>
            <w:sz w:val="24"/>
            <w:szCs w:val="24"/>
          </w:rPr>
          <w:instrText xml:space="preserve"> PAGEREF _Toc482006553 \h </w:instrText>
        </w:r>
        <w:r w:rsidR="00563139" w:rsidRPr="00563139">
          <w:rPr>
            <w:rFonts w:ascii="Century Gothic" w:hAnsi="Century Gothic"/>
            <w:noProof/>
            <w:webHidden/>
            <w:sz w:val="24"/>
            <w:szCs w:val="24"/>
          </w:rPr>
        </w:r>
        <w:r w:rsidR="00563139" w:rsidRPr="00563139">
          <w:rPr>
            <w:rFonts w:ascii="Century Gothic" w:hAnsi="Century Gothic"/>
            <w:noProof/>
            <w:webHidden/>
            <w:sz w:val="24"/>
            <w:szCs w:val="24"/>
          </w:rPr>
          <w:fldChar w:fldCharType="separate"/>
        </w:r>
        <w:r w:rsidR="004D1C5B">
          <w:rPr>
            <w:rFonts w:ascii="Century Gothic" w:hAnsi="Century Gothic"/>
            <w:noProof/>
            <w:webHidden/>
            <w:sz w:val="24"/>
            <w:szCs w:val="24"/>
          </w:rPr>
          <w:t>23</w:t>
        </w:r>
        <w:r w:rsidR="00563139" w:rsidRPr="00563139">
          <w:rPr>
            <w:rFonts w:ascii="Century Gothic" w:hAnsi="Century Gothic"/>
            <w:noProof/>
            <w:webHidden/>
            <w:sz w:val="24"/>
            <w:szCs w:val="24"/>
          </w:rPr>
          <w:fldChar w:fldCharType="end"/>
        </w:r>
      </w:hyperlink>
    </w:p>
    <w:p w14:paraId="3256DFBA" w14:textId="1B0EB952" w:rsidR="00563139" w:rsidRPr="00563139" w:rsidRDefault="00F87136">
      <w:pPr>
        <w:pStyle w:val="TOC2"/>
        <w:rPr>
          <w:rFonts w:ascii="Century Gothic" w:eastAsia="Times New Roman" w:hAnsi="Century Gothic"/>
          <w:noProof/>
          <w:sz w:val="24"/>
          <w:szCs w:val="24"/>
          <w:lang w:val="en-AU" w:eastAsia="en-AU"/>
        </w:rPr>
      </w:pPr>
      <w:hyperlink w:anchor="_Toc482006554" w:history="1">
        <w:r w:rsidR="00563139" w:rsidRPr="00563139">
          <w:rPr>
            <w:rStyle w:val="Hyperlink"/>
            <w:rFonts w:ascii="Century Gothic" w:hAnsi="Century Gothic"/>
            <w:noProof/>
            <w:sz w:val="24"/>
            <w:szCs w:val="24"/>
          </w:rPr>
          <w:t>Attachment 3: Risks to Great Barrier Reef values as reported in the Great Barrier Reef Outlook Report</w:t>
        </w:r>
        <w:r w:rsidR="00563139" w:rsidRPr="00563139">
          <w:rPr>
            <w:rFonts w:ascii="Century Gothic" w:hAnsi="Century Gothic"/>
            <w:noProof/>
            <w:webHidden/>
            <w:sz w:val="24"/>
            <w:szCs w:val="24"/>
          </w:rPr>
          <w:tab/>
        </w:r>
        <w:r w:rsidR="00563139" w:rsidRPr="00563139">
          <w:rPr>
            <w:rFonts w:ascii="Century Gothic" w:hAnsi="Century Gothic"/>
            <w:noProof/>
            <w:webHidden/>
            <w:sz w:val="24"/>
            <w:szCs w:val="24"/>
          </w:rPr>
          <w:fldChar w:fldCharType="begin"/>
        </w:r>
        <w:r w:rsidR="00563139" w:rsidRPr="00563139">
          <w:rPr>
            <w:rFonts w:ascii="Century Gothic" w:hAnsi="Century Gothic"/>
            <w:noProof/>
            <w:webHidden/>
            <w:sz w:val="24"/>
            <w:szCs w:val="24"/>
          </w:rPr>
          <w:instrText xml:space="preserve"> PAGEREF _Toc482006554 \h </w:instrText>
        </w:r>
        <w:r w:rsidR="00563139" w:rsidRPr="00563139">
          <w:rPr>
            <w:rFonts w:ascii="Century Gothic" w:hAnsi="Century Gothic"/>
            <w:noProof/>
            <w:webHidden/>
            <w:sz w:val="24"/>
            <w:szCs w:val="24"/>
          </w:rPr>
        </w:r>
        <w:r w:rsidR="00563139" w:rsidRPr="00563139">
          <w:rPr>
            <w:rFonts w:ascii="Century Gothic" w:hAnsi="Century Gothic"/>
            <w:noProof/>
            <w:webHidden/>
            <w:sz w:val="24"/>
            <w:szCs w:val="24"/>
          </w:rPr>
          <w:fldChar w:fldCharType="separate"/>
        </w:r>
        <w:r w:rsidR="004D1C5B">
          <w:rPr>
            <w:rFonts w:ascii="Century Gothic" w:hAnsi="Century Gothic"/>
            <w:noProof/>
            <w:webHidden/>
            <w:sz w:val="24"/>
            <w:szCs w:val="24"/>
          </w:rPr>
          <w:t>26</w:t>
        </w:r>
        <w:r w:rsidR="00563139" w:rsidRPr="00563139">
          <w:rPr>
            <w:rFonts w:ascii="Century Gothic" w:hAnsi="Century Gothic"/>
            <w:noProof/>
            <w:webHidden/>
            <w:sz w:val="24"/>
            <w:szCs w:val="24"/>
          </w:rPr>
          <w:fldChar w:fldCharType="end"/>
        </w:r>
      </w:hyperlink>
    </w:p>
    <w:p w14:paraId="49D1AA93" w14:textId="1EE84B71" w:rsidR="00563139" w:rsidRPr="00563139" w:rsidRDefault="00F87136">
      <w:pPr>
        <w:pStyle w:val="TOC2"/>
        <w:rPr>
          <w:rFonts w:ascii="Century Gothic" w:eastAsia="Times New Roman" w:hAnsi="Century Gothic"/>
          <w:noProof/>
          <w:sz w:val="24"/>
          <w:szCs w:val="24"/>
          <w:lang w:val="en-AU" w:eastAsia="en-AU"/>
        </w:rPr>
      </w:pPr>
      <w:hyperlink w:anchor="_Toc482006555" w:history="1">
        <w:r w:rsidR="00563139" w:rsidRPr="00563139">
          <w:rPr>
            <w:rStyle w:val="Hyperlink"/>
            <w:rFonts w:ascii="Century Gothic" w:hAnsi="Century Gothic"/>
            <w:noProof/>
            <w:sz w:val="24"/>
            <w:szCs w:val="24"/>
          </w:rPr>
          <w:t>Attachment 4: Condition and trend of Great Barrier Reef values</w:t>
        </w:r>
        <w:r w:rsidR="00563139" w:rsidRPr="00563139">
          <w:rPr>
            <w:rFonts w:ascii="Century Gothic" w:hAnsi="Century Gothic"/>
            <w:noProof/>
            <w:webHidden/>
            <w:sz w:val="24"/>
            <w:szCs w:val="24"/>
          </w:rPr>
          <w:tab/>
        </w:r>
        <w:r w:rsidR="00563139" w:rsidRPr="00563139">
          <w:rPr>
            <w:rFonts w:ascii="Century Gothic" w:hAnsi="Century Gothic"/>
            <w:noProof/>
            <w:webHidden/>
            <w:sz w:val="24"/>
            <w:szCs w:val="24"/>
          </w:rPr>
          <w:fldChar w:fldCharType="begin"/>
        </w:r>
        <w:r w:rsidR="00563139" w:rsidRPr="00563139">
          <w:rPr>
            <w:rFonts w:ascii="Century Gothic" w:hAnsi="Century Gothic"/>
            <w:noProof/>
            <w:webHidden/>
            <w:sz w:val="24"/>
            <w:szCs w:val="24"/>
          </w:rPr>
          <w:instrText xml:space="preserve"> PAGEREF _Toc482006555 \h </w:instrText>
        </w:r>
        <w:r w:rsidR="00563139" w:rsidRPr="00563139">
          <w:rPr>
            <w:rFonts w:ascii="Century Gothic" w:hAnsi="Century Gothic"/>
            <w:noProof/>
            <w:webHidden/>
            <w:sz w:val="24"/>
            <w:szCs w:val="24"/>
          </w:rPr>
        </w:r>
        <w:r w:rsidR="00563139" w:rsidRPr="00563139">
          <w:rPr>
            <w:rFonts w:ascii="Century Gothic" w:hAnsi="Century Gothic"/>
            <w:noProof/>
            <w:webHidden/>
            <w:sz w:val="24"/>
            <w:szCs w:val="24"/>
          </w:rPr>
          <w:fldChar w:fldCharType="separate"/>
        </w:r>
        <w:r w:rsidR="004D1C5B">
          <w:rPr>
            <w:rFonts w:ascii="Century Gothic" w:hAnsi="Century Gothic"/>
            <w:noProof/>
            <w:webHidden/>
            <w:sz w:val="24"/>
            <w:szCs w:val="24"/>
          </w:rPr>
          <w:t>28</w:t>
        </w:r>
        <w:r w:rsidR="00563139" w:rsidRPr="00563139">
          <w:rPr>
            <w:rFonts w:ascii="Century Gothic" w:hAnsi="Century Gothic"/>
            <w:noProof/>
            <w:webHidden/>
            <w:sz w:val="24"/>
            <w:szCs w:val="24"/>
          </w:rPr>
          <w:fldChar w:fldCharType="end"/>
        </w:r>
      </w:hyperlink>
    </w:p>
    <w:p w14:paraId="22B89466" w14:textId="77777777" w:rsidR="00FD0903" w:rsidRPr="00CD115C" w:rsidRDefault="00FD0903" w:rsidP="007F220C">
      <w:pPr>
        <w:ind w:left="1134"/>
        <w:rPr>
          <w:rFonts w:ascii="Century Gothic" w:hAnsi="Century Gothic"/>
          <w:b/>
          <w:noProof/>
          <w:sz w:val="20"/>
          <w:szCs w:val="20"/>
        </w:rPr>
      </w:pPr>
      <w:r w:rsidRPr="00563139">
        <w:rPr>
          <w:rFonts w:ascii="Century Gothic" w:hAnsi="Century Gothic" w:cs="Arial"/>
          <w:bCs/>
          <w:noProof/>
          <w:sz w:val="24"/>
          <w:szCs w:val="24"/>
        </w:rPr>
        <w:fldChar w:fldCharType="end"/>
      </w:r>
    </w:p>
    <w:p w14:paraId="22B89467" w14:textId="77777777" w:rsidR="00FD0903" w:rsidRPr="00FD0903" w:rsidRDefault="00FD0903" w:rsidP="007F220C">
      <w:pPr>
        <w:ind w:left="1134"/>
      </w:pPr>
    </w:p>
    <w:p w14:paraId="22B89468" w14:textId="77777777" w:rsidR="00FD0903" w:rsidRPr="00FD0903" w:rsidRDefault="00FD0903" w:rsidP="007F220C">
      <w:pPr>
        <w:ind w:left="1134"/>
      </w:pPr>
    </w:p>
    <w:p w14:paraId="22B89469" w14:textId="77777777" w:rsidR="00FD0903" w:rsidRPr="00FD0903" w:rsidRDefault="00FD0903" w:rsidP="007F220C">
      <w:pPr>
        <w:ind w:left="1134"/>
      </w:pPr>
    </w:p>
    <w:p w14:paraId="22B8946A" w14:textId="77777777" w:rsidR="00FD0903" w:rsidRPr="00FD0903" w:rsidRDefault="00FD0903" w:rsidP="007F220C">
      <w:pPr>
        <w:ind w:left="1134"/>
      </w:pPr>
    </w:p>
    <w:p w14:paraId="22B8946B" w14:textId="77777777" w:rsidR="00FD0903" w:rsidRPr="00FD0903" w:rsidRDefault="00FD0903" w:rsidP="007F220C">
      <w:pPr>
        <w:ind w:left="1134"/>
      </w:pPr>
    </w:p>
    <w:p w14:paraId="22B8946C" w14:textId="77777777" w:rsidR="00FD0903" w:rsidRPr="00FD0903" w:rsidRDefault="00FD0903" w:rsidP="007F220C">
      <w:pPr>
        <w:ind w:left="1134"/>
      </w:pPr>
    </w:p>
    <w:p w14:paraId="22B8946D" w14:textId="77777777" w:rsidR="00FD0903" w:rsidRPr="00FD0903" w:rsidRDefault="00FD0903" w:rsidP="007F220C">
      <w:pPr>
        <w:ind w:left="1134"/>
      </w:pPr>
    </w:p>
    <w:p w14:paraId="22B8946E" w14:textId="77777777" w:rsidR="00FD0903" w:rsidRPr="00FD0903" w:rsidRDefault="00FD0903" w:rsidP="007F220C">
      <w:pPr>
        <w:ind w:left="1134"/>
      </w:pPr>
    </w:p>
    <w:p w14:paraId="22B8946F" w14:textId="77777777" w:rsidR="00FD0903" w:rsidRDefault="00FD0903" w:rsidP="007F220C">
      <w:pPr>
        <w:ind w:left="1134"/>
      </w:pPr>
    </w:p>
    <w:p w14:paraId="22B89471" w14:textId="77777777" w:rsidR="00453AF6" w:rsidRDefault="00453AF6" w:rsidP="00102194">
      <w:pPr>
        <w:pStyle w:val="Heading2"/>
        <w:keepNext/>
        <w:tabs>
          <w:tab w:val="left" w:pos="9498"/>
        </w:tabs>
        <w:spacing w:before="240" w:after="120"/>
        <w:rPr>
          <w:rFonts w:ascii="Century Gothic" w:hAnsi="Century Gothic"/>
          <w:b/>
          <w:noProof/>
          <w:lang w:val="en-US" w:eastAsia="en-US"/>
        </w:rPr>
        <w:sectPr w:rsidR="00453AF6" w:rsidSect="00CD115C">
          <w:pgSz w:w="11900" w:h="16840"/>
          <w:pgMar w:top="851" w:right="845" w:bottom="992" w:left="851" w:header="709" w:footer="709" w:gutter="0"/>
          <w:pgNumType w:start="2"/>
          <w:cols w:space="708"/>
          <w:docGrid w:linePitch="360"/>
        </w:sectPr>
      </w:pPr>
    </w:p>
    <w:p w14:paraId="22B89472" w14:textId="21478BA2" w:rsidR="00453AF6" w:rsidRDefault="00F87136" w:rsidP="00F66E05">
      <w:pPr>
        <w:pStyle w:val="BodyTextNumbering"/>
        <w:rPr>
          <w:noProof/>
          <w:lang w:val="en-US"/>
        </w:rPr>
        <w:sectPr w:rsidR="00453AF6" w:rsidSect="00453AF6">
          <w:pgSz w:w="11900" w:h="16840"/>
          <w:pgMar w:top="0" w:right="0" w:bottom="0" w:left="0" w:header="706" w:footer="706" w:gutter="0"/>
          <w:cols w:space="708"/>
          <w:docGrid w:linePitch="360"/>
        </w:sectPr>
      </w:pPr>
      <w:r>
        <w:rPr>
          <w:noProof/>
        </w:rPr>
        <w:lastRenderedPageBreak/>
        <w:pict w14:anchorId="740C45D2">
          <v:shape id="_x0000_s1266" type="#_x0000_t75" alt="Picture of snorkelers surveying a reef" style="position:absolute;margin-left:0;margin-top:5.25pt;width:593.4pt;height:837.95pt;z-index:-251658217;mso-position-horizontal:absolute;mso-position-horizontal-relative:text;mso-position-vertical:absolute;mso-position-vertical-relative:text;mso-width-relative:page;mso-height-relative:page" wrapcoords="-27 0 -27 21581 21600 21581 21600 0 -27 0">
            <v:imagedata r:id="rId20" o:title="Pics Net Benefits Water based"/>
            <w10:wrap type="tight"/>
          </v:shape>
        </w:pict>
      </w:r>
    </w:p>
    <w:p w14:paraId="22B89473" w14:textId="77777777" w:rsidR="00102194" w:rsidRPr="00102194" w:rsidRDefault="00102194" w:rsidP="00102194">
      <w:pPr>
        <w:pStyle w:val="Heading2"/>
        <w:keepNext/>
        <w:tabs>
          <w:tab w:val="left" w:pos="9498"/>
        </w:tabs>
        <w:spacing w:before="240" w:after="120"/>
        <w:rPr>
          <w:rFonts w:ascii="Century Gothic" w:hAnsi="Century Gothic"/>
          <w:b/>
        </w:rPr>
      </w:pPr>
      <w:bookmarkStart w:id="1" w:name="_Toc482006540"/>
      <w:r w:rsidRPr="00102194">
        <w:rPr>
          <w:rFonts w:ascii="Century Gothic" w:hAnsi="Century Gothic"/>
          <w:b/>
        </w:rPr>
        <w:t>Purpose</w:t>
      </w:r>
      <w:bookmarkEnd w:id="1"/>
      <w:r w:rsidRPr="00102194">
        <w:rPr>
          <w:rFonts w:ascii="Century Gothic" w:hAnsi="Century Gothic"/>
          <w:b/>
        </w:rPr>
        <w:tab/>
      </w:r>
    </w:p>
    <w:p w14:paraId="22B89474" w14:textId="77777777" w:rsidR="00DA49CF" w:rsidRPr="00DA49CF" w:rsidRDefault="00DA49CF" w:rsidP="00DA49CF">
      <w:pPr>
        <w:rPr>
          <w:rFonts w:ascii="Century Gothic" w:eastAsia="MS Mincho" w:hAnsi="Century Gothic"/>
          <w:color w:val="000000"/>
          <w:sz w:val="20"/>
          <w:szCs w:val="20"/>
          <w:lang w:eastAsia="en-AU"/>
        </w:rPr>
      </w:pPr>
      <w:r w:rsidRPr="00DA49CF">
        <w:rPr>
          <w:rFonts w:ascii="Century Gothic" w:eastAsia="MS Mincho" w:hAnsi="Century Gothic"/>
          <w:color w:val="000000"/>
          <w:sz w:val="20"/>
          <w:szCs w:val="20"/>
          <w:lang w:eastAsia="en-AU"/>
        </w:rPr>
        <w:t>To provide guidance on designing or implementing programs, plans and actions to improve the condition and trend of values and achieve an overall net benefit to the Great Barrier Reef.</w:t>
      </w:r>
    </w:p>
    <w:tbl>
      <w:tblPr>
        <w:tblW w:w="9626" w:type="dxa"/>
        <w:tblInd w:w="675" w:type="dxa"/>
        <w:shd w:val="clear" w:color="auto" w:fill="A7EAFF"/>
        <w:tblLook w:val="04A0" w:firstRow="1" w:lastRow="0" w:firstColumn="1" w:lastColumn="0" w:noHBand="0" w:noVBand="1"/>
      </w:tblPr>
      <w:tblGrid>
        <w:gridCol w:w="9626"/>
      </w:tblGrid>
      <w:tr w:rsidR="00102194" w:rsidRPr="00C27317" w14:paraId="22B89476" w14:textId="77777777" w:rsidTr="00BC33A6">
        <w:trPr>
          <w:trHeight w:val="895"/>
        </w:trPr>
        <w:tc>
          <w:tcPr>
            <w:tcW w:w="9626" w:type="dxa"/>
            <w:shd w:val="clear" w:color="auto" w:fill="ACF2F0"/>
          </w:tcPr>
          <w:p w14:paraId="22B89475" w14:textId="6A609BBA" w:rsidR="00102194" w:rsidRPr="00C27317" w:rsidRDefault="00DA49CF" w:rsidP="00230E11">
            <w:pPr>
              <w:spacing w:before="120" w:after="120"/>
              <w:jc w:val="center"/>
              <w:rPr>
                <w:rFonts w:ascii="Century Gothic" w:hAnsi="Century Gothic"/>
                <w:color w:val="000000"/>
                <w:sz w:val="20"/>
                <w:szCs w:val="20"/>
              </w:rPr>
            </w:pPr>
            <w:r w:rsidRPr="00DA49CF">
              <w:rPr>
                <w:rFonts w:ascii="Century Gothic" w:hAnsi="Century Gothic"/>
                <w:sz w:val="20"/>
                <w:szCs w:val="20"/>
              </w:rPr>
              <w:t>Net benefit is defined as a net improvement in the condition and/or trend of Great Barrier Reef value</w:t>
            </w:r>
            <w:r w:rsidR="00230E11">
              <w:rPr>
                <w:rFonts w:ascii="Century Gothic" w:hAnsi="Century Gothic"/>
                <w:sz w:val="20"/>
                <w:szCs w:val="20"/>
              </w:rPr>
              <w:t>s</w:t>
            </w:r>
            <w:r w:rsidRPr="00DA49CF">
              <w:rPr>
                <w:rFonts w:ascii="Century Gothic" w:hAnsi="Century Gothic"/>
                <w:sz w:val="20"/>
                <w:szCs w:val="20"/>
              </w:rPr>
              <w:t>, or those actions which result in the net improvement.</w:t>
            </w:r>
          </w:p>
        </w:tc>
      </w:tr>
    </w:tbl>
    <w:p w14:paraId="22B89477" w14:textId="77777777" w:rsidR="00102194" w:rsidRPr="00102194" w:rsidRDefault="00102194" w:rsidP="00102194">
      <w:pPr>
        <w:pStyle w:val="Heading2"/>
        <w:keepNext/>
        <w:tabs>
          <w:tab w:val="left" w:pos="9498"/>
        </w:tabs>
        <w:spacing w:before="240" w:after="120"/>
        <w:rPr>
          <w:rFonts w:ascii="Century Gothic" w:hAnsi="Century Gothic"/>
          <w:b/>
        </w:rPr>
      </w:pPr>
      <w:bookmarkStart w:id="2" w:name="_Toc482006541"/>
      <w:r w:rsidRPr="00102194">
        <w:rPr>
          <w:rFonts w:ascii="Century Gothic" w:hAnsi="Century Gothic"/>
          <w:b/>
        </w:rPr>
        <w:t>Target audience</w:t>
      </w:r>
      <w:bookmarkEnd w:id="2"/>
      <w:r w:rsidRPr="00102194">
        <w:rPr>
          <w:rFonts w:ascii="Century Gothic" w:hAnsi="Century Gothic"/>
          <w:b/>
        </w:rPr>
        <w:tab/>
      </w:r>
    </w:p>
    <w:p w14:paraId="22B89478" w14:textId="77777777" w:rsidR="00DA49CF" w:rsidRPr="00DA49CF" w:rsidRDefault="00DA49CF" w:rsidP="00DA49CF">
      <w:pPr>
        <w:pStyle w:val="BodyTextNumbering"/>
        <w:spacing w:after="120"/>
        <w:rPr>
          <w:rFonts w:ascii="Century Gothic" w:hAnsi="Century Gothic"/>
          <w:szCs w:val="20"/>
        </w:rPr>
      </w:pPr>
      <w:r w:rsidRPr="00DA49CF">
        <w:rPr>
          <w:rFonts w:ascii="Century Gothic" w:hAnsi="Century Gothic"/>
          <w:szCs w:val="20"/>
        </w:rPr>
        <w:t>The target audience for this policy is government, Traditional Owners, industry and the community involved in delivering programs, plans, policies and on-ground actions that influence the condition of the Great Barrier Reef.</w:t>
      </w:r>
    </w:p>
    <w:p w14:paraId="22B89479" w14:textId="77777777" w:rsidR="00DA49CF" w:rsidRPr="00DA49CF" w:rsidRDefault="00DA49CF" w:rsidP="00DA49CF">
      <w:pPr>
        <w:pStyle w:val="BodyTextNumbering"/>
        <w:spacing w:after="120"/>
        <w:rPr>
          <w:rFonts w:ascii="Century Gothic" w:hAnsi="Century Gothic"/>
          <w:szCs w:val="20"/>
        </w:rPr>
      </w:pPr>
      <w:r w:rsidRPr="00DA49CF">
        <w:rPr>
          <w:rFonts w:ascii="Century Gothic" w:hAnsi="Century Gothic"/>
          <w:szCs w:val="20"/>
        </w:rPr>
        <w:t>Government agencies and authorities should apply this policy when:</w:t>
      </w:r>
    </w:p>
    <w:p w14:paraId="22B8947A" w14:textId="77777777" w:rsidR="00DA49CF" w:rsidRPr="00DA49CF" w:rsidRDefault="00DA49CF" w:rsidP="00DA49CF">
      <w:pPr>
        <w:pStyle w:val="BodyTextNumbering"/>
        <w:numPr>
          <w:ilvl w:val="1"/>
          <w:numId w:val="2"/>
        </w:numPr>
        <w:spacing w:before="0" w:after="60"/>
        <w:ind w:left="788" w:hanging="431"/>
        <w:rPr>
          <w:rFonts w:ascii="Century Gothic" w:hAnsi="Century Gothic"/>
          <w:szCs w:val="20"/>
        </w:rPr>
      </w:pPr>
      <w:r w:rsidRPr="00DA49CF">
        <w:rPr>
          <w:rFonts w:ascii="Century Gothic" w:hAnsi="Century Gothic"/>
          <w:szCs w:val="20"/>
        </w:rPr>
        <w:t>revising or preparing relevant agreements, policies, plans, strategies and programs</w:t>
      </w:r>
    </w:p>
    <w:p w14:paraId="22B8947B" w14:textId="77777777" w:rsidR="00DA49CF" w:rsidRPr="00DA49CF" w:rsidRDefault="00DA49CF" w:rsidP="00DA49CF">
      <w:pPr>
        <w:pStyle w:val="BodyTextNumbering"/>
        <w:numPr>
          <w:ilvl w:val="1"/>
          <w:numId w:val="2"/>
        </w:numPr>
        <w:spacing w:before="0" w:after="60"/>
        <w:ind w:left="788" w:hanging="431"/>
        <w:rPr>
          <w:rFonts w:ascii="Century Gothic" w:hAnsi="Century Gothic"/>
          <w:szCs w:val="20"/>
        </w:rPr>
      </w:pPr>
      <w:r w:rsidRPr="00DA49CF">
        <w:rPr>
          <w:rFonts w:ascii="Century Gothic" w:hAnsi="Century Gothic"/>
          <w:szCs w:val="20"/>
        </w:rPr>
        <w:t>making a decision likely to interact with Great Barrier Reef values</w:t>
      </w:r>
    </w:p>
    <w:p w14:paraId="22B8947C" w14:textId="77777777" w:rsidR="00DA49CF" w:rsidRPr="00DA49CF" w:rsidRDefault="00DA49CF" w:rsidP="00DA49CF">
      <w:pPr>
        <w:pStyle w:val="BodyTextNumbering"/>
        <w:spacing w:after="120"/>
        <w:rPr>
          <w:rFonts w:ascii="Century Gothic" w:hAnsi="Century Gothic"/>
          <w:szCs w:val="20"/>
        </w:rPr>
      </w:pPr>
      <w:r w:rsidRPr="00DA49CF">
        <w:rPr>
          <w:rFonts w:ascii="Century Gothic" w:hAnsi="Century Gothic"/>
          <w:szCs w:val="20"/>
        </w:rPr>
        <w:t>Others – such as industry, businesses, conservationists, infrastructure providers and developers – are encouraged to consider this policy when developing proposals, guidance material, programs or plans.</w:t>
      </w:r>
    </w:p>
    <w:p w14:paraId="22B8947D" w14:textId="77777777" w:rsidR="00102194" w:rsidRPr="00C27317" w:rsidRDefault="00DA49CF" w:rsidP="00DA49CF">
      <w:pPr>
        <w:pStyle w:val="BodyTextNumbering"/>
        <w:spacing w:before="0" w:after="120"/>
        <w:rPr>
          <w:rFonts w:ascii="Century Gothic" w:hAnsi="Century Gothic"/>
          <w:szCs w:val="20"/>
        </w:rPr>
      </w:pPr>
      <w:r w:rsidRPr="00DA49CF">
        <w:rPr>
          <w:rFonts w:ascii="Century Gothic" w:hAnsi="Century Gothic"/>
          <w:szCs w:val="20"/>
        </w:rPr>
        <w:t>Researchers and the community can also use this policy to better understand priorities for the Great Barrier Reef, and focus areas for improvement and measurement.</w:t>
      </w:r>
    </w:p>
    <w:tbl>
      <w:tblPr>
        <w:tblW w:w="9747" w:type="dxa"/>
        <w:tblInd w:w="675" w:type="dxa"/>
        <w:shd w:val="clear" w:color="auto" w:fill="A7EAFF"/>
        <w:tblLook w:val="04A0" w:firstRow="1" w:lastRow="0" w:firstColumn="1" w:lastColumn="0" w:noHBand="0" w:noVBand="1"/>
      </w:tblPr>
      <w:tblGrid>
        <w:gridCol w:w="9747"/>
      </w:tblGrid>
      <w:tr w:rsidR="00102194" w:rsidRPr="00C27317" w14:paraId="22B89484" w14:textId="77777777" w:rsidTr="00BC33A6">
        <w:tc>
          <w:tcPr>
            <w:tcW w:w="9747" w:type="dxa"/>
            <w:shd w:val="clear" w:color="auto" w:fill="ACF2F0"/>
          </w:tcPr>
          <w:p w14:paraId="22B8947E" w14:textId="77777777" w:rsidR="00DA49CF" w:rsidRPr="00DA49CF" w:rsidRDefault="00DA49CF" w:rsidP="00DA49CF">
            <w:pPr>
              <w:spacing w:before="120" w:after="120" w:line="240" w:lineRule="auto"/>
              <w:rPr>
                <w:rFonts w:ascii="Century Gothic" w:hAnsi="Century Gothic"/>
                <w:i/>
                <w:sz w:val="20"/>
                <w:szCs w:val="20"/>
              </w:rPr>
            </w:pPr>
            <w:r w:rsidRPr="00DA49CF">
              <w:rPr>
                <w:rFonts w:ascii="Century Gothic" w:hAnsi="Century Gothic"/>
                <w:i/>
                <w:sz w:val="20"/>
                <w:szCs w:val="20"/>
              </w:rPr>
              <w:t>Cultural and social change can be created by engaging community leaders to improve community knowledge, influence community attitudes, and promote the community’s role and responsibility for locally, regionally and globally improving the health of the Great Barrier Reef.</w:t>
            </w:r>
          </w:p>
          <w:p w14:paraId="22B8947F" w14:textId="77777777" w:rsidR="00DA49CF" w:rsidRPr="00DA49CF" w:rsidRDefault="00DA49CF" w:rsidP="00DA49CF">
            <w:pPr>
              <w:spacing w:before="120" w:after="120" w:line="240" w:lineRule="auto"/>
              <w:rPr>
                <w:rFonts w:ascii="Century Gothic" w:hAnsi="Century Gothic"/>
                <w:i/>
                <w:sz w:val="20"/>
                <w:szCs w:val="20"/>
              </w:rPr>
            </w:pPr>
            <w:r w:rsidRPr="00DA49CF">
              <w:rPr>
                <w:rFonts w:ascii="Century Gothic" w:hAnsi="Century Gothic"/>
                <w:i/>
                <w:sz w:val="20"/>
                <w:szCs w:val="20"/>
              </w:rPr>
              <w:t xml:space="preserve">Community attitudes can directly affect decisions that are made about the Great Barrier Reef’s health by governments, communities, industry and others. </w:t>
            </w:r>
          </w:p>
          <w:p w14:paraId="22B89480" w14:textId="77777777" w:rsidR="00DA49CF" w:rsidRPr="00DA49CF" w:rsidRDefault="00DA49CF" w:rsidP="00DA49CF">
            <w:pPr>
              <w:spacing w:before="120" w:after="120" w:line="240" w:lineRule="auto"/>
              <w:rPr>
                <w:rFonts w:ascii="Century Gothic" w:hAnsi="Century Gothic"/>
                <w:i/>
                <w:sz w:val="20"/>
                <w:szCs w:val="20"/>
              </w:rPr>
            </w:pPr>
            <w:r w:rsidRPr="00DA49CF">
              <w:rPr>
                <w:rFonts w:ascii="Century Gothic" w:hAnsi="Century Gothic"/>
                <w:i/>
                <w:sz w:val="20"/>
                <w:szCs w:val="20"/>
              </w:rPr>
              <w:t>Opportunities to apply this influence include:</w:t>
            </w:r>
          </w:p>
          <w:p w14:paraId="22B89481" w14:textId="77777777" w:rsidR="00DA49CF" w:rsidRPr="00961B0B" w:rsidRDefault="00DA49CF" w:rsidP="00735A20">
            <w:pPr>
              <w:pStyle w:val="BodyTextNumbering"/>
              <w:numPr>
                <w:ilvl w:val="1"/>
                <w:numId w:val="2"/>
              </w:numPr>
              <w:spacing w:before="0" w:after="60"/>
              <w:ind w:left="743" w:hanging="386"/>
              <w:rPr>
                <w:rFonts w:ascii="Century Gothic" w:hAnsi="Century Gothic"/>
                <w:szCs w:val="20"/>
              </w:rPr>
            </w:pPr>
            <w:r w:rsidRPr="00961B0B">
              <w:rPr>
                <w:rFonts w:ascii="Century Gothic" w:hAnsi="Century Gothic"/>
                <w:szCs w:val="20"/>
              </w:rPr>
              <w:t>using networks and partnerships to build understanding of the social, economic and environmental factors influencing the health of the Great Barrier Reef</w:t>
            </w:r>
          </w:p>
          <w:p w14:paraId="22B89482" w14:textId="77777777" w:rsidR="00DA49CF" w:rsidRPr="00961B0B" w:rsidRDefault="00DA49CF" w:rsidP="00961B0B">
            <w:pPr>
              <w:pStyle w:val="BodyTextNumbering"/>
              <w:numPr>
                <w:ilvl w:val="1"/>
                <w:numId w:val="2"/>
              </w:numPr>
              <w:spacing w:before="0" w:after="60"/>
              <w:ind w:left="788" w:hanging="431"/>
              <w:rPr>
                <w:rFonts w:ascii="Century Gothic" w:hAnsi="Century Gothic"/>
                <w:szCs w:val="20"/>
              </w:rPr>
            </w:pPr>
            <w:r w:rsidRPr="00961B0B">
              <w:rPr>
                <w:rFonts w:ascii="Century Gothic" w:hAnsi="Century Gothic"/>
                <w:szCs w:val="20"/>
              </w:rPr>
              <w:t>showcasing activities that reduce pressures on the Great Barrier Reef</w:t>
            </w:r>
          </w:p>
          <w:p w14:paraId="22B89483" w14:textId="77777777" w:rsidR="00102194" w:rsidRPr="00C27317" w:rsidRDefault="00DA49CF" w:rsidP="00961B0B">
            <w:pPr>
              <w:pStyle w:val="BodyTextNumbering"/>
              <w:numPr>
                <w:ilvl w:val="1"/>
                <w:numId w:val="2"/>
              </w:numPr>
              <w:spacing w:before="0" w:after="60"/>
              <w:ind w:left="788" w:hanging="431"/>
              <w:rPr>
                <w:rFonts w:ascii="Century Gothic" w:hAnsi="Century Gothic"/>
                <w:szCs w:val="20"/>
              </w:rPr>
            </w:pPr>
            <w:r w:rsidRPr="00961B0B">
              <w:rPr>
                <w:rFonts w:ascii="Century Gothic" w:hAnsi="Century Gothic"/>
                <w:szCs w:val="20"/>
              </w:rPr>
              <w:t>showcasing activities that improve the resilience of the Great Barrier Reef</w:t>
            </w:r>
          </w:p>
        </w:tc>
      </w:tr>
    </w:tbl>
    <w:p w14:paraId="22B89485" w14:textId="77777777" w:rsidR="00102194" w:rsidRPr="00724B10" w:rsidRDefault="00102194" w:rsidP="00102194">
      <w:pPr>
        <w:pStyle w:val="Heading2"/>
        <w:keepNext/>
        <w:tabs>
          <w:tab w:val="left" w:pos="9498"/>
        </w:tabs>
        <w:spacing w:before="240" w:after="120"/>
        <w:rPr>
          <w:rFonts w:ascii="Century Gothic" w:hAnsi="Century Gothic"/>
          <w:b/>
          <w:color w:val="1F497D"/>
        </w:rPr>
      </w:pPr>
      <w:bookmarkStart w:id="3" w:name="_Toc482006542"/>
      <w:r w:rsidRPr="00724B10">
        <w:rPr>
          <w:rFonts w:ascii="Century Gothic" w:hAnsi="Century Gothic"/>
          <w:b/>
          <w:color w:val="1F497D"/>
        </w:rPr>
        <w:t>Context</w:t>
      </w:r>
      <w:bookmarkEnd w:id="3"/>
      <w:r w:rsidRPr="00724B10">
        <w:rPr>
          <w:rFonts w:ascii="Century Gothic" w:hAnsi="Century Gothic"/>
          <w:b/>
          <w:color w:val="1F497D"/>
        </w:rPr>
        <w:tab/>
      </w:r>
    </w:p>
    <w:p w14:paraId="22B89486" w14:textId="77777777" w:rsidR="00961B0B" w:rsidRDefault="00961B0B" w:rsidP="00961B0B">
      <w:pPr>
        <w:pStyle w:val="BodyTextNumbering"/>
        <w:spacing w:after="120"/>
        <w:rPr>
          <w:rFonts w:ascii="Century Gothic" w:hAnsi="Century Gothic"/>
          <w:szCs w:val="20"/>
        </w:rPr>
      </w:pPr>
      <w:r w:rsidRPr="00961B0B">
        <w:rPr>
          <w:rFonts w:ascii="Century Gothic" w:hAnsi="Century Gothic"/>
          <w:szCs w:val="20"/>
        </w:rPr>
        <w:t>Existing management measures have not been sufficient to reverse the decline in the health of the Great Barrier Reef. A more targeted approach to improving resilience and restoring the health of the Great Barrier Reef is required.</w:t>
      </w:r>
    </w:p>
    <w:p w14:paraId="22B89487" w14:textId="04491D4F" w:rsidR="00961B0B" w:rsidRPr="00961B0B" w:rsidRDefault="00961B0B" w:rsidP="00961B0B">
      <w:pPr>
        <w:pStyle w:val="BodyTextNumbering"/>
        <w:spacing w:after="120"/>
        <w:rPr>
          <w:rFonts w:ascii="Century Gothic" w:hAnsi="Century Gothic"/>
          <w:szCs w:val="20"/>
        </w:rPr>
      </w:pPr>
      <w:r w:rsidRPr="00961B0B">
        <w:rPr>
          <w:rFonts w:ascii="Century Gothic" w:hAnsi="Century Gothic"/>
          <w:szCs w:val="20"/>
        </w:rPr>
        <w:t>Avoiding and mitigating impacts will remain the primary focus of management efforts, however</w:t>
      </w:r>
      <w:r w:rsidR="00967A42">
        <w:rPr>
          <w:rFonts w:ascii="Century Gothic" w:hAnsi="Century Gothic"/>
          <w:szCs w:val="20"/>
        </w:rPr>
        <w:t>,</w:t>
      </w:r>
      <w:r w:rsidRPr="00961B0B">
        <w:rPr>
          <w:rFonts w:ascii="Century Gothic" w:hAnsi="Century Gothic"/>
          <w:szCs w:val="20"/>
        </w:rPr>
        <w:t xml:space="preserve"> these are not sufficient on their own to deliver a net improvement in the condition of Great Barrier Reef values.</w:t>
      </w:r>
    </w:p>
    <w:p w14:paraId="22B89488" w14:textId="77777777" w:rsidR="00961B0B" w:rsidRPr="00961B0B" w:rsidRDefault="00961B0B" w:rsidP="00961B0B">
      <w:pPr>
        <w:pStyle w:val="BodyTextNumbering"/>
        <w:spacing w:after="120"/>
        <w:rPr>
          <w:rFonts w:ascii="Century Gothic" w:hAnsi="Century Gothic"/>
          <w:szCs w:val="20"/>
        </w:rPr>
      </w:pPr>
      <w:r w:rsidRPr="00961B0B">
        <w:rPr>
          <w:rFonts w:ascii="Century Gothic" w:hAnsi="Century Gothic"/>
          <w:szCs w:val="20"/>
        </w:rPr>
        <w:t xml:space="preserve">Opportunities to foster net benefit environmental outcomes are best provided through a diverse range of approaches, working with all stakeholders involved with the Reef, and at local, regional, national and international scales. </w:t>
      </w:r>
    </w:p>
    <w:p w14:paraId="22B89489" w14:textId="77777777" w:rsidR="00961B0B" w:rsidRPr="00961B0B" w:rsidRDefault="00961B0B" w:rsidP="00961B0B">
      <w:pPr>
        <w:pStyle w:val="BodyTextNumbering"/>
        <w:spacing w:after="120"/>
        <w:rPr>
          <w:rFonts w:ascii="Century Gothic" w:hAnsi="Century Gothic"/>
          <w:szCs w:val="20"/>
        </w:rPr>
      </w:pPr>
      <w:r w:rsidRPr="00961B0B">
        <w:rPr>
          <w:rFonts w:ascii="Century Gothic" w:hAnsi="Century Gothic"/>
          <w:szCs w:val="20"/>
        </w:rPr>
        <w:t>Protecting the Great Barrier Reef is a key priority for the Australian and Queensland governments. The Reef 2050 Plan is the overarching strategy for protecting the Great Barrier Reef. The Plan is pivotal to bringing together actions and coordinating strategies across government, Traditional Owners, industry, researchers and the community to protect the Reef and provide for ecologically sustainable use.</w:t>
      </w:r>
    </w:p>
    <w:p w14:paraId="22B8948A" w14:textId="77777777" w:rsidR="00A56999" w:rsidRDefault="00A56999" w:rsidP="00A312D4">
      <w:pPr>
        <w:pStyle w:val="BodyTextNumbering"/>
        <w:spacing w:before="0" w:after="120"/>
        <w:rPr>
          <w:rFonts w:ascii="Century Gothic" w:hAnsi="Century Gothic"/>
          <w:szCs w:val="20"/>
        </w:rPr>
      </w:pPr>
    </w:p>
    <w:p w14:paraId="22B8948B" w14:textId="77777777" w:rsidR="00C6530F" w:rsidRDefault="00C6530F" w:rsidP="00A74957">
      <w:pPr>
        <w:pStyle w:val="BodyTextNumbering"/>
        <w:spacing w:before="0" w:after="120"/>
        <w:rPr>
          <w:rFonts w:ascii="Century Gothic" w:hAnsi="Century Gothic"/>
          <w:b/>
          <w:i/>
          <w:sz w:val="18"/>
          <w:szCs w:val="18"/>
          <w:highlight w:val="yellow"/>
        </w:rPr>
      </w:pPr>
    </w:p>
    <w:p w14:paraId="22B8948C" w14:textId="77777777" w:rsidR="00961B0B" w:rsidRPr="00961B0B" w:rsidRDefault="00961B0B" w:rsidP="00961B0B">
      <w:pPr>
        <w:pStyle w:val="BodyTextNumbering"/>
        <w:spacing w:after="120"/>
        <w:rPr>
          <w:rFonts w:ascii="Century Gothic" w:hAnsi="Century Gothic"/>
          <w:szCs w:val="20"/>
        </w:rPr>
      </w:pPr>
      <w:r w:rsidRPr="00961B0B">
        <w:rPr>
          <w:rFonts w:ascii="Century Gothic" w:hAnsi="Century Gothic"/>
          <w:szCs w:val="20"/>
        </w:rPr>
        <w:t xml:space="preserve">Delivering net benefits to the Great Barrier Reef is one of the key principles of decision-making under the Reef 2050 Plan. </w:t>
      </w:r>
    </w:p>
    <w:p w14:paraId="22B8948D" w14:textId="77777777" w:rsidR="00961B0B" w:rsidRPr="00961B0B" w:rsidRDefault="00961B0B" w:rsidP="00961B0B">
      <w:pPr>
        <w:pStyle w:val="BodyTextNumbering"/>
        <w:spacing w:after="120"/>
        <w:rPr>
          <w:rFonts w:ascii="Century Gothic" w:hAnsi="Century Gothic"/>
          <w:szCs w:val="20"/>
        </w:rPr>
      </w:pPr>
      <w:r w:rsidRPr="00961B0B">
        <w:rPr>
          <w:rFonts w:ascii="Century Gothic" w:hAnsi="Century Gothic"/>
          <w:szCs w:val="20"/>
        </w:rPr>
        <w:t xml:space="preserve">The 2014 Outlook Report identified the four main pressures on the Great Barrier Reef as: </w:t>
      </w:r>
    </w:p>
    <w:p w14:paraId="22B8948E" w14:textId="77777777" w:rsidR="00961B0B" w:rsidRPr="00961B0B" w:rsidRDefault="00961B0B" w:rsidP="00961B0B">
      <w:pPr>
        <w:pStyle w:val="BodyTextNumbering"/>
        <w:numPr>
          <w:ilvl w:val="1"/>
          <w:numId w:val="2"/>
        </w:numPr>
        <w:spacing w:before="0" w:after="60"/>
        <w:ind w:left="788" w:hanging="431"/>
        <w:rPr>
          <w:rFonts w:ascii="Century Gothic" w:hAnsi="Century Gothic"/>
          <w:szCs w:val="20"/>
        </w:rPr>
      </w:pPr>
      <w:r w:rsidRPr="00961B0B">
        <w:rPr>
          <w:rFonts w:ascii="Century Gothic" w:hAnsi="Century Gothic"/>
          <w:szCs w:val="20"/>
        </w:rPr>
        <w:t>climate change (global scale)</w:t>
      </w:r>
    </w:p>
    <w:p w14:paraId="22B8948F" w14:textId="77777777" w:rsidR="00961B0B" w:rsidRPr="00961B0B" w:rsidRDefault="00961B0B" w:rsidP="00961B0B">
      <w:pPr>
        <w:pStyle w:val="BodyTextNumbering"/>
        <w:numPr>
          <w:ilvl w:val="1"/>
          <w:numId w:val="2"/>
        </w:numPr>
        <w:spacing w:before="0" w:after="60"/>
        <w:ind w:left="788" w:hanging="431"/>
        <w:rPr>
          <w:rFonts w:ascii="Century Gothic" w:hAnsi="Century Gothic"/>
          <w:szCs w:val="20"/>
        </w:rPr>
      </w:pPr>
      <w:r w:rsidRPr="00961B0B">
        <w:rPr>
          <w:rFonts w:ascii="Century Gothic" w:hAnsi="Century Gothic"/>
          <w:szCs w:val="20"/>
        </w:rPr>
        <w:t>coastal land use change (Great Barrier Reef catchment scale)</w:t>
      </w:r>
    </w:p>
    <w:p w14:paraId="22B89490" w14:textId="77777777" w:rsidR="00961B0B" w:rsidRPr="00961B0B" w:rsidRDefault="00961B0B" w:rsidP="00961B0B">
      <w:pPr>
        <w:pStyle w:val="BodyTextNumbering"/>
        <w:numPr>
          <w:ilvl w:val="1"/>
          <w:numId w:val="2"/>
        </w:numPr>
        <w:spacing w:before="0" w:after="60"/>
        <w:ind w:left="788" w:hanging="431"/>
        <w:rPr>
          <w:rFonts w:ascii="Century Gothic" w:hAnsi="Century Gothic"/>
          <w:szCs w:val="20"/>
        </w:rPr>
      </w:pPr>
      <w:r w:rsidRPr="00961B0B">
        <w:rPr>
          <w:rFonts w:ascii="Century Gothic" w:hAnsi="Century Gothic"/>
          <w:szCs w:val="20"/>
        </w:rPr>
        <w:t>poor water quality from land-based run-off (Great Barrier Reef catchment scale)</w:t>
      </w:r>
    </w:p>
    <w:p w14:paraId="22B89491" w14:textId="77777777" w:rsidR="00961B0B" w:rsidRPr="00961B0B" w:rsidRDefault="00961B0B" w:rsidP="00961B0B">
      <w:pPr>
        <w:pStyle w:val="BodyTextNumbering"/>
        <w:numPr>
          <w:ilvl w:val="1"/>
          <w:numId w:val="2"/>
        </w:numPr>
        <w:spacing w:before="0" w:after="60"/>
        <w:ind w:left="788" w:hanging="431"/>
        <w:rPr>
          <w:rFonts w:ascii="Century Gothic" w:hAnsi="Century Gothic"/>
          <w:szCs w:val="20"/>
        </w:rPr>
      </w:pPr>
      <w:r w:rsidRPr="00961B0B">
        <w:rPr>
          <w:rFonts w:ascii="Century Gothic" w:hAnsi="Century Gothic"/>
          <w:szCs w:val="20"/>
        </w:rPr>
        <w:t>some remaining impacts of fishing (Great Barrier Reef Region – marine park scale).</w:t>
      </w:r>
    </w:p>
    <w:p w14:paraId="22B89494" w14:textId="77777777" w:rsidR="00961B0B" w:rsidRPr="00961B0B" w:rsidRDefault="00961B0B" w:rsidP="00961B0B">
      <w:pPr>
        <w:pStyle w:val="BodyTextNumbering"/>
        <w:spacing w:after="120"/>
        <w:rPr>
          <w:rFonts w:ascii="Century Gothic" w:hAnsi="Century Gothic"/>
          <w:szCs w:val="20"/>
        </w:rPr>
      </w:pPr>
      <w:r w:rsidRPr="00961B0B">
        <w:rPr>
          <w:rFonts w:ascii="Century Gothic" w:hAnsi="Century Gothic"/>
          <w:szCs w:val="20"/>
        </w:rPr>
        <w:t xml:space="preserve">These pressures and impacts do not operate in isolation but overlap and interact with each other, and their accumulation over time and space is diminishing the resilience of the Reef’s ecosystem and its ability to recover from disturbance. </w:t>
      </w:r>
    </w:p>
    <w:p w14:paraId="22B89495" w14:textId="77777777" w:rsidR="00961B0B" w:rsidRPr="00961B0B" w:rsidRDefault="00961B0B" w:rsidP="00961B0B">
      <w:pPr>
        <w:pStyle w:val="BodyTextNumbering"/>
        <w:spacing w:after="120"/>
        <w:rPr>
          <w:rFonts w:ascii="Century Gothic" w:hAnsi="Century Gothic"/>
          <w:szCs w:val="20"/>
        </w:rPr>
      </w:pPr>
      <w:r w:rsidRPr="00961B0B">
        <w:rPr>
          <w:rFonts w:ascii="Century Gothic" w:hAnsi="Century Gothic"/>
          <w:szCs w:val="20"/>
        </w:rPr>
        <w:t>Pressures can originate at the local, marine park, catchment and global scales, and require integration of decision-making at all space and time scales to manage their impacts on the Great Barrier Reef.</w:t>
      </w:r>
    </w:p>
    <w:p w14:paraId="22B89496" w14:textId="77777777" w:rsidR="00961B0B" w:rsidRPr="00961B0B" w:rsidRDefault="00961B0B" w:rsidP="00961B0B">
      <w:pPr>
        <w:pStyle w:val="BodyTextNumbering"/>
        <w:spacing w:after="120"/>
        <w:rPr>
          <w:rFonts w:ascii="Century Gothic" w:hAnsi="Century Gothic"/>
          <w:szCs w:val="20"/>
        </w:rPr>
      </w:pPr>
      <w:r w:rsidRPr="00961B0B">
        <w:rPr>
          <w:rFonts w:ascii="Century Gothic" w:hAnsi="Century Gothic"/>
          <w:szCs w:val="20"/>
        </w:rPr>
        <w:t>The impact is not just on the Great Barrier Reef ecosystem, but also impacts on the cultural values of Traditional Owners; economic values to the tourism and fishing industries which rely on a healthy Reef; social values for communities along the coast for whom the Reef is part of their daily life; together with the broader Australian and international community who consider it to be an irreplaceable icon – belonging to the global community.</w:t>
      </w:r>
    </w:p>
    <w:p w14:paraId="22B89497" w14:textId="4CECAB19" w:rsidR="003D6DFC" w:rsidRDefault="00F87136" w:rsidP="003D6DFC">
      <w:pPr>
        <w:pStyle w:val="BodyTextNumbering"/>
        <w:spacing w:after="120"/>
        <w:rPr>
          <w:rFonts w:ascii="Century Gothic" w:hAnsi="Century Gothic"/>
          <w:szCs w:val="20"/>
        </w:rPr>
      </w:pPr>
      <w:r>
        <w:rPr>
          <w:rFonts w:ascii="Calibri" w:eastAsia="Calibri" w:hAnsi="Calibri"/>
          <w:noProof/>
          <w:color w:val="auto"/>
          <w:sz w:val="16"/>
          <w:szCs w:val="16"/>
        </w:rPr>
        <w:pict w14:anchorId="10D532F8">
          <v:shape id="_x0000_s1282" type="#_x0000_t75" alt="Graph, showing the relationship between cumulative impact management and achieving overall net benefit.  The x-axis is condition and the y-axis is point in time.  The graph-line begins with a dot point described as the state of the value and its processes.  The graph-line dips, due to the effects of pressures on condition and function of values.  Under the dip is a dashed line, which is described as the resilience threshold, below which the value is unable to adapt and respond to pressures to maintain life processes, biodiversity or functions exhibited by the value.  The graph-line returns to its original condition point, and this point is described as a no net loss of function.  This series is described as cumulative impact management: identify, understand and reduce pressures affecting the value and its processes.  The graph-line continues along the point in time axis to increase in condition above the original state, with the end point described as the net gain in function.  This is described as net benefit:  overall improvement to the environment’s condition and pressure." style="position:absolute;margin-left:60.6pt;margin-top:50.75pt;width:377.35pt;height:275.4pt;z-index:251658265">
            <v:imagedata r:id="rId21" o:title=""/>
            <w10:wrap type="topAndBottom"/>
          </v:shape>
        </w:pict>
      </w:r>
      <w:r w:rsidR="00961B0B" w:rsidRPr="00961B0B">
        <w:rPr>
          <w:rFonts w:ascii="Century Gothic" w:hAnsi="Century Gothic"/>
          <w:szCs w:val="20"/>
        </w:rPr>
        <w:t>Improving management of cumulative impacts, reducing pressures, and delivering solutions which result in an improvement in the condition of values, is critical to the future health and resil</w:t>
      </w:r>
      <w:r w:rsidR="003D6DFC">
        <w:rPr>
          <w:rFonts w:ascii="Century Gothic" w:hAnsi="Century Gothic"/>
          <w:szCs w:val="20"/>
        </w:rPr>
        <w:t>ience of the Great Barrier Reef:</w:t>
      </w:r>
      <w:r w:rsidR="00961B0B" w:rsidRPr="00961B0B">
        <w:rPr>
          <w:rFonts w:ascii="Century Gothic" w:hAnsi="Century Gothic"/>
          <w:szCs w:val="20"/>
        </w:rPr>
        <w:t xml:space="preserve"> </w:t>
      </w:r>
    </w:p>
    <w:p w14:paraId="22B89498" w14:textId="1E456020" w:rsidR="003D6DFC" w:rsidRDefault="003D6DFC" w:rsidP="00961B0B">
      <w:pPr>
        <w:pStyle w:val="BodyTextNumbering"/>
        <w:spacing w:before="0" w:after="120"/>
        <w:rPr>
          <w:rFonts w:ascii="Century Gothic" w:hAnsi="Century Gothic"/>
          <w:szCs w:val="20"/>
        </w:rPr>
      </w:pPr>
    </w:p>
    <w:p w14:paraId="22B894A9" w14:textId="77777777" w:rsidR="00651978" w:rsidRDefault="003D6DFC" w:rsidP="00961B0B">
      <w:pPr>
        <w:pStyle w:val="BodyTextNumbering"/>
        <w:spacing w:before="0" w:after="120"/>
        <w:rPr>
          <w:rFonts w:ascii="Century Gothic" w:hAnsi="Century Gothic"/>
          <w:szCs w:val="20"/>
        </w:rPr>
      </w:pPr>
      <w:r w:rsidRPr="00961B0B">
        <w:rPr>
          <w:rFonts w:ascii="Century Gothic" w:hAnsi="Century Gothic"/>
          <w:szCs w:val="20"/>
        </w:rPr>
        <w:t xml:space="preserve">This requires a coordinated effort across a broad range of management approaches, and the delivery of actions at global, Reef and catchment-wide, regional and local scales (Attachment 1). </w:t>
      </w:r>
      <w:r>
        <w:rPr>
          <w:rFonts w:ascii="Century Gothic" w:hAnsi="Century Gothic"/>
          <w:szCs w:val="20"/>
        </w:rPr>
        <w:br w:type="page"/>
      </w:r>
    </w:p>
    <w:p w14:paraId="22B894AA" w14:textId="77777777" w:rsidR="00651978" w:rsidRDefault="00651978" w:rsidP="00961B0B">
      <w:pPr>
        <w:pStyle w:val="BodyTextNumbering"/>
        <w:spacing w:before="0" w:after="120"/>
        <w:rPr>
          <w:rFonts w:ascii="Century Gothic" w:hAnsi="Century Gothic"/>
          <w:szCs w:val="20"/>
        </w:rPr>
      </w:pPr>
    </w:p>
    <w:p w14:paraId="22B894AB" w14:textId="77777777" w:rsidR="00102194" w:rsidRPr="00A312D4" w:rsidRDefault="00961B0B" w:rsidP="00961B0B">
      <w:pPr>
        <w:pStyle w:val="BodyTextNumbering"/>
        <w:spacing w:before="0" w:after="120"/>
        <w:rPr>
          <w:rFonts w:ascii="Century Gothic" w:hAnsi="Century Gothic"/>
          <w:szCs w:val="20"/>
        </w:rPr>
      </w:pPr>
      <w:r w:rsidRPr="00961B0B">
        <w:rPr>
          <w:rFonts w:ascii="Century Gothic" w:hAnsi="Century Gothic"/>
          <w:szCs w:val="20"/>
        </w:rPr>
        <w:t>The following case studies demonstrate how net benefit policy can be implemented through voluntary on-ground actions:</w:t>
      </w:r>
      <w:r w:rsidR="00102194" w:rsidRPr="00A312D4">
        <w:rPr>
          <w:rFonts w:ascii="Century Gothic" w:hAnsi="Century Gothic"/>
          <w:szCs w:val="20"/>
        </w:rPr>
        <w:t xml:space="preserve"> </w:t>
      </w:r>
    </w:p>
    <w:p w14:paraId="22B894AC" w14:textId="77777777" w:rsidR="00AD52B7" w:rsidRDefault="00AD52B7" w:rsidP="00AD52B7">
      <w:pPr>
        <w:pStyle w:val="BodyTextNumbering"/>
        <w:spacing w:before="0" w:after="120"/>
        <w:rPr>
          <w:rFonts w:ascii="Century Gothic" w:hAnsi="Century Gothic"/>
          <w:sz w:val="22"/>
          <w:szCs w:val="22"/>
        </w:rPr>
      </w:pPr>
    </w:p>
    <w:p w14:paraId="22B894AD" w14:textId="77777777" w:rsidR="00651978" w:rsidRDefault="00651978" w:rsidP="00AD52B7">
      <w:pPr>
        <w:pStyle w:val="BodyTextNumbering"/>
        <w:spacing w:before="0" w:after="120"/>
        <w:rPr>
          <w:rFonts w:ascii="Century Gothic" w:hAnsi="Century Gothic"/>
          <w:sz w:val="22"/>
          <w:szCs w:val="22"/>
        </w:rPr>
      </w:pPr>
    </w:p>
    <w:p w14:paraId="22B894AE" w14:textId="77777777" w:rsidR="00961B0B" w:rsidRDefault="00961B0B" w:rsidP="00AD52B7">
      <w:pPr>
        <w:pStyle w:val="BodyTextNumbering"/>
        <w:spacing w:before="0" w:after="120"/>
        <w:rPr>
          <w:rFonts w:ascii="Century Gothic" w:hAnsi="Century Gothic"/>
          <w:sz w:val="22"/>
          <w:szCs w:val="22"/>
        </w:rPr>
      </w:pPr>
    </w:p>
    <w:tbl>
      <w:tblPr>
        <w:tblW w:w="9747" w:type="dxa"/>
        <w:tblInd w:w="675" w:type="dxa"/>
        <w:shd w:val="clear" w:color="auto" w:fill="A7EAFF"/>
        <w:tblLook w:val="04A0" w:firstRow="1" w:lastRow="0" w:firstColumn="1" w:lastColumn="0" w:noHBand="0" w:noVBand="1"/>
      </w:tblPr>
      <w:tblGrid>
        <w:gridCol w:w="9747"/>
      </w:tblGrid>
      <w:tr w:rsidR="00961B0B" w:rsidRPr="00C27317" w14:paraId="22B894B7" w14:textId="77777777" w:rsidTr="00BC33A6">
        <w:tc>
          <w:tcPr>
            <w:tcW w:w="9747" w:type="dxa"/>
            <w:shd w:val="clear" w:color="auto" w:fill="ACF2F0"/>
          </w:tcPr>
          <w:p w14:paraId="22B894AF" w14:textId="77777777" w:rsidR="00961B0B" w:rsidRDefault="00961B0B" w:rsidP="00651978">
            <w:pPr>
              <w:pStyle w:val="BodyTextNumbering"/>
              <w:keepNext/>
              <w:spacing w:after="120"/>
              <w:jc w:val="center"/>
              <w:rPr>
                <w:rFonts w:ascii="Century Gothic" w:hAnsi="Century Gothic"/>
                <w:b/>
                <w:i/>
                <w:szCs w:val="20"/>
              </w:rPr>
            </w:pPr>
            <w:r w:rsidRPr="00961B0B">
              <w:rPr>
                <w:rFonts w:ascii="Century Gothic" w:hAnsi="Century Gothic"/>
                <w:b/>
                <w:i/>
                <w:szCs w:val="20"/>
              </w:rPr>
              <w:t>Case study 1: Reducing Crown-of-Thorns Starfish Outbreaks</w:t>
            </w:r>
          </w:p>
          <w:p w14:paraId="22B894B0" w14:textId="77777777" w:rsidR="00651978" w:rsidRPr="00961B0B" w:rsidRDefault="00651978" w:rsidP="00961B0B">
            <w:pPr>
              <w:pStyle w:val="BodyTextNumbering"/>
              <w:keepNext/>
              <w:spacing w:after="120"/>
              <w:rPr>
                <w:rFonts w:ascii="Century Gothic" w:hAnsi="Century Gothic"/>
                <w:b/>
                <w:i/>
                <w:szCs w:val="20"/>
              </w:rPr>
            </w:pPr>
          </w:p>
          <w:p w14:paraId="22B894B1" w14:textId="77777777" w:rsidR="00961B0B" w:rsidRPr="00961B0B" w:rsidRDefault="00961B0B" w:rsidP="00961B0B">
            <w:pPr>
              <w:pStyle w:val="BodyTextNumbering"/>
              <w:spacing w:before="120" w:line="280" w:lineRule="exact"/>
              <w:ind w:left="142"/>
              <w:rPr>
                <w:rFonts w:ascii="Century Gothic" w:hAnsi="Century Gothic"/>
                <w:szCs w:val="20"/>
              </w:rPr>
            </w:pPr>
            <w:r w:rsidRPr="00961B0B">
              <w:rPr>
                <w:rFonts w:ascii="Century Gothic" w:hAnsi="Century Gothic"/>
                <w:szCs w:val="20"/>
              </w:rPr>
              <w:t xml:space="preserve">The crown-of-thorns starfish </w:t>
            </w:r>
            <w:r w:rsidRPr="0035689C">
              <w:rPr>
                <w:rFonts w:ascii="Century Gothic" w:hAnsi="Century Gothic"/>
                <w:i/>
                <w:szCs w:val="20"/>
              </w:rPr>
              <w:t>(Acanthaster planci)</w:t>
            </w:r>
            <w:r w:rsidRPr="00961B0B">
              <w:rPr>
                <w:rFonts w:ascii="Century Gothic" w:hAnsi="Century Gothic"/>
                <w:szCs w:val="20"/>
              </w:rPr>
              <w:t xml:space="preserve"> is native to coral reefs in the Indo-Pacific region. On healthy coral reefs, the coral-eating starfish plays an important role, feeding on the fastest growing corals, allowing slower growing coral species to form colonies. </w:t>
            </w:r>
          </w:p>
          <w:p w14:paraId="22B894B2" w14:textId="0DA446D2" w:rsidR="00961B0B" w:rsidRPr="00961B0B" w:rsidRDefault="00F87136" w:rsidP="00961B0B">
            <w:pPr>
              <w:pStyle w:val="BodyTextNumbering"/>
              <w:spacing w:before="120" w:line="280" w:lineRule="exact"/>
              <w:ind w:left="142"/>
              <w:rPr>
                <w:rFonts w:ascii="Century Gothic" w:hAnsi="Century Gothic"/>
                <w:szCs w:val="20"/>
              </w:rPr>
            </w:pPr>
            <w:r>
              <w:rPr>
                <w:rFonts w:ascii="Century Gothic" w:hAnsi="Century Gothic"/>
                <w:szCs w:val="20"/>
                <w:highlight w:val="yellow"/>
              </w:rPr>
              <w:pict w14:anchorId="22B89D8C">
                <v:shape id="Picture 9" o:spid="_x0000_s1121" type="#_x0000_t75" alt="Picture of a snorkeler injecting crown-of-thorns starfish to control outbreaks" style="position:absolute;left:0;text-align:left;margin-left:7pt;margin-top:-42.9pt;width:74.8pt;height:99.75pt;z-index:251658251;visibility:visible">
                  <v:imagedata r:id="rId22" o:title=""/>
                  <w10:wrap type="square"/>
                </v:shape>
              </w:pict>
            </w:r>
            <w:r w:rsidR="00573995" w:rsidRPr="00573995">
              <w:rPr>
                <w:rFonts w:ascii="Century Gothic" w:hAnsi="Century Gothic"/>
                <w:szCs w:val="20"/>
              </w:rPr>
              <w:t xml:space="preserve">However, when the density of crown-of-thorns starfish increases to </w:t>
            </w:r>
            <w:r w:rsidR="00573995">
              <w:rPr>
                <w:rFonts w:ascii="Century Gothic" w:hAnsi="Century Gothic"/>
                <w:szCs w:val="20"/>
              </w:rPr>
              <w:t xml:space="preserve">outbreak levels </w:t>
            </w:r>
            <w:r w:rsidR="00573995">
              <w:rPr>
                <w:rFonts w:ascii="Century Gothic" w:hAnsi="Century Gothic"/>
                <w:szCs w:val="20"/>
              </w:rPr>
              <w:noBreakHyphen/>
              <w:t xml:space="preserve"> </w:t>
            </w:r>
            <w:r w:rsidR="00573995" w:rsidRPr="00573995">
              <w:rPr>
                <w:rFonts w:ascii="Century Gothic" w:hAnsi="Century Gothic"/>
                <w:szCs w:val="20"/>
              </w:rPr>
              <w:t>where the starfish consumes coral tissue faster than the corals can grow</w:t>
            </w:r>
            <w:r w:rsidR="00573995">
              <w:rPr>
                <w:rFonts w:ascii="Century Gothic" w:hAnsi="Century Gothic"/>
                <w:szCs w:val="20"/>
              </w:rPr>
              <w:t xml:space="preserve"> </w:t>
            </w:r>
            <w:r w:rsidR="00573995">
              <w:rPr>
                <w:rFonts w:ascii="Century Gothic" w:hAnsi="Century Gothic"/>
                <w:szCs w:val="20"/>
              </w:rPr>
              <w:noBreakHyphen/>
            </w:r>
            <w:r w:rsidR="00573995" w:rsidRPr="00573995">
              <w:rPr>
                <w:rFonts w:ascii="Century Gothic" w:hAnsi="Century Gothic"/>
                <w:szCs w:val="20"/>
              </w:rPr>
              <w:t xml:space="preserve"> a decline in coral cover is likely to occur.</w:t>
            </w:r>
          </w:p>
          <w:p w14:paraId="22B894B3" w14:textId="77777777" w:rsidR="00961B0B" w:rsidRPr="00961B0B" w:rsidRDefault="00961B0B" w:rsidP="00961B0B">
            <w:pPr>
              <w:pStyle w:val="BodyTextNumbering"/>
              <w:spacing w:before="120" w:line="280" w:lineRule="exact"/>
              <w:ind w:left="142"/>
              <w:rPr>
                <w:rFonts w:ascii="Century Gothic" w:hAnsi="Century Gothic"/>
                <w:szCs w:val="20"/>
              </w:rPr>
            </w:pPr>
            <w:r w:rsidRPr="00961B0B">
              <w:rPr>
                <w:rFonts w:ascii="Century Gothic" w:hAnsi="Century Gothic"/>
                <w:szCs w:val="20"/>
              </w:rPr>
              <w:t>The impacts of outbreaks of crown-of-thorns starfish compound the damage to corals caused by tropical storms, and the increasing impact of coral bleaching, coral disease outbreaks and floods. Of these major causes of coral death, mitigating crown-of-thorns starfish outbreaks is an immediate and viable management strategy to counter the Reef-wide decline in coral cover. </w:t>
            </w:r>
          </w:p>
          <w:p w14:paraId="22B894B4" w14:textId="77777777" w:rsidR="00961B0B" w:rsidRPr="00961B0B" w:rsidRDefault="00961B0B" w:rsidP="00961B0B">
            <w:pPr>
              <w:pStyle w:val="BodyTextNumbering"/>
              <w:spacing w:before="120" w:line="280" w:lineRule="exact"/>
              <w:ind w:left="142"/>
              <w:rPr>
                <w:rFonts w:ascii="Century Gothic" w:hAnsi="Century Gothic"/>
                <w:szCs w:val="20"/>
              </w:rPr>
            </w:pPr>
            <w:r w:rsidRPr="00961B0B">
              <w:rPr>
                <w:rFonts w:ascii="Century Gothic" w:hAnsi="Century Gothic"/>
                <w:szCs w:val="20"/>
              </w:rPr>
              <w:t>The Australian Government and the Great Barrier Reef Marine Park Authority work in partnership with the Queensland Parks and Wildlife Service, research organisations and tourism operators to reduce the incidence and severity of crown-of-thorns outbreaks.</w:t>
            </w:r>
          </w:p>
          <w:p w14:paraId="22B894B5" w14:textId="77777777" w:rsidR="00961B0B" w:rsidRDefault="00961B0B" w:rsidP="00961B0B">
            <w:pPr>
              <w:pStyle w:val="BodyTextNumbering"/>
              <w:spacing w:before="120" w:line="280" w:lineRule="exact"/>
              <w:ind w:left="142"/>
              <w:rPr>
                <w:rFonts w:ascii="Century Gothic" w:hAnsi="Century Gothic"/>
                <w:szCs w:val="20"/>
              </w:rPr>
            </w:pPr>
            <w:r w:rsidRPr="00961B0B">
              <w:rPr>
                <w:rFonts w:ascii="Century Gothic" w:hAnsi="Century Gothic"/>
                <w:szCs w:val="20"/>
              </w:rPr>
              <w:t>These actions deliver a net benefit to the health and resilience of coral reefs and the diversity of values they support.</w:t>
            </w:r>
          </w:p>
          <w:p w14:paraId="22B894B6" w14:textId="77777777" w:rsidR="00C04AAC" w:rsidRPr="00C27317" w:rsidRDefault="00C04AAC" w:rsidP="00961B0B">
            <w:pPr>
              <w:pStyle w:val="BodyTextNumbering"/>
              <w:spacing w:before="120" w:line="280" w:lineRule="exact"/>
              <w:ind w:left="142"/>
              <w:rPr>
                <w:rFonts w:ascii="Century Gothic" w:hAnsi="Century Gothic"/>
                <w:szCs w:val="20"/>
              </w:rPr>
            </w:pPr>
          </w:p>
        </w:tc>
      </w:tr>
    </w:tbl>
    <w:p w14:paraId="22B894B8" w14:textId="77777777" w:rsidR="00961B0B" w:rsidRDefault="00961B0B" w:rsidP="00AD52B7">
      <w:pPr>
        <w:pStyle w:val="BodyTextNumbering"/>
        <w:spacing w:before="0" w:after="120"/>
        <w:rPr>
          <w:rFonts w:ascii="Century Gothic" w:hAnsi="Century Gothic"/>
          <w:sz w:val="22"/>
          <w:szCs w:val="22"/>
        </w:rPr>
      </w:pPr>
    </w:p>
    <w:p w14:paraId="22B894B9" w14:textId="77777777" w:rsidR="00961B0B" w:rsidRDefault="00961B0B" w:rsidP="00AD52B7">
      <w:pPr>
        <w:pStyle w:val="BodyTextNumbering"/>
        <w:spacing w:before="0" w:after="120"/>
        <w:rPr>
          <w:rFonts w:ascii="Century Gothic" w:hAnsi="Century Gothic"/>
          <w:sz w:val="22"/>
          <w:szCs w:val="22"/>
        </w:rPr>
      </w:pPr>
    </w:p>
    <w:tbl>
      <w:tblPr>
        <w:tblW w:w="9747" w:type="dxa"/>
        <w:tblInd w:w="675" w:type="dxa"/>
        <w:shd w:val="clear" w:color="auto" w:fill="A7EAFF"/>
        <w:tblLook w:val="04A0" w:firstRow="1" w:lastRow="0" w:firstColumn="1" w:lastColumn="0" w:noHBand="0" w:noVBand="1"/>
      </w:tblPr>
      <w:tblGrid>
        <w:gridCol w:w="9747"/>
      </w:tblGrid>
      <w:tr w:rsidR="00961B0B" w:rsidRPr="00C27317" w14:paraId="22B894C0" w14:textId="77777777" w:rsidTr="00BC33A6">
        <w:tc>
          <w:tcPr>
            <w:tcW w:w="9747" w:type="dxa"/>
            <w:shd w:val="clear" w:color="auto" w:fill="ACF2F0"/>
          </w:tcPr>
          <w:p w14:paraId="22B894BA" w14:textId="77777777" w:rsidR="00961B0B" w:rsidRDefault="00961B0B" w:rsidP="00651978">
            <w:pPr>
              <w:pStyle w:val="BodyTextNumbering"/>
              <w:keepNext/>
              <w:spacing w:after="120"/>
              <w:jc w:val="center"/>
              <w:rPr>
                <w:rFonts w:ascii="Century Gothic" w:hAnsi="Century Gothic"/>
                <w:b/>
                <w:i/>
                <w:szCs w:val="20"/>
              </w:rPr>
            </w:pPr>
            <w:r w:rsidRPr="00961B0B">
              <w:rPr>
                <w:rFonts w:ascii="Century Gothic" w:hAnsi="Century Gothic"/>
                <w:b/>
                <w:i/>
                <w:szCs w:val="20"/>
              </w:rPr>
              <w:t>Case study 2: Raine Island Recovery Project</w:t>
            </w:r>
          </w:p>
          <w:p w14:paraId="22B894BB" w14:textId="77777777" w:rsidR="00651978" w:rsidRPr="00961B0B" w:rsidRDefault="00F87136" w:rsidP="00961B0B">
            <w:pPr>
              <w:pStyle w:val="BodyTextNumbering"/>
              <w:keepNext/>
              <w:spacing w:after="120"/>
              <w:rPr>
                <w:rFonts w:ascii="Century Gothic" w:hAnsi="Century Gothic"/>
                <w:b/>
                <w:i/>
                <w:szCs w:val="20"/>
              </w:rPr>
            </w:pPr>
            <w:r>
              <w:rPr>
                <w:rFonts w:ascii="Century Gothic" w:hAnsi="Century Gothic"/>
                <w:szCs w:val="20"/>
              </w:rPr>
              <w:pict w14:anchorId="22B89D8D">
                <v:shape id="Picture 11" o:spid="_x0000_s1126" type="#_x0000_t75" alt="Picture of a loggerhead turtle on a beach" style="position:absolute;margin-left:6.95pt;margin-top:29.6pt;width:107.25pt;height:80.35pt;z-index:251658252;visibility:visible">
                  <v:imagedata r:id="rId23" o:title="P1030175"/>
                  <w10:wrap type="square"/>
                </v:shape>
              </w:pict>
            </w:r>
          </w:p>
          <w:p w14:paraId="22B894BC" w14:textId="77777777" w:rsidR="00961B0B" w:rsidRPr="00961B0B" w:rsidRDefault="00961B0B" w:rsidP="00961B0B">
            <w:pPr>
              <w:pStyle w:val="BodyTextNumbering"/>
              <w:spacing w:before="120" w:line="280" w:lineRule="exact"/>
              <w:ind w:left="142"/>
              <w:rPr>
                <w:rFonts w:ascii="Century Gothic" w:hAnsi="Century Gothic"/>
                <w:szCs w:val="20"/>
              </w:rPr>
            </w:pPr>
            <w:r w:rsidRPr="00961B0B">
              <w:rPr>
                <w:rFonts w:ascii="Century Gothic" w:hAnsi="Century Gothic"/>
                <w:szCs w:val="20"/>
              </w:rPr>
              <w:t xml:space="preserve">Raine Island, on the remote northern tip of the Great Barrier Reef, is the breeding ground for one of the world’s largest populations of green turtles. As many as 100,000 female green turtles migrate thousands of kilometres to lay their eggs here in a peak breeding season. The island is also an important seabird rookery and supports a diverse range of marine life. However, its role as a turtle sanctuary is in danger of collapse. </w:t>
            </w:r>
          </w:p>
          <w:p w14:paraId="22B894BD" w14:textId="4B2F5571" w:rsidR="00961B0B" w:rsidRPr="00961B0B" w:rsidRDefault="00961B0B" w:rsidP="00961B0B">
            <w:pPr>
              <w:pStyle w:val="BodyTextNumbering"/>
              <w:spacing w:before="120" w:line="280" w:lineRule="exact"/>
              <w:ind w:left="142"/>
              <w:rPr>
                <w:rFonts w:ascii="Century Gothic" w:hAnsi="Century Gothic"/>
                <w:szCs w:val="20"/>
              </w:rPr>
            </w:pPr>
            <w:r w:rsidRPr="00961B0B">
              <w:rPr>
                <w:rFonts w:ascii="Century Gothic" w:hAnsi="Century Gothic"/>
                <w:szCs w:val="20"/>
              </w:rPr>
              <w:t>Rising sea levels and changes in the island’s landscape have caused tidal inundation destroying newly laid eggs</w:t>
            </w:r>
            <w:r w:rsidR="00735A20">
              <w:rPr>
                <w:rFonts w:ascii="Century Gothic" w:hAnsi="Century Gothic"/>
                <w:szCs w:val="20"/>
              </w:rPr>
              <w:t xml:space="preserve"> </w:t>
            </w:r>
            <w:r w:rsidR="00967A42">
              <w:rPr>
                <w:rFonts w:ascii="Century Gothic" w:hAnsi="Century Gothic"/>
                <w:szCs w:val="20"/>
              </w:rPr>
              <w:t>and increasing</w:t>
            </w:r>
            <w:r w:rsidRPr="00961B0B">
              <w:rPr>
                <w:rFonts w:ascii="Century Gothic" w:hAnsi="Century Gothic"/>
                <w:szCs w:val="20"/>
              </w:rPr>
              <w:t xml:space="preserve"> adult mortality from falls and entrapment in rocky cliffs. </w:t>
            </w:r>
          </w:p>
          <w:p w14:paraId="22B894BE" w14:textId="77777777" w:rsidR="00961B0B" w:rsidRDefault="00961B0B" w:rsidP="006E77A4">
            <w:pPr>
              <w:pStyle w:val="BodyTextNumbering"/>
              <w:spacing w:before="120" w:line="280" w:lineRule="exact"/>
              <w:ind w:left="142"/>
              <w:rPr>
                <w:rFonts w:ascii="Century Gothic" w:hAnsi="Century Gothic"/>
                <w:szCs w:val="20"/>
              </w:rPr>
            </w:pPr>
            <w:r w:rsidRPr="00961B0B">
              <w:rPr>
                <w:rFonts w:ascii="Century Gothic" w:hAnsi="Century Gothic"/>
                <w:szCs w:val="20"/>
              </w:rPr>
              <w:t>The Queensland Government, Great Barrier Reef Foundation, Great Barrier Reef Marine Park Authority, BHP Billiton and Traditional Owners are collaborating on a five-year project and voluntarily funding $7.95M (beyond all regulatory obligation) to protect and restore Raine Island’s critical habitat, including beach engineering, turtle tagging, monitoring and modelling. This project delivers a net benefit to the future viability of key marine species, such as green turtles and seabirds.</w:t>
            </w:r>
          </w:p>
          <w:p w14:paraId="22B894BF" w14:textId="77777777" w:rsidR="00C04AAC" w:rsidRPr="00C27317" w:rsidRDefault="00C04AAC" w:rsidP="006E77A4">
            <w:pPr>
              <w:pStyle w:val="BodyTextNumbering"/>
              <w:spacing w:before="120" w:line="280" w:lineRule="exact"/>
              <w:ind w:left="142"/>
              <w:rPr>
                <w:rFonts w:ascii="Century Gothic" w:hAnsi="Century Gothic"/>
                <w:szCs w:val="20"/>
              </w:rPr>
            </w:pPr>
          </w:p>
        </w:tc>
      </w:tr>
    </w:tbl>
    <w:p w14:paraId="22B894C1" w14:textId="77777777" w:rsidR="00204F34" w:rsidRDefault="00204F34" w:rsidP="00102194">
      <w:pPr>
        <w:rPr>
          <w:rFonts w:ascii="Century Gothic" w:hAnsi="Century Gothic"/>
          <w:noProof/>
          <w:lang w:val="en-US"/>
        </w:rPr>
      </w:pPr>
    </w:p>
    <w:p w14:paraId="22B894C2" w14:textId="77777777" w:rsidR="003D6DFC" w:rsidRDefault="003D6DFC" w:rsidP="00102194">
      <w:pPr>
        <w:rPr>
          <w:rFonts w:ascii="Century Gothic" w:hAnsi="Century Gothic"/>
          <w:noProof/>
          <w:lang w:val="en-US"/>
        </w:rPr>
      </w:pPr>
    </w:p>
    <w:p w14:paraId="22B894C3" w14:textId="77777777" w:rsidR="003D6DFC" w:rsidRDefault="003D6DFC" w:rsidP="00102194">
      <w:pPr>
        <w:rPr>
          <w:rFonts w:ascii="Century Gothic" w:hAnsi="Century Gothic"/>
          <w:noProof/>
          <w:lang w:val="en-US"/>
        </w:rPr>
      </w:pPr>
    </w:p>
    <w:tbl>
      <w:tblPr>
        <w:tblW w:w="9747" w:type="dxa"/>
        <w:tblInd w:w="675" w:type="dxa"/>
        <w:shd w:val="clear" w:color="auto" w:fill="A7EAFF"/>
        <w:tblLook w:val="04A0" w:firstRow="1" w:lastRow="0" w:firstColumn="1" w:lastColumn="0" w:noHBand="0" w:noVBand="1"/>
      </w:tblPr>
      <w:tblGrid>
        <w:gridCol w:w="9747"/>
      </w:tblGrid>
      <w:tr w:rsidR="00961B0B" w:rsidRPr="00C27317" w14:paraId="22B894CA" w14:textId="77777777" w:rsidTr="00BC33A6">
        <w:tc>
          <w:tcPr>
            <w:tcW w:w="9747" w:type="dxa"/>
            <w:shd w:val="clear" w:color="auto" w:fill="ACF2F0"/>
          </w:tcPr>
          <w:p w14:paraId="22B894C4" w14:textId="77777777" w:rsidR="00961B0B" w:rsidRDefault="00961B0B" w:rsidP="00651978">
            <w:pPr>
              <w:pStyle w:val="BodyTextNumbering"/>
              <w:keepNext/>
              <w:spacing w:after="120"/>
              <w:jc w:val="center"/>
              <w:rPr>
                <w:rFonts w:ascii="Century Gothic" w:hAnsi="Century Gothic"/>
                <w:b/>
                <w:i/>
                <w:szCs w:val="20"/>
              </w:rPr>
            </w:pPr>
            <w:r w:rsidRPr="00961B0B">
              <w:rPr>
                <w:rFonts w:ascii="Century Gothic" w:hAnsi="Century Gothic"/>
                <w:b/>
                <w:i/>
                <w:szCs w:val="20"/>
              </w:rPr>
              <w:t>Case study 3: Monitoring Ocean Acidification Through Future Reef 2.0</w:t>
            </w:r>
          </w:p>
          <w:p w14:paraId="22B894C5" w14:textId="77777777" w:rsidR="00651978" w:rsidRPr="00961B0B" w:rsidRDefault="00651978" w:rsidP="00961B0B">
            <w:pPr>
              <w:pStyle w:val="BodyTextNumbering"/>
              <w:keepNext/>
              <w:spacing w:after="120"/>
              <w:rPr>
                <w:rFonts w:ascii="Century Gothic" w:hAnsi="Century Gothic"/>
                <w:b/>
                <w:i/>
                <w:szCs w:val="20"/>
              </w:rPr>
            </w:pPr>
          </w:p>
          <w:p w14:paraId="22B894C6" w14:textId="77777777" w:rsidR="00961B0B" w:rsidRPr="00961B0B" w:rsidRDefault="00961B0B" w:rsidP="00961B0B">
            <w:pPr>
              <w:pStyle w:val="BodyTextNumbering"/>
              <w:spacing w:before="120" w:line="280" w:lineRule="exact"/>
              <w:ind w:left="142"/>
              <w:rPr>
                <w:rFonts w:ascii="Century Gothic" w:hAnsi="Century Gothic"/>
                <w:szCs w:val="20"/>
              </w:rPr>
            </w:pPr>
            <w:r w:rsidRPr="00961B0B">
              <w:rPr>
                <w:rFonts w:ascii="Century Gothic" w:hAnsi="Century Gothic"/>
                <w:szCs w:val="20"/>
              </w:rPr>
              <w:t xml:space="preserve">Climate change is a significant threat to the Great Barrier Reef. As the ocean absorbs greater amounts of carbon dioxide from the atmosphere, ocean acidity increases. Ocean acidification has the potential to reduce coral growth and weaken reef structures, threatening the diverse marine life that makes up reef ecosystems. </w:t>
            </w:r>
          </w:p>
          <w:p w14:paraId="22B894C7" w14:textId="3704E2AE" w:rsidR="00961B0B" w:rsidRPr="00961B0B" w:rsidRDefault="00F87136" w:rsidP="00961B0B">
            <w:pPr>
              <w:pStyle w:val="BodyTextNumbering"/>
              <w:spacing w:before="120" w:line="280" w:lineRule="exact"/>
              <w:ind w:left="142"/>
              <w:rPr>
                <w:rFonts w:ascii="Century Gothic" w:hAnsi="Century Gothic"/>
                <w:szCs w:val="20"/>
              </w:rPr>
            </w:pPr>
            <w:r>
              <w:rPr>
                <w:rFonts w:ascii="Century Gothic" w:hAnsi="Century Gothic"/>
                <w:szCs w:val="20"/>
              </w:rPr>
              <w:pict w14:anchorId="22B89D8E">
                <v:shape id="Picture 6" o:spid="_x0000_s1127" type="#_x0000_t75" alt="Picture of scientist with environmental testing equipment in a lad" style="position:absolute;left:0;text-align:left;margin-left:6.75pt;margin-top:-56.15pt;width:132.75pt;height:88.5pt;z-index:251658253;visibility:visible">
                  <v:imagedata r:id="rId24" o:title=""/>
                  <w10:wrap type="square"/>
                </v:shape>
              </w:pict>
            </w:r>
            <w:r w:rsidR="00961B0B" w:rsidRPr="00961B0B">
              <w:rPr>
                <w:rFonts w:ascii="Century Gothic" w:hAnsi="Century Gothic"/>
                <w:szCs w:val="20"/>
              </w:rPr>
              <w:t xml:space="preserve">To protect the Great Barrier Reef, a better understanding is needed on ocean chemistry and how that is changing. </w:t>
            </w:r>
            <w:r w:rsidR="00735A20">
              <w:rPr>
                <w:rFonts w:ascii="Century Gothic" w:hAnsi="Century Gothic"/>
                <w:szCs w:val="20"/>
              </w:rPr>
              <w:t xml:space="preserve">The </w:t>
            </w:r>
            <w:r w:rsidR="00735A20" w:rsidRPr="00735A20">
              <w:rPr>
                <w:rFonts w:ascii="Century Gothic" w:hAnsi="Century Gothic"/>
                <w:szCs w:val="20"/>
              </w:rPr>
              <w:t xml:space="preserve">Commonwealth Scientific and Industrial Research Organisation </w:t>
            </w:r>
            <w:r w:rsidR="00735A20">
              <w:rPr>
                <w:rFonts w:ascii="Century Gothic" w:hAnsi="Century Gothic"/>
                <w:szCs w:val="20"/>
              </w:rPr>
              <w:t>(</w:t>
            </w:r>
            <w:r w:rsidR="00961B0B" w:rsidRPr="00961B0B">
              <w:rPr>
                <w:rFonts w:ascii="Century Gothic" w:hAnsi="Century Gothic"/>
                <w:szCs w:val="20"/>
              </w:rPr>
              <w:t>CSIRO</w:t>
            </w:r>
            <w:r w:rsidR="00735A20">
              <w:rPr>
                <w:rFonts w:ascii="Century Gothic" w:hAnsi="Century Gothic"/>
                <w:szCs w:val="20"/>
              </w:rPr>
              <w:t>)</w:t>
            </w:r>
            <w:r w:rsidR="00961B0B" w:rsidRPr="00961B0B">
              <w:rPr>
                <w:rFonts w:ascii="Century Gothic" w:hAnsi="Century Gothic"/>
                <w:szCs w:val="20"/>
              </w:rPr>
              <w:t xml:space="preserve"> in collaboration with Rio Tinto and the Great Barrier Reef Foundation are undertaking a three-year project and voluntarily funding $1M (beyond all regulatory obligation) to take water samples along the length of the Great Barrier Reef using Rio Tinto’s vessels. This research is the first of its kind to provide large-scale assessment of ocean acidification in the region.</w:t>
            </w:r>
          </w:p>
          <w:p w14:paraId="22B894C8" w14:textId="77777777" w:rsidR="00961B0B" w:rsidRDefault="00961B0B" w:rsidP="00961B0B">
            <w:pPr>
              <w:pStyle w:val="BodyTextNumbering"/>
              <w:spacing w:before="120" w:line="280" w:lineRule="exact"/>
              <w:ind w:left="142"/>
              <w:rPr>
                <w:rFonts w:ascii="Century Gothic" w:hAnsi="Century Gothic"/>
                <w:szCs w:val="20"/>
              </w:rPr>
            </w:pPr>
            <w:r w:rsidRPr="00961B0B">
              <w:rPr>
                <w:rFonts w:ascii="Century Gothic" w:hAnsi="Century Gothic"/>
                <w:szCs w:val="20"/>
              </w:rPr>
              <w:t>Bridging the gap in the science is critical for government and stakeholders who want to maintain the diversity and function of coral reefs, and who need to develop and implement innovative management approaches in order to do this. This project works towards delivering a net benefit to the health and resilience of coral reefs and broader marine environment.</w:t>
            </w:r>
          </w:p>
          <w:p w14:paraId="22B894C9" w14:textId="77777777" w:rsidR="00C04AAC" w:rsidRPr="00C27317" w:rsidRDefault="00C04AAC" w:rsidP="00961B0B">
            <w:pPr>
              <w:pStyle w:val="BodyTextNumbering"/>
              <w:spacing w:before="120" w:line="280" w:lineRule="exact"/>
              <w:ind w:left="142"/>
              <w:rPr>
                <w:rFonts w:ascii="Century Gothic" w:hAnsi="Century Gothic"/>
                <w:szCs w:val="20"/>
              </w:rPr>
            </w:pPr>
          </w:p>
        </w:tc>
      </w:tr>
    </w:tbl>
    <w:p w14:paraId="22B894CB" w14:textId="77777777" w:rsidR="00961B0B" w:rsidRDefault="00961B0B" w:rsidP="00102194">
      <w:pPr>
        <w:rPr>
          <w:rFonts w:ascii="Century Gothic" w:hAnsi="Century Gothic"/>
          <w:noProof/>
          <w:lang w:val="en-US"/>
        </w:rPr>
      </w:pPr>
    </w:p>
    <w:p w14:paraId="22B894CC" w14:textId="77777777" w:rsidR="00C04AAC" w:rsidRDefault="00C04AAC" w:rsidP="00BC4666">
      <w:pPr>
        <w:pStyle w:val="Heading2"/>
        <w:keepNext/>
        <w:tabs>
          <w:tab w:val="left" w:pos="9498"/>
        </w:tabs>
        <w:spacing w:before="240" w:after="120"/>
        <w:rPr>
          <w:rFonts w:ascii="Century Gothic" w:hAnsi="Century Gothic"/>
          <w:sz w:val="28"/>
          <w:szCs w:val="28"/>
        </w:rPr>
        <w:sectPr w:rsidR="00C04AAC" w:rsidSect="00A56999">
          <w:pgSz w:w="11900" w:h="16840"/>
          <w:pgMar w:top="851" w:right="845" w:bottom="992" w:left="851" w:header="709" w:footer="709" w:gutter="0"/>
          <w:cols w:space="708"/>
          <w:docGrid w:linePitch="360"/>
        </w:sectPr>
      </w:pPr>
      <w:bookmarkStart w:id="4" w:name="_Toc479240254"/>
    </w:p>
    <w:p w14:paraId="22B894CD" w14:textId="03A4DA22" w:rsidR="00C04AAC" w:rsidRDefault="00F87136" w:rsidP="00BC4666">
      <w:pPr>
        <w:pStyle w:val="Heading2"/>
        <w:keepNext/>
        <w:tabs>
          <w:tab w:val="left" w:pos="9498"/>
        </w:tabs>
        <w:spacing w:before="240" w:after="120"/>
        <w:rPr>
          <w:rFonts w:ascii="Century Gothic" w:hAnsi="Century Gothic"/>
          <w:sz w:val="28"/>
          <w:szCs w:val="28"/>
        </w:rPr>
        <w:sectPr w:rsidR="00C04AAC" w:rsidSect="00C04AAC">
          <w:pgSz w:w="11900" w:h="16840"/>
          <w:pgMar w:top="0" w:right="0" w:bottom="0" w:left="0" w:header="706" w:footer="706" w:gutter="0"/>
          <w:cols w:space="708"/>
          <w:docGrid w:linePitch="360"/>
        </w:sectPr>
      </w:pPr>
      <w:bookmarkStart w:id="5" w:name="_Toc482006543"/>
      <w:r>
        <w:rPr>
          <w:noProof/>
        </w:rPr>
        <w:pict w14:anchorId="7B54EA13">
          <v:shape id="_x0000_s1267" type="#_x0000_t75" alt="Picture of two graziers next to a clear flowing stream" style="position:absolute;margin-left:0;margin-top:-46.65pt;width:594.55pt;height:839.85pt;z-index:251658264;mso-position-horizontal-relative:text;mso-position-vertical-relative:text;mso-width-relative:page;mso-height-relative:page">
            <v:imagedata r:id="rId25" o:title="Pics Net Land Based" cropbottom="168f"/>
            <w10:wrap type="square"/>
          </v:shape>
        </w:pict>
      </w:r>
      <w:bookmarkEnd w:id="5"/>
    </w:p>
    <w:p w14:paraId="22B894CE" w14:textId="77777777" w:rsidR="00AD52B7" w:rsidRPr="00724B10" w:rsidRDefault="00AD52B7" w:rsidP="00BC4666">
      <w:pPr>
        <w:pStyle w:val="Heading2"/>
        <w:keepNext/>
        <w:tabs>
          <w:tab w:val="left" w:pos="9498"/>
        </w:tabs>
        <w:spacing w:before="240" w:after="120"/>
        <w:rPr>
          <w:rFonts w:ascii="Century Gothic" w:hAnsi="Century Gothic"/>
          <w:b/>
          <w:color w:val="1F497D"/>
        </w:rPr>
      </w:pPr>
      <w:bookmarkStart w:id="6" w:name="_Toc482006544"/>
      <w:r w:rsidRPr="00724B10">
        <w:rPr>
          <w:rFonts w:ascii="Century Gothic" w:hAnsi="Century Gothic"/>
          <w:b/>
          <w:color w:val="1F497D"/>
        </w:rPr>
        <w:t>Foundational policy statements</w:t>
      </w:r>
      <w:bookmarkEnd w:id="4"/>
      <w:bookmarkEnd w:id="6"/>
      <w:r w:rsidRPr="00724B10">
        <w:rPr>
          <w:rFonts w:ascii="Century Gothic" w:hAnsi="Century Gothic"/>
          <w:b/>
          <w:color w:val="1F497D"/>
        </w:rPr>
        <w:tab/>
      </w:r>
    </w:p>
    <w:p w14:paraId="22B894CF" w14:textId="7899A8AB" w:rsidR="00DC1F67" w:rsidRDefault="00AD52B7" w:rsidP="00DC1F67">
      <w:pPr>
        <w:pStyle w:val="BodyTextNumbering"/>
        <w:spacing w:before="0" w:after="120"/>
        <w:rPr>
          <w:sz w:val="22"/>
          <w:szCs w:val="22"/>
        </w:rPr>
      </w:pPr>
      <w:r w:rsidRPr="00DC1F67">
        <w:rPr>
          <w:rFonts w:ascii="Century Gothic" w:hAnsi="Century Gothic"/>
          <w:sz w:val="22"/>
          <w:szCs w:val="22"/>
        </w:rPr>
        <w:t xml:space="preserve">These foundational policy statements also apply to the draft </w:t>
      </w:r>
      <w:r w:rsidR="00120C7A">
        <w:rPr>
          <w:rFonts w:ascii="Century Gothic" w:hAnsi="Century Gothic"/>
          <w:sz w:val="22"/>
          <w:szCs w:val="22"/>
        </w:rPr>
        <w:t>Cumulative Impact Management</w:t>
      </w:r>
      <w:r w:rsidRPr="00DC1F67">
        <w:rPr>
          <w:rFonts w:ascii="Century Gothic" w:hAnsi="Century Gothic"/>
          <w:sz w:val="22"/>
          <w:szCs w:val="22"/>
        </w:rPr>
        <w:t xml:space="preserve"> Policy</w:t>
      </w:r>
      <w:r>
        <w:rPr>
          <w:sz w:val="22"/>
          <w:szCs w:val="22"/>
        </w:rPr>
        <w:t>.</w:t>
      </w:r>
    </w:p>
    <w:tbl>
      <w:tblPr>
        <w:tblW w:w="10206" w:type="dxa"/>
        <w:tblInd w:w="108" w:type="dxa"/>
        <w:tblBorders>
          <w:insideH w:val="single" w:sz="18" w:space="0" w:color="FFFFFF"/>
          <w:insideV w:val="single" w:sz="8" w:space="0" w:color="FFFFFF"/>
        </w:tblBorders>
        <w:shd w:val="clear" w:color="auto" w:fill="DBE5F1"/>
        <w:tblLayout w:type="fixed"/>
        <w:tblLook w:val="04A0" w:firstRow="1" w:lastRow="0" w:firstColumn="1" w:lastColumn="0" w:noHBand="0" w:noVBand="1"/>
      </w:tblPr>
      <w:tblGrid>
        <w:gridCol w:w="2880"/>
        <w:gridCol w:w="1800"/>
        <w:gridCol w:w="270"/>
        <w:gridCol w:w="5256"/>
      </w:tblGrid>
      <w:tr w:rsidR="00615718" w:rsidRPr="003F4005" w14:paraId="73619141" w14:textId="77777777" w:rsidTr="007F0968">
        <w:tc>
          <w:tcPr>
            <w:tcW w:w="10206" w:type="dxa"/>
            <w:gridSpan w:val="4"/>
            <w:shd w:val="clear" w:color="auto" w:fill="ACF2F0"/>
          </w:tcPr>
          <w:p w14:paraId="7C4EBACF" w14:textId="77777777" w:rsidR="00615718" w:rsidRPr="00371766" w:rsidRDefault="00615718" w:rsidP="007F0968">
            <w:pPr>
              <w:spacing w:before="120" w:after="120" w:line="240" w:lineRule="auto"/>
              <w:rPr>
                <w:rFonts w:ascii="Arial" w:eastAsia="Times New Roman" w:hAnsi="Arial" w:cs="Arial"/>
                <w:sz w:val="16"/>
                <w:szCs w:val="16"/>
                <w:lang w:eastAsia="en-AU"/>
              </w:rPr>
            </w:pPr>
            <w:r w:rsidRPr="00765DC7">
              <w:rPr>
                <w:rFonts w:ascii="Century Gothic" w:hAnsi="Century Gothic" w:cs="Arial"/>
                <w:b/>
                <w:i/>
                <w:sz w:val="16"/>
                <w:szCs w:val="16"/>
              </w:rPr>
              <w:t>Maximising avoidance of impacts</w:t>
            </w:r>
            <w:r w:rsidRPr="00371766">
              <w:rPr>
                <w:rFonts w:ascii="Century Gothic" w:hAnsi="Century Gothic" w:cs="Arial"/>
                <w:sz w:val="16"/>
                <w:szCs w:val="16"/>
              </w:rPr>
              <w:t xml:space="preserve"> - the highest priority is to avoid impacts. Measures to avoid impacts should be documented and consider prudent and feasible alternatives, including the alternative of not carrying out the proposed action. </w:t>
            </w:r>
            <w:r w:rsidRPr="00371766">
              <w:rPr>
                <w:rFonts w:ascii="Century Gothic" w:eastAsia="Times New Roman" w:hAnsi="Century Gothic" w:cs="Arial"/>
                <w:sz w:val="16"/>
                <w:szCs w:val="16"/>
                <w:lang w:eastAsia="en-AU"/>
              </w:rPr>
              <w:t xml:space="preserve">Measures to mitigate impacts to reduce the likely significance of any residual effects should be </w:t>
            </w:r>
            <w:r w:rsidRPr="00371766">
              <w:rPr>
                <w:rFonts w:ascii="Century Gothic" w:eastAsia="Times New Roman" w:hAnsi="Century Gothic"/>
                <w:sz w:val="16"/>
                <w:szCs w:val="16"/>
                <w:lang w:eastAsia="en-AU"/>
              </w:rPr>
              <w:t>clearly</w:t>
            </w:r>
            <w:r w:rsidRPr="00371766">
              <w:rPr>
                <w:rFonts w:ascii="Century Gothic" w:eastAsia="Times New Roman" w:hAnsi="Century Gothic" w:cs="Arial"/>
                <w:sz w:val="16"/>
                <w:szCs w:val="16"/>
                <w:lang w:eastAsia="en-AU"/>
              </w:rPr>
              <w:t xml:space="preserve"> documented as part of the avoid–mitigate–offset hierarchy</w:t>
            </w:r>
            <w:r w:rsidRPr="00371766">
              <w:rPr>
                <w:rFonts w:ascii="Arial" w:eastAsia="Times New Roman" w:hAnsi="Arial" w:cs="Arial"/>
                <w:sz w:val="16"/>
                <w:szCs w:val="16"/>
                <w:lang w:eastAsia="en-AU"/>
              </w:rPr>
              <w:t xml:space="preserve">. </w:t>
            </w:r>
          </w:p>
        </w:tc>
      </w:tr>
      <w:tr w:rsidR="00615718" w:rsidRPr="003F4005" w14:paraId="13EE489E" w14:textId="77777777" w:rsidTr="007F0968">
        <w:tc>
          <w:tcPr>
            <w:tcW w:w="10206" w:type="dxa"/>
            <w:gridSpan w:val="4"/>
            <w:shd w:val="clear" w:color="auto" w:fill="ACF2F0"/>
          </w:tcPr>
          <w:p w14:paraId="010E66C6" w14:textId="33008DC8" w:rsidR="00615718" w:rsidRPr="00371766" w:rsidRDefault="00615718" w:rsidP="007F0968">
            <w:pPr>
              <w:spacing w:before="120" w:after="120"/>
              <w:rPr>
                <w:rFonts w:ascii="Century Gothic" w:eastAsia="Times New Roman" w:hAnsi="Century Gothic" w:cs="Arial"/>
                <w:sz w:val="16"/>
                <w:szCs w:val="16"/>
                <w:lang w:eastAsia="en-AU"/>
              </w:rPr>
            </w:pPr>
            <w:r w:rsidRPr="00765DC7">
              <w:rPr>
                <w:rFonts w:ascii="Century Gothic" w:hAnsi="Century Gothic" w:cs="Arial"/>
                <w:b/>
                <w:i/>
                <w:sz w:val="16"/>
                <w:szCs w:val="16"/>
              </w:rPr>
              <w:t xml:space="preserve">Focusing on outcomes </w:t>
            </w:r>
            <w:r w:rsidRPr="00371766">
              <w:rPr>
                <w:rFonts w:ascii="Century Gothic" w:hAnsi="Century Gothic" w:cs="Arial"/>
                <w:sz w:val="16"/>
                <w:szCs w:val="16"/>
              </w:rPr>
              <w:t xml:space="preserve">- </w:t>
            </w:r>
            <w:r w:rsidRPr="00371766">
              <w:rPr>
                <w:rFonts w:ascii="Century Gothic" w:eastAsia="Times New Roman" w:hAnsi="Century Gothic" w:cs="Arial"/>
                <w:sz w:val="16"/>
                <w:szCs w:val="16"/>
                <w:lang w:eastAsia="en-AU"/>
              </w:rPr>
              <w:t>adopting an outcomes-based approach was a key recommendation of the Great Barrier Reef Region Strategic Assessment, and underpins the Reef 2050 Plan’s delivery. The condition and trend of the Great Barrier Reef’s values are reported every five years in the Outlook Report and provide an assessment of ‘very good’, ‘good’, ‘poor’ or ‘very poor’ for each of the values. Desired outcomes for the Great Barrier Reef seek to restore the condition of values assessed as ‘poor’ or ‘very poor’, and to maintain and enhance where condition is assessed as ‘good’ or ‘very good’. This is set out below (Table 1).</w:t>
            </w:r>
          </w:p>
          <w:tbl>
            <w:tblPr>
              <w:tblW w:w="3893" w:type="pct"/>
              <w:jc w:val="center"/>
              <w:tblBorders>
                <w:top w:val="single" w:sz="4" w:space="0" w:color="A6A6A6"/>
                <w:bottom w:val="single" w:sz="4" w:space="0" w:color="A6A6A6"/>
                <w:insideH w:val="single" w:sz="4" w:space="0" w:color="A6A6A6"/>
              </w:tblBorders>
              <w:tblLayout w:type="fixed"/>
              <w:tblLook w:val="04A0" w:firstRow="1" w:lastRow="0" w:firstColumn="1" w:lastColumn="0" w:noHBand="0" w:noVBand="1"/>
            </w:tblPr>
            <w:tblGrid>
              <w:gridCol w:w="2951"/>
              <w:gridCol w:w="4827"/>
            </w:tblGrid>
            <w:tr w:rsidR="00615718" w:rsidRPr="00371766" w14:paraId="31592420" w14:textId="77777777" w:rsidTr="00FE536F">
              <w:trPr>
                <w:jc w:val="center"/>
              </w:trPr>
              <w:tc>
                <w:tcPr>
                  <w:tcW w:w="1897" w:type="pct"/>
                  <w:tcBorders>
                    <w:top w:val="single" w:sz="4" w:space="0" w:color="A6A6A6"/>
                    <w:left w:val="nil"/>
                    <w:bottom w:val="single" w:sz="4" w:space="0" w:color="A6A6A6"/>
                    <w:right w:val="nil"/>
                  </w:tcBorders>
                  <w:shd w:val="clear" w:color="auto" w:fill="4BACC6"/>
                </w:tcPr>
                <w:p w14:paraId="20896CA9" w14:textId="50C691CA" w:rsidR="00615718" w:rsidRPr="00371766" w:rsidRDefault="00615718" w:rsidP="007F0968">
                  <w:pPr>
                    <w:spacing w:before="40" w:after="40" w:line="240" w:lineRule="auto"/>
                    <w:ind w:left="357" w:right="425"/>
                    <w:rPr>
                      <w:rFonts w:ascii="Century Gothic" w:hAnsi="Century Gothic" w:cs="Arial"/>
                      <w:b/>
                      <w:color w:val="FFFFFF"/>
                      <w:sz w:val="16"/>
                      <w:szCs w:val="16"/>
                    </w:rPr>
                  </w:pPr>
                  <w:r w:rsidRPr="00371766">
                    <w:rPr>
                      <w:rFonts w:ascii="Century Gothic" w:hAnsi="Century Gothic" w:cs="Arial"/>
                      <w:b/>
                      <w:color w:val="FFFFFF"/>
                      <w:sz w:val="16"/>
                      <w:szCs w:val="16"/>
                    </w:rPr>
                    <w:t>Current condition</w:t>
                  </w:r>
                </w:p>
              </w:tc>
              <w:tc>
                <w:tcPr>
                  <w:tcW w:w="3103" w:type="pct"/>
                  <w:tcBorders>
                    <w:top w:val="single" w:sz="4" w:space="0" w:color="A6A6A6"/>
                    <w:left w:val="nil"/>
                    <w:bottom w:val="single" w:sz="4" w:space="0" w:color="A6A6A6"/>
                    <w:right w:val="nil"/>
                  </w:tcBorders>
                  <w:shd w:val="clear" w:color="auto" w:fill="4BACC6"/>
                </w:tcPr>
                <w:p w14:paraId="531A41BF" w14:textId="17B9DFAC" w:rsidR="00615718" w:rsidRPr="00371766" w:rsidRDefault="00615718" w:rsidP="007F0968">
                  <w:pPr>
                    <w:spacing w:before="40" w:after="40" w:line="240" w:lineRule="auto"/>
                    <w:ind w:left="357" w:right="425"/>
                    <w:rPr>
                      <w:rFonts w:ascii="Century Gothic" w:hAnsi="Century Gothic" w:cs="Arial"/>
                      <w:b/>
                      <w:color w:val="FFFFFF"/>
                      <w:sz w:val="16"/>
                      <w:szCs w:val="16"/>
                    </w:rPr>
                  </w:pPr>
                  <w:r w:rsidRPr="00371766">
                    <w:rPr>
                      <w:rFonts w:ascii="Century Gothic" w:hAnsi="Century Gothic" w:cs="Arial"/>
                      <w:b/>
                      <w:color w:val="FFFFFF"/>
                      <w:sz w:val="16"/>
                      <w:szCs w:val="16"/>
                    </w:rPr>
                    <w:t>Desired outcome</w:t>
                  </w:r>
                </w:p>
              </w:tc>
            </w:tr>
            <w:tr w:rsidR="00615718" w:rsidRPr="00371766" w14:paraId="4B054D4B" w14:textId="77777777" w:rsidTr="00FE536F">
              <w:trPr>
                <w:jc w:val="center"/>
              </w:trPr>
              <w:tc>
                <w:tcPr>
                  <w:tcW w:w="1897" w:type="pct"/>
                  <w:tcBorders>
                    <w:top w:val="single" w:sz="4" w:space="0" w:color="A6A6A6"/>
                    <w:left w:val="nil"/>
                    <w:bottom w:val="single" w:sz="4" w:space="0" w:color="A6A6A6"/>
                    <w:right w:val="nil"/>
                  </w:tcBorders>
                  <w:shd w:val="clear" w:color="auto" w:fill="E5F4F7"/>
                </w:tcPr>
                <w:p w14:paraId="43CBB8CA" w14:textId="15EF45A1" w:rsidR="00615718" w:rsidRPr="00371766" w:rsidRDefault="00615718" w:rsidP="007F0968">
                  <w:pPr>
                    <w:spacing w:before="40" w:after="40" w:line="240" w:lineRule="auto"/>
                    <w:ind w:left="357" w:right="425"/>
                    <w:outlineLvl w:val="7"/>
                    <w:rPr>
                      <w:rFonts w:ascii="Century Gothic" w:hAnsi="Century Gothic" w:cs="Arial"/>
                      <w:sz w:val="16"/>
                      <w:szCs w:val="16"/>
                    </w:rPr>
                  </w:pPr>
                  <w:r w:rsidRPr="00371766">
                    <w:rPr>
                      <w:rFonts w:ascii="Century Gothic" w:hAnsi="Century Gothic" w:cs="Arial"/>
                      <w:sz w:val="16"/>
                      <w:szCs w:val="16"/>
                    </w:rPr>
                    <w:t>Very good</w:t>
                  </w:r>
                </w:p>
              </w:tc>
              <w:tc>
                <w:tcPr>
                  <w:tcW w:w="3103" w:type="pct"/>
                  <w:tcBorders>
                    <w:top w:val="single" w:sz="4" w:space="0" w:color="A6A6A6"/>
                    <w:left w:val="nil"/>
                    <w:bottom w:val="single" w:sz="4" w:space="0" w:color="A6A6A6"/>
                    <w:right w:val="nil"/>
                  </w:tcBorders>
                  <w:shd w:val="clear" w:color="auto" w:fill="E5F4F7"/>
                </w:tcPr>
                <w:p w14:paraId="797CFD10" w14:textId="6CD3D716" w:rsidR="00615718" w:rsidRPr="00371766" w:rsidRDefault="00615718" w:rsidP="007F0968">
                  <w:pPr>
                    <w:spacing w:before="40" w:after="40" w:line="240" w:lineRule="auto"/>
                    <w:ind w:left="357" w:right="425"/>
                    <w:outlineLvl w:val="7"/>
                    <w:rPr>
                      <w:rFonts w:ascii="Century Gothic" w:hAnsi="Century Gothic" w:cs="Arial"/>
                      <w:sz w:val="16"/>
                      <w:szCs w:val="16"/>
                    </w:rPr>
                  </w:pPr>
                  <w:r w:rsidRPr="00371766">
                    <w:rPr>
                      <w:rFonts w:ascii="Century Gothic" w:hAnsi="Century Gothic" w:cs="Arial"/>
                      <w:sz w:val="16"/>
                      <w:szCs w:val="16"/>
                    </w:rPr>
                    <w:t>The condition is maintained</w:t>
                  </w:r>
                </w:p>
              </w:tc>
            </w:tr>
            <w:tr w:rsidR="00615718" w:rsidRPr="00371766" w14:paraId="7773B203" w14:textId="77777777" w:rsidTr="00FE536F">
              <w:trPr>
                <w:jc w:val="center"/>
              </w:trPr>
              <w:tc>
                <w:tcPr>
                  <w:tcW w:w="1897" w:type="pct"/>
                  <w:tcBorders>
                    <w:top w:val="single" w:sz="4" w:space="0" w:color="A6A6A6"/>
                    <w:left w:val="nil"/>
                    <w:bottom w:val="single" w:sz="4" w:space="0" w:color="A6A6A6"/>
                    <w:right w:val="nil"/>
                  </w:tcBorders>
                  <w:shd w:val="clear" w:color="auto" w:fill="E5F4F7"/>
                </w:tcPr>
                <w:p w14:paraId="2573011A" w14:textId="5B695EA0" w:rsidR="00615718" w:rsidRPr="00371766" w:rsidRDefault="00615718" w:rsidP="007F0968">
                  <w:pPr>
                    <w:spacing w:before="40" w:after="40" w:line="240" w:lineRule="auto"/>
                    <w:ind w:left="357" w:right="425"/>
                    <w:outlineLvl w:val="7"/>
                    <w:rPr>
                      <w:rFonts w:ascii="Century Gothic" w:hAnsi="Century Gothic" w:cs="Arial"/>
                      <w:sz w:val="16"/>
                      <w:szCs w:val="16"/>
                    </w:rPr>
                  </w:pPr>
                  <w:r w:rsidRPr="00371766">
                    <w:rPr>
                      <w:rFonts w:ascii="Century Gothic" w:hAnsi="Century Gothic" w:cs="Arial"/>
                      <w:sz w:val="16"/>
                      <w:szCs w:val="16"/>
                    </w:rPr>
                    <w:t>Good</w:t>
                  </w:r>
                </w:p>
              </w:tc>
              <w:tc>
                <w:tcPr>
                  <w:tcW w:w="3103" w:type="pct"/>
                  <w:tcBorders>
                    <w:top w:val="single" w:sz="4" w:space="0" w:color="A6A6A6"/>
                    <w:left w:val="nil"/>
                    <w:bottom w:val="single" w:sz="4" w:space="0" w:color="A6A6A6"/>
                    <w:right w:val="nil"/>
                  </w:tcBorders>
                  <w:shd w:val="clear" w:color="auto" w:fill="E5F4F7"/>
                </w:tcPr>
                <w:p w14:paraId="47FE0787" w14:textId="4B140DFC" w:rsidR="00615718" w:rsidRPr="00371766" w:rsidRDefault="00615718" w:rsidP="007F0968">
                  <w:pPr>
                    <w:spacing w:before="40" w:after="40" w:line="240" w:lineRule="auto"/>
                    <w:ind w:left="357" w:right="425"/>
                    <w:outlineLvl w:val="7"/>
                    <w:rPr>
                      <w:rFonts w:ascii="Century Gothic" w:hAnsi="Century Gothic" w:cs="Arial"/>
                      <w:sz w:val="16"/>
                      <w:szCs w:val="16"/>
                    </w:rPr>
                  </w:pPr>
                  <w:r w:rsidRPr="00371766">
                    <w:rPr>
                      <w:rFonts w:ascii="Century Gothic" w:hAnsi="Century Gothic" w:cs="Arial"/>
                      <w:sz w:val="16"/>
                      <w:szCs w:val="16"/>
                    </w:rPr>
                    <w:t>The condition is maintained and enhanced</w:t>
                  </w:r>
                </w:p>
              </w:tc>
            </w:tr>
            <w:tr w:rsidR="00615718" w:rsidRPr="00371766" w14:paraId="7DC1BC15" w14:textId="77777777" w:rsidTr="00FE536F">
              <w:trPr>
                <w:jc w:val="center"/>
              </w:trPr>
              <w:tc>
                <w:tcPr>
                  <w:tcW w:w="1897" w:type="pct"/>
                  <w:tcBorders>
                    <w:top w:val="single" w:sz="4" w:space="0" w:color="A6A6A6"/>
                    <w:left w:val="nil"/>
                    <w:bottom w:val="single" w:sz="4" w:space="0" w:color="A6A6A6"/>
                    <w:right w:val="nil"/>
                  </w:tcBorders>
                  <w:shd w:val="clear" w:color="auto" w:fill="E5F4F7"/>
                </w:tcPr>
                <w:p w14:paraId="2C81137A" w14:textId="256EF794" w:rsidR="00615718" w:rsidRPr="00371766" w:rsidRDefault="00615718" w:rsidP="007F0968">
                  <w:pPr>
                    <w:spacing w:before="40" w:after="40" w:line="240" w:lineRule="auto"/>
                    <w:ind w:left="357" w:right="425"/>
                    <w:outlineLvl w:val="7"/>
                    <w:rPr>
                      <w:rFonts w:ascii="Century Gothic" w:hAnsi="Century Gothic" w:cs="Arial"/>
                      <w:sz w:val="16"/>
                      <w:szCs w:val="16"/>
                    </w:rPr>
                  </w:pPr>
                  <w:r w:rsidRPr="00371766">
                    <w:rPr>
                      <w:rFonts w:ascii="Century Gothic" w:hAnsi="Century Gothic" w:cs="Arial"/>
                      <w:sz w:val="16"/>
                      <w:szCs w:val="16"/>
                    </w:rPr>
                    <w:t>Poor</w:t>
                  </w:r>
                </w:p>
              </w:tc>
              <w:tc>
                <w:tcPr>
                  <w:tcW w:w="3103" w:type="pct"/>
                  <w:tcBorders>
                    <w:top w:val="single" w:sz="4" w:space="0" w:color="A6A6A6"/>
                    <w:left w:val="nil"/>
                    <w:bottom w:val="single" w:sz="4" w:space="0" w:color="A6A6A6"/>
                    <w:right w:val="nil"/>
                  </w:tcBorders>
                  <w:shd w:val="clear" w:color="auto" w:fill="E5F4F7"/>
                </w:tcPr>
                <w:p w14:paraId="6ED508DB" w14:textId="74601768" w:rsidR="00615718" w:rsidRPr="00371766" w:rsidRDefault="00615718" w:rsidP="007F0968">
                  <w:pPr>
                    <w:spacing w:before="40" w:after="40" w:line="240" w:lineRule="auto"/>
                    <w:ind w:left="357" w:right="425"/>
                    <w:outlineLvl w:val="7"/>
                    <w:rPr>
                      <w:rFonts w:ascii="Century Gothic" w:hAnsi="Century Gothic" w:cs="Arial"/>
                      <w:sz w:val="16"/>
                      <w:szCs w:val="16"/>
                    </w:rPr>
                  </w:pPr>
                  <w:r w:rsidRPr="00371766">
                    <w:rPr>
                      <w:rFonts w:ascii="Century Gothic" w:hAnsi="Century Gothic" w:cs="Arial"/>
                      <w:sz w:val="16"/>
                      <w:szCs w:val="16"/>
                    </w:rPr>
                    <w:t>The condition is restored to good</w:t>
                  </w:r>
                </w:p>
              </w:tc>
            </w:tr>
            <w:tr w:rsidR="00615718" w:rsidRPr="00371766" w14:paraId="269C9E59" w14:textId="77777777" w:rsidTr="00FE536F">
              <w:trPr>
                <w:jc w:val="center"/>
              </w:trPr>
              <w:tc>
                <w:tcPr>
                  <w:tcW w:w="1897" w:type="pct"/>
                  <w:tcBorders>
                    <w:top w:val="single" w:sz="4" w:space="0" w:color="A6A6A6"/>
                    <w:left w:val="nil"/>
                    <w:bottom w:val="single" w:sz="4" w:space="0" w:color="A6A6A6"/>
                    <w:right w:val="nil"/>
                  </w:tcBorders>
                  <w:shd w:val="clear" w:color="auto" w:fill="E5F4F7"/>
                </w:tcPr>
                <w:p w14:paraId="0C595BA8" w14:textId="421514FC" w:rsidR="00615718" w:rsidRPr="00371766" w:rsidRDefault="00615718" w:rsidP="007F0968">
                  <w:pPr>
                    <w:spacing w:before="40" w:after="40" w:line="240" w:lineRule="auto"/>
                    <w:ind w:left="357" w:right="425"/>
                    <w:outlineLvl w:val="7"/>
                    <w:rPr>
                      <w:rFonts w:ascii="Century Gothic" w:hAnsi="Century Gothic" w:cs="Arial"/>
                      <w:sz w:val="16"/>
                      <w:szCs w:val="16"/>
                    </w:rPr>
                  </w:pPr>
                  <w:r w:rsidRPr="00371766">
                    <w:rPr>
                      <w:rFonts w:ascii="Century Gothic" w:hAnsi="Century Gothic" w:cs="Arial"/>
                      <w:sz w:val="16"/>
                      <w:szCs w:val="16"/>
                    </w:rPr>
                    <w:t>Very poor</w:t>
                  </w:r>
                </w:p>
              </w:tc>
              <w:tc>
                <w:tcPr>
                  <w:tcW w:w="3103" w:type="pct"/>
                  <w:tcBorders>
                    <w:top w:val="single" w:sz="4" w:space="0" w:color="A6A6A6"/>
                    <w:left w:val="nil"/>
                    <w:bottom w:val="single" w:sz="4" w:space="0" w:color="A6A6A6"/>
                    <w:right w:val="nil"/>
                  </w:tcBorders>
                  <w:shd w:val="clear" w:color="auto" w:fill="E5F4F7"/>
                </w:tcPr>
                <w:p w14:paraId="5B1DF068" w14:textId="2D1CB9EA" w:rsidR="00615718" w:rsidRPr="00371766" w:rsidRDefault="00615718" w:rsidP="007F0968">
                  <w:pPr>
                    <w:spacing w:before="40" w:after="40" w:line="240" w:lineRule="auto"/>
                    <w:ind w:left="357" w:right="425"/>
                    <w:rPr>
                      <w:rFonts w:ascii="Century Gothic" w:hAnsi="Century Gothic" w:cs="Arial"/>
                      <w:sz w:val="16"/>
                      <w:szCs w:val="16"/>
                    </w:rPr>
                  </w:pPr>
                  <w:r w:rsidRPr="00371766">
                    <w:rPr>
                      <w:rFonts w:ascii="Century Gothic" w:hAnsi="Century Gothic" w:cs="Arial"/>
                      <w:sz w:val="16"/>
                      <w:szCs w:val="16"/>
                    </w:rPr>
                    <w:t>The condition is restored to good</w:t>
                  </w:r>
                </w:p>
              </w:tc>
            </w:tr>
            <w:tr w:rsidR="00615718" w:rsidRPr="00371766" w14:paraId="3FEC3E42" w14:textId="77777777" w:rsidTr="007F0968">
              <w:trPr>
                <w:jc w:val="center"/>
              </w:trPr>
              <w:tc>
                <w:tcPr>
                  <w:tcW w:w="1897" w:type="pct"/>
                  <w:tcBorders>
                    <w:top w:val="single" w:sz="4" w:space="0" w:color="A6A6A6"/>
                    <w:left w:val="nil"/>
                    <w:bottom w:val="single" w:sz="4" w:space="0" w:color="A6A6A6"/>
                    <w:right w:val="nil"/>
                  </w:tcBorders>
                  <w:shd w:val="clear" w:color="auto" w:fill="4BACC6"/>
                  <w:hideMark/>
                </w:tcPr>
                <w:p w14:paraId="61738AA1" w14:textId="3C790121" w:rsidR="00615718" w:rsidRPr="00371766" w:rsidRDefault="00615718" w:rsidP="00CB5D0F">
                  <w:pPr>
                    <w:spacing w:before="40" w:after="40" w:line="240" w:lineRule="auto"/>
                    <w:ind w:left="357" w:right="229"/>
                    <w:rPr>
                      <w:rFonts w:ascii="Century Gothic" w:hAnsi="Century Gothic" w:cs="Arial"/>
                      <w:b/>
                      <w:color w:val="FFFFFF"/>
                      <w:sz w:val="16"/>
                      <w:szCs w:val="16"/>
                    </w:rPr>
                  </w:pPr>
                  <w:r w:rsidRPr="00371766">
                    <w:rPr>
                      <w:rFonts w:ascii="Century Gothic" w:hAnsi="Century Gothic" w:cs="Arial"/>
                      <w:b/>
                      <w:color w:val="FFFFFF"/>
                      <w:sz w:val="16"/>
                      <w:szCs w:val="16"/>
                    </w:rPr>
                    <w:t>Trend in condition</w:t>
                  </w:r>
                </w:p>
              </w:tc>
              <w:tc>
                <w:tcPr>
                  <w:tcW w:w="3103" w:type="pct"/>
                  <w:tcBorders>
                    <w:top w:val="single" w:sz="4" w:space="0" w:color="A6A6A6"/>
                    <w:left w:val="nil"/>
                    <w:bottom w:val="single" w:sz="4" w:space="0" w:color="A6A6A6"/>
                    <w:right w:val="nil"/>
                  </w:tcBorders>
                  <w:shd w:val="clear" w:color="auto" w:fill="4BACC6"/>
                  <w:hideMark/>
                </w:tcPr>
                <w:p w14:paraId="289A3B93" w14:textId="77777777" w:rsidR="00615718" w:rsidRPr="00371766" w:rsidRDefault="00615718" w:rsidP="007F0968">
                  <w:pPr>
                    <w:spacing w:before="40" w:after="40" w:line="240" w:lineRule="auto"/>
                    <w:ind w:left="357" w:right="425"/>
                    <w:rPr>
                      <w:rFonts w:ascii="Century Gothic" w:hAnsi="Century Gothic" w:cs="Arial"/>
                      <w:b/>
                      <w:color w:val="FFFFFF"/>
                      <w:sz w:val="16"/>
                      <w:szCs w:val="16"/>
                    </w:rPr>
                  </w:pPr>
                  <w:r w:rsidRPr="00371766">
                    <w:rPr>
                      <w:rFonts w:ascii="Century Gothic" w:hAnsi="Century Gothic" w:cs="Arial"/>
                      <w:b/>
                      <w:color w:val="FFFFFF"/>
                      <w:sz w:val="16"/>
                      <w:szCs w:val="16"/>
                    </w:rPr>
                    <w:t>Desired outcome</w:t>
                  </w:r>
                </w:p>
              </w:tc>
            </w:tr>
            <w:tr w:rsidR="00615718" w:rsidRPr="00371766" w14:paraId="280A0C26" w14:textId="77777777" w:rsidTr="007F0968">
              <w:trPr>
                <w:jc w:val="center"/>
              </w:trPr>
              <w:tc>
                <w:tcPr>
                  <w:tcW w:w="1897" w:type="pct"/>
                  <w:tcBorders>
                    <w:top w:val="single" w:sz="4" w:space="0" w:color="A6A6A6"/>
                    <w:left w:val="nil"/>
                    <w:bottom w:val="single" w:sz="4" w:space="0" w:color="A6A6A6"/>
                    <w:right w:val="nil"/>
                  </w:tcBorders>
                  <w:shd w:val="clear" w:color="auto" w:fill="E5F4F7"/>
                  <w:hideMark/>
                </w:tcPr>
                <w:p w14:paraId="651D4B3B" w14:textId="77777777" w:rsidR="00615718" w:rsidRPr="00371766" w:rsidRDefault="00615718" w:rsidP="007F0968">
                  <w:pPr>
                    <w:spacing w:before="40" w:after="40" w:line="240" w:lineRule="auto"/>
                    <w:ind w:left="357" w:right="425"/>
                    <w:outlineLvl w:val="7"/>
                    <w:rPr>
                      <w:rFonts w:ascii="Century Gothic" w:hAnsi="Century Gothic" w:cs="Arial"/>
                      <w:sz w:val="16"/>
                      <w:szCs w:val="16"/>
                    </w:rPr>
                  </w:pPr>
                  <w:r w:rsidRPr="00371766">
                    <w:rPr>
                      <w:rFonts w:ascii="Century Gothic" w:hAnsi="Century Gothic" w:cs="Arial"/>
                      <w:sz w:val="16"/>
                      <w:szCs w:val="16"/>
                    </w:rPr>
                    <w:t>Improving</w:t>
                  </w:r>
                </w:p>
              </w:tc>
              <w:tc>
                <w:tcPr>
                  <w:tcW w:w="3103" w:type="pct"/>
                  <w:tcBorders>
                    <w:top w:val="single" w:sz="4" w:space="0" w:color="A6A6A6"/>
                    <w:left w:val="nil"/>
                    <w:bottom w:val="single" w:sz="4" w:space="0" w:color="A6A6A6"/>
                    <w:right w:val="nil"/>
                  </w:tcBorders>
                  <w:shd w:val="clear" w:color="auto" w:fill="E5F4F7"/>
                  <w:hideMark/>
                </w:tcPr>
                <w:p w14:paraId="2FDC0DCC" w14:textId="77777777" w:rsidR="00615718" w:rsidRPr="00371766" w:rsidRDefault="00615718" w:rsidP="007F0968">
                  <w:pPr>
                    <w:spacing w:before="40" w:after="40" w:line="240" w:lineRule="auto"/>
                    <w:ind w:left="357" w:right="425"/>
                    <w:outlineLvl w:val="7"/>
                    <w:rPr>
                      <w:rFonts w:ascii="Century Gothic" w:hAnsi="Century Gothic" w:cs="Arial"/>
                      <w:sz w:val="16"/>
                      <w:szCs w:val="16"/>
                    </w:rPr>
                  </w:pPr>
                  <w:r w:rsidRPr="00371766">
                    <w:rPr>
                      <w:rFonts w:ascii="Century Gothic" w:hAnsi="Century Gothic" w:cs="Arial"/>
                      <w:sz w:val="16"/>
                      <w:szCs w:val="16"/>
                    </w:rPr>
                    <w:t>The trend is maintained</w:t>
                  </w:r>
                </w:p>
              </w:tc>
            </w:tr>
            <w:tr w:rsidR="00615718" w:rsidRPr="00371766" w14:paraId="1FDB193C" w14:textId="77777777" w:rsidTr="007F0968">
              <w:trPr>
                <w:jc w:val="center"/>
              </w:trPr>
              <w:tc>
                <w:tcPr>
                  <w:tcW w:w="1897" w:type="pct"/>
                  <w:tcBorders>
                    <w:top w:val="single" w:sz="4" w:space="0" w:color="A6A6A6"/>
                    <w:left w:val="nil"/>
                    <w:bottom w:val="single" w:sz="4" w:space="0" w:color="A6A6A6"/>
                    <w:right w:val="nil"/>
                  </w:tcBorders>
                  <w:shd w:val="clear" w:color="auto" w:fill="E5F4F7"/>
                  <w:hideMark/>
                </w:tcPr>
                <w:p w14:paraId="2480DAC2" w14:textId="77777777" w:rsidR="00615718" w:rsidRPr="00371766" w:rsidRDefault="00615718" w:rsidP="007F0968">
                  <w:pPr>
                    <w:spacing w:before="40" w:after="40" w:line="240" w:lineRule="auto"/>
                    <w:ind w:left="357" w:right="425"/>
                    <w:outlineLvl w:val="7"/>
                    <w:rPr>
                      <w:rFonts w:ascii="Century Gothic" w:hAnsi="Century Gothic" w:cs="Arial"/>
                      <w:sz w:val="16"/>
                      <w:szCs w:val="16"/>
                    </w:rPr>
                  </w:pPr>
                  <w:r w:rsidRPr="00371766">
                    <w:rPr>
                      <w:rFonts w:ascii="Century Gothic" w:hAnsi="Century Gothic" w:cs="Arial"/>
                      <w:sz w:val="16"/>
                      <w:szCs w:val="16"/>
                    </w:rPr>
                    <w:t>Stable</w:t>
                  </w:r>
                </w:p>
              </w:tc>
              <w:tc>
                <w:tcPr>
                  <w:tcW w:w="3103" w:type="pct"/>
                  <w:tcBorders>
                    <w:top w:val="single" w:sz="4" w:space="0" w:color="A6A6A6"/>
                    <w:left w:val="nil"/>
                    <w:bottom w:val="single" w:sz="4" w:space="0" w:color="A6A6A6"/>
                    <w:right w:val="nil"/>
                  </w:tcBorders>
                  <w:shd w:val="clear" w:color="auto" w:fill="E5F4F7"/>
                  <w:hideMark/>
                </w:tcPr>
                <w:p w14:paraId="7E550CDB" w14:textId="77777777" w:rsidR="00615718" w:rsidRPr="00371766" w:rsidRDefault="00615718" w:rsidP="007F0968">
                  <w:pPr>
                    <w:spacing w:before="40" w:after="40" w:line="240" w:lineRule="auto"/>
                    <w:ind w:left="357" w:right="425"/>
                    <w:outlineLvl w:val="7"/>
                    <w:rPr>
                      <w:rFonts w:ascii="Century Gothic" w:hAnsi="Century Gothic" w:cs="Arial"/>
                      <w:sz w:val="16"/>
                      <w:szCs w:val="16"/>
                    </w:rPr>
                  </w:pPr>
                  <w:r w:rsidRPr="00371766">
                    <w:rPr>
                      <w:rFonts w:ascii="Century Gothic" w:hAnsi="Century Gothic" w:cs="Arial"/>
                      <w:sz w:val="16"/>
                      <w:szCs w:val="16"/>
                    </w:rPr>
                    <w:t>The trend is maintained and improved</w:t>
                  </w:r>
                </w:p>
              </w:tc>
            </w:tr>
            <w:tr w:rsidR="00615718" w:rsidRPr="00371766" w14:paraId="73870ABD" w14:textId="77777777" w:rsidTr="007F0968">
              <w:trPr>
                <w:jc w:val="center"/>
              </w:trPr>
              <w:tc>
                <w:tcPr>
                  <w:tcW w:w="1897" w:type="pct"/>
                  <w:tcBorders>
                    <w:top w:val="single" w:sz="4" w:space="0" w:color="A6A6A6"/>
                    <w:left w:val="nil"/>
                    <w:bottom w:val="single" w:sz="4" w:space="0" w:color="A6A6A6"/>
                    <w:right w:val="nil"/>
                  </w:tcBorders>
                  <w:shd w:val="clear" w:color="auto" w:fill="E5F4F7"/>
                  <w:hideMark/>
                </w:tcPr>
                <w:p w14:paraId="3363C706" w14:textId="77777777" w:rsidR="00615718" w:rsidRPr="00371766" w:rsidRDefault="00615718" w:rsidP="007F0968">
                  <w:pPr>
                    <w:spacing w:before="40" w:after="40" w:line="240" w:lineRule="auto"/>
                    <w:ind w:left="357" w:right="425"/>
                    <w:outlineLvl w:val="7"/>
                    <w:rPr>
                      <w:rFonts w:ascii="Century Gothic" w:hAnsi="Century Gothic" w:cs="Arial"/>
                      <w:sz w:val="16"/>
                      <w:szCs w:val="16"/>
                    </w:rPr>
                  </w:pPr>
                  <w:r w:rsidRPr="00371766">
                    <w:rPr>
                      <w:rFonts w:ascii="Century Gothic" w:hAnsi="Century Gothic" w:cs="Arial"/>
                      <w:sz w:val="16"/>
                      <w:szCs w:val="16"/>
                    </w:rPr>
                    <w:t>Deteriorating</w:t>
                  </w:r>
                </w:p>
              </w:tc>
              <w:tc>
                <w:tcPr>
                  <w:tcW w:w="3103" w:type="pct"/>
                  <w:tcBorders>
                    <w:top w:val="single" w:sz="4" w:space="0" w:color="A6A6A6"/>
                    <w:left w:val="nil"/>
                    <w:bottom w:val="single" w:sz="4" w:space="0" w:color="A6A6A6"/>
                    <w:right w:val="nil"/>
                  </w:tcBorders>
                  <w:shd w:val="clear" w:color="auto" w:fill="E5F4F7"/>
                  <w:hideMark/>
                </w:tcPr>
                <w:p w14:paraId="15D6FBD0" w14:textId="77777777" w:rsidR="00615718" w:rsidRPr="00371766" w:rsidRDefault="00615718" w:rsidP="007F0968">
                  <w:pPr>
                    <w:spacing w:before="40" w:after="40" w:line="240" w:lineRule="auto"/>
                    <w:ind w:left="357" w:right="425"/>
                    <w:outlineLvl w:val="7"/>
                    <w:rPr>
                      <w:rFonts w:ascii="Century Gothic" w:hAnsi="Century Gothic" w:cs="Arial"/>
                      <w:sz w:val="16"/>
                      <w:szCs w:val="16"/>
                    </w:rPr>
                  </w:pPr>
                  <w:r w:rsidRPr="00371766">
                    <w:rPr>
                      <w:rFonts w:ascii="Century Gothic" w:hAnsi="Century Gothic" w:cs="Arial"/>
                      <w:sz w:val="16"/>
                      <w:szCs w:val="16"/>
                    </w:rPr>
                    <w:t>The decline is halted and reversed</w:t>
                  </w:r>
                </w:p>
              </w:tc>
            </w:tr>
          </w:tbl>
          <w:p w14:paraId="1EB3ECFF" w14:textId="092D35F2" w:rsidR="00615718" w:rsidRPr="00371766" w:rsidRDefault="00615718" w:rsidP="007F0968">
            <w:pPr>
              <w:spacing w:after="120"/>
              <w:ind w:left="1979"/>
              <w:rPr>
                <w:rFonts w:ascii="Century Gothic" w:hAnsi="Century Gothic" w:cs="Arial"/>
                <w:b/>
                <w:i/>
                <w:sz w:val="16"/>
                <w:szCs w:val="16"/>
              </w:rPr>
            </w:pPr>
            <w:r w:rsidRPr="00371766">
              <w:rPr>
                <w:rFonts w:ascii="Century Gothic" w:hAnsi="Century Gothic" w:cs="Arial"/>
                <w:b/>
                <w:sz w:val="16"/>
                <w:szCs w:val="16"/>
              </w:rPr>
              <w:t xml:space="preserve">Table </w:t>
            </w:r>
            <w:r w:rsidRPr="00371766">
              <w:rPr>
                <w:rFonts w:ascii="Century Gothic" w:hAnsi="Century Gothic" w:cs="Arial"/>
                <w:b/>
                <w:sz w:val="16"/>
                <w:szCs w:val="16"/>
              </w:rPr>
              <w:fldChar w:fldCharType="begin"/>
            </w:r>
            <w:r w:rsidRPr="00371766">
              <w:rPr>
                <w:rFonts w:ascii="Century Gothic" w:hAnsi="Century Gothic" w:cs="Arial"/>
                <w:b/>
                <w:sz w:val="16"/>
                <w:szCs w:val="16"/>
              </w:rPr>
              <w:instrText xml:space="preserve"> SEQ Table \* ARABIC </w:instrText>
            </w:r>
            <w:r w:rsidRPr="00371766">
              <w:rPr>
                <w:rFonts w:ascii="Century Gothic" w:hAnsi="Century Gothic" w:cs="Arial"/>
                <w:b/>
                <w:sz w:val="16"/>
                <w:szCs w:val="16"/>
              </w:rPr>
              <w:fldChar w:fldCharType="separate"/>
            </w:r>
            <w:r w:rsidR="004D1C5B">
              <w:rPr>
                <w:rFonts w:ascii="Century Gothic" w:hAnsi="Century Gothic" w:cs="Arial"/>
                <w:b/>
                <w:noProof/>
                <w:sz w:val="16"/>
                <w:szCs w:val="16"/>
              </w:rPr>
              <w:t>1</w:t>
            </w:r>
            <w:r w:rsidRPr="00371766">
              <w:rPr>
                <w:rFonts w:ascii="Century Gothic" w:hAnsi="Century Gothic" w:cs="Arial"/>
                <w:b/>
                <w:sz w:val="16"/>
                <w:szCs w:val="16"/>
              </w:rPr>
              <w:fldChar w:fldCharType="end"/>
            </w:r>
            <w:r w:rsidRPr="00765DC7">
              <w:rPr>
                <w:rFonts w:ascii="Century Gothic" w:hAnsi="Century Gothic" w:cs="Arial"/>
                <w:b/>
                <w:sz w:val="16"/>
                <w:szCs w:val="16"/>
              </w:rPr>
              <w:t xml:space="preserve">: </w:t>
            </w:r>
            <w:r w:rsidRPr="00371766">
              <w:rPr>
                <w:rFonts w:ascii="Century Gothic" w:hAnsi="Century Gothic" w:cs="Arial"/>
                <w:sz w:val="16"/>
                <w:szCs w:val="16"/>
              </w:rPr>
              <w:t>Desired outcomes for Great Barrier Reef values</w:t>
            </w:r>
          </w:p>
          <w:p w14:paraId="7797C1AF" w14:textId="5DBC8231" w:rsidR="00615718" w:rsidRPr="00371766" w:rsidRDefault="00615718" w:rsidP="00E940B5">
            <w:pPr>
              <w:spacing w:after="120" w:line="240" w:lineRule="auto"/>
              <w:rPr>
                <w:rFonts w:ascii="Century Gothic" w:eastAsia="Times New Roman" w:hAnsi="Century Gothic" w:cs="Arial"/>
                <w:sz w:val="16"/>
                <w:szCs w:val="16"/>
                <w:lang w:eastAsia="en-AU"/>
              </w:rPr>
            </w:pPr>
            <w:r w:rsidRPr="00371766">
              <w:rPr>
                <w:rFonts w:ascii="Century Gothic" w:eastAsia="Times New Roman" w:hAnsi="Century Gothic" w:cs="Arial"/>
                <w:sz w:val="16"/>
                <w:szCs w:val="16"/>
                <w:lang w:eastAsia="en-AU"/>
              </w:rPr>
              <w:t xml:space="preserve">Decisions should align with the desired outcomes (Table 1) for the condition and trend of Great Barrier Reef values, including its outstanding universal value.  </w:t>
            </w:r>
            <w:r w:rsidRPr="00371766">
              <w:rPr>
                <w:rFonts w:ascii="Century Gothic" w:hAnsi="Century Gothic" w:cs="Arial"/>
                <w:sz w:val="16"/>
                <w:szCs w:val="16"/>
              </w:rPr>
              <w:t>Management options should be compared with appropriate standards and guidelines, including desired outcomes for the state of the Great Barrier Reef’s values, to inform the acceptability of the proposed action. This includes considering the principles of ecologically sustainable use.</w:t>
            </w:r>
          </w:p>
        </w:tc>
      </w:tr>
      <w:tr w:rsidR="00615718" w:rsidRPr="003F4005" w14:paraId="2078DA4D" w14:textId="77777777" w:rsidTr="007F0968">
        <w:tc>
          <w:tcPr>
            <w:tcW w:w="10206" w:type="dxa"/>
            <w:gridSpan w:val="4"/>
            <w:shd w:val="clear" w:color="auto" w:fill="ACF2F0"/>
          </w:tcPr>
          <w:p w14:paraId="37649A8F" w14:textId="77777777" w:rsidR="00615718" w:rsidRPr="00765DC7" w:rsidRDefault="00615718" w:rsidP="007F0968">
            <w:pPr>
              <w:spacing w:before="120" w:after="120" w:line="240" w:lineRule="auto"/>
              <w:rPr>
                <w:rFonts w:ascii="Century Gothic" w:eastAsia="Times New Roman" w:hAnsi="Century Gothic" w:cs="Arial"/>
                <w:sz w:val="16"/>
                <w:szCs w:val="16"/>
                <w:lang w:eastAsia="en-AU"/>
              </w:rPr>
            </w:pPr>
            <w:r w:rsidRPr="00765DC7">
              <w:rPr>
                <w:rFonts w:ascii="Century Gothic" w:hAnsi="Century Gothic" w:cs="Arial"/>
                <w:b/>
                <w:i/>
                <w:sz w:val="16"/>
                <w:szCs w:val="16"/>
              </w:rPr>
              <w:t>Taking a systems perspective</w:t>
            </w:r>
            <w:r w:rsidRPr="00371766">
              <w:rPr>
                <w:rFonts w:ascii="Century Gothic" w:hAnsi="Century Gothic" w:cs="Arial"/>
                <w:sz w:val="16"/>
                <w:szCs w:val="16"/>
              </w:rPr>
              <w:t xml:space="preserve"> - healthy and resilient ecosystems are fundamental to protect Great Barrier Reef values</w:t>
            </w:r>
            <w:r w:rsidRPr="00765DC7">
              <w:rPr>
                <w:rFonts w:ascii="Century Gothic" w:hAnsi="Century Gothic" w:cs="Arial"/>
                <w:sz w:val="16"/>
                <w:szCs w:val="16"/>
              </w:rPr>
              <w:t>, and the community and economic benefits they support. The Driver, Pressur</w:t>
            </w:r>
            <w:r w:rsidRPr="00371766">
              <w:rPr>
                <w:rFonts w:ascii="Century Gothic" w:hAnsi="Century Gothic" w:cs="Arial"/>
                <w:sz w:val="16"/>
                <w:szCs w:val="16"/>
              </w:rPr>
              <w:t xml:space="preserve">e, State, Impact, Response (DPSIR) framework (Figure 2) should be used to understand links between drivers of, activities in and pressures on the state of the environment, and the impacts on the benefits it provides. </w:t>
            </w:r>
            <w:r w:rsidRPr="00371766">
              <w:rPr>
                <w:rFonts w:ascii="Century Gothic" w:eastAsia="Times New Roman" w:hAnsi="Century Gothic" w:cs="Arial"/>
                <w:sz w:val="16"/>
                <w:szCs w:val="16"/>
                <w:lang w:eastAsia="en-AU"/>
              </w:rPr>
              <w:t>Adopting a systems perspective focused on affected Great Barrier Reef values provides a strong basis to design and deliver net benefits, reduce cumulative impacts, maintain the integrity of the Great Barrier Reef World Heritage Area and provide adequate offsets. Decisions should clearly:</w:t>
            </w:r>
          </w:p>
          <w:p w14:paraId="298A2C87" w14:textId="77777777" w:rsidR="00615718" w:rsidRPr="00371766" w:rsidRDefault="00615718" w:rsidP="007F0968">
            <w:pPr>
              <w:numPr>
                <w:ilvl w:val="1"/>
                <w:numId w:val="5"/>
              </w:numPr>
              <w:spacing w:after="60" w:line="240" w:lineRule="auto"/>
              <w:ind w:left="230" w:hanging="144"/>
              <w:rPr>
                <w:rFonts w:ascii="Century Gothic" w:eastAsia="Times New Roman" w:hAnsi="Century Gothic"/>
                <w:sz w:val="16"/>
                <w:szCs w:val="16"/>
                <w:lang w:eastAsia="en-AU"/>
              </w:rPr>
            </w:pPr>
            <w:r w:rsidRPr="00371766">
              <w:rPr>
                <w:rFonts w:ascii="Century Gothic" w:eastAsia="Times New Roman" w:hAnsi="Century Gothic"/>
                <w:sz w:val="16"/>
                <w:szCs w:val="16"/>
                <w:lang w:eastAsia="en-AU"/>
              </w:rPr>
              <w:t>specify the space and time scales in which the drivers, pressures and impacts affect Great Barrier Reef values, including its outstanding universal value</w:t>
            </w:r>
          </w:p>
          <w:p w14:paraId="34DB02F2" w14:textId="77777777" w:rsidR="00615718" w:rsidRPr="00371766" w:rsidRDefault="00615718" w:rsidP="007F0968">
            <w:pPr>
              <w:numPr>
                <w:ilvl w:val="1"/>
                <w:numId w:val="5"/>
              </w:numPr>
              <w:spacing w:after="60" w:line="240" w:lineRule="auto"/>
              <w:ind w:left="230" w:hanging="144"/>
              <w:rPr>
                <w:rFonts w:ascii="Century Gothic" w:eastAsia="Times New Roman" w:hAnsi="Century Gothic"/>
                <w:sz w:val="16"/>
                <w:szCs w:val="16"/>
                <w:lang w:eastAsia="en-AU"/>
              </w:rPr>
            </w:pPr>
            <w:r w:rsidRPr="00371766">
              <w:rPr>
                <w:rFonts w:ascii="Century Gothic" w:eastAsia="Times New Roman" w:hAnsi="Century Gothic"/>
                <w:sz w:val="16"/>
                <w:szCs w:val="16"/>
                <w:lang w:eastAsia="en-AU"/>
              </w:rPr>
              <w:t>specify the space and time scales, including relevant animal and plant life-history traits, at which affected values operate</w:t>
            </w:r>
          </w:p>
          <w:p w14:paraId="510CD7D4" w14:textId="77777777" w:rsidR="00615718" w:rsidRPr="00371766" w:rsidRDefault="00615718" w:rsidP="007F0968">
            <w:pPr>
              <w:numPr>
                <w:ilvl w:val="1"/>
                <w:numId w:val="5"/>
              </w:numPr>
              <w:spacing w:after="60" w:line="240" w:lineRule="auto"/>
              <w:ind w:left="230" w:hanging="144"/>
              <w:rPr>
                <w:rFonts w:ascii="Century Gothic" w:eastAsia="Times New Roman" w:hAnsi="Century Gothic"/>
                <w:sz w:val="16"/>
                <w:szCs w:val="16"/>
                <w:lang w:eastAsia="en-AU"/>
              </w:rPr>
            </w:pPr>
            <w:r w:rsidRPr="00371766">
              <w:rPr>
                <w:rFonts w:ascii="Century Gothic" w:eastAsia="Times New Roman" w:hAnsi="Century Gothic"/>
                <w:sz w:val="16"/>
                <w:szCs w:val="16"/>
                <w:lang w:eastAsia="en-AU"/>
              </w:rPr>
              <w:t>identify cause and effect relationships between drivers, pressures and impacts on the environment’s constituent parts</w:t>
            </w:r>
          </w:p>
          <w:p w14:paraId="74C0B8A7" w14:textId="77777777" w:rsidR="00615718" w:rsidRPr="00371766" w:rsidRDefault="00615718" w:rsidP="007F0968">
            <w:pPr>
              <w:numPr>
                <w:ilvl w:val="1"/>
                <w:numId w:val="5"/>
              </w:numPr>
              <w:spacing w:after="60" w:line="240" w:lineRule="auto"/>
              <w:ind w:left="230" w:hanging="144"/>
              <w:rPr>
                <w:rFonts w:ascii="Century Gothic" w:eastAsia="Times New Roman" w:hAnsi="Century Gothic"/>
                <w:sz w:val="16"/>
                <w:szCs w:val="16"/>
                <w:lang w:eastAsia="en-AU"/>
              </w:rPr>
            </w:pPr>
            <w:r w:rsidRPr="00371766">
              <w:rPr>
                <w:rFonts w:ascii="Century Gothic" w:eastAsia="Times New Roman" w:hAnsi="Century Gothic"/>
                <w:sz w:val="16"/>
                <w:szCs w:val="16"/>
                <w:lang w:eastAsia="en-AU"/>
              </w:rPr>
              <w:t>consider connections between land and sea, and within the marine environment.</w:t>
            </w:r>
          </w:p>
        </w:tc>
      </w:tr>
      <w:tr w:rsidR="00615718" w:rsidRPr="003F4005" w14:paraId="6DE5B15F" w14:textId="77777777" w:rsidTr="007F0968">
        <w:tc>
          <w:tcPr>
            <w:tcW w:w="10206" w:type="dxa"/>
            <w:gridSpan w:val="4"/>
            <w:tcBorders>
              <w:bottom w:val="single" w:sz="18" w:space="0" w:color="FFFFFF"/>
            </w:tcBorders>
            <w:shd w:val="clear" w:color="auto" w:fill="ACF2F0"/>
          </w:tcPr>
          <w:p w14:paraId="575B8AB9" w14:textId="77777777" w:rsidR="00615718" w:rsidRPr="00371766" w:rsidRDefault="00615718" w:rsidP="007F0968">
            <w:pPr>
              <w:spacing w:before="120" w:after="120"/>
              <w:rPr>
                <w:rFonts w:ascii="Century Gothic" w:eastAsia="Times New Roman" w:hAnsi="Century Gothic" w:cs="Arial"/>
                <w:sz w:val="16"/>
                <w:szCs w:val="16"/>
                <w:lang w:eastAsia="en-AU"/>
              </w:rPr>
            </w:pPr>
            <w:r w:rsidRPr="00765DC7">
              <w:rPr>
                <w:rFonts w:ascii="Century Gothic" w:hAnsi="Century Gothic" w:cs="Arial"/>
                <w:b/>
                <w:i/>
                <w:sz w:val="16"/>
                <w:szCs w:val="16"/>
              </w:rPr>
              <w:t>Using the best available information</w:t>
            </w:r>
            <w:r w:rsidRPr="00371766">
              <w:rPr>
                <w:rFonts w:ascii="Century Gothic" w:hAnsi="Century Gothic" w:cs="Arial"/>
                <w:sz w:val="16"/>
                <w:szCs w:val="16"/>
              </w:rPr>
              <w:t xml:space="preserve"> - the best available information from the most appropriate sources should be used. This includes historical information, monitoring data, Traditional Owner and stakeholder knowledge, observation, modelling, forecasts, expert judgement, peer-reviewed literature and science. </w:t>
            </w:r>
            <w:r w:rsidRPr="00371766">
              <w:rPr>
                <w:rFonts w:ascii="Century Gothic" w:eastAsia="Times New Roman" w:hAnsi="Century Gothic" w:cs="Arial"/>
                <w:sz w:val="16"/>
                <w:szCs w:val="16"/>
                <w:lang w:eastAsia="en-AU"/>
              </w:rPr>
              <w:t xml:space="preserve">Information should specify possible limitations of data and modelling; divergence in expert judgement, or uncertainty, availability, quality, quantity and ongoing relevance of information. </w:t>
            </w:r>
          </w:p>
        </w:tc>
      </w:tr>
      <w:tr w:rsidR="00615718" w:rsidRPr="003F4005" w14:paraId="6A534ABA" w14:textId="77777777" w:rsidTr="007F0968">
        <w:tc>
          <w:tcPr>
            <w:tcW w:w="10206" w:type="dxa"/>
            <w:gridSpan w:val="4"/>
            <w:tcBorders>
              <w:top w:val="single" w:sz="18" w:space="0" w:color="FFFFFF"/>
              <w:bottom w:val="nil"/>
            </w:tcBorders>
            <w:shd w:val="clear" w:color="auto" w:fill="ACF2F0"/>
          </w:tcPr>
          <w:p w14:paraId="1FD2855F" w14:textId="77777777" w:rsidR="00615718" w:rsidRPr="00371766" w:rsidRDefault="00615718" w:rsidP="007F0968">
            <w:pPr>
              <w:spacing w:before="120" w:after="120" w:line="240" w:lineRule="auto"/>
              <w:rPr>
                <w:rFonts w:ascii="Century Gothic" w:eastAsia="Times New Roman" w:hAnsi="Century Gothic"/>
                <w:sz w:val="16"/>
                <w:szCs w:val="16"/>
                <w:lang w:eastAsia="en-AU"/>
              </w:rPr>
            </w:pPr>
            <w:r w:rsidRPr="00765DC7">
              <w:rPr>
                <w:rFonts w:ascii="Century Gothic" w:hAnsi="Century Gothic" w:cs="Arial"/>
                <w:b/>
                <w:i/>
                <w:sz w:val="16"/>
                <w:szCs w:val="16"/>
              </w:rPr>
              <w:t>Understanding and managing risk</w:t>
            </w:r>
            <w:r w:rsidRPr="00371766">
              <w:rPr>
                <w:rFonts w:ascii="Century Gothic" w:hAnsi="Century Gothic" w:cs="Arial"/>
                <w:sz w:val="16"/>
                <w:szCs w:val="16"/>
              </w:rPr>
              <w:t xml:space="preserve"> - risk-management processes should be integrated into decision-making and demonstrate consistency with the Australian/New Zealand/International Standard, AS/NZS ISO 31000:2009 Risk management – Principles and guidelines. </w:t>
            </w:r>
            <w:r w:rsidRPr="00371766">
              <w:rPr>
                <w:rFonts w:ascii="Century Gothic" w:eastAsia="Times New Roman" w:hAnsi="Century Gothic" w:cs="Arial"/>
                <w:sz w:val="16"/>
                <w:szCs w:val="16"/>
                <w:lang w:eastAsia="en-AU"/>
              </w:rPr>
              <w:t>When</w:t>
            </w:r>
            <w:r w:rsidRPr="00371766">
              <w:rPr>
                <w:rFonts w:ascii="Century Gothic" w:eastAsia="Times New Roman" w:hAnsi="Century Gothic"/>
                <w:sz w:val="16"/>
                <w:szCs w:val="16"/>
                <w:lang w:eastAsia="en-AU"/>
              </w:rPr>
              <w:t xml:space="preserve"> </w:t>
            </w:r>
            <w:r w:rsidRPr="00371766">
              <w:rPr>
                <w:rFonts w:ascii="Century Gothic" w:eastAsia="Times New Roman" w:hAnsi="Century Gothic" w:cs="Arial"/>
                <w:sz w:val="16"/>
                <w:szCs w:val="16"/>
                <w:lang w:eastAsia="en-AU"/>
              </w:rPr>
              <w:t>identifying</w:t>
            </w:r>
            <w:r w:rsidRPr="00371766">
              <w:rPr>
                <w:rFonts w:ascii="Century Gothic" w:eastAsia="Times New Roman" w:hAnsi="Century Gothic"/>
                <w:sz w:val="16"/>
                <w:szCs w:val="16"/>
                <w:lang w:eastAsia="en-AU"/>
              </w:rPr>
              <w:t xml:space="preserve"> and analysing risks, the following factors should be considered:</w:t>
            </w:r>
          </w:p>
        </w:tc>
      </w:tr>
      <w:tr w:rsidR="00615718" w:rsidRPr="003F4005" w14:paraId="255DCD42" w14:textId="77777777" w:rsidTr="007F0968">
        <w:tc>
          <w:tcPr>
            <w:tcW w:w="4950" w:type="dxa"/>
            <w:gridSpan w:val="3"/>
            <w:tcBorders>
              <w:top w:val="nil"/>
              <w:bottom w:val="nil"/>
              <w:right w:val="nil"/>
            </w:tcBorders>
            <w:shd w:val="clear" w:color="auto" w:fill="ACF2F0"/>
          </w:tcPr>
          <w:p w14:paraId="1866AAC6" w14:textId="77777777" w:rsidR="00615718" w:rsidRPr="00765DC7" w:rsidRDefault="00615718" w:rsidP="007F0968">
            <w:pPr>
              <w:numPr>
                <w:ilvl w:val="1"/>
                <w:numId w:val="5"/>
              </w:numPr>
              <w:spacing w:after="60" w:line="240" w:lineRule="auto"/>
              <w:ind w:left="230" w:hanging="144"/>
              <w:rPr>
                <w:rFonts w:ascii="Century Gothic" w:eastAsia="Times New Roman" w:hAnsi="Century Gothic"/>
                <w:sz w:val="16"/>
                <w:szCs w:val="16"/>
                <w:lang w:eastAsia="en-AU"/>
              </w:rPr>
            </w:pPr>
            <w:r w:rsidRPr="00765DC7">
              <w:rPr>
                <w:rFonts w:ascii="Century Gothic" w:eastAsia="Times New Roman" w:hAnsi="Century Gothic"/>
                <w:sz w:val="16"/>
                <w:szCs w:val="16"/>
                <w:lang w:eastAsia="en-AU"/>
              </w:rPr>
              <w:t>time lags which may exist between cause and effect</w:t>
            </w:r>
          </w:p>
          <w:p w14:paraId="35B2224E" w14:textId="7229900D" w:rsidR="00615718" w:rsidRPr="00371766" w:rsidRDefault="00615718" w:rsidP="007F0968">
            <w:pPr>
              <w:numPr>
                <w:ilvl w:val="1"/>
                <w:numId w:val="5"/>
              </w:numPr>
              <w:spacing w:after="60" w:line="240" w:lineRule="auto"/>
              <w:ind w:left="230" w:hanging="144"/>
              <w:rPr>
                <w:rFonts w:ascii="Century Gothic" w:eastAsia="Times New Roman" w:hAnsi="Century Gothic"/>
                <w:sz w:val="16"/>
                <w:szCs w:val="16"/>
                <w:lang w:eastAsia="en-AU"/>
              </w:rPr>
            </w:pPr>
            <w:r w:rsidRPr="00371766">
              <w:rPr>
                <w:rFonts w:ascii="Century Gothic" w:eastAsia="Times New Roman" w:hAnsi="Century Gothic"/>
                <w:sz w:val="16"/>
                <w:szCs w:val="16"/>
                <w:lang w:eastAsia="en-AU"/>
              </w:rPr>
              <w:t>diversity, complexity and connectivity between e</w:t>
            </w:r>
            <w:r w:rsidRPr="00765DC7">
              <w:rPr>
                <w:rFonts w:ascii="Century Gothic" w:eastAsia="Times New Roman" w:hAnsi="Century Gothic"/>
                <w:sz w:val="16"/>
                <w:szCs w:val="16"/>
                <w:lang w:eastAsia="en-AU"/>
              </w:rPr>
              <w:t>nvironmental</w:t>
            </w:r>
            <w:r w:rsidRPr="00371766">
              <w:rPr>
                <w:rFonts w:ascii="Century Gothic" w:eastAsia="Times New Roman" w:hAnsi="Century Gothic"/>
                <w:sz w:val="16"/>
                <w:szCs w:val="16"/>
                <w:lang w:eastAsia="en-AU"/>
              </w:rPr>
              <w:t xml:space="preserve"> components and processes, including cumulative or synergistic effects</w:t>
            </w:r>
          </w:p>
          <w:p w14:paraId="0DDAE2E8" w14:textId="77777777" w:rsidR="00615718" w:rsidRPr="00371766" w:rsidRDefault="00615718" w:rsidP="007F0968">
            <w:pPr>
              <w:numPr>
                <w:ilvl w:val="1"/>
                <w:numId w:val="5"/>
              </w:numPr>
              <w:spacing w:after="60" w:line="240" w:lineRule="auto"/>
              <w:ind w:left="230" w:hanging="144"/>
              <w:rPr>
                <w:rFonts w:ascii="Century Gothic" w:eastAsia="Times New Roman" w:hAnsi="Century Gothic"/>
                <w:sz w:val="16"/>
                <w:szCs w:val="16"/>
                <w:lang w:eastAsia="en-AU"/>
              </w:rPr>
            </w:pPr>
            <w:r w:rsidRPr="00371766">
              <w:rPr>
                <w:rFonts w:ascii="Century Gothic" w:eastAsia="Times New Roman" w:hAnsi="Century Gothic"/>
                <w:sz w:val="16"/>
                <w:szCs w:val="16"/>
                <w:lang w:eastAsia="en-AU"/>
              </w:rPr>
              <w:t>effects that are prone to change if the context changes</w:t>
            </w:r>
          </w:p>
          <w:p w14:paraId="213F8638" w14:textId="77777777" w:rsidR="00615718" w:rsidRPr="00371766" w:rsidRDefault="00615718" w:rsidP="007F0968">
            <w:pPr>
              <w:numPr>
                <w:ilvl w:val="1"/>
                <w:numId w:val="5"/>
              </w:numPr>
              <w:spacing w:after="60" w:line="240" w:lineRule="auto"/>
              <w:ind w:left="230" w:hanging="144"/>
              <w:rPr>
                <w:rFonts w:ascii="Century Gothic" w:eastAsia="Times New Roman" w:hAnsi="Century Gothic"/>
                <w:sz w:val="16"/>
                <w:szCs w:val="16"/>
                <w:lang w:eastAsia="en-AU"/>
              </w:rPr>
            </w:pPr>
            <w:r w:rsidRPr="00371766">
              <w:rPr>
                <w:rFonts w:ascii="Century Gothic" w:eastAsia="Times New Roman" w:hAnsi="Century Gothic"/>
                <w:sz w:val="16"/>
                <w:szCs w:val="16"/>
                <w:lang w:eastAsia="en-AU"/>
              </w:rPr>
              <w:t>lack of reliable data</w:t>
            </w:r>
          </w:p>
        </w:tc>
        <w:tc>
          <w:tcPr>
            <w:tcW w:w="5256" w:type="dxa"/>
            <w:tcBorders>
              <w:top w:val="nil"/>
              <w:left w:val="nil"/>
              <w:bottom w:val="nil"/>
            </w:tcBorders>
            <w:shd w:val="clear" w:color="auto" w:fill="ACF2F0"/>
          </w:tcPr>
          <w:p w14:paraId="1D0CE511" w14:textId="77777777" w:rsidR="00615718" w:rsidRPr="00371766" w:rsidRDefault="00615718" w:rsidP="007F0968">
            <w:pPr>
              <w:numPr>
                <w:ilvl w:val="1"/>
                <w:numId w:val="5"/>
              </w:numPr>
              <w:spacing w:after="60" w:line="240" w:lineRule="auto"/>
              <w:ind w:left="230" w:hanging="144"/>
              <w:rPr>
                <w:rFonts w:ascii="Century Gothic" w:eastAsia="Times New Roman" w:hAnsi="Century Gothic"/>
                <w:sz w:val="16"/>
                <w:szCs w:val="16"/>
                <w:lang w:eastAsia="en-AU"/>
              </w:rPr>
            </w:pPr>
            <w:r w:rsidRPr="00371766">
              <w:rPr>
                <w:rFonts w:ascii="Century Gothic" w:eastAsia="Times New Roman" w:hAnsi="Century Gothic"/>
                <w:sz w:val="16"/>
                <w:szCs w:val="16"/>
                <w:lang w:eastAsia="en-AU"/>
              </w:rPr>
              <w:t xml:space="preserve">possibility of human error  </w:t>
            </w:r>
          </w:p>
          <w:p w14:paraId="12BC8509" w14:textId="77777777" w:rsidR="00615718" w:rsidRPr="00371766" w:rsidRDefault="00615718" w:rsidP="007F0968">
            <w:pPr>
              <w:numPr>
                <w:ilvl w:val="1"/>
                <w:numId w:val="5"/>
              </w:numPr>
              <w:spacing w:after="60" w:line="240" w:lineRule="auto"/>
              <w:ind w:left="230" w:hanging="144"/>
              <w:rPr>
                <w:rFonts w:ascii="Century Gothic" w:eastAsia="Times New Roman" w:hAnsi="Century Gothic"/>
                <w:sz w:val="16"/>
                <w:szCs w:val="16"/>
                <w:lang w:eastAsia="en-AU"/>
              </w:rPr>
            </w:pPr>
            <w:r w:rsidRPr="00371766">
              <w:rPr>
                <w:rFonts w:ascii="Century Gothic" w:eastAsia="Times New Roman" w:hAnsi="Century Gothic"/>
                <w:sz w:val="16"/>
                <w:szCs w:val="16"/>
                <w:lang w:eastAsia="en-AU"/>
              </w:rPr>
              <w:t>natural variation, where the likelihood of an outcome may depend on a variety of factors and the vulnerability of components of a system under study</w:t>
            </w:r>
          </w:p>
          <w:p w14:paraId="65486529" w14:textId="77777777" w:rsidR="00615718" w:rsidRPr="00371766" w:rsidRDefault="00615718" w:rsidP="007F0968">
            <w:pPr>
              <w:numPr>
                <w:ilvl w:val="1"/>
                <w:numId w:val="5"/>
              </w:numPr>
              <w:spacing w:after="60" w:line="240" w:lineRule="auto"/>
              <w:ind w:left="230" w:hanging="144"/>
              <w:rPr>
                <w:rFonts w:ascii="Arial" w:eastAsia="Times New Roman" w:hAnsi="Arial"/>
                <w:sz w:val="17"/>
                <w:szCs w:val="17"/>
                <w:lang w:eastAsia="en-AU"/>
              </w:rPr>
            </w:pPr>
            <w:r w:rsidRPr="00371766">
              <w:rPr>
                <w:rFonts w:ascii="Century Gothic" w:eastAsia="Times New Roman" w:hAnsi="Century Gothic"/>
                <w:sz w:val="16"/>
                <w:szCs w:val="16"/>
                <w:lang w:eastAsia="en-AU"/>
              </w:rPr>
              <w:t>uncertainties likely to have a material impact on decision-making.</w:t>
            </w:r>
          </w:p>
        </w:tc>
      </w:tr>
      <w:tr w:rsidR="00615718" w:rsidRPr="003F4005" w14:paraId="58C44C67" w14:textId="77777777" w:rsidTr="007F0968">
        <w:tc>
          <w:tcPr>
            <w:tcW w:w="10206" w:type="dxa"/>
            <w:gridSpan w:val="4"/>
            <w:tcBorders>
              <w:top w:val="nil"/>
              <w:bottom w:val="single" w:sz="18" w:space="0" w:color="FFFFFF"/>
            </w:tcBorders>
            <w:shd w:val="clear" w:color="auto" w:fill="ACF2F0"/>
          </w:tcPr>
          <w:p w14:paraId="1A981E04" w14:textId="43E5F4A0" w:rsidR="00615718" w:rsidRPr="00371766" w:rsidRDefault="00615718" w:rsidP="004B11FD">
            <w:pPr>
              <w:spacing w:before="120" w:after="60"/>
              <w:rPr>
                <w:rFonts w:ascii="Century Gothic" w:eastAsia="Times New Roman" w:hAnsi="Century Gothic"/>
                <w:sz w:val="16"/>
                <w:szCs w:val="16"/>
                <w:lang w:eastAsia="en-AU"/>
              </w:rPr>
            </w:pPr>
            <w:r w:rsidRPr="00765DC7">
              <w:rPr>
                <w:rFonts w:ascii="Century Gothic" w:eastAsia="Times New Roman" w:hAnsi="Century Gothic"/>
                <w:sz w:val="16"/>
                <w:szCs w:val="16"/>
                <w:lang w:eastAsia="en-AU"/>
              </w:rPr>
              <w:t xml:space="preserve">The </w:t>
            </w:r>
            <w:r w:rsidRPr="00371766">
              <w:rPr>
                <w:rFonts w:ascii="Century Gothic" w:eastAsia="Times New Roman" w:hAnsi="Century Gothic" w:cs="Arial"/>
                <w:sz w:val="16"/>
                <w:szCs w:val="16"/>
                <w:lang w:eastAsia="en-AU"/>
              </w:rPr>
              <w:t>Outlook</w:t>
            </w:r>
            <w:r w:rsidRPr="00371766">
              <w:rPr>
                <w:rFonts w:ascii="Century Gothic" w:eastAsia="Times New Roman" w:hAnsi="Century Gothic"/>
                <w:sz w:val="16"/>
                <w:szCs w:val="16"/>
                <w:lang w:eastAsia="en-AU"/>
              </w:rPr>
              <w:t xml:space="preserve"> Report should be used as a guide to the types and level of risks to the Great Barrier Reef from drivers, pressures and activities (refer Attachments </w:t>
            </w:r>
            <w:r w:rsidR="004B11FD">
              <w:rPr>
                <w:rFonts w:ascii="Century Gothic" w:eastAsia="Times New Roman" w:hAnsi="Century Gothic"/>
                <w:sz w:val="16"/>
                <w:szCs w:val="16"/>
                <w:lang w:eastAsia="en-AU"/>
              </w:rPr>
              <w:t>2</w:t>
            </w:r>
            <w:r w:rsidRPr="00371766">
              <w:rPr>
                <w:rFonts w:ascii="Century Gothic" w:eastAsia="Times New Roman" w:hAnsi="Century Gothic"/>
                <w:sz w:val="16"/>
                <w:szCs w:val="16"/>
                <w:lang w:eastAsia="en-AU"/>
              </w:rPr>
              <w:t xml:space="preserve"> and </w:t>
            </w:r>
            <w:r w:rsidR="004B11FD">
              <w:rPr>
                <w:rFonts w:ascii="Century Gothic" w:eastAsia="Times New Roman" w:hAnsi="Century Gothic"/>
                <w:sz w:val="16"/>
                <w:szCs w:val="16"/>
                <w:lang w:eastAsia="en-AU"/>
              </w:rPr>
              <w:t>3</w:t>
            </w:r>
            <w:r w:rsidRPr="00371766">
              <w:rPr>
                <w:rFonts w:ascii="Century Gothic" w:eastAsia="Times New Roman" w:hAnsi="Century Gothic"/>
                <w:sz w:val="16"/>
                <w:szCs w:val="16"/>
                <w:lang w:eastAsia="en-AU"/>
              </w:rPr>
              <w:t>).</w:t>
            </w:r>
          </w:p>
        </w:tc>
      </w:tr>
      <w:tr w:rsidR="00615718" w:rsidRPr="003F4005" w14:paraId="5C33247D" w14:textId="77777777" w:rsidTr="007F0968">
        <w:trPr>
          <w:trHeight w:val="5265"/>
        </w:trPr>
        <w:tc>
          <w:tcPr>
            <w:tcW w:w="4680" w:type="dxa"/>
            <w:gridSpan w:val="2"/>
            <w:tcBorders>
              <w:top w:val="single" w:sz="18" w:space="0" w:color="FFFFFF"/>
              <w:bottom w:val="single" w:sz="18" w:space="0" w:color="FFFFFF"/>
              <w:right w:val="nil"/>
            </w:tcBorders>
            <w:shd w:val="clear" w:color="auto" w:fill="ACF2F0"/>
          </w:tcPr>
          <w:p w14:paraId="7DB3FA29" w14:textId="77777777" w:rsidR="00615718" w:rsidRPr="00371766" w:rsidRDefault="00615718" w:rsidP="007F0968">
            <w:pPr>
              <w:spacing w:before="120" w:after="120" w:line="240" w:lineRule="auto"/>
              <w:rPr>
                <w:rFonts w:ascii="Century Gothic" w:hAnsi="Century Gothic" w:cs="Arial"/>
                <w:sz w:val="16"/>
                <w:szCs w:val="16"/>
              </w:rPr>
            </w:pPr>
            <w:r w:rsidRPr="00765DC7">
              <w:rPr>
                <w:rFonts w:ascii="Century Gothic" w:hAnsi="Century Gothic" w:cs="Arial"/>
                <w:b/>
                <w:i/>
                <w:sz w:val="16"/>
                <w:szCs w:val="16"/>
              </w:rPr>
              <w:t>Assessing vulnerability and resilience</w:t>
            </w:r>
            <w:r w:rsidRPr="00371766">
              <w:rPr>
                <w:rFonts w:ascii="Century Gothic" w:hAnsi="Century Gothic" w:cs="Arial"/>
                <w:b/>
                <w:i/>
                <w:sz w:val="16"/>
                <w:szCs w:val="16"/>
              </w:rPr>
              <w:t xml:space="preserve"> </w:t>
            </w:r>
            <w:r w:rsidRPr="00371766">
              <w:rPr>
                <w:rFonts w:ascii="Century Gothic" w:hAnsi="Century Gothic" w:cs="Arial"/>
                <w:i/>
                <w:sz w:val="16"/>
                <w:szCs w:val="16"/>
              </w:rPr>
              <w:t>-</w:t>
            </w:r>
            <w:r w:rsidRPr="00371766">
              <w:rPr>
                <w:rFonts w:ascii="Century Gothic" w:hAnsi="Century Gothic" w:cs="Arial"/>
                <w:b/>
                <w:i/>
                <w:sz w:val="16"/>
                <w:szCs w:val="16"/>
              </w:rPr>
              <w:t xml:space="preserve"> </w:t>
            </w:r>
            <w:r w:rsidRPr="00371766">
              <w:rPr>
                <w:rFonts w:ascii="Century Gothic" w:hAnsi="Century Gothic" w:cs="Arial"/>
                <w:sz w:val="16"/>
                <w:szCs w:val="16"/>
              </w:rPr>
              <w:t>t</w:t>
            </w:r>
            <w:r w:rsidRPr="00765DC7">
              <w:rPr>
                <w:rFonts w:ascii="Century Gothic" w:hAnsi="Century Gothic" w:cs="Arial"/>
                <w:sz w:val="16"/>
                <w:szCs w:val="16"/>
              </w:rPr>
              <w:t>he</w:t>
            </w:r>
            <w:r w:rsidRPr="00371766">
              <w:rPr>
                <w:rFonts w:ascii="Century Gothic" w:hAnsi="Century Gothic" w:cs="Arial"/>
                <w:sz w:val="16"/>
                <w:szCs w:val="16"/>
              </w:rPr>
              <w:t xml:space="preserve"> vulnerability and resilience of the overall ecosystem and its values (Figure 1) should be assessed. Consider whether exposure of a value or process to impacts – including the interaction of effects between impacts and past, present and reasonably foreseeable future pressures – is material, by assessing:</w:t>
            </w:r>
          </w:p>
          <w:p w14:paraId="7C90E290" w14:textId="77777777" w:rsidR="00615718" w:rsidRPr="00371766" w:rsidRDefault="00615718" w:rsidP="007F0968">
            <w:pPr>
              <w:numPr>
                <w:ilvl w:val="1"/>
                <w:numId w:val="5"/>
              </w:numPr>
              <w:spacing w:after="60" w:line="240" w:lineRule="auto"/>
              <w:ind w:left="230" w:hanging="144"/>
              <w:rPr>
                <w:rFonts w:ascii="Century Gothic" w:eastAsia="Times New Roman" w:hAnsi="Century Gothic"/>
                <w:sz w:val="16"/>
                <w:szCs w:val="16"/>
                <w:lang w:eastAsia="en-AU"/>
              </w:rPr>
            </w:pPr>
            <w:r w:rsidRPr="00371766">
              <w:rPr>
                <w:rFonts w:ascii="Century Gothic" w:eastAsia="Times New Roman" w:hAnsi="Century Gothic"/>
                <w:sz w:val="16"/>
                <w:szCs w:val="16"/>
                <w:lang w:eastAsia="en-AU"/>
              </w:rPr>
              <w:t>the sensitivity of the value:</w:t>
            </w:r>
          </w:p>
          <w:p w14:paraId="5D50AF43" w14:textId="77777777" w:rsidR="00615718" w:rsidRPr="00371766" w:rsidRDefault="00615718" w:rsidP="007F0968">
            <w:pPr>
              <w:numPr>
                <w:ilvl w:val="2"/>
                <w:numId w:val="6"/>
              </w:numPr>
              <w:spacing w:after="60" w:line="240" w:lineRule="auto"/>
              <w:ind w:left="522" w:hanging="144"/>
              <w:rPr>
                <w:rFonts w:ascii="Century Gothic" w:eastAsia="Times New Roman" w:hAnsi="Century Gothic"/>
                <w:sz w:val="16"/>
                <w:szCs w:val="16"/>
                <w:lang w:eastAsia="en-AU"/>
              </w:rPr>
            </w:pPr>
            <w:r w:rsidRPr="00371766">
              <w:rPr>
                <w:rFonts w:ascii="Century Gothic" w:eastAsia="Times New Roman" w:hAnsi="Century Gothic"/>
                <w:sz w:val="16"/>
                <w:szCs w:val="16"/>
                <w:lang w:eastAsia="en-AU"/>
              </w:rPr>
              <w:t>the life histories/processes that are impacted</w:t>
            </w:r>
          </w:p>
          <w:p w14:paraId="7B608E67" w14:textId="77777777" w:rsidR="00615718" w:rsidRPr="00371766" w:rsidRDefault="00615718" w:rsidP="007F0968">
            <w:pPr>
              <w:numPr>
                <w:ilvl w:val="2"/>
                <w:numId w:val="6"/>
              </w:numPr>
              <w:spacing w:after="60" w:line="240" w:lineRule="auto"/>
              <w:ind w:left="522" w:hanging="144"/>
              <w:rPr>
                <w:rFonts w:ascii="Century Gothic" w:eastAsia="Times New Roman" w:hAnsi="Century Gothic"/>
                <w:sz w:val="16"/>
                <w:szCs w:val="16"/>
                <w:lang w:eastAsia="en-AU"/>
              </w:rPr>
            </w:pPr>
            <w:r w:rsidRPr="00371766">
              <w:rPr>
                <w:rFonts w:ascii="Century Gothic" w:eastAsia="Times New Roman" w:hAnsi="Century Gothic"/>
                <w:sz w:val="16"/>
                <w:szCs w:val="16"/>
                <w:lang w:eastAsia="en-AU"/>
              </w:rPr>
              <w:t>the dependency on impacted resources</w:t>
            </w:r>
          </w:p>
          <w:p w14:paraId="4244094B" w14:textId="77777777" w:rsidR="00615718" w:rsidRPr="00371766" w:rsidRDefault="00615718" w:rsidP="007F0968">
            <w:pPr>
              <w:numPr>
                <w:ilvl w:val="2"/>
                <w:numId w:val="6"/>
              </w:numPr>
              <w:spacing w:after="60" w:line="240" w:lineRule="auto"/>
              <w:ind w:left="522" w:hanging="144"/>
              <w:rPr>
                <w:rFonts w:ascii="Century Gothic" w:eastAsia="Times New Roman" w:hAnsi="Century Gothic"/>
                <w:sz w:val="16"/>
                <w:szCs w:val="16"/>
                <w:lang w:eastAsia="en-AU"/>
              </w:rPr>
            </w:pPr>
            <w:r w:rsidRPr="00371766">
              <w:rPr>
                <w:rFonts w:ascii="Century Gothic" w:eastAsia="Times New Roman" w:hAnsi="Century Gothic"/>
                <w:sz w:val="16"/>
                <w:szCs w:val="16"/>
                <w:lang w:eastAsia="en-AU"/>
              </w:rPr>
              <w:t xml:space="preserve">the current condition and trend </w:t>
            </w:r>
          </w:p>
          <w:p w14:paraId="47255019" w14:textId="77777777" w:rsidR="00615718" w:rsidRPr="00371766" w:rsidRDefault="00615718" w:rsidP="007F0968">
            <w:pPr>
              <w:numPr>
                <w:ilvl w:val="2"/>
                <w:numId w:val="6"/>
              </w:numPr>
              <w:spacing w:after="60" w:line="240" w:lineRule="auto"/>
              <w:ind w:left="522" w:hanging="144"/>
              <w:rPr>
                <w:rFonts w:ascii="Century Gothic" w:eastAsia="Times New Roman" w:hAnsi="Century Gothic"/>
                <w:sz w:val="16"/>
                <w:szCs w:val="16"/>
                <w:lang w:eastAsia="en-AU"/>
              </w:rPr>
            </w:pPr>
            <w:r w:rsidRPr="00371766">
              <w:rPr>
                <w:rFonts w:ascii="Century Gothic" w:eastAsia="Times New Roman" w:hAnsi="Century Gothic"/>
                <w:sz w:val="16"/>
                <w:szCs w:val="16"/>
                <w:lang w:eastAsia="en-AU"/>
              </w:rPr>
              <w:t xml:space="preserve">health thresholds </w:t>
            </w:r>
          </w:p>
          <w:p w14:paraId="7D7E9E5A" w14:textId="77777777" w:rsidR="00615718" w:rsidRPr="00371766" w:rsidRDefault="00615718" w:rsidP="007F0968">
            <w:pPr>
              <w:numPr>
                <w:ilvl w:val="2"/>
                <w:numId w:val="6"/>
              </w:numPr>
              <w:spacing w:after="60" w:line="240" w:lineRule="auto"/>
              <w:ind w:left="522" w:hanging="144"/>
              <w:rPr>
                <w:rFonts w:ascii="Century Gothic" w:eastAsia="Times New Roman" w:hAnsi="Century Gothic"/>
                <w:sz w:val="16"/>
                <w:szCs w:val="16"/>
                <w:lang w:eastAsia="en-AU"/>
              </w:rPr>
            </w:pPr>
            <w:r w:rsidRPr="00371766">
              <w:rPr>
                <w:rFonts w:ascii="Century Gothic" w:eastAsia="Times New Roman" w:hAnsi="Century Gothic"/>
                <w:sz w:val="16"/>
                <w:szCs w:val="16"/>
                <w:lang w:eastAsia="en-AU"/>
              </w:rPr>
              <w:t>risk and uncertainty around assumptions</w:t>
            </w:r>
          </w:p>
          <w:p w14:paraId="7D8DE9A3" w14:textId="77777777" w:rsidR="00615718" w:rsidRPr="00371766" w:rsidRDefault="00615718" w:rsidP="007F0968">
            <w:pPr>
              <w:numPr>
                <w:ilvl w:val="1"/>
                <w:numId w:val="5"/>
              </w:numPr>
              <w:spacing w:after="60" w:line="240" w:lineRule="auto"/>
              <w:ind w:left="230" w:hanging="144"/>
              <w:rPr>
                <w:rFonts w:ascii="Century Gothic" w:eastAsia="Times New Roman" w:hAnsi="Century Gothic"/>
                <w:sz w:val="16"/>
                <w:szCs w:val="16"/>
                <w:lang w:eastAsia="en-AU"/>
              </w:rPr>
            </w:pPr>
            <w:r w:rsidRPr="00371766">
              <w:rPr>
                <w:rFonts w:ascii="Century Gothic" w:eastAsia="Times New Roman" w:hAnsi="Century Gothic"/>
                <w:sz w:val="16"/>
                <w:szCs w:val="16"/>
                <w:lang w:eastAsia="en-AU"/>
              </w:rPr>
              <w:t>the adaptive capacity of the value:</w:t>
            </w:r>
          </w:p>
          <w:p w14:paraId="484917A9" w14:textId="77777777" w:rsidR="00615718" w:rsidRPr="00371766" w:rsidRDefault="00615718" w:rsidP="007F0968">
            <w:pPr>
              <w:numPr>
                <w:ilvl w:val="2"/>
                <w:numId w:val="6"/>
              </w:numPr>
              <w:spacing w:after="60" w:line="240" w:lineRule="auto"/>
              <w:ind w:left="522" w:hanging="144"/>
              <w:rPr>
                <w:rFonts w:ascii="Century Gothic" w:eastAsia="Times New Roman" w:hAnsi="Century Gothic"/>
                <w:sz w:val="16"/>
                <w:szCs w:val="16"/>
                <w:lang w:eastAsia="en-AU"/>
              </w:rPr>
            </w:pPr>
            <w:r w:rsidRPr="00371766">
              <w:rPr>
                <w:rFonts w:ascii="Century Gothic" w:eastAsia="Times New Roman" w:hAnsi="Century Gothic"/>
                <w:sz w:val="16"/>
                <w:szCs w:val="16"/>
                <w:lang w:eastAsia="en-AU"/>
              </w:rPr>
              <w:t>rate of recovery between disturbances, based on current condition</w:t>
            </w:r>
          </w:p>
          <w:p w14:paraId="371D9B91" w14:textId="77777777" w:rsidR="00615718" w:rsidRPr="00371766" w:rsidRDefault="00615718" w:rsidP="007F0968">
            <w:pPr>
              <w:numPr>
                <w:ilvl w:val="2"/>
                <w:numId w:val="6"/>
              </w:numPr>
              <w:spacing w:after="60" w:line="240" w:lineRule="auto"/>
              <w:ind w:left="522" w:hanging="144"/>
              <w:rPr>
                <w:rFonts w:ascii="Century Gothic" w:eastAsia="Times New Roman" w:hAnsi="Century Gothic"/>
                <w:sz w:val="16"/>
                <w:szCs w:val="16"/>
                <w:lang w:eastAsia="en-AU"/>
              </w:rPr>
            </w:pPr>
            <w:r w:rsidRPr="00371766">
              <w:rPr>
                <w:rFonts w:ascii="Century Gothic" w:eastAsia="Times New Roman" w:hAnsi="Century Gothic"/>
                <w:sz w:val="16"/>
                <w:szCs w:val="16"/>
                <w:lang w:eastAsia="en-AU"/>
              </w:rPr>
              <w:t>rate of change and reorganising of a system to a desirable functioning state</w:t>
            </w:r>
          </w:p>
          <w:p w14:paraId="05E5D61B" w14:textId="77777777" w:rsidR="00615718" w:rsidRPr="00371766" w:rsidRDefault="00615718" w:rsidP="007F0968">
            <w:pPr>
              <w:numPr>
                <w:ilvl w:val="2"/>
                <w:numId w:val="6"/>
              </w:numPr>
              <w:spacing w:after="60" w:line="240" w:lineRule="auto"/>
              <w:ind w:left="522" w:hanging="144"/>
              <w:rPr>
                <w:rFonts w:ascii="Century Gothic" w:eastAsia="Times New Roman" w:hAnsi="Century Gothic"/>
                <w:sz w:val="16"/>
                <w:szCs w:val="16"/>
                <w:lang w:eastAsia="en-AU"/>
              </w:rPr>
            </w:pPr>
            <w:r w:rsidRPr="00371766">
              <w:rPr>
                <w:rFonts w:ascii="Century Gothic" w:eastAsia="Times New Roman" w:hAnsi="Century Gothic"/>
                <w:sz w:val="16"/>
                <w:szCs w:val="16"/>
                <w:lang w:eastAsia="en-AU"/>
              </w:rPr>
              <w:t>risk and uncertainty around assumptions.</w:t>
            </w:r>
          </w:p>
          <w:p w14:paraId="5D5387C6" w14:textId="77777777" w:rsidR="00615718" w:rsidRPr="00371766" w:rsidRDefault="00615718" w:rsidP="007F0968">
            <w:pPr>
              <w:spacing w:after="120" w:line="240" w:lineRule="auto"/>
              <w:rPr>
                <w:rFonts w:ascii="Century Gothic" w:hAnsi="Century Gothic" w:cs="Arial"/>
                <w:sz w:val="16"/>
                <w:szCs w:val="16"/>
              </w:rPr>
            </w:pPr>
            <w:r w:rsidRPr="00371766">
              <w:rPr>
                <w:rFonts w:ascii="Century Gothic" w:eastAsia="Times New Roman" w:hAnsi="Century Gothic" w:cs="Arial"/>
                <w:sz w:val="16"/>
                <w:szCs w:val="16"/>
                <w:lang w:eastAsia="en-AU"/>
              </w:rPr>
              <w:t xml:space="preserve">Vulnerability and resilience should be considered when assessing the level of risk, identifying strategies for building resilience, assessing the urgency of action, evaluating the efficacy and cost-effectiveness of options, and for engaging and empowering stakeholders in adaptation processes. </w:t>
            </w:r>
          </w:p>
        </w:tc>
        <w:tc>
          <w:tcPr>
            <w:tcW w:w="5526" w:type="dxa"/>
            <w:gridSpan w:val="2"/>
            <w:tcBorders>
              <w:top w:val="single" w:sz="18" w:space="0" w:color="FFFFFF"/>
              <w:left w:val="nil"/>
              <w:bottom w:val="single" w:sz="18" w:space="0" w:color="FFFFFF"/>
            </w:tcBorders>
            <w:shd w:val="clear" w:color="auto" w:fill="ACF2F0"/>
          </w:tcPr>
          <w:p w14:paraId="688C9915" w14:textId="77777777" w:rsidR="00615718" w:rsidRPr="00371766" w:rsidRDefault="00615718" w:rsidP="007F0968">
            <w:pPr>
              <w:spacing w:after="120"/>
              <w:ind w:left="-18"/>
              <w:jc w:val="both"/>
              <w:rPr>
                <w:rFonts w:ascii="Arial" w:eastAsia="Times New Roman" w:hAnsi="Arial" w:cs="Arial"/>
                <w:sz w:val="8"/>
                <w:szCs w:val="8"/>
                <w:lang w:eastAsia="en-AU"/>
              </w:rPr>
            </w:pPr>
          </w:p>
          <w:p w14:paraId="74D9B8E1" w14:textId="77777777" w:rsidR="00615718" w:rsidRPr="00371766" w:rsidRDefault="00615718" w:rsidP="007F0968">
            <w:pPr>
              <w:spacing w:after="120"/>
              <w:jc w:val="both"/>
              <w:rPr>
                <w:rFonts w:ascii="Arial" w:eastAsia="Times New Roman" w:hAnsi="Arial" w:cs="Arial"/>
                <w:sz w:val="8"/>
                <w:szCs w:val="8"/>
                <w:lang w:eastAsia="en-AU"/>
              </w:rPr>
            </w:pPr>
          </w:p>
          <w:p w14:paraId="5F969269" w14:textId="40191A35" w:rsidR="00615718" w:rsidRPr="00765DC7" w:rsidRDefault="00F87136" w:rsidP="007F0968">
            <w:pPr>
              <w:spacing w:after="120"/>
              <w:rPr>
                <w:rFonts w:ascii="Century Gothic" w:hAnsi="Century Gothic" w:cs="Arial"/>
                <w:b/>
                <w:sz w:val="16"/>
                <w:szCs w:val="16"/>
              </w:rPr>
            </w:pPr>
            <w:r>
              <w:rPr>
                <w:rFonts w:ascii="Century Gothic" w:hAnsi="Century Gothic" w:cs="Arial"/>
                <w:b/>
                <w:sz w:val="16"/>
                <w:szCs w:val="16"/>
              </w:rPr>
              <w:pict w14:anchorId="389737E7">
                <v:shape id="_x0000_i1027" type="#_x0000_t75" alt="Figure 1 comprising boxes in series.  Exposure and sensitivity are linked to describe potential impact.  Potential impact and adaptive capacity combine to describe ecological vulnerability.  Ecological vulnerability combines with resource dependency to describe potential impact, adaptive capacity and overall socioeconomic vulnerability.  The socioeconomic vulnerability then has a feedback arrow, influencing ecological vulnerability." style="width:241.5pt;height:208.5pt;visibility:visible;mso-left-percent:-10001;mso-top-percent:-10001;mso-position-horizontal:absolute;mso-position-horizontal-relative:char;mso-position-vertical:absolute;mso-position-vertical-relative:line;mso-left-percent:-10001;mso-top-percent:-10001">
                  <v:imagedata r:id="rId26" o:title=""/>
                </v:shape>
              </w:pict>
            </w:r>
          </w:p>
          <w:p w14:paraId="2E7BBDF5" w14:textId="5E12EE8A" w:rsidR="00615718" w:rsidRPr="00371766" w:rsidRDefault="00615718" w:rsidP="007F0968">
            <w:pPr>
              <w:spacing w:after="120"/>
              <w:rPr>
                <w:rFonts w:ascii="Century Gothic" w:hAnsi="Century Gothic" w:cs="Arial"/>
                <w:sz w:val="16"/>
                <w:szCs w:val="16"/>
              </w:rPr>
            </w:pPr>
            <w:r w:rsidRPr="00371766">
              <w:rPr>
                <w:rFonts w:ascii="Century Gothic" w:hAnsi="Century Gothic" w:cs="Arial"/>
                <w:b/>
                <w:sz w:val="16"/>
                <w:szCs w:val="16"/>
              </w:rPr>
              <w:t>Figure 1:</w:t>
            </w:r>
            <w:r w:rsidRPr="00371766">
              <w:rPr>
                <w:rFonts w:ascii="Century Gothic" w:hAnsi="Century Gothic" w:cs="Arial"/>
                <w:sz w:val="16"/>
                <w:szCs w:val="16"/>
              </w:rPr>
              <w:t xml:space="preserve"> Illustrating system vulnerability and resilience (Marshall, Tobin, Marshall, Gooch and Hobday, 2013).</w:t>
            </w:r>
            <w:r w:rsidR="008941B4">
              <w:rPr>
                <w:rFonts w:ascii="Century Gothic" w:hAnsi="Century Gothic" w:cs="Arial"/>
                <w:sz w:val="16"/>
                <w:szCs w:val="16"/>
              </w:rPr>
              <w:t xml:space="preserve">  </w:t>
            </w:r>
          </w:p>
        </w:tc>
      </w:tr>
      <w:tr w:rsidR="00615718" w:rsidRPr="003F4005" w14:paraId="27858CA1" w14:textId="77777777" w:rsidTr="007F0968">
        <w:tc>
          <w:tcPr>
            <w:tcW w:w="10206" w:type="dxa"/>
            <w:gridSpan w:val="4"/>
            <w:tcBorders>
              <w:top w:val="single" w:sz="18" w:space="0" w:color="FFFFFF"/>
              <w:bottom w:val="single" w:sz="18" w:space="0" w:color="FFFFFF"/>
            </w:tcBorders>
            <w:shd w:val="clear" w:color="auto" w:fill="ACF2F0"/>
          </w:tcPr>
          <w:p w14:paraId="310BAA00" w14:textId="2FC4A809" w:rsidR="00615718" w:rsidRPr="00371766" w:rsidRDefault="00615718" w:rsidP="00615718">
            <w:pPr>
              <w:spacing w:before="120" w:after="120" w:line="240" w:lineRule="auto"/>
              <w:rPr>
                <w:rFonts w:ascii="Century Gothic" w:eastAsia="Times New Roman" w:hAnsi="Century Gothic" w:cs="Arial"/>
                <w:sz w:val="16"/>
                <w:szCs w:val="16"/>
                <w:lang w:eastAsia="en-AU"/>
              </w:rPr>
            </w:pPr>
            <w:r w:rsidRPr="00765DC7">
              <w:rPr>
                <w:rFonts w:ascii="Century Gothic" w:hAnsi="Century Gothic" w:cs="Arial"/>
                <w:b/>
                <w:i/>
                <w:sz w:val="16"/>
                <w:szCs w:val="16"/>
              </w:rPr>
              <w:t>Monitoring and review</w:t>
            </w:r>
            <w:r w:rsidRPr="00371766">
              <w:rPr>
                <w:rFonts w:ascii="Century Gothic" w:hAnsi="Century Gothic" w:cs="Arial"/>
                <w:sz w:val="16"/>
                <w:szCs w:val="16"/>
              </w:rPr>
              <w:t xml:space="preserve"> - t</w:t>
            </w:r>
            <w:r w:rsidRPr="00765DC7">
              <w:rPr>
                <w:rFonts w:ascii="Century Gothic" w:hAnsi="Century Gothic" w:cs="Arial"/>
                <w:sz w:val="16"/>
                <w:szCs w:val="16"/>
              </w:rPr>
              <w:t>he</w:t>
            </w:r>
            <w:r w:rsidRPr="00371766">
              <w:rPr>
                <w:rFonts w:ascii="Century Gothic" w:hAnsi="Century Gothic" w:cs="Arial"/>
                <w:sz w:val="16"/>
                <w:szCs w:val="16"/>
              </w:rPr>
              <w:t xml:space="preserve"> Reef 2050 Integrated Monitoring and Reporting Program is establishing standard protocols for collecting, storing, accessing and reporting information. Monitoring and reporting should be consistent with these protocols and appropriate to the nature and level of risk. Reporting should not only focus on implementation of actions but achievements towards outcomes. </w:t>
            </w:r>
            <w:r w:rsidRPr="00371766">
              <w:rPr>
                <w:rFonts w:ascii="Century Gothic" w:eastAsia="Times New Roman" w:hAnsi="Century Gothic" w:cs="Arial"/>
                <w:sz w:val="16"/>
                <w:szCs w:val="16"/>
                <w:lang w:eastAsia="en-AU"/>
              </w:rPr>
              <w:t xml:space="preserve">Monitoring and review should be systematically integrated into decisions and </w:t>
            </w:r>
            <w:r w:rsidRPr="00371766">
              <w:rPr>
                <w:rFonts w:ascii="Century Gothic" w:eastAsia="Times New Roman" w:hAnsi="Century Gothic"/>
                <w:sz w:val="16"/>
                <w:szCs w:val="16"/>
                <w:lang w:eastAsia="en-AU"/>
              </w:rPr>
              <w:t>implementation</w:t>
            </w:r>
            <w:r w:rsidRPr="00371766">
              <w:rPr>
                <w:rFonts w:ascii="Century Gothic" w:eastAsia="Times New Roman" w:hAnsi="Century Gothic" w:cs="Arial"/>
                <w:sz w:val="16"/>
                <w:szCs w:val="16"/>
                <w:lang w:eastAsia="en-AU"/>
              </w:rPr>
              <w:t xml:space="preserve"> concerned with net benefits, offsetting and cumulative impact assessment and management. It is then possible to detect change, maintain currency and evaluate the effectiveness of management interventions.</w:t>
            </w:r>
          </w:p>
        </w:tc>
      </w:tr>
      <w:tr w:rsidR="00615718" w:rsidRPr="003F4005" w14:paraId="47BC90F6" w14:textId="77777777" w:rsidTr="007F0968">
        <w:tc>
          <w:tcPr>
            <w:tcW w:w="2880" w:type="dxa"/>
            <w:tcBorders>
              <w:top w:val="single" w:sz="18" w:space="0" w:color="FFFFFF"/>
              <w:bottom w:val="single" w:sz="18" w:space="0" w:color="FFFFFF"/>
              <w:right w:val="nil"/>
            </w:tcBorders>
            <w:shd w:val="clear" w:color="auto" w:fill="ACF2F0"/>
          </w:tcPr>
          <w:p w14:paraId="4970D308" w14:textId="77777777" w:rsidR="00615718" w:rsidRPr="00371766" w:rsidRDefault="00615718" w:rsidP="007F0968">
            <w:pPr>
              <w:spacing w:before="120" w:after="120"/>
              <w:rPr>
                <w:rFonts w:ascii="Century Gothic" w:eastAsia="Times New Roman" w:hAnsi="Century Gothic" w:cs="Arial"/>
                <w:sz w:val="16"/>
                <w:szCs w:val="16"/>
                <w:lang w:eastAsia="en-AU"/>
              </w:rPr>
            </w:pPr>
            <w:r w:rsidRPr="00765DC7">
              <w:rPr>
                <w:rFonts w:ascii="Century Gothic" w:hAnsi="Century Gothic" w:cs="Arial"/>
                <w:b/>
                <w:i/>
                <w:sz w:val="16"/>
                <w:szCs w:val="16"/>
              </w:rPr>
              <w:t xml:space="preserve">Adaptively manage </w:t>
            </w:r>
            <w:r w:rsidRPr="00371766">
              <w:rPr>
                <w:rFonts w:ascii="Century Gothic" w:hAnsi="Century Gothic" w:cs="Arial"/>
                <w:sz w:val="16"/>
                <w:szCs w:val="16"/>
              </w:rPr>
              <w:t xml:space="preserve">- </w:t>
            </w:r>
            <w:r w:rsidRPr="00371766">
              <w:rPr>
                <w:rFonts w:ascii="Century Gothic" w:eastAsia="Times New Roman" w:hAnsi="Century Gothic" w:cs="Arial"/>
                <w:sz w:val="16"/>
                <w:szCs w:val="16"/>
                <w:lang w:eastAsia="en-AU"/>
              </w:rPr>
              <w:t>t</w:t>
            </w:r>
            <w:r w:rsidRPr="00765DC7">
              <w:rPr>
                <w:rFonts w:ascii="Century Gothic" w:eastAsia="Times New Roman" w:hAnsi="Century Gothic" w:cs="Arial"/>
                <w:sz w:val="16"/>
                <w:szCs w:val="16"/>
                <w:lang w:eastAsia="en-AU"/>
              </w:rPr>
              <w:t>he</w:t>
            </w:r>
            <w:r w:rsidRPr="00371766">
              <w:rPr>
                <w:rFonts w:ascii="Century Gothic" w:eastAsia="Times New Roman" w:hAnsi="Century Gothic" w:cs="Arial"/>
                <w:sz w:val="16"/>
                <w:szCs w:val="16"/>
                <w:lang w:eastAsia="en-AU"/>
              </w:rPr>
              <w:t xml:space="preserve"> results of targeted research, modelling and monitoring should be used to evaluate the performance of actions and drive continuous improvement.</w:t>
            </w:r>
          </w:p>
          <w:p w14:paraId="085CABE2" w14:textId="77777777" w:rsidR="00615718" w:rsidRPr="00371766" w:rsidRDefault="00615718" w:rsidP="007F0968">
            <w:pPr>
              <w:spacing w:before="240" w:after="120"/>
              <w:rPr>
                <w:rFonts w:ascii="Century Gothic" w:eastAsia="Times New Roman" w:hAnsi="Century Gothic" w:cs="Arial"/>
                <w:sz w:val="16"/>
                <w:szCs w:val="16"/>
                <w:lang w:eastAsia="en-AU"/>
              </w:rPr>
            </w:pPr>
            <w:r w:rsidRPr="00371766">
              <w:rPr>
                <w:rFonts w:ascii="Century Gothic" w:eastAsia="Times New Roman" w:hAnsi="Century Gothic" w:cs="Arial"/>
                <w:sz w:val="16"/>
                <w:szCs w:val="16"/>
                <w:lang w:eastAsia="en-AU"/>
              </w:rPr>
              <w:t xml:space="preserve">Actions may need to be modified in response to new information, emerging issues or changing circumstances. </w:t>
            </w:r>
          </w:p>
          <w:p w14:paraId="663AA5A3" w14:textId="77777777" w:rsidR="00615718" w:rsidRPr="00371766" w:rsidRDefault="00615718" w:rsidP="007F0968">
            <w:pPr>
              <w:spacing w:before="240" w:after="120" w:line="240" w:lineRule="auto"/>
              <w:rPr>
                <w:rFonts w:ascii="Arial" w:eastAsia="Times New Roman" w:hAnsi="Arial" w:cs="Arial"/>
                <w:sz w:val="17"/>
                <w:szCs w:val="17"/>
                <w:lang w:eastAsia="en-AU"/>
              </w:rPr>
            </w:pPr>
            <w:r w:rsidRPr="00371766">
              <w:rPr>
                <w:rFonts w:ascii="Century Gothic" w:eastAsia="Times New Roman" w:hAnsi="Century Gothic" w:cs="Arial"/>
                <w:sz w:val="16"/>
                <w:szCs w:val="16"/>
                <w:lang w:eastAsia="en-AU"/>
              </w:rPr>
              <w:t>The Reef 2050 Plan and the Reef 2050 Integrated Monitoring and Reporting Program provide an adaptive management framework to assess progress towards outcomes and targets, and reduce impacts, using the Driver Pressure State Impact Response framework</w:t>
            </w:r>
            <w:r w:rsidRPr="00371766">
              <w:rPr>
                <w:rFonts w:ascii="Arial" w:eastAsia="Times New Roman" w:hAnsi="Arial" w:cs="Arial"/>
                <w:sz w:val="17"/>
                <w:szCs w:val="17"/>
                <w:lang w:eastAsia="en-AU"/>
              </w:rPr>
              <w:t>.</w:t>
            </w:r>
          </w:p>
        </w:tc>
        <w:tc>
          <w:tcPr>
            <w:tcW w:w="7326" w:type="dxa"/>
            <w:gridSpan w:val="3"/>
            <w:tcBorders>
              <w:top w:val="single" w:sz="18" w:space="0" w:color="FFFFFF"/>
              <w:left w:val="nil"/>
              <w:bottom w:val="single" w:sz="18" w:space="0" w:color="FFFFFF"/>
            </w:tcBorders>
            <w:shd w:val="clear" w:color="auto" w:fill="ACF2F0"/>
          </w:tcPr>
          <w:p w14:paraId="72F14251" w14:textId="07A96663" w:rsidR="00615718" w:rsidRPr="00765DC7" w:rsidRDefault="00F87136" w:rsidP="007F0968">
            <w:pPr>
              <w:spacing w:before="60" w:after="60"/>
              <w:ind w:left="-18" w:right="144"/>
              <w:jc w:val="center"/>
              <w:rPr>
                <w:rFonts w:ascii="Arial" w:eastAsia="Times New Roman" w:hAnsi="Arial" w:cs="Arial"/>
                <w:b/>
                <w:sz w:val="17"/>
                <w:szCs w:val="17"/>
                <w:lang w:eastAsia="en-AU"/>
              </w:rPr>
            </w:pPr>
            <w:r>
              <w:rPr>
                <w:rFonts w:ascii="Arial" w:eastAsia="Calibri" w:hAnsi="Arial" w:cs="Arial"/>
                <w:noProof/>
                <w:sz w:val="17"/>
                <w:szCs w:val="17"/>
                <w:lang w:eastAsia="en-AU"/>
              </w:rPr>
              <w:pict w14:anchorId="7B5EBB92">
                <v:shape id="_x0000_i1028" type="#_x0000_t75" alt="Figure 2 is a chart that describes the relationship between cause and effect, management response, research, monitoring and modelling information and scientific information underpinning management.  The chart is the DPSIR model – Drivers and influencing factors creating pressures, influencing the state of the environment through a series of impacts on biodiversity, ecosystem health, water quality, heritage values and community and economic benefits.  Management response in this model includes assessment of management effectiveness and management measures to avoid, mitigate and offset impacts, restore condition and promote appreciation." style="width:324pt;height:209.25pt;visibility:visible">
                  <v:imagedata r:id="rId27" o:title="" croptop="6692f"/>
                </v:shape>
              </w:pict>
            </w:r>
          </w:p>
          <w:p w14:paraId="2C8A110B" w14:textId="77777777" w:rsidR="00615718" w:rsidRPr="00371766" w:rsidRDefault="00615718" w:rsidP="007F0968">
            <w:pPr>
              <w:spacing w:before="60" w:after="60"/>
              <w:ind w:left="-115" w:right="144"/>
              <w:jc w:val="center"/>
              <w:rPr>
                <w:rFonts w:ascii="Century Gothic" w:eastAsia="Times New Roman" w:hAnsi="Century Gothic" w:cs="Arial"/>
                <w:b/>
                <w:sz w:val="16"/>
                <w:szCs w:val="16"/>
                <w:lang w:eastAsia="en-AU"/>
              </w:rPr>
            </w:pPr>
            <w:r w:rsidRPr="00371766">
              <w:rPr>
                <w:rFonts w:ascii="Century Gothic" w:eastAsia="Times New Roman" w:hAnsi="Century Gothic" w:cs="Arial"/>
                <w:b/>
                <w:sz w:val="16"/>
                <w:szCs w:val="16"/>
                <w:lang w:eastAsia="en-AU"/>
              </w:rPr>
              <w:t>Figure 2</w:t>
            </w:r>
            <w:r w:rsidRPr="00371766">
              <w:rPr>
                <w:rFonts w:ascii="Century Gothic" w:eastAsia="Times New Roman" w:hAnsi="Century Gothic" w:cs="Arial"/>
                <w:sz w:val="16"/>
                <w:szCs w:val="16"/>
                <w:lang w:eastAsia="en-AU"/>
              </w:rPr>
              <w:t>: Reef 2050 Plan adaptive management framework.</w:t>
            </w:r>
          </w:p>
        </w:tc>
      </w:tr>
      <w:tr w:rsidR="00615718" w:rsidRPr="003F4005" w14:paraId="57EA5F92" w14:textId="77777777" w:rsidTr="007F0968">
        <w:tc>
          <w:tcPr>
            <w:tcW w:w="10206" w:type="dxa"/>
            <w:gridSpan w:val="4"/>
            <w:tcBorders>
              <w:top w:val="single" w:sz="18" w:space="0" w:color="FFFFFF"/>
            </w:tcBorders>
            <w:shd w:val="clear" w:color="auto" w:fill="ACF2F0"/>
          </w:tcPr>
          <w:p w14:paraId="28120F86" w14:textId="77777777" w:rsidR="00615718" w:rsidRPr="00371766" w:rsidRDefault="00615718" w:rsidP="007F0968">
            <w:pPr>
              <w:spacing w:before="120" w:after="120"/>
              <w:rPr>
                <w:rFonts w:ascii="Century Gothic" w:eastAsia="Times New Roman" w:hAnsi="Century Gothic" w:cs="Arial"/>
                <w:sz w:val="16"/>
                <w:szCs w:val="16"/>
                <w:lang w:eastAsia="en-AU"/>
              </w:rPr>
            </w:pPr>
            <w:r w:rsidRPr="00765DC7">
              <w:rPr>
                <w:rFonts w:ascii="Century Gothic" w:hAnsi="Century Gothic" w:cs="Arial"/>
                <w:b/>
                <w:i/>
                <w:sz w:val="16"/>
                <w:szCs w:val="16"/>
              </w:rPr>
              <w:t xml:space="preserve">Ensuring transparent governance </w:t>
            </w:r>
            <w:r w:rsidRPr="00371766">
              <w:rPr>
                <w:rFonts w:ascii="Century Gothic" w:hAnsi="Century Gothic" w:cs="Arial"/>
                <w:sz w:val="16"/>
                <w:szCs w:val="16"/>
              </w:rPr>
              <w:t>-</w:t>
            </w:r>
            <w:r w:rsidRPr="00371766">
              <w:rPr>
                <w:rFonts w:ascii="Century Gothic" w:hAnsi="Century Gothic" w:cs="Arial"/>
                <w:b/>
                <w:i/>
                <w:sz w:val="16"/>
                <w:szCs w:val="16"/>
              </w:rPr>
              <w:t xml:space="preserve"> </w:t>
            </w:r>
            <w:r w:rsidRPr="00371766">
              <w:rPr>
                <w:rFonts w:ascii="Century Gothic" w:hAnsi="Century Gothic" w:cs="Arial"/>
                <w:sz w:val="16"/>
                <w:szCs w:val="16"/>
              </w:rPr>
              <w:t xml:space="preserve">implementation should be supported by effective and transparent governance measures focused on ensuring specified outcomes are delivered to maintain Great Barrier Reef values. Clear governance arrangements are required to promote alignment, maximise efficient use of resources and reduce duplication of effort. </w:t>
            </w:r>
            <w:r w:rsidRPr="00371766">
              <w:rPr>
                <w:rFonts w:ascii="Century Gothic" w:eastAsia="Times New Roman" w:hAnsi="Century Gothic" w:cs="Arial"/>
                <w:sz w:val="16"/>
                <w:szCs w:val="16"/>
                <w:lang w:eastAsia="en-AU"/>
              </w:rPr>
              <w:t xml:space="preserve">Methods of communicating information and consulting with relevant stakeholders should facilitate accurate and understandable exchanges of </w:t>
            </w:r>
            <w:r w:rsidRPr="00371766">
              <w:rPr>
                <w:rFonts w:ascii="Century Gothic" w:eastAsia="Times New Roman" w:hAnsi="Century Gothic"/>
                <w:sz w:val="16"/>
                <w:szCs w:val="16"/>
                <w:lang w:eastAsia="en-AU"/>
              </w:rPr>
              <w:t>information</w:t>
            </w:r>
            <w:r w:rsidRPr="00371766">
              <w:rPr>
                <w:rFonts w:ascii="Century Gothic" w:eastAsia="Times New Roman" w:hAnsi="Century Gothic" w:cs="Arial"/>
                <w:sz w:val="16"/>
                <w:szCs w:val="16"/>
                <w:lang w:eastAsia="en-AU"/>
              </w:rPr>
              <w:t>, while considering relevant information security requirements (such as privacy and confidentiality).  Accountability for achieving outcomes will occur through the Reef 2050 Integrated Monitoring and Reporting Program, the Outlook Report and review of the Reef 2050 Plan. Where relevant, regulatory compliance and enforcement programs may contribute to transparent and accountable governance by aligning and supporting the Reef 2050 Integrated Monitoring and Reporting Program.</w:t>
            </w:r>
          </w:p>
        </w:tc>
      </w:tr>
    </w:tbl>
    <w:p w14:paraId="22B89520" w14:textId="77777777" w:rsidR="008526FE" w:rsidRPr="00BC4666" w:rsidRDefault="00961B0B" w:rsidP="008526FE">
      <w:pPr>
        <w:pStyle w:val="Heading2"/>
        <w:keepNext/>
        <w:tabs>
          <w:tab w:val="left" w:pos="9498"/>
        </w:tabs>
        <w:spacing w:before="240" w:after="120"/>
        <w:rPr>
          <w:rFonts w:ascii="Century Gothic" w:hAnsi="Century Gothic"/>
          <w:b/>
        </w:rPr>
      </w:pPr>
      <w:bookmarkStart w:id="7" w:name="_Toc479240255"/>
      <w:bookmarkStart w:id="8" w:name="_Toc482006545"/>
      <w:r>
        <w:rPr>
          <w:rFonts w:ascii="Century Gothic" w:hAnsi="Century Gothic"/>
          <w:b/>
        </w:rPr>
        <w:t>Net benefit</w:t>
      </w:r>
      <w:r w:rsidR="008526FE" w:rsidRPr="00BC4666">
        <w:rPr>
          <w:rFonts w:ascii="Century Gothic" w:hAnsi="Century Gothic"/>
          <w:b/>
        </w:rPr>
        <w:t xml:space="preserve"> policy statements</w:t>
      </w:r>
      <w:bookmarkEnd w:id="7"/>
      <w:bookmarkEnd w:id="8"/>
      <w:r w:rsidR="008526FE" w:rsidRPr="00BC4666">
        <w:rPr>
          <w:rFonts w:ascii="Century Gothic" w:hAnsi="Century Gothic"/>
          <w:b/>
        </w:rPr>
        <w:tab/>
      </w:r>
    </w:p>
    <w:p w14:paraId="22B89521" w14:textId="77777777" w:rsidR="00961B0B" w:rsidRPr="00961B0B" w:rsidRDefault="00961B0B" w:rsidP="00961B0B">
      <w:pPr>
        <w:pStyle w:val="BodyTextNumbering"/>
        <w:keepNext/>
        <w:spacing w:after="120"/>
        <w:rPr>
          <w:rFonts w:ascii="Century Gothic" w:hAnsi="Century Gothic"/>
          <w:szCs w:val="20"/>
        </w:rPr>
      </w:pPr>
      <w:r w:rsidRPr="00961B0B">
        <w:rPr>
          <w:rFonts w:ascii="Century Gothic" w:hAnsi="Century Gothic"/>
          <w:szCs w:val="20"/>
        </w:rPr>
        <w:t>The Reef 2050 Plan details primary principles to consider in all programs, plans, decisions and on-ground actions (hereafter referred to as programs) that affect the Great Barrier Reef, and there are additional specific principles to consider when implementing this net benefit policy. The primary principles are:</w:t>
      </w:r>
    </w:p>
    <w:p w14:paraId="22B89522" w14:textId="77777777" w:rsidR="00961B0B" w:rsidRPr="00961B0B" w:rsidRDefault="00961B0B" w:rsidP="00961B0B">
      <w:pPr>
        <w:pStyle w:val="BodyTextNumbering"/>
        <w:numPr>
          <w:ilvl w:val="1"/>
          <w:numId w:val="2"/>
        </w:numPr>
        <w:spacing w:before="0" w:after="60"/>
        <w:ind w:left="788" w:hanging="431"/>
        <w:rPr>
          <w:rFonts w:ascii="Century Gothic" w:hAnsi="Century Gothic"/>
          <w:szCs w:val="20"/>
        </w:rPr>
      </w:pPr>
      <w:r w:rsidRPr="00961B0B">
        <w:rPr>
          <w:rFonts w:ascii="Century Gothic" w:hAnsi="Century Gothic"/>
          <w:szCs w:val="20"/>
        </w:rPr>
        <w:t>maintain and enhance outstanding universal value in every action</w:t>
      </w:r>
    </w:p>
    <w:p w14:paraId="22B89523" w14:textId="77777777" w:rsidR="00961B0B" w:rsidRPr="00961B0B" w:rsidRDefault="00961B0B" w:rsidP="00961B0B">
      <w:pPr>
        <w:pStyle w:val="BodyTextNumbering"/>
        <w:numPr>
          <w:ilvl w:val="1"/>
          <w:numId w:val="2"/>
        </w:numPr>
        <w:spacing w:before="0" w:after="60"/>
        <w:ind w:left="788" w:hanging="431"/>
        <w:rPr>
          <w:rFonts w:ascii="Century Gothic" w:hAnsi="Century Gothic"/>
          <w:szCs w:val="20"/>
        </w:rPr>
      </w:pPr>
      <w:r w:rsidRPr="00961B0B">
        <w:rPr>
          <w:rFonts w:ascii="Century Gothic" w:hAnsi="Century Gothic"/>
          <w:szCs w:val="20"/>
        </w:rPr>
        <w:t>base decisions on the best available science</w:t>
      </w:r>
    </w:p>
    <w:p w14:paraId="22B89524" w14:textId="77777777" w:rsidR="00961B0B" w:rsidRPr="00961B0B" w:rsidRDefault="00961B0B" w:rsidP="00961B0B">
      <w:pPr>
        <w:pStyle w:val="BodyTextNumbering"/>
        <w:numPr>
          <w:ilvl w:val="1"/>
          <w:numId w:val="2"/>
        </w:numPr>
        <w:spacing w:before="0" w:after="60"/>
        <w:ind w:left="788" w:hanging="431"/>
        <w:rPr>
          <w:rFonts w:ascii="Century Gothic" w:hAnsi="Century Gothic"/>
          <w:szCs w:val="20"/>
        </w:rPr>
      </w:pPr>
      <w:r w:rsidRPr="00961B0B">
        <w:rPr>
          <w:rFonts w:ascii="Century Gothic" w:hAnsi="Century Gothic"/>
          <w:szCs w:val="20"/>
        </w:rPr>
        <w:t xml:space="preserve">deliver a net benefit to the ecosystem </w:t>
      </w:r>
    </w:p>
    <w:p w14:paraId="22B89525" w14:textId="77777777" w:rsidR="00961B0B" w:rsidRPr="00961B0B" w:rsidRDefault="00961B0B" w:rsidP="00961B0B">
      <w:pPr>
        <w:pStyle w:val="BodyTextNumbering"/>
        <w:numPr>
          <w:ilvl w:val="1"/>
          <w:numId w:val="2"/>
        </w:numPr>
        <w:spacing w:before="0" w:after="60"/>
        <w:ind w:left="788" w:hanging="431"/>
        <w:rPr>
          <w:rFonts w:ascii="Century Gothic" w:hAnsi="Century Gothic"/>
          <w:szCs w:val="20"/>
        </w:rPr>
      </w:pPr>
      <w:r w:rsidRPr="00961B0B">
        <w:rPr>
          <w:rFonts w:ascii="Century Gothic" w:hAnsi="Century Gothic"/>
          <w:szCs w:val="20"/>
        </w:rPr>
        <w:t>adopt a partnership approach to management.</w:t>
      </w:r>
    </w:p>
    <w:p w14:paraId="22B89526" w14:textId="77777777" w:rsidR="00961B0B" w:rsidRPr="00961B0B" w:rsidRDefault="00961B0B" w:rsidP="00961B0B">
      <w:pPr>
        <w:pStyle w:val="BodyTextNumbering"/>
        <w:keepNext/>
        <w:spacing w:after="120"/>
        <w:rPr>
          <w:rFonts w:ascii="Century Gothic" w:hAnsi="Century Gothic"/>
          <w:szCs w:val="20"/>
        </w:rPr>
      </w:pPr>
      <w:r w:rsidRPr="00961B0B">
        <w:rPr>
          <w:rFonts w:ascii="Century Gothic" w:hAnsi="Century Gothic"/>
          <w:szCs w:val="20"/>
        </w:rPr>
        <w:t xml:space="preserve">Practical approaches for addressing these principles are contained in the Reef 2050 Policy Guideline for Decision Makers. </w:t>
      </w:r>
    </w:p>
    <w:p w14:paraId="22B89527" w14:textId="77777777" w:rsidR="008526FE" w:rsidRPr="00A74957" w:rsidRDefault="00961B0B" w:rsidP="008526FE">
      <w:pPr>
        <w:pStyle w:val="BodyTextNumbering"/>
        <w:keepNext/>
        <w:spacing w:after="120"/>
        <w:rPr>
          <w:rFonts w:ascii="Century Gothic" w:hAnsi="Century Gothic"/>
          <w:b/>
          <w:i/>
          <w:szCs w:val="20"/>
        </w:rPr>
      </w:pPr>
      <w:r w:rsidRPr="00961B0B">
        <w:rPr>
          <w:rFonts w:ascii="Century Gothic" w:hAnsi="Century Gothic"/>
          <w:b/>
          <w:i/>
          <w:szCs w:val="20"/>
        </w:rPr>
        <w:t>Identifying the Great Barrier Reef values that are relevant to the decision or action</w:t>
      </w:r>
    </w:p>
    <w:p w14:paraId="22B89528" w14:textId="36FD114D" w:rsidR="009650A0" w:rsidRPr="009650A0" w:rsidRDefault="009650A0" w:rsidP="009650A0">
      <w:pPr>
        <w:pStyle w:val="BodyTextNumbering"/>
        <w:spacing w:after="120"/>
        <w:rPr>
          <w:rFonts w:ascii="Century Gothic" w:hAnsi="Century Gothic"/>
          <w:szCs w:val="20"/>
        </w:rPr>
      </w:pPr>
      <w:r w:rsidRPr="009650A0">
        <w:rPr>
          <w:rFonts w:ascii="Century Gothic" w:hAnsi="Century Gothic"/>
          <w:szCs w:val="20"/>
        </w:rPr>
        <w:t xml:space="preserve">To ensure programs </w:t>
      </w:r>
      <w:r w:rsidR="00735A20">
        <w:rPr>
          <w:rFonts w:ascii="Century Gothic" w:hAnsi="Century Gothic"/>
          <w:szCs w:val="20"/>
        </w:rPr>
        <w:t xml:space="preserve">effectively </w:t>
      </w:r>
      <w:r w:rsidRPr="009650A0">
        <w:rPr>
          <w:rFonts w:ascii="Century Gothic" w:hAnsi="Century Gothic"/>
          <w:szCs w:val="20"/>
        </w:rPr>
        <w:t>deliver an improvement in the condition of the Great Barrier Reef, identify the Great Barrier Reef values that will benefit from the decision.</w:t>
      </w:r>
    </w:p>
    <w:p w14:paraId="22B89529" w14:textId="0A7E63AC" w:rsidR="008526FE" w:rsidRPr="00A74957" w:rsidRDefault="009650A0" w:rsidP="009650A0">
      <w:pPr>
        <w:pStyle w:val="BodyTextNumbering"/>
        <w:spacing w:before="0" w:after="120"/>
        <w:rPr>
          <w:rFonts w:ascii="Century Gothic" w:hAnsi="Century Gothic"/>
          <w:szCs w:val="20"/>
        </w:rPr>
      </w:pPr>
      <w:r w:rsidRPr="009650A0">
        <w:rPr>
          <w:rFonts w:ascii="Century Gothic" w:hAnsi="Century Gothic"/>
          <w:szCs w:val="20"/>
        </w:rPr>
        <w:t xml:space="preserve">Given the scale and complexity of the Great Barrier Reef and its diversity and interconnectedness, values presented in Attachment </w:t>
      </w:r>
      <w:r w:rsidR="004B11FD">
        <w:rPr>
          <w:rFonts w:ascii="Century Gothic" w:hAnsi="Century Gothic"/>
          <w:szCs w:val="20"/>
        </w:rPr>
        <w:t>4</w:t>
      </w:r>
      <w:r w:rsidRPr="009650A0">
        <w:rPr>
          <w:rFonts w:ascii="Century Gothic" w:hAnsi="Century Gothic"/>
          <w:szCs w:val="20"/>
        </w:rPr>
        <w:t xml:space="preserve"> (Tables A</w:t>
      </w:r>
      <w:r w:rsidR="004B11FD">
        <w:rPr>
          <w:rFonts w:ascii="Century Gothic" w:hAnsi="Century Gothic"/>
          <w:szCs w:val="20"/>
        </w:rPr>
        <w:t>4</w:t>
      </w:r>
      <w:r w:rsidRPr="009650A0">
        <w:rPr>
          <w:rFonts w:ascii="Century Gothic" w:hAnsi="Century Gothic"/>
          <w:szCs w:val="20"/>
        </w:rPr>
        <w:t>.2 and A</w:t>
      </w:r>
      <w:r w:rsidR="004B11FD">
        <w:rPr>
          <w:rFonts w:ascii="Century Gothic" w:hAnsi="Century Gothic"/>
          <w:szCs w:val="20"/>
        </w:rPr>
        <w:t>4</w:t>
      </w:r>
      <w:r w:rsidRPr="009650A0">
        <w:rPr>
          <w:rFonts w:ascii="Century Gothic" w:hAnsi="Century Gothic"/>
          <w:szCs w:val="20"/>
        </w:rPr>
        <w:t>.3) provide a basis for delivering an overall net benefit to the Great Barrier Reef’s outstanding universal value and the seven matters of national environmental significance.</w:t>
      </w:r>
    </w:p>
    <w:p w14:paraId="22B8952A" w14:textId="77777777" w:rsidR="008526FE" w:rsidRPr="00A74957" w:rsidRDefault="009650A0" w:rsidP="008526FE">
      <w:pPr>
        <w:pStyle w:val="BodyTextNumbering"/>
        <w:keepNext/>
        <w:spacing w:after="120"/>
        <w:rPr>
          <w:rFonts w:ascii="Century Gothic" w:hAnsi="Century Gothic"/>
          <w:b/>
          <w:i/>
          <w:szCs w:val="20"/>
        </w:rPr>
      </w:pPr>
      <w:r w:rsidRPr="009650A0">
        <w:rPr>
          <w:rFonts w:ascii="Century Gothic" w:hAnsi="Century Gothic"/>
          <w:b/>
          <w:i/>
          <w:szCs w:val="20"/>
        </w:rPr>
        <w:t>Considering the scale required to deliver the desired positive outcome</w:t>
      </w:r>
    </w:p>
    <w:p w14:paraId="22B8952B" w14:textId="77777777" w:rsidR="009650A0" w:rsidRPr="009650A0" w:rsidRDefault="009650A0" w:rsidP="009650A0">
      <w:pPr>
        <w:pStyle w:val="BodyTextNumbering"/>
        <w:spacing w:after="120"/>
        <w:rPr>
          <w:rFonts w:ascii="Century Gothic" w:hAnsi="Century Gothic"/>
          <w:szCs w:val="20"/>
        </w:rPr>
      </w:pPr>
      <w:r w:rsidRPr="009650A0">
        <w:rPr>
          <w:rFonts w:ascii="Century Gothic" w:hAnsi="Century Gothic"/>
          <w:szCs w:val="20"/>
        </w:rPr>
        <w:t xml:space="preserve">Net benefits should be delivered at a scale relevant to the desired outcome (Table 1) and consider: </w:t>
      </w:r>
    </w:p>
    <w:p w14:paraId="22B8952C" w14:textId="1CB34841" w:rsidR="009650A0" w:rsidRPr="009650A0" w:rsidRDefault="009650A0" w:rsidP="009650A0">
      <w:pPr>
        <w:pStyle w:val="BodyTextNumbering"/>
        <w:numPr>
          <w:ilvl w:val="1"/>
          <w:numId w:val="2"/>
        </w:numPr>
        <w:spacing w:before="0" w:after="60"/>
        <w:ind w:left="788" w:hanging="431"/>
        <w:rPr>
          <w:rFonts w:ascii="Century Gothic" w:hAnsi="Century Gothic"/>
          <w:szCs w:val="20"/>
        </w:rPr>
      </w:pPr>
      <w:r w:rsidRPr="009650A0">
        <w:rPr>
          <w:rFonts w:ascii="Century Gothic" w:hAnsi="Century Gothic"/>
          <w:szCs w:val="20"/>
        </w:rPr>
        <w:t xml:space="preserve">the pressures and impacts affecting the values or processes (Attachment </w:t>
      </w:r>
      <w:r w:rsidR="00D667BC">
        <w:rPr>
          <w:rFonts w:ascii="Century Gothic" w:hAnsi="Century Gothic"/>
          <w:szCs w:val="20"/>
        </w:rPr>
        <w:t>2</w:t>
      </w:r>
      <w:r w:rsidRPr="009650A0">
        <w:rPr>
          <w:rFonts w:ascii="Century Gothic" w:hAnsi="Century Gothic"/>
          <w:szCs w:val="20"/>
        </w:rPr>
        <w:t xml:space="preserve">) </w:t>
      </w:r>
    </w:p>
    <w:p w14:paraId="22B8952D" w14:textId="77777777" w:rsidR="009650A0" w:rsidRPr="009650A0" w:rsidRDefault="009650A0" w:rsidP="009650A0">
      <w:pPr>
        <w:pStyle w:val="BodyTextNumbering"/>
        <w:numPr>
          <w:ilvl w:val="1"/>
          <w:numId w:val="2"/>
        </w:numPr>
        <w:spacing w:before="0" w:after="60"/>
        <w:ind w:left="788" w:hanging="431"/>
        <w:rPr>
          <w:rFonts w:ascii="Century Gothic" w:hAnsi="Century Gothic"/>
          <w:szCs w:val="20"/>
        </w:rPr>
      </w:pPr>
      <w:r w:rsidRPr="009650A0">
        <w:rPr>
          <w:rFonts w:ascii="Century Gothic" w:hAnsi="Century Gothic"/>
          <w:szCs w:val="20"/>
        </w:rPr>
        <w:t>the strategic, tactical and operational decisions and actions required to restore the values or processes (Attachment 1)</w:t>
      </w:r>
    </w:p>
    <w:p w14:paraId="22B8952E" w14:textId="77777777" w:rsidR="009650A0" w:rsidRDefault="009650A0" w:rsidP="009650A0">
      <w:pPr>
        <w:pStyle w:val="BodyTextNumbering"/>
        <w:numPr>
          <w:ilvl w:val="1"/>
          <w:numId w:val="2"/>
        </w:numPr>
        <w:spacing w:before="0" w:after="60"/>
        <w:ind w:left="788" w:hanging="431"/>
        <w:rPr>
          <w:rFonts w:ascii="Century Gothic" w:hAnsi="Century Gothic"/>
          <w:szCs w:val="20"/>
        </w:rPr>
      </w:pPr>
      <w:r w:rsidRPr="009650A0">
        <w:rPr>
          <w:rFonts w:ascii="Century Gothic" w:hAnsi="Century Gothic"/>
          <w:szCs w:val="20"/>
        </w:rPr>
        <w:t>partner and stakeholder collaboration to strengthen and facilitate enduring outcomes.</w:t>
      </w:r>
    </w:p>
    <w:p w14:paraId="22B8952F" w14:textId="77777777" w:rsidR="00421ADB" w:rsidRPr="00421ADB" w:rsidRDefault="00421ADB" w:rsidP="00421ADB">
      <w:pPr>
        <w:pStyle w:val="BodyTextNumbering"/>
        <w:keepNext/>
        <w:spacing w:after="120"/>
        <w:rPr>
          <w:rFonts w:ascii="Century Gothic" w:hAnsi="Century Gothic"/>
          <w:b/>
          <w:i/>
          <w:szCs w:val="20"/>
        </w:rPr>
      </w:pPr>
      <w:r w:rsidRPr="00421ADB">
        <w:rPr>
          <w:rFonts w:ascii="Century Gothic" w:hAnsi="Century Gothic"/>
          <w:b/>
          <w:i/>
          <w:szCs w:val="20"/>
        </w:rPr>
        <w:t xml:space="preserve">Aiming for a positive change or trend in condition of values </w:t>
      </w:r>
    </w:p>
    <w:p w14:paraId="22B89530" w14:textId="77777777" w:rsidR="00421ADB" w:rsidRPr="00421ADB" w:rsidRDefault="00421ADB" w:rsidP="00421ADB">
      <w:pPr>
        <w:pStyle w:val="BodyTextNumbering"/>
        <w:spacing w:after="120"/>
        <w:rPr>
          <w:rFonts w:ascii="Century Gothic" w:hAnsi="Century Gothic"/>
          <w:szCs w:val="20"/>
        </w:rPr>
      </w:pPr>
      <w:r w:rsidRPr="00421ADB">
        <w:rPr>
          <w:rFonts w:ascii="Century Gothic" w:hAnsi="Century Gothic"/>
          <w:szCs w:val="20"/>
        </w:rPr>
        <w:t>Programs that positively affect the Great Barrier Reef’s values contribute to net benefit outcomes, regardless of whether they occur within or outside the Great Barrier Reef, including internationally.</w:t>
      </w:r>
    </w:p>
    <w:p w14:paraId="22B89531" w14:textId="77777777" w:rsidR="00421ADB" w:rsidRPr="00421ADB" w:rsidRDefault="00421ADB" w:rsidP="00421ADB">
      <w:pPr>
        <w:pStyle w:val="BodyTextNumbering"/>
        <w:spacing w:after="120"/>
        <w:rPr>
          <w:rFonts w:ascii="Century Gothic" w:hAnsi="Century Gothic"/>
          <w:szCs w:val="20"/>
        </w:rPr>
      </w:pPr>
      <w:r w:rsidRPr="00421ADB">
        <w:rPr>
          <w:rFonts w:ascii="Century Gothic" w:hAnsi="Century Gothic"/>
          <w:szCs w:val="20"/>
        </w:rPr>
        <w:t>To achieve an overall net improvement in Great Barrier Reef values, consider improvement options that range from local to global actions.</w:t>
      </w:r>
    </w:p>
    <w:p w14:paraId="22B89532" w14:textId="77777777" w:rsidR="00421ADB" w:rsidRPr="00421ADB" w:rsidRDefault="00421ADB" w:rsidP="00421ADB">
      <w:pPr>
        <w:pStyle w:val="BodyTextNumbering"/>
        <w:keepNext/>
        <w:spacing w:after="120"/>
        <w:rPr>
          <w:rFonts w:ascii="Century Gothic" w:hAnsi="Century Gothic"/>
          <w:b/>
          <w:i/>
          <w:szCs w:val="20"/>
        </w:rPr>
      </w:pPr>
      <w:r w:rsidRPr="00421ADB">
        <w:rPr>
          <w:rFonts w:ascii="Century Gothic" w:hAnsi="Century Gothic"/>
          <w:b/>
          <w:i/>
          <w:szCs w:val="20"/>
        </w:rPr>
        <w:t xml:space="preserve">Seeking to understand pressures and impacts affecting values </w:t>
      </w:r>
    </w:p>
    <w:p w14:paraId="22B89533" w14:textId="44A3B868" w:rsidR="00421ADB" w:rsidRPr="00421ADB" w:rsidRDefault="00421ADB" w:rsidP="00421ADB">
      <w:pPr>
        <w:pStyle w:val="BodyTextNumbering"/>
        <w:spacing w:after="120"/>
        <w:rPr>
          <w:rFonts w:ascii="Century Gothic" w:hAnsi="Century Gothic"/>
          <w:szCs w:val="20"/>
        </w:rPr>
      </w:pPr>
      <w:r w:rsidRPr="00421ADB">
        <w:rPr>
          <w:rFonts w:ascii="Century Gothic" w:hAnsi="Century Gothic"/>
          <w:szCs w:val="20"/>
        </w:rPr>
        <w:t xml:space="preserve">Net benefits should consider the range of pressures and impacts affecting values or processes relevant to the program (Attachment </w:t>
      </w:r>
      <w:r w:rsidR="00D667BC">
        <w:rPr>
          <w:rFonts w:ascii="Century Gothic" w:hAnsi="Century Gothic"/>
          <w:szCs w:val="20"/>
        </w:rPr>
        <w:t>2</w:t>
      </w:r>
      <w:r w:rsidRPr="00421ADB">
        <w:rPr>
          <w:rFonts w:ascii="Century Gothic" w:hAnsi="Century Gothic"/>
          <w:szCs w:val="20"/>
        </w:rPr>
        <w:t>), as this may influence the management approach adopted, and the design and timing of net benefit actions.</w:t>
      </w:r>
    </w:p>
    <w:p w14:paraId="22B89534" w14:textId="77777777" w:rsidR="00421ADB" w:rsidRPr="00421ADB" w:rsidRDefault="00421ADB" w:rsidP="00421ADB">
      <w:pPr>
        <w:pStyle w:val="BodyTextNumbering"/>
        <w:keepNext/>
        <w:spacing w:after="120"/>
        <w:rPr>
          <w:rFonts w:ascii="Century Gothic" w:hAnsi="Century Gothic"/>
          <w:b/>
          <w:i/>
          <w:szCs w:val="20"/>
        </w:rPr>
      </w:pPr>
      <w:r w:rsidRPr="00421ADB">
        <w:rPr>
          <w:rFonts w:ascii="Century Gothic" w:hAnsi="Century Gothic"/>
          <w:b/>
          <w:i/>
          <w:szCs w:val="20"/>
        </w:rPr>
        <w:t xml:space="preserve">Considering strategic and innovative approaches </w:t>
      </w:r>
    </w:p>
    <w:p w14:paraId="22B89535" w14:textId="79A46D36" w:rsidR="00421ADB" w:rsidRPr="00421ADB" w:rsidRDefault="00421ADB" w:rsidP="00421ADB">
      <w:pPr>
        <w:pStyle w:val="BodyTextNumbering"/>
        <w:spacing w:after="120"/>
        <w:rPr>
          <w:rFonts w:ascii="Century Gothic" w:hAnsi="Century Gothic"/>
          <w:szCs w:val="20"/>
        </w:rPr>
      </w:pPr>
      <w:r w:rsidRPr="00421ADB">
        <w:rPr>
          <w:rFonts w:ascii="Century Gothic" w:hAnsi="Century Gothic"/>
          <w:szCs w:val="20"/>
        </w:rPr>
        <w:t xml:space="preserve">The benefit from actions to improve the condition and trend of the Great Barrier Reef values is maximised when aligned with strategic approaches (Attachment 1) that are aimed at improving the condition of Great Barrier Reef values (Attachment </w:t>
      </w:r>
      <w:r w:rsidR="00E86AC1">
        <w:rPr>
          <w:rFonts w:ascii="Century Gothic" w:hAnsi="Century Gothic"/>
          <w:szCs w:val="20"/>
        </w:rPr>
        <w:t>4</w:t>
      </w:r>
      <w:r w:rsidRPr="00421ADB">
        <w:rPr>
          <w:rFonts w:ascii="Century Gothic" w:hAnsi="Century Gothic"/>
          <w:szCs w:val="20"/>
        </w:rPr>
        <w:t xml:space="preserve"> - Table A</w:t>
      </w:r>
      <w:r w:rsidR="00E86AC1">
        <w:rPr>
          <w:rFonts w:ascii="Century Gothic" w:hAnsi="Century Gothic"/>
          <w:szCs w:val="20"/>
        </w:rPr>
        <w:t>4</w:t>
      </w:r>
      <w:r w:rsidRPr="00421ADB">
        <w:rPr>
          <w:rFonts w:ascii="Century Gothic" w:hAnsi="Century Gothic"/>
          <w:szCs w:val="20"/>
        </w:rPr>
        <w:t>.2</w:t>
      </w:r>
      <w:r w:rsidR="00E86AC1">
        <w:rPr>
          <w:rFonts w:ascii="Century Gothic" w:hAnsi="Century Gothic"/>
          <w:szCs w:val="20"/>
        </w:rPr>
        <w:t xml:space="preserve"> and A4.3</w:t>
      </w:r>
      <w:r w:rsidRPr="00421ADB">
        <w:rPr>
          <w:rFonts w:ascii="Century Gothic" w:hAnsi="Century Gothic"/>
          <w:szCs w:val="20"/>
        </w:rPr>
        <w:t xml:space="preserve">). </w:t>
      </w:r>
    </w:p>
    <w:p w14:paraId="22B89536" w14:textId="77777777" w:rsidR="00421ADB" w:rsidRPr="00421ADB" w:rsidRDefault="00421ADB" w:rsidP="00421ADB">
      <w:pPr>
        <w:pStyle w:val="BodyTextNumbering"/>
        <w:spacing w:after="120"/>
        <w:rPr>
          <w:rFonts w:ascii="Century Gothic" w:hAnsi="Century Gothic"/>
          <w:szCs w:val="20"/>
        </w:rPr>
      </w:pPr>
      <w:r w:rsidRPr="00421ADB">
        <w:rPr>
          <w:rFonts w:ascii="Century Gothic" w:hAnsi="Century Gothic"/>
          <w:szCs w:val="20"/>
        </w:rPr>
        <w:t>Strategic approaches should consider a variety of options for programs and implementation to manage uncertainty, address risk and facilitate learning and adaptive management. New and novel approaches that target restoration or deliver improvements are more able to be considered if actions are supported by strategies designed to manage the risk created by uncertainty.</w:t>
      </w:r>
    </w:p>
    <w:p w14:paraId="22B89537" w14:textId="713A5E31" w:rsidR="00421ADB" w:rsidRPr="00421ADB" w:rsidRDefault="00421ADB" w:rsidP="00421ADB">
      <w:pPr>
        <w:pStyle w:val="BodyTextNumbering"/>
        <w:spacing w:after="120"/>
        <w:rPr>
          <w:rFonts w:ascii="Century Gothic" w:hAnsi="Century Gothic"/>
          <w:szCs w:val="20"/>
        </w:rPr>
      </w:pPr>
      <w:r w:rsidRPr="00421ADB">
        <w:rPr>
          <w:rFonts w:ascii="Century Gothic" w:hAnsi="Century Gothic"/>
          <w:szCs w:val="20"/>
        </w:rPr>
        <w:t>Strategic approaches that facilitate coordination and collaboration with industry, government or community groups with a special interest in an area, and that deliver multiple outcomes for environmental values</w:t>
      </w:r>
      <w:r w:rsidR="006B0EB3">
        <w:rPr>
          <w:rFonts w:ascii="Century Gothic" w:hAnsi="Century Gothic"/>
          <w:szCs w:val="20"/>
        </w:rPr>
        <w:t>,</w:t>
      </w:r>
      <w:r w:rsidRPr="00421ADB">
        <w:rPr>
          <w:rFonts w:ascii="Century Gothic" w:hAnsi="Century Gothic"/>
          <w:szCs w:val="20"/>
        </w:rPr>
        <w:t xml:space="preserve"> should be encouraged.</w:t>
      </w:r>
    </w:p>
    <w:p w14:paraId="22B89538" w14:textId="77777777" w:rsidR="00421ADB" w:rsidRPr="00421ADB" w:rsidRDefault="00421ADB" w:rsidP="00421ADB">
      <w:pPr>
        <w:pStyle w:val="BodyTextNumbering"/>
        <w:keepNext/>
        <w:spacing w:after="120"/>
        <w:rPr>
          <w:rFonts w:ascii="Century Gothic" w:hAnsi="Century Gothic"/>
          <w:b/>
          <w:i/>
          <w:szCs w:val="20"/>
        </w:rPr>
      </w:pPr>
      <w:r w:rsidRPr="00421ADB">
        <w:rPr>
          <w:rFonts w:ascii="Century Gothic" w:hAnsi="Century Gothic"/>
          <w:b/>
          <w:i/>
          <w:szCs w:val="20"/>
        </w:rPr>
        <w:t>Using coordinated and collaborative approaches to improve effectiveness of programs</w:t>
      </w:r>
    </w:p>
    <w:p w14:paraId="22B89539" w14:textId="77777777" w:rsidR="00421ADB" w:rsidRPr="00421ADB" w:rsidRDefault="00421ADB" w:rsidP="00421ADB">
      <w:pPr>
        <w:pStyle w:val="BodyTextNumbering"/>
        <w:spacing w:after="120"/>
        <w:rPr>
          <w:rFonts w:ascii="Century Gothic" w:hAnsi="Century Gothic"/>
          <w:szCs w:val="20"/>
        </w:rPr>
      </w:pPr>
      <w:r w:rsidRPr="00421ADB">
        <w:rPr>
          <w:rFonts w:ascii="Century Gothic" w:hAnsi="Century Gothic"/>
          <w:szCs w:val="20"/>
        </w:rPr>
        <w:t>Wherever possible, net benefits should:</w:t>
      </w:r>
    </w:p>
    <w:p w14:paraId="22B8953A" w14:textId="77777777" w:rsidR="00421ADB" w:rsidRPr="00421ADB" w:rsidRDefault="00421ADB" w:rsidP="00421ADB">
      <w:pPr>
        <w:pStyle w:val="BodyTextNumbering"/>
        <w:numPr>
          <w:ilvl w:val="1"/>
          <w:numId w:val="2"/>
        </w:numPr>
        <w:spacing w:before="0" w:after="60"/>
        <w:ind w:left="788" w:hanging="431"/>
        <w:rPr>
          <w:rFonts w:ascii="Century Gothic" w:hAnsi="Century Gothic"/>
          <w:szCs w:val="20"/>
        </w:rPr>
      </w:pPr>
      <w:r w:rsidRPr="00421ADB">
        <w:rPr>
          <w:rFonts w:ascii="Century Gothic" w:hAnsi="Century Gothic"/>
          <w:szCs w:val="20"/>
        </w:rPr>
        <w:t>Adopt coordinated and collaborative approaches to align efforts and share information between stakeholders (such as industry and science organisations)</w:t>
      </w:r>
    </w:p>
    <w:p w14:paraId="22B8953B" w14:textId="4E2C3B66" w:rsidR="00421ADB" w:rsidRPr="00421ADB" w:rsidRDefault="00421ADB" w:rsidP="00421ADB">
      <w:pPr>
        <w:pStyle w:val="BodyTextNumbering"/>
        <w:numPr>
          <w:ilvl w:val="1"/>
          <w:numId w:val="2"/>
        </w:numPr>
        <w:spacing w:before="0" w:after="60"/>
        <w:ind w:left="788" w:hanging="431"/>
        <w:rPr>
          <w:rFonts w:ascii="Century Gothic" w:hAnsi="Century Gothic"/>
          <w:szCs w:val="20"/>
        </w:rPr>
      </w:pPr>
      <w:r w:rsidRPr="00421ADB">
        <w:rPr>
          <w:rFonts w:ascii="Century Gothic" w:hAnsi="Century Gothic"/>
          <w:szCs w:val="20"/>
        </w:rPr>
        <w:t>Support community groups with a special interest in an area to identify the condition and trend of locally significant values, and establish locally relevant baselines and desired outcomes for values, consistent with Table 1</w:t>
      </w:r>
    </w:p>
    <w:p w14:paraId="22B8953C" w14:textId="77777777" w:rsidR="009650A0" w:rsidRDefault="00421ADB" w:rsidP="00421ADB">
      <w:pPr>
        <w:pStyle w:val="BodyTextNumbering"/>
        <w:numPr>
          <w:ilvl w:val="1"/>
          <w:numId w:val="2"/>
        </w:numPr>
        <w:spacing w:before="0" w:after="60"/>
        <w:ind w:left="788" w:hanging="431"/>
        <w:rPr>
          <w:rFonts w:ascii="Century Gothic" w:hAnsi="Century Gothic"/>
          <w:szCs w:val="20"/>
        </w:rPr>
      </w:pPr>
      <w:r w:rsidRPr="00421ADB">
        <w:rPr>
          <w:rFonts w:ascii="Century Gothic" w:hAnsi="Century Gothic"/>
          <w:szCs w:val="20"/>
        </w:rPr>
        <w:t>Integrate and support targeted efforts to facilitate efficient and effective delivery of agreed decisions at the most relevant scale, helping maximise net benefits across multiple actions.</w:t>
      </w:r>
    </w:p>
    <w:p w14:paraId="69D9DB8B" w14:textId="1073F2C3" w:rsidR="00822710" w:rsidRDefault="00F87136" w:rsidP="00822710">
      <w:pPr>
        <w:pStyle w:val="BodyTextNumbering"/>
        <w:jc w:val="center"/>
      </w:pPr>
      <w:r>
        <w:pict w14:anchorId="22B89D92">
          <v:shape id="_x0000_i1029" type="#_x0000_t75" alt="Landscape diagram, showing a green catchment, blue ocean, colourful reef a range of biological, ecological, heritage, social and economic values, such as whales, manta rays, coral, islands, boating, fishing, coastal development, lighthouses and research." style="width:447pt;height:510pt;visibility:visible">
            <v:imagedata r:id="rId28" o:title="" cropleft="24513f"/>
          </v:shape>
        </w:pict>
      </w:r>
    </w:p>
    <w:p w14:paraId="22B8953D" w14:textId="65C845BA" w:rsidR="00FE0510" w:rsidRPr="00822710" w:rsidRDefault="00F9594C" w:rsidP="00822710">
      <w:pPr>
        <w:pStyle w:val="Heading2"/>
        <w:keepNext/>
        <w:tabs>
          <w:tab w:val="left" w:pos="9498"/>
        </w:tabs>
        <w:spacing w:before="240" w:after="120"/>
        <w:rPr>
          <w:rFonts w:ascii="Century Gothic" w:hAnsi="Century Gothic"/>
          <w:b/>
          <w:szCs w:val="20"/>
        </w:rPr>
      </w:pPr>
      <w:r>
        <w:br w:type="page"/>
      </w:r>
      <w:bookmarkStart w:id="9" w:name="_Toc482006546"/>
      <w:r w:rsidR="00FE0510" w:rsidRPr="00822710">
        <w:rPr>
          <w:rFonts w:ascii="Century Gothic" w:hAnsi="Century Gothic"/>
          <w:b/>
          <w:szCs w:val="20"/>
        </w:rPr>
        <w:t>Process</w:t>
      </w:r>
      <w:bookmarkEnd w:id="9"/>
    </w:p>
    <w:p w14:paraId="22B8953E" w14:textId="77777777" w:rsidR="00F9594C" w:rsidRPr="00F9594C" w:rsidRDefault="00F9594C" w:rsidP="00F9594C">
      <w:pPr>
        <w:pStyle w:val="BodyTextNumbering"/>
        <w:spacing w:after="120"/>
        <w:rPr>
          <w:rFonts w:ascii="Century Gothic" w:hAnsi="Century Gothic"/>
          <w:szCs w:val="20"/>
        </w:rPr>
      </w:pPr>
      <w:r w:rsidRPr="00F9594C">
        <w:rPr>
          <w:rFonts w:ascii="Century Gothic" w:hAnsi="Century Gothic"/>
          <w:szCs w:val="20"/>
        </w:rPr>
        <w:t>Opportunities to foster net environmental benefit outcomes are best provided through a diverse range of approaches, working with all stakeholders across the Reef, and at local, regional, national and international scales. This includes through:</w:t>
      </w:r>
    </w:p>
    <w:p w14:paraId="22B8953F" w14:textId="77777777" w:rsidR="00F9594C" w:rsidRPr="00F9594C" w:rsidRDefault="00F9594C" w:rsidP="00F9594C">
      <w:pPr>
        <w:pStyle w:val="BodyTextNumbering"/>
        <w:numPr>
          <w:ilvl w:val="1"/>
          <w:numId w:val="2"/>
        </w:numPr>
        <w:spacing w:before="0" w:after="60"/>
        <w:ind w:left="788" w:hanging="431"/>
        <w:rPr>
          <w:rFonts w:ascii="Century Gothic" w:hAnsi="Century Gothic"/>
          <w:szCs w:val="20"/>
        </w:rPr>
      </w:pPr>
      <w:r w:rsidRPr="00F9594C">
        <w:rPr>
          <w:rFonts w:ascii="Century Gothic" w:hAnsi="Century Gothic"/>
          <w:szCs w:val="20"/>
        </w:rPr>
        <w:t>planning mechanisms (e.g. Plans of Management and Site Management Arrangements)</w:t>
      </w:r>
    </w:p>
    <w:p w14:paraId="22B89540" w14:textId="77777777" w:rsidR="00F9594C" w:rsidRPr="00F9594C" w:rsidRDefault="00F9594C" w:rsidP="00F9594C">
      <w:pPr>
        <w:pStyle w:val="BodyTextNumbering"/>
        <w:numPr>
          <w:ilvl w:val="1"/>
          <w:numId w:val="2"/>
        </w:numPr>
        <w:spacing w:before="0" w:after="60"/>
        <w:ind w:left="788" w:hanging="431"/>
        <w:rPr>
          <w:rFonts w:ascii="Century Gothic" w:hAnsi="Century Gothic"/>
          <w:szCs w:val="20"/>
        </w:rPr>
      </w:pPr>
      <w:r w:rsidRPr="00F9594C">
        <w:rPr>
          <w:rFonts w:ascii="Century Gothic" w:hAnsi="Century Gothic"/>
          <w:szCs w:val="20"/>
        </w:rPr>
        <w:t>stewardship initiatives (e.g. Reef Guardians program)</w:t>
      </w:r>
    </w:p>
    <w:p w14:paraId="22B89541" w14:textId="77777777" w:rsidR="00F9594C" w:rsidRPr="00F9594C" w:rsidRDefault="00F9594C" w:rsidP="00F9594C">
      <w:pPr>
        <w:pStyle w:val="BodyTextNumbering"/>
        <w:numPr>
          <w:ilvl w:val="1"/>
          <w:numId w:val="2"/>
        </w:numPr>
        <w:spacing w:before="0" w:after="60"/>
        <w:ind w:left="788" w:hanging="431"/>
        <w:rPr>
          <w:rFonts w:ascii="Century Gothic" w:hAnsi="Century Gothic"/>
          <w:szCs w:val="20"/>
        </w:rPr>
      </w:pPr>
      <w:r w:rsidRPr="00F9594C">
        <w:rPr>
          <w:rFonts w:ascii="Century Gothic" w:hAnsi="Century Gothic"/>
          <w:szCs w:val="20"/>
        </w:rPr>
        <w:t>partnerships (e.g. Reef Plan)</w:t>
      </w:r>
    </w:p>
    <w:p w14:paraId="22B89542" w14:textId="77777777" w:rsidR="00FE0510" w:rsidRDefault="00F9594C" w:rsidP="00F9594C">
      <w:pPr>
        <w:pStyle w:val="BodyTextNumbering"/>
        <w:numPr>
          <w:ilvl w:val="1"/>
          <w:numId w:val="2"/>
        </w:numPr>
        <w:spacing w:before="0" w:after="60"/>
        <w:ind w:left="788" w:hanging="431"/>
        <w:rPr>
          <w:rFonts w:ascii="Century Gothic" w:hAnsi="Century Gothic"/>
          <w:szCs w:val="20"/>
        </w:rPr>
      </w:pPr>
      <w:r w:rsidRPr="00F9594C">
        <w:rPr>
          <w:rFonts w:ascii="Century Gothic" w:hAnsi="Century Gothic"/>
          <w:szCs w:val="20"/>
        </w:rPr>
        <w:t>funding programs (e.g. Reef Program).</w:t>
      </w:r>
    </w:p>
    <w:p w14:paraId="22B89543" w14:textId="77777777" w:rsidR="00F9594C" w:rsidRDefault="00F9594C" w:rsidP="00F9594C">
      <w:pPr>
        <w:pStyle w:val="BodyTextNumbering"/>
        <w:spacing w:before="0" w:after="60"/>
        <w:ind w:left="357"/>
        <w:rPr>
          <w:rFonts w:ascii="Century Gothic" w:hAnsi="Century Gothic"/>
          <w:szCs w:val="20"/>
        </w:rPr>
      </w:pPr>
    </w:p>
    <w:p w14:paraId="22B89545" w14:textId="4158EB9B" w:rsidR="000A4D14" w:rsidRDefault="00F87136" w:rsidP="004510A2">
      <w:pPr>
        <w:pStyle w:val="BodyTextNumbering"/>
        <w:rPr>
          <w:rFonts w:ascii="Century Gothic" w:hAnsi="Century Gothic"/>
          <w:szCs w:val="20"/>
        </w:rPr>
      </w:pPr>
      <w:r>
        <w:rPr>
          <w:noProof/>
        </w:rPr>
        <w:pict w14:anchorId="22B89D93">
          <v:shape id="_x0000_i1030" type="#_x0000_t75" alt="various corals Wheeler Reef, off Townsville" style="width:504.75pt;height:542.25pt;visibility:visible">
            <v:imagedata r:id="rId29" o:title="various corals Wheeler Reef, off Townsville" cropbottom="18844f"/>
          </v:shape>
        </w:pict>
      </w:r>
      <w:r w:rsidR="00FE0510">
        <w:rPr>
          <w:rFonts w:ascii="Century Gothic" w:hAnsi="Century Gothic"/>
          <w:szCs w:val="20"/>
        </w:rPr>
        <w:br w:type="page"/>
      </w:r>
      <w:r>
        <w:rPr>
          <w:rFonts w:ascii="Century Gothic" w:hAnsi="Century Gothic"/>
          <w:noProof/>
          <w:szCs w:val="20"/>
        </w:rPr>
        <w:pict w14:anchorId="22DD14CE">
          <v:rect id="_x0000_s1298" style="position:absolute;margin-left:-37pt;margin-top:-44.15pt;width:584.2pt;height:834.45pt;z-index:-251658214" filled="f" strokecolor="white" strokeweight="11.25pt">
            <v:textbox>
              <w:txbxContent>
                <w:p w14:paraId="38477210" w14:textId="77777777" w:rsidR="00A55CF1" w:rsidRDefault="00A55CF1"/>
              </w:txbxContent>
            </v:textbox>
          </v:rect>
        </w:pict>
      </w:r>
      <w:r>
        <w:rPr>
          <w:rFonts w:ascii="Century Gothic" w:hAnsi="Century Gothic"/>
          <w:noProof/>
          <w:szCs w:val="20"/>
        </w:rPr>
        <w:pict w14:anchorId="75905A36">
          <v:rect id="_x0000_s1082" style="position:absolute;margin-left:-44.3pt;margin-top:-48.25pt;width:597.15pt;height:845.1pt;z-index:251658240" o:regroupid="1" fillcolor="#acf2f0" stroked="f">
            <v:textbox>
              <w:txbxContent>
                <w:p w14:paraId="19121D8F" w14:textId="77777777" w:rsidR="00A55CF1" w:rsidRDefault="00A55CF1"/>
              </w:txbxContent>
            </v:textbox>
          </v:rect>
        </w:pict>
      </w:r>
      <w:r>
        <w:rPr>
          <w:rFonts w:ascii="Century Gothic" w:hAnsi="Century Gothic"/>
          <w:noProof/>
          <w:szCs w:val="20"/>
        </w:rPr>
        <w:pict w14:anchorId="22B89D95">
          <v:roundrect id="_x0000_s1128" style="position:absolute;margin-left:38.65pt;margin-top:105.4pt;width:461.2pt;height:46.3pt;z-index:251658254" arcsize="10923f" strokecolor="white" strokeweight="2pt">
            <v:textbox style="mso-next-textbox:#_x0000_s1128">
              <w:txbxContent>
                <w:p w14:paraId="22B89DB3" w14:textId="00E9ED38" w:rsidR="00A55CF1" w:rsidRPr="00447FAF" w:rsidRDefault="00A55CF1" w:rsidP="00BE0B93">
                  <w:pPr>
                    <w:spacing w:line="240" w:lineRule="auto"/>
                    <w:rPr>
                      <w:rFonts w:ascii="Century Gothic" w:hAnsi="Century Gothic"/>
                      <w:sz w:val="19"/>
                      <w:szCs w:val="19"/>
                    </w:rPr>
                  </w:pPr>
                  <w:r w:rsidRPr="00447FAF">
                    <w:rPr>
                      <w:rFonts w:ascii="Century Gothic" w:hAnsi="Century Gothic"/>
                      <w:b/>
                      <w:sz w:val="19"/>
                      <w:szCs w:val="19"/>
                    </w:rPr>
                    <w:t>Identify impacts affecting the relevant Great Barrier Reef values</w:t>
                  </w:r>
                  <w:r>
                    <w:rPr>
                      <w:rFonts w:ascii="Century Gothic" w:hAnsi="Century Gothic"/>
                      <w:b/>
                      <w:sz w:val="19"/>
                      <w:szCs w:val="19"/>
                    </w:rPr>
                    <w:t xml:space="preserve">.  </w:t>
                  </w:r>
                  <w:r w:rsidRPr="00447FAF">
                    <w:rPr>
                      <w:rFonts w:ascii="Century Gothic" w:hAnsi="Century Gothic"/>
                      <w:sz w:val="19"/>
                      <w:szCs w:val="19"/>
                    </w:rPr>
                    <w:t xml:space="preserve">Use Attachment </w:t>
                  </w:r>
                  <w:r w:rsidR="00D667BC">
                    <w:rPr>
                      <w:rFonts w:ascii="Century Gothic" w:hAnsi="Century Gothic"/>
                      <w:sz w:val="19"/>
                      <w:szCs w:val="19"/>
                    </w:rPr>
                    <w:t>2</w:t>
                  </w:r>
                  <w:r w:rsidRPr="00447FAF">
                    <w:rPr>
                      <w:rFonts w:ascii="Century Gothic" w:hAnsi="Century Gothic"/>
                      <w:sz w:val="19"/>
                      <w:szCs w:val="19"/>
                    </w:rPr>
                    <w:t xml:space="preserve"> as a checklist to identify impacts that may affect the delivery of a net benefit. Use the Driver Pressure State Impact Response framework</w:t>
                  </w:r>
                  <w:r>
                    <w:rPr>
                      <w:rFonts w:ascii="Century Gothic" w:hAnsi="Century Gothic"/>
                      <w:sz w:val="19"/>
                      <w:szCs w:val="19"/>
                    </w:rPr>
                    <w:t>.</w:t>
                  </w:r>
                </w:p>
              </w:txbxContent>
            </v:textbox>
          </v:roundrect>
        </w:pict>
      </w:r>
      <w:r>
        <w:rPr>
          <w:rFonts w:ascii="Century Gothic" w:hAnsi="Century Gothic"/>
          <w:noProof/>
          <w:szCs w:val="20"/>
        </w:rPr>
        <w:pict w14:anchorId="22B89D96">
          <v:shapetype id="_x0000_t202" coordsize="21600,21600" o:spt="202" path="m,l,21600r21600,l21600,xe">
            <v:stroke joinstyle="miter"/>
            <v:path gradientshapeok="t" o:connecttype="rect"/>
          </v:shapetype>
          <v:shape id="_x0000_s1098" type="#_x0000_t202" style="position:absolute;margin-left:-1.85pt;margin-top:161.9pt;width:31.95pt;height:45.2pt;z-index:251658246" filled="f" stroked="f">
            <v:textbox style="mso-next-textbox:#_x0000_s1098">
              <w:txbxContent>
                <w:p w14:paraId="22B89DB4" w14:textId="77777777" w:rsidR="00A55CF1" w:rsidRPr="00D84BA2" w:rsidRDefault="00A55CF1" w:rsidP="0070583F">
                  <w:pPr>
                    <w:pStyle w:val="BodyTextNumbering"/>
                    <w:keepNext/>
                    <w:spacing w:after="120"/>
                    <w:rPr>
                      <w:rFonts w:ascii="Century Gothic" w:hAnsi="Century Gothic"/>
                      <w:b/>
                      <w:sz w:val="32"/>
                    </w:rPr>
                  </w:pPr>
                  <w:r>
                    <w:rPr>
                      <w:rFonts w:ascii="Century Gothic" w:hAnsi="Century Gothic"/>
                      <w:b/>
                      <w:sz w:val="32"/>
                    </w:rPr>
                    <w:t>3</w:t>
                  </w:r>
                </w:p>
              </w:txbxContent>
            </v:textbox>
          </v:shape>
        </w:pict>
      </w:r>
      <w:r>
        <w:rPr>
          <w:rFonts w:ascii="Century Gothic" w:hAnsi="Century Gothic"/>
          <w:noProof/>
          <w:szCs w:val="20"/>
        </w:rPr>
        <w:pict w14:anchorId="22B89D97">
          <v:shape id="_x0000_s1085" type="#_x0000_t202" style="position:absolute;margin-left:-2.3pt;margin-top:22.7pt;width:31.95pt;height:45.2pt;z-index:251658243" filled="f" stroked="f">
            <v:textbox style="mso-next-textbox:#_x0000_s1085">
              <w:txbxContent>
                <w:p w14:paraId="22B89DB5" w14:textId="77777777" w:rsidR="00A55CF1" w:rsidRPr="00D84BA2" w:rsidRDefault="00A55CF1" w:rsidP="00CC128D">
                  <w:pPr>
                    <w:pStyle w:val="BodyTextNumbering"/>
                    <w:keepNext/>
                    <w:spacing w:after="120"/>
                    <w:rPr>
                      <w:rFonts w:ascii="Century Gothic" w:hAnsi="Century Gothic"/>
                      <w:b/>
                      <w:sz w:val="32"/>
                    </w:rPr>
                  </w:pPr>
                  <w:r w:rsidRPr="00D84BA2">
                    <w:rPr>
                      <w:rFonts w:ascii="Century Gothic" w:hAnsi="Century Gothic"/>
                      <w:b/>
                      <w:sz w:val="32"/>
                    </w:rPr>
                    <w:t>1</w:t>
                  </w:r>
                </w:p>
              </w:txbxContent>
            </v:textbox>
          </v:shape>
        </w:pict>
      </w:r>
      <w:r>
        <w:rPr>
          <w:rFonts w:ascii="Century Gothic" w:hAnsi="Century Gothic"/>
          <w:noProof/>
          <w:szCs w:val="20"/>
        </w:rPr>
        <w:pict w14:anchorId="22B89D98">
          <v:roundrect id="_x0000_s1087" style="position:absolute;margin-left:122.65pt;margin-top:311.45pt;width:375.8pt;height:59.65pt;z-index:251658244" arcsize="10923f" filled="f" strokecolor="white" strokeweight="2pt">
            <v:textbox style="mso-next-textbox:#_x0000_s1087">
              <w:txbxContent>
                <w:p w14:paraId="22B89DB6" w14:textId="77777777" w:rsidR="00A55CF1" w:rsidRPr="00447FAF" w:rsidRDefault="00A55CF1" w:rsidP="004B68FA">
                  <w:pPr>
                    <w:spacing w:line="240" w:lineRule="auto"/>
                    <w:rPr>
                      <w:rFonts w:ascii="Century Gothic" w:hAnsi="Century Gothic"/>
                      <w:sz w:val="19"/>
                      <w:szCs w:val="19"/>
                    </w:rPr>
                  </w:pPr>
                  <w:r w:rsidRPr="00B27DCB">
                    <w:rPr>
                      <w:rFonts w:ascii="Century Gothic" w:hAnsi="Century Gothic"/>
                      <w:b/>
                      <w:sz w:val="19"/>
                      <w:szCs w:val="19"/>
                    </w:rPr>
                    <w:t>Consider existing strategies</w:t>
                  </w:r>
                  <w:r w:rsidRPr="00447FAF">
                    <w:rPr>
                      <w:rFonts w:ascii="Century Gothic" w:hAnsi="Century Gothic"/>
                      <w:sz w:val="19"/>
                      <w:szCs w:val="19"/>
                    </w:rPr>
                    <w:t xml:space="preserve"> that can be used to inform assessments of condition, cumulative impacts and risk; provide access to relevant data and information; and assist in negotiating approvals and permissions to facilitate on-ground actions.</w:t>
                  </w:r>
                </w:p>
              </w:txbxContent>
            </v:textbox>
          </v:roundrect>
        </w:pict>
      </w:r>
      <w:r>
        <w:rPr>
          <w:rFonts w:ascii="Century Gothic" w:hAnsi="Century Gothic"/>
          <w:noProof/>
          <w:szCs w:val="20"/>
        </w:rPr>
        <w:pict w14:anchorId="22B89D99">
          <v:roundrect id="_x0000_s1084" style="position:absolute;margin-left:37.55pt;margin-top:26.45pt;width:462.3pt;height:63.35pt;z-index:251658242" arcsize="10923f" strokecolor="white" strokeweight="2pt">
            <v:textbox style="mso-next-textbox:#_x0000_s1084">
              <w:txbxContent>
                <w:p w14:paraId="22B89DB7" w14:textId="1A87BCAC" w:rsidR="00A55CF1" w:rsidRPr="00447FAF" w:rsidRDefault="00A55CF1" w:rsidP="00BE0B93">
                  <w:pPr>
                    <w:spacing w:line="240" w:lineRule="auto"/>
                    <w:rPr>
                      <w:rFonts w:ascii="Century Gothic" w:hAnsi="Century Gothic"/>
                      <w:sz w:val="19"/>
                      <w:szCs w:val="19"/>
                    </w:rPr>
                  </w:pPr>
                  <w:r w:rsidRPr="00447FAF">
                    <w:rPr>
                      <w:rFonts w:ascii="Century Gothic" w:hAnsi="Century Gothic"/>
                      <w:b/>
                      <w:sz w:val="19"/>
                      <w:szCs w:val="19"/>
                    </w:rPr>
                    <w:t>Identify the relevant Great Barrier Reef values, and desired outcomes</w:t>
                  </w:r>
                  <w:r>
                    <w:rPr>
                      <w:rFonts w:ascii="Century Gothic" w:hAnsi="Century Gothic"/>
                      <w:b/>
                      <w:sz w:val="19"/>
                      <w:szCs w:val="19"/>
                    </w:rPr>
                    <w:t xml:space="preserve">.  </w:t>
                  </w:r>
                  <w:r w:rsidRPr="00447FAF">
                    <w:rPr>
                      <w:rFonts w:ascii="Century Gothic" w:hAnsi="Century Gothic"/>
                      <w:sz w:val="19"/>
                      <w:szCs w:val="19"/>
                    </w:rPr>
                    <w:t xml:space="preserve">Refer to Table 1 and Attachment </w:t>
                  </w:r>
                  <w:r w:rsidR="00D667BC">
                    <w:rPr>
                      <w:rFonts w:ascii="Century Gothic" w:hAnsi="Century Gothic"/>
                      <w:sz w:val="19"/>
                      <w:szCs w:val="19"/>
                    </w:rPr>
                    <w:t>4</w:t>
                  </w:r>
                  <w:r w:rsidRPr="00447FAF">
                    <w:rPr>
                      <w:rFonts w:ascii="Century Gothic" w:hAnsi="Century Gothic"/>
                      <w:sz w:val="19"/>
                      <w:szCs w:val="19"/>
                    </w:rPr>
                    <w:t>. These tables are derived from the Great Barrier Reef Region Strategic Assessment and updated by the Great Barrier Reef Outlook Report. Consider connectivity and relationships between values relevant to your decision.</w:t>
                  </w:r>
                </w:p>
              </w:txbxContent>
            </v:textbox>
          </v:roundrect>
        </w:pict>
      </w:r>
      <w:r>
        <w:rPr>
          <w:rFonts w:ascii="Century Gothic" w:hAnsi="Century Gothic"/>
          <w:noProof/>
          <w:szCs w:val="20"/>
        </w:rPr>
        <w:pict w14:anchorId="22B89D9A">
          <v:shape id="_x0000_s1083" type="#_x0000_t202" style="position:absolute;margin-left:-2.05pt;margin-top:-18.45pt;width:168.3pt;height:35.95pt;z-index:251658241" filled="f" stroked="f">
            <v:textbox style="mso-next-textbox:#_x0000_s1083">
              <w:txbxContent>
                <w:p w14:paraId="22B89DB8" w14:textId="77777777" w:rsidR="00A55CF1" w:rsidRPr="00CC128D" w:rsidRDefault="00A55CF1" w:rsidP="00CC128D">
                  <w:pPr>
                    <w:pStyle w:val="BodyTextNumbering"/>
                    <w:keepNext/>
                    <w:spacing w:after="120"/>
                    <w:rPr>
                      <w:rFonts w:ascii="Century Gothic" w:hAnsi="Century Gothic"/>
                      <w:b/>
                      <w:i/>
                      <w:szCs w:val="20"/>
                    </w:rPr>
                  </w:pPr>
                  <w:r>
                    <w:rPr>
                      <w:rFonts w:ascii="Century Gothic" w:hAnsi="Century Gothic"/>
                      <w:b/>
                      <w:i/>
                      <w:szCs w:val="20"/>
                    </w:rPr>
                    <w:t>Steps in applying this policy</w:t>
                  </w:r>
                </w:p>
              </w:txbxContent>
            </v:textbox>
          </v:shape>
        </w:pict>
      </w:r>
      <w:r>
        <w:rPr>
          <w:rFonts w:ascii="Century Gothic" w:hAnsi="Century Gothic"/>
          <w:noProof/>
          <w:szCs w:val="20"/>
        </w:rPr>
        <w:pict w14:anchorId="22B89D9B">
          <v:roundrect id="_x0000_s1129" style="position:absolute;margin-left:38.15pt;margin-top:167.75pt;width:461.7pt;height:69.6pt;z-index:251658255" arcsize="10923f" strokecolor="white" strokeweight="2pt">
            <v:textbox style="mso-next-textbox:#_x0000_s1129">
              <w:txbxContent>
                <w:p w14:paraId="22B89DB9" w14:textId="77777777" w:rsidR="00A55CF1" w:rsidRPr="00447FAF" w:rsidRDefault="00A55CF1" w:rsidP="00BE0B93">
                  <w:pPr>
                    <w:spacing w:line="240" w:lineRule="auto"/>
                    <w:rPr>
                      <w:rFonts w:ascii="Century Gothic" w:hAnsi="Century Gothic"/>
                      <w:sz w:val="19"/>
                      <w:szCs w:val="19"/>
                    </w:rPr>
                  </w:pPr>
                  <w:r w:rsidRPr="00447FAF">
                    <w:rPr>
                      <w:rFonts w:ascii="Century Gothic" w:hAnsi="Century Gothic"/>
                      <w:b/>
                      <w:sz w:val="19"/>
                      <w:szCs w:val="19"/>
                    </w:rPr>
                    <w:t>Consider the scale required</w:t>
                  </w:r>
                  <w:r w:rsidRPr="00447FAF">
                    <w:rPr>
                      <w:rFonts w:ascii="Century Gothic" w:hAnsi="Century Gothic"/>
                      <w:sz w:val="19"/>
                      <w:szCs w:val="19"/>
                    </w:rPr>
                    <w:t xml:space="preserve"> </w:t>
                  </w:r>
                  <w:r w:rsidRPr="00B27DCB">
                    <w:rPr>
                      <w:rFonts w:ascii="Century Gothic" w:hAnsi="Century Gothic"/>
                      <w:b/>
                      <w:sz w:val="19"/>
                      <w:szCs w:val="19"/>
                    </w:rPr>
                    <w:t>to contribute effectively to improving the condition and trend</w:t>
                  </w:r>
                  <w:r w:rsidRPr="00447FAF">
                    <w:rPr>
                      <w:rFonts w:ascii="Century Gothic" w:hAnsi="Century Gothic"/>
                      <w:sz w:val="19"/>
                      <w:szCs w:val="19"/>
                    </w:rPr>
                    <w:t xml:space="preserve"> of the value or process. </w:t>
                  </w:r>
                  <w:r>
                    <w:rPr>
                      <w:rFonts w:ascii="Century Gothic" w:hAnsi="Century Gothic"/>
                      <w:sz w:val="19"/>
                      <w:szCs w:val="19"/>
                    </w:rPr>
                    <w:t xml:space="preserve"> </w:t>
                  </w:r>
                  <w:r w:rsidRPr="00447FAF">
                    <w:rPr>
                      <w:rFonts w:ascii="Century Gothic" w:hAnsi="Century Gothic"/>
                      <w:sz w:val="19"/>
                      <w:szCs w:val="19"/>
                    </w:rPr>
                    <w:t>Is the management decision-making at the operational, tactical or strategic level? Refer to Attachment 1 to work through the most appropriate level for decision-making and implementation.</w:t>
                  </w:r>
                </w:p>
              </w:txbxContent>
            </v:textbox>
          </v:roundrect>
        </w:pict>
      </w:r>
      <w:r>
        <w:rPr>
          <w:rFonts w:ascii="Century Gothic" w:hAnsi="Century Gothic"/>
          <w:noProof/>
          <w:szCs w:val="20"/>
        </w:rPr>
        <w:pict w14:anchorId="22B89D9C">
          <v:shape id="_x0000_s1107" type="#_x0000_t202" style="position:absolute;margin-left:-3.15pt;margin-top:643.35pt;width:31.95pt;height:45.2pt;z-index:251658249" filled="f" stroked="f">
            <v:textbox style="mso-next-textbox:#_x0000_s1107">
              <w:txbxContent>
                <w:p w14:paraId="22B89DBA" w14:textId="77777777" w:rsidR="00A55CF1" w:rsidRPr="00D84BA2" w:rsidRDefault="00A55CF1" w:rsidP="0070583F">
                  <w:pPr>
                    <w:pStyle w:val="BodyTextNumbering"/>
                    <w:keepNext/>
                    <w:spacing w:after="120"/>
                    <w:rPr>
                      <w:rFonts w:ascii="Century Gothic" w:hAnsi="Century Gothic"/>
                      <w:b/>
                      <w:sz w:val="32"/>
                    </w:rPr>
                  </w:pPr>
                  <w:r>
                    <w:rPr>
                      <w:rFonts w:ascii="Century Gothic" w:hAnsi="Century Gothic"/>
                      <w:b/>
                      <w:sz w:val="32"/>
                    </w:rPr>
                    <w:t>6</w:t>
                  </w:r>
                </w:p>
              </w:txbxContent>
            </v:textbox>
          </v:shape>
        </w:pict>
      </w:r>
      <w:r>
        <w:rPr>
          <w:rFonts w:ascii="Century Gothic" w:hAnsi="Century Gothic"/>
          <w:noProof/>
          <w:szCs w:val="20"/>
        </w:rPr>
        <w:pict w14:anchorId="22B89D9D">
          <v:roundrect id="_x0000_s1109" style="position:absolute;margin-left:38.5pt;margin-top:650.05pt;width:461.35pt;height:78.05pt;z-index:251658250" arcsize="10923f" strokecolor="white" strokeweight="2pt">
            <v:textbox style="mso-next-textbox:#_x0000_s1109">
              <w:txbxContent>
                <w:p w14:paraId="22B89DBB" w14:textId="77777777" w:rsidR="00A55CF1" w:rsidRPr="00447FAF" w:rsidRDefault="00A55CF1" w:rsidP="00BE0B93">
                  <w:pPr>
                    <w:spacing w:line="240" w:lineRule="auto"/>
                    <w:rPr>
                      <w:rFonts w:ascii="Century Gothic" w:hAnsi="Century Gothic"/>
                      <w:sz w:val="19"/>
                      <w:szCs w:val="19"/>
                    </w:rPr>
                  </w:pPr>
                  <w:r w:rsidRPr="00447FAF">
                    <w:rPr>
                      <w:rFonts w:ascii="Century Gothic" w:hAnsi="Century Gothic"/>
                      <w:b/>
                      <w:sz w:val="19"/>
                      <w:szCs w:val="19"/>
                    </w:rPr>
                    <w:t>Monitor, evaluate, report and implement adaptive management to achieve desire outcomes</w:t>
                  </w:r>
                  <w:r>
                    <w:rPr>
                      <w:rFonts w:ascii="Century Gothic" w:hAnsi="Century Gothic"/>
                      <w:b/>
                      <w:sz w:val="19"/>
                      <w:szCs w:val="19"/>
                    </w:rPr>
                    <w:t xml:space="preserve">. </w:t>
                  </w:r>
                  <w:r w:rsidRPr="00447FAF">
                    <w:rPr>
                      <w:rFonts w:ascii="Century Gothic" w:hAnsi="Century Gothic"/>
                      <w:sz w:val="19"/>
                      <w:szCs w:val="19"/>
                    </w:rPr>
                    <w:t>Identify monitoring and reporting required –– to evaluate the effectiveness of actions. Identify consistencies with the Reef 2050 Integrated Monitoring and Reporting Program. To enhance effectiveness and drive continuous improvement, adapt actions in response to learning, new information, emerging issues and changing circumstances.</w:t>
                  </w:r>
                </w:p>
              </w:txbxContent>
            </v:textbox>
          </v:roundrect>
        </w:pict>
      </w:r>
      <w:r>
        <w:rPr>
          <w:rFonts w:ascii="Century Gothic" w:hAnsi="Century Gothic"/>
          <w:noProof/>
          <w:szCs w:val="20"/>
        </w:rPr>
        <w:pict w14:anchorId="22B89D9E">
          <v:roundrect id="_x0000_s1136" style="position:absolute;margin-left:122.65pt;margin-top:594.3pt;width:375.8pt;height:41.65pt;z-index:251658261" arcsize="10923f" filled="f" strokecolor="white" strokeweight="2pt">
            <v:textbox style="mso-next-textbox:#_x0000_s1136">
              <w:txbxContent>
                <w:p w14:paraId="22B89DBC" w14:textId="77777777" w:rsidR="00A55CF1" w:rsidRPr="00447FAF" w:rsidRDefault="00A55CF1" w:rsidP="00BE0B93">
                  <w:pPr>
                    <w:spacing w:line="240" w:lineRule="auto"/>
                    <w:rPr>
                      <w:rFonts w:ascii="Century Gothic" w:hAnsi="Century Gothic"/>
                      <w:sz w:val="19"/>
                      <w:szCs w:val="19"/>
                    </w:rPr>
                  </w:pPr>
                  <w:r w:rsidRPr="00B27DCB">
                    <w:rPr>
                      <w:rFonts w:ascii="Century Gothic" w:hAnsi="Century Gothic"/>
                      <w:b/>
                      <w:sz w:val="19"/>
                      <w:szCs w:val="19"/>
                    </w:rPr>
                    <w:t>For on-ground implementation</w:t>
                  </w:r>
                  <w:r w:rsidRPr="00447FAF">
                    <w:rPr>
                      <w:rFonts w:ascii="Century Gothic" w:hAnsi="Century Gothic"/>
                      <w:sz w:val="19"/>
                      <w:szCs w:val="19"/>
                    </w:rPr>
                    <w:t>, consider how a coordinated approach can help with sharing of information and targeting delivery of actions.</w:t>
                  </w:r>
                </w:p>
              </w:txbxContent>
            </v:textbox>
          </v:roundrect>
        </w:pict>
      </w:r>
      <w:r>
        <w:rPr>
          <w:rFonts w:ascii="Century Gothic" w:hAnsi="Century Gothic"/>
          <w:noProof/>
          <w:szCs w:val="20"/>
        </w:rPr>
        <w:pict w14:anchorId="22B89D9F">
          <v:roundrect id="_x0000_s1135" style="position:absolute;margin-left:122.65pt;margin-top:534.65pt;width:375.8pt;height:46.75pt;z-index:251658260" arcsize="10923f" filled="f" strokecolor="white" strokeweight="2pt">
            <v:textbox style="mso-next-textbox:#_x0000_s1135">
              <w:txbxContent>
                <w:p w14:paraId="22B89DBD" w14:textId="77777777" w:rsidR="00A55CF1" w:rsidRPr="00447FAF" w:rsidRDefault="00A55CF1" w:rsidP="00BE0B93">
                  <w:pPr>
                    <w:spacing w:line="240" w:lineRule="auto"/>
                    <w:rPr>
                      <w:rFonts w:ascii="Century Gothic" w:hAnsi="Century Gothic"/>
                      <w:sz w:val="19"/>
                      <w:szCs w:val="19"/>
                    </w:rPr>
                  </w:pPr>
                  <w:r w:rsidRPr="00B27DCB">
                    <w:rPr>
                      <w:rFonts w:ascii="Century Gothic" w:hAnsi="Century Gothic"/>
                      <w:b/>
                      <w:sz w:val="19"/>
                      <w:szCs w:val="19"/>
                    </w:rPr>
                    <w:t>For program managers</w:t>
                  </w:r>
                  <w:r w:rsidRPr="00447FAF">
                    <w:rPr>
                      <w:rFonts w:ascii="Century Gothic" w:hAnsi="Century Gothic"/>
                      <w:sz w:val="19"/>
                      <w:szCs w:val="19"/>
                    </w:rPr>
                    <w:t>, consider how a collaborative approach can help extend (area of effectiveness; successful uptake; reduced lag times etc.) the delivery of improvement actions.</w:t>
                  </w:r>
                </w:p>
              </w:txbxContent>
            </v:textbox>
          </v:roundrect>
        </w:pict>
      </w:r>
      <w:r>
        <w:rPr>
          <w:rFonts w:ascii="Century Gothic" w:hAnsi="Century Gothic"/>
          <w:noProof/>
          <w:szCs w:val="20"/>
        </w:rPr>
        <w:pict w14:anchorId="22B89DA0">
          <v:shape id="_x0000_s1104" type="#_x0000_t202" style="position:absolute;margin-left:-3.15pt;margin-top:469.65pt;width:31.95pt;height:45.2pt;z-index:251658248" filled="f" stroked="f">
            <v:textbox style="mso-next-textbox:#_x0000_s1104">
              <w:txbxContent>
                <w:p w14:paraId="22B89DBE" w14:textId="77777777" w:rsidR="00A55CF1" w:rsidRPr="00D84BA2" w:rsidRDefault="00A55CF1" w:rsidP="0070583F">
                  <w:pPr>
                    <w:pStyle w:val="BodyTextNumbering"/>
                    <w:keepNext/>
                    <w:spacing w:after="120"/>
                    <w:rPr>
                      <w:rFonts w:ascii="Century Gothic" w:hAnsi="Century Gothic"/>
                      <w:b/>
                      <w:sz w:val="32"/>
                    </w:rPr>
                  </w:pPr>
                  <w:r>
                    <w:rPr>
                      <w:rFonts w:ascii="Century Gothic" w:hAnsi="Century Gothic"/>
                      <w:b/>
                      <w:sz w:val="32"/>
                    </w:rPr>
                    <w:t>5</w:t>
                  </w:r>
                </w:p>
              </w:txbxContent>
            </v:textbox>
          </v:shape>
        </w:pict>
      </w:r>
      <w:r>
        <w:rPr>
          <w:rFonts w:ascii="Century Gothic" w:hAnsi="Century Gothic"/>
          <w:noProof/>
          <w:szCs w:val="20"/>
        </w:rPr>
        <w:pict w14:anchorId="22B89DA1">
          <v:roundrect id="_x0000_s1131" style="position:absolute;margin-left:37.85pt;margin-top:479.25pt;width:462pt;height:41.35pt;z-index:251658257" arcsize="10923f" strokecolor="white" strokeweight="2pt">
            <v:textbox style="mso-next-textbox:#_x0000_s1131">
              <w:txbxContent>
                <w:p w14:paraId="22B89DBF" w14:textId="7D69D97A" w:rsidR="00A55CF1" w:rsidRPr="00447FAF" w:rsidRDefault="00A55CF1" w:rsidP="00BE0B93">
                  <w:pPr>
                    <w:spacing w:line="240" w:lineRule="auto"/>
                    <w:rPr>
                      <w:rFonts w:ascii="Century Gothic" w:hAnsi="Century Gothic"/>
                      <w:b/>
                      <w:sz w:val="19"/>
                      <w:szCs w:val="19"/>
                    </w:rPr>
                  </w:pPr>
                  <w:r w:rsidRPr="00447FAF">
                    <w:rPr>
                      <w:rFonts w:ascii="Century Gothic" w:hAnsi="Century Gothic"/>
                      <w:b/>
                      <w:sz w:val="19"/>
                      <w:szCs w:val="19"/>
                    </w:rPr>
                    <w:t>Apply the most appropriate management tools and actions to maximise improvement in condition and trend of relevant values</w:t>
                  </w:r>
                  <w:r>
                    <w:rPr>
                      <w:rFonts w:ascii="Century Gothic" w:hAnsi="Century Gothic"/>
                      <w:b/>
                      <w:sz w:val="19"/>
                      <w:szCs w:val="19"/>
                    </w:rPr>
                    <w:t>.</w:t>
                  </w:r>
                </w:p>
              </w:txbxContent>
            </v:textbox>
          </v:roundrect>
        </w:pict>
      </w:r>
      <w:r>
        <w:rPr>
          <w:rFonts w:ascii="Century Gothic" w:hAnsi="Century Gothic"/>
          <w:noProof/>
          <w:szCs w:val="20"/>
        </w:rPr>
        <w:pict w14:anchorId="22B89DA2">
          <v:roundrect id="_x0000_s1133" style="position:absolute;margin-left:122.65pt;margin-top:430pt;width:375.8pt;height:34.95pt;z-index:251658258" arcsize="10923f" filled="f" strokecolor="white" strokeweight="2pt">
            <v:textbox style="mso-next-textbox:#_x0000_s1133">
              <w:txbxContent>
                <w:p w14:paraId="22B89DC0" w14:textId="77777777" w:rsidR="00A55CF1" w:rsidRPr="00447FAF" w:rsidRDefault="00A55CF1" w:rsidP="00BE0B93">
                  <w:pPr>
                    <w:spacing w:line="240" w:lineRule="auto"/>
                    <w:rPr>
                      <w:rFonts w:ascii="Century Gothic" w:hAnsi="Century Gothic"/>
                      <w:sz w:val="19"/>
                      <w:szCs w:val="19"/>
                    </w:rPr>
                  </w:pPr>
                  <w:r w:rsidRPr="00B27DCB">
                    <w:rPr>
                      <w:rFonts w:ascii="Century Gothic" w:hAnsi="Century Gothic"/>
                      <w:b/>
                      <w:sz w:val="19"/>
                      <w:szCs w:val="19"/>
                    </w:rPr>
                    <w:t>For research providers</w:t>
                  </w:r>
                  <w:r w:rsidRPr="00447FAF">
                    <w:rPr>
                      <w:rFonts w:ascii="Century Gothic" w:hAnsi="Century Gothic"/>
                      <w:sz w:val="19"/>
                      <w:szCs w:val="19"/>
                    </w:rPr>
                    <w:t>, consider what novel research can be implemented to actively demonstrate a positive change in Great Barrier Reef values.</w:t>
                  </w:r>
                </w:p>
              </w:txbxContent>
            </v:textbox>
          </v:roundrect>
        </w:pict>
      </w:r>
      <w:r>
        <w:rPr>
          <w:rFonts w:ascii="Century Gothic" w:hAnsi="Century Gothic"/>
          <w:noProof/>
          <w:szCs w:val="20"/>
        </w:rPr>
        <w:pict w14:anchorId="22B89DA3">
          <v:roundrect id="_x0000_s1134" style="position:absolute;margin-left:122.65pt;margin-top:383.85pt;width:375.8pt;height:34.3pt;z-index:251658259" arcsize="10923f" filled="f" strokecolor="white" strokeweight="2pt">
            <v:textbox style="mso-next-textbox:#_x0000_s1134">
              <w:txbxContent>
                <w:p w14:paraId="22B89DC1" w14:textId="67031C84" w:rsidR="00A55CF1" w:rsidRPr="00447FAF" w:rsidRDefault="00A55CF1" w:rsidP="00BE0B93">
                  <w:pPr>
                    <w:spacing w:line="240" w:lineRule="auto"/>
                    <w:rPr>
                      <w:rFonts w:ascii="Century Gothic" w:hAnsi="Century Gothic"/>
                      <w:sz w:val="19"/>
                      <w:szCs w:val="19"/>
                    </w:rPr>
                  </w:pPr>
                  <w:r w:rsidRPr="00B27DCB">
                    <w:rPr>
                      <w:rFonts w:ascii="Century Gothic" w:hAnsi="Century Gothic"/>
                      <w:b/>
                      <w:sz w:val="19"/>
                      <w:szCs w:val="19"/>
                    </w:rPr>
                    <w:t>For program managers</w:t>
                  </w:r>
                  <w:r w:rsidRPr="00447FAF">
                    <w:rPr>
                      <w:rFonts w:ascii="Century Gothic" w:hAnsi="Century Gothic"/>
                      <w:sz w:val="19"/>
                      <w:szCs w:val="19"/>
                    </w:rPr>
                    <w:t>, consider the opportunities for identifying and implementing pilot programs to test innovative restoration actions</w:t>
                  </w:r>
                  <w:r>
                    <w:rPr>
                      <w:rFonts w:ascii="Century Gothic" w:hAnsi="Century Gothic"/>
                      <w:sz w:val="19"/>
                      <w:szCs w:val="19"/>
                    </w:rPr>
                    <w:t>.</w:t>
                  </w:r>
                </w:p>
              </w:txbxContent>
            </v:textbox>
          </v:roundrect>
        </w:pict>
      </w:r>
      <w:r>
        <w:rPr>
          <w:rFonts w:ascii="Century Gothic" w:hAnsi="Century Gothic"/>
          <w:noProof/>
          <w:szCs w:val="20"/>
        </w:rPr>
        <w:pict w14:anchorId="22B89DA4">
          <v:roundrect id="_x0000_s1130" style="position:absolute;margin-left:37.7pt;margin-top:253.2pt;width:462.15pt;height:40.65pt;z-index:251658256" arcsize="10923f" strokecolor="white" strokeweight="2pt">
            <v:textbox style="mso-next-textbox:#_x0000_s1130">
              <w:txbxContent>
                <w:p w14:paraId="22B89DC2" w14:textId="61B48FF2" w:rsidR="00A55CF1" w:rsidRPr="00447FAF" w:rsidRDefault="00A55CF1" w:rsidP="00BE0B93">
                  <w:pPr>
                    <w:spacing w:line="240" w:lineRule="auto"/>
                    <w:rPr>
                      <w:rFonts w:ascii="Century Gothic" w:hAnsi="Century Gothic"/>
                      <w:b/>
                      <w:sz w:val="19"/>
                      <w:szCs w:val="19"/>
                    </w:rPr>
                  </w:pPr>
                  <w:r w:rsidRPr="00447FAF">
                    <w:rPr>
                      <w:rFonts w:ascii="Century Gothic" w:hAnsi="Century Gothic"/>
                      <w:b/>
                      <w:sz w:val="19"/>
                      <w:szCs w:val="19"/>
                    </w:rPr>
                    <w:t>Consider the most appropriate approach to implementation, and how strategic and innovative approaches can help improve the effectiveness of achieving positive outcomes</w:t>
                  </w:r>
                  <w:r>
                    <w:rPr>
                      <w:rFonts w:ascii="Century Gothic" w:hAnsi="Century Gothic"/>
                      <w:b/>
                      <w:sz w:val="19"/>
                      <w:szCs w:val="19"/>
                    </w:rPr>
                    <w:t>.</w:t>
                  </w:r>
                </w:p>
              </w:txbxContent>
            </v:textbox>
          </v:roundrect>
        </w:pict>
      </w:r>
      <w:r>
        <w:rPr>
          <w:rFonts w:ascii="Century Gothic" w:hAnsi="Century Gothic"/>
          <w:noProof/>
          <w:szCs w:val="20"/>
        </w:rPr>
        <w:pict w14:anchorId="22B89DA5">
          <v:shape id="_x0000_s1101" type="#_x0000_t202" style="position:absolute;margin-left:-2.8pt;margin-top:244.35pt;width:31.95pt;height:45.2pt;z-index:251658247" filled="f" stroked="f">
            <v:textbox style="mso-next-textbox:#_x0000_s1101">
              <w:txbxContent>
                <w:p w14:paraId="22B89DC3" w14:textId="77777777" w:rsidR="00A55CF1" w:rsidRPr="00D84BA2" w:rsidRDefault="00A55CF1" w:rsidP="0070583F">
                  <w:pPr>
                    <w:pStyle w:val="BodyTextNumbering"/>
                    <w:keepNext/>
                    <w:spacing w:after="120"/>
                    <w:rPr>
                      <w:rFonts w:ascii="Century Gothic" w:hAnsi="Century Gothic"/>
                      <w:b/>
                      <w:sz w:val="32"/>
                    </w:rPr>
                  </w:pPr>
                  <w:r>
                    <w:rPr>
                      <w:rFonts w:ascii="Century Gothic" w:hAnsi="Century Gothic"/>
                      <w:b/>
                      <w:sz w:val="32"/>
                    </w:rPr>
                    <w:t>4</w:t>
                  </w:r>
                </w:p>
              </w:txbxContent>
            </v:textbox>
          </v:shape>
        </w:pict>
      </w:r>
      <w:r>
        <w:rPr>
          <w:rFonts w:ascii="Century Gothic" w:hAnsi="Century Gothic"/>
          <w:noProof/>
          <w:szCs w:val="20"/>
        </w:rPr>
        <w:pict w14:anchorId="22B89DA6">
          <v:shape id="_x0000_s1091" type="#_x0000_t202" style="position:absolute;margin-left:-2.8pt;margin-top:100.6pt;width:31.95pt;height:45.2pt;z-index:251658245" filled="f" stroked="f">
            <v:textbox style="mso-next-textbox:#_x0000_s1091">
              <w:txbxContent>
                <w:p w14:paraId="22B89DC4" w14:textId="77777777" w:rsidR="00A55CF1" w:rsidRPr="00D84BA2" w:rsidRDefault="00A55CF1" w:rsidP="00D84BA2">
                  <w:pPr>
                    <w:pStyle w:val="BodyTextNumbering"/>
                    <w:keepNext/>
                    <w:spacing w:after="120"/>
                    <w:rPr>
                      <w:rFonts w:ascii="Century Gothic" w:hAnsi="Century Gothic"/>
                      <w:b/>
                      <w:sz w:val="32"/>
                    </w:rPr>
                  </w:pPr>
                  <w:r>
                    <w:rPr>
                      <w:rFonts w:ascii="Century Gothic" w:hAnsi="Century Gothic"/>
                      <w:b/>
                      <w:sz w:val="32"/>
                    </w:rPr>
                    <w:t>2</w:t>
                  </w:r>
                </w:p>
              </w:txbxContent>
            </v:textbox>
          </v:shape>
        </w:pict>
      </w:r>
      <w:r w:rsidR="00FE0510">
        <w:rPr>
          <w:rFonts w:ascii="Century Gothic" w:hAnsi="Century Gothic"/>
          <w:szCs w:val="20"/>
        </w:rPr>
        <w:br w:type="page"/>
      </w:r>
    </w:p>
    <w:p w14:paraId="22B89546" w14:textId="77777777" w:rsidR="001E6CAB" w:rsidRPr="000A4D14" w:rsidRDefault="001E6CAB" w:rsidP="000A4D14">
      <w:pPr>
        <w:pStyle w:val="Heading2"/>
        <w:keepNext/>
        <w:tabs>
          <w:tab w:val="left" w:pos="9498"/>
        </w:tabs>
        <w:spacing w:before="240" w:after="120"/>
        <w:rPr>
          <w:rFonts w:ascii="Century Gothic" w:hAnsi="Century Gothic"/>
          <w:b/>
          <w:szCs w:val="20"/>
        </w:rPr>
      </w:pPr>
      <w:bookmarkStart w:id="10" w:name="_Toc482006547"/>
      <w:r w:rsidRPr="000A4D14">
        <w:rPr>
          <w:rFonts w:ascii="Century Gothic" w:hAnsi="Century Gothic"/>
          <w:b/>
          <w:szCs w:val="20"/>
        </w:rPr>
        <w:t>Implementation</w:t>
      </w:r>
      <w:bookmarkEnd w:id="10"/>
      <w:r w:rsidRPr="000A4D14">
        <w:rPr>
          <w:rFonts w:ascii="Century Gothic" w:hAnsi="Century Gothic"/>
          <w:b/>
          <w:szCs w:val="20"/>
        </w:rPr>
        <w:tab/>
      </w:r>
    </w:p>
    <w:p w14:paraId="22B89547" w14:textId="77777777" w:rsidR="001E6CAB" w:rsidRPr="001E6CAB" w:rsidRDefault="001E6CAB" w:rsidP="001E6CAB">
      <w:pPr>
        <w:pStyle w:val="BodyTextNumbering"/>
        <w:spacing w:after="120"/>
        <w:rPr>
          <w:rFonts w:ascii="Century Gothic" w:hAnsi="Century Gothic"/>
          <w:szCs w:val="20"/>
        </w:rPr>
      </w:pPr>
      <w:r w:rsidRPr="001E6CAB">
        <w:rPr>
          <w:rFonts w:ascii="Century Gothic" w:hAnsi="Century Gothic"/>
          <w:szCs w:val="20"/>
        </w:rPr>
        <w:t xml:space="preserve">Implementation will be staged, recognising the need to develop specific guidance for relevant agencies and sectors. </w:t>
      </w:r>
    </w:p>
    <w:p w14:paraId="22B89548" w14:textId="77777777" w:rsidR="001E6CAB" w:rsidRPr="00BC4666" w:rsidRDefault="001E6CAB" w:rsidP="00BC4666">
      <w:pPr>
        <w:pStyle w:val="Heading2"/>
        <w:keepNext/>
        <w:tabs>
          <w:tab w:val="left" w:pos="9498"/>
        </w:tabs>
        <w:spacing w:before="240" w:after="120"/>
        <w:rPr>
          <w:rFonts w:ascii="Century Gothic" w:hAnsi="Century Gothic"/>
          <w:b/>
          <w:szCs w:val="20"/>
        </w:rPr>
      </w:pPr>
      <w:bookmarkStart w:id="11" w:name="_Toc482006548"/>
      <w:r w:rsidRPr="00BC4666">
        <w:rPr>
          <w:rFonts w:ascii="Century Gothic" w:hAnsi="Century Gothic"/>
          <w:b/>
          <w:szCs w:val="20"/>
        </w:rPr>
        <w:t>Review and evaluation</w:t>
      </w:r>
      <w:bookmarkEnd w:id="11"/>
      <w:r w:rsidRPr="00BC4666">
        <w:rPr>
          <w:rFonts w:ascii="Century Gothic" w:hAnsi="Century Gothic"/>
          <w:b/>
          <w:szCs w:val="20"/>
        </w:rPr>
        <w:tab/>
      </w:r>
    </w:p>
    <w:p w14:paraId="22B89549" w14:textId="77777777" w:rsidR="001E6CAB" w:rsidRPr="00B27DCB" w:rsidRDefault="00B27DCB" w:rsidP="00B27DCB">
      <w:pPr>
        <w:rPr>
          <w:rFonts w:ascii="Century Gothic" w:eastAsia="MS Mincho" w:hAnsi="Century Gothic"/>
          <w:color w:val="000000"/>
          <w:sz w:val="20"/>
          <w:szCs w:val="20"/>
          <w:lang w:eastAsia="en-AU"/>
        </w:rPr>
      </w:pPr>
      <w:r w:rsidRPr="00B27DCB">
        <w:rPr>
          <w:rFonts w:ascii="Century Gothic" w:eastAsia="MS Mincho" w:hAnsi="Century Gothic"/>
          <w:color w:val="000000"/>
          <w:sz w:val="20"/>
          <w:szCs w:val="20"/>
          <w:lang w:eastAsia="en-AU"/>
        </w:rPr>
        <w:t>The effectiveness of this policy will be reviewed and evaluated in line with the assessment of the Reef’s values through the five yearly Outlook Report. Effective implementation of a net benefit approach should translate to an improvement in the condition and/or t</w:t>
      </w:r>
      <w:r>
        <w:rPr>
          <w:rFonts w:ascii="Century Gothic" w:eastAsia="MS Mincho" w:hAnsi="Century Gothic"/>
          <w:color w:val="000000"/>
          <w:sz w:val="20"/>
          <w:szCs w:val="20"/>
          <w:lang w:eastAsia="en-AU"/>
        </w:rPr>
        <w:t>rend of Reef values</w:t>
      </w:r>
      <w:r w:rsidR="001E6CAB" w:rsidRPr="001E6CAB">
        <w:rPr>
          <w:rFonts w:ascii="Century Gothic" w:hAnsi="Century Gothic"/>
          <w:szCs w:val="20"/>
        </w:rPr>
        <w:t>.</w:t>
      </w:r>
    </w:p>
    <w:p w14:paraId="22B8954A" w14:textId="77777777" w:rsidR="001E6CAB" w:rsidRPr="001E6CAB" w:rsidRDefault="001E6CAB" w:rsidP="00BC4666">
      <w:pPr>
        <w:pStyle w:val="Heading2"/>
        <w:keepNext/>
        <w:tabs>
          <w:tab w:val="left" w:pos="9498"/>
        </w:tabs>
        <w:spacing w:before="240" w:after="120"/>
        <w:rPr>
          <w:rFonts w:ascii="Century Gothic" w:hAnsi="Century Gothic"/>
          <w:b/>
          <w:szCs w:val="20"/>
        </w:rPr>
      </w:pPr>
      <w:bookmarkStart w:id="12" w:name="_Toc482006549"/>
      <w:r w:rsidRPr="001E6CAB">
        <w:rPr>
          <w:rFonts w:ascii="Century Gothic" w:hAnsi="Century Gothic"/>
          <w:b/>
          <w:szCs w:val="20"/>
        </w:rPr>
        <w:t>Related legislation / policy</w:t>
      </w:r>
      <w:bookmarkEnd w:id="12"/>
      <w:r w:rsidRPr="001E6CAB">
        <w:rPr>
          <w:rFonts w:ascii="Century Gothic" w:hAnsi="Century Gothic"/>
          <w:b/>
          <w:szCs w:val="20"/>
        </w:rPr>
        <w:tab/>
      </w:r>
    </w:p>
    <w:p w14:paraId="22B8954B" w14:textId="77777777" w:rsidR="001E6CAB" w:rsidRPr="001E6CAB" w:rsidRDefault="001E6CAB" w:rsidP="001E6CAB">
      <w:pPr>
        <w:pStyle w:val="BodyTextNumbering"/>
        <w:spacing w:after="120"/>
        <w:rPr>
          <w:rFonts w:ascii="Century Gothic" w:hAnsi="Century Gothic"/>
          <w:szCs w:val="20"/>
        </w:rPr>
      </w:pPr>
      <w:r w:rsidRPr="001E6CAB">
        <w:rPr>
          <w:rFonts w:ascii="Century Gothic" w:hAnsi="Century Gothic"/>
          <w:szCs w:val="20"/>
        </w:rPr>
        <w:t>Australian Government, including:</w:t>
      </w:r>
    </w:p>
    <w:p w14:paraId="22B8954C" w14:textId="77777777" w:rsidR="001E6CAB" w:rsidRPr="001E6CAB" w:rsidRDefault="001E6CAB" w:rsidP="00BC4666">
      <w:pPr>
        <w:pStyle w:val="BodyTextNumbering"/>
        <w:numPr>
          <w:ilvl w:val="1"/>
          <w:numId w:val="2"/>
        </w:numPr>
        <w:spacing w:before="0" w:after="60"/>
        <w:ind w:left="788" w:hanging="431"/>
        <w:rPr>
          <w:rFonts w:ascii="Century Gothic" w:hAnsi="Century Gothic"/>
          <w:szCs w:val="20"/>
        </w:rPr>
      </w:pPr>
      <w:r w:rsidRPr="00C037C9">
        <w:rPr>
          <w:rFonts w:ascii="Century Gothic" w:hAnsi="Century Gothic"/>
          <w:i/>
          <w:szCs w:val="20"/>
        </w:rPr>
        <w:t>Environment Protection and Biodiversity Conservation Act 1999</w:t>
      </w:r>
      <w:r w:rsidRPr="001E6CAB">
        <w:rPr>
          <w:rFonts w:ascii="Century Gothic" w:hAnsi="Century Gothic"/>
          <w:szCs w:val="20"/>
        </w:rPr>
        <w:t xml:space="preserve"> (EPBC Act) </w:t>
      </w:r>
    </w:p>
    <w:p w14:paraId="22B8954D" w14:textId="77777777" w:rsidR="001E6CAB" w:rsidRPr="001E6CAB" w:rsidRDefault="001E6CAB" w:rsidP="00BC4666">
      <w:pPr>
        <w:pStyle w:val="BodyTextNumbering"/>
        <w:numPr>
          <w:ilvl w:val="1"/>
          <w:numId w:val="2"/>
        </w:numPr>
        <w:spacing w:before="0" w:after="60"/>
        <w:ind w:left="788" w:hanging="431"/>
        <w:rPr>
          <w:rFonts w:ascii="Century Gothic" w:hAnsi="Century Gothic"/>
          <w:szCs w:val="20"/>
        </w:rPr>
      </w:pPr>
      <w:r w:rsidRPr="00C037C9">
        <w:rPr>
          <w:rFonts w:ascii="Century Gothic" w:hAnsi="Century Gothic"/>
          <w:i/>
          <w:szCs w:val="20"/>
        </w:rPr>
        <w:t>Great Barrier Reef Marine Park Act 1975</w:t>
      </w:r>
      <w:r w:rsidRPr="001E6CAB">
        <w:rPr>
          <w:rFonts w:ascii="Century Gothic" w:hAnsi="Century Gothic"/>
          <w:szCs w:val="20"/>
        </w:rPr>
        <w:t xml:space="preserve"> (GBRMP Act)</w:t>
      </w:r>
    </w:p>
    <w:p w14:paraId="22B8954E" w14:textId="77777777" w:rsidR="001E6CAB" w:rsidRPr="001E6CAB" w:rsidRDefault="001E6CAB" w:rsidP="001E6CAB">
      <w:pPr>
        <w:pStyle w:val="BodyTextNumbering"/>
        <w:spacing w:after="120"/>
        <w:rPr>
          <w:rFonts w:ascii="Century Gothic" w:hAnsi="Century Gothic"/>
          <w:szCs w:val="20"/>
        </w:rPr>
      </w:pPr>
      <w:r w:rsidRPr="001E6CAB">
        <w:rPr>
          <w:rFonts w:ascii="Century Gothic" w:hAnsi="Century Gothic"/>
          <w:szCs w:val="20"/>
        </w:rPr>
        <w:t>Queensland Government, including:</w:t>
      </w:r>
    </w:p>
    <w:p w14:paraId="22B8954F" w14:textId="77777777" w:rsidR="001E6CAB" w:rsidRPr="00C037C9" w:rsidRDefault="001E6CAB" w:rsidP="00BC4666">
      <w:pPr>
        <w:pStyle w:val="BodyTextNumbering"/>
        <w:numPr>
          <w:ilvl w:val="1"/>
          <w:numId w:val="2"/>
        </w:numPr>
        <w:spacing w:before="0" w:after="60"/>
        <w:ind w:left="788" w:hanging="431"/>
        <w:rPr>
          <w:rFonts w:ascii="Century Gothic" w:hAnsi="Century Gothic"/>
          <w:i/>
          <w:szCs w:val="20"/>
        </w:rPr>
      </w:pPr>
      <w:r w:rsidRPr="00C037C9">
        <w:rPr>
          <w:rFonts w:ascii="Century Gothic" w:hAnsi="Century Gothic"/>
          <w:i/>
          <w:szCs w:val="20"/>
        </w:rPr>
        <w:t xml:space="preserve">Environmental Offsets Act 2014 </w:t>
      </w:r>
    </w:p>
    <w:p w14:paraId="22B89550" w14:textId="77777777" w:rsidR="001E6CAB" w:rsidRPr="00C037C9" w:rsidRDefault="001E6CAB" w:rsidP="00BC4666">
      <w:pPr>
        <w:pStyle w:val="BodyTextNumbering"/>
        <w:numPr>
          <w:ilvl w:val="1"/>
          <w:numId w:val="2"/>
        </w:numPr>
        <w:spacing w:before="0" w:after="60"/>
        <w:ind w:left="788" w:hanging="431"/>
        <w:rPr>
          <w:rFonts w:ascii="Century Gothic" w:hAnsi="Century Gothic"/>
          <w:i/>
          <w:szCs w:val="20"/>
        </w:rPr>
      </w:pPr>
      <w:r w:rsidRPr="00C037C9">
        <w:rPr>
          <w:rFonts w:ascii="Century Gothic" w:hAnsi="Century Gothic"/>
          <w:i/>
          <w:szCs w:val="20"/>
        </w:rPr>
        <w:t>Environmental Protection Act 1994</w:t>
      </w:r>
    </w:p>
    <w:p w14:paraId="22B89551" w14:textId="77777777" w:rsidR="001E6CAB" w:rsidRPr="00C037C9" w:rsidRDefault="001E6CAB" w:rsidP="00BC4666">
      <w:pPr>
        <w:pStyle w:val="BodyTextNumbering"/>
        <w:numPr>
          <w:ilvl w:val="1"/>
          <w:numId w:val="2"/>
        </w:numPr>
        <w:spacing w:before="0" w:after="60"/>
        <w:ind w:left="788" w:hanging="431"/>
        <w:rPr>
          <w:rFonts w:ascii="Century Gothic" w:hAnsi="Century Gothic"/>
          <w:i/>
          <w:szCs w:val="20"/>
        </w:rPr>
      </w:pPr>
      <w:r w:rsidRPr="00C037C9">
        <w:rPr>
          <w:rFonts w:ascii="Century Gothic" w:hAnsi="Century Gothic"/>
          <w:i/>
          <w:szCs w:val="20"/>
        </w:rPr>
        <w:t>Fisheries Act 1994</w:t>
      </w:r>
    </w:p>
    <w:p w14:paraId="22B89552" w14:textId="77777777" w:rsidR="001E6CAB" w:rsidRPr="00C037C9" w:rsidRDefault="001E6CAB" w:rsidP="00BC4666">
      <w:pPr>
        <w:pStyle w:val="BodyTextNumbering"/>
        <w:numPr>
          <w:ilvl w:val="1"/>
          <w:numId w:val="2"/>
        </w:numPr>
        <w:spacing w:before="0" w:after="60"/>
        <w:ind w:left="788" w:hanging="431"/>
        <w:rPr>
          <w:rFonts w:ascii="Century Gothic" w:hAnsi="Century Gothic"/>
          <w:i/>
          <w:szCs w:val="20"/>
        </w:rPr>
      </w:pPr>
      <w:r w:rsidRPr="00C037C9">
        <w:rPr>
          <w:rFonts w:ascii="Century Gothic" w:hAnsi="Century Gothic"/>
          <w:i/>
          <w:szCs w:val="20"/>
        </w:rPr>
        <w:t>Marine Parks Act 2004</w:t>
      </w:r>
    </w:p>
    <w:p w14:paraId="22B89553" w14:textId="77777777" w:rsidR="001E6CAB" w:rsidRPr="00C037C9" w:rsidRDefault="001E6CAB" w:rsidP="00BC4666">
      <w:pPr>
        <w:pStyle w:val="BodyTextNumbering"/>
        <w:numPr>
          <w:ilvl w:val="1"/>
          <w:numId w:val="2"/>
        </w:numPr>
        <w:spacing w:before="0" w:after="60"/>
        <w:ind w:left="788" w:hanging="431"/>
        <w:rPr>
          <w:rFonts w:ascii="Century Gothic" w:hAnsi="Century Gothic"/>
          <w:i/>
          <w:szCs w:val="20"/>
        </w:rPr>
      </w:pPr>
      <w:r w:rsidRPr="00C037C9">
        <w:rPr>
          <w:rFonts w:ascii="Century Gothic" w:hAnsi="Century Gothic"/>
          <w:i/>
          <w:szCs w:val="20"/>
        </w:rPr>
        <w:t>Nature Conservation Act 1992</w:t>
      </w:r>
    </w:p>
    <w:p w14:paraId="22B89554" w14:textId="77777777" w:rsidR="001E6CAB" w:rsidRPr="00C037C9" w:rsidRDefault="001E6CAB" w:rsidP="00BC4666">
      <w:pPr>
        <w:pStyle w:val="BodyTextNumbering"/>
        <w:numPr>
          <w:ilvl w:val="1"/>
          <w:numId w:val="2"/>
        </w:numPr>
        <w:spacing w:before="0" w:after="60"/>
        <w:ind w:left="788" w:hanging="431"/>
        <w:rPr>
          <w:rFonts w:ascii="Century Gothic" w:hAnsi="Century Gothic"/>
          <w:i/>
          <w:szCs w:val="20"/>
        </w:rPr>
      </w:pPr>
      <w:r w:rsidRPr="00C037C9">
        <w:rPr>
          <w:rFonts w:ascii="Century Gothic" w:hAnsi="Century Gothic"/>
          <w:i/>
          <w:szCs w:val="20"/>
        </w:rPr>
        <w:t>Planning Act 2016</w:t>
      </w:r>
    </w:p>
    <w:p w14:paraId="22B89555" w14:textId="77777777" w:rsidR="001E6CAB" w:rsidRPr="00C037C9" w:rsidRDefault="001E6CAB" w:rsidP="00BC4666">
      <w:pPr>
        <w:pStyle w:val="BodyTextNumbering"/>
        <w:numPr>
          <w:ilvl w:val="1"/>
          <w:numId w:val="2"/>
        </w:numPr>
        <w:spacing w:before="0" w:after="60"/>
        <w:ind w:left="788" w:hanging="431"/>
        <w:rPr>
          <w:rFonts w:ascii="Century Gothic" w:hAnsi="Century Gothic"/>
          <w:i/>
          <w:szCs w:val="20"/>
        </w:rPr>
      </w:pPr>
      <w:r w:rsidRPr="00C037C9">
        <w:rPr>
          <w:rFonts w:ascii="Century Gothic" w:hAnsi="Century Gothic"/>
          <w:i/>
          <w:szCs w:val="20"/>
        </w:rPr>
        <w:t>Sustainable Planning Act 2009</w:t>
      </w:r>
    </w:p>
    <w:p w14:paraId="22B89556" w14:textId="77777777" w:rsidR="001E6CAB" w:rsidRPr="00C037C9" w:rsidRDefault="001E6CAB" w:rsidP="00BC4666">
      <w:pPr>
        <w:pStyle w:val="BodyTextNumbering"/>
        <w:numPr>
          <w:ilvl w:val="1"/>
          <w:numId w:val="2"/>
        </w:numPr>
        <w:spacing w:before="0" w:after="60"/>
        <w:ind w:left="788" w:hanging="431"/>
        <w:rPr>
          <w:rFonts w:ascii="Century Gothic" w:hAnsi="Century Gothic"/>
          <w:i/>
          <w:szCs w:val="20"/>
        </w:rPr>
      </w:pPr>
      <w:r w:rsidRPr="00C037C9">
        <w:rPr>
          <w:rFonts w:ascii="Century Gothic" w:hAnsi="Century Gothic"/>
          <w:i/>
          <w:szCs w:val="20"/>
        </w:rPr>
        <w:t>State Development and Public Works Organisation Act 1971</w:t>
      </w:r>
    </w:p>
    <w:p w14:paraId="22B89557" w14:textId="77777777" w:rsidR="001E6CAB" w:rsidRPr="00C037C9" w:rsidRDefault="001E6CAB" w:rsidP="00BC4666">
      <w:pPr>
        <w:pStyle w:val="BodyTextNumbering"/>
        <w:numPr>
          <w:ilvl w:val="1"/>
          <w:numId w:val="2"/>
        </w:numPr>
        <w:spacing w:before="0" w:after="60"/>
        <w:ind w:left="788" w:hanging="431"/>
        <w:rPr>
          <w:rFonts w:ascii="Century Gothic" w:hAnsi="Century Gothic"/>
          <w:i/>
          <w:szCs w:val="20"/>
        </w:rPr>
      </w:pPr>
      <w:r w:rsidRPr="00C037C9">
        <w:rPr>
          <w:rFonts w:ascii="Century Gothic" w:hAnsi="Century Gothic"/>
          <w:i/>
          <w:szCs w:val="20"/>
        </w:rPr>
        <w:t>Sustainable Ports Development Act 2015</w:t>
      </w:r>
    </w:p>
    <w:p w14:paraId="22B89558" w14:textId="77777777" w:rsidR="001E6CAB" w:rsidRPr="001E6CAB" w:rsidRDefault="001E6CAB" w:rsidP="00BC4666">
      <w:pPr>
        <w:pStyle w:val="BodyTextNumbering"/>
        <w:numPr>
          <w:ilvl w:val="1"/>
          <w:numId w:val="2"/>
        </w:numPr>
        <w:spacing w:before="0" w:after="60"/>
        <w:ind w:left="788" w:hanging="431"/>
        <w:rPr>
          <w:rFonts w:ascii="Century Gothic" w:hAnsi="Century Gothic"/>
          <w:szCs w:val="20"/>
        </w:rPr>
      </w:pPr>
      <w:r w:rsidRPr="00C037C9">
        <w:rPr>
          <w:rFonts w:ascii="Century Gothic" w:hAnsi="Century Gothic"/>
          <w:i/>
          <w:szCs w:val="20"/>
        </w:rPr>
        <w:t>Vegetation Management Act 1999</w:t>
      </w:r>
    </w:p>
    <w:p w14:paraId="22B89559" w14:textId="77777777" w:rsidR="00B13B4C" w:rsidRPr="00B13B4C" w:rsidRDefault="00B13B4C" w:rsidP="00B13B4C">
      <w:pPr>
        <w:pStyle w:val="BodyTextNumbering"/>
        <w:spacing w:after="120"/>
        <w:rPr>
          <w:rFonts w:ascii="Century Gothic" w:hAnsi="Century Gothic"/>
          <w:szCs w:val="20"/>
        </w:rPr>
      </w:pPr>
      <w:r w:rsidRPr="00B13B4C">
        <w:rPr>
          <w:rFonts w:ascii="Century Gothic" w:hAnsi="Century Gothic"/>
          <w:szCs w:val="20"/>
        </w:rPr>
        <w:t>This policy is to be read in conjunction with the Reef 2050 Policy Guideline for Decision Makers which illustrates a wide range of actions designed to manage drivers and pressures on the Reef. Where legislation allows, decision-makers should consider opportunities to provide net benefits to the Great Barrier Reef within these and other relevant decision–making processes.</w:t>
      </w:r>
    </w:p>
    <w:p w14:paraId="22B8955A" w14:textId="19F0A590" w:rsidR="001E6CAB" w:rsidRPr="001E6CAB" w:rsidRDefault="00B13B4C" w:rsidP="001E6CAB">
      <w:pPr>
        <w:pStyle w:val="BodyTextNumbering"/>
        <w:spacing w:after="120"/>
        <w:rPr>
          <w:rFonts w:ascii="Century Gothic" w:hAnsi="Century Gothic"/>
          <w:szCs w:val="20"/>
        </w:rPr>
      </w:pPr>
      <w:r w:rsidRPr="00B13B4C">
        <w:rPr>
          <w:rFonts w:ascii="Century Gothic" w:hAnsi="Century Gothic"/>
          <w:szCs w:val="20"/>
        </w:rPr>
        <w:t xml:space="preserve">This </w:t>
      </w:r>
      <w:r w:rsidR="007C027D">
        <w:rPr>
          <w:rFonts w:ascii="Century Gothic" w:hAnsi="Century Gothic"/>
          <w:szCs w:val="20"/>
        </w:rPr>
        <w:t>p</w:t>
      </w:r>
      <w:r w:rsidRPr="00B13B4C">
        <w:rPr>
          <w:rFonts w:ascii="Century Gothic" w:hAnsi="Century Gothic"/>
          <w:szCs w:val="20"/>
        </w:rPr>
        <w:t>olicy has been developed in parallel with the Reef 2050 Plan Cumulative Impact Management Policy</w:t>
      </w:r>
      <w:r w:rsidR="001E6CAB" w:rsidRPr="001E6CAB">
        <w:rPr>
          <w:rFonts w:ascii="Century Gothic" w:hAnsi="Century Gothic"/>
          <w:szCs w:val="20"/>
        </w:rPr>
        <w:t>.</w:t>
      </w:r>
    </w:p>
    <w:p w14:paraId="22B8955B" w14:textId="77777777" w:rsidR="001E6CAB" w:rsidRPr="00BC4666" w:rsidRDefault="00BC4666" w:rsidP="00BC4666">
      <w:pPr>
        <w:pStyle w:val="Heading2"/>
        <w:keepNext/>
        <w:tabs>
          <w:tab w:val="left" w:pos="9498"/>
        </w:tabs>
        <w:spacing w:before="240" w:after="120"/>
        <w:rPr>
          <w:rFonts w:ascii="Century Gothic" w:hAnsi="Century Gothic"/>
          <w:b/>
          <w:szCs w:val="20"/>
        </w:rPr>
      </w:pPr>
      <w:r>
        <w:rPr>
          <w:rFonts w:ascii="Century Gothic" w:hAnsi="Century Gothic"/>
          <w:b/>
          <w:szCs w:val="20"/>
        </w:rPr>
        <w:br w:type="page"/>
      </w:r>
      <w:bookmarkStart w:id="13" w:name="_Toc482006550"/>
      <w:r w:rsidR="001E6CAB" w:rsidRPr="00BC4666">
        <w:rPr>
          <w:rFonts w:ascii="Century Gothic" w:hAnsi="Century Gothic"/>
          <w:b/>
          <w:szCs w:val="20"/>
        </w:rPr>
        <w:t>Definitions</w:t>
      </w:r>
      <w:bookmarkEnd w:id="13"/>
      <w:r w:rsidR="001E6CAB" w:rsidRPr="00BC4666">
        <w:rPr>
          <w:rFonts w:ascii="Century Gothic" w:hAnsi="Century Gothic"/>
          <w:b/>
          <w:szCs w:val="20"/>
        </w:rPr>
        <w:tab/>
      </w:r>
    </w:p>
    <w:p w14:paraId="22B8955C" w14:textId="77777777" w:rsidR="00BC4666" w:rsidRPr="00E26051" w:rsidRDefault="00BC4666" w:rsidP="00BC4666">
      <w:pPr>
        <w:pStyle w:val="BodyTextNumbering"/>
        <w:spacing w:after="120"/>
        <w:rPr>
          <w:rFonts w:ascii="Century Gothic" w:hAnsi="Century Gothic"/>
          <w:b/>
          <w:bCs/>
          <w:sz w:val="18"/>
          <w:szCs w:val="18"/>
        </w:rPr>
      </w:pPr>
      <w:r w:rsidRPr="00E26051">
        <w:rPr>
          <w:rFonts w:ascii="Century Gothic" w:hAnsi="Century Gothic"/>
          <w:b/>
          <w:bCs/>
          <w:sz w:val="18"/>
          <w:szCs w:val="18"/>
        </w:rPr>
        <w:t>Action</w:t>
      </w:r>
    </w:p>
    <w:p w14:paraId="22B8955D" w14:textId="77777777" w:rsidR="00BC4666" w:rsidRPr="00E26051" w:rsidRDefault="00BC4666" w:rsidP="00BC4666">
      <w:pPr>
        <w:pStyle w:val="BodyTextNumbering"/>
        <w:spacing w:after="120"/>
        <w:rPr>
          <w:rFonts w:ascii="Century Gothic" w:hAnsi="Century Gothic"/>
          <w:sz w:val="18"/>
          <w:szCs w:val="18"/>
        </w:rPr>
      </w:pPr>
      <w:r w:rsidRPr="00E26051">
        <w:rPr>
          <w:rFonts w:ascii="Century Gothic" w:hAnsi="Century Gothic"/>
          <w:sz w:val="18"/>
          <w:szCs w:val="18"/>
        </w:rPr>
        <w:t>Actions and activities are used to describe projects and project parts under the EPBC Act and GBRMP Act.  For this policy actions are used, assuming activities comprise action, or a subset of an action. Also includes development proposals and/or planning actions.</w:t>
      </w:r>
    </w:p>
    <w:p w14:paraId="22B8955E" w14:textId="77777777" w:rsidR="00BC4666" w:rsidRPr="00E26051" w:rsidRDefault="00BC4666" w:rsidP="00BC4666">
      <w:pPr>
        <w:pStyle w:val="BodyTextNumbering"/>
        <w:spacing w:after="120"/>
        <w:rPr>
          <w:rFonts w:ascii="Century Gothic" w:hAnsi="Century Gothic"/>
          <w:b/>
          <w:bCs/>
          <w:sz w:val="18"/>
          <w:szCs w:val="18"/>
        </w:rPr>
      </w:pPr>
      <w:r w:rsidRPr="00E26051">
        <w:rPr>
          <w:rFonts w:ascii="Century Gothic" w:hAnsi="Century Gothic"/>
          <w:b/>
          <w:bCs/>
          <w:sz w:val="18"/>
          <w:szCs w:val="18"/>
        </w:rPr>
        <w:t xml:space="preserve">Adaptive capacity </w:t>
      </w:r>
    </w:p>
    <w:p w14:paraId="22B8955F" w14:textId="77777777" w:rsidR="00BC4666" w:rsidRPr="00E26051" w:rsidRDefault="00BC4666" w:rsidP="00BC4666">
      <w:pPr>
        <w:pStyle w:val="BodyTextNumbering"/>
        <w:spacing w:after="120"/>
        <w:rPr>
          <w:rFonts w:ascii="Century Gothic" w:hAnsi="Century Gothic"/>
          <w:sz w:val="18"/>
          <w:szCs w:val="18"/>
        </w:rPr>
      </w:pPr>
      <w:r w:rsidRPr="00E26051">
        <w:rPr>
          <w:rFonts w:ascii="Century Gothic" w:hAnsi="Century Gothic"/>
          <w:sz w:val="18"/>
          <w:szCs w:val="18"/>
        </w:rPr>
        <w:t>The ability for a component of the environment to adapt to impacts to maintain or improve its condition. Includes the environmental component’s ability to recover, reorganise or build capacity to learn and adapt in between events.</w:t>
      </w:r>
    </w:p>
    <w:p w14:paraId="22B89560" w14:textId="77777777" w:rsidR="00BC4666" w:rsidRPr="00E26051" w:rsidRDefault="00BC4666" w:rsidP="00BC4666">
      <w:pPr>
        <w:pStyle w:val="BodyTextNumbering"/>
        <w:spacing w:after="120"/>
        <w:rPr>
          <w:rFonts w:ascii="Century Gothic" w:hAnsi="Century Gothic"/>
          <w:b/>
          <w:bCs/>
          <w:sz w:val="18"/>
          <w:szCs w:val="18"/>
        </w:rPr>
      </w:pPr>
      <w:r w:rsidRPr="00E26051">
        <w:rPr>
          <w:rFonts w:ascii="Century Gothic" w:hAnsi="Century Gothic"/>
          <w:b/>
          <w:bCs/>
          <w:sz w:val="18"/>
          <w:szCs w:val="18"/>
        </w:rPr>
        <w:t>Adaptive management</w:t>
      </w:r>
    </w:p>
    <w:p w14:paraId="22B89561" w14:textId="77777777" w:rsidR="00BC4666" w:rsidRPr="00E26051" w:rsidRDefault="00BC4666" w:rsidP="00BC4666">
      <w:pPr>
        <w:pStyle w:val="BodyTextNumbering"/>
        <w:spacing w:after="120"/>
        <w:rPr>
          <w:rFonts w:ascii="Century Gothic" w:hAnsi="Century Gothic"/>
          <w:sz w:val="18"/>
          <w:szCs w:val="18"/>
        </w:rPr>
      </w:pPr>
      <w:r w:rsidRPr="00E26051">
        <w:rPr>
          <w:rFonts w:ascii="Century Gothic" w:hAnsi="Century Gothic"/>
          <w:sz w:val="18"/>
          <w:szCs w:val="18"/>
        </w:rPr>
        <w:t>A systematic process for continually improving management practices through learning from the outcomes of previous management. It includes a monitoring, evaluation, reporting and improvement cycle.</w:t>
      </w:r>
    </w:p>
    <w:p w14:paraId="22B89562" w14:textId="77777777" w:rsidR="00BC4666" w:rsidRPr="00E26051" w:rsidRDefault="00BC4666" w:rsidP="00BC4666">
      <w:pPr>
        <w:pStyle w:val="BodyTextNumbering"/>
        <w:spacing w:after="120"/>
        <w:rPr>
          <w:rFonts w:ascii="Century Gothic" w:hAnsi="Century Gothic"/>
          <w:b/>
          <w:bCs/>
          <w:sz w:val="18"/>
          <w:szCs w:val="18"/>
        </w:rPr>
      </w:pPr>
      <w:r w:rsidRPr="00E26051">
        <w:rPr>
          <w:rFonts w:ascii="Century Gothic" w:hAnsi="Century Gothic"/>
          <w:b/>
          <w:bCs/>
          <w:sz w:val="18"/>
          <w:szCs w:val="18"/>
        </w:rPr>
        <w:t>Avoid-mitigate-offset hierarchy</w:t>
      </w:r>
    </w:p>
    <w:p w14:paraId="22B89563" w14:textId="77777777" w:rsidR="00BC4666" w:rsidRPr="00E26051" w:rsidRDefault="00BC4666" w:rsidP="00BC4666">
      <w:pPr>
        <w:pStyle w:val="BodyTextNumbering"/>
        <w:spacing w:after="120"/>
        <w:rPr>
          <w:rFonts w:ascii="Century Gothic" w:hAnsi="Century Gothic"/>
          <w:sz w:val="18"/>
          <w:szCs w:val="18"/>
        </w:rPr>
      </w:pPr>
      <w:r w:rsidRPr="00E26051">
        <w:rPr>
          <w:rFonts w:ascii="Century Gothic" w:hAnsi="Century Gothic"/>
          <w:sz w:val="18"/>
          <w:szCs w:val="18"/>
        </w:rPr>
        <w:t xml:space="preserve">Is used to guide assessment of actions and inform decision-making. The highest priority is given to avoiding impacts on the environment. Avoidance measures must consider prudent and feasible alternatives to a proposed action.  Potential impacts that cannot be avoided must be minimised. Mitigation measures must consider direct, indirect and cumulative impacts, and account for the likely spatial and temporal scales of impacts across the duration of the proposed activity. Offsets compensate for the residual adverse impacts of an action on the environment. </w:t>
      </w:r>
    </w:p>
    <w:p w14:paraId="22B89564" w14:textId="77777777" w:rsidR="00BC4666" w:rsidRPr="00E26051" w:rsidRDefault="00BC4666" w:rsidP="00BC4666">
      <w:pPr>
        <w:pStyle w:val="BodyTextNumbering"/>
        <w:spacing w:after="120"/>
        <w:rPr>
          <w:rFonts w:ascii="Century Gothic" w:hAnsi="Century Gothic"/>
          <w:b/>
          <w:bCs/>
          <w:sz w:val="18"/>
          <w:szCs w:val="18"/>
        </w:rPr>
      </w:pPr>
      <w:r w:rsidRPr="00E26051">
        <w:rPr>
          <w:rFonts w:ascii="Century Gothic" w:hAnsi="Century Gothic"/>
          <w:b/>
          <w:bCs/>
          <w:sz w:val="18"/>
          <w:szCs w:val="18"/>
        </w:rPr>
        <w:t>Baseline condition</w:t>
      </w:r>
    </w:p>
    <w:p w14:paraId="22B89565" w14:textId="77777777" w:rsidR="00BC4666" w:rsidRPr="00E26051" w:rsidRDefault="00BC4666" w:rsidP="00BC4666">
      <w:pPr>
        <w:pStyle w:val="BodyTextNumbering"/>
        <w:spacing w:after="120"/>
        <w:rPr>
          <w:rFonts w:ascii="Century Gothic" w:hAnsi="Century Gothic"/>
          <w:sz w:val="18"/>
          <w:szCs w:val="18"/>
        </w:rPr>
      </w:pPr>
      <w:r w:rsidRPr="00E26051">
        <w:rPr>
          <w:rFonts w:ascii="Century Gothic" w:hAnsi="Century Gothic"/>
          <w:sz w:val="18"/>
          <w:szCs w:val="18"/>
        </w:rPr>
        <w:t>A description of existing conditions to provide a starting point (e.g. pre-project condition of biodiversity) against which comparisons can be made (e.g. post-impact condition of biodiversity), allowing the change to be quantified. Baseline conditions for the Marine Park are measured from its World Heritage Declaration in 1981.</w:t>
      </w:r>
    </w:p>
    <w:p w14:paraId="22B89566" w14:textId="77777777" w:rsidR="00BC4666" w:rsidRPr="00E26051" w:rsidRDefault="00BC4666" w:rsidP="00BC4666">
      <w:pPr>
        <w:pStyle w:val="BodyTextNumbering"/>
        <w:spacing w:after="120"/>
        <w:rPr>
          <w:rFonts w:ascii="Century Gothic" w:hAnsi="Century Gothic"/>
          <w:b/>
          <w:bCs/>
          <w:sz w:val="18"/>
          <w:szCs w:val="18"/>
        </w:rPr>
      </w:pPr>
      <w:r w:rsidRPr="00E26051">
        <w:rPr>
          <w:rFonts w:ascii="Century Gothic" w:hAnsi="Century Gothic"/>
          <w:b/>
          <w:bCs/>
          <w:sz w:val="18"/>
          <w:szCs w:val="18"/>
        </w:rPr>
        <w:t xml:space="preserve">Biodiversity elements </w:t>
      </w:r>
    </w:p>
    <w:p w14:paraId="22B89567" w14:textId="77777777" w:rsidR="00BC4666" w:rsidRPr="00E26051" w:rsidRDefault="00BC4666" w:rsidP="00BC4666">
      <w:pPr>
        <w:pStyle w:val="BodyTextNumbering"/>
        <w:spacing w:after="120"/>
        <w:rPr>
          <w:rFonts w:ascii="Century Gothic" w:hAnsi="Century Gothic"/>
          <w:sz w:val="18"/>
          <w:szCs w:val="18"/>
        </w:rPr>
      </w:pPr>
      <w:r w:rsidRPr="00E26051">
        <w:rPr>
          <w:rFonts w:ascii="Century Gothic" w:hAnsi="Century Gothic"/>
          <w:sz w:val="18"/>
          <w:szCs w:val="18"/>
        </w:rPr>
        <w:t>Biodiversity is the variety of life on Earth. It includes all living things and the way they interact with each other and their environment. The Region’s biodiversity values which underpin matters of national environmental significance include:</w:t>
      </w:r>
    </w:p>
    <w:p w14:paraId="22B89568" w14:textId="77777777" w:rsidR="00BC4666" w:rsidRPr="00E26051" w:rsidRDefault="00BC4666" w:rsidP="00BC4666">
      <w:pPr>
        <w:pStyle w:val="BodyTextNumbering"/>
        <w:numPr>
          <w:ilvl w:val="0"/>
          <w:numId w:val="11"/>
        </w:numPr>
        <w:spacing w:after="120"/>
        <w:rPr>
          <w:rFonts w:ascii="Century Gothic" w:hAnsi="Century Gothic"/>
          <w:sz w:val="18"/>
          <w:szCs w:val="18"/>
        </w:rPr>
      </w:pPr>
      <w:r w:rsidRPr="00E26051">
        <w:rPr>
          <w:rFonts w:ascii="Century Gothic" w:hAnsi="Century Gothic"/>
          <w:sz w:val="18"/>
          <w:szCs w:val="18"/>
        </w:rPr>
        <w:t xml:space="preserve">Great Barrier Reef habitats </w:t>
      </w:r>
    </w:p>
    <w:p w14:paraId="22B89569" w14:textId="77777777" w:rsidR="00BC4666" w:rsidRPr="00E26051" w:rsidRDefault="00BC4666" w:rsidP="00BC4666">
      <w:pPr>
        <w:pStyle w:val="BodyTextNumbering"/>
        <w:numPr>
          <w:ilvl w:val="0"/>
          <w:numId w:val="11"/>
        </w:numPr>
        <w:spacing w:after="120"/>
        <w:rPr>
          <w:rFonts w:ascii="Century Gothic" w:hAnsi="Century Gothic"/>
          <w:sz w:val="18"/>
          <w:szCs w:val="18"/>
        </w:rPr>
      </w:pPr>
      <w:r w:rsidRPr="00E26051">
        <w:rPr>
          <w:rFonts w:ascii="Century Gothic" w:hAnsi="Century Gothic"/>
          <w:sz w:val="18"/>
          <w:szCs w:val="18"/>
        </w:rPr>
        <w:t xml:space="preserve">terrestrial habitats that support the Great Barrier Reef </w:t>
      </w:r>
    </w:p>
    <w:p w14:paraId="22B8956A" w14:textId="77777777" w:rsidR="00BC4666" w:rsidRPr="00E26051" w:rsidRDefault="00BC4666" w:rsidP="00BC4666">
      <w:pPr>
        <w:pStyle w:val="BodyTextNumbering"/>
        <w:numPr>
          <w:ilvl w:val="0"/>
          <w:numId w:val="11"/>
        </w:numPr>
        <w:spacing w:after="120"/>
        <w:rPr>
          <w:rFonts w:ascii="Century Gothic" w:hAnsi="Century Gothic"/>
          <w:sz w:val="18"/>
          <w:szCs w:val="18"/>
        </w:rPr>
      </w:pPr>
      <w:r w:rsidRPr="00E26051">
        <w:rPr>
          <w:rFonts w:ascii="Century Gothic" w:hAnsi="Century Gothic"/>
          <w:sz w:val="18"/>
          <w:szCs w:val="18"/>
        </w:rPr>
        <w:t xml:space="preserve">species </w:t>
      </w:r>
    </w:p>
    <w:p w14:paraId="22B8956B" w14:textId="77777777" w:rsidR="00BC4666" w:rsidRPr="00E26051" w:rsidRDefault="00BC4666" w:rsidP="00BC4666">
      <w:pPr>
        <w:pStyle w:val="BodyTextNumbering"/>
        <w:spacing w:after="120"/>
        <w:rPr>
          <w:rFonts w:ascii="Century Gothic" w:hAnsi="Century Gothic"/>
          <w:b/>
          <w:bCs/>
          <w:sz w:val="18"/>
          <w:szCs w:val="18"/>
        </w:rPr>
      </w:pPr>
      <w:r w:rsidRPr="00E26051">
        <w:rPr>
          <w:rFonts w:ascii="Century Gothic" w:hAnsi="Century Gothic"/>
          <w:b/>
          <w:bCs/>
          <w:sz w:val="18"/>
          <w:szCs w:val="18"/>
        </w:rPr>
        <w:t>Community benefit</w:t>
      </w:r>
    </w:p>
    <w:p w14:paraId="22B8956C" w14:textId="77777777" w:rsidR="00BC4666" w:rsidRPr="00E26051" w:rsidRDefault="00BC4666" w:rsidP="00BC4666">
      <w:pPr>
        <w:pStyle w:val="BodyTextNumbering"/>
        <w:spacing w:after="120"/>
        <w:rPr>
          <w:rFonts w:ascii="Century Gothic" w:hAnsi="Century Gothic"/>
          <w:sz w:val="18"/>
          <w:szCs w:val="18"/>
        </w:rPr>
      </w:pPr>
      <w:r w:rsidRPr="00E26051">
        <w:rPr>
          <w:rFonts w:ascii="Century Gothic" w:hAnsi="Century Gothic"/>
          <w:sz w:val="18"/>
          <w:szCs w:val="18"/>
        </w:rPr>
        <w:t>The interconnectedness of people and their environment as reflected in the definition of ‘environment’ under the EPBC Act and GBRMP Act and as defined in this document.</w:t>
      </w:r>
    </w:p>
    <w:p w14:paraId="22B8956D" w14:textId="77777777" w:rsidR="00BC4666" w:rsidRPr="00E26051" w:rsidRDefault="00BC4666" w:rsidP="00BC4666">
      <w:pPr>
        <w:pStyle w:val="BodyTextNumbering"/>
        <w:spacing w:after="120"/>
        <w:rPr>
          <w:rFonts w:ascii="Century Gothic" w:hAnsi="Century Gothic"/>
          <w:b/>
          <w:bCs/>
          <w:sz w:val="18"/>
          <w:szCs w:val="18"/>
        </w:rPr>
      </w:pPr>
      <w:r w:rsidRPr="00E26051">
        <w:rPr>
          <w:rFonts w:ascii="Century Gothic" w:hAnsi="Century Gothic"/>
          <w:b/>
          <w:bCs/>
          <w:sz w:val="18"/>
          <w:szCs w:val="18"/>
        </w:rPr>
        <w:t>Consequential impacts</w:t>
      </w:r>
    </w:p>
    <w:p w14:paraId="22B8956E" w14:textId="1EBAD7E8" w:rsidR="00BC4666" w:rsidRPr="00E26051" w:rsidRDefault="00BC4666" w:rsidP="00BC4666">
      <w:pPr>
        <w:pStyle w:val="BodyTextNumbering"/>
        <w:spacing w:after="120"/>
        <w:rPr>
          <w:rFonts w:ascii="Century Gothic" w:hAnsi="Century Gothic"/>
          <w:sz w:val="18"/>
          <w:szCs w:val="18"/>
        </w:rPr>
      </w:pPr>
      <w:r w:rsidRPr="00E26051">
        <w:rPr>
          <w:rFonts w:ascii="Century Gothic" w:hAnsi="Century Gothic"/>
          <w:sz w:val="18"/>
          <w:szCs w:val="18"/>
        </w:rPr>
        <w:t>Are a form of ‘indirect’ impact resulting from further actions (including actions by third parties) that are made possible or are facilitated by implementation of the activity. For example</w:t>
      </w:r>
      <w:r w:rsidR="00F13B53">
        <w:rPr>
          <w:rFonts w:ascii="Century Gothic" w:hAnsi="Century Gothic"/>
          <w:sz w:val="18"/>
          <w:szCs w:val="18"/>
        </w:rPr>
        <w:t>,</w:t>
      </w:r>
      <w:r w:rsidRPr="00E26051">
        <w:rPr>
          <w:rFonts w:ascii="Century Gothic" w:hAnsi="Century Gothic"/>
          <w:sz w:val="18"/>
          <w:szCs w:val="18"/>
        </w:rPr>
        <w:t xml:space="preserve"> a port expansion may result in an increase in shipping activity which may bring with it a suite of consequential impacts (e.g. anchoring impacts, displacement of uses).</w:t>
      </w:r>
    </w:p>
    <w:p w14:paraId="22B8956F" w14:textId="77777777" w:rsidR="00BC4666" w:rsidRPr="00E26051" w:rsidRDefault="00BC4666" w:rsidP="00BC4666">
      <w:pPr>
        <w:pStyle w:val="BodyTextNumbering"/>
        <w:spacing w:after="120"/>
        <w:rPr>
          <w:rFonts w:ascii="Century Gothic" w:hAnsi="Century Gothic"/>
          <w:b/>
          <w:bCs/>
          <w:sz w:val="18"/>
          <w:szCs w:val="18"/>
        </w:rPr>
      </w:pPr>
      <w:r w:rsidRPr="00E26051">
        <w:rPr>
          <w:rFonts w:ascii="Century Gothic" w:hAnsi="Century Gothic"/>
          <w:b/>
          <w:bCs/>
          <w:sz w:val="18"/>
          <w:szCs w:val="18"/>
        </w:rPr>
        <w:t>Cumulative impacts</w:t>
      </w:r>
    </w:p>
    <w:p w14:paraId="22B89570" w14:textId="77777777" w:rsidR="00BC4666" w:rsidRPr="00E26051" w:rsidRDefault="00BC4666" w:rsidP="00BC4666">
      <w:pPr>
        <w:pStyle w:val="BodyTextNumbering"/>
        <w:spacing w:after="120"/>
        <w:rPr>
          <w:rFonts w:ascii="Century Gothic" w:hAnsi="Century Gothic"/>
          <w:sz w:val="18"/>
          <w:szCs w:val="18"/>
        </w:rPr>
      </w:pPr>
      <w:r w:rsidRPr="00E26051">
        <w:rPr>
          <w:rFonts w:ascii="Century Gothic" w:hAnsi="Century Gothic"/>
          <w:sz w:val="18"/>
          <w:szCs w:val="18"/>
        </w:rPr>
        <w:t xml:space="preserve">Cumulative impacts are defined as the interaction of effects between one or more impacts and past, present, and reasonably foreseeable future pressures. </w:t>
      </w:r>
    </w:p>
    <w:p w14:paraId="22B89571" w14:textId="77777777" w:rsidR="00BC4666" w:rsidRPr="00E26051" w:rsidRDefault="000A4D14" w:rsidP="00BC4666">
      <w:pPr>
        <w:pStyle w:val="BodyTextNumbering"/>
        <w:spacing w:after="120"/>
        <w:rPr>
          <w:rFonts w:ascii="Century Gothic" w:hAnsi="Century Gothic"/>
          <w:b/>
          <w:bCs/>
          <w:sz w:val="18"/>
          <w:szCs w:val="18"/>
        </w:rPr>
      </w:pPr>
      <w:r>
        <w:rPr>
          <w:rFonts w:ascii="Century Gothic" w:hAnsi="Century Gothic"/>
          <w:b/>
          <w:bCs/>
          <w:sz w:val="18"/>
          <w:szCs w:val="18"/>
        </w:rPr>
        <w:br w:type="page"/>
      </w:r>
      <w:r w:rsidR="00BC4666" w:rsidRPr="00E26051">
        <w:rPr>
          <w:rFonts w:ascii="Century Gothic" w:hAnsi="Century Gothic"/>
          <w:b/>
          <w:bCs/>
          <w:sz w:val="18"/>
          <w:szCs w:val="18"/>
        </w:rPr>
        <w:t>Cumulative impact assessment</w:t>
      </w:r>
    </w:p>
    <w:p w14:paraId="22B89572" w14:textId="77777777" w:rsidR="00BC4666" w:rsidRPr="00E26051" w:rsidRDefault="00BC4666" w:rsidP="00BC4666">
      <w:pPr>
        <w:pStyle w:val="BodyTextNumbering"/>
        <w:spacing w:after="120"/>
        <w:rPr>
          <w:rFonts w:ascii="Century Gothic" w:hAnsi="Century Gothic"/>
          <w:sz w:val="18"/>
          <w:szCs w:val="18"/>
        </w:rPr>
      </w:pPr>
      <w:r w:rsidRPr="00E26051">
        <w:rPr>
          <w:rFonts w:ascii="Century Gothic" w:hAnsi="Century Gothic"/>
          <w:sz w:val="18"/>
          <w:szCs w:val="18"/>
        </w:rPr>
        <w:t>Takes into account direct, indirect and consequential impacts and the incremental and compounding effects of these impacts over time, including past, present and reasonably foreseeable future pressures.</w:t>
      </w:r>
    </w:p>
    <w:p w14:paraId="22B89573" w14:textId="77777777" w:rsidR="00BC4666" w:rsidRPr="00E26051" w:rsidRDefault="00BC4666" w:rsidP="00BC4666">
      <w:pPr>
        <w:pStyle w:val="BodyTextNumbering"/>
        <w:spacing w:after="120"/>
        <w:rPr>
          <w:rFonts w:ascii="Century Gothic" w:hAnsi="Century Gothic"/>
          <w:b/>
          <w:bCs/>
          <w:sz w:val="18"/>
          <w:szCs w:val="18"/>
        </w:rPr>
      </w:pPr>
      <w:r w:rsidRPr="00E26051">
        <w:rPr>
          <w:rFonts w:ascii="Century Gothic" w:hAnsi="Century Gothic"/>
          <w:b/>
          <w:bCs/>
          <w:sz w:val="18"/>
          <w:szCs w:val="18"/>
        </w:rPr>
        <w:t xml:space="preserve">Decision </w:t>
      </w:r>
    </w:p>
    <w:p w14:paraId="22B89574" w14:textId="77777777" w:rsidR="00BC4666" w:rsidRPr="00E26051" w:rsidRDefault="00BC4666" w:rsidP="00BC4666">
      <w:pPr>
        <w:pStyle w:val="BodyTextNumbering"/>
        <w:spacing w:after="120"/>
        <w:rPr>
          <w:rFonts w:ascii="Century Gothic" w:hAnsi="Century Gothic"/>
          <w:sz w:val="18"/>
          <w:szCs w:val="18"/>
        </w:rPr>
      </w:pPr>
      <w:r w:rsidRPr="00E26051">
        <w:rPr>
          <w:rFonts w:ascii="Century Gothic" w:hAnsi="Century Gothic"/>
          <w:sz w:val="18"/>
          <w:szCs w:val="18"/>
        </w:rPr>
        <w:t>Decisions are not limited to regulatory decision-making. Decisions include developing, revising or implementing relevant agreements, policies, plans, strategies and programs; implementing legislation as part of the Great Barrier Reef planning and assessment processes; prioritising and undertaking on-ground actions.</w:t>
      </w:r>
    </w:p>
    <w:p w14:paraId="22B89575" w14:textId="77777777" w:rsidR="00BC4666" w:rsidRPr="00E26051" w:rsidRDefault="00BC4666" w:rsidP="00BC4666">
      <w:pPr>
        <w:pStyle w:val="BodyTextNumbering"/>
        <w:spacing w:after="120"/>
        <w:rPr>
          <w:rFonts w:ascii="Century Gothic" w:hAnsi="Century Gothic"/>
          <w:b/>
          <w:bCs/>
          <w:sz w:val="18"/>
          <w:szCs w:val="18"/>
        </w:rPr>
      </w:pPr>
      <w:r w:rsidRPr="00E26051">
        <w:rPr>
          <w:rFonts w:ascii="Century Gothic" w:hAnsi="Century Gothic"/>
          <w:b/>
          <w:bCs/>
          <w:sz w:val="18"/>
          <w:szCs w:val="18"/>
        </w:rPr>
        <w:t>Drivers</w:t>
      </w:r>
    </w:p>
    <w:p w14:paraId="22B89576" w14:textId="77777777" w:rsidR="00BC4666" w:rsidRPr="00E26051" w:rsidRDefault="00BC4666" w:rsidP="00BC4666">
      <w:pPr>
        <w:pStyle w:val="BodyTextNumbering"/>
        <w:spacing w:after="120"/>
        <w:rPr>
          <w:rFonts w:ascii="Century Gothic" w:hAnsi="Century Gothic"/>
          <w:sz w:val="18"/>
          <w:szCs w:val="18"/>
        </w:rPr>
      </w:pPr>
      <w:r w:rsidRPr="00E26051">
        <w:rPr>
          <w:rFonts w:ascii="Century Gothic" w:hAnsi="Century Gothic"/>
          <w:sz w:val="18"/>
          <w:szCs w:val="18"/>
        </w:rPr>
        <w:t>An overarching cause that can drive change in the environment. It can affect the environment indirectly by changing the way people undertake activities that affect the environment (indirect drivers) or by directing changing conditions in the environment itself (direct drivers). Examples include climate change, economic growth and population growth.</w:t>
      </w:r>
    </w:p>
    <w:p w14:paraId="22B89577" w14:textId="77777777" w:rsidR="00BC4666" w:rsidRPr="00E26051" w:rsidRDefault="00BC4666" w:rsidP="00BC4666">
      <w:pPr>
        <w:pStyle w:val="BodyTextNumbering"/>
        <w:spacing w:after="120"/>
        <w:rPr>
          <w:rFonts w:ascii="Century Gothic" w:hAnsi="Century Gothic"/>
          <w:b/>
          <w:bCs/>
          <w:sz w:val="18"/>
          <w:szCs w:val="18"/>
        </w:rPr>
      </w:pPr>
      <w:r w:rsidRPr="00E26051">
        <w:rPr>
          <w:rFonts w:ascii="Century Gothic" w:hAnsi="Century Gothic"/>
          <w:b/>
          <w:bCs/>
          <w:sz w:val="18"/>
          <w:szCs w:val="18"/>
        </w:rPr>
        <w:t>Ecologically sustainable use</w:t>
      </w:r>
    </w:p>
    <w:p w14:paraId="22B89578" w14:textId="77777777" w:rsidR="00BC4666" w:rsidRPr="00E26051" w:rsidRDefault="00BC4666" w:rsidP="00BC4666">
      <w:pPr>
        <w:pStyle w:val="BodyTextNumbering"/>
        <w:spacing w:after="120"/>
        <w:rPr>
          <w:rFonts w:ascii="Century Gothic" w:hAnsi="Century Gothic"/>
          <w:sz w:val="18"/>
          <w:szCs w:val="18"/>
        </w:rPr>
      </w:pPr>
      <w:r w:rsidRPr="00E26051">
        <w:rPr>
          <w:rFonts w:ascii="Century Gothic" w:hAnsi="Century Gothic"/>
          <w:sz w:val="18"/>
          <w:szCs w:val="18"/>
        </w:rPr>
        <w:t>The principles of ecologically sustainable use are defined in section 3AA of the GBRMP Act as:</w:t>
      </w:r>
    </w:p>
    <w:p w14:paraId="22B89579" w14:textId="77777777" w:rsidR="00BC4666" w:rsidRPr="00E26051" w:rsidRDefault="00BC4666" w:rsidP="00BC4666">
      <w:pPr>
        <w:pStyle w:val="BodyTextNumbering"/>
        <w:numPr>
          <w:ilvl w:val="0"/>
          <w:numId w:val="9"/>
        </w:numPr>
        <w:spacing w:after="120"/>
        <w:rPr>
          <w:rFonts w:ascii="Century Gothic" w:hAnsi="Century Gothic"/>
          <w:sz w:val="18"/>
          <w:szCs w:val="18"/>
        </w:rPr>
      </w:pPr>
      <w:r w:rsidRPr="00E26051">
        <w:rPr>
          <w:rFonts w:ascii="Century Gothic" w:hAnsi="Century Gothic"/>
          <w:sz w:val="18"/>
          <w:szCs w:val="18"/>
        </w:rPr>
        <w:t>decision</w:t>
      </w:r>
      <w:r w:rsidRPr="00E26051">
        <w:rPr>
          <w:rFonts w:ascii="Century Gothic" w:hAnsi="Century Gothic"/>
          <w:sz w:val="18"/>
          <w:szCs w:val="18"/>
        </w:rPr>
        <w:noBreakHyphen/>
        <w:t>making processes should effectively integrate both long</w:t>
      </w:r>
      <w:r w:rsidRPr="00E26051">
        <w:rPr>
          <w:rFonts w:ascii="Century Gothic" w:hAnsi="Century Gothic"/>
          <w:sz w:val="18"/>
          <w:szCs w:val="18"/>
        </w:rPr>
        <w:noBreakHyphen/>
        <w:t>term and short</w:t>
      </w:r>
      <w:r w:rsidRPr="00E26051">
        <w:rPr>
          <w:rFonts w:ascii="Century Gothic" w:hAnsi="Century Gothic"/>
          <w:sz w:val="18"/>
          <w:szCs w:val="18"/>
        </w:rPr>
        <w:noBreakHyphen/>
        <w:t>term environmental, economic, social and equitable considerations</w:t>
      </w:r>
    </w:p>
    <w:p w14:paraId="22B8957A" w14:textId="77777777" w:rsidR="00BC4666" w:rsidRPr="00E26051" w:rsidRDefault="00BC4666" w:rsidP="00BC4666">
      <w:pPr>
        <w:pStyle w:val="BodyTextNumbering"/>
        <w:numPr>
          <w:ilvl w:val="0"/>
          <w:numId w:val="9"/>
        </w:numPr>
        <w:spacing w:after="120"/>
        <w:rPr>
          <w:rFonts w:ascii="Century Gothic" w:hAnsi="Century Gothic"/>
          <w:sz w:val="18"/>
          <w:szCs w:val="18"/>
        </w:rPr>
      </w:pPr>
      <w:r w:rsidRPr="00E26051">
        <w:rPr>
          <w:rFonts w:ascii="Century Gothic" w:hAnsi="Century Gothic"/>
          <w:sz w:val="18"/>
          <w:szCs w:val="18"/>
        </w:rPr>
        <w:t>the precautionary principle</w:t>
      </w:r>
    </w:p>
    <w:p w14:paraId="22B8957B" w14:textId="77777777" w:rsidR="00BC4666" w:rsidRPr="00E26051" w:rsidRDefault="00BC4666" w:rsidP="00BC4666">
      <w:pPr>
        <w:pStyle w:val="BodyTextNumbering"/>
        <w:numPr>
          <w:ilvl w:val="0"/>
          <w:numId w:val="9"/>
        </w:numPr>
        <w:spacing w:after="120"/>
        <w:rPr>
          <w:rFonts w:ascii="Century Gothic" w:hAnsi="Century Gothic"/>
          <w:sz w:val="18"/>
          <w:szCs w:val="18"/>
        </w:rPr>
      </w:pPr>
      <w:r w:rsidRPr="00E26051">
        <w:rPr>
          <w:rFonts w:ascii="Century Gothic" w:hAnsi="Century Gothic"/>
          <w:sz w:val="18"/>
          <w:szCs w:val="18"/>
        </w:rPr>
        <w:t>the principle of inter</w:t>
      </w:r>
      <w:r w:rsidRPr="00E26051">
        <w:rPr>
          <w:rFonts w:ascii="Century Gothic" w:hAnsi="Century Gothic"/>
          <w:sz w:val="18"/>
          <w:szCs w:val="18"/>
        </w:rPr>
        <w:noBreakHyphen/>
        <w:t>generational equity—that the present generation should ensure that the health, diversity and productivity of the environment is maintained or enhanced for the benefit of future generations</w:t>
      </w:r>
    </w:p>
    <w:p w14:paraId="22B8957C" w14:textId="77777777" w:rsidR="00BC4666" w:rsidRPr="00E26051" w:rsidRDefault="00BC4666" w:rsidP="00BC4666">
      <w:pPr>
        <w:pStyle w:val="BodyTextNumbering"/>
        <w:numPr>
          <w:ilvl w:val="0"/>
          <w:numId w:val="9"/>
        </w:numPr>
        <w:spacing w:after="120"/>
        <w:rPr>
          <w:rFonts w:ascii="Century Gothic" w:hAnsi="Century Gothic"/>
          <w:sz w:val="18"/>
          <w:szCs w:val="18"/>
        </w:rPr>
      </w:pPr>
      <w:r w:rsidRPr="00E26051">
        <w:rPr>
          <w:rFonts w:ascii="Century Gothic" w:hAnsi="Century Gothic"/>
          <w:sz w:val="18"/>
          <w:szCs w:val="18"/>
        </w:rPr>
        <w:t>the conservation of biodiversity and ecological integrity should be a fundamental consideration in decision</w:t>
      </w:r>
      <w:r w:rsidRPr="00E26051">
        <w:rPr>
          <w:rFonts w:ascii="Century Gothic" w:hAnsi="Century Gothic"/>
          <w:sz w:val="18"/>
          <w:szCs w:val="18"/>
        </w:rPr>
        <w:noBreakHyphen/>
        <w:t>making</w:t>
      </w:r>
    </w:p>
    <w:p w14:paraId="22B8957D" w14:textId="77777777" w:rsidR="00BC4666" w:rsidRPr="00E26051" w:rsidRDefault="00BC4666" w:rsidP="00BC4666">
      <w:pPr>
        <w:pStyle w:val="BodyTextNumbering"/>
        <w:numPr>
          <w:ilvl w:val="0"/>
          <w:numId w:val="9"/>
        </w:numPr>
        <w:spacing w:after="120"/>
        <w:rPr>
          <w:rFonts w:ascii="Century Gothic" w:hAnsi="Century Gothic"/>
          <w:sz w:val="18"/>
          <w:szCs w:val="18"/>
        </w:rPr>
      </w:pPr>
      <w:r w:rsidRPr="00E26051">
        <w:rPr>
          <w:rFonts w:ascii="Century Gothic" w:hAnsi="Century Gothic"/>
          <w:sz w:val="18"/>
          <w:szCs w:val="18"/>
        </w:rPr>
        <w:t>improved valuation, pricing and incentive mechanisms should be promoted</w:t>
      </w:r>
    </w:p>
    <w:p w14:paraId="22B8957E" w14:textId="77777777" w:rsidR="00BC4666" w:rsidRPr="00E26051" w:rsidRDefault="00BC4666" w:rsidP="00BC4666">
      <w:pPr>
        <w:pStyle w:val="BodyTextNumbering"/>
        <w:spacing w:after="120"/>
        <w:rPr>
          <w:rFonts w:ascii="Century Gothic" w:hAnsi="Century Gothic"/>
          <w:b/>
          <w:bCs/>
          <w:sz w:val="18"/>
          <w:szCs w:val="18"/>
        </w:rPr>
      </w:pPr>
      <w:r w:rsidRPr="00E26051">
        <w:rPr>
          <w:rFonts w:ascii="Century Gothic" w:hAnsi="Century Gothic"/>
          <w:b/>
          <w:bCs/>
          <w:sz w:val="18"/>
          <w:szCs w:val="18"/>
        </w:rPr>
        <w:t>Effect</w:t>
      </w:r>
    </w:p>
    <w:p w14:paraId="22B8957F" w14:textId="77777777" w:rsidR="00BC4666" w:rsidRPr="00E26051" w:rsidRDefault="00BC4666" w:rsidP="00BC4666">
      <w:pPr>
        <w:pStyle w:val="BodyTextNumbering"/>
        <w:spacing w:after="120"/>
        <w:rPr>
          <w:rFonts w:ascii="Century Gothic" w:hAnsi="Century Gothic"/>
          <w:sz w:val="18"/>
          <w:szCs w:val="18"/>
        </w:rPr>
      </w:pPr>
      <w:r w:rsidRPr="00E26051">
        <w:rPr>
          <w:rFonts w:ascii="Century Gothic" w:hAnsi="Century Gothic"/>
          <w:sz w:val="18"/>
          <w:szCs w:val="18"/>
        </w:rPr>
        <w:t>Is a deviation from the expected (positive or negative).</w:t>
      </w:r>
    </w:p>
    <w:p w14:paraId="22B89580" w14:textId="77777777" w:rsidR="00BC4666" w:rsidRPr="00E26051" w:rsidRDefault="00BC4666" w:rsidP="00BC4666">
      <w:pPr>
        <w:pStyle w:val="BodyTextNumbering"/>
        <w:spacing w:after="120"/>
        <w:rPr>
          <w:rFonts w:ascii="Century Gothic" w:hAnsi="Century Gothic"/>
          <w:b/>
          <w:bCs/>
          <w:sz w:val="18"/>
          <w:szCs w:val="18"/>
        </w:rPr>
      </w:pPr>
      <w:r w:rsidRPr="00E26051">
        <w:rPr>
          <w:rFonts w:ascii="Century Gothic" w:hAnsi="Century Gothic"/>
          <w:b/>
          <w:bCs/>
          <w:sz w:val="18"/>
          <w:szCs w:val="18"/>
        </w:rPr>
        <w:t>Environment</w:t>
      </w:r>
    </w:p>
    <w:p w14:paraId="22B89581" w14:textId="77777777" w:rsidR="00BC4666" w:rsidRPr="00E26051" w:rsidRDefault="00BC4666" w:rsidP="00BC4666">
      <w:pPr>
        <w:pStyle w:val="BodyTextNumbering"/>
        <w:spacing w:after="120"/>
        <w:rPr>
          <w:rFonts w:ascii="Century Gothic" w:hAnsi="Century Gothic"/>
          <w:sz w:val="18"/>
          <w:szCs w:val="18"/>
        </w:rPr>
      </w:pPr>
      <w:r w:rsidRPr="00E26051">
        <w:rPr>
          <w:rFonts w:ascii="Century Gothic" w:hAnsi="Century Gothic"/>
          <w:sz w:val="18"/>
          <w:szCs w:val="18"/>
        </w:rPr>
        <w:t>Includes ecosystems and their constituent parts, including people and communities; natural and physical resources; the qualities and characteristics of locations, places and areas; heritage values of places; and the social, economic and cultural aspects of the above. (EPBC Act and GBRMP Act).</w:t>
      </w:r>
    </w:p>
    <w:p w14:paraId="22B89582" w14:textId="77777777" w:rsidR="00BC4666" w:rsidRPr="00E26051" w:rsidRDefault="00BC4666" w:rsidP="00BC4666">
      <w:pPr>
        <w:pStyle w:val="BodyTextNumbering"/>
        <w:spacing w:after="120"/>
        <w:rPr>
          <w:rFonts w:ascii="Century Gothic" w:hAnsi="Century Gothic"/>
          <w:b/>
          <w:bCs/>
          <w:sz w:val="18"/>
          <w:szCs w:val="18"/>
        </w:rPr>
      </w:pPr>
      <w:r w:rsidRPr="00E26051">
        <w:rPr>
          <w:rFonts w:ascii="Century Gothic" w:hAnsi="Century Gothic"/>
          <w:b/>
          <w:bCs/>
          <w:sz w:val="18"/>
          <w:szCs w:val="18"/>
        </w:rPr>
        <w:t>Event</w:t>
      </w:r>
    </w:p>
    <w:p w14:paraId="22B89583" w14:textId="77777777" w:rsidR="00BC4666" w:rsidRPr="00E26051" w:rsidRDefault="00BC4666" w:rsidP="00BC4666">
      <w:pPr>
        <w:pStyle w:val="BodyTextNumbering"/>
        <w:spacing w:after="120"/>
        <w:rPr>
          <w:rFonts w:ascii="Century Gothic" w:hAnsi="Century Gothic"/>
          <w:sz w:val="18"/>
          <w:szCs w:val="18"/>
        </w:rPr>
      </w:pPr>
      <w:r w:rsidRPr="00E26051">
        <w:rPr>
          <w:rFonts w:ascii="Century Gothic" w:hAnsi="Century Gothic"/>
          <w:sz w:val="18"/>
          <w:szCs w:val="18"/>
        </w:rPr>
        <w:t>A change in situation; something happening or not happening (when it was expected); an incident or occurrence that exposes a value to a hazard.</w:t>
      </w:r>
    </w:p>
    <w:p w14:paraId="22B89584" w14:textId="77777777" w:rsidR="00BC4666" w:rsidRPr="00E26051" w:rsidRDefault="00BC4666" w:rsidP="00BC4666">
      <w:pPr>
        <w:pStyle w:val="BodyTextNumbering"/>
        <w:spacing w:after="120"/>
        <w:rPr>
          <w:rFonts w:ascii="Century Gothic" w:hAnsi="Century Gothic"/>
          <w:b/>
          <w:bCs/>
          <w:sz w:val="18"/>
          <w:szCs w:val="18"/>
        </w:rPr>
      </w:pPr>
      <w:r w:rsidRPr="00E26051">
        <w:rPr>
          <w:rFonts w:ascii="Century Gothic" w:hAnsi="Century Gothic"/>
          <w:b/>
          <w:bCs/>
          <w:sz w:val="18"/>
          <w:szCs w:val="18"/>
        </w:rPr>
        <w:t>Exposure</w:t>
      </w:r>
    </w:p>
    <w:p w14:paraId="22B89585" w14:textId="77777777" w:rsidR="00BC4666" w:rsidRPr="00E26051" w:rsidRDefault="00BC4666" w:rsidP="00BC4666">
      <w:pPr>
        <w:pStyle w:val="BodyTextNumbering"/>
        <w:spacing w:after="120"/>
        <w:rPr>
          <w:rFonts w:ascii="Century Gothic" w:hAnsi="Century Gothic"/>
          <w:sz w:val="18"/>
          <w:szCs w:val="18"/>
        </w:rPr>
      </w:pPr>
      <w:r w:rsidRPr="00E26051">
        <w:rPr>
          <w:rFonts w:ascii="Century Gothic" w:hAnsi="Century Gothic"/>
          <w:sz w:val="18"/>
          <w:szCs w:val="18"/>
        </w:rPr>
        <w:t>The magnitude, frequency and duration of an environmental component’s contact with a hazard.</w:t>
      </w:r>
    </w:p>
    <w:p w14:paraId="22B89586" w14:textId="77777777" w:rsidR="00BC4666" w:rsidRPr="00E26051" w:rsidRDefault="00BC4666" w:rsidP="00BC4666">
      <w:pPr>
        <w:pStyle w:val="BodyTextNumbering"/>
        <w:spacing w:after="120"/>
        <w:rPr>
          <w:rFonts w:ascii="Century Gothic" w:hAnsi="Century Gothic"/>
          <w:b/>
          <w:bCs/>
          <w:sz w:val="18"/>
          <w:szCs w:val="18"/>
        </w:rPr>
      </w:pPr>
      <w:r w:rsidRPr="00E26051">
        <w:rPr>
          <w:rFonts w:ascii="Century Gothic" w:hAnsi="Century Gothic"/>
          <w:b/>
          <w:bCs/>
          <w:sz w:val="18"/>
          <w:szCs w:val="18"/>
        </w:rPr>
        <w:t>Great Barrier Reef</w:t>
      </w:r>
    </w:p>
    <w:p w14:paraId="22B89587" w14:textId="77777777" w:rsidR="00BC4666" w:rsidRPr="00E26051" w:rsidRDefault="00BC4666" w:rsidP="00BC4666">
      <w:pPr>
        <w:pStyle w:val="BodyTextNumbering"/>
        <w:spacing w:after="120"/>
        <w:rPr>
          <w:rFonts w:ascii="Century Gothic" w:hAnsi="Century Gothic"/>
          <w:sz w:val="18"/>
          <w:szCs w:val="18"/>
        </w:rPr>
      </w:pPr>
      <w:r w:rsidRPr="00E26051">
        <w:rPr>
          <w:rFonts w:ascii="Century Gothic" w:hAnsi="Century Gothic"/>
          <w:sz w:val="18"/>
          <w:szCs w:val="18"/>
        </w:rPr>
        <w:t>Refers to the Great Barrier Reef World Heritage Area, Great Barrier Reef Marine Park and Great Barrier Reef Region areas relevant to the decision-making or action.</w:t>
      </w:r>
    </w:p>
    <w:p w14:paraId="22B89588" w14:textId="77777777" w:rsidR="00BC4666" w:rsidRPr="00E26051" w:rsidRDefault="00BC4666" w:rsidP="00BC4666">
      <w:pPr>
        <w:pStyle w:val="BodyTextNumbering"/>
        <w:spacing w:after="120"/>
        <w:rPr>
          <w:rFonts w:ascii="Century Gothic" w:hAnsi="Century Gothic"/>
          <w:b/>
          <w:bCs/>
          <w:sz w:val="18"/>
          <w:szCs w:val="18"/>
        </w:rPr>
      </w:pPr>
      <w:r w:rsidRPr="00E26051">
        <w:rPr>
          <w:rFonts w:ascii="Century Gothic" w:hAnsi="Century Gothic"/>
          <w:b/>
          <w:bCs/>
          <w:sz w:val="18"/>
          <w:szCs w:val="18"/>
        </w:rPr>
        <w:t>Hazard</w:t>
      </w:r>
    </w:p>
    <w:p w14:paraId="22B89589" w14:textId="77777777" w:rsidR="00BC4666" w:rsidRPr="00E26051" w:rsidRDefault="00BC4666" w:rsidP="00BC4666">
      <w:pPr>
        <w:pStyle w:val="BodyTextNumbering"/>
        <w:spacing w:after="120"/>
        <w:rPr>
          <w:rFonts w:ascii="Century Gothic" w:hAnsi="Century Gothic"/>
          <w:sz w:val="18"/>
          <w:szCs w:val="18"/>
        </w:rPr>
      </w:pPr>
      <w:r w:rsidRPr="00E26051">
        <w:rPr>
          <w:rFonts w:ascii="Century Gothic" w:hAnsi="Century Gothic"/>
          <w:sz w:val="18"/>
          <w:szCs w:val="18"/>
        </w:rPr>
        <w:t>A source of potential harm; a situation, action or behaviour that may negatively impact on an environmental component, whether intentionally or unintentionally.</w:t>
      </w:r>
    </w:p>
    <w:p w14:paraId="22B8958A" w14:textId="77777777" w:rsidR="00BC4666" w:rsidRPr="00E26051" w:rsidRDefault="000A4D14" w:rsidP="00BC4666">
      <w:pPr>
        <w:pStyle w:val="BodyTextNumbering"/>
        <w:spacing w:after="120"/>
        <w:rPr>
          <w:rFonts w:ascii="Century Gothic" w:hAnsi="Century Gothic"/>
          <w:b/>
          <w:bCs/>
          <w:sz w:val="18"/>
          <w:szCs w:val="18"/>
        </w:rPr>
      </w:pPr>
      <w:r>
        <w:rPr>
          <w:rFonts w:ascii="Century Gothic" w:hAnsi="Century Gothic"/>
          <w:b/>
          <w:bCs/>
          <w:sz w:val="18"/>
          <w:szCs w:val="18"/>
        </w:rPr>
        <w:br w:type="page"/>
      </w:r>
      <w:r w:rsidR="00BC4666" w:rsidRPr="00E26051">
        <w:rPr>
          <w:rFonts w:ascii="Century Gothic" w:hAnsi="Century Gothic"/>
          <w:b/>
          <w:bCs/>
          <w:sz w:val="18"/>
          <w:szCs w:val="18"/>
        </w:rPr>
        <w:t>Heritage values</w:t>
      </w:r>
    </w:p>
    <w:p w14:paraId="22B8958B" w14:textId="77777777" w:rsidR="00BC4666" w:rsidRPr="00E26051" w:rsidRDefault="00BC4666" w:rsidP="00BC4666">
      <w:pPr>
        <w:pStyle w:val="BodyTextNumbering"/>
        <w:spacing w:after="120"/>
        <w:rPr>
          <w:rFonts w:ascii="Century Gothic" w:hAnsi="Century Gothic"/>
          <w:sz w:val="18"/>
          <w:szCs w:val="18"/>
        </w:rPr>
      </w:pPr>
      <w:r w:rsidRPr="00E26051">
        <w:rPr>
          <w:rFonts w:ascii="Century Gothic" w:hAnsi="Century Gothic"/>
          <w:sz w:val="18"/>
          <w:szCs w:val="18"/>
        </w:rPr>
        <w:t>The Region’s heritage values, which underpin matters of national environmental significance, are grouped into five broad categories:</w:t>
      </w:r>
    </w:p>
    <w:p w14:paraId="22B8958C" w14:textId="77777777" w:rsidR="00BC4666" w:rsidRPr="00E26051" w:rsidRDefault="00BC4666" w:rsidP="00BC4666">
      <w:pPr>
        <w:pStyle w:val="BodyTextNumbering"/>
        <w:numPr>
          <w:ilvl w:val="0"/>
          <w:numId w:val="10"/>
        </w:numPr>
        <w:spacing w:after="120"/>
        <w:rPr>
          <w:rFonts w:ascii="Century Gothic" w:hAnsi="Century Gothic"/>
          <w:sz w:val="18"/>
          <w:szCs w:val="18"/>
        </w:rPr>
      </w:pPr>
      <w:r w:rsidRPr="00E26051">
        <w:rPr>
          <w:rFonts w:ascii="Century Gothic" w:hAnsi="Century Gothic"/>
          <w:b/>
          <w:i/>
          <w:sz w:val="18"/>
          <w:szCs w:val="18"/>
        </w:rPr>
        <w:t>Indigenous heritage values</w:t>
      </w:r>
      <w:r w:rsidRPr="00E26051">
        <w:rPr>
          <w:rFonts w:ascii="Century Gothic" w:hAnsi="Century Gothic"/>
          <w:sz w:val="18"/>
          <w:szCs w:val="18"/>
        </w:rPr>
        <w:t>: the heritage values of a place that are of significance to Aboriginal and Torres Strait Islander persons in accordance with their practices, observances, customs, traditions, beliefs or history</w:t>
      </w:r>
    </w:p>
    <w:p w14:paraId="22B8958D" w14:textId="77777777" w:rsidR="00BC4666" w:rsidRPr="00E26051" w:rsidRDefault="00BC4666" w:rsidP="00BC4666">
      <w:pPr>
        <w:pStyle w:val="BodyTextNumbering"/>
        <w:numPr>
          <w:ilvl w:val="0"/>
          <w:numId w:val="10"/>
        </w:numPr>
        <w:spacing w:after="120"/>
        <w:rPr>
          <w:rFonts w:ascii="Century Gothic" w:hAnsi="Century Gothic"/>
          <w:sz w:val="18"/>
          <w:szCs w:val="18"/>
        </w:rPr>
      </w:pPr>
      <w:r w:rsidRPr="00E26051">
        <w:rPr>
          <w:rFonts w:ascii="Century Gothic" w:hAnsi="Century Gothic"/>
          <w:b/>
          <w:i/>
          <w:sz w:val="18"/>
          <w:szCs w:val="18"/>
        </w:rPr>
        <w:t>other heritage values</w:t>
      </w:r>
      <w:r w:rsidRPr="00E26051">
        <w:rPr>
          <w:rFonts w:ascii="Century Gothic" w:hAnsi="Century Gothic"/>
          <w:sz w:val="18"/>
          <w:szCs w:val="18"/>
        </w:rPr>
        <w:t>: a place’s natural and cultural environment having aesthetic, historic, scientific or social significance, or other significance, for current and future generations of Australians</w:t>
      </w:r>
    </w:p>
    <w:p w14:paraId="22B8958E" w14:textId="77777777" w:rsidR="00BC4666" w:rsidRPr="00E26051" w:rsidRDefault="00BC4666" w:rsidP="00BC4666">
      <w:pPr>
        <w:pStyle w:val="BodyTextNumbering"/>
        <w:numPr>
          <w:ilvl w:val="0"/>
          <w:numId w:val="10"/>
        </w:numPr>
        <w:spacing w:after="120"/>
        <w:rPr>
          <w:rFonts w:ascii="Century Gothic" w:hAnsi="Century Gothic"/>
          <w:sz w:val="18"/>
          <w:szCs w:val="18"/>
        </w:rPr>
      </w:pPr>
      <w:r w:rsidRPr="00E26051">
        <w:rPr>
          <w:rFonts w:ascii="Century Gothic" w:hAnsi="Century Gothic"/>
          <w:b/>
          <w:i/>
          <w:sz w:val="18"/>
          <w:szCs w:val="18"/>
        </w:rPr>
        <w:t>world heritage values</w:t>
      </w:r>
      <w:r w:rsidRPr="00E26051">
        <w:rPr>
          <w:rFonts w:ascii="Century Gothic" w:hAnsi="Century Gothic"/>
          <w:sz w:val="18"/>
          <w:szCs w:val="18"/>
        </w:rPr>
        <w:t>: the natural heritage and cultural heritage of a property that is internationally recognised as being of outstanding universal value</w:t>
      </w:r>
    </w:p>
    <w:p w14:paraId="22B8958F" w14:textId="77777777" w:rsidR="00BC4666" w:rsidRPr="00E26051" w:rsidRDefault="00BC4666" w:rsidP="00BC4666">
      <w:pPr>
        <w:pStyle w:val="BodyTextNumbering"/>
        <w:numPr>
          <w:ilvl w:val="0"/>
          <w:numId w:val="10"/>
        </w:numPr>
        <w:spacing w:after="120"/>
        <w:rPr>
          <w:rFonts w:ascii="Century Gothic" w:hAnsi="Century Gothic"/>
          <w:sz w:val="18"/>
          <w:szCs w:val="18"/>
        </w:rPr>
      </w:pPr>
      <w:r w:rsidRPr="00E26051">
        <w:rPr>
          <w:rFonts w:ascii="Century Gothic" w:hAnsi="Century Gothic"/>
          <w:b/>
          <w:i/>
          <w:sz w:val="18"/>
          <w:szCs w:val="18"/>
        </w:rPr>
        <w:t>national heritage values</w:t>
      </w:r>
      <w:r w:rsidRPr="00E26051">
        <w:rPr>
          <w:rFonts w:ascii="Century Gothic" w:hAnsi="Century Gothic"/>
          <w:sz w:val="18"/>
          <w:szCs w:val="18"/>
        </w:rPr>
        <w:t>: the values of a place that are of national significance as recognised through placement on the National Heritage List</w:t>
      </w:r>
    </w:p>
    <w:p w14:paraId="22B89590" w14:textId="77777777" w:rsidR="00BC4666" w:rsidRPr="00E26051" w:rsidRDefault="00BC4666" w:rsidP="00BC4666">
      <w:pPr>
        <w:pStyle w:val="BodyTextNumbering"/>
        <w:numPr>
          <w:ilvl w:val="0"/>
          <w:numId w:val="10"/>
        </w:numPr>
        <w:spacing w:after="120"/>
        <w:rPr>
          <w:rFonts w:ascii="Century Gothic" w:hAnsi="Century Gothic"/>
          <w:sz w:val="18"/>
          <w:szCs w:val="18"/>
        </w:rPr>
      </w:pPr>
      <w:r w:rsidRPr="00E26051">
        <w:rPr>
          <w:rFonts w:ascii="Century Gothic" w:hAnsi="Century Gothic"/>
          <w:b/>
          <w:i/>
          <w:sz w:val="18"/>
          <w:szCs w:val="18"/>
        </w:rPr>
        <w:t>Commonwealth heritage values</w:t>
      </w:r>
      <w:r w:rsidRPr="00E26051">
        <w:rPr>
          <w:rFonts w:ascii="Century Gothic" w:hAnsi="Century Gothic"/>
          <w:sz w:val="18"/>
          <w:szCs w:val="18"/>
        </w:rPr>
        <w:t>: the values of a place that are specified in its placement on the Commonwealth Heritage List.</w:t>
      </w:r>
    </w:p>
    <w:p w14:paraId="22B89591" w14:textId="77777777" w:rsidR="00BC4666" w:rsidRPr="00E26051" w:rsidRDefault="00BC4666" w:rsidP="00BC4666">
      <w:pPr>
        <w:pStyle w:val="BodyTextNumbering"/>
        <w:spacing w:after="120"/>
        <w:rPr>
          <w:rFonts w:ascii="Century Gothic" w:hAnsi="Century Gothic"/>
          <w:b/>
          <w:bCs/>
          <w:sz w:val="18"/>
          <w:szCs w:val="18"/>
        </w:rPr>
      </w:pPr>
      <w:r w:rsidRPr="00E26051">
        <w:rPr>
          <w:rFonts w:ascii="Century Gothic" w:hAnsi="Century Gothic"/>
          <w:b/>
          <w:bCs/>
          <w:sz w:val="18"/>
          <w:szCs w:val="18"/>
        </w:rPr>
        <w:t>Integrity</w:t>
      </w:r>
    </w:p>
    <w:p w14:paraId="22B89592" w14:textId="77777777" w:rsidR="00BC4666" w:rsidRPr="00E26051" w:rsidRDefault="00BC4666" w:rsidP="00BC4666">
      <w:pPr>
        <w:pStyle w:val="BodyTextNumbering"/>
        <w:spacing w:after="120"/>
        <w:rPr>
          <w:rFonts w:ascii="Century Gothic" w:hAnsi="Century Gothic"/>
          <w:sz w:val="18"/>
          <w:szCs w:val="18"/>
        </w:rPr>
      </w:pPr>
      <w:r w:rsidRPr="00E26051">
        <w:rPr>
          <w:rFonts w:ascii="Century Gothic" w:hAnsi="Century Gothic"/>
          <w:sz w:val="18"/>
          <w:szCs w:val="18"/>
        </w:rPr>
        <w:t>Relates to ‘wholeness and intactness’ of the World Heritage property and how it conveys the values it holds. Integrity can also relate to the size of the property (sufficient size to continue to represent the values) and to any threats affecting the property.</w:t>
      </w:r>
    </w:p>
    <w:p w14:paraId="22B89593" w14:textId="77777777" w:rsidR="00BC4666" w:rsidRPr="00E26051" w:rsidRDefault="00BC4666" w:rsidP="00BC4666">
      <w:pPr>
        <w:pStyle w:val="BodyTextNumbering"/>
        <w:spacing w:after="120"/>
        <w:rPr>
          <w:rFonts w:ascii="Century Gothic" w:hAnsi="Century Gothic"/>
          <w:b/>
          <w:bCs/>
          <w:sz w:val="18"/>
          <w:szCs w:val="18"/>
        </w:rPr>
      </w:pPr>
      <w:r w:rsidRPr="00E26051">
        <w:rPr>
          <w:rFonts w:ascii="Century Gothic" w:hAnsi="Century Gothic"/>
          <w:b/>
          <w:bCs/>
          <w:sz w:val="18"/>
          <w:szCs w:val="18"/>
        </w:rPr>
        <w:t>Impact</w:t>
      </w:r>
    </w:p>
    <w:p w14:paraId="22B89594" w14:textId="77777777" w:rsidR="00BC4666" w:rsidRPr="00E26051" w:rsidRDefault="00BC4666" w:rsidP="00BC4666">
      <w:pPr>
        <w:pStyle w:val="BodyTextNumbering"/>
        <w:spacing w:after="120"/>
        <w:rPr>
          <w:rFonts w:ascii="Century Gothic" w:hAnsi="Century Gothic"/>
          <w:sz w:val="18"/>
          <w:szCs w:val="18"/>
        </w:rPr>
      </w:pPr>
      <w:r w:rsidRPr="00E26051">
        <w:rPr>
          <w:rFonts w:ascii="Century Gothic" w:hAnsi="Century Gothic"/>
          <w:sz w:val="18"/>
          <w:szCs w:val="18"/>
        </w:rPr>
        <w:t>The result or effect that happens when an environmental component is exposed to a hazard; may be positive or negative.</w:t>
      </w:r>
    </w:p>
    <w:p w14:paraId="22B89595" w14:textId="77777777" w:rsidR="00BC4666" w:rsidRPr="00E26051" w:rsidRDefault="00BC4666" w:rsidP="00BC4666">
      <w:pPr>
        <w:pStyle w:val="BodyTextNumbering"/>
        <w:spacing w:after="120"/>
        <w:rPr>
          <w:rFonts w:ascii="Century Gothic" w:hAnsi="Century Gothic"/>
          <w:b/>
          <w:bCs/>
          <w:sz w:val="18"/>
          <w:szCs w:val="18"/>
        </w:rPr>
      </w:pPr>
      <w:r w:rsidRPr="00E26051">
        <w:rPr>
          <w:rFonts w:ascii="Century Gothic" w:hAnsi="Century Gothic"/>
          <w:b/>
          <w:bCs/>
          <w:sz w:val="18"/>
          <w:szCs w:val="18"/>
        </w:rPr>
        <w:t>Matters of national environmental significance</w:t>
      </w:r>
    </w:p>
    <w:p w14:paraId="22B89596" w14:textId="083DAE6B" w:rsidR="00BC4666" w:rsidRPr="00E26051" w:rsidRDefault="00BC4666" w:rsidP="00BC4666">
      <w:pPr>
        <w:pStyle w:val="BodyTextNumbering"/>
        <w:spacing w:after="120"/>
        <w:rPr>
          <w:rFonts w:ascii="Century Gothic" w:hAnsi="Century Gothic"/>
          <w:sz w:val="18"/>
          <w:szCs w:val="18"/>
        </w:rPr>
      </w:pPr>
      <w:r w:rsidRPr="00E26051">
        <w:rPr>
          <w:rFonts w:ascii="Century Gothic" w:hAnsi="Century Gothic"/>
          <w:sz w:val="18"/>
          <w:szCs w:val="18"/>
        </w:rPr>
        <w:t xml:space="preserve">Those matters as defined in the </w:t>
      </w:r>
      <w:r w:rsidRPr="00484D83">
        <w:rPr>
          <w:rFonts w:ascii="Century Gothic" w:hAnsi="Century Gothic"/>
          <w:sz w:val="18"/>
          <w:szCs w:val="18"/>
        </w:rPr>
        <w:t>Environment Protection and Biodiversity Conservation Act</w:t>
      </w:r>
      <w:r w:rsidR="00F13B53">
        <w:rPr>
          <w:rFonts w:ascii="Century Gothic" w:hAnsi="Century Gothic"/>
          <w:i/>
          <w:sz w:val="18"/>
          <w:szCs w:val="18"/>
        </w:rPr>
        <w:t>.</w:t>
      </w:r>
    </w:p>
    <w:p w14:paraId="22B89597" w14:textId="77777777" w:rsidR="00BC4666" w:rsidRPr="00E26051" w:rsidRDefault="00BC4666" w:rsidP="00BC4666">
      <w:pPr>
        <w:pStyle w:val="BodyTextNumbering"/>
        <w:spacing w:after="120"/>
        <w:rPr>
          <w:rFonts w:ascii="Century Gothic" w:hAnsi="Century Gothic"/>
          <w:b/>
          <w:bCs/>
          <w:sz w:val="18"/>
          <w:szCs w:val="18"/>
          <w:lang w:val="en-US"/>
        </w:rPr>
      </w:pPr>
      <w:r w:rsidRPr="00E26051">
        <w:rPr>
          <w:rFonts w:ascii="Century Gothic" w:hAnsi="Century Gothic"/>
          <w:b/>
          <w:bCs/>
          <w:sz w:val="18"/>
          <w:szCs w:val="18"/>
          <w:lang w:val="en-US"/>
        </w:rPr>
        <w:t>Net benefit</w:t>
      </w:r>
    </w:p>
    <w:p w14:paraId="22B89598" w14:textId="79AA5622" w:rsidR="00BC4666" w:rsidRPr="00E26051" w:rsidRDefault="00BC4666" w:rsidP="00BC4666">
      <w:pPr>
        <w:pStyle w:val="BodyTextNumbering"/>
        <w:spacing w:after="120"/>
        <w:rPr>
          <w:rFonts w:ascii="Century Gothic" w:hAnsi="Century Gothic"/>
          <w:sz w:val="18"/>
          <w:szCs w:val="18"/>
          <w:lang w:val="en-US"/>
        </w:rPr>
      </w:pPr>
      <w:r w:rsidRPr="00E26051">
        <w:rPr>
          <w:rFonts w:ascii="Century Gothic" w:hAnsi="Century Gothic"/>
          <w:sz w:val="18"/>
          <w:szCs w:val="18"/>
          <w:lang w:val="en-US"/>
        </w:rPr>
        <w:t xml:space="preserve">A decision or action which results in a net improvement to the condition and/or trend of a Great Barrier Reef environmental value or process as described in Attachment </w:t>
      </w:r>
      <w:r w:rsidR="004B11FD">
        <w:rPr>
          <w:rFonts w:ascii="Century Gothic" w:hAnsi="Century Gothic"/>
          <w:sz w:val="18"/>
          <w:szCs w:val="18"/>
          <w:lang w:val="en-US"/>
        </w:rPr>
        <w:t>4</w:t>
      </w:r>
      <w:r w:rsidRPr="00E26051">
        <w:rPr>
          <w:rFonts w:ascii="Century Gothic" w:hAnsi="Century Gothic"/>
          <w:sz w:val="18"/>
          <w:szCs w:val="18"/>
          <w:lang w:val="en-US"/>
        </w:rPr>
        <w:t xml:space="preserve"> – Tables A</w:t>
      </w:r>
      <w:r w:rsidR="004B11FD">
        <w:rPr>
          <w:rFonts w:ascii="Century Gothic" w:hAnsi="Century Gothic"/>
          <w:sz w:val="18"/>
          <w:szCs w:val="18"/>
          <w:lang w:val="en-US"/>
        </w:rPr>
        <w:t>4</w:t>
      </w:r>
      <w:r w:rsidRPr="00E26051">
        <w:rPr>
          <w:rFonts w:ascii="Century Gothic" w:hAnsi="Century Gothic"/>
          <w:sz w:val="18"/>
          <w:szCs w:val="18"/>
          <w:lang w:val="en-US"/>
        </w:rPr>
        <w:t>.2 and A</w:t>
      </w:r>
      <w:r w:rsidR="004B11FD">
        <w:rPr>
          <w:rFonts w:ascii="Century Gothic" w:hAnsi="Century Gothic"/>
          <w:sz w:val="18"/>
          <w:szCs w:val="18"/>
          <w:lang w:val="en-US"/>
        </w:rPr>
        <w:t>4</w:t>
      </w:r>
      <w:r w:rsidRPr="00E26051">
        <w:rPr>
          <w:rFonts w:ascii="Century Gothic" w:hAnsi="Century Gothic"/>
          <w:sz w:val="18"/>
          <w:szCs w:val="18"/>
          <w:lang w:val="en-US"/>
        </w:rPr>
        <w:t>.3.</w:t>
      </w:r>
    </w:p>
    <w:p w14:paraId="22B89599" w14:textId="77777777" w:rsidR="00BC4666" w:rsidRPr="00E26051" w:rsidRDefault="00BC4666" w:rsidP="00BC4666">
      <w:pPr>
        <w:pStyle w:val="BodyTextNumbering"/>
        <w:spacing w:after="120"/>
        <w:rPr>
          <w:rFonts w:ascii="Century Gothic" w:hAnsi="Century Gothic"/>
          <w:b/>
          <w:bCs/>
          <w:sz w:val="18"/>
          <w:szCs w:val="18"/>
          <w:lang w:val="en-US"/>
        </w:rPr>
      </w:pPr>
      <w:r w:rsidRPr="00E26051">
        <w:rPr>
          <w:rFonts w:ascii="Century Gothic" w:hAnsi="Century Gothic"/>
          <w:b/>
          <w:bCs/>
          <w:sz w:val="18"/>
          <w:szCs w:val="18"/>
          <w:lang w:val="en-US"/>
        </w:rPr>
        <w:t>Outstanding universal value</w:t>
      </w:r>
    </w:p>
    <w:p w14:paraId="22B8959A" w14:textId="13AE29AE" w:rsidR="00E26051" w:rsidRDefault="00BC4666" w:rsidP="00BC4666">
      <w:pPr>
        <w:pStyle w:val="BodyTextNumbering"/>
        <w:spacing w:after="120"/>
        <w:rPr>
          <w:rFonts w:ascii="Century Gothic" w:hAnsi="Century Gothic"/>
          <w:sz w:val="18"/>
          <w:szCs w:val="18"/>
          <w:lang w:val="en-US"/>
        </w:rPr>
      </w:pPr>
      <w:r w:rsidRPr="00E26051">
        <w:rPr>
          <w:rFonts w:ascii="Century Gothic" w:hAnsi="Century Gothic"/>
          <w:sz w:val="18"/>
          <w:szCs w:val="18"/>
          <w:lang w:val="en-US"/>
        </w:rPr>
        <w:t xml:space="preserve">Cultural and/or natural significance which is so exceptional as to transcend national boundaries and to be of common importance for present and future generations of all humanity. Outstanding universal value is distributed throughout the entire Great Barrier Reef World Heritage Area. The relationship between outstanding universal value and Great Barrier Reef values </w:t>
      </w:r>
      <w:r w:rsidR="00F13B53">
        <w:rPr>
          <w:rFonts w:ascii="Century Gothic" w:hAnsi="Century Gothic"/>
          <w:sz w:val="18"/>
          <w:szCs w:val="18"/>
          <w:lang w:val="en-US"/>
        </w:rPr>
        <w:t>is</w:t>
      </w:r>
      <w:r w:rsidR="00F13B53" w:rsidRPr="00E26051">
        <w:rPr>
          <w:rFonts w:ascii="Century Gothic" w:hAnsi="Century Gothic"/>
          <w:sz w:val="18"/>
          <w:szCs w:val="18"/>
          <w:lang w:val="en-US"/>
        </w:rPr>
        <w:t xml:space="preserve"> </w:t>
      </w:r>
      <w:r w:rsidRPr="00E26051">
        <w:rPr>
          <w:rFonts w:ascii="Century Gothic" w:hAnsi="Century Gothic"/>
          <w:sz w:val="18"/>
          <w:szCs w:val="18"/>
          <w:lang w:val="en-US"/>
        </w:rPr>
        <w:t xml:space="preserve">described in Attachment </w:t>
      </w:r>
      <w:r w:rsidR="004B11FD">
        <w:rPr>
          <w:rFonts w:ascii="Century Gothic" w:hAnsi="Century Gothic"/>
          <w:sz w:val="18"/>
          <w:szCs w:val="18"/>
          <w:lang w:val="en-US"/>
        </w:rPr>
        <w:t>4</w:t>
      </w:r>
      <w:r w:rsidRPr="00E26051">
        <w:rPr>
          <w:rFonts w:ascii="Century Gothic" w:hAnsi="Century Gothic"/>
          <w:sz w:val="18"/>
          <w:szCs w:val="18"/>
          <w:lang w:val="en-US"/>
        </w:rPr>
        <w:t>.</w:t>
      </w:r>
    </w:p>
    <w:p w14:paraId="22B8959B" w14:textId="77777777" w:rsidR="00BC4666" w:rsidRPr="00E26051" w:rsidRDefault="00BC4666" w:rsidP="00BC4666">
      <w:pPr>
        <w:pStyle w:val="BodyTextNumbering"/>
        <w:spacing w:after="120"/>
        <w:rPr>
          <w:rFonts w:ascii="Century Gothic" w:hAnsi="Century Gothic"/>
          <w:b/>
          <w:bCs/>
          <w:sz w:val="18"/>
          <w:szCs w:val="18"/>
          <w:lang w:val="en-US"/>
        </w:rPr>
      </w:pPr>
      <w:r w:rsidRPr="00E26051">
        <w:rPr>
          <w:rFonts w:ascii="Century Gothic" w:hAnsi="Century Gothic"/>
          <w:b/>
          <w:bCs/>
          <w:sz w:val="18"/>
          <w:szCs w:val="18"/>
          <w:lang w:val="en-US"/>
        </w:rPr>
        <w:t>Pressure (Threats)</w:t>
      </w:r>
    </w:p>
    <w:p w14:paraId="22B8959C" w14:textId="725B6CFE" w:rsidR="00BC4666" w:rsidRPr="00E26051" w:rsidRDefault="00BC4666" w:rsidP="00BC4666">
      <w:pPr>
        <w:pStyle w:val="BodyTextNumbering"/>
        <w:spacing w:after="120"/>
        <w:rPr>
          <w:rFonts w:ascii="Century Gothic" w:hAnsi="Century Gothic"/>
          <w:sz w:val="18"/>
          <w:szCs w:val="18"/>
          <w:lang w:val="en-US"/>
        </w:rPr>
      </w:pPr>
      <w:r w:rsidRPr="00E26051">
        <w:rPr>
          <w:rFonts w:ascii="Century Gothic" w:hAnsi="Century Gothic"/>
          <w:sz w:val="18"/>
          <w:szCs w:val="18"/>
          <w:lang w:val="en-US"/>
        </w:rPr>
        <w:t>An activity or group of activities that cause an impact on a value</w:t>
      </w:r>
      <w:r w:rsidR="00F13B53">
        <w:rPr>
          <w:rFonts w:ascii="Century Gothic" w:hAnsi="Century Gothic"/>
          <w:sz w:val="18"/>
          <w:szCs w:val="18"/>
          <w:lang w:val="en-US"/>
        </w:rPr>
        <w:t>.</w:t>
      </w:r>
    </w:p>
    <w:p w14:paraId="22B8959D" w14:textId="77777777" w:rsidR="00BC4666" w:rsidRPr="00E26051" w:rsidRDefault="00BC4666" w:rsidP="00BC4666">
      <w:pPr>
        <w:pStyle w:val="BodyTextNumbering"/>
        <w:spacing w:after="120"/>
        <w:rPr>
          <w:rFonts w:ascii="Century Gothic" w:hAnsi="Century Gothic"/>
          <w:b/>
          <w:bCs/>
          <w:sz w:val="18"/>
          <w:szCs w:val="18"/>
          <w:lang w:val="en-US"/>
        </w:rPr>
      </w:pPr>
      <w:r w:rsidRPr="00E26051">
        <w:rPr>
          <w:rFonts w:ascii="Century Gothic" w:hAnsi="Century Gothic"/>
          <w:b/>
          <w:bCs/>
          <w:sz w:val="18"/>
          <w:szCs w:val="18"/>
          <w:lang w:val="en-US"/>
        </w:rPr>
        <w:t>Program</w:t>
      </w:r>
    </w:p>
    <w:p w14:paraId="22B8959E" w14:textId="77777777" w:rsidR="00BC4666" w:rsidRPr="00E26051" w:rsidRDefault="00BC4666" w:rsidP="00BC4666">
      <w:pPr>
        <w:pStyle w:val="BodyTextNumbering"/>
        <w:spacing w:after="120"/>
        <w:rPr>
          <w:rFonts w:ascii="Century Gothic" w:hAnsi="Century Gothic"/>
          <w:sz w:val="18"/>
          <w:szCs w:val="18"/>
          <w:lang w:val="en-US"/>
        </w:rPr>
      </w:pPr>
      <w:r w:rsidRPr="00E26051">
        <w:rPr>
          <w:rFonts w:ascii="Century Gothic" w:hAnsi="Century Gothic"/>
          <w:sz w:val="18"/>
          <w:szCs w:val="18"/>
          <w:lang w:val="en-US"/>
        </w:rPr>
        <w:t>Includes programs, plans, decisions and on-ground actions.</w:t>
      </w:r>
    </w:p>
    <w:p w14:paraId="22B8959F" w14:textId="77777777" w:rsidR="00BC4666" w:rsidRPr="00E26051" w:rsidRDefault="00BC4666" w:rsidP="00BC4666">
      <w:pPr>
        <w:pStyle w:val="BodyTextNumbering"/>
        <w:spacing w:after="120"/>
        <w:rPr>
          <w:rFonts w:ascii="Century Gothic" w:hAnsi="Century Gothic"/>
          <w:b/>
          <w:bCs/>
          <w:sz w:val="18"/>
          <w:szCs w:val="18"/>
          <w:lang w:val="en-US"/>
        </w:rPr>
      </w:pPr>
      <w:r w:rsidRPr="00E26051">
        <w:rPr>
          <w:rFonts w:ascii="Century Gothic" w:hAnsi="Century Gothic"/>
          <w:b/>
          <w:bCs/>
          <w:sz w:val="18"/>
          <w:szCs w:val="18"/>
          <w:lang w:val="en-US"/>
        </w:rPr>
        <w:t xml:space="preserve">Reference condition </w:t>
      </w:r>
    </w:p>
    <w:p w14:paraId="22B895A0" w14:textId="1D1CCFA5" w:rsidR="00BC4666" w:rsidRPr="00E26051" w:rsidRDefault="00BC4666" w:rsidP="00BC4666">
      <w:pPr>
        <w:pStyle w:val="BodyTextNumbering"/>
        <w:spacing w:after="120"/>
        <w:rPr>
          <w:rFonts w:ascii="Century Gothic" w:hAnsi="Century Gothic"/>
          <w:sz w:val="18"/>
          <w:szCs w:val="18"/>
          <w:lang w:val="en-US"/>
        </w:rPr>
      </w:pPr>
      <w:r w:rsidRPr="00E26051">
        <w:rPr>
          <w:rFonts w:ascii="Century Gothic" w:hAnsi="Century Gothic"/>
          <w:sz w:val="18"/>
          <w:szCs w:val="18"/>
          <w:lang w:val="en-US"/>
        </w:rPr>
        <w:t xml:space="preserve">Assessment of the reference condition and trend of Great Barrier Reef values (taking into account past and present effects) is described in Attachment </w:t>
      </w:r>
      <w:r w:rsidR="004B11FD">
        <w:rPr>
          <w:rFonts w:ascii="Century Gothic" w:hAnsi="Century Gothic"/>
          <w:sz w:val="18"/>
          <w:szCs w:val="18"/>
          <w:lang w:val="en-US"/>
        </w:rPr>
        <w:t>4</w:t>
      </w:r>
      <w:r w:rsidRPr="00E26051">
        <w:rPr>
          <w:rFonts w:ascii="Century Gothic" w:hAnsi="Century Gothic"/>
          <w:sz w:val="18"/>
          <w:szCs w:val="18"/>
          <w:lang w:val="en-US"/>
        </w:rPr>
        <w:t xml:space="preserve"> and values are benchmarked and graded every five years through the Outlook Report. </w:t>
      </w:r>
    </w:p>
    <w:p w14:paraId="22B895A1" w14:textId="77777777" w:rsidR="00BC4666" w:rsidRPr="00E26051" w:rsidRDefault="000A4D14" w:rsidP="00BC4666">
      <w:pPr>
        <w:pStyle w:val="BodyTextNumbering"/>
        <w:spacing w:after="120"/>
        <w:rPr>
          <w:rFonts w:ascii="Century Gothic" w:hAnsi="Century Gothic"/>
          <w:b/>
          <w:bCs/>
          <w:sz w:val="18"/>
          <w:szCs w:val="18"/>
          <w:lang w:val="en-US"/>
        </w:rPr>
      </w:pPr>
      <w:r>
        <w:rPr>
          <w:rFonts w:ascii="Century Gothic" w:hAnsi="Century Gothic"/>
          <w:b/>
          <w:bCs/>
          <w:sz w:val="18"/>
          <w:szCs w:val="18"/>
          <w:lang w:val="en-US"/>
        </w:rPr>
        <w:br w:type="page"/>
      </w:r>
      <w:r w:rsidR="00BC4666" w:rsidRPr="00E26051">
        <w:rPr>
          <w:rFonts w:ascii="Century Gothic" w:hAnsi="Century Gothic"/>
          <w:b/>
          <w:bCs/>
          <w:sz w:val="18"/>
          <w:szCs w:val="18"/>
          <w:lang w:val="en-US"/>
        </w:rPr>
        <w:t>Reference scenario</w:t>
      </w:r>
    </w:p>
    <w:p w14:paraId="22B895A2" w14:textId="752F04DC" w:rsidR="00BC4666" w:rsidRPr="00E26051" w:rsidRDefault="00BC4666" w:rsidP="00BC4666">
      <w:pPr>
        <w:pStyle w:val="BodyTextNumbering"/>
        <w:spacing w:after="120"/>
        <w:rPr>
          <w:rFonts w:ascii="Century Gothic" w:hAnsi="Century Gothic"/>
          <w:sz w:val="18"/>
          <w:szCs w:val="18"/>
          <w:lang w:val="en-US"/>
        </w:rPr>
      </w:pPr>
      <w:r w:rsidRPr="00E26051">
        <w:rPr>
          <w:rFonts w:ascii="Century Gothic" w:hAnsi="Century Gothic"/>
          <w:sz w:val="18"/>
          <w:szCs w:val="18"/>
          <w:lang w:val="en-US"/>
        </w:rPr>
        <w:t xml:space="preserve">What is likely to have occurred in the absence of management response. The reference scenario is based on the current condition and trend, taking into account reasonably foreseeable future pressures. Grading statements for condition are described in Attachment </w:t>
      </w:r>
      <w:r w:rsidR="004B11FD">
        <w:rPr>
          <w:rFonts w:ascii="Century Gothic" w:hAnsi="Century Gothic"/>
          <w:sz w:val="18"/>
          <w:szCs w:val="18"/>
          <w:lang w:val="en-US"/>
        </w:rPr>
        <w:t>4</w:t>
      </w:r>
      <w:r w:rsidRPr="00E26051">
        <w:rPr>
          <w:rFonts w:ascii="Century Gothic" w:hAnsi="Century Gothic"/>
          <w:sz w:val="18"/>
          <w:szCs w:val="18"/>
          <w:lang w:val="en-US"/>
        </w:rPr>
        <w:t xml:space="preserve"> – Table A</w:t>
      </w:r>
      <w:r w:rsidR="004B11FD">
        <w:rPr>
          <w:rFonts w:ascii="Century Gothic" w:hAnsi="Century Gothic"/>
          <w:sz w:val="18"/>
          <w:szCs w:val="18"/>
          <w:lang w:val="en-US"/>
        </w:rPr>
        <w:t>4</w:t>
      </w:r>
      <w:r w:rsidRPr="00E26051">
        <w:rPr>
          <w:rFonts w:ascii="Century Gothic" w:hAnsi="Century Gothic"/>
          <w:sz w:val="18"/>
          <w:szCs w:val="18"/>
          <w:lang w:val="en-US"/>
        </w:rPr>
        <w:t>.1.</w:t>
      </w:r>
    </w:p>
    <w:p w14:paraId="22B895A3" w14:textId="77777777" w:rsidR="00BC4666" w:rsidRPr="00E26051" w:rsidRDefault="00BC4666" w:rsidP="00BC4666">
      <w:pPr>
        <w:pStyle w:val="BodyTextNumbering"/>
        <w:spacing w:after="120"/>
        <w:rPr>
          <w:rFonts w:ascii="Century Gothic" w:hAnsi="Century Gothic"/>
          <w:b/>
          <w:bCs/>
          <w:sz w:val="18"/>
          <w:szCs w:val="18"/>
          <w:lang w:val="en-US"/>
        </w:rPr>
      </w:pPr>
      <w:r w:rsidRPr="00E26051">
        <w:rPr>
          <w:rFonts w:ascii="Century Gothic" w:hAnsi="Century Gothic"/>
          <w:b/>
          <w:bCs/>
          <w:sz w:val="18"/>
          <w:szCs w:val="18"/>
          <w:lang w:val="en-US"/>
        </w:rPr>
        <w:t xml:space="preserve">Resilience </w:t>
      </w:r>
    </w:p>
    <w:p w14:paraId="22B895A4" w14:textId="77777777" w:rsidR="00BC4666" w:rsidRPr="00E26051" w:rsidRDefault="00BC4666" w:rsidP="00BC4666">
      <w:pPr>
        <w:pStyle w:val="BodyTextNumbering"/>
        <w:spacing w:after="120"/>
        <w:rPr>
          <w:rFonts w:ascii="Century Gothic" w:hAnsi="Century Gothic"/>
          <w:sz w:val="18"/>
          <w:szCs w:val="18"/>
          <w:lang w:val="en-US"/>
        </w:rPr>
      </w:pPr>
      <w:r w:rsidRPr="00E26051">
        <w:rPr>
          <w:rFonts w:ascii="Century Gothic" w:hAnsi="Century Gothic"/>
          <w:sz w:val="18"/>
          <w:szCs w:val="18"/>
          <w:lang w:val="en-US"/>
        </w:rPr>
        <w:t xml:space="preserve">The ability of an environmental component to cope with change or exposure and remain in a desirable functioning state. It includes the ability to absorb impacts and continue functioning, and recover, reorganise or build capacity to learn and adapt in between events.  </w:t>
      </w:r>
    </w:p>
    <w:p w14:paraId="22B895A5" w14:textId="77777777" w:rsidR="00BC4666" w:rsidRPr="00E26051" w:rsidRDefault="00BC4666" w:rsidP="00BC4666">
      <w:pPr>
        <w:pStyle w:val="BodyTextNumbering"/>
        <w:spacing w:after="120"/>
        <w:rPr>
          <w:rFonts w:ascii="Century Gothic" w:hAnsi="Century Gothic"/>
          <w:b/>
          <w:bCs/>
          <w:sz w:val="18"/>
          <w:szCs w:val="18"/>
          <w:lang w:val="en-US"/>
        </w:rPr>
      </w:pPr>
      <w:r w:rsidRPr="00E26051">
        <w:rPr>
          <w:rFonts w:ascii="Century Gothic" w:hAnsi="Century Gothic"/>
          <w:b/>
          <w:bCs/>
          <w:sz w:val="18"/>
          <w:szCs w:val="18"/>
          <w:lang w:val="en-US"/>
        </w:rPr>
        <w:t>Risk</w:t>
      </w:r>
    </w:p>
    <w:p w14:paraId="22B895A6" w14:textId="77777777" w:rsidR="00BC4666" w:rsidRPr="00E26051" w:rsidRDefault="00BC4666" w:rsidP="00BC4666">
      <w:pPr>
        <w:pStyle w:val="BodyTextNumbering"/>
        <w:spacing w:after="120"/>
        <w:rPr>
          <w:rFonts w:ascii="Century Gothic" w:hAnsi="Century Gothic"/>
          <w:sz w:val="18"/>
          <w:szCs w:val="18"/>
          <w:lang w:val="en-US"/>
        </w:rPr>
      </w:pPr>
      <w:r w:rsidRPr="00E26051">
        <w:rPr>
          <w:rFonts w:ascii="Century Gothic" w:hAnsi="Century Gothic"/>
          <w:sz w:val="18"/>
          <w:szCs w:val="18"/>
          <w:lang w:val="en-US"/>
        </w:rPr>
        <w:t>Defined by the Australia/New Zealand Standard for Risk Management (AS/NZS 31000:2009 ) as “effect of uncertainty on objectives.” For this policy/guideline, risk relates to uncertainty as to whether the objectives of the policy can be achieved i.e. achieving desired states for Great Barrier Reef values.</w:t>
      </w:r>
    </w:p>
    <w:p w14:paraId="22B895A7" w14:textId="77777777" w:rsidR="00BC4666" w:rsidRPr="00E26051" w:rsidRDefault="00BC4666" w:rsidP="00BC4666">
      <w:pPr>
        <w:pStyle w:val="BodyTextNumbering"/>
        <w:spacing w:after="120"/>
        <w:rPr>
          <w:rFonts w:ascii="Century Gothic" w:hAnsi="Century Gothic"/>
          <w:b/>
          <w:bCs/>
          <w:sz w:val="18"/>
          <w:szCs w:val="18"/>
          <w:lang w:val="en-US"/>
        </w:rPr>
      </w:pPr>
      <w:r w:rsidRPr="00E26051">
        <w:rPr>
          <w:rFonts w:ascii="Century Gothic" w:hAnsi="Century Gothic"/>
          <w:b/>
          <w:bCs/>
          <w:sz w:val="18"/>
          <w:szCs w:val="18"/>
          <w:lang w:val="en-US"/>
        </w:rPr>
        <w:t>Sensitivity</w:t>
      </w:r>
    </w:p>
    <w:p w14:paraId="22B895A8" w14:textId="77777777" w:rsidR="00BC4666" w:rsidRPr="00E26051" w:rsidRDefault="00BC4666" w:rsidP="00BC4666">
      <w:pPr>
        <w:pStyle w:val="BodyTextNumbering"/>
        <w:spacing w:after="120"/>
        <w:rPr>
          <w:rFonts w:ascii="Century Gothic" w:hAnsi="Century Gothic"/>
          <w:sz w:val="18"/>
          <w:szCs w:val="18"/>
          <w:lang w:val="en-US"/>
        </w:rPr>
      </w:pPr>
      <w:r w:rsidRPr="00E26051">
        <w:rPr>
          <w:rFonts w:ascii="Century Gothic" w:hAnsi="Century Gothic"/>
          <w:sz w:val="18"/>
          <w:szCs w:val="18"/>
          <w:lang w:val="en-US"/>
        </w:rPr>
        <w:t>The degree to which a component of the environment is responsive to a specific impact.</w:t>
      </w:r>
    </w:p>
    <w:p w14:paraId="22B895A9" w14:textId="77777777" w:rsidR="00BC4666" w:rsidRPr="00E26051" w:rsidRDefault="00BC4666" w:rsidP="00BC4666">
      <w:pPr>
        <w:pStyle w:val="BodyTextNumbering"/>
        <w:spacing w:after="120"/>
        <w:rPr>
          <w:rFonts w:ascii="Century Gothic" w:hAnsi="Century Gothic"/>
          <w:b/>
          <w:bCs/>
          <w:sz w:val="18"/>
          <w:szCs w:val="18"/>
          <w:lang w:val="en-US"/>
        </w:rPr>
      </w:pPr>
      <w:r w:rsidRPr="00E26051">
        <w:rPr>
          <w:rFonts w:ascii="Century Gothic" w:hAnsi="Century Gothic"/>
          <w:b/>
          <w:bCs/>
          <w:sz w:val="18"/>
          <w:szCs w:val="18"/>
          <w:lang w:val="en-US"/>
        </w:rPr>
        <w:t>Severity</w:t>
      </w:r>
    </w:p>
    <w:p w14:paraId="22B895AA" w14:textId="77777777" w:rsidR="00BC4666" w:rsidRPr="00E26051" w:rsidRDefault="00BC4666" w:rsidP="00BC4666">
      <w:pPr>
        <w:pStyle w:val="BodyTextNumbering"/>
        <w:spacing w:after="120"/>
        <w:rPr>
          <w:rFonts w:ascii="Century Gothic" w:hAnsi="Century Gothic"/>
          <w:sz w:val="18"/>
          <w:szCs w:val="18"/>
          <w:lang w:val="en-US"/>
        </w:rPr>
      </w:pPr>
      <w:r w:rsidRPr="00E26051">
        <w:rPr>
          <w:rFonts w:ascii="Century Gothic" w:hAnsi="Century Gothic"/>
          <w:sz w:val="18"/>
          <w:szCs w:val="18"/>
          <w:lang w:val="en-US"/>
        </w:rPr>
        <w:t>How serious a consequence would be if it occurred; the degree of degradation that would occur to the value if that consequence occurred.</w:t>
      </w:r>
    </w:p>
    <w:p w14:paraId="22B895AB" w14:textId="77777777" w:rsidR="00BC4666" w:rsidRPr="00E26051" w:rsidRDefault="00BC4666" w:rsidP="00BC4666">
      <w:pPr>
        <w:pStyle w:val="BodyTextNumbering"/>
        <w:spacing w:after="120"/>
        <w:rPr>
          <w:rFonts w:ascii="Century Gothic" w:hAnsi="Century Gothic"/>
          <w:b/>
          <w:bCs/>
          <w:sz w:val="18"/>
          <w:szCs w:val="18"/>
          <w:lang w:val="en-US"/>
        </w:rPr>
      </w:pPr>
      <w:r w:rsidRPr="00E26051">
        <w:rPr>
          <w:rFonts w:ascii="Century Gothic" w:hAnsi="Century Gothic"/>
          <w:b/>
          <w:bCs/>
          <w:sz w:val="18"/>
          <w:szCs w:val="18"/>
          <w:lang w:val="en-US"/>
        </w:rPr>
        <w:t>Values</w:t>
      </w:r>
    </w:p>
    <w:p w14:paraId="22B895AC" w14:textId="6B1234B9" w:rsidR="00BC4666" w:rsidRPr="00E26051" w:rsidRDefault="00BC4666" w:rsidP="00BC4666">
      <w:pPr>
        <w:pStyle w:val="BodyTextNumbering"/>
        <w:spacing w:after="120"/>
        <w:rPr>
          <w:rFonts w:ascii="Century Gothic" w:hAnsi="Century Gothic"/>
          <w:sz w:val="18"/>
          <w:szCs w:val="18"/>
          <w:lang w:val="en-US"/>
        </w:rPr>
      </w:pPr>
      <w:r w:rsidRPr="00E26051">
        <w:rPr>
          <w:rFonts w:ascii="Century Gothic" w:hAnsi="Century Gothic"/>
          <w:sz w:val="18"/>
          <w:szCs w:val="18"/>
          <w:lang w:val="en-US"/>
        </w:rPr>
        <w:t xml:space="preserve">Refers to values and processes as described in Attachment </w:t>
      </w:r>
      <w:r w:rsidR="004B11FD">
        <w:rPr>
          <w:rFonts w:ascii="Century Gothic" w:hAnsi="Century Gothic"/>
          <w:sz w:val="18"/>
          <w:szCs w:val="18"/>
          <w:lang w:val="en-US"/>
        </w:rPr>
        <w:t>4</w:t>
      </w:r>
      <w:r w:rsidRPr="00E26051">
        <w:rPr>
          <w:rFonts w:ascii="Century Gothic" w:hAnsi="Century Gothic"/>
          <w:sz w:val="18"/>
          <w:szCs w:val="18"/>
          <w:lang w:val="en-US"/>
        </w:rPr>
        <w:t>. Foremost, healthy and resilien</w:t>
      </w:r>
      <w:r w:rsidR="00484D83">
        <w:rPr>
          <w:rFonts w:ascii="Century Gothic" w:hAnsi="Century Gothic"/>
          <w:sz w:val="18"/>
          <w:szCs w:val="18"/>
          <w:lang w:val="en-US"/>
        </w:rPr>
        <w:t>t</w:t>
      </w:r>
      <w:r w:rsidRPr="00E26051">
        <w:rPr>
          <w:rFonts w:ascii="Century Gothic" w:hAnsi="Century Gothic"/>
          <w:sz w:val="18"/>
          <w:szCs w:val="18"/>
          <w:lang w:val="en-US"/>
        </w:rPr>
        <w:t xml:space="preserve"> ecosystems are fundamental to the protection of biodiversity and heritage values and the community benefits they support.</w:t>
      </w:r>
    </w:p>
    <w:p w14:paraId="22B895AD" w14:textId="77777777" w:rsidR="00BC4666" w:rsidRPr="00E26051" w:rsidRDefault="00BC4666" w:rsidP="00BC4666">
      <w:pPr>
        <w:pStyle w:val="BodyTextNumbering"/>
        <w:spacing w:after="120"/>
        <w:rPr>
          <w:rFonts w:ascii="Century Gothic" w:hAnsi="Century Gothic"/>
          <w:b/>
          <w:bCs/>
          <w:sz w:val="18"/>
          <w:szCs w:val="18"/>
        </w:rPr>
      </w:pPr>
      <w:r w:rsidRPr="00E26051">
        <w:rPr>
          <w:rFonts w:ascii="Century Gothic" w:hAnsi="Century Gothic"/>
          <w:b/>
          <w:bCs/>
          <w:sz w:val="18"/>
          <w:szCs w:val="18"/>
        </w:rPr>
        <w:t xml:space="preserve">Vulnerability </w:t>
      </w:r>
    </w:p>
    <w:p w14:paraId="22B895AE" w14:textId="21671269" w:rsidR="00BC4666" w:rsidRPr="00E26051" w:rsidRDefault="00BC4666" w:rsidP="00BC4666">
      <w:pPr>
        <w:pStyle w:val="BodyTextNumbering"/>
        <w:spacing w:after="120"/>
        <w:rPr>
          <w:rFonts w:ascii="Century Gothic" w:hAnsi="Century Gothic"/>
          <w:sz w:val="18"/>
          <w:szCs w:val="18"/>
        </w:rPr>
      </w:pPr>
      <w:r w:rsidRPr="00E26051">
        <w:rPr>
          <w:rFonts w:ascii="Century Gothic" w:hAnsi="Century Gothic"/>
          <w:sz w:val="18"/>
          <w:szCs w:val="18"/>
        </w:rPr>
        <w:t>The susceptibility of environmental components to degradation from impacts. Vulnerability is a function of the environmental component</w:t>
      </w:r>
      <w:r w:rsidR="00DB19A7">
        <w:rPr>
          <w:rFonts w:ascii="Century Gothic" w:hAnsi="Century Gothic"/>
          <w:sz w:val="18"/>
          <w:szCs w:val="18"/>
        </w:rPr>
        <w:t>’</w:t>
      </w:r>
      <w:r w:rsidRPr="00E26051">
        <w:rPr>
          <w:rFonts w:ascii="Century Gothic" w:hAnsi="Century Gothic"/>
          <w:sz w:val="18"/>
          <w:szCs w:val="18"/>
        </w:rPr>
        <w:t>s exposure, sensitivity and adaptive capacity.</w:t>
      </w:r>
    </w:p>
    <w:p w14:paraId="22B895AF" w14:textId="77777777" w:rsidR="00BC4666" w:rsidRPr="00E26051" w:rsidRDefault="00BC4666" w:rsidP="00BC4666">
      <w:pPr>
        <w:pStyle w:val="BodyTextNumbering"/>
        <w:spacing w:after="120"/>
        <w:rPr>
          <w:rFonts w:ascii="Century Gothic" w:hAnsi="Century Gothic"/>
          <w:b/>
          <w:bCs/>
          <w:sz w:val="18"/>
          <w:szCs w:val="18"/>
        </w:rPr>
      </w:pPr>
      <w:r w:rsidRPr="00E26051">
        <w:rPr>
          <w:rFonts w:ascii="Century Gothic" w:hAnsi="Century Gothic"/>
          <w:b/>
          <w:bCs/>
          <w:sz w:val="18"/>
          <w:szCs w:val="18"/>
        </w:rPr>
        <w:t>Zone of influence</w:t>
      </w:r>
    </w:p>
    <w:p w14:paraId="22B895B0" w14:textId="77777777" w:rsidR="00BC4666" w:rsidRPr="00E26051" w:rsidRDefault="00BC4666" w:rsidP="00BC4666">
      <w:pPr>
        <w:pStyle w:val="BodyTextNumbering"/>
        <w:spacing w:after="120"/>
        <w:rPr>
          <w:rFonts w:ascii="Century Gothic" w:hAnsi="Century Gothic"/>
          <w:sz w:val="18"/>
          <w:szCs w:val="18"/>
        </w:rPr>
      </w:pPr>
      <w:r w:rsidRPr="00E26051">
        <w:rPr>
          <w:rFonts w:ascii="Century Gothic" w:hAnsi="Century Gothic"/>
          <w:sz w:val="18"/>
          <w:szCs w:val="18"/>
        </w:rPr>
        <w:t>The area or spatial extent in which an activity or pressure has the potential to impact a component of the environment. The ‘zone of influence’ is used to describe the scale of effect at which impacts (such as from an action, project, plan or program) are occurring and the scope of response available to manage impacts. The zone of influence includes the assessment of the boundaries to biological and life processes needed to encompass the spatial and temporal extent of impacts that influence the condition of environmental values, ecosystem processes and socio-ecological systems throughout the period during which impacts of the decision will occur. The zone of influence can be described in three parts:</w:t>
      </w:r>
    </w:p>
    <w:p w14:paraId="22B895B1" w14:textId="77777777" w:rsidR="00BC4666" w:rsidRPr="00E26051" w:rsidRDefault="00BC4666" w:rsidP="00BC4666">
      <w:pPr>
        <w:pStyle w:val="BodyTextNumbering"/>
        <w:numPr>
          <w:ilvl w:val="0"/>
          <w:numId w:val="11"/>
        </w:numPr>
        <w:spacing w:after="120"/>
        <w:rPr>
          <w:rFonts w:ascii="Century Gothic" w:hAnsi="Century Gothic"/>
          <w:sz w:val="18"/>
          <w:szCs w:val="18"/>
        </w:rPr>
      </w:pPr>
      <w:r w:rsidRPr="00E26051">
        <w:rPr>
          <w:rFonts w:ascii="Century Gothic" w:hAnsi="Century Gothic"/>
          <w:sz w:val="18"/>
          <w:szCs w:val="18"/>
        </w:rPr>
        <w:t xml:space="preserve">zone of ecological influence - the area or spatial extent in which an activity or pressure directly impacts a component of the environment </w:t>
      </w:r>
    </w:p>
    <w:p w14:paraId="22B895B2" w14:textId="77777777" w:rsidR="00BC4666" w:rsidRPr="00E26051" w:rsidRDefault="00BC4666" w:rsidP="00BC4666">
      <w:pPr>
        <w:pStyle w:val="BodyTextNumbering"/>
        <w:numPr>
          <w:ilvl w:val="0"/>
          <w:numId w:val="11"/>
        </w:numPr>
        <w:spacing w:after="120"/>
        <w:rPr>
          <w:rFonts w:ascii="Century Gothic" w:hAnsi="Century Gothic"/>
          <w:sz w:val="18"/>
          <w:szCs w:val="18"/>
        </w:rPr>
      </w:pPr>
      <w:r w:rsidRPr="00E26051">
        <w:rPr>
          <w:rFonts w:ascii="Century Gothic" w:hAnsi="Century Gothic"/>
          <w:sz w:val="18"/>
          <w:szCs w:val="18"/>
        </w:rPr>
        <w:t>zone of system influence - the area or spatial extent in which an activity or pressure has an indirect or consequential impact on a component of the environment, recognising the boundaries to biological and life processes extend beyond the direct impact of the activity</w:t>
      </w:r>
    </w:p>
    <w:p w14:paraId="22B895B3" w14:textId="77777777" w:rsidR="00BC4666" w:rsidRPr="00BC4666" w:rsidRDefault="00BC4666" w:rsidP="00BC4666">
      <w:pPr>
        <w:pStyle w:val="BodyTextNumbering"/>
        <w:numPr>
          <w:ilvl w:val="0"/>
          <w:numId w:val="11"/>
        </w:numPr>
        <w:spacing w:after="120"/>
        <w:rPr>
          <w:rFonts w:ascii="Century Gothic" w:hAnsi="Century Gothic"/>
          <w:szCs w:val="20"/>
        </w:rPr>
      </w:pPr>
      <w:r w:rsidRPr="00E26051">
        <w:rPr>
          <w:rFonts w:ascii="Century Gothic" w:hAnsi="Century Gothic"/>
          <w:sz w:val="18"/>
          <w:szCs w:val="18"/>
        </w:rPr>
        <w:t>zone of management influence – which includes the scope of response encompassing direct and indirect impacts and other past, present pressures and threats affecting values and processes.</w:t>
      </w:r>
      <w:r w:rsidRPr="00BC4666">
        <w:rPr>
          <w:rFonts w:ascii="Century Gothic" w:hAnsi="Century Gothic"/>
          <w:szCs w:val="20"/>
        </w:rPr>
        <w:t xml:space="preserve"> </w:t>
      </w:r>
    </w:p>
    <w:p w14:paraId="22B895B4" w14:textId="77777777" w:rsidR="003C4E97" w:rsidRDefault="003C4E97" w:rsidP="00FE0510">
      <w:pPr>
        <w:pStyle w:val="BodyTextNumbering"/>
        <w:spacing w:after="120"/>
        <w:rPr>
          <w:rFonts w:ascii="Century Gothic" w:hAnsi="Century Gothic"/>
          <w:szCs w:val="20"/>
        </w:rPr>
      </w:pPr>
    </w:p>
    <w:p w14:paraId="22B895B5" w14:textId="77777777" w:rsidR="00C87438" w:rsidRPr="00C87438" w:rsidRDefault="00E26051" w:rsidP="00C87438">
      <w:pPr>
        <w:pStyle w:val="Heading2"/>
        <w:keepNext/>
        <w:tabs>
          <w:tab w:val="left" w:pos="9498"/>
        </w:tabs>
        <w:spacing w:before="240" w:after="120"/>
        <w:rPr>
          <w:rFonts w:ascii="Century Gothic" w:hAnsi="Century Gothic"/>
          <w:b/>
          <w:szCs w:val="20"/>
        </w:rPr>
      </w:pPr>
      <w:r>
        <w:rPr>
          <w:rFonts w:ascii="Century Gothic" w:hAnsi="Century Gothic"/>
          <w:b/>
          <w:szCs w:val="20"/>
        </w:rPr>
        <w:br w:type="page"/>
      </w:r>
      <w:bookmarkStart w:id="14" w:name="_Toc482006551"/>
      <w:r w:rsidR="00C87438" w:rsidRPr="00C87438">
        <w:rPr>
          <w:rFonts w:ascii="Century Gothic" w:hAnsi="Century Gothic"/>
          <w:b/>
          <w:szCs w:val="20"/>
        </w:rPr>
        <w:t>Further information</w:t>
      </w:r>
      <w:bookmarkEnd w:id="14"/>
      <w:r w:rsidR="00C87438" w:rsidRPr="00C87438">
        <w:rPr>
          <w:rFonts w:ascii="Century Gothic" w:hAnsi="Century Gothic"/>
          <w:b/>
          <w:szCs w:val="20"/>
        </w:rPr>
        <w:tab/>
      </w:r>
    </w:p>
    <w:p w14:paraId="22B895B6" w14:textId="77777777" w:rsidR="00C87438" w:rsidRPr="00C87438" w:rsidRDefault="00C87438" w:rsidP="00C87438">
      <w:pPr>
        <w:pStyle w:val="BodyTextNumbering"/>
        <w:spacing w:after="120"/>
        <w:rPr>
          <w:rFonts w:ascii="Century Gothic" w:hAnsi="Century Gothic"/>
          <w:szCs w:val="20"/>
        </w:rPr>
      </w:pPr>
      <w:r w:rsidRPr="00C87438">
        <w:rPr>
          <w:rFonts w:ascii="Century Gothic" w:hAnsi="Century Gothic"/>
          <w:szCs w:val="20"/>
        </w:rPr>
        <w:t>Director – Reef 2050</w:t>
      </w:r>
    </w:p>
    <w:p w14:paraId="22B895B7" w14:textId="77777777" w:rsidR="00C87438" w:rsidRPr="00C87438" w:rsidRDefault="00C87438" w:rsidP="00C87438">
      <w:pPr>
        <w:pStyle w:val="BodyTextNumbering"/>
        <w:spacing w:after="120"/>
        <w:rPr>
          <w:rFonts w:ascii="Century Gothic" w:hAnsi="Century Gothic"/>
          <w:b/>
          <w:szCs w:val="20"/>
        </w:rPr>
      </w:pPr>
      <w:r w:rsidRPr="00C87438">
        <w:rPr>
          <w:rFonts w:ascii="Century Gothic" w:hAnsi="Century Gothic"/>
          <w:b/>
          <w:szCs w:val="20"/>
        </w:rPr>
        <w:t>Great Barrier Reef Marine Park Authority</w:t>
      </w:r>
    </w:p>
    <w:p w14:paraId="22B895B8" w14:textId="77777777" w:rsidR="00C87438" w:rsidRPr="00C87438" w:rsidRDefault="00C87438" w:rsidP="00C87438">
      <w:pPr>
        <w:pStyle w:val="BodyTextNumbering"/>
        <w:spacing w:after="120"/>
        <w:rPr>
          <w:rFonts w:ascii="Century Gothic" w:hAnsi="Century Gothic"/>
          <w:szCs w:val="20"/>
        </w:rPr>
      </w:pPr>
      <w:r w:rsidRPr="00C87438">
        <w:rPr>
          <w:rFonts w:ascii="Century Gothic" w:hAnsi="Century Gothic"/>
          <w:szCs w:val="20"/>
        </w:rPr>
        <w:t xml:space="preserve">2 - 68 Flinders Street </w:t>
      </w:r>
    </w:p>
    <w:p w14:paraId="22B895B9" w14:textId="77777777" w:rsidR="00C87438" w:rsidRPr="00C87438" w:rsidRDefault="00C87438" w:rsidP="00C87438">
      <w:pPr>
        <w:pStyle w:val="BodyTextNumbering"/>
        <w:spacing w:after="120"/>
        <w:rPr>
          <w:rFonts w:ascii="Century Gothic" w:hAnsi="Century Gothic"/>
          <w:szCs w:val="20"/>
        </w:rPr>
      </w:pPr>
      <w:r w:rsidRPr="00C87438">
        <w:rPr>
          <w:rFonts w:ascii="Century Gothic" w:hAnsi="Century Gothic"/>
          <w:szCs w:val="20"/>
        </w:rPr>
        <w:t>PO Box 1379</w:t>
      </w:r>
    </w:p>
    <w:p w14:paraId="22B895BA" w14:textId="77777777" w:rsidR="00C87438" w:rsidRPr="00C87438" w:rsidRDefault="00C87438" w:rsidP="00C87438">
      <w:pPr>
        <w:pStyle w:val="BodyTextNumbering"/>
        <w:spacing w:after="120"/>
        <w:rPr>
          <w:rFonts w:ascii="Century Gothic" w:hAnsi="Century Gothic"/>
          <w:szCs w:val="20"/>
        </w:rPr>
      </w:pPr>
      <w:r w:rsidRPr="00C87438">
        <w:rPr>
          <w:rFonts w:ascii="Century Gothic" w:hAnsi="Century Gothic"/>
          <w:szCs w:val="20"/>
        </w:rPr>
        <w:t>Townsville Qld 4810</w:t>
      </w:r>
    </w:p>
    <w:p w14:paraId="22B895BB" w14:textId="77777777" w:rsidR="00C87438" w:rsidRPr="00C87438" w:rsidRDefault="00C87438" w:rsidP="00C87438">
      <w:pPr>
        <w:pStyle w:val="BodyTextNumbering"/>
        <w:spacing w:after="120"/>
        <w:rPr>
          <w:rFonts w:ascii="Century Gothic" w:hAnsi="Century Gothic"/>
          <w:szCs w:val="20"/>
        </w:rPr>
      </w:pPr>
      <w:r w:rsidRPr="00C87438">
        <w:rPr>
          <w:rFonts w:ascii="Century Gothic" w:hAnsi="Century Gothic"/>
          <w:szCs w:val="20"/>
        </w:rPr>
        <w:t>Australia</w:t>
      </w:r>
    </w:p>
    <w:p w14:paraId="22B895BC" w14:textId="77777777" w:rsidR="00C87438" w:rsidRPr="00C87438" w:rsidRDefault="00C87438" w:rsidP="00C87438">
      <w:pPr>
        <w:pStyle w:val="BodyTextNumbering"/>
        <w:spacing w:after="120"/>
        <w:rPr>
          <w:rFonts w:ascii="Century Gothic" w:hAnsi="Century Gothic"/>
          <w:szCs w:val="20"/>
        </w:rPr>
      </w:pPr>
    </w:p>
    <w:p w14:paraId="22B895BD" w14:textId="77777777" w:rsidR="00C87438" w:rsidRPr="00C87438" w:rsidRDefault="00C87438" w:rsidP="00C87438">
      <w:pPr>
        <w:pStyle w:val="BodyTextNumbering"/>
        <w:spacing w:after="120"/>
        <w:rPr>
          <w:rFonts w:ascii="Century Gothic" w:hAnsi="Century Gothic"/>
          <w:szCs w:val="20"/>
        </w:rPr>
      </w:pPr>
      <w:r w:rsidRPr="00C87438">
        <w:rPr>
          <w:rFonts w:ascii="Century Gothic" w:hAnsi="Century Gothic"/>
          <w:szCs w:val="20"/>
        </w:rPr>
        <w:t>Phone + 61 7 4750 0700</w:t>
      </w:r>
    </w:p>
    <w:p w14:paraId="22B895BE" w14:textId="77777777" w:rsidR="00C87438" w:rsidRPr="00C87438" w:rsidRDefault="00C87438" w:rsidP="00C87438">
      <w:pPr>
        <w:pStyle w:val="BodyTextNumbering"/>
        <w:spacing w:after="120"/>
        <w:rPr>
          <w:rFonts w:ascii="Century Gothic" w:hAnsi="Century Gothic"/>
          <w:szCs w:val="20"/>
        </w:rPr>
      </w:pPr>
      <w:r w:rsidRPr="00C87438">
        <w:rPr>
          <w:rFonts w:ascii="Century Gothic" w:hAnsi="Century Gothic"/>
          <w:szCs w:val="20"/>
        </w:rPr>
        <w:t>Fax + 61 7 4772 6093</w:t>
      </w:r>
    </w:p>
    <w:p w14:paraId="22B895BF" w14:textId="77777777" w:rsidR="00C87438" w:rsidRPr="00C87438" w:rsidRDefault="00C87438" w:rsidP="00C87438">
      <w:pPr>
        <w:pStyle w:val="BodyTextNumbering"/>
        <w:spacing w:after="120"/>
        <w:rPr>
          <w:rFonts w:ascii="Century Gothic" w:hAnsi="Century Gothic"/>
          <w:szCs w:val="20"/>
        </w:rPr>
      </w:pPr>
      <w:r w:rsidRPr="00C87438">
        <w:rPr>
          <w:rFonts w:ascii="Century Gothic" w:hAnsi="Century Gothic"/>
          <w:szCs w:val="20"/>
        </w:rPr>
        <w:t>email reef2050plan@gbrmpa.gov.au</w:t>
      </w:r>
    </w:p>
    <w:p w14:paraId="22B895C0" w14:textId="77777777" w:rsidR="00C87438" w:rsidRPr="00C87438" w:rsidRDefault="00C87438" w:rsidP="00C87438">
      <w:pPr>
        <w:pStyle w:val="BodyTextNumbering"/>
        <w:spacing w:after="120"/>
        <w:rPr>
          <w:rFonts w:ascii="Century Gothic" w:hAnsi="Century Gothic"/>
          <w:szCs w:val="20"/>
        </w:rPr>
      </w:pPr>
    </w:p>
    <w:p w14:paraId="22B895C1" w14:textId="77777777" w:rsidR="00C87438" w:rsidRDefault="00F87136" w:rsidP="00C87438">
      <w:pPr>
        <w:pStyle w:val="BodyTextNumbering"/>
        <w:spacing w:after="120"/>
        <w:rPr>
          <w:rFonts w:ascii="Century Gothic" w:hAnsi="Century Gothic"/>
          <w:szCs w:val="20"/>
        </w:rPr>
      </w:pPr>
      <w:hyperlink r:id="rId30" w:history="1">
        <w:r w:rsidR="00C87438" w:rsidRPr="00B27014">
          <w:rPr>
            <w:rStyle w:val="Hyperlink"/>
            <w:rFonts w:ascii="Century Gothic" w:hAnsi="Century Gothic"/>
            <w:szCs w:val="20"/>
          </w:rPr>
          <w:t>www.gbrmpa.gov.au</w:t>
        </w:r>
      </w:hyperlink>
    </w:p>
    <w:p w14:paraId="22B895C2" w14:textId="77777777" w:rsidR="00C87438" w:rsidRDefault="00C87438" w:rsidP="00C87438">
      <w:pPr>
        <w:pStyle w:val="BodyTextNumbering"/>
        <w:spacing w:after="120"/>
        <w:rPr>
          <w:rFonts w:ascii="Century Gothic" w:hAnsi="Century Gothic"/>
          <w:szCs w:val="20"/>
        </w:rPr>
      </w:pPr>
    </w:p>
    <w:p w14:paraId="22B895C3" w14:textId="77777777" w:rsidR="00C87438" w:rsidRDefault="00C87438" w:rsidP="00C87438">
      <w:pPr>
        <w:pStyle w:val="BodyTextNumbering"/>
        <w:spacing w:after="120"/>
        <w:rPr>
          <w:rFonts w:ascii="Century Gothic" w:hAnsi="Century Gothic"/>
          <w:szCs w:val="20"/>
        </w:rPr>
      </w:pPr>
    </w:p>
    <w:p w14:paraId="22B895C4" w14:textId="77777777" w:rsidR="00C87438" w:rsidRDefault="00C87438" w:rsidP="00C87438">
      <w:pPr>
        <w:pStyle w:val="BodyTextNumbering"/>
        <w:spacing w:after="120"/>
        <w:rPr>
          <w:rFonts w:ascii="Century Gothic" w:hAnsi="Century Gothic"/>
          <w:szCs w:val="20"/>
        </w:rPr>
      </w:pPr>
    </w:p>
    <w:p w14:paraId="22B895C5" w14:textId="77777777" w:rsidR="00C87438" w:rsidRDefault="00C87438" w:rsidP="00C87438">
      <w:pPr>
        <w:pStyle w:val="BodyTextNumbering"/>
        <w:spacing w:after="120"/>
        <w:rPr>
          <w:rFonts w:ascii="Century Gothic" w:hAnsi="Century Gothic"/>
          <w:szCs w:val="20"/>
        </w:rPr>
      </w:pPr>
    </w:p>
    <w:p w14:paraId="22B895C6" w14:textId="77777777" w:rsidR="00C87438" w:rsidRDefault="00C87438" w:rsidP="00C87438">
      <w:pPr>
        <w:pStyle w:val="BodyTextNumbering"/>
        <w:spacing w:after="120"/>
        <w:rPr>
          <w:rFonts w:ascii="Century Gothic" w:hAnsi="Century Gothic"/>
          <w:szCs w:val="20"/>
        </w:rPr>
      </w:pPr>
    </w:p>
    <w:p w14:paraId="22B895C7" w14:textId="77777777" w:rsidR="00C87438" w:rsidRDefault="00C87438" w:rsidP="00C87438">
      <w:pPr>
        <w:pStyle w:val="BodyTextNumbering"/>
        <w:spacing w:after="120"/>
        <w:rPr>
          <w:rFonts w:ascii="Century Gothic" w:hAnsi="Century Gothic"/>
          <w:szCs w:val="20"/>
        </w:rPr>
      </w:pPr>
    </w:p>
    <w:tbl>
      <w:tblPr>
        <w:tblW w:w="5000" w:type="pct"/>
        <w:shd w:val="clear" w:color="auto" w:fill="C6D9F1"/>
        <w:tblLook w:val="04A0" w:firstRow="1" w:lastRow="0" w:firstColumn="1" w:lastColumn="0" w:noHBand="0" w:noVBand="1"/>
      </w:tblPr>
      <w:tblGrid>
        <w:gridCol w:w="2197"/>
        <w:gridCol w:w="5262"/>
        <w:gridCol w:w="1500"/>
        <w:gridCol w:w="1461"/>
      </w:tblGrid>
      <w:tr w:rsidR="00C87438" w:rsidRPr="00C87438" w14:paraId="22B895C9" w14:textId="77777777" w:rsidTr="00C87438">
        <w:trPr>
          <w:trHeight w:val="283"/>
        </w:trPr>
        <w:tc>
          <w:tcPr>
            <w:tcW w:w="5000" w:type="pct"/>
            <w:gridSpan w:val="4"/>
            <w:tcBorders>
              <w:top w:val="single" w:sz="12" w:space="0" w:color="006187"/>
              <w:bottom w:val="single" w:sz="2" w:space="0" w:color="006187"/>
            </w:tcBorders>
            <w:shd w:val="clear" w:color="auto" w:fill="C6D9F1"/>
            <w:vAlign w:val="center"/>
            <w:hideMark/>
          </w:tcPr>
          <w:p w14:paraId="22B895C8" w14:textId="77777777" w:rsidR="00C87438" w:rsidRPr="00C87438" w:rsidRDefault="00C87438" w:rsidP="00C87438">
            <w:pPr>
              <w:pStyle w:val="BodyTextNumbering"/>
              <w:spacing w:after="120"/>
              <w:rPr>
                <w:rFonts w:ascii="Century Gothic" w:hAnsi="Century Gothic"/>
                <w:b/>
                <w:i/>
                <w:szCs w:val="20"/>
              </w:rPr>
            </w:pPr>
            <w:r w:rsidRPr="00C87438">
              <w:rPr>
                <w:rFonts w:ascii="Century Gothic" w:hAnsi="Century Gothic"/>
                <w:b/>
                <w:i/>
                <w:szCs w:val="20"/>
              </w:rPr>
              <w:t>Document control information</w:t>
            </w:r>
          </w:p>
        </w:tc>
      </w:tr>
      <w:tr w:rsidR="00C87438" w:rsidRPr="00C87438" w14:paraId="22B895CE" w14:textId="77777777" w:rsidTr="00C87438">
        <w:trPr>
          <w:trHeight w:val="283"/>
        </w:trPr>
        <w:tc>
          <w:tcPr>
            <w:tcW w:w="1054" w:type="pct"/>
            <w:tcBorders>
              <w:top w:val="single" w:sz="2" w:space="0" w:color="006187"/>
            </w:tcBorders>
            <w:shd w:val="clear" w:color="auto" w:fill="C6D9F1"/>
            <w:vAlign w:val="center"/>
            <w:hideMark/>
          </w:tcPr>
          <w:p w14:paraId="22B895CA" w14:textId="77777777" w:rsidR="00C87438" w:rsidRPr="00C87438" w:rsidRDefault="00C87438" w:rsidP="00C87438">
            <w:pPr>
              <w:pStyle w:val="BodyTextNumbering"/>
              <w:spacing w:after="120"/>
              <w:rPr>
                <w:rFonts w:ascii="Century Gothic" w:hAnsi="Century Gothic"/>
                <w:i/>
                <w:szCs w:val="20"/>
              </w:rPr>
            </w:pPr>
            <w:r w:rsidRPr="00C87438">
              <w:rPr>
                <w:rFonts w:ascii="Century Gothic" w:hAnsi="Century Gothic"/>
                <w:i/>
                <w:szCs w:val="20"/>
              </w:rPr>
              <w:t>Approved by:</w:t>
            </w:r>
          </w:p>
        </w:tc>
        <w:tc>
          <w:tcPr>
            <w:tcW w:w="2525" w:type="pct"/>
            <w:tcBorders>
              <w:top w:val="single" w:sz="2" w:space="0" w:color="006187"/>
            </w:tcBorders>
            <w:shd w:val="clear" w:color="auto" w:fill="C6D9F1"/>
            <w:vAlign w:val="center"/>
            <w:hideMark/>
          </w:tcPr>
          <w:p w14:paraId="22B895CB" w14:textId="77777777" w:rsidR="00C87438" w:rsidRPr="00C87438" w:rsidRDefault="00C87438" w:rsidP="00C87438">
            <w:pPr>
              <w:pStyle w:val="BodyTextNumbering"/>
              <w:spacing w:after="120"/>
              <w:rPr>
                <w:rFonts w:ascii="Century Gothic" w:hAnsi="Century Gothic"/>
                <w:szCs w:val="20"/>
              </w:rPr>
            </w:pPr>
            <w:r w:rsidRPr="00C87438">
              <w:rPr>
                <w:rFonts w:ascii="Century Gothic" w:hAnsi="Century Gothic"/>
                <w:szCs w:val="20"/>
              </w:rPr>
              <w:t>Enter position title.</w:t>
            </w:r>
          </w:p>
        </w:tc>
        <w:tc>
          <w:tcPr>
            <w:tcW w:w="720" w:type="pct"/>
            <w:tcBorders>
              <w:top w:val="single" w:sz="2" w:space="0" w:color="006187"/>
            </w:tcBorders>
            <w:shd w:val="clear" w:color="auto" w:fill="C6D9F1"/>
            <w:vAlign w:val="center"/>
            <w:hideMark/>
          </w:tcPr>
          <w:p w14:paraId="22B895CC" w14:textId="77777777" w:rsidR="00C87438" w:rsidRPr="00C87438" w:rsidRDefault="00C87438" w:rsidP="00C87438">
            <w:pPr>
              <w:pStyle w:val="BodyTextNumbering"/>
              <w:spacing w:after="120"/>
              <w:rPr>
                <w:rFonts w:ascii="Century Gothic" w:hAnsi="Century Gothic"/>
                <w:i/>
                <w:szCs w:val="20"/>
              </w:rPr>
            </w:pPr>
            <w:r w:rsidRPr="00C87438">
              <w:rPr>
                <w:rFonts w:ascii="Century Gothic" w:hAnsi="Century Gothic"/>
                <w:i/>
                <w:szCs w:val="20"/>
              </w:rPr>
              <w:t>Approved date:</w:t>
            </w:r>
          </w:p>
        </w:tc>
        <w:tc>
          <w:tcPr>
            <w:tcW w:w="701" w:type="pct"/>
            <w:tcBorders>
              <w:top w:val="single" w:sz="2" w:space="0" w:color="006187"/>
            </w:tcBorders>
            <w:shd w:val="clear" w:color="auto" w:fill="C6D9F1"/>
            <w:vAlign w:val="center"/>
          </w:tcPr>
          <w:p w14:paraId="22B895CD" w14:textId="77777777" w:rsidR="00C87438" w:rsidRPr="00C87438" w:rsidRDefault="00C87438" w:rsidP="00C87438">
            <w:pPr>
              <w:pStyle w:val="BodyTextNumbering"/>
              <w:spacing w:after="120"/>
              <w:rPr>
                <w:rFonts w:ascii="Century Gothic" w:hAnsi="Century Gothic"/>
                <w:szCs w:val="20"/>
              </w:rPr>
            </w:pPr>
            <w:r w:rsidRPr="00C87438">
              <w:rPr>
                <w:rFonts w:ascii="Century Gothic" w:hAnsi="Century Gothic"/>
                <w:szCs w:val="20"/>
              </w:rPr>
              <w:t>Click for date.</w:t>
            </w:r>
          </w:p>
        </w:tc>
      </w:tr>
      <w:tr w:rsidR="00C87438" w:rsidRPr="00C87438" w14:paraId="22B895D1" w14:textId="77777777" w:rsidTr="00C87438">
        <w:trPr>
          <w:trHeight w:val="283"/>
        </w:trPr>
        <w:tc>
          <w:tcPr>
            <w:tcW w:w="1054" w:type="pct"/>
            <w:shd w:val="clear" w:color="auto" w:fill="C6D9F1"/>
            <w:vAlign w:val="center"/>
            <w:hideMark/>
          </w:tcPr>
          <w:p w14:paraId="22B895CF" w14:textId="77777777" w:rsidR="00C87438" w:rsidRPr="00C87438" w:rsidRDefault="00C87438" w:rsidP="00C87438">
            <w:pPr>
              <w:pStyle w:val="BodyTextNumbering"/>
              <w:spacing w:after="120"/>
              <w:rPr>
                <w:rFonts w:ascii="Century Gothic" w:hAnsi="Century Gothic"/>
                <w:i/>
                <w:szCs w:val="20"/>
              </w:rPr>
            </w:pPr>
            <w:r w:rsidRPr="00C87438">
              <w:rPr>
                <w:rFonts w:ascii="Century Gothic" w:hAnsi="Century Gothic"/>
                <w:i/>
                <w:szCs w:val="20"/>
              </w:rPr>
              <w:t>Last reviewed:</w:t>
            </w:r>
          </w:p>
        </w:tc>
        <w:tc>
          <w:tcPr>
            <w:tcW w:w="3946" w:type="pct"/>
            <w:gridSpan w:val="3"/>
            <w:shd w:val="clear" w:color="auto" w:fill="C6D9F1"/>
            <w:vAlign w:val="center"/>
            <w:hideMark/>
          </w:tcPr>
          <w:p w14:paraId="22B895D0" w14:textId="77777777" w:rsidR="00C87438" w:rsidRPr="00C87438" w:rsidRDefault="00C87438" w:rsidP="00C87438">
            <w:pPr>
              <w:pStyle w:val="BodyTextNumbering"/>
              <w:spacing w:after="120"/>
              <w:rPr>
                <w:rFonts w:ascii="Century Gothic" w:hAnsi="Century Gothic"/>
                <w:szCs w:val="20"/>
              </w:rPr>
            </w:pPr>
            <w:r w:rsidRPr="00C87438" w:rsidDel="00B5108B">
              <w:rPr>
                <w:rFonts w:ascii="Century Gothic" w:hAnsi="Century Gothic"/>
                <w:szCs w:val="20"/>
              </w:rPr>
              <w:t>New</w:t>
            </w:r>
          </w:p>
        </w:tc>
      </w:tr>
      <w:tr w:rsidR="00C87438" w:rsidRPr="00C87438" w14:paraId="22B895D4" w14:textId="77777777" w:rsidTr="00C87438">
        <w:trPr>
          <w:trHeight w:val="283"/>
        </w:trPr>
        <w:tc>
          <w:tcPr>
            <w:tcW w:w="1054" w:type="pct"/>
            <w:shd w:val="clear" w:color="auto" w:fill="C6D9F1"/>
            <w:vAlign w:val="center"/>
            <w:hideMark/>
          </w:tcPr>
          <w:p w14:paraId="22B895D2" w14:textId="77777777" w:rsidR="00C87438" w:rsidRPr="00C87438" w:rsidRDefault="00C87438" w:rsidP="00C87438">
            <w:pPr>
              <w:pStyle w:val="BodyTextNumbering"/>
              <w:spacing w:after="120"/>
              <w:rPr>
                <w:rFonts w:ascii="Century Gothic" w:hAnsi="Century Gothic"/>
                <w:i/>
                <w:szCs w:val="20"/>
              </w:rPr>
            </w:pPr>
            <w:r w:rsidRPr="00C87438">
              <w:rPr>
                <w:rFonts w:ascii="Century Gothic" w:hAnsi="Century Gothic"/>
                <w:i/>
                <w:szCs w:val="20"/>
              </w:rPr>
              <w:t>Next review:</w:t>
            </w:r>
          </w:p>
        </w:tc>
        <w:tc>
          <w:tcPr>
            <w:tcW w:w="3946" w:type="pct"/>
            <w:gridSpan w:val="3"/>
            <w:shd w:val="clear" w:color="auto" w:fill="C6D9F1"/>
            <w:vAlign w:val="center"/>
            <w:hideMark/>
          </w:tcPr>
          <w:p w14:paraId="22B895D3" w14:textId="55897530" w:rsidR="00C87438" w:rsidRPr="00C87438" w:rsidRDefault="00C87438" w:rsidP="00C87438">
            <w:pPr>
              <w:pStyle w:val="BodyTextNumbering"/>
              <w:spacing w:after="120"/>
              <w:rPr>
                <w:rFonts w:ascii="Century Gothic" w:hAnsi="Century Gothic"/>
                <w:szCs w:val="20"/>
              </w:rPr>
            </w:pPr>
          </w:p>
        </w:tc>
      </w:tr>
      <w:tr w:rsidR="00C87438" w:rsidRPr="00C87438" w14:paraId="22B895D7" w14:textId="77777777" w:rsidTr="00C87438">
        <w:trPr>
          <w:trHeight w:val="283"/>
        </w:trPr>
        <w:tc>
          <w:tcPr>
            <w:tcW w:w="1054" w:type="pct"/>
            <w:shd w:val="clear" w:color="auto" w:fill="C6D9F1"/>
            <w:vAlign w:val="center"/>
            <w:hideMark/>
          </w:tcPr>
          <w:p w14:paraId="22B895D5" w14:textId="77777777" w:rsidR="00C87438" w:rsidRPr="00C87438" w:rsidRDefault="00C87438" w:rsidP="00C87438">
            <w:pPr>
              <w:pStyle w:val="BodyTextNumbering"/>
              <w:spacing w:after="120"/>
              <w:rPr>
                <w:rFonts w:ascii="Century Gothic" w:hAnsi="Century Gothic"/>
                <w:i/>
                <w:szCs w:val="20"/>
              </w:rPr>
            </w:pPr>
            <w:r w:rsidRPr="00C87438">
              <w:rPr>
                <w:rFonts w:ascii="Century Gothic" w:hAnsi="Century Gothic"/>
                <w:i/>
                <w:szCs w:val="20"/>
              </w:rPr>
              <w:t>Created:</w:t>
            </w:r>
          </w:p>
        </w:tc>
        <w:tc>
          <w:tcPr>
            <w:tcW w:w="3946" w:type="pct"/>
            <w:gridSpan w:val="3"/>
            <w:shd w:val="clear" w:color="auto" w:fill="C6D9F1"/>
            <w:vAlign w:val="center"/>
            <w:hideMark/>
          </w:tcPr>
          <w:p w14:paraId="22B895D6" w14:textId="7EFAB33E" w:rsidR="00C87438" w:rsidRPr="00C87438" w:rsidRDefault="00C22294" w:rsidP="00C87438">
            <w:pPr>
              <w:pStyle w:val="BodyTextNumbering"/>
              <w:spacing w:after="120"/>
              <w:rPr>
                <w:rFonts w:ascii="Century Gothic" w:hAnsi="Century Gothic"/>
                <w:szCs w:val="20"/>
              </w:rPr>
            </w:pPr>
            <w:r>
              <w:rPr>
                <w:rFonts w:ascii="Century Gothic" w:hAnsi="Century Gothic"/>
                <w:szCs w:val="20"/>
              </w:rPr>
              <w:t>May</w:t>
            </w:r>
            <w:r w:rsidR="00C87438" w:rsidRPr="00C87438">
              <w:rPr>
                <w:rFonts w:ascii="Century Gothic" w:hAnsi="Century Gothic"/>
                <w:szCs w:val="20"/>
              </w:rPr>
              <w:t>-</w:t>
            </w:r>
            <w:r>
              <w:rPr>
                <w:rFonts w:ascii="Century Gothic" w:hAnsi="Century Gothic"/>
                <w:szCs w:val="20"/>
              </w:rPr>
              <w:t>20</w:t>
            </w:r>
            <w:r w:rsidR="00C87438" w:rsidRPr="00C87438">
              <w:rPr>
                <w:rFonts w:ascii="Century Gothic" w:hAnsi="Century Gothic"/>
                <w:szCs w:val="20"/>
              </w:rPr>
              <w:t xml:space="preserve">17 </w:t>
            </w:r>
          </w:p>
        </w:tc>
      </w:tr>
      <w:tr w:rsidR="00C87438" w:rsidRPr="00C87438" w14:paraId="22B895DA" w14:textId="77777777" w:rsidTr="00C87438">
        <w:trPr>
          <w:trHeight w:val="283"/>
        </w:trPr>
        <w:tc>
          <w:tcPr>
            <w:tcW w:w="1054" w:type="pct"/>
            <w:tcBorders>
              <w:bottom w:val="single" w:sz="2" w:space="0" w:color="006187"/>
            </w:tcBorders>
            <w:shd w:val="clear" w:color="auto" w:fill="C6D9F1"/>
            <w:vAlign w:val="center"/>
            <w:hideMark/>
          </w:tcPr>
          <w:p w14:paraId="22B895D8" w14:textId="77777777" w:rsidR="00C87438" w:rsidRPr="00C87438" w:rsidRDefault="00C87438" w:rsidP="00C87438">
            <w:pPr>
              <w:pStyle w:val="BodyTextNumbering"/>
              <w:spacing w:after="120"/>
              <w:rPr>
                <w:rFonts w:ascii="Century Gothic" w:hAnsi="Century Gothic"/>
                <w:i/>
                <w:szCs w:val="20"/>
              </w:rPr>
            </w:pPr>
            <w:r w:rsidRPr="00C87438">
              <w:rPr>
                <w:rFonts w:ascii="Century Gothic" w:hAnsi="Century Gothic"/>
                <w:i/>
                <w:szCs w:val="20"/>
              </w:rPr>
              <w:t>Document custodian:</w:t>
            </w:r>
          </w:p>
        </w:tc>
        <w:tc>
          <w:tcPr>
            <w:tcW w:w="3946" w:type="pct"/>
            <w:gridSpan w:val="3"/>
            <w:tcBorders>
              <w:bottom w:val="single" w:sz="2" w:space="0" w:color="006187"/>
            </w:tcBorders>
            <w:shd w:val="clear" w:color="auto" w:fill="C6D9F1"/>
            <w:vAlign w:val="center"/>
            <w:hideMark/>
          </w:tcPr>
          <w:p w14:paraId="22B895D9" w14:textId="30BE9D36" w:rsidR="00C87438" w:rsidRPr="00C87438" w:rsidRDefault="00C87438" w:rsidP="00C87438">
            <w:pPr>
              <w:pStyle w:val="BodyTextNumbering"/>
              <w:spacing w:after="120"/>
              <w:rPr>
                <w:rFonts w:ascii="Century Gothic" w:hAnsi="Century Gothic"/>
                <w:szCs w:val="20"/>
              </w:rPr>
            </w:pPr>
            <w:r w:rsidRPr="00C87438" w:rsidDel="00B5108B">
              <w:rPr>
                <w:rFonts w:ascii="Century Gothic" w:hAnsi="Century Gothic"/>
                <w:szCs w:val="20"/>
              </w:rPr>
              <w:t xml:space="preserve">Director- Reef 2050, Great Barrier Reef Marine Park </w:t>
            </w:r>
            <w:r w:rsidR="00F840E5">
              <w:rPr>
                <w:rFonts w:ascii="Century Gothic" w:hAnsi="Century Gothic"/>
                <w:szCs w:val="20"/>
              </w:rPr>
              <w:t>Authority</w:t>
            </w:r>
          </w:p>
        </w:tc>
      </w:tr>
      <w:tr w:rsidR="00C87438" w:rsidRPr="00C87438" w14:paraId="22B895DD" w14:textId="77777777" w:rsidTr="00C87438">
        <w:trPr>
          <w:trHeight w:val="283"/>
        </w:trPr>
        <w:tc>
          <w:tcPr>
            <w:tcW w:w="1054" w:type="pct"/>
            <w:tcBorders>
              <w:top w:val="single" w:sz="2" w:space="0" w:color="006187"/>
            </w:tcBorders>
            <w:shd w:val="clear" w:color="auto" w:fill="C6D9F1"/>
            <w:vAlign w:val="center"/>
            <w:hideMark/>
          </w:tcPr>
          <w:p w14:paraId="22B895DB" w14:textId="77777777" w:rsidR="00C87438" w:rsidRPr="00C87438" w:rsidRDefault="00C87438" w:rsidP="00C87438">
            <w:pPr>
              <w:pStyle w:val="BodyTextNumbering"/>
              <w:spacing w:after="120"/>
              <w:rPr>
                <w:rFonts w:ascii="Century Gothic" w:hAnsi="Century Gothic"/>
                <w:i/>
                <w:szCs w:val="20"/>
              </w:rPr>
            </w:pPr>
            <w:r w:rsidRPr="00C87438">
              <w:rPr>
                <w:rFonts w:ascii="Century Gothic" w:hAnsi="Century Gothic"/>
                <w:i/>
                <w:szCs w:val="20"/>
              </w:rPr>
              <w:t>Replaces:</w:t>
            </w:r>
          </w:p>
        </w:tc>
        <w:tc>
          <w:tcPr>
            <w:tcW w:w="3946" w:type="pct"/>
            <w:gridSpan w:val="3"/>
            <w:tcBorders>
              <w:top w:val="single" w:sz="2" w:space="0" w:color="006187"/>
            </w:tcBorders>
            <w:shd w:val="clear" w:color="auto" w:fill="C6D9F1"/>
            <w:vAlign w:val="center"/>
            <w:hideMark/>
          </w:tcPr>
          <w:p w14:paraId="22B895DC" w14:textId="77777777" w:rsidR="00C87438" w:rsidRPr="00C87438" w:rsidRDefault="00C87438" w:rsidP="00C87438">
            <w:pPr>
              <w:pStyle w:val="BodyTextNumbering"/>
              <w:spacing w:after="120"/>
              <w:rPr>
                <w:rFonts w:ascii="Century Gothic" w:hAnsi="Century Gothic"/>
                <w:szCs w:val="20"/>
              </w:rPr>
            </w:pPr>
            <w:r w:rsidRPr="00C87438" w:rsidDel="00B5108B">
              <w:rPr>
                <w:rFonts w:ascii="Century Gothic" w:hAnsi="Century Gothic"/>
                <w:szCs w:val="20"/>
              </w:rPr>
              <w:t>New</w:t>
            </w:r>
          </w:p>
        </w:tc>
      </w:tr>
    </w:tbl>
    <w:p w14:paraId="22B895DE" w14:textId="20EFEA7E" w:rsidR="000A4D2E" w:rsidRPr="000A4D2E" w:rsidRDefault="00C87438" w:rsidP="000A4D2E">
      <w:pPr>
        <w:pStyle w:val="Heading2"/>
        <w:keepNext/>
        <w:tabs>
          <w:tab w:val="left" w:pos="9498"/>
        </w:tabs>
        <w:spacing w:before="240" w:after="120"/>
        <w:rPr>
          <w:rFonts w:ascii="Century Gothic" w:hAnsi="Century Gothic"/>
          <w:b/>
          <w:szCs w:val="20"/>
        </w:rPr>
      </w:pPr>
      <w:r>
        <w:rPr>
          <w:rFonts w:ascii="Century Gothic" w:hAnsi="Century Gothic"/>
          <w:szCs w:val="20"/>
        </w:rPr>
        <w:br w:type="page"/>
      </w:r>
      <w:bookmarkStart w:id="15" w:name="_Toc479686168"/>
      <w:bookmarkStart w:id="16" w:name="_Toc482006552"/>
      <w:bookmarkStart w:id="17" w:name="_Toc478631419"/>
      <w:bookmarkStart w:id="18" w:name="_Toc479240262"/>
      <w:r w:rsidR="000A4D2E" w:rsidRPr="000A4D2E">
        <w:rPr>
          <w:rFonts w:ascii="Century Gothic" w:hAnsi="Century Gothic"/>
          <w:b/>
          <w:szCs w:val="20"/>
        </w:rPr>
        <w:t>Att</w:t>
      </w:r>
      <w:r w:rsidR="00E86AC1">
        <w:rPr>
          <w:rFonts w:ascii="Century Gothic" w:hAnsi="Century Gothic"/>
          <w:b/>
          <w:szCs w:val="20"/>
        </w:rPr>
        <w:t>achment 1: Examples of decision-</w:t>
      </w:r>
      <w:r w:rsidR="000A4D2E" w:rsidRPr="000A4D2E">
        <w:rPr>
          <w:rFonts w:ascii="Century Gothic" w:hAnsi="Century Gothic"/>
          <w:b/>
          <w:szCs w:val="20"/>
        </w:rPr>
        <w:t>making and actions to deliver net benefits at different scales</w:t>
      </w:r>
      <w:bookmarkEnd w:id="15"/>
      <w:bookmarkEnd w:id="16"/>
      <w:r w:rsidR="000A4D2E" w:rsidRPr="000A4D2E">
        <w:rPr>
          <w:rFonts w:ascii="Century Gothic" w:hAnsi="Century Gothic"/>
          <w:b/>
          <w:szCs w:val="20"/>
        </w:rPr>
        <w:t xml:space="preserve"> </w:t>
      </w:r>
    </w:p>
    <w:tbl>
      <w:tblPr>
        <w:tblW w:w="5000" w:type="pct"/>
        <w:tblBorders>
          <w:top w:val="double" w:sz="4" w:space="0" w:color="FFFFFF"/>
          <w:left w:val="double" w:sz="4" w:space="0" w:color="FFFFFF"/>
          <w:bottom w:val="double" w:sz="4" w:space="0" w:color="FFFFFF"/>
          <w:right w:val="double" w:sz="4" w:space="0" w:color="FFFFFF"/>
          <w:insideH w:val="double" w:sz="4" w:space="0" w:color="FFFFFF"/>
          <w:insideV w:val="double" w:sz="4" w:space="0" w:color="FFFFFF"/>
        </w:tblBorders>
        <w:tblLayout w:type="fixed"/>
        <w:tblLook w:val="04A0" w:firstRow="1" w:lastRow="0" w:firstColumn="1" w:lastColumn="0" w:noHBand="0" w:noVBand="1"/>
      </w:tblPr>
      <w:tblGrid>
        <w:gridCol w:w="1909"/>
        <w:gridCol w:w="6506"/>
        <w:gridCol w:w="2005"/>
      </w:tblGrid>
      <w:tr w:rsidR="000A4D2E" w:rsidRPr="0008158B" w14:paraId="22B895E2" w14:textId="77777777" w:rsidTr="0008158B">
        <w:trPr>
          <w:tblHeader/>
        </w:trPr>
        <w:tc>
          <w:tcPr>
            <w:tcW w:w="916" w:type="pct"/>
            <w:tcBorders>
              <w:left w:val="nil"/>
            </w:tcBorders>
            <w:shd w:val="clear" w:color="auto" w:fill="7A93A2"/>
          </w:tcPr>
          <w:p w14:paraId="22B895DF" w14:textId="77777777" w:rsidR="000A4D2E" w:rsidRPr="0008158B" w:rsidRDefault="000A4D2E" w:rsidP="0008158B">
            <w:pPr>
              <w:spacing w:before="40" w:afterLines="40" w:after="96" w:line="240" w:lineRule="auto"/>
              <w:rPr>
                <w:rFonts w:ascii="Century Gothic" w:hAnsi="Century Gothic" w:cs="Arial"/>
                <w:b/>
                <w:bCs/>
                <w:color w:val="FFFFFF"/>
                <w:sz w:val="21"/>
                <w:szCs w:val="21"/>
              </w:rPr>
            </w:pPr>
            <w:r w:rsidRPr="0008158B">
              <w:rPr>
                <w:rFonts w:ascii="Century Gothic" w:hAnsi="Century Gothic" w:cs="Arial"/>
                <w:b/>
                <w:bCs/>
                <w:color w:val="FFFFFF"/>
                <w:sz w:val="21"/>
                <w:szCs w:val="21"/>
              </w:rPr>
              <w:t>Scale of decision-making and implementation</w:t>
            </w:r>
          </w:p>
        </w:tc>
        <w:tc>
          <w:tcPr>
            <w:tcW w:w="3122" w:type="pct"/>
            <w:shd w:val="clear" w:color="auto" w:fill="7A93A2"/>
          </w:tcPr>
          <w:p w14:paraId="22B895E0" w14:textId="77777777" w:rsidR="000A4D2E" w:rsidRPr="0008158B" w:rsidRDefault="000A4D2E" w:rsidP="0008158B">
            <w:pPr>
              <w:spacing w:before="40" w:afterLines="40" w:after="96" w:line="240" w:lineRule="auto"/>
              <w:rPr>
                <w:rFonts w:ascii="Century Gothic" w:hAnsi="Century Gothic" w:cs="Arial"/>
                <w:b/>
                <w:bCs/>
                <w:color w:val="FFFFFF"/>
                <w:sz w:val="21"/>
                <w:szCs w:val="21"/>
              </w:rPr>
            </w:pPr>
            <w:r w:rsidRPr="0008158B">
              <w:rPr>
                <w:rFonts w:ascii="Century Gothic" w:hAnsi="Century Gothic" w:cs="Arial"/>
                <w:b/>
                <w:bCs/>
                <w:color w:val="FFFFFF"/>
                <w:sz w:val="21"/>
                <w:szCs w:val="21"/>
              </w:rPr>
              <w:t xml:space="preserve">Consider . . . </w:t>
            </w:r>
          </w:p>
        </w:tc>
        <w:tc>
          <w:tcPr>
            <w:tcW w:w="962" w:type="pct"/>
            <w:tcBorders>
              <w:right w:val="nil"/>
            </w:tcBorders>
            <w:shd w:val="clear" w:color="auto" w:fill="7A93A2"/>
          </w:tcPr>
          <w:p w14:paraId="22B895E1" w14:textId="77777777" w:rsidR="000A4D2E" w:rsidRPr="0008158B" w:rsidRDefault="000A4D2E" w:rsidP="0008158B">
            <w:pPr>
              <w:spacing w:before="40" w:afterLines="40" w:after="96" w:line="240" w:lineRule="auto"/>
              <w:rPr>
                <w:rFonts w:ascii="Century Gothic" w:hAnsi="Century Gothic" w:cs="Arial"/>
                <w:b/>
                <w:bCs/>
                <w:color w:val="FFFFFF"/>
                <w:sz w:val="21"/>
                <w:szCs w:val="21"/>
              </w:rPr>
            </w:pPr>
            <w:r w:rsidRPr="0008158B">
              <w:rPr>
                <w:rFonts w:ascii="Century Gothic" w:hAnsi="Century Gothic" w:cs="Arial"/>
                <w:b/>
                <w:bCs/>
                <w:color w:val="FFFFFF"/>
                <w:sz w:val="21"/>
                <w:szCs w:val="21"/>
              </w:rPr>
              <w:t>Existing examples to facilitate the delivery of net benefits</w:t>
            </w:r>
          </w:p>
        </w:tc>
      </w:tr>
      <w:tr w:rsidR="000A4D2E" w:rsidRPr="0008158B" w14:paraId="22B895F3" w14:textId="77777777" w:rsidTr="0008158B">
        <w:trPr>
          <w:trHeight w:val="602"/>
        </w:trPr>
        <w:tc>
          <w:tcPr>
            <w:tcW w:w="916" w:type="pct"/>
            <w:tcBorders>
              <w:top w:val="double" w:sz="4" w:space="0" w:color="FFFFFF"/>
              <w:left w:val="nil"/>
              <w:bottom w:val="double" w:sz="4" w:space="0" w:color="FFFFFF"/>
            </w:tcBorders>
            <w:shd w:val="clear" w:color="auto" w:fill="DAEEF3"/>
            <w:hideMark/>
          </w:tcPr>
          <w:p w14:paraId="22B895E3" w14:textId="77777777" w:rsidR="000A4D2E" w:rsidRPr="0008158B" w:rsidRDefault="000A4D2E" w:rsidP="0008158B">
            <w:pPr>
              <w:spacing w:before="40" w:afterLines="40" w:after="96" w:line="240" w:lineRule="auto"/>
              <w:rPr>
                <w:rFonts w:ascii="Century Gothic" w:hAnsi="Century Gothic" w:cs="Arial"/>
                <w:b/>
                <w:bCs/>
                <w:sz w:val="21"/>
                <w:szCs w:val="21"/>
              </w:rPr>
            </w:pPr>
            <w:r w:rsidRPr="0008158B">
              <w:rPr>
                <w:rFonts w:ascii="Century Gothic" w:hAnsi="Century Gothic" w:cs="Arial"/>
                <w:b/>
                <w:bCs/>
                <w:sz w:val="21"/>
                <w:szCs w:val="21"/>
              </w:rPr>
              <w:t>Strategic</w:t>
            </w:r>
          </w:p>
        </w:tc>
        <w:tc>
          <w:tcPr>
            <w:tcW w:w="3122" w:type="pct"/>
            <w:tcBorders>
              <w:top w:val="single" w:sz="8" w:space="0" w:color="4F81BD"/>
              <w:bottom w:val="single" w:sz="8" w:space="0" w:color="4F81BD"/>
            </w:tcBorders>
            <w:shd w:val="clear" w:color="auto" w:fill="DAEEF3"/>
          </w:tcPr>
          <w:p w14:paraId="22B895E4" w14:textId="77777777" w:rsidR="000A4D2E" w:rsidRPr="0008158B" w:rsidRDefault="000A4D2E" w:rsidP="0008158B">
            <w:pPr>
              <w:spacing w:before="40" w:afterLines="40" w:after="96" w:line="240" w:lineRule="auto"/>
              <w:rPr>
                <w:rFonts w:ascii="Century Gothic" w:hAnsi="Century Gothic" w:cs="Arial"/>
                <w:color w:val="000000"/>
                <w:sz w:val="21"/>
                <w:szCs w:val="21"/>
              </w:rPr>
            </w:pPr>
            <w:r w:rsidRPr="0008158B">
              <w:rPr>
                <w:rFonts w:ascii="Century Gothic" w:hAnsi="Century Gothic" w:cs="Arial"/>
                <w:color w:val="000000"/>
                <w:sz w:val="21"/>
                <w:szCs w:val="21"/>
              </w:rPr>
              <w:t>Values / desired outcomes</w:t>
            </w:r>
          </w:p>
          <w:p w14:paraId="22B895E5" w14:textId="787C1389" w:rsidR="000A4D2E" w:rsidRPr="0008158B" w:rsidRDefault="000A4D2E" w:rsidP="0008158B">
            <w:pPr>
              <w:numPr>
                <w:ilvl w:val="0"/>
                <w:numId w:val="35"/>
              </w:numPr>
              <w:spacing w:before="40" w:afterLines="40" w:after="96" w:line="240" w:lineRule="auto"/>
              <w:contextualSpacing/>
              <w:rPr>
                <w:rFonts w:ascii="Century Gothic" w:hAnsi="Century Gothic" w:cs="Arial"/>
                <w:color w:val="000000"/>
                <w:sz w:val="21"/>
                <w:szCs w:val="21"/>
              </w:rPr>
            </w:pPr>
            <w:r w:rsidRPr="0008158B">
              <w:rPr>
                <w:rFonts w:ascii="Century Gothic" w:hAnsi="Century Gothic" w:cs="Arial"/>
                <w:color w:val="000000"/>
                <w:sz w:val="21"/>
                <w:szCs w:val="21"/>
              </w:rPr>
              <w:t xml:space="preserve">Refer to Attachment </w:t>
            </w:r>
            <w:r w:rsidR="00B02C4D">
              <w:rPr>
                <w:rFonts w:ascii="Century Gothic" w:hAnsi="Century Gothic" w:cs="Arial"/>
                <w:color w:val="000000"/>
                <w:sz w:val="21"/>
                <w:szCs w:val="21"/>
              </w:rPr>
              <w:t>4</w:t>
            </w:r>
            <w:r w:rsidRPr="0008158B">
              <w:rPr>
                <w:rFonts w:ascii="Century Gothic" w:hAnsi="Century Gothic" w:cs="Arial"/>
                <w:color w:val="000000"/>
                <w:sz w:val="21"/>
                <w:szCs w:val="21"/>
              </w:rPr>
              <w:t xml:space="preserve"> for relevant values.</w:t>
            </w:r>
          </w:p>
          <w:p w14:paraId="22B895E6" w14:textId="737303D4" w:rsidR="000A4D2E" w:rsidRPr="0008158B" w:rsidRDefault="000A4D2E" w:rsidP="0008158B">
            <w:pPr>
              <w:numPr>
                <w:ilvl w:val="0"/>
                <w:numId w:val="35"/>
              </w:numPr>
              <w:spacing w:before="40" w:afterLines="40" w:after="96" w:line="240" w:lineRule="auto"/>
              <w:contextualSpacing/>
              <w:rPr>
                <w:rFonts w:ascii="Century Gothic" w:hAnsi="Century Gothic" w:cs="Arial"/>
                <w:color w:val="000000"/>
                <w:sz w:val="21"/>
                <w:szCs w:val="21"/>
              </w:rPr>
            </w:pPr>
            <w:r w:rsidRPr="0008158B">
              <w:rPr>
                <w:rFonts w:ascii="Century Gothic" w:hAnsi="Century Gothic" w:cs="Arial"/>
                <w:color w:val="000000"/>
                <w:sz w:val="21"/>
                <w:szCs w:val="21"/>
              </w:rPr>
              <w:t>Incorporate desired outcomes for values (refer Table 1)</w:t>
            </w:r>
          </w:p>
          <w:p w14:paraId="22B895E7" w14:textId="77777777" w:rsidR="000A4D2E" w:rsidRPr="0008158B" w:rsidRDefault="000A4D2E" w:rsidP="0008158B">
            <w:pPr>
              <w:spacing w:before="40" w:afterLines="40" w:after="96" w:line="240" w:lineRule="auto"/>
              <w:rPr>
                <w:rFonts w:ascii="Century Gothic" w:hAnsi="Century Gothic" w:cs="Arial"/>
                <w:color w:val="000000"/>
                <w:sz w:val="21"/>
                <w:szCs w:val="21"/>
              </w:rPr>
            </w:pPr>
            <w:r w:rsidRPr="0008158B">
              <w:rPr>
                <w:rFonts w:ascii="Century Gothic" w:hAnsi="Century Gothic" w:cs="Arial"/>
                <w:color w:val="000000"/>
                <w:sz w:val="21"/>
                <w:szCs w:val="21"/>
              </w:rPr>
              <w:t>Cumulative impact / risk assessment</w:t>
            </w:r>
          </w:p>
          <w:p w14:paraId="22B895E8" w14:textId="77777777" w:rsidR="000A4D2E" w:rsidRPr="0008158B" w:rsidRDefault="000A4D2E" w:rsidP="0008158B">
            <w:pPr>
              <w:numPr>
                <w:ilvl w:val="0"/>
                <w:numId w:val="35"/>
              </w:numPr>
              <w:spacing w:before="40" w:afterLines="40" w:after="96" w:line="240" w:lineRule="auto"/>
              <w:contextualSpacing/>
              <w:rPr>
                <w:rFonts w:ascii="Century Gothic" w:hAnsi="Century Gothic" w:cs="Arial"/>
                <w:color w:val="000000"/>
                <w:sz w:val="21"/>
                <w:szCs w:val="21"/>
              </w:rPr>
            </w:pPr>
            <w:r w:rsidRPr="0008158B">
              <w:rPr>
                <w:rFonts w:ascii="Century Gothic" w:hAnsi="Century Gothic" w:cs="Arial"/>
                <w:color w:val="000000"/>
                <w:sz w:val="21"/>
                <w:szCs w:val="21"/>
              </w:rPr>
              <w:t>Management response is guided by assessment of cumulative effects on values (refer Attachment 4)</w:t>
            </w:r>
          </w:p>
          <w:p w14:paraId="22B895E9" w14:textId="77777777" w:rsidR="000A4D2E" w:rsidRPr="0008158B" w:rsidRDefault="000A4D2E" w:rsidP="0008158B">
            <w:pPr>
              <w:numPr>
                <w:ilvl w:val="0"/>
                <w:numId w:val="35"/>
              </w:numPr>
              <w:spacing w:before="40" w:afterLines="40" w:after="96" w:line="240" w:lineRule="auto"/>
              <w:contextualSpacing/>
              <w:rPr>
                <w:rFonts w:ascii="Century Gothic" w:hAnsi="Century Gothic" w:cs="Arial"/>
                <w:color w:val="000000"/>
                <w:sz w:val="21"/>
                <w:szCs w:val="21"/>
              </w:rPr>
            </w:pPr>
            <w:r w:rsidRPr="0008158B">
              <w:rPr>
                <w:rFonts w:ascii="Century Gothic" w:hAnsi="Century Gothic" w:cs="Arial"/>
                <w:color w:val="000000"/>
                <w:sz w:val="21"/>
                <w:szCs w:val="21"/>
              </w:rPr>
              <w:t>Consider vulnerability and resilience</w:t>
            </w:r>
          </w:p>
          <w:p w14:paraId="22B895EA" w14:textId="77777777" w:rsidR="000A4D2E" w:rsidRPr="0008158B" w:rsidRDefault="000A4D2E" w:rsidP="0008158B">
            <w:pPr>
              <w:spacing w:before="40" w:afterLines="40" w:after="96" w:line="240" w:lineRule="auto"/>
              <w:rPr>
                <w:rFonts w:ascii="Century Gothic" w:hAnsi="Century Gothic" w:cs="Arial"/>
                <w:color w:val="000000"/>
                <w:sz w:val="21"/>
                <w:szCs w:val="21"/>
              </w:rPr>
            </w:pPr>
            <w:r w:rsidRPr="0008158B">
              <w:rPr>
                <w:rFonts w:ascii="Century Gothic" w:hAnsi="Century Gothic" w:cs="Arial"/>
                <w:color w:val="000000"/>
                <w:sz w:val="21"/>
                <w:szCs w:val="21"/>
              </w:rPr>
              <w:t>Positive change to values</w:t>
            </w:r>
          </w:p>
          <w:p w14:paraId="22B895EB" w14:textId="77777777" w:rsidR="000A4D2E" w:rsidRPr="0008158B" w:rsidRDefault="000A4D2E" w:rsidP="0008158B">
            <w:pPr>
              <w:numPr>
                <w:ilvl w:val="0"/>
                <w:numId w:val="37"/>
              </w:numPr>
              <w:spacing w:before="40" w:afterLines="40" w:after="96" w:line="240" w:lineRule="auto"/>
              <w:contextualSpacing/>
              <w:rPr>
                <w:rFonts w:ascii="Century Gothic" w:hAnsi="Century Gothic" w:cs="Arial"/>
                <w:color w:val="000000"/>
                <w:sz w:val="21"/>
                <w:szCs w:val="21"/>
              </w:rPr>
            </w:pPr>
            <w:r w:rsidRPr="0008158B">
              <w:rPr>
                <w:rFonts w:ascii="Century Gothic" w:hAnsi="Century Gothic" w:cs="Arial"/>
                <w:color w:val="000000"/>
                <w:sz w:val="21"/>
                <w:szCs w:val="21"/>
              </w:rPr>
              <w:t>Identify the likely positive outcome for condition and trend of values and environmental processes (refer to ‘</w:t>
            </w:r>
            <w:r w:rsidRPr="0008158B">
              <w:rPr>
                <w:rFonts w:ascii="Century Gothic" w:hAnsi="Century Gothic" w:cs="Arial"/>
                <w:i/>
                <w:color w:val="000000"/>
                <w:sz w:val="21"/>
                <w:szCs w:val="21"/>
              </w:rPr>
              <w:t>Steps in applying this policy</w:t>
            </w:r>
            <w:r w:rsidRPr="0008158B">
              <w:rPr>
                <w:rFonts w:ascii="Century Gothic" w:hAnsi="Century Gothic" w:cs="Arial"/>
                <w:color w:val="000000"/>
                <w:sz w:val="21"/>
                <w:szCs w:val="21"/>
              </w:rPr>
              <w:t>’)</w:t>
            </w:r>
          </w:p>
          <w:p w14:paraId="22B895EC" w14:textId="77777777" w:rsidR="000A4D2E" w:rsidRPr="0008158B" w:rsidRDefault="000A4D2E" w:rsidP="0008158B">
            <w:pPr>
              <w:spacing w:before="40" w:afterLines="40" w:after="96" w:line="240" w:lineRule="auto"/>
              <w:rPr>
                <w:rFonts w:ascii="Century Gothic" w:hAnsi="Century Gothic" w:cs="Arial"/>
                <w:color w:val="000000"/>
                <w:sz w:val="21"/>
                <w:szCs w:val="21"/>
              </w:rPr>
            </w:pPr>
            <w:r w:rsidRPr="0008158B">
              <w:rPr>
                <w:rFonts w:ascii="Century Gothic" w:hAnsi="Century Gothic" w:cs="Arial"/>
                <w:color w:val="000000"/>
                <w:sz w:val="21"/>
                <w:szCs w:val="21"/>
              </w:rPr>
              <w:t>Scale</w:t>
            </w:r>
          </w:p>
          <w:p w14:paraId="22B895ED" w14:textId="77777777" w:rsidR="000A4D2E" w:rsidRPr="0008158B" w:rsidRDefault="000A4D2E" w:rsidP="0008158B">
            <w:pPr>
              <w:numPr>
                <w:ilvl w:val="0"/>
                <w:numId w:val="35"/>
              </w:numPr>
              <w:spacing w:before="40" w:afterLines="40" w:after="96" w:line="240" w:lineRule="auto"/>
              <w:contextualSpacing/>
              <w:rPr>
                <w:rFonts w:ascii="Century Gothic" w:hAnsi="Century Gothic" w:cs="Arial"/>
                <w:color w:val="000000"/>
                <w:sz w:val="21"/>
                <w:szCs w:val="21"/>
              </w:rPr>
            </w:pPr>
            <w:r w:rsidRPr="0008158B">
              <w:rPr>
                <w:rFonts w:ascii="Century Gothic" w:hAnsi="Century Gothic" w:cs="Arial"/>
                <w:color w:val="000000"/>
                <w:sz w:val="21"/>
                <w:szCs w:val="21"/>
              </w:rPr>
              <w:t>Consider management options that can be applied at different landscape scales relevant to the values and the drivers, pressures, state, impact and response framework for linkages between drivers, pressures and impacts on values (Figure 2)</w:t>
            </w:r>
          </w:p>
          <w:p w14:paraId="22B895EE" w14:textId="77777777" w:rsidR="000A4D2E" w:rsidRPr="0008158B" w:rsidRDefault="000A4D2E" w:rsidP="0008158B">
            <w:pPr>
              <w:spacing w:before="40" w:afterLines="40" w:after="96" w:line="240" w:lineRule="auto"/>
              <w:rPr>
                <w:rFonts w:ascii="Century Gothic" w:hAnsi="Century Gothic" w:cs="Arial"/>
                <w:color w:val="000000"/>
                <w:sz w:val="21"/>
                <w:szCs w:val="21"/>
              </w:rPr>
            </w:pPr>
            <w:r w:rsidRPr="0008158B">
              <w:rPr>
                <w:rFonts w:ascii="Century Gothic" w:hAnsi="Century Gothic" w:cs="Arial"/>
                <w:color w:val="000000"/>
                <w:sz w:val="21"/>
                <w:szCs w:val="21"/>
              </w:rPr>
              <w:t>Strategic, innovative, coordinated and collaborative</w:t>
            </w:r>
          </w:p>
          <w:p w14:paraId="22B895EF" w14:textId="77777777" w:rsidR="000A4D2E" w:rsidRPr="0008158B" w:rsidRDefault="000A4D2E" w:rsidP="0008158B">
            <w:pPr>
              <w:numPr>
                <w:ilvl w:val="0"/>
                <w:numId w:val="35"/>
              </w:numPr>
              <w:spacing w:before="40" w:afterLines="40" w:after="96" w:line="240" w:lineRule="auto"/>
              <w:contextualSpacing/>
              <w:rPr>
                <w:rFonts w:ascii="Century Gothic" w:hAnsi="Century Gothic" w:cs="Arial"/>
                <w:color w:val="000000"/>
                <w:sz w:val="21"/>
                <w:szCs w:val="21"/>
              </w:rPr>
            </w:pPr>
            <w:r w:rsidRPr="0008158B">
              <w:rPr>
                <w:rFonts w:ascii="Century Gothic" w:hAnsi="Century Gothic" w:cs="Arial"/>
                <w:color w:val="000000"/>
                <w:sz w:val="21"/>
                <w:szCs w:val="21"/>
              </w:rPr>
              <w:t xml:space="preserve">Consider options that can help extend the delivery of improvement actions and assist sharing of information and targeting delivery actions </w:t>
            </w:r>
          </w:p>
        </w:tc>
        <w:tc>
          <w:tcPr>
            <w:tcW w:w="962" w:type="pct"/>
            <w:tcBorders>
              <w:top w:val="double" w:sz="4" w:space="0" w:color="FFFFFF"/>
              <w:bottom w:val="double" w:sz="4" w:space="0" w:color="FFFFFF"/>
              <w:right w:val="nil"/>
            </w:tcBorders>
            <w:shd w:val="clear" w:color="auto" w:fill="DAEEF3"/>
          </w:tcPr>
          <w:p w14:paraId="22B895F0" w14:textId="77777777" w:rsidR="000A4D2E" w:rsidRPr="0008158B" w:rsidRDefault="000A4D2E" w:rsidP="0008158B">
            <w:pPr>
              <w:spacing w:before="40" w:afterLines="40" w:after="96" w:line="240" w:lineRule="auto"/>
              <w:rPr>
                <w:rFonts w:ascii="Century Gothic" w:hAnsi="Century Gothic" w:cs="Arial"/>
                <w:color w:val="000000"/>
                <w:sz w:val="21"/>
                <w:szCs w:val="21"/>
              </w:rPr>
            </w:pPr>
            <w:r w:rsidRPr="0008158B">
              <w:rPr>
                <w:rFonts w:ascii="Century Gothic" w:hAnsi="Century Gothic" w:cs="Arial"/>
                <w:color w:val="000000"/>
                <w:sz w:val="21"/>
                <w:szCs w:val="21"/>
              </w:rPr>
              <w:t>Reef 2050 Plan</w:t>
            </w:r>
          </w:p>
          <w:p w14:paraId="22B895F1" w14:textId="77777777" w:rsidR="000A4D2E" w:rsidRPr="0008158B" w:rsidRDefault="000A4D2E" w:rsidP="0008158B">
            <w:pPr>
              <w:spacing w:before="40" w:afterLines="40" w:after="96" w:line="240" w:lineRule="auto"/>
              <w:rPr>
                <w:rFonts w:ascii="Century Gothic" w:hAnsi="Century Gothic" w:cs="Arial"/>
                <w:color w:val="000000"/>
                <w:sz w:val="21"/>
                <w:szCs w:val="21"/>
              </w:rPr>
            </w:pPr>
          </w:p>
          <w:p w14:paraId="22B895F2" w14:textId="77777777" w:rsidR="000A4D2E" w:rsidRPr="0008158B" w:rsidRDefault="000A4D2E" w:rsidP="0008158B">
            <w:pPr>
              <w:spacing w:before="40" w:afterLines="40" w:after="96" w:line="240" w:lineRule="auto"/>
              <w:rPr>
                <w:rFonts w:ascii="Century Gothic" w:hAnsi="Century Gothic" w:cs="Arial"/>
                <w:color w:val="000000"/>
                <w:sz w:val="21"/>
                <w:szCs w:val="21"/>
              </w:rPr>
            </w:pPr>
            <w:r w:rsidRPr="0008158B">
              <w:rPr>
                <w:rFonts w:ascii="Century Gothic" w:hAnsi="Century Gothic" w:cs="Arial"/>
                <w:color w:val="000000"/>
                <w:sz w:val="21"/>
                <w:szCs w:val="21"/>
              </w:rPr>
              <w:t>Great Barrier Reef Strategic Assessment Program Report</w:t>
            </w:r>
          </w:p>
        </w:tc>
      </w:tr>
      <w:tr w:rsidR="000A4D2E" w:rsidRPr="0008158B" w14:paraId="22B89612" w14:textId="77777777" w:rsidTr="0008158B">
        <w:trPr>
          <w:trHeight w:val="304"/>
        </w:trPr>
        <w:tc>
          <w:tcPr>
            <w:tcW w:w="916" w:type="pct"/>
            <w:tcBorders>
              <w:left w:val="nil"/>
            </w:tcBorders>
            <w:shd w:val="clear" w:color="auto" w:fill="DAEEF3"/>
            <w:hideMark/>
          </w:tcPr>
          <w:p w14:paraId="22B895F4" w14:textId="77777777" w:rsidR="000A4D2E" w:rsidRPr="0008158B" w:rsidRDefault="000A4D2E" w:rsidP="0008158B">
            <w:pPr>
              <w:spacing w:before="40" w:afterLines="40" w:after="96" w:line="240" w:lineRule="auto"/>
              <w:rPr>
                <w:rFonts w:ascii="Century Gothic" w:hAnsi="Century Gothic" w:cs="Arial"/>
                <w:b/>
                <w:bCs/>
                <w:sz w:val="21"/>
                <w:szCs w:val="21"/>
              </w:rPr>
            </w:pPr>
            <w:r w:rsidRPr="0008158B">
              <w:rPr>
                <w:rFonts w:ascii="Century Gothic" w:hAnsi="Century Gothic" w:cs="Arial"/>
                <w:b/>
                <w:bCs/>
                <w:sz w:val="21"/>
                <w:szCs w:val="21"/>
              </w:rPr>
              <w:t xml:space="preserve">Tactical </w:t>
            </w:r>
          </w:p>
          <w:p w14:paraId="22B895F5" w14:textId="77777777" w:rsidR="000A4D2E" w:rsidRPr="0008158B" w:rsidRDefault="000A4D2E" w:rsidP="0008158B">
            <w:pPr>
              <w:spacing w:before="40" w:afterLines="40" w:after="96" w:line="240" w:lineRule="auto"/>
              <w:rPr>
                <w:rFonts w:ascii="Century Gothic" w:hAnsi="Century Gothic" w:cs="Arial"/>
                <w:b/>
                <w:bCs/>
                <w:sz w:val="21"/>
                <w:szCs w:val="21"/>
              </w:rPr>
            </w:pPr>
          </w:p>
          <w:p w14:paraId="22B895F6" w14:textId="77777777" w:rsidR="000A4D2E" w:rsidRPr="0008158B" w:rsidRDefault="000A4D2E" w:rsidP="0008158B">
            <w:pPr>
              <w:spacing w:before="40" w:afterLines="40" w:after="96" w:line="240" w:lineRule="auto"/>
              <w:rPr>
                <w:rFonts w:ascii="Century Gothic" w:hAnsi="Century Gothic" w:cs="Arial"/>
                <w:b/>
                <w:bCs/>
                <w:i/>
                <w:sz w:val="21"/>
                <w:szCs w:val="21"/>
              </w:rPr>
            </w:pPr>
            <w:r w:rsidRPr="0008158B">
              <w:rPr>
                <w:rFonts w:ascii="Century Gothic" w:hAnsi="Century Gothic" w:cs="Arial"/>
                <w:b/>
                <w:bCs/>
                <w:i/>
                <w:sz w:val="21"/>
                <w:szCs w:val="21"/>
              </w:rPr>
              <w:t>Making plans / developing policies and guidelines</w:t>
            </w:r>
          </w:p>
        </w:tc>
        <w:tc>
          <w:tcPr>
            <w:tcW w:w="3122" w:type="pct"/>
            <w:shd w:val="clear" w:color="auto" w:fill="DAEEF3"/>
          </w:tcPr>
          <w:p w14:paraId="22B895F7" w14:textId="77777777" w:rsidR="000A4D2E" w:rsidRPr="0008158B" w:rsidRDefault="000A4D2E" w:rsidP="0008158B">
            <w:pPr>
              <w:spacing w:before="40" w:afterLines="40" w:after="96" w:line="240" w:lineRule="auto"/>
              <w:rPr>
                <w:rFonts w:ascii="Century Gothic" w:hAnsi="Century Gothic" w:cs="Arial"/>
                <w:color w:val="000000"/>
                <w:sz w:val="21"/>
                <w:szCs w:val="21"/>
              </w:rPr>
            </w:pPr>
            <w:r w:rsidRPr="0008158B">
              <w:rPr>
                <w:rFonts w:ascii="Century Gothic" w:hAnsi="Century Gothic" w:cs="Arial"/>
                <w:color w:val="000000"/>
                <w:sz w:val="21"/>
                <w:szCs w:val="21"/>
              </w:rPr>
              <w:t>Values / desired outcomes</w:t>
            </w:r>
          </w:p>
          <w:p w14:paraId="22B895F8" w14:textId="64114527" w:rsidR="000A4D2E" w:rsidRPr="0008158B" w:rsidRDefault="000A4D2E" w:rsidP="0008158B">
            <w:pPr>
              <w:numPr>
                <w:ilvl w:val="0"/>
                <w:numId w:val="36"/>
              </w:numPr>
              <w:spacing w:before="40" w:afterLines="40" w:after="96" w:line="240" w:lineRule="auto"/>
              <w:contextualSpacing/>
              <w:rPr>
                <w:rFonts w:ascii="Century Gothic" w:hAnsi="Century Gothic" w:cs="Arial"/>
                <w:color w:val="000000"/>
                <w:sz w:val="21"/>
                <w:szCs w:val="21"/>
              </w:rPr>
            </w:pPr>
            <w:r w:rsidRPr="0008158B">
              <w:rPr>
                <w:rFonts w:ascii="Century Gothic" w:hAnsi="Century Gothic" w:cs="Arial"/>
                <w:color w:val="000000"/>
                <w:sz w:val="21"/>
                <w:szCs w:val="21"/>
              </w:rPr>
              <w:t xml:space="preserve">Plans, guidelines and policies consider the values and environmental processes (refer Attachment </w:t>
            </w:r>
            <w:r w:rsidR="00B02C4D">
              <w:rPr>
                <w:rFonts w:ascii="Century Gothic" w:hAnsi="Century Gothic" w:cs="Arial"/>
                <w:color w:val="000000"/>
                <w:sz w:val="21"/>
                <w:szCs w:val="21"/>
              </w:rPr>
              <w:t>4</w:t>
            </w:r>
            <w:r w:rsidRPr="0008158B">
              <w:rPr>
                <w:rFonts w:ascii="Century Gothic" w:hAnsi="Century Gothic" w:cs="Arial"/>
                <w:color w:val="000000"/>
                <w:sz w:val="21"/>
                <w:szCs w:val="21"/>
              </w:rPr>
              <w:t xml:space="preserve">) and desired outcomes in Table 1 </w:t>
            </w:r>
          </w:p>
          <w:p w14:paraId="22B895F9" w14:textId="77777777" w:rsidR="000A4D2E" w:rsidRPr="0008158B" w:rsidRDefault="000A4D2E" w:rsidP="0008158B">
            <w:pPr>
              <w:spacing w:before="40" w:afterLines="40" w:after="96" w:line="240" w:lineRule="auto"/>
              <w:rPr>
                <w:rFonts w:ascii="Century Gothic" w:hAnsi="Century Gothic" w:cs="Arial"/>
                <w:color w:val="000000"/>
                <w:sz w:val="21"/>
                <w:szCs w:val="21"/>
              </w:rPr>
            </w:pPr>
            <w:r w:rsidRPr="0008158B">
              <w:rPr>
                <w:rFonts w:ascii="Century Gothic" w:hAnsi="Century Gothic" w:cs="Arial"/>
                <w:color w:val="000000"/>
                <w:sz w:val="21"/>
                <w:szCs w:val="21"/>
              </w:rPr>
              <w:t>Cumulative impact / risk assessment</w:t>
            </w:r>
          </w:p>
          <w:p w14:paraId="22B895FA" w14:textId="77777777" w:rsidR="000A4D2E" w:rsidRPr="0008158B" w:rsidRDefault="000A4D2E" w:rsidP="0008158B">
            <w:pPr>
              <w:numPr>
                <w:ilvl w:val="0"/>
                <w:numId w:val="36"/>
              </w:numPr>
              <w:spacing w:before="40" w:afterLines="40" w:after="96" w:line="240" w:lineRule="auto"/>
              <w:contextualSpacing/>
              <w:rPr>
                <w:rFonts w:ascii="Century Gothic" w:hAnsi="Century Gothic" w:cs="Arial"/>
                <w:color w:val="000000"/>
                <w:sz w:val="21"/>
                <w:szCs w:val="21"/>
              </w:rPr>
            </w:pPr>
            <w:r w:rsidRPr="0008158B">
              <w:rPr>
                <w:rFonts w:ascii="Century Gothic" w:hAnsi="Century Gothic" w:cs="Arial"/>
                <w:color w:val="000000"/>
                <w:sz w:val="21"/>
                <w:szCs w:val="21"/>
              </w:rPr>
              <w:t>Risk assessment considers cumulative impacts, vulnerability and resilience</w:t>
            </w:r>
          </w:p>
          <w:p w14:paraId="22B895FB" w14:textId="65826237" w:rsidR="000A4D2E" w:rsidRPr="0008158B" w:rsidRDefault="000A4D2E" w:rsidP="0008158B">
            <w:pPr>
              <w:numPr>
                <w:ilvl w:val="0"/>
                <w:numId w:val="36"/>
              </w:numPr>
              <w:spacing w:before="40" w:afterLines="40" w:after="96" w:line="240" w:lineRule="auto"/>
              <w:contextualSpacing/>
              <w:rPr>
                <w:rFonts w:ascii="Century Gothic" w:hAnsi="Century Gothic" w:cs="Arial"/>
                <w:color w:val="000000"/>
                <w:sz w:val="21"/>
                <w:szCs w:val="21"/>
              </w:rPr>
            </w:pPr>
            <w:r w:rsidRPr="0008158B">
              <w:rPr>
                <w:rFonts w:ascii="Century Gothic" w:hAnsi="Century Gothic" w:cs="Arial"/>
                <w:color w:val="000000"/>
                <w:sz w:val="21"/>
                <w:szCs w:val="21"/>
              </w:rPr>
              <w:t>Options to avoid, mitigate and offset impacts considered</w:t>
            </w:r>
          </w:p>
          <w:p w14:paraId="22B895FC" w14:textId="77777777" w:rsidR="000A4D2E" w:rsidRPr="0008158B" w:rsidRDefault="000A4D2E" w:rsidP="0008158B">
            <w:pPr>
              <w:spacing w:before="40" w:afterLines="40" w:after="96" w:line="240" w:lineRule="auto"/>
              <w:rPr>
                <w:rFonts w:ascii="Century Gothic" w:hAnsi="Century Gothic" w:cs="Arial"/>
                <w:color w:val="000000"/>
                <w:sz w:val="21"/>
                <w:szCs w:val="21"/>
              </w:rPr>
            </w:pPr>
            <w:r w:rsidRPr="0008158B">
              <w:rPr>
                <w:rFonts w:ascii="Century Gothic" w:hAnsi="Century Gothic" w:cs="Arial"/>
                <w:color w:val="000000"/>
                <w:sz w:val="21"/>
                <w:szCs w:val="21"/>
              </w:rPr>
              <w:t>Positive change to values</w:t>
            </w:r>
          </w:p>
          <w:p w14:paraId="22B895FD" w14:textId="77777777" w:rsidR="000A4D2E" w:rsidRPr="0008158B" w:rsidRDefault="000A4D2E" w:rsidP="0008158B">
            <w:pPr>
              <w:numPr>
                <w:ilvl w:val="0"/>
                <w:numId w:val="37"/>
              </w:numPr>
              <w:spacing w:before="40" w:afterLines="40" w:after="96" w:line="240" w:lineRule="auto"/>
              <w:contextualSpacing/>
              <w:rPr>
                <w:rFonts w:ascii="Century Gothic" w:hAnsi="Century Gothic" w:cs="Arial"/>
                <w:color w:val="000000"/>
                <w:sz w:val="21"/>
                <w:szCs w:val="21"/>
              </w:rPr>
            </w:pPr>
            <w:r w:rsidRPr="0008158B">
              <w:rPr>
                <w:rFonts w:ascii="Century Gothic" w:hAnsi="Century Gothic" w:cs="Arial"/>
                <w:color w:val="000000"/>
                <w:sz w:val="21"/>
                <w:szCs w:val="21"/>
              </w:rPr>
              <w:t>Identify the likely positive outcome for condition and trend of values and environmental processes (refer to ‘</w:t>
            </w:r>
            <w:r w:rsidRPr="0008158B">
              <w:rPr>
                <w:rFonts w:ascii="Century Gothic" w:hAnsi="Century Gothic" w:cs="Arial"/>
                <w:i/>
                <w:color w:val="000000"/>
                <w:sz w:val="21"/>
                <w:szCs w:val="21"/>
              </w:rPr>
              <w:t>Steps in applying this policy</w:t>
            </w:r>
            <w:r w:rsidRPr="0008158B">
              <w:rPr>
                <w:rFonts w:ascii="Century Gothic" w:hAnsi="Century Gothic" w:cs="Arial"/>
                <w:color w:val="000000"/>
                <w:sz w:val="21"/>
                <w:szCs w:val="21"/>
              </w:rPr>
              <w:t xml:space="preserve">’) </w:t>
            </w:r>
          </w:p>
          <w:p w14:paraId="22B895FE" w14:textId="77777777" w:rsidR="000A4D2E" w:rsidRPr="0008158B" w:rsidRDefault="000A4D2E" w:rsidP="0008158B">
            <w:pPr>
              <w:spacing w:before="40" w:afterLines="40" w:after="96" w:line="240" w:lineRule="auto"/>
              <w:rPr>
                <w:rFonts w:ascii="Century Gothic" w:hAnsi="Century Gothic" w:cs="Arial"/>
                <w:color w:val="000000"/>
                <w:sz w:val="21"/>
                <w:szCs w:val="21"/>
              </w:rPr>
            </w:pPr>
            <w:r w:rsidRPr="0008158B">
              <w:rPr>
                <w:rFonts w:ascii="Century Gothic" w:hAnsi="Century Gothic" w:cs="Arial"/>
                <w:color w:val="000000"/>
                <w:sz w:val="21"/>
                <w:szCs w:val="21"/>
              </w:rPr>
              <w:t>Scale</w:t>
            </w:r>
          </w:p>
          <w:p w14:paraId="22B895FF" w14:textId="77777777" w:rsidR="000A4D2E" w:rsidRPr="0008158B" w:rsidRDefault="000A4D2E" w:rsidP="0008158B">
            <w:pPr>
              <w:numPr>
                <w:ilvl w:val="0"/>
                <w:numId w:val="36"/>
              </w:numPr>
              <w:spacing w:before="40" w:afterLines="40" w:after="96" w:line="240" w:lineRule="auto"/>
              <w:contextualSpacing/>
              <w:rPr>
                <w:rFonts w:ascii="Century Gothic" w:hAnsi="Century Gothic" w:cs="Arial"/>
                <w:color w:val="000000"/>
                <w:sz w:val="21"/>
                <w:szCs w:val="21"/>
              </w:rPr>
            </w:pPr>
            <w:r w:rsidRPr="0008158B">
              <w:rPr>
                <w:rFonts w:ascii="Century Gothic" w:hAnsi="Century Gothic" w:cs="Arial"/>
                <w:color w:val="000000"/>
                <w:sz w:val="21"/>
                <w:szCs w:val="21"/>
              </w:rPr>
              <w:t xml:space="preserve">Does the scope account for the scale of the relevant values and pressures and impacts affecting them (are approvals required, risk assessed and feasible, supported by research) </w:t>
            </w:r>
          </w:p>
          <w:p w14:paraId="22B89600" w14:textId="77777777" w:rsidR="000A4D2E" w:rsidRPr="0008158B" w:rsidRDefault="000A4D2E" w:rsidP="0008158B">
            <w:pPr>
              <w:numPr>
                <w:ilvl w:val="0"/>
                <w:numId w:val="36"/>
              </w:numPr>
              <w:spacing w:before="40" w:afterLines="40" w:after="96" w:line="240" w:lineRule="auto"/>
              <w:contextualSpacing/>
              <w:rPr>
                <w:rFonts w:ascii="Century Gothic" w:hAnsi="Century Gothic" w:cs="Arial"/>
                <w:color w:val="000000"/>
                <w:sz w:val="21"/>
                <w:szCs w:val="21"/>
              </w:rPr>
            </w:pPr>
            <w:r w:rsidRPr="0008158B">
              <w:rPr>
                <w:rFonts w:ascii="Century Gothic" w:hAnsi="Century Gothic" w:cs="Arial"/>
                <w:color w:val="000000"/>
                <w:sz w:val="21"/>
                <w:szCs w:val="21"/>
              </w:rPr>
              <w:t>Plan for actions that recognise linkages across bio-cultural, land and seascape boundaries to encompass zone of influence</w:t>
            </w:r>
          </w:p>
          <w:p w14:paraId="22B89601" w14:textId="77777777" w:rsidR="000A4D2E" w:rsidRPr="0008158B" w:rsidRDefault="000A4D2E" w:rsidP="0008158B">
            <w:pPr>
              <w:spacing w:before="40" w:afterLines="40" w:after="96" w:line="240" w:lineRule="auto"/>
              <w:rPr>
                <w:rFonts w:ascii="Century Gothic" w:hAnsi="Century Gothic" w:cs="Arial"/>
                <w:color w:val="000000"/>
                <w:sz w:val="21"/>
                <w:szCs w:val="21"/>
              </w:rPr>
            </w:pPr>
            <w:r w:rsidRPr="0008158B">
              <w:rPr>
                <w:rFonts w:ascii="Century Gothic" w:hAnsi="Century Gothic" w:cs="Arial"/>
                <w:color w:val="000000"/>
                <w:sz w:val="21"/>
                <w:szCs w:val="21"/>
              </w:rPr>
              <w:t>Strategic and innovative</w:t>
            </w:r>
          </w:p>
          <w:p w14:paraId="22B89602" w14:textId="77777777" w:rsidR="000A4D2E" w:rsidRPr="0008158B" w:rsidRDefault="000A4D2E" w:rsidP="0008158B">
            <w:pPr>
              <w:numPr>
                <w:ilvl w:val="0"/>
                <w:numId w:val="36"/>
              </w:numPr>
              <w:spacing w:before="40" w:afterLines="40" w:after="96" w:line="240" w:lineRule="auto"/>
              <w:contextualSpacing/>
              <w:rPr>
                <w:rFonts w:ascii="Century Gothic" w:hAnsi="Century Gothic" w:cs="Arial"/>
                <w:color w:val="000000"/>
                <w:sz w:val="21"/>
                <w:szCs w:val="21"/>
              </w:rPr>
            </w:pPr>
            <w:r w:rsidRPr="0008158B">
              <w:rPr>
                <w:rFonts w:ascii="Century Gothic" w:hAnsi="Century Gothic" w:cs="Arial"/>
                <w:color w:val="000000"/>
                <w:sz w:val="21"/>
                <w:szCs w:val="21"/>
              </w:rPr>
              <w:t>Provide management options and approaches for delivering net benefit outcomes</w:t>
            </w:r>
          </w:p>
          <w:p w14:paraId="22B89603" w14:textId="77777777" w:rsidR="000A4D2E" w:rsidRPr="0008158B" w:rsidRDefault="000A4D2E" w:rsidP="0008158B">
            <w:pPr>
              <w:numPr>
                <w:ilvl w:val="0"/>
                <w:numId w:val="36"/>
              </w:numPr>
              <w:spacing w:before="40" w:afterLines="40" w:after="96" w:line="240" w:lineRule="auto"/>
              <w:contextualSpacing/>
              <w:rPr>
                <w:rFonts w:ascii="Century Gothic" w:hAnsi="Century Gothic" w:cs="Arial"/>
                <w:color w:val="000000"/>
                <w:sz w:val="21"/>
                <w:szCs w:val="21"/>
              </w:rPr>
            </w:pPr>
            <w:r w:rsidRPr="0008158B">
              <w:rPr>
                <w:rFonts w:ascii="Century Gothic" w:hAnsi="Century Gothic" w:cs="Arial"/>
                <w:color w:val="000000"/>
                <w:sz w:val="21"/>
                <w:szCs w:val="21"/>
              </w:rPr>
              <w:t>Response developed to most effectively respond to drivers, pressures, state and impacts on values, and guide operational response to improve condition and trend (Attachment 4 and Figure 2)</w:t>
            </w:r>
          </w:p>
          <w:p w14:paraId="22B89604" w14:textId="77777777" w:rsidR="000A4D2E" w:rsidRPr="0008158B" w:rsidRDefault="000A4D2E" w:rsidP="0008158B">
            <w:pPr>
              <w:numPr>
                <w:ilvl w:val="0"/>
                <w:numId w:val="36"/>
              </w:numPr>
              <w:spacing w:before="40" w:afterLines="40" w:after="96" w:line="240" w:lineRule="auto"/>
              <w:contextualSpacing/>
              <w:rPr>
                <w:rFonts w:ascii="Century Gothic" w:hAnsi="Century Gothic" w:cs="Arial"/>
                <w:color w:val="000000"/>
                <w:sz w:val="21"/>
                <w:szCs w:val="21"/>
              </w:rPr>
            </w:pPr>
            <w:r w:rsidRPr="0008158B">
              <w:rPr>
                <w:rFonts w:ascii="Century Gothic" w:hAnsi="Century Gothic" w:cs="Arial"/>
                <w:color w:val="000000"/>
                <w:sz w:val="21"/>
                <w:szCs w:val="21"/>
              </w:rPr>
              <w:t xml:space="preserve">Allow for innovative approaches to delivering improvement in condition and trend. </w:t>
            </w:r>
          </w:p>
          <w:p w14:paraId="22B89605" w14:textId="77777777" w:rsidR="000A4D2E" w:rsidRPr="0008158B" w:rsidRDefault="000A4D2E" w:rsidP="0008158B">
            <w:pPr>
              <w:spacing w:before="40" w:afterLines="40" w:after="96" w:line="240" w:lineRule="auto"/>
              <w:rPr>
                <w:rFonts w:ascii="Century Gothic" w:hAnsi="Century Gothic" w:cs="Arial"/>
                <w:color w:val="000000"/>
                <w:sz w:val="21"/>
                <w:szCs w:val="21"/>
              </w:rPr>
            </w:pPr>
            <w:r w:rsidRPr="0008158B">
              <w:rPr>
                <w:rFonts w:ascii="Century Gothic" w:hAnsi="Century Gothic" w:cs="Arial"/>
                <w:color w:val="000000"/>
                <w:sz w:val="21"/>
                <w:szCs w:val="21"/>
              </w:rPr>
              <w:t>Coordinated and collaborative</w:t>
            </w:r>
          </w:p>
          <w:p w14:paraId="22B89606" w14:textId="77777777" w:rsidR="000A4D2E" w:rsidRPr="0008158B" w:rsidRDefault="000A4D2E" w:rsidP="0008158B">
            <w:pPr>
              <w:numPr>
                <w:ilvl w:val="0"/>
                <w:numId w:val="36"/>
              </w:numPr>
              <w:spacing w:before="40" w:afterLines="40" w:after="96" w:line="240" w:lineRule="auto"/>
              <w:contextualSpacing/>
              <w:rPr>
                <w:rFonts w:ascii="Century Gothic" w:hAnsi="Century Gothic" w:cs="Arial"/>
                <w:color w:val="000000"/>
                <w:sz w:val="21"/>
                <w:szCs w:val="21"/>
              </w:rPr>
            </w:pPr>
            <w:r w:rsidRPr="0008158B">
              <w:rPr>
                <w:rFonts w:ascii="Century Gothic" w:hAnsi="Century Gothic" w:cs="Arial"/>
                <w:color w:val="000000"/>
                <w:sz w:val="21"/>
                <w:szCs w:val="21"/>
              </w:rPr>
              <w:t>Include opportunities for collaborative approaches to achieving desired outcomes (Table 1)</w:t>
            </w:r>
          </w:p>
        </w:tc>
        <w:tc>
          <w:tcPr>
            <w:tcW w:w="962" w:type="pct"/>
            <w:tcBorders>
              <w:right w:val="nil"/>
            </w:tcBorders>
            <w:shd w:val="clear" w:color="auto" w:fill="DAEEF3"/>
            <w:hideMark/>
          </w:tcPr>
          <w:p w14:paraId="22B89607" w14:textId="77777777" w:rsidR="000A4D2E" w:rsidRPr="0008158B" w:rsidRDefault="000A4D2E" w:rsidP="0008158B">
            <w:pPr>
              <w:spacing w:before="40" w:afterLines="40" w:after="96" w:line="240" w:lineRule="auto"/>
              <w:rPr>
                <w:rFonts w:ascii="Century Gothic" w:hAnsi="Century Gothic" w:cs="Arial"/>
                <w:color w:val="000000"/>
                <w:sz w:val="21"/>
                <w:szCs w:val="21"/>
              </w:rPr>
            </w:pPr>
            <w:r w:rsidRPr="0008158B">
              <w:rPr>
                <w:rFonts w:ascii="Century Gothic" w:hAnsi="Century Gothic" w:cs="Arial"/>
                <w:color w:val="000000"/>
                <w:sz w:val="21"/>
                <w:szCs w:val="21"/>
              </w:rPr>
              <w:t>Developing plans of management and land use plans</w:t>
            </w:r>
          </w:p>
          <w:p w14:paraId="22B89608" w14:textId="77777777" w:rsidR="000A4D2E" w:rsidRPr="0008158B" w:rsidRDefault="000A4D2E" w:rsidP="0008158B">
            <w:pPr>
              <w:spacing w:before="40" w:afterLines="40" w:after="96" w:line="240" w:lineRule="auto"/>
              <w:rPr>
                <w:rFonts w:ascii="Century Gothic" w:hAnsi="Century Gothic" w:cs="Arial"/>
                <w:color w:val="000000"/>
                <w:sz w:val="21"/>
                <w:szCs w:val="21"/>
              </w:rPr>
            </w:pPr>
          </w:p>
          <w:p w14:paraId="22B89609" w14:textId="77777777" w:rsidR="000A4D2E" w:rsidRPr="0008158B" w:rsidRDefault="000A4D2E" w:rsidP="0008158B">
            <w:pPr>
              <w:spacing w:before="40" w:afterLines="40" w:after="96" w:line="240" w:lineRule="auto"/>
              <w:rPr>
                <w:rFonts w:ascii="Century Gothic" w:hAnsi="Century Gothic" w:cs="Arial"/>
                <w:color w:val="000000"/>
                <w:sz w:val="21"/>
                <w:szCs w:val="21"/>
              </w:rPr>
            </w:pPr>
            <w:r w:rsidRPr="0008158B">
              <w:rPr>
                <w:rFonts w:ascii="Century Gothic" w:hAnsi="Century Gothic" w:cs="Arial"/>
                <w:color w:val="000000"/>
                <w:sz w:val="21"/>
                <w:szCs w:val="21"/>
              </w:rPr>
              <w:t xml:space="preserve">Traditional Use of Marine Resources Agreement </w:t>
            </w:r>
          </w:p>
          <w:p w14:paraId="22B8960A" w14:textId="77777777" w:rsidR="000A4D2E" w:rsidRPr="0008158B" w:rsidRDefault="000A4D2E" w:rsidP="0008158B">
            <w:pPr>
              <w:spacing w:before="40" w:afterLines="40" w:after="96" w:line="240" w:lineRule="auto"/>
              <w:rPr>
                <w:rFonts w:ascii="Century Gothic" w:hAnsi="Century Gothic" w:cs="Arial"/>
                <w:color w:val="000000"/>
                <w:sz w:val="21"/>
                <w:szCs w:val="21"/>
              </w:rPr>
            </w:pPr>
          </w:p>
          <w:p w14:paraId="22B8960B" w14:textId="77777777" w:rsidR="000A4D2E" w:rsidRPr="0008158B" w:rsidRDefault="000A4D2E" w:rsidP="0008158B">
            <w:pPr>
              <w:spacing w:before="40" w:afterLines="40" w:after="96" w:line="240" w:lineRule="auto"/>
              <w:rPr>
                <w:rFonts w:ascii="Century Gothic" w:hAnsi="Century Gothic" w:cs="Arial"/>
                <w:color w:val="000000"/>
                <w:sz w:val="21"/>
                <w:szCs w:val="21"/>
              </w:rPr>
            </w:pPr>
            <w:r w:rsidRPr="0008158B">
              <w:rPr>
                <w:rFonts w:ascii="Century Gothic" w:hAnsi="Century Gothic" w:cs="Arial"/>
                <w:color w:val="000000"/>
                <w:sz w:val="21"/>
                <w:szCs w:val="21"/>
              </w:rPr>
              <w:t xml:space="preserve">Developing Strategic Offset Corridors </w:t>
            </w:r>
          </w:p>
          <w:p w14:paraId="22B8960C" w14:textId="77777777" w:rsidR="000A4D2E" w:rsidRPr="0008158B" w:rsidRDefault="000A4D2E" w:rsidP="0008158B">
            <w:pPr>
              <w:spacing w:before="40" w:afterLines="40" w:after="96" w:line="240" w:lineRule="auto"/>
              <w:rPr>
                <w:rFonts w:ascii="Century Gothic" w:hAnsi="Century Gothic" w:cs="Arial"/>
                <w:color w:val="000000"/>
                <w:sz w:val="21"/>
                <w:szCs w:val="21"/>
              </w:rPr>
            </w:pPr>
          </w:p>
          <w:p w14:paraId="22B8960D" w14:textId="77777777" w:rsidR="000A4D2E" w:rsidRPr="0008158B" w:rsidRDefault="000A4D2E" w:rsidP="0008158B">
            <w:pPr>
              <w:spacing w:before="40" w:afterLines="40" w:after="96" w:line="240" w:lineRule="auto"/>
              <w:rPr>
                <w:rFonts w:ascii="Century Gothic" w:hAnsi="Century Gothic" w:cs="Arial"/>
                <w:color w:val="000000"/>
                <w:sz w:val="21"/>
                <w:szCs w:val="21"/>
              </w:rPr>
            </w:pPr>
            <w:r w:rsidRPr="0008158B">
              <w:rPr>
                <w:rFonts w:ascii="Century Gothic" w:hAnsi="Century Gothic" w:cs="Arial"/>
                <w:color w:val="000000"/>
                <w:sz w:val="21"/>
                <w:szCs w:val="21"/>
              </w:rPr>
              <w:t>Direct Benefit Management Plans</w:t>
            </w:r>
          </w:p>
          <w:p w14:paraId="22B8960E" w14:textId="77777777" w:rsidR="000A4D2E" w:rsidRPr="0008158B" w:rsidRDefault="000A4D2E" w:rsidP="0008158B">
            <w:pPr>
              <w:spacing w:before="40" w:afterLines="40" w:after="96" w:line="240" w:lineRule="auto"/>
              <w:rPr>
                <w:rFonts w:ascii="Century Gothic" w:hAnsi="Century Gothic" w:cs="Arial"/>
                <w:color w:val="000000"/>
                <w:sz w:val="21"/>
                <w:szCs w:val="21"/>
              </w:rPr>
            </w:pPr>
          </w:p>
          <w:p w14:paraId="22B8960F" w14:textId="77777777" w:rsidR="000A4D2E" w:rsidRPr="0008158B" w:rsidRDefault="000A4D2E" w:rsidP="0008158B">
            <w:pPr>
              <w:spacing w:before="40" w:afterLines="40" w:after="96" w:line="240" w:lineRule="auto"/>
              <w:rPr>
                <w:rFonts w:ascii="Century Gothic" w:hAnsi="Century Gothic" w:cs="Arial"/>
                <w:color w:val="000000"/>
                <w:sz w:val="21"/>
                <w:szCs w:val="21"/>
              </w:rPr>
            </w:pPr>
            <w:r w:rsidRPr="0008158B">
              <w:rPr>
                <w:rFonts w:ascii="Century Gothic" w:hAnsi="Century Gothic" w:cs="Arial"/>
                <w:color w:val="000000"/>
                <w:sz w:val="21"/>
                <w:szCs w:val="21"/>
              </w:rPr>
              <w:t>Strategic investment opportunities</w:t>
            </w:r>
          </w:p>
          <w:p w14:paraId="22B89610" w14:textId="77777777" w:rsidR="000A4D2E" w:rsidRPr="0008158B" w:rsidRDefault="000A4D2E" w:rsidP="0008158B">
            <w:pPr>
              <w:spacing w:before="40" w:afterLines="40" w:after="96" w:line="240" w:lineRule="auto"/>
              <w:rPr>
                <w:rFonts w:ascii="Century Gothic" w:hAnsi="Century Gothic" w:cs="Arial"/>
                <w:color w:val="000000"/>
                <w:sz w:val="21"/>
                <w:szCs w:val="21"/>
              </w:rPr>
            </w:pPr>
          </w:p>
          <w:p w14:paraId="22B89611" w14:textId="77777777" w:rsidR="000A4D2E" w:rsidRPr="0008158B" w:rsidRDefault="000A4D2E" w:rsidP="0008158B">
            <w:pPr>
              <w:spacing w:before="40" w:afterLines="40" w:after="96" w:line="240" w:lineRule="auto"/>
              <w:rPr>
                <w:rFonts w:ascii="Century Gothic" w:hAnsi="Century Gothic" w:cs="Arial"/>
                <w:color w:val="000000"/>
                <w:sz w:val="21"/>
                <w:szCs w:val="21"/>
              </w:rPr>
            </w:pPr>
            <w:r w:rsidRPr="0008158B">
              <w:rPr>
                <w:rFonts w:ascii="Century Gothic" w:hAnsi="Century Gothic" w:cs="Arial"/>
                <w:color w:val="000000"/>
                <w:sz w:val="21"/>
                <w:szCs w:val="21"/>
              </w:rPr>
              <w:t>Water Quality Improvement Plans</w:t>
            </w:r>
          </w:p>
        </w:tc>
      </w:tr>
      <w:tr w:rsidR="000A4D2E" w:rsidRPr="0008158B" w14:paraId="22B8962D" w14:textId="77777777" w:rsidTr="0008158B">
        <w:trPr>
          <w:trHeight w:val="397"/>
        </w:trPr>
        <w:tc>
          <w:tcPr>
            <w:tcW w:w="916" w:type="pct"/>
            <w:tcBorders>
              <w:top w:val="double" w:sz="4" w:space="0" w:color="FFFFFF"/>
              <w:left w:val="nil"/>
              <w:bottom w:val="single" w:sz="8" w:space="0" w:color="4F81BD"/>
            </w:tcBorders>
            <w:shd w:val="clear" w:color="auto" w:fill="DAEEF3"/>
            <w:hideMark/>
          </w:tcPr>
          <w:p w14:paraId="22B89613" w14:textId="77777777" w:rsidR="000A4D2E" w:rsidRPr="0008158B" w:rsidRDefault="000A4D2E" w:rsidP="0008158B">
            <w:pPr>
              <w:spacing w:before="40" w:afterLines="40" w:after="96" w:line="240" w:lineRule="auto"/>
              <w:rPr>
                <w:rFonts w:ascii="Century Gothic" w:hAnsi="Century Gothic" w:cs="Arial"/>
                <w:b/>
                <w:bCs/>
                <w:sz w:val="21"/>
                <w:szCs w:val="21"/>
              </w:rPr>
            </w:pPr>
            <w:r w:rsidRPr="0008158B">
              <w:rPr>
                <w:rFonts w:ascii="Century Gothic" w:hAnsi="Century Gothic" w:cs="Arial"/>
                <w:b/>
                <w:bCs/>
                <w:sz w:val="21"/>
                <w:szCs w:val="21"/>
              </w:rPr>
              <w:t>Operational</w:t>
            </w:r>
          </w:p>
          <w:p w14:paraId="22B89614" w14:textId="77777777" w:rsidR="000A4D2E" w:rsidRPr="0008158B" w:rsidRDefault="000A4D2E" w:rsidP="0008158B">
            <w:pPr>
              <w:spacing w:before="40" w:afterLines="40" w:after="96" w:line="240" w:lineRule="auto"/>
              <w:rPr>
                <w:rFonts w:ascii="Century Gothic" w:hAnsi="Century Gothic" w:cs="Arial"/>
                <w:b/>
                <w:bCs/>
                <w:sz w:val="21"/>
                <w:szCs w:val="21"/>
              </w:rPr>
            </w:pPr>
          </w:p>
          <w:p w14:paraId="22B89615" w14:textId="77777777" w:rsidR="000A4D2E" w:rsidRPr="0008158B" w:rsidRDefault="000A4D2E" w:rsidP="0008158B">
            <w:pPr>
              <w:spacing w:before="40" w:afterLines="40" w:after="96" w:line="240" w:lineRule="auto"/>
              <w:rPr>
                <w:rFonts w:ascii="Century Gothic" w:hAnsi="Century Gothic" w:cs="Arial"/>
                <w:b/>
                <w:bCs/>
                <w:i/>
                <w:sz w:val="21"/>
                <w:szCs w:val="21"/>
              </w:rPr>
            </w:pPr>
            <w:r w:rsidRPr="0008158B">
              <w:rPr>
                <w:rFonts w:ascii="Century Gothic" w:hAnsi="Century Gothic" w:cs="Arial"/>
                <w:b/>
                <w:bCs/>
                <w:i/>
                <w:sz w:val="21"/>
                <w:szCs w:val="21"/>
              </w:rPr>
              <w:t xml:space="preserve">Making decisions / undertaking actions </w:t>
            </w:r>
          </w:p>
        </w:tc>
        <w:tc>
          <w:tcPr>
            <w:tcW w:w="3122" w:type="pct"/>
            <w:tcBorders>
              <w:top w:val="single" w:sz="8" w:space="0" w:color="4F81BD"/>
              <w:bottom w:val="single" w:sz="8" w:space="0" w:color="4F81BD"/>
            </w:tcBorders>
            <w:shd w:val="clear" w:color="auto" w:fill="DAEEF3"/>
          </w:tcPr>
          <w:p w14:paraId="22B89616" w14:textId="77777777" w:rsidR="000A4D2E" w:rsidRPr="0008158B" w:rsidRDefault="000A4D2E" w:rsidP="0008158B">
            <w:pPr>
              <w:spacing w:before="40" w:afterLines="40" w:after="96" w:line="240" w:lineRule="auto"/>
              <w:rPr>
                <w:rFonts w:ascii="Century Gothic" w:hAnsi="Century Gothic" w:cs="Arial"/>
                <w:color w:val="000000"/>
                <w:sz w:val="21"/>
                <w:szCs w:val="21"/>
              </w:rPr>
            </w:pPr>
            <w:r w:rsidRPr="0008158B">
              <w:rPr>
                <w:rFonts w:ascii="Century Gothic" w:hAnsi="Century Gothic" w:cs="Arial"/>
                <w:color w:val="000000"/>
                <w:sz w:val="21"/>
                <w:szCs w:val="21"/>
              </w:rPr>
              <w:t>Values / desired outcomes</w:t>
            </w:r>
          </w:p>
          <w:p w14:paraId="22B89617" w14:textId="083B694C" w:rsidR="000A4D2E" w:rsidRPr="0008158B" w:rsidRDefault="000A4D2E" w:rsidP="0008158B">
            <w:pPr>
              <w:numPr>
                <w:ilvl w:val="0"/>
                <w:numId w:val="36"/>
              </w:numPr>
              <w:spacing w:before="40" w:afterLines="40" w:after="96" w:line="240" w:lineRule="auto"/>
              <w:contextualSpacing/>
              <w:rPr>
                <w:rFonts w:ascii="Century Gothic" w:hAnsi="Century Gothic" w:cs="Arial"/>
                <w:color w:val="000000"/>
                <w:sz w:val="21"/>
                <w:szCs w:val="21"/>
              </w:rPr>
            </w:pPr>
            <w:r w:rsidRPr="0008158B">
              <w:rPr>
                <w:rFonts w:ascii="Century Gothic" w:hAnsi="Century Gothic" w:cs="Arial"/>
                <w:color w:val="000000"/>
                <w:sz w:val="21"/>
                <w:szCs w:val="21"/>
              </w:rPr>
              <w:t xml:space="preserve">Relevant to values and environmental processes (refer Attachment </w:t>
            </w:r>
            <w:r w:rsidR="00B02C4D">
              <w:rPr>
                <w:rFonts w:ascii="Century Gothic" w:hAnsi="Century Gothic" w:cs="Arial"/>
                <w:color w:val="000000"/>
                <w:sz w:val="21"/>
                <w:szCs w:val="21"/>
              </w:rPr>
              <w:t>4</w:t>
            </w:r>
            <w:r w:rsidRPr="0008158B">
              <w:rPr>
                <w:rFonts w:ascii="Century Gothic" w:hAnsi="Century Gothic" w:cs="Arial"/>
                <w:color w:val="000000"/>
                <w:sz w:val="21"/>
                <w:szCs w:val="21"/>
              </w:rPr>
              <w:t xml:space="preserve">) and desired outcomes in Table 1 </w:t>
            </w:r>
          </w:p>
          <w:p w14:paraId="22B89618" w14:textId="426783CF" w:rsidR="000A4D2E" w:rsidRPr="0008158B" w:rsidRDefault="000A4D2E" w:rsidP="0008158B">
            <w:pPr>
              <w:numPr>
                <w:ilvl w:val="0"/>
                <w:numId w:val="36"/>
              </w:numPr>
              <w:spacing w:before="40" w:afterLines="40" w:after="96" w:line="240" w:lineRule="auto"/>
              <w:contextualSpacing/>
              <w:rPr>
                <w:rFonts w:ascii="Century Gothic" w:hAnsi="Century Gothic" w:cs="Arial"/>
                <w:color w:val="000000"/>
                <w:sz w:val="21"/>
                <w:szCs w:val="21"/>
              </w:rPr>
            </w:pPr>
            <w:r w:rsidRPr="0008158B">
              <w:rPr>
                <w:rFonts w:ascii="Century Gothic" w:hAnsi="Century Gothic" w:cs="Arial"/>
                <w:color w:val="000000"/>
                <w:sz w:val="21"/>
                <w:szCs w:val="21"/>
              </w:rPr>
              <w:t xml:space="preserve">Identify condition and trend of locally significant values; consider locally relevant health baselines and desired outcomes for values (consistent with Attachment </w:t>
            </w:r>
            <w:r w:rsidR="00B02C4D">
              <w:rPr>
                <w:rFonts w:ascii="Century Gothic" w:hAnsi="Century Gothic" w:cs="Arial"/>
                <w:color w:val="000000"/>
                <w:sz w:val="21"/>
                <w:szCs w:val="21"/>
              </w:rPr>
              <w:t>4</w:t>
            </w:r>
            <w:r w:rsidRPr="0008158B">
              <w:rPr>
                <w:rFonts w:ascii="Century Gothic" w:hAnsi="Century Gothic" w:cs="Arial"/>
                <w:color w:val="000000"/>
                <w:sz w:val="21"/>
                <w:szCs w:val="21"/>
              </w:rPr>
              <w:t xml:space="preserve"> and Table 1).</w:t>
            </w:r>
          </w:p>
          <w:p w14:paraId="22B89619" w14:textId="77777777" w:rsidR="000A4D2E" w:rsidRPr="0008158B" w:rsidRDefault="000A4D2E" w:rsidP="0008158B">
            <w:pPr>
              <w:spacing w:before="40" w:afterLines="40" w:after="96" w:line="240" w:lineRule="auto"/>
              <w:rPr>
                <w:rFonts w:ascii="Century Gothic" w:hAnsi="Century Gothic" w:cs="Arial"/>
                <w:color w:val="000000"/>
                <w:sz w:val="21"/>
                <w:szCs w:val="21"/>
              </w:rPr>
            </w:pPr>
            <w:r w:rsidRPr="0008158B">
              <w:rPr>
                <w:rFonts w:ascii="Century Gothic" w:hAnsi="Century Gothic" w:cs="Arial"/>
                <w:color w:val="000000"/>
                <w:sz w:val="21"/>
                <w:szCs w:val="21"/>
              </w:rPr>
              <w:t>Cumulative impact / risk assessment</w:t>
            </w:r>
          </w:p>
          <w:p w14:paraId="22B8961A" w14:textId="77777777" w:rsidR="000A4D2E" w:rsidRPr="0008158B" w:rsidRDefault="000A4D2E" w:rsidP="0008158B">
            <w:pPr>
              <w:numPr>
                <w:ilvl w:val="0"/>
                <w:numId w:val="36"/>
              </w:numPr>
              <w:spacing w:before="40" w:afterLines="40" w:after="96" w:line="240" w:lineRule="auto"/>
              <w:contextualSpacing/>
              <w:rPr>
                <w:rFonts w:ascii="Century Gothic" w:hAnsi="Century Gothic" w:cs="Arial"/>
                <w:color w:val="000000"/>
                <w:sz w:val="21"/>
                <w:szCs w:val="21"/>
              </w:rPr>
            </w:pPr>
            <w:r w:rsidRPr="0008158B">
              <w:rPr>
                <w:rFonts w:ascii="Century Gothic" w:hAnsi="Century Gothic" w:cs="Arial"/>
                <w:color w:val="000000"/>
                <w:sz w:val="21"/>
                <w:szCs w:val="21"/>
              </w:rPr>
              <w:t>Risk assessment conducted, contextualised by cumulative impact assessment</w:t>
            </w:r>
          </w:p>
          <w:p w14:paraId="22B8961B" w14:textId="77777777" w:rsidR="000A4D2E" w:rsidRPr="0008158B" w:rsidRDefault="000A4D2E" w:rsidP="0008158B">
            <w:pPr>
              <w:numPr>
                <w:ilvl w:val="0"/>
                <w:numId w:val="36"/>
              </w:numPr>
              <w:spacing w:before="40" w:afterLines="40" w:after="96" w:line="240" w:lineRule="auto"/>
              <w:contextualSpacing/>
              <w:rPr>
                <w:rFonts w:ascii="Century Gothic" w:hAnsi="Century Gothic" w:cs="Arial"/>
                <w:color w:val="000000"/>
                <w:sz w:val="21"/>
                <w:szCs w:val="21"/>
              </w:rPr>
            </w:pPr>
            <w:r w:rsidRPr="0008158B">
              <w:rPr>
                <w:rFonts w:ascii="Century Gothic" w:hAnsi="Century Gothic" w:cs="Arial"/>
                <w:color w:val="000000"/>
                <w:sz w:val="21"/>
                <w:szCs w:val="21"/>
              </w:rPr>
              <w:t>Options to avoid, mitigate and offset impacts considered</w:t>
            </w:r>
          </w:p>
          <w:p w14:paraId="22B8961C" w14:textId="77777777" w:rsidR="000A4D2E" w:rsidRPr="0008158B" w:rsidRDefault="000A4D2E" w:rsidP="0008158B">
            <w:pPr>
              <w:spacing w:before="40" w:afterLines="40" w:after="96" w:line="240" w:lineRule="auto"/>
              <w:rPr>
                <w:rFonts w:ascii="Century Gothic" w:hAnsi="Century Gothic" w:cs="Arial"/>
                <w:color w:val="000000"/>
                <w:sz w:val="21"/>
                <w:szCs w:val="21"/>
              </w:rPr>
            </w:pPr>
            <w:r w:rsidRPr="0008158B">
              <w:rPr>
                <w:rFonts w:ascii="Century Gothic" w:hAnsi="Century Gothic" w:cs="Arial"/>
                <w:color w:val="000000"/>
                <w:sz w:val="21"/>
                <w:szCs w:val="21"/>
              </w:rPr>
              <w:t>Positive change to values</w:t>
            </w:r>
          </w:p>
          <w:p w14:paraId="22B8961D" w14:textId="0D626FAE" w:rsidR="000A4D2E" w:rsidRPr="0008158B" w:rsidRDefault="000A4D2E" w:rsidP="0008158B">
            <w:pPr>
              <w:numPr>
                <w:ilvl w:val="0"/>
                <w:numId w:val="36"/>
              </w:numPr>
              <w:spacing w:before="40" w:afterLines="40" w:after="96" w:line="240" w:lineRule="auto"/>
              <w:contextualSpacing/>
              <w:rPr>
                <w:rFonts w:ascii="Century Gothic" w:hAnsi="Century Gothic" w:cs="Arial"/>
                <w:color w:val="000000"/>
                <w:sz w:val="21"/>
                <w:szCs w:val="21"/>
              </w:rPr>
            </w:pPr>
            <w:r w:rsidRPr="0008158B">
              <w:rPr>
                <w:rFonts w:ascii="Century Gothic" w:hAnsi="Century Gothic" w:cs="Arial"/>
                <w:color w:val="000000"/>
                <w:sz w:val="21"/>
                <w:szCs w:val="21"/>
              </w:rPr>
              <w:t xml:space="preserve">Actions contribute to achieving the desired outcomes for values (refer Attachment </w:t>
            </w:r>
            <w:r w:rsidR="00B02C4D">
              <w:rPr>
                <w:rFonts w:ascii="Century Gothic" w:hAnsi="Century Gothic" w:cs="Arial"/>
                <w:color w:val="000000"/>
                <w:sz w:val="21"/>
                <w:szCs w:val="21"/>
              </w:rPr>
              <w:t>4</w:t>
            </w:r>
            <w:r w:rsidRPr="0008158B">
              <w:rPr>
                <w:rFonts w:ascii="Century Gothic" w:hAnsi="Century Gothic" w:cs="Arial"/>
                <w:color w:val="000000"/>
                <w:sz w:val="21"/>
                <w:szCs w:val="21"/>
              </w:rPr>
              <w:t>, Table 1).</w:t>
            </w:r>
          </w:p>
          <w:p w14:paraId="22B8961E" w14:textId="77777777" w:rsidR="000A4D2E" w:rsidRPr="0008158B" w:rsidRDefault="000A4D2E" w:rsidP="0008158B">
            <w:pPr>
              <w:spacing w:before="40" w:afterLines="40" w:after="96" w:line="240" w:lineRule="auto"/>
              <w:rPr>
                <w:rFonts w:ascii="Century Gothic" w:hAnsi="Century Gothic" w:cs="Arial"/>
                <w:color w:val="000000"/>
                <w:sz w:val="21"/>
                <w:szCs w:val="21"/>
              </w:rPr>
            </w:pPr>
            <w:r w:rsidRPr="0008158B">
              <w:rPr>
                <w:rFonts w:ascii="Century Gothic" w:hAnsi="Century Gothic" w:cs="Arial"/>
                <w:color w:val="000000"/>
                <w:sz w:val="21"/>
                <w:szCs w:val="21"/>
              </w:rPr>
              <w:t>Scale</w:t>
            </w:r>
          </w:p>
          <w:p w14:paraId="22B8961F" w14:textId="77777777" w:rsidR="000A4D2E" w:rsidRPr="0008158B" w:rsidRDefault="000A4D2E" w:rsidP="0008158B">
            <w:pPr>
              <w:numPr>
                <w:ilvl w:val="0"/>
                <w:numId w:val="36"/>
              </w:numPr>
              <w:spacing w:before="40" w:afterLines="40" w:after="96" w:line="240" w:lineRule="auto"/>
              <w:contextualSpacing/>
              <w:rPr>
                <w:rFonts w:ascii="Century Gothic" w:hAnsi="Century Gothic" w:cs="Arial"/>
                <w:color w:val="000000"/>
                <w:sz w:val="21"/>
                <w:szCs w:val="21"/>
              </w:rPr>
            </w:pPr>
            <w:r w:rsidRPr="0008158B">
              <w:rPr>
                <w:rFonts w:ascii="Century Gothic" w:hAnsi="Century Gothic" w:cs="Arial"/>
                <w:color w:val="000000"/>
                <w:sz w:val="21"/>
                <w:szCs w:val="21"/>
              </w:rPr>
              <w:t xml:space="preserve">Implementation is at a scale to effectively improve the condition and trend of relevant Great Barrier Reef values </w:t>
            </w:r>
          </w:p>
          <w:p w14:paraId="22B89620" w14:textId="77777777" w:rsidR="000A4D2E" w:rsidRPr="0008158B" w:rsidRDefault="000A4D2E" w:rsidP="0008158B">
            <w:pPr>
              <w:spacing w:before="40" w:afterLines="40" w:after="96" w:line="240" w:lineRule="auto"/>
              <w:rPr>
                <w:rFonts w:ascii="Century Gothic" w:hAnsi="Century Gothic" w:cs="Arial"/>
                <w:color w:val="000000"/>
                <w:sz w:val="21"/>
                <w:szCs w:val="21"/>
              </w:rPr>
            </w:pPr>
            <w:r w:rsidRPr="0008158B">
              <w:rPr>
                <w:rFonts w:ascii="Century Gothic" w:hAnsi="Century Gothic" w:cs="Arial"/>
                <w:color w:val="000000"/>
                <w:sz w:val="21"/>
                <w:szCs w:val="21"/>
              </w:rPr>
              <w:t>Strategic and innovative</w:t>
            </w:r>
          </w:p>
          <w:p w14:paraId="22B89621" w14:textId="77777777" w:rsidR="000A4D2E" w:rsidRPr="0008158B" w:rsidRDefault="000A4D2E" w:rsidP="0008158B">
            <w:pPr>
              <w:numPr>
                <w:ilvl w:val="0"/>
                <w:numId w:val="36"/>
              </w:numPr>
              <w:spacing w:before="40" w:afterLines="40" w:after="96" w:line="240" w:lineRule="auto"/>
              <w:contextualSpacing/>
              <w:rPr>
                <w:rFonts w:ascii="Century Gothic" w:hAnsi="Century Gothic" w:cs="Arial"/>
                <w:color w:val="000000"/>
                <w:sz w:val="21"/>
                <w:szCs w:val="21"/>
              </w:rPr>
            </w:pPr>
            <w:r w:rsidRPr="0008158B">
              <w:rPr>
                <w:rFonts w:ascii="Century Gothic" w:hAnsi="Century Gothic" w:cs="Arial"/>
                <w:color w:val="000000"/>
                <w:sz w:val="21"/>
                <w:szCs w:val="21"/>
              </w:rPr>
              <w:t>Implementation is consistent / integrated with strategic and tactical response</w:t>
            </w:r>
          </w:p>
          <w:p w14:paraId="22B89622" w14:textId="77777777" w:rsidR="000A4D2E" w:rsidRPr="0008158B" w:rsidRDefault="000A4D2E" w:rsidP="0008158B">
            <w:pPr>
              <w:spacing w:before="40" w:afterLines="40" w:after="96" w:line="240" w:lineRule="auto"/>
              <w:rPr>
                <w:rFonts w:ascii="Century Gothic" w:hAnsi="Century Gothic" w:cs="Arial"/>
                <w:color w:val="000000"/>
                <w:sz w:val="21"/>
                <w:szCs w:val="21"/>
              </w:rPr>
            </w:pPr>
            <w:r w:rsidRPr="0008158B">
              <w:rPr>
                <w:rFonts w:ascii="Century Gothic" w:hAnsi="Century Gothic" w:cs="Arial"/>
                <w:color w:val="000000"/>
                <w:sz w:val="21"/>
                <w:szCs w:val="21"/>
              </w:rPr>
              <w:t>Coordinated and collaborative</w:t>
            </w:r>
          </w:p>
          <w:p w14:paraId="22B89623" w14:textId="77777777" w:rsidR="000A4D2E" w:rsidRPr="0008158B" w:rsidRDefault="000A4D2E" w:rsidP="0008158B">
            <w:pPr>
              <w:numPr>
                <w:ilvl w:val="0"/>
                <w:numId w:val="36"/>
              </w:numPr>
              <w:spacing w:before="40" w:afterLines="40" w:after="96" w:line="240" w:lineRule="auto"/>
              <w:contextualSpacing/>
              <w:rPr>
                <w:rFonts w:ascii="Century Gothic" w:hAnsi="Century Gothic" w:cs="Arial"/>
                <w:color w:val="000000"/>
                <w:sz w:val="21"/>
                <w:szCs w:val="21"/>
              </w:rPr>
            </w:pPr>
            <w:r w:rsidRPr="0008158B">
              <w:rPr>
                <w:rFonts w:ascii="Century Gothic" w:hAnsi="Century Gothic" w:cs="Arial"/>
                <w:color w:val="000000"/>
                <w:sz w:val="21"/>
                <w:szCs w:val="21"/>
              </w:rPr>
              <w:t>Contributes to and supports collaborative on-ground efforts</w:t>
            </w:r>
          </w:p>
        </w:tc>
        <w:tc>
          <w:tcPr>
            <w:tcW w:w="962" w:type="pct"/>
            <w:tcBorders>
              <w:top w:val="double" w:sz="4" w:space="0" w:color="FFFFFF"/>
              <w:bottom w:val="single" w:sz="8" w:space="0" w:color="4F81BD"/>
              <w:right w:val="nil"/>
            </w:tcBorders>
            <w:shd w:val="clear" w:color="auto" w:fill="DAEEF3"/>
            <w:hideMark/>
          </w:tcPr>
          <w:p w14:paraId="22B89624" w14:textId="77777777" w:rsidR="000A4D2E" w:rsidRPr="0008158B" w:rsidRDefault="000A4D2E" w:rsidP="0008158B">
            <w:pPr>
              <w:spacing w:before="40" w:afterLines="40" w:after="96" w:line="240" w:lineRule="auto"/>
              <w:rPr>
                <w:rFonts w:ascii="Century Gothic" w:hAnsi="Century Gothic" w:cs="Arial"/>
                <w:color w:val="000000"/>
                <w:sz w:val="21"/>
                <w:szCs w:val="21"/>
              </w:rPr>
            </w:pPr>
            <w:r w:rsidRPr="0008158B">
              <w:rPr>
                <w:rFonts w:ascii="Century Gothic" w:hAnsi="Century Gothic" w:cs="Arial"/>
                <w:color w:val="000000"/>
                <w:sz w:val="21"/>
                <w:szCs w:val="21"/>
              </w:rPr>
              <w:t>Activities through the Joint Field Management Program</w:t>
            </w:r>
          </w:p>
          <w:p w14:paraId="22B89625" w14:textId="77777777" w:rsidR="000A4D2E" w:rsidRPr="0008158B" w:rsidRDefault="000A4D2E" w:rsidP="0008158B">
            <w:pPr>
              <w:spacing w:before="40" w:afterLines="40" w:after="96" w:line="240" w:lineRule="auto"/>
              <w:rPr>
                <w:rFonts w:ascii="Century Gothic" w:hAnsi="Century Gothic" w:cs="Arial"/>
                <w:color w:val="000000"/>
                <w:sz w:val="21"/>
                <w:szCs w:val="21"/>
              </w:rPr>
            </w:pPr>
          </w:p>
          <w:p w14:paraId="22B89626" w14:textId="77777777" w:rsidR="000A4D2E" w:rsidRPr="0008158B" w:rsidRDefault="000A4D2E" w:rsidP="0008158B">
            <w:pPr>
              <w:spacing w:before="40" w:afterLines="40" w:after="96" w:line="240" w:lineRule="auto"/>
              <w:rPr>
                <w:rFonts w:ascii="Century Gothic" w:hAnsi="Century Gothic" w:cs="Arial"/>
                <w:color w:val="000000"/>
                <w:sz w:val="21"/>
                <w:szCs w:val="21"/>
              </w:rPr>
            </w:pPr>
            <w:r w:rsidRPr="0008158B">
              <w:rPr>
                <w:rFonts w:ascii="Century Gothic" w:hAnsi="Century Gothic" w:cs="Arial"/>
                <w:color w:val="000000"/>
                <w:sz w:val="21"/>
                <w:szCs w:val="21"/>
              </w:rPr>
              <w:t>Reef Guardian Stewardship Program</w:t>
            </w:r>
          </w:p>
          <w:p w14:paraId="22B89627" w14:textId="77777777" w:rsidR="000A4D2E" w:rsidRPr="0008158B" w:rsidRDefault="000A4D2E" w:rsidP="0008158B">
            <w:pPr>
              <w:spacing w:before="40" w:afterLines="40" w:after="96" w:line="240" w:lineRule="auto"/>
              <w:rPr>
                <w:rFonts w:ascii="Century Gothic" w:hAnsi="Century Gothic" w:cs="Arial"/>
                <w:color w:val="000000"/>
                <w:sz w:val="21"/>
                <w:szCs w:val="21"/>
              </w:rPr>
            </w:pPr>
          </w:p>
          <w:p w14:paraId="22B89628" w14:textId="77777777" w:rsidR="000A4D2E" w:rsidRPr="0008158B" w:rsidRDefault="000A4D2E" w:rsidP="0008158B">
            <w:pPr>
              <w:spacing w:before="40" w:afterLines="40" w:after="96" w:line="240" w:lineRule="auto"/>
              <w:rPr>
                <w:rFonts w:ascii="Century Gothic" w:hAnsi="Century Gothic" w:cs="Arial"/>
                <w:color w:val="000000"/>
                <w:sz w:val="21"/>
                <w:szCs w:val="21"/>
              </w:rPr>
            </w:pPr>
            <w:r w:rsidRPr="0008158B">
              <w:rPr>
                <w:rFonts w:ascii="Century Gothic" w:hAnsi="Century Gothic" w:cs="Arial"/>
                <w:color w:val="000000"/>
                <w:sz w:val="21"/>
                <w:szCs w:val="21"/>
              </w:rPr>
              <w:t xml:space="preserve">Ecotourism certification </w:t>
            </w:r>
          </w:p>
          <w:p w14:paraId="22B89629" w14:textId="77777777" w:rsidR="000A4D2E" w:rsidRPr="0008158B" w:rsidRDefault="000A4D2E" w:rsidP="0008158B">
            <w:pPr>
              <w:spacing w:before="40" w:afterLines="40" w:after="96" w:line="240" w:lineRule="auto"/>
              <w:rPr>
                <w:rFonts w:ascii="Century Gothic" w:hAnsi="Century Gothic" w:cs="Arial"/>
                <w:color w:val="000000"/>
                <w:sz w:val="21"/>
                <w:szCs w:val="21"/>
              </w:rPr>
            </w:pPr>
          </w:p>
          <w:p w14:paraId="22B8962A" w14:textId="64C82E3C" w:rsidR="000A4D2E" w:rsidRPr="0008158B" w:rsidRDefault="000A4D2E" w:rsidP="0008158B">
            <w:pPr>
              <w:spacing w:before="40" w:afterLines="40" w:after="96" w:line="240" w:lineRule="auto"/>
              <w:rPr>
                <w:rFonts w:ascii="Century Gothic" w:hAnsi="Century Gothic" w:cs="Arial"/>
                <w:color w:val="000000"/>
                <w:sz w:val="21"/>
                <w:szCs w:val="21"/>
              </w:rPr>
            </w:pPr>
            <w:r w:rsidRPr="0008158B">
              <w:rPr>
                <w:rFonts w:ascii="Century Gothic" w:hAnsi="Century Gothic" w:cs="Arial"/>
                <w:color w:val="000000"/>
                <w:sz w:val="21"/>
                <w:szCs w:val="21"/>
              </w:rPr>
              <w:t>Partnerships with the tourism industry for control of crown</w:t>
            </w:r>
            <w:r w:rsidR="00587C35">
              <w:rPr>
                <w:rFonts w:ascii="Century Gothic" w:hAnsi="Century Gothic" w:cs="Arial"/>
                <w:color w:val="000000"/>
                <w:sz w:val="21"/>
                <w:szCs w:val="21"/>
              </w:rPr>
              <w:t>-</w:t>
            </w:r>
            <w:r w:rsidRPr="0008158B">
              <w:rPr>
                <w:rFonts w:ascii="Century Gothic" w:hAnsi="Century Gothic" w:cs="Arial"/>
                <w:color w:val="000000"/>
                <w:sz w:val="21"/>
                <w:szCs w:val="21"/>
              </w:rPr>
              <w:t xml:space="preserve"> of</w:t>
            </w:r>
            <w:r w:rsidR="00587C35">
              <w:rPr>
                <w:rFonts w:ascii="Century Gothic" w:hAnsi="Century Gothic" w:cs="Arial"/>
                <w:color w:val="000000"/>
                <w:sz w:val="21"/>
                <w:szCs w:val="21"/>
              </w:rPr>
              <w:t>-</w:t>
            </w:r>
            <w:r w:rsidRPr="0008158B">
              <w:rPr>
                <w:rFonts w:ascii="Century Gothic" w:hAnsi="Century Gothic" w:cs="Arial"/>
                <w:color w:val="000000"/>
                <w:sz w:val="21"/>
                <w:szCs w:val="21"/>
              </w:rPr>
              <w:t>thorns starfish</w:t>
            </w:r>
          </w:p>
          <w:p w14:paraId="22B8962B" w14:textId="77777777" w:rsidR="000A4D2E" w:rsidRPr="0008158B" w:rsidRDefault="000A4D2E" w:rsidP="0008158B">
            <w:pPr>
              <w:spacing w:before="40" w:afterLines="40" w:after="96" w:line="240" w:lineRule="auto"/>
              <w:rPr>
                <w:rFonts w:ascii="Century Gothic" w:hAnsi="Century Gothic" w:cs="Arial"/>
                <w:color w:val="000000"/>
                <w:sz w:val="21"/>
                <w:szCs w:val="21"/>
              </w:rPr>
            </w:pPr>
          </w:p>
          <w:p w14:paraId="22B8962C" w14:textId="77777777" w:rsidR="000A4D2E" w:rsidRPr="0008158B" w:rsidRDefault="000A4D2E" w:rsidP="0008158B">
            <w:pPr>
              <w:spacing w:before="40" w:afterLines="40" w:after="96" w:line="240" w:lineRule="auto"/>
              <w:rPr>
                <w:rFonts w:ascii="Century Gothic" w:hAnsi="Century Gothic" w:cs="Arial"/>
                <w:color w:val="000000"/>
                <w:sz w:val="21"/>
                <w:szCs w:val="21"/>
              </w:rPr>
            </w:pPr>
            <w:r w:rsidRPr="0008158B">
              <w:rPr>
                <w:rFonts w:ascii="Century Gothic" w:hAnsi="Century Gothic" w:cs="Arial"/>
                <w:color w:val="000000"/>
                <w:sz w:val="21"/>
                <w:szCs w:val="21"/>
              </w:rPr>
              <w:t>Making development assessment decisions</w:t>
            </w:r>
          </w:p>
        </w:tc>
      </w:tr>
    </w:tbl>
    <w:p w14:paraId="22B89630" w14:textId="77777777" w:rsidR="00C87438" w:rsidRPr="00C87438" w:rsidRDefault="000A4D2E" w:rsidP="00C87438">
      <w:pPr>
        <w:pStyle w:val="Heading2"/>
        <w:keepNext/>
        <w:tabs>
          <w:tab w:val="left" w:pos="9498"/>
        </w:tabs>
        <w:spacing w:before="240" w:after="120"/>
        <w:rPr>
          <w:rFonts w:ascii="Century Gothic" w:hAnsi="Century Gothic"/>
          <w:b/>
          <w:szCs w:val="20"/>
        </w:rPr>
      </w:pPr>
      <w:r>
        <w:rPr>
          <w:rFonts w:ascii="Century Gothic" w:hAnsi="Century Gothic"/>
          <w:szCs w:val="20"/>
        </w:rPr>
        <w:br w:type="page"/>
      </w:r>
      <w:bookmarkStart w:id="19" w:name="_Toc482006553"/>
      <w:r w:rsidR="00C87438" w:rsidRPr="00C87438">
        <w:rPr>
          <w:rFonts w:ascii="Century Gothic" w:hAnsi="Century Gothic"/>
          <w:b/>
          <w:szCs w:val="20"/>
        </w:rPr>
        <w:t xml:space="preserve">Attachment </w:t>
      </w:r>
      <w:r>
        <w:rPr>
          <w:rFonts w:ascii="Century Gothic" w:hAnsi="Century Gothic"/>
          <w:b/>
          <w:szCs w:val="20"/>
        </w:rPr>
        <w:t>2</w:t>
      </w:r>
      <w:r w:rsidR="00C87438" w:rsidRPr="00C87438">
        <w:rPr>
          <w:rFonts w:ascii="Century Gothic" w:hAnsi="Century Gothic"/>
          <w:b/>
          <w:szCs w:val="20"/>
        </w:rPr>
        <w:t xml:space="preserve">: </w:t>
      </w:r>
      <w:bookmarkEnd w:id="17"/>
      <w:r w:rsidR="00C87438" w:rsidRPr="00C87438">
        <w:rPr>
          <w:rFonts w:ascii="Century Gothic" w:hAnsi="Century Gothic"/>
          <w:b/>
          <w:szCs w:val="20"/>
        </w:rPr>
        <w:t>Drivers of change, pressures and impacts on the Great Barrier Reef</w:t>
      </w:r>
      <w:bookmarkEnd w:id="18"/>
      <w:bookmarkEnd w:id="19"/>
    </w:p>
    <w:p w14:paraId="22B89631" w14:textId="06E698B7" w:rsidR="00C87438" w:rsidRPr="004679AB" w:rsidRDefault="00C87438" w:rsidP="00C87438">
      <w:pPr>
        <w:spacing w:after="120" w:line="240" w:lineRule="auto"/>
        <w:rPr>
          <w:rFonts w:ascii="Century Gothic" w:eastAsia="Calibri" w:hAnsi="Century Gothic" w:cs="Arial"/>
          <w:sz w:val="20"/>
          <w:szCs w:val="20"/>
        </w:rPr>
      </w:pPr>
      <w:r w:rsidRPr="00484D83">
        <w:rPr>
          <w:rFonts w:ascii="Century Gothic" w:eastAsia="Calibri" w:hAnsi="Century Gothic" w:cs="Arial"/>
          <w:sz w:val="20"/>
          <w:szCs w:val="20"/>
        </w:rPr>
        <w:t>Drivers</w:t>
      </w:r>
      <w:r w:rsidRPr="004679AB">
        <w:rPr>
          <w:rFonts w:ascii="Century Gothic" w:eastAsia="Calibri" w:hAnsi="Century Gothic" w:cs="Arial"/>
          <w:sz w:val="20"/>
          <w:szCs w:val="20"/>
        </w:rPr>
        <w:t xml:space="preserve"> are overarching causes that can drive change in the environment (State of the Environment, 2011; Strategic Assessment Report, 2014) and have also been referred to as underlying causes of change in the environment (Outlook Report, 2014).  For the purposes of this </w:t>
      </w:r>
      <w:r w:rsidR="007C027D">
        <w:rPr>
          <w:rFonts w:ascii="Century Gothic" w:eastAsia="Calibri" w:hAnsi="Century Gothic" w:cs="Arial"/>
          <w:sz w:val="20"/>
          <w:szCs w:val="20"/>
        </w:rPr>
        <w:t>p</w:t>
      </w:r>
      <w:r w:rsidRPr="004679AB">
        <w:rPr>
          <w:rFonts w:ascii="Century Gothic" w:eastAsia="Calibri" w:hAnsi="Century Gothic" w:cs="Arial"/>
          <w:sz w:val="20"/>
          <w:szCs w:val="20"/>
        </w:rPr>
        <w:t>olicy and the Reef Integrated Monitoring and Reporting Program, it is proposed to adopt six drivers of change for the Great Barrier Reef system:</w:t>
      </w:r>
    </w:p>
    <w:p w14:paraId="22B89632" w14:textId="77777777" w:rsidR="00C87438" w:rsidRPr="004679AB" w:rsidRDefault="00C87438" w:rsidP="00C87438">
      <w:pPr>
        <w:numPr>
          <w:ilvl w:val="0"/>
          <w:numId w:val="34"/>
        </w:numPr>
        <w:spacing w:after="120" w:line="240" w:lineRule="auto"/>
        <w:rPr>
          <w:rFonts w:ascii="Century Gothic" w:eastAsia="Calibri" w:hAnsi="Century Gothic" w:cs="Arial"/>
          <w:sz w:val="20"/>
          <w:szCs w:val="20"/>
        </w:rPr>
      </w:pPr>
      <w:r w:rsidRPr="004679AB">
        <w:rPr>
          <w:rFonts w:ascii="Century Gothic" w:eastAsia="Calibri" w:hAnsi="Century Gothic" w:cs="Arial"/>
          <w:sz w:val="20"/>
          <w:szCs w:val="20"/>
        </w:rPr>
        <w:t>Climate change</w:t>
      </w:r>
    </w:p>
    <w:p w14:paraId="22B89633" w14:textId="77777777" w:rsidR="00C87438" w:rsidRPr="004679AB" w:rsidRDefault="00C87438" w:rsidP="00C87438">
      <w:pPr>
        <w:numPr>
          <w:ilvl w:val="0"/>
          <w:numId w:val="34"/>
        </w:numPr>
        <w:spacing w:after="120" w:line="240" w:lineRule="auto"/>
        <w:rPr>
          <w:rFonts w:ascii="Century Gothic" w:eastAsia="Calibri" w:hAnsi="Century Gothic" w:cs="Arial"/>
          <w:sz w:val="20"/>
          <w:szCs w:val="20"/>
        </w:rPr>
      </w:pPr>
      <w:r w:rsidRPr="004679AB">
        <w:rPr>
          <w:rFonts w:ascii="Century Gothic" w:eastAsia="Calibri" w:hAnsi="Century Gothic" w:cs="Arial"/>
          <w:sz w:val="20"/>
          <w:szCs w:val="20"/>
        </w:rPr>
        <w:t>Population growth</w:t>
      </w:r>
    </w:p>
    <w:p w14:paraId="22B89634" w14:textId="77777777" w:rsidR="00C87438" w:rsidRPr="004679AB" w:rsidRDefault="00C87438" w:rsidP="00C87438">
      <w:pPr>
        <w:numPr>
          <w:ilvl w:val="0"/>
          <w:numId w:val="34"/>
        </w:numPr>
        <w:spacing w:after="120" w:line="240" w:lineRule="auto"/>
        <w:rPr>
          <w:rFonts w:ascii="Century Gothic" w:eastAsia="Calibri" w:hAnsi="Century Gothic" w:cs="Arial"/>
          <w:sz w:val="20"/>
          <w:szCs w:val="20"/>
        </w:rPr>
      </w:pPr>
      <w:r w:rsidRPr="004679AB">
        <w:rPr>
          <w:rFonts w:ascii="Century Gothic" w:eastAsia="Calibri" w:hAnsi="Century Gothic" w:cs="Arial"/>
          <w:sz w:val="20"/>
          <w:szCs w:val="20"/>
        </w:rPr>
        <w:t>Economic growth</w:t>
      </w:r>
    </w:p>
    <w:p w14:paraId="22B89635" w14:textId="77777777" w:rsidR="00C87438" w:rsidRPr="004679AB" w:rsidRDefault="00C87438" w:rsidP="00C87438">
      <w:pPr>
        <w:numPr>
          <w:ilvl w:val="0"/>
          <w:numId w:val="34"/>
        </w:numPr>
        <w:spacing w:after="120" w:line="240" w:lineRule="auto"/>
        <w:rPr>
          <w:rFonts w:ascii="Century Gothic" w:eastAsia="Calibri" w:hAnsi="Century Gothic" w:cs="Arial"/>
          <w:sz w:val="20"/>
          <w:szCs w:val="20"/>
        </w:rPr>
      </w:pPr>
      <w:r w:rsidRPr="004679AB">
        <w:rPr>
          <w:rFonts w:ascii="Century Gothic" w:eastAsia="Calibri" w:hAnsi="Century Gothic" w:cs="Arial"/>
          <w:sz w:val="20"/>
          <w:szCs w:val="20"/>
        </w:rPr>
        <w:t>Technological developments</w:t>
      </w:r>
    </w:p>
    <w:p w14:paraId="22B89636" w14:textId="77777777" w:rsidR="00C87438" w:rsidRPr="004679AB" w:rsidRDefault="00C87438" w:rsidP="00C87438">
      <w:pPr>
        <w:numPr>
          <w:ilvl w:val="0"/>
          <w:numId w:val="34"/>
        </w:numPr>
        <w:spacing w:after="120" w:line="240" w:lineRule="auto"/>
        <w:rPr>
          <w:rFonts w:ascii="Century Gothic" w:eastAsia="Calibri" w:hAnsi="Century Gothic" w:cs="Arial"/>
          <w:sz w:val="20"/>
          <w:szCs w:val="20"/>
        </w:rPr>
      </w:pPr>
      <w:r w:rsidRPr="004679AB">
        <w:rPr>
          <w:rFonts w:ascii="Century Gothic" w:eastAsia="Calibri" w:hAnsi="Century Gothic" w:cs="Arial"/>
          <w:sz w:val="20"/>
          <w:szCs w:val="20"/>
        </w:rPr>
        <w:t>Societal attitudes</w:t>
      </w:r>
    </w:p>
    <w:p w14:paraId="22B89637" w14:textId="77777777" w:rsidR="00C87438" w:rsidRPr="004679AB" w:rsidRDefault="00C87438" w:rsidP="00C87438">
      <w:pPr>
        <w:numPr>
          <w:ilvl w:val="0"/>
          <w:numId w:val="34"/>
        </w:numPr>
        <w:spacing w:after="120" w:line="240" w:lineRule="auto"/>
        <w:rPr>
          <w:rFonts w:ascii="Century Gothic" w:eastAsia="Calibri" w:hAnsi="Century Gothic" w:cs="Arial"/>
          <w:sz w:val="20"/>
          <w:szCs w:val="20"/>
        </w:rPr>
      </w:pPr>
      <w:r w:rsidRPr="004679AB">
        <w:rPr>
          <w:rFonts w:ascii="Century Gothic" w:eastAsia="Calibri" w:hAnsi="Century Gothic" w:cs="Arial"/>
          <w:sz w:val="20"/>
          <w:szCs w:val="20"/>
        </w:rPr>
        <w:t>Governance systems</w:t>
      </w:r>
    </w:p>
    <w:p w14:paraId="22B89638" w14:textId="77777777" w:rsidR="00C87438" w:rsidRPr="004679AB" w:rsidRDefault="00C87438" w:rsidP="00C87438">
      <w:pPr>
        <w:rPr>
          <w:rFonts w:ascii="Century Gothic" w:eastAsia="Calibri" w:hAnsi="Century Gothic" w:cs="Arial"/>
          <w:sz w:val="20"/>
          <w:szCs w:val="20"/>
        </w:rPr>
      </w:pPr>
      <w:r w:rsidRPr="004679AB">
        <w:rPr>
          <w:rFonts w:ascii="Century Gothic" w:eastAsia="Calibri" w:hAnsi="Century Gothic" w:cs="Arial"/>
          <w:sz w:val="20"/>
          <w:szCs w:val="20"/>
        </w:rPr>
        <w:t>Pressures and impacts are mechanisms that exert a change force (either positive or negative) on a value.  Put another way, pressures and impacts are the change mechanisms (e.g. processes or activities) that result from drivers.  For the purposes of this policy, pressures are defined consistent with the Outlook Report ‘threats’ (2014) and the Strategic Assessment Report ‘impacts’ (2014).</w:t>
      </w:r>
    </w:p>
    <w:p w14:paraId="22B89639" w14:textId="77777777" w:rsidR="00C87438" w:rsidRPr="004679AB" w:rsidRDefault="00C87438" w:rsidP="00C87438">
      <w:pPr>
        <w:tabs>
          <w:tab w:val="left" w:pos="5472"/>
        </w:tabs>
        <w:spacing w:before="120" w:after="120"/>
        <w:rPr>
          <w:rFonts w:ascii="Century Gothic" w:eastAsia="Calibri" w:hAnsi="Century Gothic" w:cs="Arial"/>
          <w:b/>
          <w:sz w:val="21"/>
          <w:szCs w:val="21"/>
        </w:rPr>
      </w:pPr>
      <w:r w:rsidRPr="004679AB">
        <w:rPr>
          <w:rFonts w:ascii="Century Gothic" w:eastAsia="Calibri" w:hAnsi="Century Gothic" w:cs="Arial"/>
          <w:b/>
          <w:sz w:val="21"/>
          <w:szCs w:val="21"/>
        </w:rPr>
        <w:t>Table A</w:t>
      </w:r>
      <w:r w:rsidR="000A4D2E">
        <w:rPr>
          <w:rFonts w:ascii="Century Gothic" w:eastAsia="Calibri" w:hAnsi="Century Gothic" w:cs="Arial"/>
          <w:b/>
          <w:sz w:val="21"/>
          <w:szCs w:val="21"/>
        </w:rPr>
        <w:t>2</w:t>
      </w:r>
      <w:r w:rsidRPr="004679AB">
        <w:rPr>
          <w:rFonts w:ascii="Century Gothic" w:eastAsia="Calibri" w:hAnsi="Century Gothic" w:cs="Arial"/>
          <w:b/>
          <w:sz w:val="21"/>
          <w:szCs w:val="21"/>
        </w:rPr>
        <w:t>.1 – Pressures and impacts, their definition and associated source</w:t>
      </w:r>
    </w:p>
    <w:tbl>
      <w:tblPr>
        <w:tblW w:w="4930" w:type="pct"/>
        <w:tblBorders>
          <w:top w:val="double" w:sz="4" w:space="0" w:color="FFFFFF"/>
          <w:left w:val="double" w:sz="4" w:space="0" w:color="FFFFFF"/>
          <w:bottom w:val="double" w:sz="4" w:space="0" w:color="FFFFFF"/>
          <w:right w:val="double" w:sz="4" w:space="0" w:color="FFFFFF"/>
          <w:insideH w:val="double" w:sz="4" w:space="0" w:color="FFFFFF"/>
          <w:insideV w:val="double" w:sz="4" w:space="0" w:color="FFFFFF"/>
        </w:tblBorders>
        <w:tblLayout w:type="fixed"/>
        <w:tblLook w:val="04A0" w:firstRow="1" w:lastRow="0" w:firstColumn="1" w:lastColumn="0" w:noHBand="0" w:noVBand="1"/>
      </w:tblPr>
      <w:tblGrid>
        <w:gridCol w:w="2686"/>
        <w:gridCol w:w="7588"/>
      </w:tblGrid>
      <w:tr w:rsidR="00C87438" w:rsidRPr="007B6255" w14:paraId="22B8963C" w14:textId="77777777" w:rsidTr="007B6255">
        <w:trPr>
          <w:trHeight w:val="510"/>
          <w:tblHeader/>
        </w:trPr>
        <w:tc>
          <w:tcPr>
            <w:tcW w:w="1307" w:type="pct"/>
            <w:tcBorders>
              <w:left w:val="nil"/>
            </w:tcBorders>
            <w:shd w:val="clear" w:color="auto" w:fill="808080"/>
          </w:tcPr>
          <w:p w14:paraId="22B8963A" w14:textId="77777777" w:rsidR="00C87438" w:rsidRPr="007B6255" w:rsidRDefault="00C87438" w:rsidP="007B6255">
            <w:pPr>
              <w:spacing w:before="40" w:after="40" w:line="240" w:lineRule="auto"/>
              <w:jc w:val="center"/>
              <w:rPr>
                <w:rFonts w:ascii="Century Gothic" w:eastAsia="Calibri" w:hAnsi="Century Gothic" w:cs="Arial"/>
                <w:b/>
                <w:bCs/>
                <w:color w:val="FFFFFF"/>
                <w:sz w:val="20"/>
              </w:rPr>
            </w:pPr>
            <w:r w:rsidRPr="007B6255">
              <w:rPr>
                <w:rFonts w:ascii="Century Gothic" w:eastAsia="Calibri" w:hAnsi="Century Gothic" w:cs="Arial"/>
                <w:b/>
                <w:bCs/>
                <w:color w:val="FFFFFF"/>
                <w:sz w:val="20"/>
              </w:rPr>
              <w:t>Pressures and impacts</w:t>
            </w:r>
          </w:p>
        </w:tc>
        <w:tc>
          <w:tcPr>
            <w:tcW w:w="3693" w:type="pct"/>
            <w:tcBorders>
              <w:right w:val="nil"/>
            </w:tcBorders>
            <w:shd w:val="clear" w:color="auto" w:fill="808080"/>
          </w:tcPr>
          <w:p w14:paraId="22B8963B" w14:textId="77777777" w:rsidR="00C87438" w:rsidRPr="007B6255" w:rsidRDefault="00C87438" w:rsidP="007B6255">
            <w:pPr>
              <w:spacing w:before="40" w:after="40" w:line="240" w:lineRule="auto"/>
              <w:jc w:val="center"/>
              <w:rPr>
                <w:rFonts w:ascii="Century Gothic" w:eastAsia="Calibri" w:hAnsi="Century Gothic" w:cs="Arial"/>
                <w:b/>
                <w:bCs/>
                <w:color w:val="FFFFFF"/>
                <w:sz w:val="20"/>
                <w:szCs w:val="18"/>
              </w:rPr>
            </w:pPr>
            <w:r w:rsidRPr="007B6255">
              <w:rPr>
                <w:rFonts w:ascii="Century Gothic" w:eastAsia="Calibri" w:hAnsi="Century Gothic" w:cs="Arial"/>
                <w:b/>
                <w:bCs/>
                <w:color w:val="FFFFFF"/>
                <w:sz w:val="20"/>
                <w:szCs w:val="18"/>
              </w:rPr>
              <w:t>Definitions</w:t>
            </w:r>
          </w:p>
        </w:tc>
      </w:tr>
      <w:tr w:rsidR="00C87438" w:rsidRPr="007B6255" w14:paraId="22B8963F" w14:textId="77777777" w:rsidTr="007B6255">
        <w:trPr>
          <w:trHeight w:val="220"/>
        </w:trPr>
        <w:tc>
          <w:tcPr>
            <w:tcW w:w="1307" w:type="pct"/>
            <w:tcBorders>
              <w:top w:val="double" w:sz="4" w:space="0" w:color="FFFFFF"/>
              <w:left w:val="nil"/>
              <w:bottom w:val="double" w:sz="4" w:space="0" w:color="FFFFFF"/>
            </w:tcBorders>
            <w:shd w:val="clear" w:color="auto" w:fill="E8F5F8"/>
          </w:tcPr>
          <w:p w14:paraId="22B8963D" w14:textId="77777777" w:rsidR="00C87438" w:rsidRPr="007B6255" w:rsidRDefault="00C87438" w:rsidP="007B6255">
            <w:pPr>
              <w:spacing w:before="40" w:after="40" w:line="240" w:lineRule="auto"/>
              <w:rPr>
                <w:rFonts w:ascii="Century Gothic" w:eastAsia="Calibri" w:hAnsi="Century Gothic" w:cs="Arial"/>
                <w:b/>
                <w:bCs/>
              </w:rPr>
            </w:pPr>
            <w:r w:rsidRPr="007B6255">
              <w:rPr>
                <w:rFonts w:ascii="Century Gothic" w:eastAsia="Calibri" w:hAnsi="Century Gothic" w:cs="Arial"/>
                <w:b/>
                <w:bCs/>
                <w:sz w:val="18"/>
                <w:szCs w:val="18"/>
              </w:rPr>
              <w:t>Acid sulphate soils</w:t>
            </w:r>
          </w:p>
        </w:tc>
        <w:tc>
          <w:tcPr>
            <w:tcW w:w="3693" w:type="pct"/>
            <w:tcBorders>
              <w:top w:val="double" w:sz="4" w:space="0" w:color="FFFFFF"/>
              <w:bottom w:val="double" w:sz="4" w:space="0" w:color="FFFFFF"/>
              <w:right w:val="nil"/>
            </w:tcBorders>
            <w:shd w:val="clear" w:color="auto" w:fill="E8F5F8"/>
          </w:tcPr>
          <w:p w14:paraId="22B8963E" w14:textId="77777777" w:rsidR="00C87438" w:rsidRPr="007B6255" w:rsidRDefault="00C87438" w:rsidP="007B6255">
            <w:pPr>
              <w:spacing w:before="40" w:after="40" w:line="240" w:lineRule="auto"/>
              <w:rPr>
                <w:rFonts w:ascii="Century Gothic" w:eastAsia="Calibri" w:hAnsi="Century Gothic" w:cs="Arial"/>
                <w:color w:val="000000"/>
                <w:sz w:val="18"/>
                <w:szCs w:val="18"/>
              </w:rPr>
            </w:pPr>
            <w:r w:rsidRPr="007B6255">
              <w:rPr>
                <w:rFonts w:ascii="Century Gothic" w:eastAsia="Calibri" w:hAnsi="Century Gothic" w:cs="Arial"/>
                <w:sz w:val="18"/>
                <w:szCs w:val="18"/>
              </w:rPr>
              <w:t>Exposure and subsequent oxidation of potential acid sulphate soils.</w:t>
            </w:r>
          </w:p>
        </w:tc>
      </w:tr>
      <w:tr w:rsidR="00C87438" w:rsidRPr="007B6255" w14:paraId="22B89642" w14:textId="77777777" w:rsidTr="007B6255">
        <w:trPr>
          <w:trHeight w:val="304"/>
        </w:trPr>
        <w:tc>
          <w:tcPr>
            <w:tcW w:w="1307" w:type="pct"/>
            <w:tcBorders>
              <w:left w:val="nil"/>
            </w:tcBorders>
            <w:shd w:val="clear" w:color="auto" w:fill="E8F5F8"/>
          </w:tcPr>
          <w:p w14:paraId="22B89640" w14:textId="77777777" w:rsidR="00C87438" w:rsidRPr="007B6255" w:rsidRDefault="00C87438" w:rsidP="007B6255">
            <w:pPr>
              <w:spacing w:before="40" w:after="40" w:line="240" w:lineRule="auto"/>
              <w:rPr>
                <w:rFonts w:ascii="Century Gothic" w:eastAsia="Calibri" w:hAnsi="Century Gothic" w:cs="Arial"/>
                <w:b/>
                <w:bCs/>
                <w:i/>
              </w:rPr>
            </w:pPr>
            <w:r w:rsidRPr="007B6255">
              <w:rPr>
                <w:rFonts w:ascii="Century Gothic" w:eastAsia="Calibri" w:hAnsi="Century Gothic" w:cs="Arial"/>
                <w:b/>
                <w:bCs/>
                <w:sz w:val="18"/>
                <w:szCs w:val="18"/>
              </w:rPr>
              <w:t>Altered ocean currents</w:t>
            </w:r>
          </w:p>
        </w:tc>
        <w:tc>
          <w:tcPr>
            <w:tcW w:w="3693" w:type="pct"/>
            <w:tcBorders>
              <w:right w:val="nil"/>
            </w:tcBorders>
            <w:shd w:val="clear" w:color="auto" w:fill="E8F5F8"/>
          </w:tcPr>
          <w:p w14:paraId="22B89641" w14:textId="77777777" w:rsidR="00C87438" w:rsidRPr="007B6255" w:rsidRDefault="00C87438" w:rsidP="007B6255">
            <w:pPr>
              <w:spacing w:before="40" w:after="40" w:line="240" w:lineRule="auto"/>
              <w:rPr>
                <w:rFonts w:ascii="Century Gothic" w:eastAsia="Calibri" w:hAnsi="Century Gothic" w:cs="Arial"/>
                <w:color w:val="000000"/>
                <w:sz w:val="18"/>
                <w:szCs w:val="18"/>
              </w:rPr>
            </w:pPr>
            <w:r w:rsidRPr="007B6255">
              <w:rPr>
                <w:rFonts w:ascii="Century Gothic" w:eastAsia="Calibri" w:hAnsi="Century Gothic" w:cs="Arial"/>
                <w:sz w:val="18"/>
                <w:szCs w:val="18"/>
              </w:rPr>
              <w:t>Altered ocean currents due to climate change or anomalies related to the El Niño-Southern Oscillation, and altered coastal water movement at a local scale.</w:t>
            </w:r>
          </w:p>
        </w:tc>
      </w:tr>
      <w:tr w:rsidR="00C87438" w:rsidRPr="007B6255" w14:paraId="22B89645" w14:textId="77777777" w:rsidTr="007B6255">
        <w:trPr>
          <w:trHeight w:val="337"/>
        </w:trPr>
        <w:tc>
          <w:tcPr>
            <w:tcW w:w="1307" w:type="pct"/>
            <w:tcBorders>
              <w:top w:val="double" w:sz="4" w:space="0" w:color="FFFFFF"/>
              <w:left w:val="nil"/>
              <w:bottom w:val="double" w:sz="4" w:space="0" w:color="FFFFFF"/>
            </w:tcBorders>
            <w:shd w:val="clear" w:color="auto" w:fill="E8F5F8"/>
          </w:tcPr>
          <w:p w14:paraId="22B89643" w14:textId="77777777" w:rsidR="00C87438" w:rsidRPr="007B6255" w:rsidRDefault="00C87438" w:rsidP="007B6255">
            <w:pPr>
              <w:spacing w:before="40" w:after="40" w:line="240" w:lineRule="auto"/>
              <w:rPr>
                <w:rFonts w:ascii="Century Gothic" w:eastAsia="Calibri" w:hAnsi="Century Gothic" w:cs="Arial"/>
                <w:b/>
                <w:bCs/>
                <w:i/>
              </w:rPr>
            </w:pPr>
            <w:r w:rsidRPr="007B6255">
              <w:rPr>
                <w:rFonts w:ascii="Century Gothic" w:eastAsia="Calibri" w:hAnsi="Century Gothic" w:cs="Arial"/>
                <w:b/>
                <w:bCs/>
                <w:sz w:val="18"/>
                <w:szCs w:val="18"/>
              </w:rPr>
              <w:t>Artificial light</w:t>
            </w:r>
          </w:p>
        </w:tc>
        <w:tc>
          <w:tcPr>
            <w:tcW w:w="3693" w:type="pct"/>
            <w:tcBorders>
              <w:top w:val="double" w:sz="4" w:space="0" w:color="FFFFFF"/>
              <w:bottom w:val="double" w:sz="4" w:space="0" w:color="FFFFFF"/>
              <w:right w:val="nil"/>
            </w:tcBorders>
            <w:shd w:val="clear" w:color="auto" w:fill="E8F5F8"/>
          </w:tcPr>
          <w:p w14:paraId="22B89644" w14:textId="77777777" w:rsidR="00C87438" w:rsidRPr="007B6255" w:rsidRDefault="00C87438" w:rsidP="007B6255">
            <w:pPr>
              <w:spacing w:before="40" w:after="40" w:line="240" w:lineRule="auto"/>
              <w:rPr>
                <w:rFonts w:ascii="Century Gothic" w:eastAsia="Calibri" w:hAnsi="Century Gothic" w:cs="Arial"/>
                <w:color w:val="000000"/>
                <w:sz w:val="18"/>
                <w:szCs w:val="18"/>
              </w:rPr>
            </w:pPr>
            <w:r w:rsidRPr="007B6255">
              <w:rPr>
                <w:rFonts w:ascii="Century Gothic" w:eastAsia="Calibri" w:hAnsi="Century Gothic" w:cs="Arial"/>
                <w:sz w:val="18"/>
                <w:szCs w:val="18"/>
              </w:rPr>
              <w:t>Artificial lighting including from resorts, industrial infrastructure, mainland beaches and coastlines, vessels and ships.</w:t>
            </w:r>
          </w:p>
        </w:tc>
      </w:tr>
      <w:tr w:rsidR="00C87438" w:rsidRPr="007B6255" w14:paraId="22B89648" w14:textId="77777777" w:rsidTr="007B6255">
        <w:trPr>
          <w:trHeight w:val="337"/>
        </w:trPr>
        <w:tc>
          <w:tcPr>
            <w:tcW w:w="1307" w:type="pct"/>
            <w:tcBorders>
              <w:left w:val="nil"/>
            </w:tcBorders>
            <w:shd w:val="clear" w:color="auto" w:fill="E8F5F8"/>
          </w:tcPr>
          <w:p w14:paraId="22B89646" w14:textId="77777777" w:rsidR="00C87438" w:rsidRPr="007B6255" w:rsidRDefault="00C87438" w:rsidP="007B6255">
            <w:pPr>
              <w:spacing w:before="40" w:after="40" w:line="240" w:lineRule="auto"/>
              <w:rPr>
                <w:rFonts w:ascii="Century Gothic" w:eastAsia="Calibri" w:hAnsi="Century Gothic" w:cs="Arial"/>
                <w:b/>
                <w:bCs/>
                <w:i/>
              </w:rPr>
            </w:pPr>
            <w:r w:rsidRPr="007B6255">
              <w:rPr>
                <w:rFonts w:ascii="Century Gothic" w:eastAsia="Calibri" w:hAnsi="Century Gothic" w:cs="Arial"/>
                <w:b/>
                <w:bCs/>
                <w:sz w:val="18"/>
                <w:szCs w:val="18"/>
              </w:rPr>
              <w:t>Atmospheric pollution</w:t>
            </w:r>
          </w:p>
        </w:tc>
        <w:tc>
          <w:tcPr>
            <w:tcW w:w="3693" w:type="pct"/>
            <w:tcBorders>
              <w:right w:val="nil"/>
            </w:tcBorders>
            <w:shd w:val="clear" w:color="auto" w:fill="E8F5F8"/>
          </w:tcPr>
          <w:p w14:paraId="22B89647" w14:textId="77777777" w:rsidR="00C87438" w:rsidRPr="007B6255" w:rsidRDefault="00C87438" w:rsidP="007B6255">
            <w:pPr>
              <w:spacing w:before="40" w:after="40" w:line="240" w:lineRule="auto"/>
              <w:rPr>
                <w:rFonts w:ascii="Century Gothic" w:eastAsia="Calibri" w:hAnsi="Century Gothic" w:cs="Arial"/>
                <w:color w:val="000000"/>
                <w:sz w:val="18"/>
                <w:szCs w:val="18"/>
              </w:rPr>
            </w:pPr>
            <w:r w:rsidRPr="007B6255">
              <w:rPr>
                <w:rFonts w:ascii="Century Gothic" w:eastAsia="Calibri" w:hAnsi="Century Gothic" w:cs="Arial"/>
                <w:sz w:val="18"/>
                <w:szCs w:val="18"/>
              </w:rPr>
              <w:t xml:space="preserve">Pollution of the atmosphere related to domestic, industrial and business activities in both the Region and adjacent areas. The contribution of gases such as carbon dioxide to climate change is not included as this is encompassed under threats such as sea temperature increase and ocean acidification. </w:t>
            </w:r>
          </w:p>
        </w:tc>
      </w:tr>
      <w:tr w:rsidR="00C87438" w:rsidRPr="007B6255" w14:paraId="22B8964B" w14:textId="77777777" w:rsidTr="007B6255">
        <w:trPr>
          <w:trHeight w:val="337"/>
        </w:trPr>
        <w:tc>
          <w:tcPr>
            <w:tcW w:w="1307" w:type="pct"/>
            <w:tcBorders>
              <w:top w:val="double" w:sz="4" w:space="0" w:color="FFFFFF"/>
              <w:left w:val="nil"/>
              <w:bottom w:val="double" w:sz="4" w:space="0" w:color="FFFFFF"/>
            </w:tcBorders>
            <w:shd w:val="clear" w:color="auto" w:fill="E8F5F8"/>
          </w:tcPr>
          <w:p w14:paraId="22B89649" w14:textId="77777777" w:rsidR="00C87438" w:rsidRPr="007B6255" w:rsidRDefault="00C87438" w:rsidP="007B6255">
            <w:pPr>
              <w:spacing w:before="40" w:after="40" w:line="240" w:lineRule="auto"/>
              <w:rPr>
                <w:rFonts w:ascii="Century Gothic" w:eastAsia="Calibri" w:hAnsi="Century Gothic" w:cs="Arial"/>
                <w:b/>
                <w:bCs/>
                <w:i/>
              </w:rPr>
            </w:pPr>
            <w:r w:rsidRPr="007B6255">
              <w:rPr>
                <w:rFonts w:ascii="Century Gothic" w:eastAsia="Calibri" w:hAnsi="Century Gothic" w:cs="Arial"/>
                <w:b/>
                <w:bCs/>
                <w:sz w:val="18"/>
                <w:szCs w:val="18"/>
              </w:rPr>
              <w:t>Artificial barriers to flow</w:t>
            </w:r>
          </w:p>
        </w:tc>
        <w:tc>
          <w:tcPr>
            <w:tcW w:w="3693" w:type="pct"/>
            <w:tcBorders>
              <w:top w:val="double" w:sz="4" w:space="0" w:color="FFFFFF"/>
              <w:bottom w:val="double" w:sz="4" w:space="0" w:color="FFFFFF"/>
              <w:right w:val="nil"/>
            </w:tcBorders>
            <w:shd w:val="clear" w:color="auto" w:fill="E8F5F8"/>
          </w:tcPr>
          <w:p w14:paraId="22B8964A" w14:textId="77777777" w:rsidR="00C87438" w:rsidRPr="007B6255" w:rsidRDefault="00C87438" w:rsidP="007B6255">
            <w:pPr>
              <w:spacing w:before="40" w:after="40" w:line="240" w:lineRule="auto"/>
              <w:rPr>
                <w:rFonts w:ascii="Century Gothic" w:eastAsia="Calibri" w:hAnsi="Century Gothic" w:cs="Arial"/>
                <w:color w:val="000000"/>
                <w:sz w:val="18"/>
                <w:szCs w:val="18"/>
              </w:rPr>
            </w:pPr>
            <w:r w:rsidRPr="007B6255">
              <w:rPr>
                <w:rFonts w:ascii="Century Gothic" w:eastAsia="Calibri" w:hAnsi="Century Gothic" w:cs="Arial"/>
                <w:sz w:val="18"/>
                <w:szCs w:val="18"/>
              </w:rPr>
              <w:t>Artificial barriers to riverine and estuarine flow including breakwalls, weirs, dams, gates, ponded pastures, and weeds causing changes to hydrology, groundwater and ecological connectivity.</w:t>
            </w:r>
          </w:p>
        </w:tc>
      </w:tr>
      <w:tr w:rsidR="00C87438" w:rsidRPr="007B6255" w14:paraId="22B8964E" w14:textId="77777777" w:rsidTr="007B6255">
        <w:trPr>
          <w:trHeight w:val="310"/>
        </w:trPr>
        <w:tc>
          <w:tcPr>
            <w:tcW w:w="1307" w:type="pct"/>
            <w:tcBorders>
              <w:left w:val="nil"/>
            </w:tcBorders>
            <w:shd w:val="clear" w:color="auto" w:fill="E8F5F8"/>
          </w:tcPr>
          <w:p w14:paraId="22B8964C" w14:textId="77777777" w:rsidR="00C87438" w:rsidRPr="007B6255" w:rsidRDefault="00C87438" w:rsidP="007B6255">
            <w:pPr>
              <w:spacing w:before="40" w:after="40" w:line="240" w:lineRule="auto"/>
              <w:rPr>
                <w:rFonts w:ascii="Century Gothic" w:eastAsia="Calibri" w:hAnsi="Century Gothic" w:cs="Arial"/>
                <w:b/>
                <w:bCs/>
                <w:i/>
              </w:rPr>
            </w:pPr>
            <w:r w:rsidRPr="007B6255">
              <w:rPr>
                <w:rFonts w:ascii="Century Gothic" w:eastAsia="Calibri" w:hAnsi="Century Gothic" w:cs="Arial"/>
                <w:b/>
                <w:bCs/>
                <w:sz w:val="18"/>
                <w:szCs w:val="18"/>
              </w:rPr>
              <w:t>Coastal reclamation</w:t>
            </w:r>
          </w:p>
        </w:tc>
        <w:tc>
          <w:tcPr>
            <w:tcW w:w="3693" w:type="pct"/>
            <w:tcBorders>
              <w:right w:val="nil"/>
            </w:tcBorders>
            <w:shd w:val="clear" w:color="auto" w:fill="E8F5F8"/>
          </w:tcPr>
          <w:p w14:paraId="22B8964D" w14:textId="77777777" w:rsidR="00C87438" w:rsidRPr="007B6255" w:rsidRDefault="00C87438" w:rsidP="007B6255">
            <w:pPr>
              <w:spacing w:before="40" w:after="40" w:line="240" w:lineRule="auto"/>
              <w:rPr>
                <w:rFonts w:ascii="Century Gothic" w:eastAsia="Calibri" w:hAnsi="Century Gothic" w:cs="Arial"/>
                <w:color w:val="000000"/>
                <w:sz w:val="18"/>
                <w:szCs w:val="18"/>
              </w:rPr>
            </w:pPr>
            <w:r w:rsidRPr="007B6255">
              <w:rPr>
                <w:rFonts w:ascii="Century Gothic" w:eastAsia="Calibri" w:hAnsi="Century Gothic" w:cs="Arial"/>
                <w:sz w:val="18"/>
                <w:szCs w:val="18"/>
              </w:rPr>
              <w:t>Coastal land reclamation, including for ports and groynes.</w:t>
            </w:r>
          </w:p>
        </w:tc>
      </w:tr>
      <w:tr w:rsidR="00C87438" w:rsidRPr="007B6255" w14:paraId="22B89651" w14:textId="77777777" w:rsidTr="007B6255">
        <w:trPr>
          <w:trHeight w:val="238"/>
        </w:trPr>
        <w:tc>
          <w:tcPr>
            <w:tcW w:w="1307" w:type="pct"/>
            <w:tcBorders>
              <w:top w:val="double" w:sz="4" w:space="0" w:color="FFFFFF"/>
              <w:left w:val="nil"/>
              <w:bottom w:val="double" w:sz="4" w:space="0" w:color="FFFFFF"/>
            </w:tcBorders>
            <w:shd w:val="clear" w:color="auto" w:fill="E8F5F8"/>
          </w:tcPr>
          <w:p w14:paraId="22B8964F" w14:textId="77777777" w:rsidR="00C87438" w:rsidRPr="007B6255" w:rsidRDefault="00C87438" w:rsidP="007B6255">
            <w:pPr>
              <w:spacing w:before="40" w:after="40" w:line="240" w:lineRule="auto"/>
              <w:rPr>
                <w:rFonts w:ascii="Century Gothic" w:eastAsia="Calibri" w:hAnsi="Century Gothic" w:cs="Arial"/>
                <w:b/>
                <w:bCs/>
                <w:i/>
              </w:rPr>
            </w:pPr>
            <w:r w:rsidRPr="007B6255">
              <w:rPr>
                <w:rFonts w:ascii="Century Gothic" w:eastAsia="Calibri" w:hAnsi="Century Gothic" w:cs="Arial"/>
                <w:b/>
                <w:bCs/>
                <w:sz w:val="18"/>
                <w:szCs w:val="18"/>
              </w:rPr>
              <w:t>Cyclone activity</w:t>
            </w:r>
          </w:p>
        </w:tc>
        <w:tc>
          <w:tcPr>
            <w:tcW w:w="3693" w:type="pct"/>
            <w:tcBorders>
              <w:top w:val="double" w:sz="4" w:space="0" w:color="FFFFFF"/>
              <w:bottom w:val="double" w:sz="4" w:space="0" w:color="FFFFFF"/>
              <w:right w:val="nil"/>
            </w:tcBorders>
            <w:shd w:val="clear" w:color="auto" w:fill="E8F5F8"/>
          </w:tcPr>
          <w:p w14:paraId="22B89650" w14:textId="77777777" w:rsidR="00C87438" w:rsidRPr="007B6255" w:rsidRDefault="00C87438" w:rsidP="007B6255">
            <w:pPr>
              <w:spacing w:before="40" w:after="40" w:line="240" w:lineRule="auto"/>
              <w:rPr>
                <w:rFonts w:ascii="Century Gothic" w:eastAsia="Calibri" w:hAnsi="Century Gothic" w:cs="Arial"/>
                <w:color w:val="000000"/>
                <w:sz w:val="18"/>
                <w:szCs w:val="18"/>
              </w:rPr>
            </w:pPr>
            <w:r w:rsidRPr="007B6255">
              <w:rPr>
                <w:rFonts w:ascii="Century Gothic" w:eastAsia="Calibri" w:hAnsi="Century Gothic" w:cs="Arial"/>
                <w:sz w:val="18"/>
                <w:szCs w:val="18"/>
              </w:rPr>
              <w:t>Cyclone activity.</w:t>
            </w:r>
          </w:p>
        </w:tc>
      </w:tr>
      <w:tr w:rsidR="00C87438" w:rsidRPr="007B6255" w14:paraId="22B89654" w14:textId="77777777" w:rsidTr="007B6255">
        <w:trPr>
          <w:trHeight w:val="337"/>
        </w:trPr>
        <w:tc>
          <w:tcPr>
            <w:tcW w:w="1307" w:type="pct"/>
            <w:tcBorders>
              <w:left w:val="nil"/>
            </w:tcBorders>
            <w:shd w:val="clear" w:color="auto" w:fill="E8F5F8"/>
          </w:tcPr>
          <w:p w14:paraId="22B89652" w14:textId="77777777" w:rsidR="00C87438" w:rsidRPr="007B6255" w:rsidRDefault="00C87438" w:rsidP="007B6255">
            <w:pPr>
              <w:spacing w:before="40" w:after="40" w:line="240" w:lineRule="auto"/>
              <w:rPr>
                <w:rFonts w:ascii="Century Gothic" w:eastAsia="Calibri" w:hAnsi="Century Gothic" w:cs="Arial"/>
                <w:b/>
                <w:bCs/>
                <w:i/>
              </w:rPr>
            </w:pPr>
            <w:r w:rsidRPr="007B6255">
              <w:rPr>
                <w:rFonts w:ascii="Century Gothic" w:eastAsia="Calibri" w:hAnsi="Century Gothic" w:cs="Arial"/>
                <w:b/>
                <w:bCs/>
                <w:sz w:val="18"/>
                <w:szCs w:val="18"/>
              </w:rPr>
              <w:t>Damage to reef structure</w:t>
            </w:r>
          </w:p>
        </w:tc>
        <w:tc>
          <w:tcPr>
            <w:tcW w:w="3693" w:type="pct"/>
            <w:tcBorders>
              <w:right w:val="nil"/>
            </w:tcBorders>
            <w:shd w:val="clear" w:color="auto" w:fill="E8F5F8"/>
          </w:tcPr>
          <w:p w14:paraId="22B89653" w14:textId="77777777" w:rsidR="00C87438" w:rsidRPr="007B6255" w:rsidRDefault="00C87438" w:rsidP="007B6255">
            <w:pPr>
              <w:spacing w:before="40" w:after="40" w:line="240" w:lineRule="auto"/>
              <w:rPr>
                <w:rFonts w:ascii="Century Gothic" w:eastAsia="Calibri" w:hAnsi="Century Gothic" w:cs="Arial"/>
                <w:color w:val="000000"/>
                <w:sz w:val="18"/>
                <w:szCs w:val="18"/>
              </w:rPr>
            </w:pPr>
            <w:r w:rsidRPr="007B6255">
              <w:rPr>
                <w:rFonts w:ascii="Century Gothic" w:eastAsia="Calibri" w:hAnsi="Century Gothic" w:cs="Arial"/>
                <w:sz w:val="18"/>
                <w:szCs w:val="18"/>
              </w:rPr>
              <w:t>Physical damage to reef benthos (reef structure) through actions such as snorkelling, diving, anchoring and fishing, but not vessel grounding.</w:t>
            </w:r>
          </w:p>
        </w:tc>
      </w:tr>
      <w:tr w:rsidR="00C87438" w:rsidRPr="007B6255" w14:paraId="22B89657" w14:textId="77777777" w:rsidTr="007B6255">
        <w:trPr>
          <w:trHeight w:val="337"/>
        </w:trPr>
        <w:tc>
          <w:tcPr>
            <w:tcW w:w="1307" w:type="pct"/>
            <w:tcBorders>
              <w:top w:val="double" w:sz="4" w:space="0" w:color="FFFFFF"/>
              <w:left w:val="nil"/>
              <w:bottom w:val="double" w:sz="4" w:space="0" w:color="FFFFFF"/>
            </w:tcBorders>
            <w:shd w:val="clear" w:color="auto" w:fill="E8F5F8"/>
          </w:tcPr>
          <w:p w14:paraId="22B89655" w14:textId="77777777" w:rsidR="00C87438" w:rsidRPr="007B6255" w:rsidRDefault="00C87438" w:rsidP="007B6255">
            <w:pPr>
              <w:spacing w:before="40" w:after="40" w:line="240" w:lineRule="auto"/>
              <w:rPr>
                <w:rFonts w:ascii="Century Gothic" w:eastAsia="Calibri" w:hAnsi="Century Gothic" w:cs="Arial"/>
                <w:b/>
                <w:bCs/>
                <w:i/>
              </w:rPr>
            </w:pPr>
            <w:r w:rsidRPr="007B6255">
              <w:rPr>
                <w:rFonts w:ascii="Century Gothic" w:eastAsia="Calibri" w:hAnsi="Century Gothic" w:cs="Arial"/>
                <w:b/>
                <w:bCs/>
                <w:sz w:val="18"/>
                <w:szCs w:val="18"/>
              </w:rPr>
              <w:t>Damage to seafloor</w:t>
            </w:r>
          </w:p>
        </w:tc>
        <w:tc>
          <w:tcPr>
            <w:tcW w:w="3693" w:type="pct"/>
            <w:tcBorders>
              <w:top w:val="double" w:sz="4" w:space="0" w:color="FFFFFF"/>
              <w:bottom w:val="double" w:sz="4" w:space="0" w:color="FFFFFF"/>
              <w:right w:val="nil"/>
            </w:tcBorders>
            <w:shd w:val="clear" w:color="auto" w:fill="E8F5F8"/>
          </w:tcPr>
          <w:p w14:paraId="22B89656" w14:textId="77777777" w:rsidR="00C87438" w:rsidRPr="007B6255" w:rsidRDefault="00C87438" w:rsidP="007B6255">
            <w:pPr>
              <w:spacing w:before="40" w:after="40" w:line="240" w:lineRule="auto"/>
              <w:rPr>
                <w:rFonts w:ascii="Century Gothic" w:eastAsia="Calibri" w:hAnsi="Century Gothic" w:cs="Arial"/>
                <w:color w:val="000000"/>
                <w:sz w:val="18"/>
                <w:szCs w:val="18"/>
              </w:rPr>
            </w:pPr>
            <w:r w:rsidRPr="007B6255">
              <w:rPr>
                <w:rFonts w:ascii="Century Gothic" w:eastAsia="Calibri" w:hAnsi="Century Gothic" w:cs="Arial"/>
                <w:sz w:val="18"/>
                <w:szCs w:val="18"/>
              </w:rPr>
              <w:t>Physical damage to non-reef benthos (seafloor) through actions such as trawling and anchoring, but not vessel grounding.</w:t>
            </w:r>
          </w:p>
        </w:tc>
      </w:tr>
      <w:tr w:rsidR="00C87438" w:rsidRPr="007B6255" w14:paraId="22B8965A" w14:textId="77777777" w:rsidTr="007B6255">
        <w:trPr>
          <w:trHeight w:val="337"/>
        </w:trPr>
        <w:tc>
          <w:tcPr>
            <w:tcW w:w="1307" w:type="pct"/>
            <w:tcBorders>
              <w:left w:val="nil"/>
            </w:tcBorders>
            <w:shd w:val="clear" w:color="auto" w:fill="E8F5F8"/>
          </w:tcPr>
          <w:p w14:paraId="22B89658" w14:textId="77777777" w:rsidR="00C87438" w:rsidRPr="007B6255" w:rsidRDefault="00C87438" w:rsidP="007B6255">
            <w:pPr>
              <w:spacing w:before="40" w:after="40" w:line="240" w:lineRule="auto"/>
              <w:rPr>
                <w:rFonts w:ascii="Century Gothic" w:eastAsia="Calibri" w:hAnsi="Century Gothic" w:cs="Arial"/>
                <w:b/>
                <w:bCs/>
                <w:i/>
              </w:rPr>
            </w:pPr>
            <w:r w:rsidRPr="007B6255">
              <w:rPr>
                <w:rFonts w:ascii="Century Gothic" w:eastAsia="Calibri" w:hAnsi="Century Gothic" w:cs="Arial"/>
                <w:b/>
                <w:bCs/>
                <w:sz w:val="18"/>
                <w:szCs w:val="18"/>
              </w:rPr>
              <w:t>Disposal and resuspension of dredge material</w:t>
            </w:r>
          </w:p>
        </w:tc>
        <w:tc>
          <w:tcPr>
            <w:tcW w:w="3693" w:type="pct"/>
            <w:tcBorders>
              <w:right w:val="nil"/>
            </w:tcBorders>
            <w:shd w:val="clear" w:color="auto" w:fill="E8F5F8"/>
          </w:tcPr>
          <w:p w14:paraId="22B89659" w14:textId="77777777" w:rsidR="00C87438" w:rsidRPr="007B6255" w:rsidRDefault="00C87438" w:rsidP="007B6255">
            <w:pPr>
              <w:spacing w:before="40" w:after="40" w:line="240" w:lineRule="auto"/>
              <w:rPr>
                <w:rFonts w:ascii="Century Gothic" w:eastAsia="Calibri" w:hAnsi="Century Gothic" w:cs="Arial"/>
                <w:color w:val="000000"/>
                <w:sz w:val="18"/>
                <w:szCs w:val="18"/>
              </w:rPr>
            </w:pPr>
            <w:r w:rsidRPr="007B6255">
              <w:rPr>
                <w:rFonts w:ascii="Century Gothic" w:eastAsia="Calibri" w:hAnsi="Century Gothic" w:cs="Arial"/>
                <w:sz w:val="18"/>
                <w:szCs w:val="18"/>
              </w:rPr>
              <w:t>Sea dumping of dredge material including smothering, loss and modification of seabed habitats and resuspension.</w:t>
            </w:r>
          </w:p>
        </w:tc>
      </w:tr>
      <w:tr w:rsidR="00C87438" w:rsidRPr="007B6255" w14:paraId="22B8965D" w14:textId="77777777" w:rsidTr="007B6255">
        <w:trPr>
          <w:trHeight w:val="292"/>
        </w:trPr>
        <w:tc>
          <w:tcPr>
            <w:tcW w:w="1307" w:type="pct"/>
            <w:tcBorders>
              <w:top w:val="double" w:sz="4" w:space="0" w:color="FFFFFF"/>
              <w:left w:val="nil"/>
              <w:bottom w:val="double" w:sz="4" w:space="0" w:color="FFFFFF"/>
            </w:tcBorders>
            <w:shd w:val="clear" w:color="auto" w:fill="E8F5F8"/>
          </w:tcPr>
          <w:p w14:paraId="22B8965B" w14:textId="77777777" w:rsidR="00C87438" w:rsidRPr="007B6255" w:rsidRDefault="00C87438" w:rsidP="007B6255">
            <w:pPr>
              <w:spacing w:before="40" w:after="40" w:line="240" w:lineRule="auto"/>
              <w:rPr>
                <w:rFonts w:ascii="Century Gothic" w:eastAsia="Calibri" w:hAnsi="Century Gothic" w:cs="Arial"/>
                <w:b/>
                <w:bCs/>
                <w:i/>
              </w:rPr>
            </w:pPr>
            <w:r w:rsidRPr="007B6255">
              <w:rPr>
                <w:rFonts w:ascii="Century Gothic" w:eastAsia="Calibri" w:hAnsi="Century Gothic" w:cs="Arial"/>
                <w:b/>
                <w:bCs/>
                <w:sz w:val="18"/>
                <w:szCs w:val="18"/>
              </w:rPr>
              <w:t>Dredging</w:t>
            </w:r>
          </w:p>
        </w:tc>
        <w:tc>
          <w:tcPr>
            <w:tcW w:w="3693" w:type="pct"/>
            <w:tcBorders>
              <w:top w:val="double" w:sz="4" w:space="0" w:color="FFFFFF"/>
              <w:bottom w:val="double" w:sz="4" w:space="0" w:color="FFFFFF"/>
              <w:right w:val="nil"/>
            </w:tcBorders>
            <w:shd w:val="clear" w:color="auto" w:fill="E8F5F8"/>
          </w:tcPr>
          <w:p w14:paraId="22B8965C" w14:textId="77777777" w:rsidR="00C87438" w:rsidRPr="007B6255" w:rsidRDefault="00C87438" w:rsidP="007B6255">
            <w:pPr>
              <w:spacing w:before="40" w:after="40" w:line="240" w:lineRule="auto"/>
              <w:rPr>
                <w:rFonts w:ascii="Century Gothic" w:eastAsia="Calibri" w:hAnsi="Century Gothic" w:cs="Arial"/>
                <w:color w:val="000000"/>
                <w:sz w:val="18"/>
                <w:szCs w:val="18"/>
              </w:rPr>
            </w:pPr>
            <w:r w:rsidRPr="007B6255">
              <w:rPr>
                <w:rFonts w:ascii="Century Gothic" w:eastAsia="Calibri" w:hAnsi="Century Gothic" w:cs="Arial"/>
                <w:sz w:val="18"/>
                <w:szCs w:val="18"/>
              </w:rPr>
              <w:t>Dredging of the seafloor.</w:t>
            </w:r>
          </w:p>
        </w:tc>
      </w:tr>
      <w:tr w:rsidR="00C87438" w:rsidRPr="007B6255" w14:paraId="22B89660" w14:textId="77777777" w:rsidTr="007B6255">
        <w:trPr>
          <w:trHeight w:val="337"/>
        </w:trPr>
        <w:tc>
          <w:tcPr>
            <w:tcW w:w="1307" w:type="pct"/>
            <w:tcBorders>
              <w:left w:val="nil"/>
            </w:tcBorders>
            <w:shd w:val="clear" w:color="auto" w:fill="E8F5F8"/>
          </w:tcPr>
          <w:p w14:paraId="22B8965E" w14:textId="77777777" w:rsidR="00C87438" w:rsidRPr="007B6255" w:rsidRDefault="00C87438" w:rsidP="007B6255">
            <w:pPr>
              <w:spacing w:before="40" w:after="40" w:line="240" w:lineRule="auto"/>
              <w:rPr>
                <w:rFonts w:ascii="Century Gothic" w:eastAsia="Calibri" w:hAnsi="Century Gothic" w:cs="Arial"/>
                <w:b/>
                <w:bCs/>
                <w:i/>
              </w:rPr>
            </w:pPr>
            <w:r w:rsidRPr="007B6255">
              <w:rPr>
                <w:rFonts w:ascii="Century Gothic" w:eastAsia="Calibri" w:hAnsi="Century Gothic" w:cs="Arial"/>
                <w:b/>
                <w:bCs/>
                <w:sz w:val="18"/>
                <w:szCs w:val="18"/>
              </w:rPr>
              <w:t>Exotic species and diseases</w:t>
            </w:r>
          </w:p>
        </w:tc>
        <w:tc>
          <w:tcPr>
            <w:tcW w:w="3693" w:type="pct"/>
            <w:tcBorders>
              <w:right w:val="nil"/>
            </w:tcBorders>
            <w:shd w:val="clear" w:color="auto" w:fill="E8F5F8"/>
          </w:tcPr>
          <w:p w14:paraId="22B8965F" w14:textId="77777777" w:rsidR="00C87438" w:rsidRPr="007B6255" w:rsidRDefault="00C87438" w:rsidP="007B6255">
            <w:pPr>
              <w:spacing w:before="40" w:after="40" w:line="240" w:lineRule="auto"/>
              <w:rPr>
                <w:rFonts w:ascii="Century Gothic" w:eastAsia="Calibri" w:hAnsi="Century Gothic" w:cs="Arial"/>
                <w:color w:val="000000"/>
                <w:sz w:val="18"/>
                <w:szCs w:val="18"/>
              </w:rPr>
            </w:pPr>
            <w:r w:rsidRPr="007B6255">
              <w:rPr>
                <w:rFonts w:ascii="Century Gothic" w:eastAsia="Calibri" w:hAnsi="Century Gothic" w:cs="Arial"/>
                <w:sz w:val="18"/>
                <w:szCs w:val="18"/>
              </w:rPr>
              <w:t>Introduction of exotic species and diseases from aquaculture operations, hull fouling, ballast release, imported bait and release of aquarium specimens to the Region, plus the introduction of weeds and feral animals to islands.</w:t>
            </w:r>
          </w:p>
        </w:tc>
      </w:tr>
      <w:tr w:rsidR="00C87438" w:rsidRPr="007B6255" w14:paraId="22B89663" w14:textId="77777777" w:rsidTr="007B6255">
        <w:trPr>
          <w:trHeight w:val="337"/>
        </w:trPr>
        <w:tc>
          <w:tcPr>
            <w:tcW w:w="1307" w:type="pct"/>
            <w:tcBorders>
              <w:top w:val="double" w:sz="4" w:space="0" w:color="FFFFFF"/>
              <w:left w:val="nil"/>
              <w:bottom w:val="double" w:sz="4" w:space="0" w:color="FFFFFF"/>
            </w:tcBorders>
            <w:shd w:val="clear" w:color="auto" w:fill="E8F5F8"/>
          </w:tcPr>
          <w:p w14:paraId="22B89661" w14:textId="7BDE807A" w:rsidR="00C87438" w:rsidRPr="007B6255" w:rsidRDefault="00C87438" w:rsidP="00587C35">
            <w:pPr>
              <w:spacing w:before="40" w:after="40" w:line="240" w:lineRule="auto"/>
              <w:rPr>
                <w:rFonts w:ascii="Century Gothic" w:eastAsia="Calibri" w:hAnsi="Century Gothic" w:cs="Arial"/>
                <w:b/>
                <w:bCs/>
                <w:i/>
              </w:rPr>
            </w:pPr>
            <w:r w:rsidRPr="007B6255">
              <w:rPr>
                <w:rFonts w:ascii="Century Gothic" w:eastAsia="Calibri" w:hAnsi="Century Gothic" w:cs="Arial"/>
                <w:b/>
                <w:bCs/>
                <w:sz w:val="18"/>
                <w:szCs w:val="18"/>
              </w:rPr>
              <w:t xml:space="preserve">Extraction – </w:t>
            </w:r>
            <w:r w:rsidR="00587C35">
              <w:rPr>
                <w:rFonts w:ascii="Century Gothic" w:eastAsia="Calibri" w:hAnsi="Century Gothic" w:cs="Arial"/>
                <w:b/>
                <w:bCs/>
                <w:sz w:val="18"/>
                <w:szCs w:val="18"/>
              </w:rPr>
              <w:t>d</w:t>
            </w:r>
            <w:r w:rsidRPr="007B6255">
              <w:rPr>
                <w:rFonts w:ascii="Century Gothic" w:eastAsia="Calibri" w:hAnsi="Century Gothic" w:cs="Arial"/>
                <w:b/>
                <w:bCs/>
                <w:sz w:val="18"/>
                <w:szCs w:val="18"/>
              </w:rPr>
              <w:t>iscarded catch</w:t>
            </w:r>
          </w:p>
        </w:tc>
        <w:tc>
          <w:tcPr>
            <w:tcW w:w="3693" w:type="pct"/>
            <w:tcBorders>
              <w:top w:val="double" w:sz="4" w:space="0" w:color="FFFFFF"/>
              <w:bottom w:val="double" w:sz="4" w:space="0" w:color="FFFFFF"/>
              <w:right w:val="nil"/>
            </w:tcBorders>
            <w:shd w:val="clear" w:color="auto" w:fill="E8F5F8"/>
          </w:tcPr>
          <w:p w14:paraId="22B89662" w14:textId="77777777" w:rsidR="00C87438" w:rsidRPr="007B6255" w:rsidRDefault="00C87438" w:rsidP="007B6255">
            <w:pPr>
              <w:spacing w:before="40" w:after="40" w:line="240" w:lineRule="auto"/>
              <w:rPr>
                <w:rFonts w:ascii="Century Gothic" w:eastAsia="Calibri" w:hAnsi="Century Gothic" w:cs="Arial"/>
                <w:color w:val="000000"/>
                <w:sz w:val="18"/>
                <w:szCs w:val="18"/>
              </w:rPr>
            </w:pPr>
            <w:r w:rsidRPr="007B6255">
              <w:rPr>
                <w:rFonts w:ascii="Century Gothic" w:eastAsia="Calibri" w:hAnsi="Century Gothic" w:cs="Arial"/>
                <w:sz w:val="18"/>
                <w:szCs w:val="18"/>
              </w:rPr>
              <w:t xml:space="preserve">Immediate or post-release effects (such as death, injury, reduced reproductive success) on discarded species as a result of interactions with fishing gear. Does not include species of conservation concern. </w:t>
            </w:r>
          </w:p>
        </w:tc>
      </w:tr>
      <w:tr w:rsidR="00C87438" w:rsidRPr="007B6255" w14:paraId="22B89666" w14:textId="77777777" w:rsidTr="007B6255">
        <w:trPr>
          <w:trHeight w:val="337"/>
        </w:trPr>
        <w:tc>
          <w:tcPr>
            <w:tcW w:w="1307" w:type="pct"/>
            <w:tcBorders>
              <w:left w:val="nil"/>
            </w:tcBorders>
            <w:shd w:val="clear" w:color="auto" w:fill="E8F5F8"/>
          </w:tcPr>
          <w:p w14:paraId="22B89664" w14:textId="77777777" w:rsidR="00C87438" w:rsidRPr="007B6255" w:rsidRDefault="00C87438" w:rsidP="007B6255">
            <w:pPr>
              <w:spacing w:before="40" w:after="40" w:line="240" w:lineRule="auto"/>
              <w:rPr>
                <w:rFonts w:ascii="Century Gothic" w:eastAsia="Calibri" w:hAnsi="Century Gothic" w:cs="Arial"/>
                <w:b/>
                <w:bCs/>
                <w:i/>
              </w:rPr>
            </w:pPr>
            <w:r w:rsidRPr="007B6255">
              <w:rPr>
                <w:rFonts w:ascii="Century Gothic" w:eastAsia="Calibri" w:hAnsi="Century Gothic" w:cs="Arial"/>
                <w:b/>
                <w:bCs/>
                <w:sz w:val="18"/>
                <w:szCs w:val="18"/>
              </w:rPr>
              <w:t>Extraction — fishing in spawning aggregations</w:t>
            </w:r>
          </w:p>
        </w:tc>
        <w:tc>
          <w:tcPr>
            <w:tcW w:w="3693" w:type="pct"/>
            <w:tcBorders>
              <w:right w:val="nil"/>
            </w:tcBorders>
            <w:shd w:val="clear" w:color="auto" w:fill="E8F5F8"/>
          </w:tcPr>
          <w:p w14:paraId="22B89665" w14:textId="77777777" w:rsidR="00C87438" w:rsidRPr="007B6255" w:rsidRDefault="00C87438" w:rsidP="007B6255">
            <w:pPr>
              <w:spacing w:before="40" w:after="40" w:line="240" w:lineRule="auto"/>
              <w:rPr>
                <w:rFonts w:ascii="Century Gothic" w:eastAsia="Calibri" w:hAnsi="Century Gothic" w:cs="Arial"/>
                <w:color w:val="000000"/>
                <w:sz w:val="18"/>
                <w:szCs w:val="18"/>
              </w:rPr>
            </w:pPr>
            <w:r w:rsidRPr="007B6255">
              <w:rPr>
                <w:rFonts w:ascii="Century Gothic" w:eastAsia="Calibri" w:hAnsi="Century Gothic" w:cs="Arial"/>
                <w:sz w:val="18"/>
                <w:szCs w:val="18"/>
              </w:rPr>
              <w:t>Retained take (extraction) of fish from unidentified or unprotected spawning aggregations.</w:t>
            </w:r>
          </w:p>
        </w:tc>
      </w:tr>
      <w:tr w:rsidR="00C87438" w:rsidRPr="007B6255" w14:paraId="22B89669" w14:textId="77777777" w:rsidTr="007B6255">
        <w:trPr>
          <w:trHeight w:val="337"/>
        </w:trPr>
        <w:tc>
          <w:tcPr>
            <w:tcW w:w="1307" w:type="pct"/>
            <w:tcBorders>
              <w:top w:val="double" w:sz="4" w:space="0" w:color="FFFFFF"/>
              <w:left w:val="nil"/>
              <w:bottom w:val="double" w:sz="4" w:space="0" w:color="FFFFFF"/>
            </w:tcBorders>
            <w:shd w:val="clear" w:color="auto" w:fill="E8F5F8"/>
          </w:tcPr>
          <w:p w14:paraId="22B89667" w14:textId="77777777" w:rsidR="00C87438" w:rsidRPr="007B6255" w:rsidRDefault="00C87438" w:rsidP="007B6255">
            <w:pPr>
              <w:spacing w:before="40" w:after="40" w:line="240" w:lineRule="auto"/>
              <w:rPr>
                <w:rFonts w:ascii="Century Gothic" w:eastAsia="Calibri" w:hAnsi="Century Gothic" w:cs="Arial"/>
                <w:b/>
                <w:bCs/>
                <w:i/>
              </w:rPr>
            </w:pPr>
            <w:r w:rsidRPr="007B6255">
              <w:rPr>
                <w:rFonts w:ascii="Century Gothic" w:eastAsia="Calibri" w:hAnsi="Century Gothic" w:cs="Arial"/>
                <w:b/>
                <w:bCs/>
                <w:sz w:val="18"/>
                <w:szCs w:val="18"/>
              </w:rPr>
              <w:t>Extraction –  herbivores</w:t>
            </w:r>
          </w:p>
        </w:tc>
        <w:tc>
          <w:tcPr>
            <w:tcW w:w="3693" w:type="pct"/>
            <w:tcBorders>
              <w:top w:val="double" w:sz="4" w:space="0" w:color="FFFFFF"/>
              <w:bottom w:val="double" w:sz="4" w:space="0" w:color="FFFFFF"/>
              <w:right w:val="nil"/>
            </w:tcBorders>
            <w:shd w:val="clear" w:color="auto" w:fill="E8F5F8"/>
          </w:tcPr>
          <w:p w14:paraId="22B89668" w14:textId="77777777" w:rsidR="00C87438" w:rsidRPr="007B6255" w:rsidRDefault="00C87438" w:rsidP="007B6255">
            <w:pPr>
              <w:spacing w:before="40" w:after="40" w:line="240" w:lineRule="auto"/>
              <w:rPr>
                <w:rFonts w:ascii="Century Gothic" w:eastAsia="Calibri" w:hAnsi="Century Gothic" w:cs="Arial"/>
                <w:color w:val="000000"/>
                <w:sz w:val="18"/>
                <w:szCs w:val="18"/>
              </w:rPr>
            </w:pPr>
            <w:r w:rsidRPr="007B6255">
              <w:rPr>
                <w:rFonts w:ascii="Century Gothic" w:eastAsia="Calibri" w:hAnsi="Century Gothic" w:cs="Arial"/>
                <w:sz w:val="18"/>
                <w:szCs w:val="18"/>
              </w:rPr>
              <w:t>Retained take (extraction) of herbivores (e.g. some fish, molluscs, dugongs, green turtles) through commercial and non-commercial uses.</w:t>
            </w:r>
          </w:p>
        </w:tc>
      </w:tr>
      <w:tr w:rsidR="00C87438" w:rsidRPr="007B6255" w14:paraId="22B8966C" w14:textId="77777777" w:rsidTr="007B6255">
        <w:trPr>
          <w:trHeight w:val="337"/>
        </w:trPr>
        <w:tc>
          <w:tcPr>
            <w:tcW w:w="1307" w:type="pct"/>
            <w:tcBorders>
              <w:left w:val="nil"/>
            </w:tcBorders>
            <w:shd w:val="clear" w:color="auto" w:fill="E8F5F8"/>
          </w:tcPr>
          <w:p w14:paraId="22B8966A" w14:textId="72CDCE59" w:rsidR="00C87438" w:rsidRPr="007B6255" w:rsidRDefault="00C87438" w:rsidP="00587C35">
            <w:pPr>
              <w:spacing w:before="40" w:after="40" w:line="240" w:lineRule="auto"/>
              <w:rPr>
                <w:rFonts w:ascii="Century Gothic" w:eastAsia="Calibri" w:hAnsi="Century Gothic" w:cs="Arial"/>
                <w:b/>
                <w:bCs/>
                <w:i/>
              </w:rPr>
            </w:pPr>
            <w:r w:rsidRPr="007B6255">
              <w:rPr>
                <w:rFonts w:ascii="Century Gothic" w:eastAsia="Calibri" w:hAnsi="Century Gothic" w:cs="Arial"/>
                <w:b/>
                <w:bCs/>
                <w:sz w:val="18"/>
                <w:szCs w:val="18"/>
              </w:rPr>
              <w:t xml:space="preserve">Extraction – </w:t>
            </w:r>
            <w:r w:rsidR="00587C35">
              <w:rPr>
                <w:rFonts w:ascii="Century Gothic" w:eastAsia="Calibri" w:hAnsi="Century Gothic" w:cs="Arial"/>
                <w:b/>
                <w:bCs/>
                <w:sz w:val="18"/>
                <w:szCs w:val="18"/>
              </w:rPr>
              <w:t>i</w:t>
            </w:r>
            <w:r w:rsidRPr="007B6255">
              <w:rPr>
                <w:rFonts w:ascii="Century Gothic" w:eastAsia="Calibri" w:hAnsi="Century Gothic" w:cs="Arial"/>
                <w:b/>
                <w:bCs/>
                <w:sz w:val="18"/>
                <w:szCs w:val="18"/>
              </w:rPr>
              <w:t>ncidental catch of species of conservation concern</w:t>
            </w:r>
          </w:p>
        </w:tc>
        <w:tc>
          <w:tcPr>
            <w:tcW w:w="3693" w:type="pct"/>
            <w:tcBorders>
              <w:right w:val="nil"/>
            </w:tcBorders>
            <w:shd w:val="clear" w:color="auto" w:fill="E8F5F8"/>
          </w:tcPr>
          <w:p w14:paraId="22B8966B" w14:textId="77777777" w:rsidR="00C87438" w:rsidRPr="007B6255" w:rsidRDefault="00C87438" w:rsidP="007B6255">
            <w:pPr>
              <w:spacing w:before="40" w:after="40" w:line="240" w:lineRule="auto"/>
              <w:rPr>
                <w:rFonts w:ascii="Century Gothic" w:eastAsia="Calibri" w:hAnsi="Century Gothic" w:cs="Arial"/>
                <w:color w:val="000000"/>
                <w:sz w:val="18"/>
                <w:szCs w:val="18"/>
              </w:rPr>
            </w:pPr>
            <w:r w:rsidRPr="007B6255">
              <w:rPr>
                <w:rFonts w:ascii="Century Gothic" w:eastAsia="Calibri" w:hAnsi="Century Gothic" w:cs="Arial"/>
                <w:sz w:val="18"/>
                <w:szCs w:val="18"/>
              </w:rPr>
              <w:t>Immediate or post-release effects (such as death, injury, reduced reproductive success) of interactions of species of conservation concern with fishing gear.</w:t>
            </w:r>
          </w:p>
        </w:tc>
      </w:tr>
      <w:tr w:rsidR="00C87438" w:rsidRPr="007B6255" w14:paraId="22B8966F" w14:textId="77777777" w:rsidTr="007B6255">
        <w:trPr>
          <w:trHeight w:val="562"/>
        </w:trPr>
        <w:tc>
          <w:tcPr>
            <w:tcW w:w="1307" w:type="pct"/>
            <w:tcBorders>
              <w:top w:val="double" w:sz="4" w:space="0" w:color="FFFFFF"/>
              <w:left w:val="nil"/>
              <w:bottom w:val="double" w:sz="4" w:space="0" w:color="FFFFFF"/>
            </w:tcBorders>
            <w:shd w:val="clear" w:color="auto" w:fill="E8F5F8"/>
          </w:tcPr>
          <w:p w14:paraId="22B8966D" w14:textId="77777777" w:rsidR="00C87438" w:rsidRPr="007B6255" w:rsidRDefault="00C87438" w:rsidP="007B6255">
            <w:pPr>
              <w:spacing w:before="40" w:after="40" w:line="240" w:lineRule="auto"/>
              <w:rPr>
                <w:rFonts w:ascii="Century Gothic" w:eastAsia="Calibri" w:hAnsi="Century Gothic" w:cs="Arial"/>
                <w:b/>
                <w:bCs/>
                <w:sz w:val="18"/>
                <w:szCs w:val="18"/>
              </w:rPr>
            </w:pPr>
            <w:r w:rsidRPr="007B6255">
              <w:rPr>
                <w:rFonts w:ascii="Century Gothic" w:eastAsia="Calibri" w:hAnsi="Century Gothic" w:cs="Arial"/>
                <w:b/>
                <w:bCs/>
                <w:sz w:val="18"/>
                <w:szCs w:val="18"/>
              </w:rPr>
              <w:t xml:space="preserve">Extraction — lower order predators </w:t>
            </w:r>
          </w:p>
        </w:tc>
        <w:tc>
          <w:tcPr>
            <w:tcW w:w="3693" w:type="pct"/>
            <w:tcBorders>
              <w:top w:val="double" w:sz="4" w:space="0" w:color="FFFFFF"/>
              <w:bottom w:val="double" w:sz="4" w:space="0" w:color="FFFFFF"/>
              <w:right w:val="nil"/>
            </w:tcBorders>
            <w:shd w:val="clear" w:color="auto" w:fill="E8F5F8"/>
          </w:tcPr>
          <w:p w14:paraId="22B8966E" w14:textId="77777777" w:rsidR="00C87438" w:rsidRPr="007B6255" w:rsidRDefault="00C87438" w:rsidP="007B6255">
            <w:pPr>
              <w:spacing w:before="40" w:after="40" w:line="240" w:lineRule="auto"/>
              <w:rPr>
                <w:rFonts w:ascii="Century Gothic" w:eastAsia="Calibri" w:hAnsi="Century Gothic" w:cs="Arial"/>
                <w:color w:val="000000"/>
                <w:sz w:val="18"/>
                <w:szCs w:val="18"/>
              </w:rPr>
            </w:pPr>
            <w:r w:rsidRPr="007B6255">
              <w:rPr>
                <w:rFonts w:ascii="Century Gothic" w:eastAsia="Calibri" w:hAnsi="Century Gothic" w:cs="Arial"/>
                <w:sz w:val="18"/>
                <w:szCs w:val="18"/>
              </w:rPr>
              <w:t>Retained take (extraction) of lower order predators (e.g. coral trout and snapper) through commercial, recreational and traditional fishing.</w:t>
            </w:r>
          </w:p>
        </w:tc>
      </w:tr>
      <w:tr w:rsidR="00C87438" w:rsidRPr="007B6255" w14:paraId="22B89672" w14:textId="77777777" w:rsidTr="007B6255">
        <w:trPr>
          <w:trHeight w:val="337"/>
        </w:trPr>
        <w:tc>
          <w:tcPr>
            <w:tcW w:w="1307" w:type="pct"/>
            <w:tcBorders>
              <w:left w:val="nil"/>
            </w:tcBorders>
            <w:shd w:val="clear" w:color="auto" w:fill="E8F5F8"/>
          </w:tcPr>
          <w:p w14:paraId="22B89670" w14:textId="77777777" w:rsidR="00C87438" w:rsidRPr="007B6255" w:rsidRDefault="00C87438" w:rsidP="007B6255">
            <w:pPr>
              <w:spacing w:before="40" w:after="40" w:line="240" w:lineRule="auto"/>
              <w:rPr>
                <w:rFonts w:ascii="Century Gothic" w:eastAsia="Calibri" w:hAnsi="Century Gothic" w:cs="Arial"/>
                <w:b/>
                <w:bCs/>
                <w:i/>
              </w:rPr>
            </w:pPr>
            <w:r w:rsidRPr="007B6255">
              <w:rPr>
                <w:rFonts w:ascii="Century Gothic" w:eastAsia="Calibri" w:hAnsi="Century Gothic" w:cs="Arial"/>
                <w:b/>
                <w:bCs/>
                <w:sz w:val="18"/>
                <w:szCs w:val="18"/>
              </w:rPr>
              <w:t>Extraction — lower trophic orders</w:t>
            </w:r>
          </w:p>
        </w:tc>
        <w:tc>
          <w:tcPr>
            <w:tcW w:w="3693" w:type="pct"/>
            <w:tcBorders>
              <w:right w:val="nil"/>
            </w:tcBorders>
            <w:shd w:val="clear" w:color="auto" w:fill="E8F5F8"/>
          </w:tcPr>
          <w:p w14:paraId="22B89671" w14:textId="77777777" w:rsidR="00C87438" w:rsidRPr="007B6255" w:rsidRDefault="00C87438" w:rsidP="007B6255">
            <w:pPr>
              <w:spacing w:before="40" w:after="40" w:line="240" w:lineRule="auto"/>
              <w:rPr>
                <w:rFonts w:ascii="Century Gothic" w:eastAsia="Calibri" w:hAnsi="Century Gothic" w:cs="Arial"/>
                <w:color w:val="000000"/>
                <w:sz w:val="18"/>
                <w:szCs w:val="18"/>
              </w:rPr>
            </w:pPr>
            <w:r w:rsidRPr="007B6255">
              <w:rPr>
                <w:rFonts w:ascii="Century Gothic" w:eastAsia="Calibri" w:hAnsi="Century Gothic" w:cs="Arial"/>
                <w:sz w:val="18"/>
                <w:szCs w:val="18"/>
              </w:rPr>
              <w:t>Retained take (extraction) of lower trophic orders (e.g. scallops, sea cucumbers and prawns) through commercial, recreational and traditional fishing.</w:t>
            </w:r>
          </w:p>
        </w:tc>
      </w:tr>
      <w:tr w:rsidR="00C87438" w:rsidRPr="007B6255" w14:paraId="22B89675" w14:textId="77777777" w:rsidTr="007B6255">
        <w:trPr>
          <w:trHeight w:val="607"/>
        </w:trPr>
        <w:tc>
          <w:tcPr>
            <w:tcW w:w="1307" w:type="pct"/>
            <w:tcBorders>
              <w:top w:val="double" w:sz="4" w:space="0" w:color="FFFFFF"/>
              <w:left w:val="nil"/>
              <w:bottom w:val="double" w:sz="4" w:space="0" w:color="FFFFFF"/>
            </w:tcBorders>
            <w:shd w:val="clear" w:color="auto" w:fill="E8F5F8"/>
          </w:tcPr>
          <w:p w14:paraId="22B89673" w14:textId="77777777" w:rsidR="00C87438" w:rsidRPr="007B6255" w:rsidRDefault="00C87438" w:rsidP="007B6255">
            <w:pPr>
              <w:spacing w:before="40" w:after="40" w:line="240" w:lineRule="auto"/>
              <w:rPr>
                <w:rFonts w:ascii="Century Gothic" w:eastAsia="Calibri" w:hAnsi="Century Gothic" w:cs="Arial"/>
                <w:b/>
                <w:bCs/>
                <w:sz w:val="18"/>
                <w:szCs w:val="18"/>
              </w:rPr>
            </w:pPr>
            <w:r w:rsidRPr="007B6255">
              <w:rPr>
                <w:rFonts w:ascii="Century Gothic" w:eastAsia="Calibri" w:hAnsi="Century Gothic" w:cs="Arial"/>
                <w:b/>
                <w:bCs/>
                <w:sz w:val="18"/>
                <w:szCs w:val="18"/>
              </w:rPr>
              <w:t xml:space="preserve">Extraction — top order predators </w:t>
            </w:r>
          </w:p>
        </w:tc>
        <w:tc>
          <w:tcPr>
            <w:tcW w:w="3693" w:type="pct"/>
            <w:tcBorders>
              <w:top w:val="double" w:sz="4" w:space="0" w:color="FFFFFF"/>
              <w:bottom w:val="double" w:sz="4" w:space="0" w:color="FFFFFF"/>
              <w:right w:val="nil"/>
            </w:tcBorders>
            <w:shd w:val="clear" w:color="auto" w:fill="E8F5F8"/>
          </w:tcPr>
          <w:p w14:paraId="22B89674" w14:textId="77777777" w:rsidR="00C87438" w:rsidRPr="007B6255" w:rsidRDefault="00C87438" w:rsidP="007B6255">
            <w:pPr>
              <w:spacing w:before="40" w:after="40" w:line="240" w:lineRule="auto"/>
              <w:rPr>
                <w:rFonts w:ascii="Century Gothic" w:eastAsia="Calibri" w:hAnsi="Century Gothic" w:cs="Arial"/>
                <w:color w:val="000000"/>
                <w:sz w:val="18"/>
                <w:szCs w:val="18"/>
              </w:rPr>
            </w:pPr>
            <w:r w:rsidRPr="007B6255">
              <w:rPr>
                <w:rFonts w:ascii="Century Gothic" w:eastAsia="Calibri" w:hAnsi="Century Gothic" w:cs="Arial"/>
                <w:sz w:val="18"/>
                <w:szCs w:val="18"/>
              </w:rPr>
              <w:t>Retained take (extraction) of top order predators (e.g. sharks) through commercial, recreational and traditional fishing and the Queensland Shark Control Program.</w:t>
            </w:r>
          </w:p>
        </w:tc>
      </w:tr>
      <w:tr w:rsidR="00C87438" w:rsidRPr="007B6255" w14:paraId="22B89678" w14:textId="77777777" w:rsidTr="007B6255">
        <w:trPr>
          <w:trHeight w:val="337"/>
        </w:trPr>
        <w:tc>
          <w:tcPr>
            <w:tcW w:w="1307" w:type="pct"/>
            <w:tcBorders>
              <w:left w:val="nil"/>
            </w:tcBorders>
            <w:shd w:val="clear" w:color="auto" w:fill="E8F5F8"/>
          </w:tcPr>
          <w:p w14:paraId="22B89676" w14:textId="77777777" w:rsidR="00C87438" w:rsidRPr="007B6255" w:rsidRDefault="00C87438" w:rsidP="007B6255">
            <w:pPr>
              <w:spacing w:before="40" w:after="40" w:line="240" w:lineRule="auto"/>
              <w:rPr>
                <w:rFonts w:ascii="Century Gothic" w:eastAsia="Calibri" w:hAnsi="Century Gothic" w:cs="Arial"/>
                <w:b/>
                <w:bCs/>
                <w:i/>
              </w:rPr>
            </w:pPr>
            <w:r w:rsidRPr="007B6255">
              <w:rPr>
                <w:rFonts w:ascii="Century Gothic" w:eastAsia="Calibri" w:hAnsi="Century Gothic" w:cs="Arial"/>
                <w:b/>
                <w:bCs/>
                <w:sz w:val="18"/>
                <w:szCs w:val="18"/>
              </w:rPr>
              <w:t>Grounding large vessel</w:t>
            </w:r>
          </w:p>
        </w:tc>
        <w:tc>
          <w:tcPr>
            <w:tcW w:w="3693" w:type="pct"/>
            <w:tcBorders>
              <w:right w:val="nil"/>
            </w:tcBorders>
            <w:shd w:val="clear" w:color="auto" w:fill="E8F5F8"/>
          </w:tcPr>
          <w:p w14:paraId="22B89677" w14:textId="77777777" w:rsidR="00C87438" w:rsidRPr="007B6255" w:rsidRDefault="00C87438" w:rsidP="007B6255">
            <w:pPr>
              <w:spacing w:before="40" w:after="40" w:line="240" w:lineRule="auto"/>
              <w:rPr>
                <w:rFonts w:ascii="Century Gothic" w:eastAsia="Calibri" w:hAnsi="Century Gothic" w:cs="Arial"/>
                <w:color w:val="000000"/>
                <w:sz w:val="18"/>
                <w:szCs w:val="18"/>
              </w:rPr>
            </w:pPr>
            <w:r w:rsidRPr="007B6255">
              <w:rPr>
                <w:rFonts w:ascii="Century Gothic" w:eastAsia="Calibri" w:hAnsi="Century Gothic" w:cs="Arial"/>
                <w:sz w:val="18"/>
                <w:szCs w:val="18"/>
              </w:rPr>
              <w:t>Grounding of large vessels (&gt;50m) including physical damage and the dislodging of antifoulants.</w:t>
            </w:r>
          </w:p>
        </w:tc>
      </w:tr>
      <w:tr w:rsidR="00C87438" w:rsidRPr="007B6255" w14:paraId="22B8967B" w14:textId="77777777" w:rsidTr="007B6255">
        <w:trPr>
          <w:trHeight w:val="337"/>
        </w:trPr>
        <w:tc>
          <w:tcPr>
            <w:tcW w:w="1307" w:type="pct"/>
            <w:tcBorders>
              <w:top w:val="double" w:sz="4" w:space="0" w:color="FFFFFF"/>
              <w:left w:val="nil"/>
              <w:bottom w:val="double" w:sz="4" w:space="0" w:color="FFFFFF"/>
            </w:tcBorders>
            <w:shd w:val="clear" w:color="auto" w:fill="E8F5F8"/>
          </w:tcPr>
          <w:p w14:paraId="22B89679" w14:textId="77777777" w:rsidR="00C87438" w:rsidRPr="007B6255" w:rsidRDefault="00C87438" w:rsidP="007B6255">
            <w:pPr>
              <w:spacing w:before="40" w:after="40" w:line="240" w:lineRule="auto"/>
              <w:rPr>
                <w:rFonts w:ascii="Century Gothic" w:eastAsia="Calibri" w:hAnsi="Century Gothic" w:cs="Arial"/>
                <w:b/>
                <w:bCs/>
                <w:i/>
              </w:rPr>
            </w:pPr>
            <w:r w:rsidRPr="007B6255">
              <w:rPr>
                <w:rFonts w:ascii="Century Gothic" w:eastAsia="Calibri" w:hAnsi="Century Gothic" w:cs="Arial"/>
                <w:b/>
                <w:bCs/>
                <w:sz w:val="18"/>
                <w:szCs w:val="18"/>
              </w:rPr>
              <w:t>Grounding small vessel</w:t>
            </w:r>
          </w:p>
        </w:tc>
        <w:tc>
          <w:tcPr>
            <w:tcW w:w="3693" w:type="pct"/>
            <w:tcBorders>
              <w:top w:val="double" w:sz="4" w:space="0" w:color="FFFFFF"/>
              <w:bottom w:val="double" w:sz="4" w:space="0" w:color="FFFFFF"/>
              <w:right w:val="nil"/>
            </w:tcBorders>
            <w:shd w:val="clear" w:color="auto" w:fill="E8F5F8"/>
          </w:tcPr>
          <w:p w14:paraId="22B8967A" w14:textId="77777777" w:rsidR="00C87438" w:rsidRPr="007B6255" w:rsidRDefault="00C87438" w:rsidP="007B6255">
            <w:pPr>
              <w:spacing w:before="40" w:after="40" w:line="240" w:lineRule="auto"/>
              <w:rPr>
                <w:rFonts w:ascii="Century Gothic" w:eastAsia="Calibri" w:hAnsi="Century Gothic" w:cs="Arial"/>
                <w:color w:val="000000"/>
                <w:sz w:val="18"/>
                <w:szCs w:val="18"/>
              </w:rPr>
            </w:pPr>
            <w:r w:rsidRPr="007B6255">
              <w:rPr>
                <w:rFonts w:ascii="Century Gothic" w:eastAsia="Calibri" w:hAnsi="Century Gothic" w:cs="Arial"/>
                <w:sz w:val="18"/>
                <w:szCs w:val="18"/>
              </w:rPr>
              <w:t>Grounding of small vessels (&lt;50m) including physical damage and the dislodging of antifoulants.</w:t>
            </w:r>
          </w:p>
        </w:tc>
      </w:tr>
      <w:tr w:rsidR="00C87438" w:rsidRPr="007B6255" w14:paraId="22B8967E" w14:textId="77777777" w:rsidTr="007B6255">
        <w:trPr>
          <w:trHeight w:val="337"/>
        </w:trPr>
        <w:tc>
          <w:tcPr>
            <w:tcW w:w="1307" w:type="pct"/>
            <w:tcBorders>
              <w:left w:val="nil"/>
            </w:tcBorders>
            <w:shd w:val="clear" w:color="auto" w:fill="E8F5F8"/>
          </w:tcPr>
          <w:p w14:paraId="22B8967C" w14:textId="77777777" w:rsidR="00C87438" w:rsidRPr="007B6255" w:rsidRDefault="00C87438" w:rsidP="007B6255">
            <w:pPr>
              <w:spacing w:before="40" w:after="40" w:line="240" w:lineRule="auto"/>
              <w:rPr>
                <w:rFonts w:ascii="Century Gothic" w:eastAsia="Calibri" w:hAnsi="Century Gothic" w:cs="Arial"/>
                <w:b/>
                <w:bCs/>
                <w:i/>
              </w:rPr>
            </w:pPr>
            <w:r w:rsidRPr="007B6255">
              <w:rPr>
                <w:rFonts w:ascii="Century Gothic" w:eastAsia="Calibri" w:hAnsi="Century Gothic" w:cs="Arial"/>
                <w:b/>
                <w:bCs/>
                <w:sz w:val="18"/>
                <w:szCs w:val="18"/>
              </w:rPr>
              <w:t>Illegal activities — other</w:t>
            </w:r>
          </w:p>
        </w:tc>
        <w:tc>
          <w:tcPr>
            <w:tcW w:w="3693" w:type="pct"/>
            <w:tcBorders>
              <w:right w:val="nil"/>
            </w:tcBorders>
            <w:shd w:val="clear" w:color="auto" w:fill="E8F5F8"/>
          </w:tcPr>
          <w:p w14:paraId="22B8967D" w14:textId="77777777" w:rsidR="00C87438" w:rsidRPr="007B6255" w:rsidRDefault="00C87438" w:rsidP="007B6255">
            <w:pPr>
              <w:spacing w:before="40" w:after="40" w:line="240" w:lineRule="auto"/>
              <w:rPr>
                <w:rFonts w:ascii="Century Gothic" w:eastAsia="Calibri" w:hAnsi="Century Gothic" w:cs="Arial"/>
                <w:color w:val="000000"/>
                <w:sz w:val="18"/>
                <w:szCs w:val="18"/>
              </w:rPr>
            </w:pPr>
            <w:r w:rsidRPr="007B6255">
              <w:rPr>
                <w:rFonts w:ascii="Century Gothic" w:eastAsia="Calibri" w:hAnsi="Century Gothic" w:cs="Arial"/>
                <w:sz w:val="18"/>
                <w:szCs w:val="18"/>
              </w:rPr>
              <w:t>Illegal activities such as entering a protected or restricted area, illegal release of industrial discharge, shipping outside of designated shipping areas.</w:t>
            </w:r>
          </w:p>
        </w:tc>
      </w:tr>
      <w:tr w:rsidR="00C87438" w:rsidRPr="007B6255" w14:paraId="22B89681" w14:textId="77777777" w:rsidTr="007B6255">
        <w:trPr>
          <w:trHeight w:val="337"/>
        </w:trPr>
        <w:tc>
          <w:tcPr>
            <w:tcW w:w="1307" w:type="pct"/>
            <w:tcBorders>
              <w:top w:val="double" w:sz="4" w:space="0" w:color="FFFFFF"/>
              <w:left w:val="nil"/>
              <w:bottom w:val="double" w:sz="4" w:space="0" w:color="FFFFFF"/>
            </w:tcBorders>
            <w:shd w:val="clear" w:color="auto" w:fill="E8F5F8"/>
          </w:tcPr>
          <w:p w14:paraId="22B8967F" w14:textId="77777777" w:rsidR="00C87438" w:rsidRPr="007B6255" w:rsidRDefault="00C87438" w:rsidP="007B6255">
            <w:pPr>
              <w:spacing w:before="40" w:after="40" w:line="240" w:lineRule="auto"/>
              <w:rPr>
                <w:rFonts w:ascii="Century Gothic" w:eastAsia="Calibri" w:hAnsi="Century Gothic" w:cs="Arial"/>
                <w:b/>
                <w:bCs/>
                <w:i/>
              </w:rPr>
            </w:pPr>
            <w:r w:rsidRPr="007B6255">
              <w:rPr>
                <w:rFonts w:ascii="Century Gothic" w:eastAsia="Calibri" w:hAnsi="Century Gothic" w:cs="Arial"/>
                <w:b/>
                <w:bCs/>
                <w:sz w:val="18"/>
                <w:szCs w:val="18"/>
              </w:rPr>
              <w:t>Illegal fishing and poaching</w:t>
            </w:r>
          </w:p>
        </w:tc>
        <w:tc>
          <w:tcPr>
            <w:tcW w:w="3693" w:type="pct"/>
            <w:tcBorders>
              <w:top w:val="double" w:sz="4" w:space="0" w:color="FFFFFF"/>
              <w:bottom w:val="double" w:sz="4" w:space="0" w:color="FFFFFF"/>
              <w:right w:val="nil"/>
            </w:tcBorders>
            <w:shd w:val="clear" w:color="auto" w:fill="E8F5F8"/>
          </w:tcPr>
          <w:p w14:paraId="22B89680" w14:textId="77777777" w:rsidR="00C87438" w:rsidRPr="007B6255" w:rsidRDefault="00C87438" w:rsidP="007B6255">
            <w:pPr>
              <w:spacing w:before="40" w:after="40" w:line="240" w:lineRule="auto"/>
              <w:rPr>
                <w:rFonts w:ascii="Century Gothic" w:eastAsia="Calibri" w:hAnsi="Century Gothic" w:cs="Arial"/>
                <w:color w:val="000000"/>
                <w:sz w:val="18"/>
                <w:szCs w:val="18"/>
              </w:rPr>
            </w:pPr>
            <w:r w:rsidRPr="007B6255">
              <w:rPr>
                <w:rFonts w:ascii="Century Gothic" w:eastAsia="Calibri" w:hAnsi="Century Gothic" w:cs="Arial"/>
                <w:sz w:val="18"/>
                <w:szCs w:val="18"/>
              </w:rPr>
              <w:t>Illegal fishing, collecting and poaching (foreign or domestic) including of species of conservation concern.</w:t>
            </w:r>
          </w:p>
        </w:tc>
      </w:tr>
      <w:tr w:rsidR="00C87438" w:rsidRPr="007B6255" w14:paraId="22B89684" w14:textId="77777777" w:rsidTr="007B6255">
        <w:trPr>
          <w:trHeight w:val="337"/>
        </w:trPr>
        <w:tc>
          <w:tcPr>
            <w:tcW w:w="1307" w:type="pct"/>
            <w:tcBorders>
              <w:left w:val="nil"/>
            </w:tcBorders>
            <w:shd w:val="clear" w:color="auto" w:fill="E8F5F8"/>
          </w:tcPr>
          <w:p w14:paraId="22B89682" w14:textId="77777777" w:rsidR="00C87438" w:rsidRPr="007B6255" w:rsidRDefault="00C87438" w:rsidP="007B6255">
            <w:pPr>
              <w:spacing w:before="40" w:after="40" w:line="240" w:lineRule="auto"/>
              <w:rPr>
                <w:rFonts w:ascii="Century Gothic" w:eastAsia="Calibri" w:hAnsi="Century Gothic" w:cs="Arial"/>
                <w:b/>
                <w:bCs/>
                <w:i/>
              </w:rPr>
            </w:pPr>
            <w:r w:rsidRPr="007B6255">
              <w:rPr>
                <w:rFonts w:ascii="Century Gothic" w:eastAsia="Calibri" w:hAnsi="Century Gothic" w:cs="Arial"/>
                <w:b/>
                <w:bCs/>
                <w:sz w:val="18"/>
                <w:szCs w:val="18"/>
              </w:rPr>
              <w:t>Incompatible uses</w:t>
            </w:r>
          </w:p>
        </w:tc>
        <w:tc>
          <w:tcPr>
            <w:tcW w:w="3693" w:type="pct"/>
            <w:tcBorders>
              <w:right w:val="nil"/>
            </w:tcBorders>
            <w:shd w:val="clear" w:color="auto" w:fill="E8F5F8"/>
          </w:tcPr>
          <w:p w14:paraId="22B89683" w14:textId="77777777" w:rsidR="00C87438" w:rsidRPr="007B6255" w:rsidRDefault="00C87438" w:rsidP="007B6255">
            <w:pPr>
              <w:spacing w:before="40" w:after="40" w:line="240" w:lineRule="auto"/>
              <w:rPr>
                <w:rFonts w:ascii="Century Gothic" w:eastAsia="Calibri" w:hAnsi="Century Gothic" w:cs="Arial"/>
                <w:color w:val="000000"/>
                <w:sz w:val="18"/>
                <w:szCs w:val="18"/>
              </w:rPr>
            </w:pPr>
            <w:r w:rsidRPr="007B6255">
              <w:rPr>
                <w:rFonts w:ascii="Century Gothic" w:eastAsia="Calibri" w:hAnsi="Century Gothic" w:cs="Arial"/>
                <w:sz w:val="18"/>
                <w:szCs w:val="18"/>
              </w:rPr>
              <w:t>Activities undertaken within the Region that disturb or exclude other users, such as recreational use in areas important for cultural activities.</w:t>
            </w:r>
          </w:p>
        </w:tc>
      </w:tr>
      <w:tr w:rsidR="00C87438" w:rsidRPr="007B6255" w14:paraId="22B89687" w14:textId="77777777" w:rsidTr="007B6255">
        <w:trPr>
          <w:trHeight w:val="337"/>
        </w:trPr>
        <w:tc>
          <w:tcPr>
            <w:tcW w:w="1307" w:type="pct"/>
            <w:tcBorders>
              <w:top w:val="double" w:sz="4" w:space="0" w:color="FFFFFF"/>
              <w:left w:val="nil"/>
              <w:bottom w:val="double" w:sz="4" w:space="0" w:color="FFFFFF"/>
            </w:tcBorders>
            <w:shd w:val="clear" w:color="auto" w:fill="E8F5F8"/>
          </w:tcPr>
          <w:p w14:paraId="22B89685" w14:textId="77777777" w:rsidR="00C87438" w:rsidRPr="007B6255" w:rsidRDefault="00C87438" w:rsidP="007B6255">
            <w:pPr>
              <w:spacing w:before="40" w:after="40" w:line="240" w:lineRule="auto"/>
              <w:rPr>
                <w:rFonts w:ascii="Century Gothic" w:eastAsia="Calibri" w:hAnsi="Century Gothic" w:cs="Arial"/>
                <w:b/>
                <w:bCs/>
                <w:i/>
              </w:rPr>
            </w:pPr>
            <w:r w:rsidRPr="007B6255">
              <w:rPr>
                <w:rFonts w:ascii="Century Gothic" w:eastAsia="Calibri" w:hAnsi="Century Gothic" w:cs="Arial"/>
                <w:b/>
                <w:bCs/>
                <w:sz w:val="18"/>
                <w:szCs w:val="18"/>
              </w:rPr>
              <w:t>Increased freshwater inflow</w:t>
            </w:r>
          </w:p>
        </w:tc>
        <w:tc>
          <w:tcPr>
            <w:tcW w:w="3693" w:type="pct"/>
            <w:tcBorders>
              <w:top w:val="double" w:sz="4" w:space="0" w:color="FFFFFF"/>
              <w:bottom w:val="double" w:sz="4" w:space="0" w:color="FFFFFF"/>
              <w:right w:val="nil"/>
            </w:tcBorders>
            <w:shd w:val="clear" w:color="auto" w:fill="E8F5F8"/>
          </w:tcPr>
          <w:p w14:paraId="22B89686" w14:textId="77777777" w:rsidR="00C87438" w:rsidRPr="007B6255" w:rsidRDefault="00C87438" w:rsidP="007B6255">
            <w:pPr>
              <w:spacing w:before="40" w:after="40" w:line="240" w:lineRule="auto"/>
              <w:rPr>
                <w:rFonts w:ascii="Century Gothic" w:eastAsia="Calibri" w:hAnsi="Century Gothic" w:cs="Arial"/>
                <w:color w:val="000000"/>
                <w:sz w:val="18"/>
                <w:szCs w:val="18"/>
              </w:rPr>
            </w:pPr>
            <w:r w:rsidRPr="007B6255">
              <w:rPr>
                <w:rFonts w:ascii="Century Gothic" w:eastAsia="Calibri" w:hAnsi="Century Gothic" w:cs="Arial"/>
                <w:sz w:val="18"/>
                <w:szCs w:val="18"/>
              </w:rPr>
              <w:t>Increased freshwater inflow from prolonged or heavy rainfall including flood events, and from changes to catchment ecosystems; resulting in reduced salinity.</w:t>
            </w:r>
          </w:p>
        </w:tc>
      </w:tr>
      <w:tr w:rsidR="00C87438" w:rsidRPr="007B6255" w14:paraId="22B8968A" w14:textId="77777777" w:rsidTr="007B6255">
        <w:trPr>
          <w:trHeight w:val="337"/>
        </w:trPr>
        <w:tc>
          <w:tcPr>
            <w:tcW w:w="1307" w:type="pct"/>
            <w:tcBorders>
              <w:left w:val="nil"/>
            </w:tcBorders>
            <w:shd w:val="clear" w:color="auto" w:fill="E8F5F8"/>
          </w:tcPr>
          <w:p w14:paraId="22B89688" w14:textId="77777777" w:rsidR="00C87438" w:rsidRPr="007B6255" w:rsidRDefault="00C87438" w:rsidP="007B6255">
            <w:pPr>
              <w:spacing w:before="40" w:after="40" w:line="240" w:lineRule="auto"/>
              <w:rPr>
                <w:rFonts w:ascii="Century Gothic" w:eastAsia="Calibri" w:hAnsi="Century Gothic" w:cs="Arial"/>
                <w:b/>
                <w:bCs/>
                <w:i/>
              </w:rPr>
            </w:pPr>
            <w:r w:rsidRPr="007B6255">
              <w:rPr>
                <w:rFonts w:ascii="Century Gothic" w:eastAsia="Calibri" w:hAnsi="Century Gothic" w:cs="Arial"/>
                <w:b/>
                <w:bCs/>
                <w:sz w:val="18"/>
                <w:szCs w:val="18"/>
              </w:rPr>
              <w:t>Marine debris</w:t>
            </w:r>
          </w:p>
        </w:tc>
        <w:tc>
          <w:tcPr>
            <w:tcW w:w="3693" w:type="pct"/>
            <w:tcBorders>
              <w:right w:val="nil"/>
            </w:tcBorders>
            <w:shd w:val="clear" w:color="auto" w:fill="E8F5F8"/>
          </w:tcPr>
          <w:p w14:paraId="22B89689" w14:textId="77777777" w:rsidR="00C87438" w:rsidRPr="007B6255" w:rsidRDefault="00C87438" w:rsidP="007B6255">
            <w:pPr>
              <w:spacing w:before="40" w:after="40" w:line="240" w:lineRule="auto"/>
              <w:rPr>
                <w:rFonts w:ascii="Century Gothic" w:eastAsia="Calibri" w:hAnsi="Century Gothic" w:cs="Arial"/>
                <w:color w:val="000000"/>
                <w:sz w:val="18"/>
                <w:szCs w:val="18"/>
              </w:rPr>
            </w:pPr>
            <w:r w:rsidRPr="007B6255">
              <w:rPr>
                <w:rFonts w:ascii="Century Gothic" w:eastAsia="Calibri" w:hAnsi="Century Gothic" w:cs="Arial"/>
                <w:sz w:val="18"/>
                <w:szCs w:val="18"/>
              </w:rPr>
              <w:t>Manufactured material discarded, disposed of or abandoned in the marine and coastal environment (including discarded fishing gear and plastics).</w:t>
            </w:r>
          </w:p>
        </w:tc>
      </w:tr>
      <w:tr w:rsidR="00C87438" w:rsidRPr="007B6255" w14:paraId="22B8968D" w14:textId="77777777" w:rsidTr="007B6255">
        <w:trPr>
          <w:trHeight w:val="337"/>
        </w:trPr>
        <w:tc>
          <w:tcPr>
            <w:tcW w:w="1307" w:type="pct"/>
            <w:tcBorders>
              <w:top w:val="double" w:sz="4" w:space="0" w:color="FFFFFF"/>
              <w:left w:val="nil"/>
              <w:bottom w:val="double" w:sz="4" w:space="0" w:color="FFFFFF"/>
            </w:tcBorders>
            <w:shd w:val="clear" w:color="auto" w:fill="E8F5F8"/>
          </w:tcPr>
          <w:p w14:paraId="22B8968B" w14:textId="77777777" w:rsidR="00C87438" w:rsidRPr="007B6255" w:rsidRDefault="00C87438" w:rsidP="007B6255">
            <w:pPr>
              <w:spacing w:before="40" w:after="40" w:line="240" w:lineRule="auto"/>
              <w:rPr>
                <w:rFonts w:ascii="Century Gothic" w:eastAsia="Calibri" w:hAnsi="Century Gothic" w:cs="Arial"/>
                <w:b/>
                <w:bCs/>
                <w:i/>
              </w:rPr>
            </w:pPr>
            <w:r w:rsidRPr="007B6255">
              <w:rPr>
                <w:rFonts w:ascii="Century Gothic" w:eastAsia="Calibri" w:hAnsi="Century Gothic" w:cs="Arial"/>
                <w:b/>
                <w:bCs/>
                <w:sz w:val="18"/>
                <w:szCs w:val="18"/>
              </w:rPr>
              <w:t>Modifying supporting terrestrial habitats</w:t>
            </w:r>
          </w:p>
        </w:tc>
        <w:tc>
          <w:tcPr>
            <w:tcW w:w="3693" w:type="pct"/>
            <w:tcBorders>
              <w:top w:val="double" w:sz="4" w:space="0" w:color="FFFFFF"/>
              <w:bottom w:val="double" w:sz="4" w:space="0" w:color="FFFFFF"/>
              <w:right w:val="nil"/>
            </w:tcBorders>
            <w:shd w:val="clear" w:color="auto" w:fill="E8F5F8"/>
          </w:tcPr>
          <w:p w14:paraId="22B8968C" w14:textId="77777777" w:rsidR="00C87438" w:rsidRPr="007B6255" w:rsidRDefault="00C87438" w:rsidP="007B6255">
            <w:pPr>
              <w:spacing w:before="40" w:after="40" w:line="240" w:lineRule="auto"/>
              <w:rPr>
                <w:rFonts w:ascii="Century Gothic" w:eastAsia="Calibri" w:hAnsi="Century Gothic" w:cs="Arial"/>
                <w:color w:val="000000"/>
                <w:sz w:val="18"/>
                <w:szCs w:val="18"/>
              </w:rPr>
            </w:pPr>
            <w:r w:rsidRPr="007B6255">
              <w:rPr>
                <w:rFonts w:ascii="Century Gothic" w:eastAsia="Calibri" w:hAnsi="Century Gothic" w:cs="Arial"/>
                <w:sz w:val="18"/>
                <w:szCs w:val="18"/>
              </w:rPr>
              <w:t>Clearing or modifying supporting terrestrial habitats such as wetlands, saltmarshes, mangroves and sand dunes — this also includes trampling and damage from recreational vehicle use.</w:t>
            </w:r>
          </w:p>
        </w:tc>
      </w:tr>
      <w:tr w:rsidR="00C87438" w:rsidRPr="007B6255" w14:paraId="22B89690" w14:textId="77777777" w:rsidTr="007B6255">
        <w:trPr>
          <w:trHeight w:val="301"/>
        </w:trPr>
        <w:tc>
          <w:tcPr>
            <w:tcW w:w="1307" w:type="pct"/>
            <w:tcBorders>
              <w:left w:val="nil"/>
            </w:tcBorders>
            <w:shd w:val="clear" w:color="auto" w:fill="E8F5F8"/>
          </w:tcPr>
          <w:p w14:paraId="22B8968E" w14:textId="77777777" w:rsidR="00C87438" w:rsidRPr="007B6255" w:rsidRDefault="00C87438" w:rsidP="007B6255">
            <w:pPr>
              <w:spacing w:before="40" w:after="40" w:line="240" w:lineRule="auto"/>
              <w:rPr>
                <w:rFonts w:ascii="Century Gothic" w:eastAsia="Calibri" w:hAnsi="Century Gothic" w:cs="Arial"/>
                <w:b/>
                <w:bCs/>
                <w:i/>
              </w:rPr>
            </w:pPr>
            <w:r w:rsidRPr="007B6255">
              <w:rPr>
                <w:rFonts w:ascii="Century Gothic" w:eastAsia="Calibri" w:hAnsi="Century Gothic" w:cs="Arial"/>
                <w:b/>
                <w:bCs/>
                <w:sz w:val="18"/>
                <w:szCs w:val="18"/>
              </w:rPr>
              <w:t>Noise pollution</w:t>
            </w:r>
          </w:p>
        </w:tc>
        <w:tc>
          <w:tcPr>
            <w:tcW w:w="3693" w:type="pct"/>
            <w:tcBorders>
              <w:right w:val="nil"/>
            </w:tcBorders>
            <w:shd w:val="clear" w:color="auto" w:fill="E8F5F8"/>
          </w:tcPr>
          <w:p w14:paraId="22B8968F" w14:textId="77777777" w:rsidR="00C87438" w:rsidRPr="007B6255" w:rsidRDefault="00C87438" w:rsidP="007B6255">
            <w:pPr>
              <w:spacing w:before="40" w:after="40" w:line="240" w:lineRule="auto"/>
              <w:rPr>
                <w:rFonts w:ascii="Century Gothic" w:eastAsia="Calibri" w:hAnsi="Century Gothic" w:cs="Arial"/>
                <w:color w:val="000000"/>
                <w:sz w:val="18"/>
                <w:szCs w:val="18"/>
              </w:rPr>
            </w:pPr>
            <w:r w:rsidRPr="007B6255">
              <w:rPr>
                <w:rFonts w:ascii="Century Gothic" w:eastAsia="Calibri" w:hAnsi="Century Gothic" w:cs="Arial"/>
                <w:sz w:val="18"/>
                <w:szCs w:val="18"/>
              </w:rPr>
              <w:t>Noise from human activities, both below and above water.</w:t>
            </w:r>
          </w:p>
        </w:tc>
      </w:tr>
      <w:tr w:rsidR="00C87438" w:rsidRPr="007B6255" w14:paraId="22B89693" w14:textId="77777777" w:rsidTr="007B6255">
        <w:trPr>
          <w:trHeight w:val="337"/>
        </w:trPr>
        <w:tc>
          <w:tcPr>
            <w:tcW w:w="1307" w:type="pct"/>
            <w:tcBorders>
              <w:top w:val="double" w:sz="4" w:space="0" w:color="FFFFFF"/>
              <w:left w:val="nil"/>
              <w:bottom w:val="double" w:sz="4" w:space="0" w:color="FFFFFF"/>
            </w:tcBorders>
            <w:shd w:val="clear" w:color="auto" w:fill="E8F5F8"/>
          </w:tcPr>
          <w:p w14:paraId="22B89691" w14:textId="77777777" w:rsidR="00C87438" w:rsidRPr="007B6255" w:rsidRDefault="00C87438" w:rsidP="007B6255">
            <w:pPr>
              <w:spacing w:before="40" w:after="40" w:line="240" w:lineRule="auto"/>
              <w:rPr>
                <w:rFonts w:ascii="Century Gothic" w:eastAsia="Calibri" w:hAnsi="Century Gothic" w:cs="Arial"/>
                <w:b/>
                <w:bCs/>
                <w:i/>
              </w:rPr>
            </w:pPr>
            <w:r w:rsidRPr="007B6255">
              <w:rPr>
                <w:rFonts w:ascii="Century Gothic" w:eastAsia="Calibri" w:hAnsi="Century Gothic" w:cs="Arial"/>
                <w:b/>
                <w:bCs/>
                <w:sz w:val="18"/>
                <w:szCs w:val="18"/>
              </w:rPr>
              <w:t>Nutrients from catchment run-off</w:t>
            </w:r>
          </w:p>
        </w:tc>
        <w:tc>
          <w:tcPr>
            <w:tcW w:w="3693" w:type="pct"/>
            <w:tcBorders>
              <w:top w:val="double" w:sz="4" w:space="0" w:color="FFFFFF"/>
              <w:bottom w:val="double" w:sz="4" w:space="0" w:color="FFFFFF"/>
              <w:right w:val="nil"/>
            </w:tcBorders>
            <w:shd w:val="clear" w:color="auto" w:fill="E8F5F8"/>
          </w:tcPr>
          <w:p w14:paraId="22B89692" w14:textId="77777777" w:rsidR="00C87438" w:rsidRPr="007B6255" w:rsidRDefault="00C87438" w:rsidP="007B6255">
            <w:pPr>
              <w:spacing w:before="40" w:after="40" w:line="240" w:lineRule="auto"/>
              <w:rPr>
                <w:rFonts w:ascii="Century Gothic" w:eastAsia="Calibri" w:hAnsi="Century Gothic" w:cs="Arial"/>
                <w:color w:val="000000"/>
                <w:sz w:val="18"/>
                <w:szCs w:val="18"/>
              </w:rPr>
            </w:pPr>
            <w:r w:rsidRPr="007B6255">
              <w:rPr>
                <w:rFonts w:ascii="Century Gothic" w:eastAsia="Calibri" w:hAnsi="Century Gothic" w:cs="Arial"/>
                <w:sz w:val="18"/>
                <w:szCs w:val="18"/>
              </w:rPr>
              <w:t>Nutrients entering the Region in run-off from the catchment.</w:t>
            </w:r>
          </w:p>
        </w:tc>
      </w:tr>
      <w:tr w:rsidR="00C87438" w:rsidRPr="007B6255" w14:paraId="22B89696" w14:textId="77777777" w:rsidTr="007B6255">
        <w:trPr>
          <w:trHeight w:val="310"/>
        </w:trPr>
        <w:tc>
          <w:tcPr>
            <w:tcW w:w="1307" w:type="pct"/>
            <w:tcBorders>
              <w:left w:val="nil"/>
            </w:tcBorders>
            <w:shd w:val="clear" w:color="auto" w:fill="E8F5F8"/>
          </w:tcPr>
          <w:p w14:paraId="22B89694" w14:textId="77777777" w:rsidR="00C87438" w:rsidRPr="007B6255" w:rsidRDefault="00C87438" w:rsidP="007B6255">
            <w:pPr>
              <w:spacing w:before="40" w:after="40" w:line="240" w:lineRule="auto"/>
              <w:rPr>
                <w:rFonts w:ascii="Century Gothic" w:eastAsia="Calibri" w:hAnsi="Century Gothic" w:cs="Arial"/>
                <w:b/>
                <w:bCs/>
                <w:i/>
              </w:rPr>
            </w:pPr>
            <w:r w:rsidRPr="007B6255">
              <w:rPr>
                <w:rFonts w:ascii="Century Gothic" w:eastAsia="Calibri" w:hAnsi="Century Gothic" w:cs="Arial"/>
                <w:b/>
                <w:bCs/>
                <w:sz w:val="18"/>
                <w:szCs w:val="18"/>
              </w:rPr>
              <w:t>Ocean acidification</w:t>
            </w:r>
          </w:p>
        </w:tc>
        <w:tc>
          <w:tcPr>
            <w:tcW w:w="3693" w:type="pct"/>
            <w:tcBorders>
              <w:right w:val="nil"/>
            </w:tcBorders>
            <w:shd w:val="clear" w:color="auto" w:fill="E8F5F8"/>
          </w:tcPr>
          <w:p w14:paraId="22B89695" w14:textId="77777777" w:rsidR="00C87438" w:rsidRPr="007B6255" w:rsidRDefault="00C87438" w:rsidP="007B6255">
            <w:pPr>
              <w:spacing w:before="40" w:after="40" w:line="240" w:lineRule="auto"/>
              <w:rPr>
                <w:rFonts w:ascii="Century Gothic" w:eastAsia="Calibri" w:hAnsi="Century Gothic" w:cs="Arial"/>
                <w:color w:val="000000"/>
                <w:sz w:val="18"/>
                <w:szCs w:val="18"/>
              </w:rPr>
            </w:pPr>
            <w:r w:rsidRPr="007B6255">
              <w:rPr>
                <w:rFonts w:ascii="Century Gothic" w:eastAsia="Calibri" w:hAnsi="Century Gothic" w:cs="Arial"/>
                <w:sz w:val="18"/>
                <w:szCs w:val="18"/>
              </w:rPr>
              <w:t>Increasing acidity of the Region’s waters.</w:t>
            </w:r>
          </w:p>
        </w:tc>
      </w:tr>
      <w:tr w:rsidR="00C87438" w:rsidRPr="007B6255" w14:paraId="22B89699" w14:textId="77777777" w:rsidTr="007B6255">
        <w:trPr>
          <w:trHeight w:val="337"/>
        </w:trPr>
        <w:tc>
          <w:tcPr>
            <w:tcW w:w="1307" w:type="pct"/>
            <w:tcBorders>
              <w:top w:val="double" w:sz="4" w:space="0" w:color="FFFFFF"/>
              <w:left w:val="nil"/>
              <w:bottom w:val="double" w:sz="4" w:space="0" w:color="FFFFFF"/>
            </w:tcBorders>
            <w:shd w:val="clear" w:color="auto" w:fill="E8F5F8"/>
          </w:tcPr>
          <w:p w14:paraId="22B89697" w14:textId="77777777" w:rsidR="00C87438" w:rsidRPr="007B6255" w:rsidRDefault="00C87438" w:rsidP="007B6255">
            <w:pPr>
              <w:spacing w:before="40" w:after="40" w:line="240" w:lineRule="auto"/>
              <w:rPr>
                <w:rFonts w:ascii="Century Gothic" w:eastAsia="Calibri" w:hAnsi="Century Gothic" w:cs="Arial"/>
                <w:b/>
                <w:bCs/>
                <w:i/>
              </w:rPr>
            </w:pPr>
            <w:r w:rsidRPr="007B6255">
              <w:rPr>
                <w:rFonts w:ascii="Century Gothic" w:eastAsia="Calibri" w:hAnsi="Century Gothic" w:cs="Arial"/>
                <w:b/>
                <w:bCs/>
                <w:sz w:val="18"/>
                <w:szCs w:val="18"/>
              </w:rPr>
              <w:t>Outbreak or bloom of other species</w:t>
            </w:r>
          </w:p>
        </w:tc>
        <w:tc>
          <w:tcPr>
            <w:tcW w:w="3693" w:type="pct"/>
            <w:tcBorders>
              <w:top w:val="double" w:sz="4" w:space="0" w:color="FFFFFF"/>
              <w:bottom w:val="double" w:sz="4" w:space="0" w:color="FFFFFF"/>
              <w:right w:val="nil"/>
            </w:tcBorders>
            <w:shd w:val="clear" w:color="auto" w:fill="E8F5F8"/>
          </w:tcPr>
          <w:p w14:paraId="22B89698" w14:textId="77777777" w:rsidR="00C87438" w:rsidRPr="007B6255" w:rsidRDefault="00C87438" w:rsidP="007B6255">
            <w:pPr>
              <w:spacing w:before="40" w:after="40" w:line="240" w:lineRule="auto"/>
              <w:rPr>
                <w:rFonts w:ascii="Century Gothic" w:eastAsia="Calibri" w:hAnsi="Century Gothic" w:cs="Arial"/>
                <w:color w:val="000000"/>
                <w:sz w:val="18"/>
                <w:szCs w:val="18"/>
              </w:rPr>
            </w:pPr>
            <w:r w:rsidRPr="007B6255">
              <w:rPr>
                <w:rFonts w:ascii="Century Gothic" w:eastAsia="Calibri" w:hAnsi="Century Gothic" w:cs="Arial"/>
                <w:sz w:val="18"/>
                <w:szCs w:val="18"/>
              </w:rPr>
              <w:t>Outbreak of naturally occurring or native species, excluding crown-of-thorns starfish.</w:t>
            </w:r>
          </w:p>
        </w:tc>
      </w:tr>
      <w:tr w:rsidR="00C87438" w:rsidRPr="007B6255" w14:paraId="22B8969C" w14:textId="77777777" w:rsidTr="007B6255">
        <w:trPr>
          <w:trHeight w:val="337"/>
        </w:trPr>
        <w:tc>
          <w:tcPr>
            <w:tcW w:w="1307" w:type="pct"/>
            <w:tcBorders>
              <w:left w:val="nil"/>
            </w:tcBorders>
            <w:shd w:val="clear" w:color="auto" w:fill="E8F5F8"/>
          </w:tcPr>
          <w:p w14:paraId="22B8969A" w14:textId="77777777" w:rsidR="00C87438" w:rsidRPr="007B6255" w:rsidRDefault="00C87438" w:rsidP="007B6255">
            <w:pPr>
              <w:spacing w:before="40" w:after="40" w:line="240" w:lineRule="auto"/>
              <w:rPr>
                <w:rFonts w:ascii="Century Gothic" w:eastAsia="Calibri" w:hAnsi="Century Gothic" w:cs="Arial"/>
                <w:b/>
                <w:bCs/>
                <w:i/>
              </w:rPr>
            </w:pPr>
            <w:r w:rsidRPr="007B6255">
              <w:rPr>
                <w:rFonts w:ascii="Century Gothic" w:eastAsia="Calibri" w:hAnsi="Century Gothic" w:cs="Arial"/>
                <w:b/>
                <w:bCs/>
                <w:sz w:val="18"/>
                <w:szCs w:val="18"/>
              </w:rPr>
              <w:t>Outbreak of crown-of-thorns starfish</w:t>
            </w:r>
          </w:p>
        </w:tc>
        <w:tc>
          <w:tcPr>
            <w:tcW w:w="3693" w:type="pct"/>
            <w:tcBorders>
              <w:right w:val="nil"/>
            </w:tcBorders>
            <w:shd w:val="clear" w:color="auto" w:fill="E8F5F8"/>
          </w:tcPr>
          <w:p w14:paraId="22B8969B" w14:textId="77777777" w:rsidR="00C87438" w:rsidRPr="007B6255" w:rsidRDefault="00C87438" w:rsidP="007B6255">
            <w:pPr>
              <w:spacing w:before="40" w:after="40" w:line="240" w:lineRule="auto"/>
              <w:rPr>
                <w:rFonts w:ascii="Century Gothic" w:eastAsia="Calibri" w:hAnsi="Century Gothic" w:cs="Arial"/>
                <w:color w:val="000000"/>
                <w:sz w:val="18"/>
                <w:szCs w:val="18"/>
              </w:rPr>
            </w:pPr>
            <w:r w:rsidRPr="007B6255">
              <w:rPr>
                <w:rFonts w:ascii="Century Gothic" w:eastAsia="Calibri" w:hAnsi="Century Gothic" w:cs="Arial"/>
                <w:sz w:val="18"/>
                <w:szCs w:val="18"/>
              </w:rPr>
              <w:t>Outbreak of crown-of-thorns starfish (i.e. when the density exceeds about 30 starfish per hectare).</w:t>
            </w:r>
          </w:p>
        </w:tc>
      </w:tr>
      <w:tr w:rsidR="00C87438" w:rsidRPr="007B6255" w14:paraId="22B8969F" w14:textId="77777777" w:rsidTr="007B6255">
        <w:trPr>
          <w:trHeight w:val="337"/>
        </w:trPr>
        <w:tc>
          <w:tcPr>
            <w:tcW w:w="1307" w:type="pct"/>
            <w:tcBorders>
              <w:top w:val="double" w:sz="4" w:space="0" w:color="FFFFFF"/>
              <w:left w:val="nil"/>
              <w:bottom w:val="double" w:sz="4" w:space="0" w:color="FFFFFF"/>
            </w:tcBorders>
            <w:shd w:val="clear" w:color="auto" w:fill="E8F5F8"/>
          </w:tcPr>
          <w:p w14:paraId="22B8969D" w14:textId="77777777" w:rsidR="00C87438" w:rsidRPr="007B6255" w:rsidRDefault="00C87438" w:rsidP="007B6255">
            <w:pPr>
              <w:spacing w:before="40" w:after="40" w:line="240" w:lineRule="auto"/>
              <w:rPr>
                <w:rFonts w:ascii="Century Gothic" w:eastAsia="Calibri" w:hAnsi="Century Gothic" w:cs="Arial"/>
                <w:b/>
                <w:bCs/>
                <w:i/>
              </w:rPr>
            </w:pPr>
            <w:r w:rsidRPr="007B6255">
              <w:rPr>
                <w:rFonts w:ascii="Century Gothic" w:eastAsia="Calibri" w:hAnsi="Century Gothic" w:cs="Arial"/>
                <w:b/>
                <w:bCs/>
                <w:sz w:val="18"/>
                <w:szCs w:val="18"/>
              </w:rPr>
              <w:t>Outbreak of disease</w:t>
            </w:r>
          </w:p>
        </w:tc>
        <w:tc>
          <w:tcPr>
            <w:tcW w:w="3693" w:type="pct"/>
            <w:tcBorders>
              <w:top w:val="double" w:sz="4" w:space="0" w:color="FFFFFF"/>
              <w:bottom w:val="double" w:sz="4" w:space="0" w:color="FFFFFF"/>
              <w:right w:val="nil"/>
            </w:tcBorders>
            <w:shd w:val="clear" w:color="auto" w:fill="E8F5F8"/>
          </w:tcPr>
          <w:p w14:paraId="22B8969E" w14:textId="3B1E1B3C" w:rsidR="00C87438" w:rsidRPr="007B6255" w:rsidRDefault="00C87438" w:rsidP="007B6255">
            <w:pPr>
              <w:spacing w:before="40" w:after="40" w:line="240" w:lineRule="auto"/>
              <w:rPr>
                <w:rFonts w:ascii="Century Gothic" w:eastAsia="Calibri" w:hAnsi="Century Gothic" w:cs="Arial"/>
                <w:color w:val="000000"/>
                <w:sz w:val="18"/>
                <w:szCs w:val="18"/>
              </w:rPr>
            </w:pPr>
            <w:r w:rsidRPr="007B6255">
              <w:rPr>
                <w:rFonts w:ascii="Century Gothic" w:eastAsia="Calibri" w:hAnsi="Century Gothic" w:cs="Arial"/>
                <w:sz w:val="18"/>
                <w:szCs w:val="18"/>
              </w:rPr>
              <w:t>Outbreak of disease, both naturally occurring and introduced</w:t>
            </w:r>
            <w:r w:rsidR="00587C35">
              <w:rPr>
                <w:rFonts w:ascii="Century Gothic" w:eastAsia="Calibri" w:hAnsi="Century Gothic" w:cs="Arial"/>
                <w:sz w:val="18"/>
                <w:szCs w:val="18"/>
              </w:rPr>
              <w:t>.</w:t>
            </w:r>
            <w:r w:rsidRPr="007B6255">
              <w:rPr>
                <w:rFonts w:ascii="Century Gothic" w:eastAsia="Calibri" w:hAnsi="Century Gothic" w:cs="Arial"/>
                <w:sz w:val="18"/>
                <w:szCs w:val="18"/>
              </w:rPr>
              <w:t xml:space="preserve"> </w:t>
            </w:r>
          </w:p>
        </w:tc>
      </w:tr>
      <w:tr w:rsidR="00C87438" w:rsidRPr="007B6255" w14:paraId="22B896A2" w14:textId="77777777" w:rsidTr="007B6255">
        <w:trPr>
          <w:trHeight w:val="337"/>
        </w:trPr>
        <w:tc>
          <w:tcPr>
            <w:tcW w:w="1307" w:type="pct"/>
            <w:tcBorders>
              <w:left w:val="nil"/>
            </w:tcBorders>
            <w:shd w:val="clear" w:color="auto" w:fill="E8F5F8"/>
          </w:tcPr>
          <w:p w14:paraId="22B896A0" w14:textId="77777777" w:rsidR="00C87438" w:rsidRPr="007B6255" w:rsidRDefault="00C87438" w:rsidP="007B6255">
            <w:pPr>
              <w:spacing w:before="40" w:after="40" w:line="240" w:lineRule="auto"/>
              <w:rPr>
                <w:rFonts w:ascii="Century Gothic" w:eastAsia="Calibri" w:hAnsi="Century Gothic" w:cs="Arial"/>
                <w:b/>
                <w:bCs/>
                <w:i/>
              </w:rPr>
            </w:pPr>
            <w:r w:rsidRPr="007B6255">
              <w:rPr>
                <w:rFonts w:ascii="Century Gothic" w:eastAsia="Calibri" w:hAnsi="Century Gothic" w:cs="Arial"/>
                <w:b/>
                <w:bCs/>
                <w:sz w:val="18"/>
                <w:szCs w:val="18"/>
              </w:rPr>
              <w:t>Pesticides from catchment run-off</w:t>
            </w:r>
          </w:p>
        </w:tc>
        <w:tc>
          <w:tcPr>
            <w:tcW w:w="3693" w:type="pct"/>
            <w:tcBorders>
              <w:right w:val="nil"/>
            </w:tcBorders>
            <w:shd w:val="clear" w:color="auto" w:fill="E8F5F8"/>
          </w:tcPr>
          <w:p w14:paraId="22B896A1" w14:textId="77777777" w:rsidR="00C87438" w:rsidRPr="007B6255" w:rsidRDefault="00C87438" w:rsidP="007B6255">
            <w:pPr>
              <w:spacing w:before="40" w:after="40" w:line="240" w:lineRule="auto"/>
              <w:rPr>
                <w:rFonts w:ascii="Century Gothic" w:eastAsia="Calibri" w:hAnsi="Century Gothic" w:cs="Arial"/>
                <w:color w:val="000000"/>
                <w:sz w:val="18"/>
                <w:szCs w:val="18"/>
              </w:rPr>
            </w:pPr>
            <w:r w:rsidRPr="007B6255">
              <w:rPr>
                <w:rFonts w:ascii="Century Gothic" w:eastAsia="Calibri" w:hAnsi="Century Gothic" w:cs="Arial"/>
                <w:sz w:val="18"/>
                <w:szCs w:val="18"/>
              </w:rPr>
              <w:t>Pesticides (including herbicides, insecticides, fungicides) entering the Region in run-off from the catchment.</w:t>
            </w:r>
          </w:p>
        </w:tc>
      </w:tr>
      <w:tr w:rsidR="00C87438" w:rsidRPr="007B6255" w14:paraId="22B896A5" w14:textId="77777777" w:rsidTr="007B6255">
        <w:trPr>
          <w:trHeight w:val="337"/>
        </w:trPr>
        <w:tc>
          <w:tcPr>
            <w:tcW w:w="1307" w:type="pct"/>
            <w:tcBorders>
              <w:top w:val="double" w:sz="4" w:space="0" w:color="FFFFFF"/>
              <w:left w:val="nil"/>
              <w:bottom w:val="double" w:sz="4" w:space="0" w:color="FFFFFF"/>
            </w:tcBorders>
            <w:shd w:val="clear" w:color="auto" w:fill="E8F5F8"/>
          </w:tcPr>
          <w:p w14:paraId="22B896A3" w14:textId="77777777" w:rsidR="00C87438" w:rsidRPr="007B6255" w:rsidRDefault="00C87438" w:rsidP="007B6255">
            <w:pPr>
              <w:spacing w:before="40" w:after="40" w:line="240" w:lineRule="auto"/>
              <w:rPr>
                <w:rFonts w:ascii="Century Gothic" w:eastAsia="Calibri" w:hAnsi="Century Gothic" w:cs="Arial"/>
                <w:b/>
                <w:bCs/>
                <w:i/>
              </w:rPr>
            </w:pPr>
            <w:r w:rsidRPr="007B6255">
              <w:rPr>
                <w:rFonts w:ascii="Century Gothic" w:eastAsia="Calibri" w:hAnsi="Century Gothic" w:cs="Arial"/>
                <w:b/>
                <w:bCs/>
                <w:sz w:val="18"/>
                <w:szCs w:val="18"/>
              </w:rPr>
              <w:t>Rising sea level</w:t>
            </w:r>
          </w:p>
        </w:tc>
        <w:tc>
          <w:tcPr>
            <w:tcW w:w="3693" w:type="pct"/>
            <w:tcBorders>
              <w:top w:val="double" w:sz="4" w:space="0" w:color="FFFFFF"/>
              <w:bottom w:val="double" w:sz="4" w:space="0" w:color="FFFFFF"/>
              <w:right w:val="nil"/>
            </w:tcBorders>
            <w:shd w:val="clear" w:color="auto" w:fill="E8F5F8"/>
          </w:tcPr>
          <w:p w14:paraId="22B896A4" w14:textId="77777777" w:rsidR="00C87438" w:rsidRPr="007B6255" w:rsidRDefault="00C87438" w:rsidP="007B6255">
            <w:pPr>
              <w:spacing w:before="40" w:after="40" w:line="240" w:lineRule="auto"/>
              <w:rPr>
                <w:rFonts w:ascii="Century Gothic" w:eastAsia="Calibri" w:hAnsi="Century Gothic" w:cs="Arial"/>
                <w:color w:val="000000"/>
                <w:sz w:val="18"/>
                <w:szCs w:val="18"/>
              </w:rPr>
            </w:pPr>
            <w:r w:rsidRPr="007B6255">
              <w:rPr>
                <w:rFonts w:ascii="Century Gothic" w:eastAsia="Calibri" w:hAnsi="Century Gothic" w:cs="Arial"/>
                <w:sz w:val="18"/>
                <w:szCs w:val="18"/>
              </w:rPr>
              <w:t>Rising sea level.</w:t>
            </w:r>
          </w:p>
        </w:tc>
      </w:tr>
      <w:tr w:rsidR="00C87438" w:rsidRPr="007B6255" w14:paraId="22B896A8" w14:textId="77777777" w:rsidTr="007B6255">
        <w:trPr>
          <w:trHeight w:val="337"/>
        </w:trPr>
        <w:tc>
          <w:tcPr>
            <w:tcW w:w="1307" w:type="pct"/>
            <w:tcBorders>
              <w:left w:val="nil"/>
            </w:tcBorders>
            <w:shd w:val="clear" w:color="auto" w:fill="E8F5F8"/>
          </w:tcPr>
          <w:p w14:paraId="22B896A6" w14:textId="77777777" w:rsidR="00C87438" w:rsidRPr="007B6255" w:rsidRDefault="00C87438" w:rsidP="007B6255">
            <w:pPr>
              <w:spacing w:before="40" w:after="40" w:line="240" w:lineRule="auto"/>
              <w:rPr>
                <w:rFonts w:ascii="Century Gothic" w:eastAsia="Calibri" w:hAnsi="Century Gothic" w:cs="Arial"/>
                <w:b/>
                <w:bCs/>
                <w:i/>
              </w:rPr>
            </w:pPr>
            <w:r w:rsidRPr="007B6255">
              <w:rPr>
                <w:rFonts w:ascii="Century Gothic" w:eastAsia="Calibri" w:hAnsi="Century Gothic" w:cs="Arial"/>
                <w:b/>
                <w:bCs/>
                <w:sz w:val="18"/>
                <w:szCs w:val="18"/>
              </w:rPr>
              <w:t>Sea temperature increase</w:t>
            </w:r>
          </w:p>
        </w:tc>
        <w:tc>
          <w:tcPr>
            <w:tcW w:w="3693" w:type="pct"/>
            <w:tcBorders>
              <w:right w:val="nil"/>
            </w:tcBorders>
            <w:shd w:val="clear" w:color="auto" w:fill="E8F5F8"/>
          </w:tcPr>
          <w:p w14:paraId="22B896A7" w14:textId="77777777" w:rsidR="00C87438" w:rsidRPr="007B6255" w:rsidRDefault="00C87438" w:rsidP="007B6255">
            <w:pPr>
              <w:spacing w:before="40" w:after="40" w:line="240" w:lineRule="auto"/>
              <w:rPr>
                <w:rFonts w:ascii="Century Gothic" w:eastAsia="Calibri" w:hAnsi="Century Gothic" w:cs="Arial"/>
                <w:color w:val="000000"/>
                <w:sz w:val="18"/>
                <w:szCs w:val="18"/>
              </w:rPr>
            </w:pPr>
            <w:r w:rsidRPr="007B6255">
              <w:rPr>
                <w:rFonts w:ascii="Century Gothic" w:eastAsia="Calibri" w:hAnsi="Century Gothic" w:cs="Arial"/>
                <w:sz w:val="18"/>
                <w:szCs w:val="18"/>
              </w:rPr>
              <w:t>Increasing sea temperature.</w:t>
            </w:r>
          </w:p>
        </w:tc>
      </w:tr>
      <w:tr w:rsidR="00C87438" w:rsidRPr="007B6255" w14:paraId="22B896AB" w14:textId="77777777" w:rsidTr="007B6255">
        <w:trPr>
          <w:trHeight w:val="337"/>
        </w:trPr>
        <w:tc>
          <w:tcPr>
            <w:tcW w:w="1307" w:type="pct"/>
            <w:tcBorders>
              <w:top w:val="double" w:sz="4" w:space="0" w:color="FFFFFF"/>
              <w:left w:val="nil"/>
              <w:bottom w:val="double" w:sz="4" w:space="0" w:color="FFFFFF"/>
            </w:tcBorders>
            <w:shd w:val="clear" w:color="auto" w:fill="E8F5F8"/>
          </w:tcPr>
          <w:p w14:paraId="22B896A9" w14:textId="77777777" w:rsidR="00C87438" w:rsidRPr="007B6255" w:rsidRDefault="00C87438" w:rsidP="007B6255">
            <w:pPr>
              <w:spacing w:before="40" w:after="40" w:line="240" w:lineRule="auto"/>
              <w:rPr>
                <w:rFonts w:ascii="Century Gothic" w:eastAsia="Calibri" w:hAnsi="Century Gothic" w:cs="Arial"/>
                <w:b/>
                <w:bCs/>
                <w:i/>
              </w:rPr>
            </w:pPr>
            <w:r w:rsidRPr="007B6255">
              <w:rPr>
                <w:rFonts w:ascii="Century Gothic" w:eastAsia="Calibri" w:hAnsi="Century Gothic" w:cs="Arial"/>
                <w:b/>
                <w:bCs/>
                <w:sz w:val="18"/>
                <w:szCs w:val="18"/>
              </w:rPr>
              <w:t>Sediments from catchment run-off</w:t>
            </w:r>
          </w:p>
        </w:tc>
        <w:tc>
          <w:tcPr>
            <w:tcW w:w="3693" w:type="pct"/>
            <w:tcBorders>
              <w:top w:val="double" w:sz="4" w:space="0" w:color="FFFFFF"/>
              <w:bottom w:val="double" w:sz="4" w:space="0" w:color="FFFFFF"/>
              <w:right w:val="nil"/>
            </w:tcBorders>
            <w:shd w:val="clear" w:color="auto" w:fill="E8F5F8"/>
          </w:tcPr>
          <w:p w14:paraId="22B896AA" w14:textId="77777777" w:rsidR="00C87438" w:rsidRPr="007B6255" w:rsidRDefault="00C87438" w:rsidP="007B6255">
            <w:pPr>
              <w:spacing w:before="40" w:after="40" w:line="240" w:lineRule="auto"/>
              <w:rPr>
                <w:rFonts w:ascii="Century Gothic" w:eastAsia="Calibri" w:hAnsi="Century Gothic" w:cs="Arial"/>
                <w:color w:val="000000"/>
                <w:sz w:val="18"/>
                <w:szCs w:val="18"/>
              </w:rPr>
            </w:pPr>
            <w:r w:rsidRPr="007B6255">
              <w:rPr>
                <w:rFonts w:ascii="Century Gothic" w:eastAsia="Calibri" w:hAnsi="Century Gothic" w:cs="Arial"/>
                <w:sz w:val="18"/>
                <w:szCs w:val="18"/>
              </w:rPr>
              <w:t>Sediments entering the Region in run-off from the catchment.</w:t>
            </w:r>
          </w:p>
        </w:tc>
      </w:tr>
      <w:tr w:rsidR="00C87438" w:rsidRPr="007B6255" w14:paraId="22B896AE" w14:textId="77777777" w:rsidTr="007B6255">
        <w:trPr>
          <w:trHeight w:val="337"/>
        </w:trPr>
        <w:tc>
          <w:tcPr>
            <w:tcW w:w="1307" w:type="pct"/>
            <w:tcBorders>
              <w:left w:val="nil"/>
            </w:tcBorders>
            <w:shd w:val="clear" w:color="auto" w:fill="E8F5F8"/>
          </w:tcPr>
          <w:p w14:paraId="22B896AC" w14:textId="77777777" w:rsidR="00C87438" w:rsidRPr="007B6255" w:rsidRDefault="00C87438" w:rsidP="007B6255">
            <w:pPr>
              <w:spacing w:before="40" w:after="40" w:line="240" w:lineRule="auto"/>
              <w:rPr>
                <w:rFonts w:ascii="Century Gothic" w:eastAsia="Calibri" w:hAnsi="Century Gothic" w:cs="Arial"/>
                <w:b/>
                <w:bCs/>
                <w:i/>
              </w:rPr>
            </w:pPr>
            <w:r w:rsidRPr="007B6255">
              <w:rPr>
                <w:rFonts w:ascii="Century Gothic" w:eastAsia="Calibri" w:hAnsi="Century Gothic" w:cs="Arial"/>
                <w:b/>
                <w:bCs/>
                <w:sz w:val="18"/>
                <w:szCs w:val="18"/>
              </w:rPr>
              <w:t>Spill — large chemical</w:t>
            </w:r>
          </w:p>
        </w:tc>
        <w:tc>
          <w:tcPr>
            <w:tcW w:w="3693" w:type="pct"/>
            <w:tcBorders>
              <w:right w:val="nil"/>
            </w:tcBorders>
            <w:shd w:val="clear" w:color="auto" w:fill="E8F5F8"/>
          </w:tcPr>
          <w:p w14:paraId="22B896AD" w14:textId="77777777" w:rsidR="00C87438" w:rsidRPr="007B6255" w:rsidRDefault="00C87438" w:rsidP="007B6255">
            <w:pPr>
              <w:spacing w:before="40" w:after="40" w:line="240" w:lineRule="auto"/>
              <w:rPr>
                <w:rFonts w:ascii="Century Gothic" w:eastAsia="Calibri" w:hAnsi="Century Gothic" w:cs="Arial"/>
                <w:color w:val="000000"/>
                <w:sz w:val="18"/>
                <w:szCs w:val="18"/>
              </w:rPr>
            </w:pPr>
            <w:r w:rsidRPr="007B6255">
              <w:rPr>
                <w:rFonts w:ascii="Century Gothic" w:eastAsia="Calibri" w:hAnsi="Century Gothic" w:cs="Arial"/>
                <w:sz w:val="18"/>
                <w:szCs w:val="18"/>
              </w:rPr>
              <w:t>Chemical spill that triggers a national or regional response or is more than 10 tonnes.</w:t>
            </w:r>
          </w:p>
        </w:tc>
      </w:tr>
      <w:tr w:rsidR="00C87438" w:rsidRPr="007B6255" w14:paraId="22B896B1" w14:textId="77777777" w:rsidTr="007B6255">
        <w:trPr>
          <w:trHeight w:val="337"/>
        </w:trPr>
        <w:tc>
          <w:tcPr>
            <w:tcW w:w="1307" w:type="pct"/>
            <w:tcBorders>
              <w:top w:val="double" w:sz="4" w:space="0" w:color="FFFFFF"/>
              <w:left w:val="nil"/>
              <w:bottom w:val="double" w:sz="4" w:space="0" w:color="FFFFFF"/>
            </w:tcBorders>
            <w:shd w:val="clear" w:color="auto" w:fill="E8F5F8"/>
          </w:tcPr>
          <w:p w14:paraId="22B896AF" w14:textId="77777777" w:rsidR="00C87438" w:rsidRPr="007B6255" w:rsidRDefault="00C87438" w:rsidP="007B6255">
            <w:pPr>
              <w:spacing w:before="40" w:after="40" w:line="240" w:lineRule="auto"/>
              <w:rPr>
                <w:rFonts w:ascii="Century Gothic" w:eastAsia="Calibri" w:hAnsi="Century Gothic" w:cs="Arial"/>
                <w:b/>
                <w:bCs/>
                <w:i/>
              </w:rPr>
            </w:pPr>
            <w:r w:rsidRPr="007B6255">
              <w:rPr>
                <w:rFonts w:ascii="Century Gothic" w:eastAsia="Calibri" w:hAnsi="Century Gothic" w:cs="Arial"/>
                <w:b/>
                <w:bCs/>
                <w:sz w:val="18"/>
                <w:szCs w:val="18"/>
              </w:rPr>
              <w:t>Spill — large oil</w:t>
            </w:r>
          </w:p>
        </w:tc>
        <w:tc>
          <w:tcPr>
            <w:tcW w:w="3693" w:type="pct"/>
            <w:tcBorders>
              <w:top w:val="double" w:sz="4" w:space="0" w:color="FFFFFF"/>
              <w:bottom w:val="double" w:sz="4" w:space="0" w:color="FFFFFF"/>
              <w:right w:val="nil"/>
            </w:tcBorders>
            <w:shd w:val="clear" w:color="auto" w:fill="E8F5F8"/>
          </w:tcPr>
          <w:p w14:paraId="22B896B0" w14:textId="77777777" w:rsidR="00C87438" w:rsidRPr="007B6255" w:rsidRDefault="00C87438" w:rsidP="007B6255">
            <w:pPr>
              <w:spacing w:before="40" w:after="40" w:line="240" w:lineRule="auto"/>
              <w:rPr>
                <w:rFonts w:ascii="Century Gothic" w:eastAsia="Calibri" w:hAnsi="Century Gothic" w:cs="Arial"/>
                <w:color w:val="000000"/>
                <w:sz w:val="18"/>
                <w:szCs w:val="18"/>
              </w:rPr>
            </w:pPr>
            <w:r w:rsidRPr="007B6255">
              <w:rPr>
                <w:rFonts w:ascii="Century Gothic" w:eastAsia="Calibri" w:hAnsi="Century Gothic" w:cs="Arial"/>
                <w:sz w:val="18"/>
                <w:szCs w:val="18"/>
              </w:rPr>
              <w:t>Oil spill that triggers a national or regional response or is more than 10 tonnes.</w:t>
            </w:r>
          </w:p>
        </w:tc>
      </w:tr>
      <w:tr w:rsidR="00C87438" w:rsidRPr="007B6255" w14:paraId="22B896B4" w14:textId="77777777" w:rsidTr="007B6255">
        <w:trPr>
          <w:trHeight w:val="337"/>
        </w:trPr>
        <w:tc>
          <w:tcPr>
            <w:tcW w:w="1307" w:type="pct"/>
            <w:tcBorders>
              <w:left w:val="nil"/>
            </w:tcBorders>
            <w:shd w:val="clear" w:color="auto" w:fill="E8F5F8"/>
          </w:tcPr>
          <w:p w14:paraId="22B896B2" w14:textId="77777777" w:rsidR="00C87438" w:rsidRPr="007B6255" w:rsidRDefault="00C87438" w:rsidP="007B6255">
            <w:pPr>
              <w:spacing w:before="40" w:after="40" w:line="240" w:lineRule="auto"/>
              <w:rPr>
                <w:rFonts w:ascii="Century Gothic" w:eastAsia="Calibri" w:hAnsi="Century Gothic" w:cs="Arial"/>
                <w:b/>
                <w:bCs/>
                <w:i/>
              </w:rPr>
            </w:pPr>
            <w:r w:rsidRPr="007B6255">
              <w:rPr>
                <w:rFonts w:ascii="Century Gothic" w:eastAsia="Calibri" w:hAnsi="Century Gothic" w:cs="Arial"/>
                <w:b/>
                <w:bCs/>
                <w:sz w:val="18"/>
                <w:szCs w:val="18"/>
              </w:rPr>
              <w:t>Spill — small chemical and oil</w:t>
            </w:r>
          </w:p>
        </w:tc>
        <w:tc>
          <w:tcPr>
            <w:tcW w:w="3693" w:type="pct"/>
            <w:tcBorders>
              <w:right w:val="nil"/>
            </w:tcBorders>
            <w:shd w:val="clear" w:color="auto" w:fill="E8F5F8"/>
          </w:tcPr>
          <w:p w14:paraId="22B896B3" w14:textId="77777777" w:rsidR="00C87438" w:rsidRPr="007B6255" w:rsidRDefault="00C87438" w:rsidP="007B6255">
            <w:pPr>
              <w:spacing w:before="40" w:after="40" w:line="240" w:lineRule="auto"/>
              <w:rPr>
                <w:rFonts w:ascii="Century Gothic" w:eastAsia="Calibri" w:hAnsi="Century Gothic" w:cs="Arial"/>
                <w:color w:val="000000"/>
                <w:sz w:val="18"/>
                <w:szCs w:val="18"/>
              </w:rPr>
            </w:pPr>
            <w:r w:rsidRPr="007B6255">
              <w:rPr>
                <w:rFonts w:ascii="Century Gothic" w:eastAsia="Calibri" w:hAnsi="Century Gothic" w:cs="Arial"/>
                <w:sz w:val="18"/>
                <w:szCs w:val="18"/>
              </w:rPr>
              <w:t xml:space="preserve">Chemical or oil spill that does not trigger a national or regional response and is less than 10 tonnes </w:t>
            </w:r>
          </w:p>
        </w:tc>
      </w:tr>
      <w:tr w:rsidR="00C87438" w:rsidRPr="007B6255" w14:paraId="22B896B7" w14:textId="77777777" w:rsidTr="007B6255">
        <w:trPr>
          <w:trHeight w:val="337"/>
        </w:trPr>
        <w:tc>
          <w:tcPr>
            <w:tcW w:w="1307" w:type="pct"/>
            <w:tcBorders>
              <w:top w:val="double" w:sz="4" w:space="0" w:color="FFFFFF"/>
              <w:left w:val="nil"/>
              <w:bottom w:val="double" w:sz="4" w:space="0" w:color="FFFFFF"/>
            </w:tcBorders>
            <w:shd w:val="clear" w:color="auto" w:fill="E8F5F8"/>
          </w:tcPr>
          <w:p w14:paraId="22B896B5" w14:textId="77777777" w:rsidR="00C87438" w:rsidRPr="007B6255" w:rsidRDefault="00C87438" w:rsidP="007B6255">
            <w:pPr>
              <w:spacing w:before="40" w:after="40" w:line="240" w:lineRule="auto"/>
              <w:rPr>
                <w:rFonts w:ascii="Century Gothic" w:eastAsia="Calibri" w:hAnsi="Century Gothic" w:cs="Arial"/>
                <w:b/>
                <w:bCs/>
                <w:i/>
              </w:rPr>
            </w:pPr>
            <w:r w:rsidRPr="007B6255">
              <w:rPr>
                <w:rFonts w:ascii="Century Gothic" w:eastAsia="Calibri" w:hAnsi="Century Gothic" w:cs="Arial"/>
                <w:b/>
                <w:bCs/>
                <w:sz w:val="18"/>
                <w:szCs w:val="18"/>
              </w:rPr>
              <w:t>Urban and industrial discharge</w:t>
            </w:r>
          </w:p>
        </w:tc>
        <w:tc>
          <w:tcPr>
            <w:tcW w:w="3693" w:type="pct"/>
            <w:tcBorders>
              <w:top w:val="double" w:sz="4" w:space="0" w:color="FFFFFF"/>
              <w:bottom w:val="double" w:sz="4" w:space="0" w:color="FFFFFF"/>
              <w:right w:val="nil"/>
            </w:tcBorders>
            <w:shd w:val="clear" w:color="auto" w:fill="E8F5F8"/>
          </w:tcPr>
          <w:p w14:paraId="22B896B6" w14:textId="77777777" w:rsidR="00C87438" w:rsidRPr="007B6255" w:rsidRDefault="00C87438" w:rsidP="007B6255">
            <w:pPr>
              <w:spacing w:before="40" w:after="40" w:line="240" w:lineRule="auto"/>
              <w:rPr>
                <w:rFonts w:ascii="Century Gothic" w:eastAsia="Calibri" w:hAnsi="Century Gothic" w:cs="Arial"/>
                <w:color w:val="000000"/>
                <w:sz w:val="18"/>
                <w:szCs w:val="18"/>
              </w:rPr>
            </w:pPr>
            <w:r w:rsidRPr="007B6255">
              <w:rPr>
                <w:rFonts w:ascii="Century Gothic" w:eastAsia="Calibri" w:hAnsi="Century Gothic" w:cs="Arial"/>
                <w:sz w:val="18"/>
                <w:szCs w:val="18"/>
              </w:rPr>
              <w:t>Point and diffuse-source land-based discharge of pollutants from urban and industrial land use and mining, including polluted water, sewage, wastewater and stormwater.</w:t>
            </w:r>
          </w:p>
        </w:tc>
      </w:tr>
      <w:tr w:rsidR="00C87438" w:rsidRPr="007B6255" w14:paraId="22B896BA" w14:textId="77777777" w:rsidTr="007B6255">
        <w:trPr>
          <w:trHeight w:val="337"/>
        </w:trPr>
        <w:tc>
          <w:tcPr>
            <w:tcW w:w="1307" w:type="pct"/>
            <w:tcBorders>
              <w:left w:val="nil"/>
            </w:tcBorders>
            <w:shd w:val="clear" w:color="auto" w:fill="E8F5F8"/>
          </w:tcPr>
          <w:p w14:paraId="22B896B8" w14:textId="77777777" w:rsidR="00C87438" w:rsidRPr="007B6255" w:rsidRDefault="00C87438" w:rsidP="007B6255">
            <w:pPr>
              <w:spacing w:before="40" w:after="40" w:line="240" w:lineRule="auto"/>
              <w:rPr>
                <w:rFonts w:ascii="Century Gothic" w:eastAsia="Calibri" w:hAnsi="Century Gothic" w:cs="Arial"/>
                <w:b/>
                <w:bCs/>
                <w:i/>
              </w:rPr>
            </w:pPr>
            <w:r w:rsidRPr="007B6255">
              <w:rPr>
                <w:rFonts w:ascii="Century Gothic" w:eastAsia="Calibri" w:hAnsi="Century Gothic" w:cs="Arial"/>
                <w:b/>
                <w:bCs/>
                <w:sz w:val="18"/>
                <w:szCs w:val="18"/>
              </w:rPr>
              <w:t>Vessel strike on wildlife</w:t>
            </w:r>
          </w:p>
        </w:tc>
        <w:tc>
          <w:tcPr>
            <w:tcW w:w="3693" w:type="pct"/>
            <w:tcBorders>
              <w:right w:val="nil"/>
            </w:tcBorders>
            <w:shd w:val="clear" w:color="auto" w:fill="E8F5F8"/>
          </w:tcPr>
          <w:p w14:paraId="22B896B9" w14:textId="77777777" w:rsidR="00C87438" w:rsidRPr="007B6255" w:rsidRDefault="00C87438" w:rsidP="007B6255">
            <w:pPr>
              <w:spacing w:before="40" w:after="40" w:line="240" w:lineRule="auto"/>
              <w:rPr>
                <w:rFonts w:ascii="Century Gothic" w:eastAsia="Calibri" w:hAnsi="Century Gothic" w:cs="Arial"/>
                <w:color w:val="000000"/>
                <w:sz w:val="18"/>
                <w:szCs w:val="18"/>
              </w:rPr>
            </w:pPr>
            <w:r w:rsidRPr="007B6255">
              <w:rPr>
                <w:rFonts w:ascii="Century Gothic" w:eastAsia="Calibri" w:hAnsi="Century Gothic" w:cs="Arial"/>
                <w:sz w:val="18"/>
                <w:szCs w:val="18"/>
              </w:rPr>
              <w:t>Death or injury to wildlife as a result of being struck by a vessel of any type or size.</w:t>
            </w:r>
          </w:p>
        </w:tc>
      </w:tr>
      <w:tr w:rsidR="00C87438" w:rsidRPr="007B6255" w14:paraId="22B896BD" w14:textId="77777777" w:rsidTr="007B6255">
        <w:trPr>
          <w:trHeight w:val="337"/>
        </w:trPr>
        <w:tc>
          <w:tcPr>
            <w:tcW w:w="1307" w:type="pct"/>
            <w:tcBorders>
              <w:top w:val="double" w:sz="4" w:space="0" w:color="FFFFFF"/>
              <w:left w:val="nil"/>
              <w:bottom w:val="double" w:sz="4" w:space="0" w:color="FFFFFF"/>
            </w:tcBorders>
            <w:shd w:val="clear" w:color="auto" w:fill="E8F5F8"/>
          </w:tcPr>
          <w:p w14:paraId="22B896BB" w14:textId="77777777" w:rsidR="00C87438" w:rsidRPr="007B6255" w:rsidRDefault="00C87438" w:rsidP="007B6255">
            <w:pPr>
              <w:spacing w:before="40" w:after="40" w:line="240" w:lineRule="auto"/>
              <w:rPr>
                <w:rFonts w:ascii="Century Gothic" w:eastAsia="Calibri" w:hAnsi="Century Gothic" w:cs="Arial"/>
                <w:b/>
                <w:bCs/>
                <w:i/>
              </w:rPr>
            </w:pPr>
            <w:r w:rsidRPr="007B6255">
              <w:rPr>
                <w:rFonts w:ascii="Century Gothic" w:eastAsia="Calibri" w:hAnsi="Century Gothic" w:cs="Arial"/>
                <w:b/>
                <w:bCs/>
                <w:sz w:val="18"/>
                <w:szCs w:val="18"/>
              </w:rPr>
              <w:t>Waste discharge from a vessel</w:t>
            </w:r>
          </w:p>
        </w:tc>
        <w:tc>
          <w:tcPr>
            <w:tcW w:w="3693" w:type="pct"/>
            <w:tcBorders>
              <w:top w:val="double" w:sz="4" w:space="0" w:color="FFFFFF"/>
              <w:bottom w:val="double" w:sz="4" w:space="0" w:color="FFFFFF"/>
              <w:right w:val="nil"/>
            </w:tcBorders>
            <w:shd w:val="clear" w:color="auto" w:fill="E8F5F8"/>
          </w:tcPr>
          <w:p w14:paraId="22B896BC" w14:textId="77777777" w:rsidR="00C87438" w:rsidRPr="007B6255" w:rsidRDefault="00C87438" w:rsidP="007B6255">
            <w:pPr>
              <w:spacing w:before="40" w:after="40" w:line="240" w:lineRule="auto"/>
              <w:rPr>
                <w:rFonts w:ascii="Century Gothic" w:eastAsia="Calibri" w:hAnsi="Century Gothic" w:cs="Arial"/>
                <w:color w:val="000000"/>
                <w:sz w:val="18"/>
                <w:szCs w:val="18"/>
              </w:rPr>
            </w:pPr>
            <w:r w:rsidRPr="007B6255">
              <w:rPr>
                <w:rFonts w:ascii="Century Gothic" w:eastAsia="Calibri" w:hAnsi="Century Gothic" w:cs="Arial"/>
                <w:sz w:val="18"/>
                <w:szCs w:val="18"/>
              </w:rPr>
              <w:t>Waste discharged from a vessel into the marine environment.</w:t>
            </w:r>
          </w:p>
        </w:tc>
      </w:tr>
      <w:tr w:rsidR="00C87438" w:rsidRPr="007B6255" w14:paraId="22B896C0" w14:textId="77777777" w:rsidTr="007B6255">
        <w:trPr>
          <w:trHeight w:val="337"/>
        </w:trPr>
        <w:tc>
          <w:tcPr>
            <w:tcW w:w="1307" w:type="pct"/>
            <w:tcBorders>
              <w:left w:val="nil"/>
            </w:tcBorders>
            <w:shd w:val="clear" w:color="auto" w:fill="E8F5F8"/>
          </w:tcPr>
          <w:p w14:paraId="22B896BE" w14:textId="77777777" w:rsidR="00C87438" w:rsidRPr="007B6255" w:rsidRDefault="00C87438" w:rsidP="007B6255">
            <w:pPr>
              <w:spacing w:before="40" w:after="40" w:line="240" w:lineRule="auto"/>
              <w:rPr>
                <w:rFonts w:ascii="Century Gothic" w:eastAsia="Calibri" w:hAnsi="Century Gothic" w:cs="Arial"/>
                <w:b/>
                <w:bCs/>
                <w:i/>
              </w:rPr>
            </w:pPr>
            <w:r w:rsidRPr="007B6255">
              <w:rPr>
                <w:rFonts w:ascii="Century Gothic" w:eastAsia="Calibri" w:hAnsi="Century Gothic" w:cs="Arial"/>
                <w:b/>
                <w:bCs/>
                <w:sz w:val="18"/>
                <w:szCs w:val="18"/>
              </w:rPr>
              <w:t>Wildlife disturbance</w:t>
            </w:r>
          </w:p>
        </w:tc>
        <w:tc>
          <w:tcPr>
            <w:tcW w:w="3693" w:type="pct"/>
            <w:tcBorders>
              <w:right w:val="nil"/>
            </w:tcBorders>
            <w:shd w:val="clear" w:color="auto" w:fill="E8F5F8"/>
          </w:tcPr>
          <w:p w14:paraId="22B896BF" w14:textId="77777777" w:rsidR="00C87438" w:rsidRPr="007B6255" w:rsidRDefault="00C87438" w:rsidP="007B6255">
            <w:pPr>
              <w:spacing w:before="40" w:after="40" w:line="240" w:lineRule="auto"/>
              <w:rPr>
                <w:rFonts w:ascii="Century Gothic" w:eastAsia="Calibri" w:hAnsi="Century Gothic" w:cs="Arial"/>
                <w:color w:val="000000"/>
                <w:sz w:val="18"/>
                <w:szCs w:val="18"/>
              </w:rPr>
            </w:pPr>
            <w:r w:rsidRPr="007B6255">
              <w:rPr>
                <w:rFonts w:ascii="Century Gothic" w:eastAsia="Calibri" w:hAnsi="Century Gothic" w:cs="Arial"/>
                <w:sz w:val="18"/>
                <w:szCs w:val="18"/>
              </w:rPr>
              <w:t>Disturbance to wildlife including from snorkelling, diving, fish feeding, walking on islands and beaches, and the presence of boats; not including noise pollution.</w:t>
            </w:r>
          </w:p>
        </w:tc>
      </w:tr>
    </w:tbl>
    <w:p w14:paraId="22B896C1" w14:textId="77777777" w:rsidR="00E26051" w:rsidRDefault="00F87136" w:rsidP="00C87438">
      <w:pPr>
        <w:spacing w:before="120" w:after="0" w:line="240" w:lineRule="auto"/>
        <w:rPr>
          <w:rFonts w:ascii="Verdana" w:hAnsi="Verdana"/>
          <w:color w:val="FFFFFF"/>
          <w:sz w:val="18"/>
          <w:szCs w:val="18"/>
        </w:rPr>
      </w:pPr>
      <w:r>
        <w:rPr>
          <w:noProof/>
        </w:rPr>
        <w:pict w14:anchorId="00644B58">
          <v:shape id="_x0000_s1313" type="#_x0000_t75" alt="Close-up picture of a healthy coral reefs cape" style="position:absolute;margin-left:-4.9pt;margin-top:12.85pt;width:514.75pt;height:547.95pt;z-index:251658269;mso-position-horizontal-relative:text;mso-position-vertical-relative:text;mso-width-relative:page;mso-height-relative:page">
            <v:imagedata r:id="rId31" o:title="Coral Gardens -at Size" croptop="4122f"/>
          </v:shape>
        </w:pict>
      </w:r>
    </w:p>
    <w:p w14:paraId="22B896C3" w14:textId="5E25E13A" w:rsidR="00C87438" w:rsidRPr="00C87438" w:rsidRDefault="00C87438" w:rsidP="00637612">
      <w:pPr>
        <w:spacing w:before="120" w:after="0" w:line="240" w:lineRule="auto"/>
        <w:jc w:val="center"/>
        <w:rPr>
          <w:rFonts w:ascii="Arial" w:eastAsia="Times New Roman" w:hAnsi="Arial" w:cs="Arial"/>
          <w:sz w:val="20"/>
          <w:szCs w:val="20"/>
          <w:lang w:eastAsia="en-AU"/>
        </w:rPr>
      </w:pPr>
    </w:p>
    <w:p w14:paraId="22B896C4" w14:textId="391308D3" w:rsidR="00C87438" w:rsidRPr="00C87438" w:rsidRDefault="00C87438" w:rsidP="00C87438">
      <w:pPr>
        <w:pStyle w:val="Heading2"/>
        <w:keepNext/>
        <w:tabs>
          <w:tab w:val="left" w:pos="9498"/>
        </w:tabs>
        <w:spacing w:before="240" w:after="120"/>
        <w:rPr>
          <w:rFonts w:ascii="Century Gothic" w:hAnsi="Century Gothic"/>
          <w:b/>
          <w:szCs w:val="20"/>
        </w:rPr>
      </w:pPr>
      <w:bookmarkStart w:id="20" w:name="_Toc479240263"/>
      <w:r w:rsidRPr="00C87438">
        <w:rPr>
          <w:rFonts w:eastAsia="Calibri"/>
        </w:rPr>
        <w:br w:type="page"/>
      </w:r>
      <w:bookmarkStart w:id="21" w:name="_Toc482006554"/>
      <w:r w:rsidRPr="00C87438">
        <w:rPr>
          <w:rFonts w:ascii="Century Gothic" w:hAnsi="Century Gothic"/>
          <w:b/>
          <w:szCs w:val="20"/>
        </w:rPr>
        <w:t xml:space="preserve">Attachment </w:t>
      </w:r>
      <w:r w:rsidR="000A4D2E">
        <w:rPr>
          <w:rFonts w:ascii="Century Gothic" w:hAnsi="Century Gothic"/>
          <w:b/>
          <w:szCs w:val="20"/>
        </w:rPr>
        <w:t>3</w:t>
      </w:r>
      <w:r w:rsidRPr="00C87438">
        <w:rPr>
          <w:rFonts w:ascii="Century Gothic" w:hAnsi="Century Gothic"/>
          <w:b/>
          <w:szCs w:val="20"/>
        </w:rPr>
        <w:t>: Risks to Great Barrier Reef values as reported in the Great Barrier Reef Outlook Report</w:t>
      </w:r>
      <w:bookmarkEnd w:id="20"/>
      <w:bookmarkEnd w:id="21"/>
    </w:p>
    <w:p w14:paraId="22B896C5" w14:textId="77777777" w:rsidR="00C87438" w:rsidRPr="00C87438" w:rsidRDefault="00C87438" w:rsidP="00C87438">
      <w:pPr>
        <w:spacing w:before="120" w:after="0" w:line="240" w:lineRule="auto"/>
        <w:rPr>
          <w:rFonts w:ascii="Arial" w:eastAsia="Times New Roman" w:hAnsi="Arial" w:cs="Arial"/>
          <w:sz w:val="20"/>
          <w:szCs w:val="20"/>
          <w:lang w:eastAsia="en-AU"/>
        </w:rPr>
      </w:pPr>
      <w:r w:rsidRPr="00C87438">
        <w:rPr>
          <w:rFonts w:ascii="Arial" w:eastAsia="Times New Roman" w:hAnsi="Arial" w:cs="Arial"/>
          <w:sz w:val="20"/>
          <w:szCs w:val="20"/>
          <w:lang w:eastAsia="en-AU"/>
        </w:rPr>
        <w:t>The Great Barrier Reef Outlook Report provides a full description of threats and risks. The Outlook Report has a standard set of criteria to allow the comparison of different types of threats within the one risk assessment, based on the likelihood and consequence of each threat. The likelihood and consequence of each predicted threat are ranked on five-point scales, as described below.</w:t>
      </w:r>
    </w:p>
    <w:p w14:paraId="22B896C6" w14:textId="77777777" w:rsidR="00C87438" w:rsidRPr="00C87438" w:rsidRDefault="00C87438" w:rsidP="00C87438">
      <w:pPr>
        <w:spacing w:before="120" w:after="0" w:line="240" w:lineRule="auto"/>
        <w:rPr>
          <w:rFonts w:ascii="Arial" w:eastAsia="Times New Roman" w:hAnsi="Arial" w:cs="Arial"/>
          <w:sz w:val="20"/>
          <w:szCs w:val="20"/>
          <w:lang w:eastAsia="en-AU"/>
        </w:rPr>
      </w:pPr>
    </w:p>
    <w:p w14:paraId="22B896C7" w14:textId="77777777" w:rsidR="00C87438" w:rsidRDefault="00C87438" w:rsidP="00C87438">
      <w:pPr>
        <w:spacing w:before="120" w:after="0" w:line="240" w:lineRule="auto"/>
        <w:rPr>
          <w:rFonts w:ascii="Century Gothic" w:eastAsia="Times New Roman" w:hAnsi="Century Gothic" w:cs="Arial"/>
          <w:b/>
          <w:sz w:val="20"/>
          <w:szCs w:val="20"/>
          <w:lang w:eastAsia="en-AU"/>
        </w:rPr>
      </w:pPr>
      <w:r w:rsidRPr="000A4D14">
        <w:rPr>
          <w:rFonts w:ascii="Century Gothic" w:eastAsia="Times New Roman" w:hAnsi="Century Gothic" w:cs="Arial"/>
          <w:b/>
          <w:sz w:val="20"/>
          <w:szCs w:val="20"/>
          <w:lang w:eastAsia="en-AU"/>
        </w:rPr>
        <w:t>Figure A</w:t>
      </w:r>
      <w:r w:rsidR="000A4D2E">
        <w:rPr>
          <w:rFonts w:ascii="Century Gothic" w:eastAsia="Times New Roman" w:hAnsi="Century Gothic" w:cs="Arial"/>
          <w:b/>
          <w:sz w:val="20"/>
          <w:szCs w:val="20"/>
          <w:lang w:eastAsia="en-AU"/>
        </w:rPr>
        <w:t>3</w:t>
      </w:r>
      <w:r w:rsidRPr="000A4D14">
        <w:rPr>
          <w:rFonts w:ascii="Century Gothic" w:eastAsia="Times New Roman" w:hAnsi="Century Gothic" w:cs="Arial"/>
          <w:b/>
          <w:sz w:val="20"/>
          <w:szCs w:val="20"/>
          <w:lang w:eastAsia="en-AU"/>
        </w:rPr>
        <w:t>.1 -</w:t>
      </w:r>
      <w:r w:rsidRPr="000A4D14">
        <w:rPr>
          <w:rFonts w:ascii="Century Gothic" w:eastAsia="Times New Roman" w:hAnsi="Century Gothic" w:cs="Arial"/>
          <w:b/>
          <w:color w:val="005782"/>
          <w:sz w:val="21"/>
          <w:szCs w:val="21"/>
          <w:lang w:eastAsia="en-AU"/>
        </w:rPr>
        <w:t xml:space="preserve"> </w:t>
      </w:r>
      <w:r w:rsidRPr="000A4D14">
        <w:rPr>
          <w:rFonts w:ascii="Century Gothic" w:eastAsia="Times New Roman" w:hAnsi="Century Gothic" w:cs="Arial"/>
          <w:b/>
          <w:sz w:val="20"/>
          <w:szCs w:val="20"/>
          <w:lang w:eastAsia="en-AU"/>
        </w:rPr>
        <w:t>Likelihood scale</w:t>
      </w:r>
    </w:p>
    <w:tbl>
      <w:tblPr>
        <w:tblW w:w="4500" w:type="pct"/>
        <w:tblBorders>
          <w:top w:val="double" w:sz="4" w:space="0" w:color="FFFFFF"/>
          <w:left w:val="double" w:sz="4" w:space="0" w:color="FFFFFF"/>
          <w:bottom w:val="double" w:sz="4" w:space="0" w:color="FFFFFF"/>
          <w:right w:val="double" w:sz="4" w:space="0" w:color="FFFFFF"/>
          <w:insideH w:val="double" w:sz="4" w:space="0" w:color="FFFFFF"/>
          <w:insideV w:val="double" w:sz="4" w:space="0" w:color="FFFFFF"/>
        </w:tblBorders>
        <w:tblLayout w:type="fixed"/>
        <w:tblLook w:val="04A0" w:firstRow="1" w:lastRow="0" w:firstColumn="1" w:lastColumn="0" w:noHBand="0" w:noVBand="1"/>
      </w:tblPr>
      <w:tblGrid>
        <w:gridCol w:w="1637"/>
        <w:gridCol w:w="7741"/>
      </w:tblGrid>
      <w:tr w:rsidR="004D60BE" w:rsidRPr="004D60BE" w14:paraId="33CE6873" w14:textId="77777777" w:rsidTr="00930444">
        <w:trPr>
          <w:trHeight w:val="361"/>
          <w:tblHeader/>
        </w:trPr>
        <w:tc>
          <w:tcPr>
            <w:tcW w:w="873" w:type="pct"/>
            <w:tcBorders>
              <w:left w:val="nil"/>
            </w:tcBorders>
            <w:shd w:val="clear" w:color="auto" w:fill="808080"/>
          </w:tcPr>
          <w:p w14:paraId="091D6934" w14:textId="7A43326C" w:rsidR="004D60BE" w:rsidRPr="00930444" w:rsidRDefault="004D60BE" w:rsidP="004D60BE">
            <w:pPr>
              <w:spacing w:before="40" w:after="40" w:line="240" w:lineRule="auto"/>
              <w:jc w:val="center"/>
              <w:rPr>
                <w:rFonts w:ascii="Arial" w:eastAsia="Calibri" w:hAnsi="Arial" w:cs="Arial"/>
                <w:b/>
                <w:bCs/>
                <w:color w:val="FFFFFF"/>
                <w:sz w:val="16"/>
                <w:szCs w:val="16"/>
              </w:rPr>
            </w:pPr>
            <w:r w:rsidRPr="00930444">
              <w:rPr>
                <w:rFonts w:ascii="Arial" w:eastAsia="Calibri" w:hAnsi="Arial" w:cs="Arial"/>
                <w:b/>
                <w:bCs/>
                <w:color w:val="FFFFFF"/>
                <w:sz w:val="16"/>
                <w:szCs w:val="16"/>
              </w:rPr>
              <w:t>Likelihood</w:t>
            </w:r>
          </w:p>
        </w:tc>
        <w:tc>
          <w:tcPr>
            <w:tcW w:w="4127" w:type="pct"/>
            <w:tcBorders>
              <w:right w:val="nil"/>
            </w:tcBorders>
            <w:shd w:val="clear" w:color="auto" w:fill="808080"/>
          </w:tcPr>
          <w:p w14:paraId="4859B054" w14:textId="1DD8C71C" w:rsidR="004D60BE" w:rsidRPr="00930444" w:rsidRDefault="004D60BE" w:rsidP="00F52D0A">
            <w:pPr>
              <w:spacing w:before="40" w:after="40" w:line="240" w:lineRule="auto"/>
              <w:jc w:val="center"/>
              <w:rPr>
                <w:rFonts w:ascii="Arial" w:eastAsia="Calibri" w:hAnsi="Arial" w:cs="Arial"/>
                <w:b/>
                <w:bCs/>
                <w:color w:val="FFFFFF"/>
                <w:sz w:val="16"/>
                <w:szCs w:val="16"/>
              </w:rPr>
            </w:pPr>
            <w:r w:rsidRPr="00930444">
              <w:rPr>
                <w:rFonts w:ascii="Arial" w:eastAsia="Calibri" w:hAnsi="Arial" w:cs="Arial"/>
                <w:b/>
                <w:bCs/>
                <w:color w:val="FFFFFF"/>
                <w:sz w:val="16"/>
                <w:szCs w:val="16"/>
              </w:rPr>
              <w:t>Expected frequency of a given threat</w:t>
            </w:r>
          </w:p>
        </w:tc>
      </w:tr>
      <w:tr w:rsidR="004D60BE" w:rsidRPr="004D60BE" w14:paraId="27AF0B47" w14:textId="77777777" w:rsidTr="00930444">
        <w:trPr>
          <w:trHeight w:val="220"/>
        </w:trPr>
        <w:tc>
          <w:tcPr>
            <w:tcW w:w="873" w:type="pct"/>
            <w:tcBorders>
              <w:top w:val="double" w:sz="4" w:space="0" w:color="FFFFFF"/>
              <w:left w:val="nil"/>
              <w:bottom w:val="double" w:sz="4" w:space="0" w:color="FFFFFF"/>
            </w:tcBorders>
            <w:shd w:val="clear" w:color="auto" w:fill="E8F5F8"/>
          </w:tcPr>
          <w:p w14:paraId="1089C6C4" w14:textId="318BDB25" w:rsidR="004D60BE" w:rsidRPr="00930444" w:rsidRDefault="004D60BE" w:rsidP="00F52D0A">
            <w:pPr>
              <w:spacing w:before="40" w:after="40" w:line="240" w:lineRule="auto"/>
              <w:rPr>
                <w:rFonts w:ascii="Arial" w:eastAsia="Calibri" w:hAnsi="Arial" w:cs="Arial"/>
                <w:b/>
                <w:bCs/>
                <w:sz w:val="16"/>
                <w:szCs w:val="16"/>
              </w:rPr>
            </w:pPr>
            <w:r w:rsidRPr="00930444">
              <w:rPr>
                <w:rFonts w:ascii="Arial" w:eastAsia="Calibri" w:hAnsi="Arial" w:cs="Arial"/>
                <w:b/>
                <w:bCs/>
                <w:sz w:val="16"/>
                <w:szCs w:val="16"/>
              </w:rPr>
              <w:t>Almost certain</w:t>
            </w:r>
          </w:p>
        </w:tc>
        <w:tc>
          <w:tcPr>
            <w:tcW w:w="4127" w:type="pct"/>
            <w:tcBorders>
              <w:top w:val="double" w:sz="4" w:space="0" w:color="FFFFFF"/>
              <w:bottom w:val="double" w:sz="4" w:space="0" w:color="FFFFFF"/>
              <w:right w:val="nil"/>
            </w:tcBorders>
            <w:shd w:val="clear" w:color="auto" w:fill="E8F5F8"/>
          </w:tcPr>
          <w:p w14:paraId="109B0F85" w14:textId="181B62D8" w:rsidR="004D60BE" w:rsidRPr="00930444" w:rsidRDefault="004D60BE" w:rsidP="00F52D0A">
            <w:pPr>
              <w:spacing w:before="40" w:after="40" w:line="240" w:lineRule="auto"/>
              <w:rPr>
                <w:rFonts w:ascii="Arial" w:eastAsia="Calibri" w:hAnsi="Arial" w:cs="Arial"/>
                <w:color w:val="000000"/>
                <w:sz w:val="16"/>
                <w:szCs w:val="16"/>
              </w:rPr>
            </w:pPr>
            <w:r w:rsidRPr="00930444">
              <w:rPr>
                <w:rFonts w:ascii="Arial" w:eastAsia="Calibri" w:hAnsi="Arial" w:cs="Arial"/>
                <w:color w:val="000000"/>
                <w:sz w:val="16"/>
                <w:szCs w:val="16"/>
              </w:rPr>
              <w:t>Expected to occur more or less continuously throughout a year</w:t>
            </w:r>
          </w:p>
        </w:tc>
      </w:tr>
      <w:tr w:rsidR="004D60BE" w:rsidRPr="004D60BE" w14:paraId="694C71D0" w14:textId="77777777" w:rsidTr="00930444">
        <w:trPr>
          <w:trHeight w:val="304"/>
        </w:trPr>
        <w:tc>
          <w:tcPr>
            <w:tcW w:w="873" w:type="pct"/>
            <w:tcBorders>
              <w:left w:val="nil"/>
            </w:tcBorders>
            <w:shd w:val="clear" w:color="auto" w:fill="E8F5F8"/>
          </w:tcPr>
          <w:p w14:paraId="015071D9" w14:textId="5D62E85E" w:rsidR="004D60BE" w:rsidRPr="00930444" w:rsidRDefault="004D60BE" w:rsidP="00F52D0A">
            <w:pPr>
              <w:spacing w:before="40" w:after="40" w:line="240" w:lineRule="auto"/>
              <w:rPr>
                <w:rFonts w:ascii="Arial" w:eastAsia="Calibri" w:hAnsi="Arial" w:cs="Arial"/>
                <w:b/>
                <w:bCs/>
                <w:sz w:val="16"/>
                <w:szCs w:val="16"/>
              </w:rPr>
            </w:pPr>
            <w:r w:rsidRPr="00930444">
              <w:rPr>
                <w:rFonts w:ascii="Arial" w:eastAsia="Calibri" w:hAnsi="Arial" w:cs="Arial"/>
                <w:b/>
                <w:bCs/>
                <w:sz w:val="16"/>
                <w:szCs w:val="16"/>
              </w:rPr>
              <w:t>Likely</w:t>
            </w:r>
          </w:p>
        </w:tc>
        <w:tc>
          <w:tcPr>
            <w:tcW w:w="4127" w:type="pct"/>
            <w:tcBorders>
              <w:right w:val="nil"/>
            </w:tcBorders>
            <w:shd w:val="clear" w:color="auto" w:fill="E8F5F8"/>
          </w:tcPr>
          <w:p w14:paraId="062C3726" w14:textId="6DABC797" w:rsidR="004D60BE" w:rsidRPr="00930444" w:rsidRDefault="004D60BE" w:rsidP="00F52D0A">
            <w:pPr>
              <w:spacing w:before="40" w:after="40" w:line="240" w:lineRule="auto"/>
              <w:rPr>
                <w:rFonts w:ascii="Arial" w:eastAsia="Calibri" w:hAnsi="Arial" w:cs="Arial"/>
                <w:color w:val="000000"/>
                <w:sz w:val="16"/>
                <w:szCs w:val="16"/>
              </w:rPr>
            </w:pPr>
            <w:r w:rsidRPr="00930444">
              <w:rPr>
                <w:rFonts w:ascii="Arial" w:eastAsia="Calibri" w:hAnsi="Arial" w:cs="Arial"/>
                <w:color w:val="000000"/>
                <w:sz w:val="16"/>
                <w:szCs w:val="16"/>
              </w:rPr>
              <w:t>Not expected to be continuous but expected to occur one or more times a year</w:t>
            </w:r>
          </w:p>
        </w:tc>
      </w:tr>
      <w:tr w:rsidR="004D60BE" w:rsidRPr="004D60BE" w14:paraId="6751AA03" w14:textId="77777777" w:rsidTr="00930444">
        <w:trPr>
          <w:trHeight w:val="337"/>
        </w:trPr>
        <w:tc>
          <w:tcPr>
            <w:tcW w:w="873" w:type="pct"/>
            <w:tcBorders>
              <w:top w:val="double" w:sz="4" w:space="0" w:color="FFFFFF"/>
              <w:left w:val="nil"/>
              <w:bottom w:val="double" w:sz="4" w:space="0" w:color="FFFFFF"/>
            </w:tcBorders>
            <w:shd w:val="clear" w:color="auto" w:fill="E8F5F8"/>
          </w:tcPr>
          <w:p w14:paraId="34B72910" w14:textId="36793464" w:rsidR="004D60BE" w:rsidRPr="00930444" w:rsidRDefault="004D60BE" w:rsidP="00F52D0A">
            <w:pPr>
              <w:spacing w:before="40" w:after="40" w:line="240" w:lineRule="auto"/>
              <w:rPr>
                <w:rFonts w:ascii="Arial" w:eastAsia="Calibri" w:hAnsi="Arial" w:cs="Arial"/>
                <w:b/>
                <w:bCs/>
                <w:sz w:val="16"/>
                <w:szCs w:val="16"/>
              </w:rPr>
            </w:pPr>
            <w:r w:rsidRPr="00930444">
              <w:rPr>
                <w:rFonts w:ascii="Arial" w:eastAsia="Calibri" w:hAnsi="Arial" w:cs="Arial"/>
                <w:b/>
                <w:bCs/>
                <w:sz w:val="16"/>
                <w:szCs w:val="16"/>
              </w:rPr>
              <w:t>Possible</w:t>
            </w:r>
          </w:p>
        </w:tc>
        <w:tc>
          <w:tcPr>
            <w:tcW w:w="4127" w:type="pct"/>
            <w:tcBorders>
              <w:top w:val="double" w:sz="4" w:space="0" w:color="FFFFFF"/>
              <w:bottom w:val="double" w:sz="4" w:space="0" w:color="FFFFFF"/>
              <w:right w:val="nil"/>
            </w:tcBorders>
            <w:shd w:val="clear" w:color="auto" w:fill="E8F5F8"/>
          </w:tcPr>
          <w:p w14:paraId="71AF25FF" w14:textId="5F09C630" w:rsidR="004D60BE" w:rsidRPr="00930444" w:rsidRDefault="004D60BE" w:rsidP="00F52D0A">
            <w:pPr>
              <w:spacing w:before="40" w:after="40" w:line="240" w:lineRule="auto"/>
              <w:rPr>
                <w:rFonts w:ascii="Arial" w:eastAsia="Calibri" w:hAnsi="Arial" w:cs="Arial"/>
                <w:color w:val="000000"/>
                <w:sz w:val="16"/>
                <w:szCs w:val="16"/>
              </w:rPr>
            </w:pPr>
            <w:r w:rsidRPr="00930444">
              <w:rPr>
                <w:rFonts w:ascii="Arial" w:eastAsia="Calibri" w:hAnsi="Arial" w:cs="Arial"/>
                <w:color w:val="000000"/>
                <w:sz w:val="16"/>
                <w:szCs w:val="16"/>
              </w:rPr>
              <w:t>Not expected to occur annually but expected to occur within a 10-year period</w:t>
            </w:r>
          </w:p>
        </w:tc>
      </w:tr>
      <w:tr w:rsidR="004D60BE" w:rsidRPr="004D60BE" w14:paraId="2A8CE9F6" w14:textId="77777777" w:rsidTr="00930444">
        <w:trPr>
          <w:trHeight w:val="337"/>
        </w:trPr>
        <w:tc>
          <w:tcPr>
            <w:tcW w:w="873" w:type="pct"/>
            <w:tcBorders>
              <w:top w:val="double" w:sz="4" w:space="0" w:color="FFFFFF"/>
              <w:left w:val="nil"/>
              <w:bottom w:val="double" w:sz="4" w:space="0" w:color="FFFFFF"/>
            </w:tcBorders>
            <w:shd w:val="clear" w:color="auto" w:fill="E8F5F8"/>
          </w:tcPr>
          <w:p w14:paraId="76238F74" w14:textId="62DBBCCA" w:rsidR="004D60BE" w:rsidRPr="00930444" w:rsidRDefault="004D60BE" w:rsidP="00F52D0A">
            <w:pPr>
              <w:spacing w:before="40" w:after="40" w:line="240" w:lineRule="auto"/>
              <w:rPr>
                <w:rFonts w:ascii="Arial" w:eastAsia="Calibri" w:hAnsi="Arial" w:cs="Arial"/>
                <w:b/>
                <w:bCs/>
                <w:sz w:val="16"/>
                <w:szCs w:val="16"/>
              </w:rPr>
            </w:pPr>
            <w:r w:rsidRPr="00930444">
              <w:rPr>
                <w:rFonts w:ascii="Arial" w:eastAsia="Calibri" w:hAnsi="Arial" w:cs="Arial"/>
                <w:b/>
                <w:bCs/>
                <w:sz w:val="16"/>
                <w:szCs w:val="16"/>
              </w:rPr>
              <w:t>Unlikely</w:t>
            </w:r>
          </w:p>
        </w:tc>
        <w:tc>
          <w:tcPr>
            <w:tcW w:w="4127" w:type="pct"/>
            <w:tcBorders>
              <w:top w:val="double" w:sz="4" w:space="0" w:color="FFFFFF"/>
              <w:bottom w:val="double" w:sz="4" w:space="0" w:color="FFFFFF"/>
              <w:right w:val="nil"/>
            </w:tcBorders>
            <w:shd w:val="clear" w:color="auto" w:fill="E8F5F8"/>
          </w:tcPr>
          <w:p w14:paraId="4D435125" w14:textId="1505069E" w:rsidR="004D60BE" w:rsidRPr="00930444" w:rsidRDefault="004D60BE" w:rsidP="00F52D0A">
            <w:pPr>
              <w:spacing w:before="40" w:after="40" w:line="240" w:lineRule="auto"/>
              <w:rPr>
                <w:rFonts w:ascii="Arial" w:eastAsia="Calibri" w:hAnsi="Arial" w:cs="Arial"/>
                <w:sz w:val="16"/>
                <w:szCs w:val="16"/>
              </w:rPr>
            </w:pPr>
            <w:r w:rsidRPr="00930444">
              <w:rPr>
                <w:rFonts w:ascii="Arial" w:eastAsia="Calibri" w:hAnsi="Arial" w:cs="Arial"/>
                <w:sz w:val="16"/>
                <w:szCs w:val="16"/>
              </w:rPr>
              <w:t>Not expected to occur in a 10-year period but expected to occur in a 100-year period</w:t>
            </w:r>
          </w:p>
        </w:tc>
      </w:tr>
      <w:tr w:rsidR="004D60BE" w:rsidRPr="004D60BE" w14:paraId="2D9881FD" w14:textId="77777777" w:rsidTr="00930444">
        <w:trPr>
          <w:trHeight w:val="337"/>
        </w:trPr>
        <w:tc>
          <w:tcPr>
            <w:tcW w:w="873" w:type="pct"/>
            <w:tcBorders>
              <w:top w:val="double" w:sz="4" w:space="0" w:color="FFFFFF"/>
              <w:left w:val="nil"/>
              <w:bottom w:val="double" w:sz="4" w:space="0" w:color="FFFFFF"/>
            </w:tcBorders>
            <w:shd w:val="clear" w:color="auto" w:fill="E8F5F8"/>
          </w:tcPr>
          <w:p w14:paraId="72C09727" w14:textId="22E670C5" w:rsidR="004D60BE" w:rsidRPr="00930444" w:rsidRDefault="004D60BE" w:rsidP="00F52D0A">
            <w:pPr>
              <w:spacing w:before="40" w:after="40" w:line="240" w:lineRule="auto"/>
              <w:rPr>
                <w:rFonts w:ascii="Arial" w:eastAsia="Calibri" w:hAnsi="Arial" w:cs="Arial"/>
                <w:b/>
                <w:bCs/>
                <w:sz w:val="16"/>
                <w:szCs w:val="16"/>
              </w:rPr>
            </w:pPr>
            <w:r w:rsidRPr="00930444">
              <w:rPr>
                <w:rFonts w:ascii="Arial" w:eastAsia="Calibri" w:hAnsi="Arial" w:cs="Arial"/>
                <w:b/>
                <w:bCs/>
                <w:sz w:val="16"/>
                <w:szCs w:val="16"/>
              </w:rPr>
              <w:t>Rare</w:t>
            </w:r>
          </w:p>
        </w:tc>
        <w:tc>
          <w:tcPr>
            <w:tcW w:w="4127" w:type="pct"/>
            <w:tcBorders>
              <w:top w:val="double" w:sz="4" w:space="0" w:color="FFFFFF"/>
              <w:bottom w:val="double" w:sz="4" w:space="0" w:color="FFFFFF"/>
              <w:right w:val="nil"/>
            </w:tcBorders>
            <w:shd w:val="clear" w:color="auto" w:fill="E8F5F8"/>
          </w:tcPr>
          <w:p w14:paraId="6173ABF3" w14:textId="0EB45129" w:rsidR="004D60BE" w:rsidRPr="00930444" w:rsidRDefault="004D60BE" w:rsidP="00F52D0A">
            <w:pPr>
              <w:spacing w:before="40" w:after="40" w:line="240" w:lineRule="auto"/>
              <w:rPr>
                <w:rFonts w:ascii="Arial" w:eastAsia="Calibri" w:hAnsi="Arial" w:cs="Arial"/>
                <w:sz w:val="16"/>
                <w:szCs w:val="16"/>
              </w:rPr>
            </w:pPr>
            <w:r w:rsidRPr="00930444">
              <w:rPr>
                <w:rFonts w:ascii="Arial" w:eastAsia="Calibri" w:hAnsi="Arial" w:cs="Arial"/>
                <w:sz w:val="16"/>
                <w:szCs w:val="16"/>
              </w:rPr>
              <w:t>Not expected to occur within the next 100 years</w:t>
            </w:r>
          </w:p>
        </w:tc>
      </w:tr>
    </w:tbl>
    <w:p w14:paraId="22B896CA" w14:textId="77777777" w:rsidR="00C87438" w:rsidRDefault="00C87438" w:rsidP="00C87438">
      <w:pPr>
        <w:spacing w:before="120" w:after="0" w:line="240" w:lineRule="auto"/>
        <w:rPr>
          <w:rFonts w:ascii="Century Gothic" w:eastAsia="Times New Roman" w:hAnsi="Century Gothic" w:cs="Arial"/>
          <w:b/>
          <w:i/>
          <w:sz w:val="16"/>
          <w:szCs w:val="20"/>
          <w:lang w:eastAsia="en-AU"/>
        </w:rPr>
      </w:pPr>
      <w:r w:rsidRPr="000A4D14">
        <w:rPr>
          <w:rFonts w:ascii="Century Gothic" w:eastAsia="Times New Roman" w:hAnsi="Century Gothic" w:cs="Arial"/>
          <w:b/>
          <w:sz w:val="20"/>
          <w:szCs w:val="20"/>
          <w:lang w:eastAsia="en-AU"/>
        </w:rPr>
        <w:t>Figure A</w:t>
      </w:r>
      <w:r w:rsidR="000A4D2E">
        <w:rPr>
          <w:rFonts w:ascii="Century Gothic" w:eastAsia="Times New Roman" w:hAnsi="Century Gothic" w:cs="Arial"/>
          <w:b/>
          <w:sz w:val="20"/>
          <w:szCs w:val="20"/>
          <w:lang w:eastAsia="en-AU"/>
        </w:rPr>
        <w:t>3</w:t>
      </w:r>
      <w:r w:rsidRPr="000A4D14">
        <w:rPr>
          <w:rFonts w:ascii="Century Gothic" w:eastAsia="Times New Roman" w:hAnsi="Century Gothic" w:cs="Arial"/>
          <w:b/>
          <w:sz w:val="20"/>
          <w:szCs w:val="20"/>
          <w:lang w:eastAsia="en-AU"/>
        </w:rPr>
        <w:t>.2 -</w:t>
      </w:r>
      <w:r w:rsidRPr="000A4D14">
        <w:rPr>
          <w:rFonts w:ascii="Century Gothic" w:eastAsia="Times New Roman" w:hAnsi="Century Gothic" w:cs="Arial"/>
          <w:b/>
          <w:color w:val="005782"/>
          <w:sz w:val="21"/>
          <w:szCs w:val="21"/>
          <w:lang w:eastAsia="en-AU"/>
        </w:rPr>
        <w:t xml:space="preserve"> </w:t>
      </w:r>
      <w:r w:rsidRPr="000A4D14">
        <w:rPr>
          <w:rFonts w:ascii="Century Gothic" w:eastAsia="Times New Roman" w:hAnsi="Century Gothic" w:cs="Arial"/>
          <w:b/>
          <w:sz w:val="20"/>
          <w:szCs w:val="20"/>
          <w:lang w:eastAsia="en-AU"/>
        </w:rPr>
        <w:t>Consequence scale</w:t>
      </w:r>
      <w:r w:rsidRPr="000A4D14">
        <w:rPr>
          <w:rFonts w:ascii="Century Gothic" w:eastAsia="Times New Roman" w:hAnsi="Century Gothic" w:cs="Arial"/>
          <w:b/>
          <w:sz w:val="20"/>
          <w:szCs w:val="20"/>
          <w:lang w:eastAsia="en-AU"/>
        </w:rPr>
        <w:br/>
      </w:r>
      <w:r w:rsidRPr="000A4D14">
        <w:rPr>
          <w:rFonts w:ascii="Century Gothic" w:eastAsia="Times New Roman" w:hAnsi="Century Gothic" w:cs="Arial"/>
          <w:b/>
          <w:i/>
          <w:sz w:val="16"/>
          <w:szCs w:val="20"/>
          <w:lang w:eastAsia="en-AU"/>
        </w:rPr>
        <w:t>Based on current management</w:t>
      </w:r>
    </w:p>
    <w:tbl>
      <w:tblPr>
        <w:tblW w:w="4543" w:type="pct"/>
        <w:tblBorders>
          <w:top w:val="double" w:sz="4" w:space="0" w:color="FFFFFF"/>
          <w:left w:val="double" w:sz="4" w:space="0" w:color="FFFFFF"/>
          <w:bottom w:val="double" w:sz="4" w:space="0" w:color="FFFFFF"/>
          <w:right w:val="double" w:sz="4" w:space="0" w:color="FFFFFF"/>
          <w:insideH w:val="double" w:sz="4" w:space="0" w:color="FFFFFF"/>
          <w:insideV w:val="double" w:sz="4" w:space="0" w:color="FFFFFF"/>
        </w:tblBorders>
        <w:tblLayout w:type="fixed"/>
        <w:tblLook w:val="04A0" w:firstRow="1" w:lastRow="0" w:firstColumn="1" w:lastColumn="0" w:noHBand="0" w:noVBand="1"/>
      </w:tblPr>
      <w:tblGrid>
        <w:gridCol w:w="1644"/>
        <w:gridCol w:w="2611"/>
        <w:gridCol w:w="2518"/>
        <w:gridCol w:w="2695"/>
      </w:tblGrid>
      <w:tr w:rsidR="0085201F" w:rsidRPr="004D60BE" w14:paraId="4CA82BA3" w14:textId="3F983048" w:rsidTr="0085201F">
        <w:trPr>
          <w:trHeight w:val="361"/>
          <w:tblHeader/>
        </w:trPr>
        <w:tc>
          <w:tcPr>
            <w:tcW w:w="868" w:type="pct"/>
            <w:vMerge w:val="restart"/>
            <w:tcBorders>
              <w:left w:val="nil"/>
            </w:tcBorders>
            <w:shd w:val="clear" w:color="auto" w:fill="808080"/>
            <w:vAlign w:val="center"/>
          </w:tcPr>
          <w:p w14:paraId="4C20FAED" w14:textId="625B4D8D" w:rsidR="0085201F" w:rsidRPr="00930444" w:rsidRDefault="0085201F" w:rsidP="0085201F">
            <w:pPr>
              <w:spacing w:before="40" w:after="40" w:line="240" w:lineRule="auto"/>
              <w:rPr>
                <w:rFonts w:ascii="Arial" w:eastAsia="Calibri" w:hAnsi="Arial" w:cs="Arial"/>
                <w:b/>
                <w:bCs/>
                <w:color w:val="FFFFFF"/>
                <w:sz w:val="16"/>
                <w:szCs w:val="16"/>
              </w:rPr>
            </w:pPr>
            <w:r w:rsidRPr="0085201F">
              <w:rPr>
                <w:rFonts w:ascii="Arial" w:eastAsia="Calibri" w:hAnsi="Arial" w:cs="Arial"/>
                <w:b/>
                <w:bCs/>
                <w:color w:val="FFFFFF"/>
                <w:sz w:val="16"/>
                <w:szCs w:val="16"/>
              </w:rPr>
              <w:t>Consequence</w:t>
            </w:r>
          </w:p>
        </w:tc>
        <w:tc>
          <w:tcPr>
            <w:tcW w:w="2709" w:type="pct"/>
            <w:gridSpan w:val="2"/>
            <w:tcBorders>
              <w:right w:val="nil"/>
            </w:tcBorders>
            <w:shd w:val="clear" w:color="auto" w:fill="808080"/>
          </w:tcPr>
          <w:p w14:paraId="66E6A81A" w14:textId="63BB0FEF" w:rsidR="0085201F" w:rsidRPr="00930444" w:rsidRDefault="0085201F" w:rsidP="0085201F">
            <w:pPr>
              <w:spacing w:before="40" w:after="40" w:line="240" w:lineRule="auto"/>
              <w:rPr>
                <w:rFonts w:ascii="Arial" w:eastAsia="Calibri" w:hAnsi="Arial" w:cs="Arial"/>
                <w:b/>
                <w:bCs/>
                <w:color w:val="FFFFFF"/>
                <w:sz w:val="16"/>
                <w:szCs w:val="16"/>
              </w:rPr>
            </w:pPr>
            <w:r>
              <w:rPr>
                <w:rFonts w:ascii="Arial" w:eastAsia="Calibri" w:hAnsi="Arial" w:cs="Arial"/>
                <w:b/>
                <w:bCs/>
                <w:color w:val="FFFFFF"/>
                <w:sz w:val="16"/>
                <w:szCs w:val="16"/>
              </w:rPr>
              <w:t>Ecosystem</w:t>
            </w:r>
          </w:p>
        </w:tc>
        <w:tc>
          <w:tcPr>
            <w:tcW w:w="1423" w:type="pct"/>
            <w:vMerge w:val="restart"/>
            <w:tcBorders>
              <w:right w:val="nil"/>
            </w:tcBorders>
            <w:shd w:val="clear" w:color="auto" w:fill="808080"/>
            <w:vAlign w:val="center"/>
          </w:tcPr>
          <w:p w14:paraId="5C423979" w14:textId="0B950B58" w:rsidR="0085201F" w:rsidRPr="00930444" w:rsidRDefault="0085201F" w:rsidP="0085201F">
            <w:pPr>
              <w:spacing w:before="40" w:after="40" w:line="240" w:lineRule="auto"/>
              <w:rPr>
                <w:rFonts w:ascii="Arial" w:eastAsia="Calibri" w:hAnsi="Arial" w:cs="Arial"/>
                <w:b/>
                <w:bCs/>
                <w:color w:val="FFFFFF"/>
                <w:sz w:val="16"/>
                <w:szCs w:val="16"/>
              </w:rPr>
            </w:pPr>
            <w:r>
              <w:rPr>
                <w:rFonts w:ascii="Arial" w:eastAsia="Calibri" w:hAnsi="Arial" w:cs="Arial"/>
                <w:b/>
                <w:bCs/>
                <w:color w:val="FFFFFF"/>
                <w:sz w:val="16"/>
                <w:szCs w:val="16"/>
              </w:rPr>
              <w:t>Heritage</w:t>
            </w:r>
          </w:p>
        </w:tc>
      </w:tr>
      <w:tr w:rsidR="0085201F" w:rsidRPr="004D60BE" w14:paraId="62E94A7D" w14:textId="77777777" w:rsidTr="0085201F">
        <w:trPr>
          <w:trHeight w:val="361"/>
          <w:tblHeader/>
        </w:trPr>
        <w:tc>
          <w:tcPr>
            <w:tcW w:w="868" w:type="pct"/>
            <w:vMerge/>
            <w:tcBorders>
              <w:left w:val="nil"/>
            </w:tcBorders>
            <w:shd w:val="clear" w:color="auto" w:fill="808080"/>
          </w:tcPr>
          <w:p w14:paraId="5F335F4B" w14:textId="77777777" w:rsidR="0085201F" w:rsidRDefault="0085201F" w:rsidP="00F52D0A">
            <w:pPr>
              <w:spacing w:before="40" w:after="40" w:line="240" w:lineRule="auto"/>
              <w:jc w:val="center"/>
              <w:rPr>
                <w:rFonts w:ascii="Arial" w:eastAsia="Calibri" w:hAnsi="Arial" w:cs="Arial"/>
                <w:b/>
                <w:bCs/>
                <w:sz w:val="16"/>
                <w:szCs w:val="16"/>
              </w:rPr>
            </w:pPr>
          </w:p>
        </w:tc>
        <w:tc>
          <w:tcPr>
            <w:tcW w:w="1379" w:type="pct"/>
            <w:tcBorders>
              <w:right w:val="nil"/>
            </w:tcBorders>
            <w:shd w:val="clear" w:color="auto" w:fill="808080"/>
          </w:tcPr>
          <w:p w14:paraId="50DBBC40" w14:textId="1A5F2B61" w:rsidR="0085201F" w:rsidRPr="00930444" w:rsidRDefault="0085201F" w:rsidP="0085201F">
            <w:pPr>
              <w:spacing w:before="40" w:after="40" w:line="240" w:lineRule="auto"/>
              <w:rPr>
                <w:rFonts w:ascii="Arial" w:eastAsia="Calibri" w:hAnsi="Arial" w:cs="Arial"/>
                <w:b/>
                <w:bCs/>
                <w:color w:val="FFFFFF"/>
                <w:sz w:val="16"/>
                <w:szCs w:val="16"/>
              </w:rPr>
            </w:pPr>
            <w:r>
              <w:rPr>
                <w:rFonts w:ascii="Arial" w:eastAsia="Calibri" w:hAnsi="Arial" w:cs="Arial"/>
                <w:b/>
                <w:bCs/>
                <w:color w:val="FFFFFF"/>
                <w:sz w:val="16"/>
                <w:szCs w:val="16"/>
              </w:rPr>
              <w:t>Broad scale</w:t>
            </w:r>
          </w:p>
        </w:tc>
        <w:tc>
          <w:tcPr>
            <w:tcW w:w="1330" w:type="pct"/>
            <w:tcBorders>
              <w:right w:val="nil"/>
            </w:tcBorders>
            <w:shd w:val="clear" w:color="auto" w:fill="808080"/>
          </w:tcPr>
          <w:p w14:paraId="18D1D4B2" w14:textId="500FDCC3" w:rsidR="0085201F" w:rsidRPr="00930444" w:rsidRDefault="0085201F" w:rsidP="0085201F">
            <w:pPr>
              <w:spacing w:before="40" w:after="40" w:line="240" w:lineRule="auto"/>
              <w:rPr>
                <w:rFonts w:ascii="Arial" w:eastAsia="Calibri" w:hAnsi="Arial" w:cs="Arial"/>
                <w:b/>
                <w:bCs/>
                <w:color w:val="FFFFFF"/>
                <w:sz w:val="16"/>
                <w:szCs w:val="16"/>
              </w:rPr>
            </w:pPr>
            <w:r>
              <w:rPr>
                <w:rFonts w:ascii="Arial" w:eastAsia="Calibri" w:hAnsi="Arial" w:cs="Arial"/>
                <w:b/>
                <w:bCs/>
                <w:color w:val="FFFFFF"/>
                <w:sz w:val="16"/>
                <w:szCs w:val="16"/>
              </w:rPr>
              <w:t>Local scale</w:t>
            </w:r>
          </w:p>
        </w:tc>
        <w:tc>
          <w:tcPr>
            <w:tcW w:w="1423" w:type="pct"/>
            <w:vMerge/>
            <w:tcBorders>
              <w:right w:val="nil"/>
            </w:tcBorders>
            <w:shd w:val="clear" w:color="auto" w:fill="808080"/>
          </w:tcPr>
          <w:p w14:paraId="44D9644A" w14:textId="77777777" w:rsidR="0085201F" w:rsidRPr="00930444" w:rsidRDefault="0085201F" w:rsidP="00F52D0A">
            <w:pPr>
              <w:spacing w:before="40" w:after="40" w:line="240" w:lineRule="auto"/>
              <w:jc w:val="center"/>
              <w:rPr>
                <w:rFonts w:ascii="Arial" w:eastAsia="Calibri" w:hAnsi="Arial" w:cs="Arial"/>
                <w:b/>
                <w:bCs/>
                <w:color w:val="FFFFFF"/>
                <w:sz w:val="16"/>
                <w:szCs w:val="16"/>
              </w:rPr>
            </w:pPr>
          </w:p>
        </w:tc>
      </w:tr>
      <w:tr w:rsidR="0085201F" w:rsidRPr="004D60BE" w14:paraId="74155E9D" w14:textId="0D39C2B6" w:rsidTr="00CF5787">
        <w:trPr>
          <w:trHeight w:val="220"/>
        </w:trPr>
        <w:tc>
          <w:tcPr>
            <w:tcW w:w="868" w:type="pct"/>
            <w:tcBorders>
              <w:top w:val="double" w:sz="4" w:space="0" w:color="FFFFFF"/>
              <w:left w:val="nil"/>
              <w:bottom w:val="double" w:sz="4" w:space="0" w:color="FFFFFF"/>
            </w:tcBorders>
            <w:shd w:val="clear" w:color="auto" w:fill="E8F5F8"/>
            <w:vAlign w:val="center"/>
          </w:tcPr>
          <w:p w14:paraId="6A9EE9A6" w14:textId="5F9CA4CA" w:rsidR="0085201F" w:rsidRPr="00930444" w:rsidRDefault="0085201F" w:rsidP="00CF5787">
            <w:pPr>
              <w:spacing w:before="40" w:after="40" w:line="240" w:lineRule="auto"/>
              <w:rPr>
                <w:rFonts w:ascii="Arial" w:eastAsia="Calibri" w:hAnsi="Arial" w:cs="Arial"/>
                <w:b/>
                <w:bCs/>
                <w:sz w:val="16"/>
                <w:szCs w:val="16"/>
              </w:rPr>
            </w:pPr>
            <w:r>
              <w:rPr>
                <w:rFonts w:ascii="Arial" w:eastAsia="Calibri" w:hAnsi="Arial" w:cs="Arial"/>
                <w:b/>
                <w:bCs/>
                <w:sz w:val="16"/>
                <w:szCs w:val="16"/>
              </w:rPr>
              <w:t>Catastrophic</w:t>
            </w:r>
          </w:p>
        </w:tc>
        <w:tc>
          <w:tcPr>
            <w:tcW w:w="1379" w:type="pct"/>
            <w:tcBorders>
              <w:top w:val="double" w:sz="4" w:space="0" w:color="FFFFFF"/>
              <w:bottom w:val="double" w:sz="4" w:space="0" w:color="FFFFFF"/>
              <w:right w:val="nil"/>
            </w:tcBorders>
            <w:shd w:val="clear" w:color="auto" w:fill="E8F5F8"/>
            <w:vAlign w:val="center"/>
          </w:tcPr>
          <w:p w14:paraId="6D76728C" w14:textId="7EE5AC47" w:rsidR="0085201F" w:rsidRPr="00930444" w:rsidRDefault="0085201F" w:rsidP="00CF5787">
            <w:pPr>
              <w:spacing w:before="120" w:after="120" w:line="240" w:lineRule="auto"/>
              <w:rPr>
                <w:rFonts w:ascii="Arial" w:eastAsia="Calibri" w:hAnsi="Arial" w:cs="Arial"/>
                <w:color w:val="000000"/>
                <w:sz w:val="16"/>
                <w:szCs w:val="16"/>
              </w:rPr>
            </w:pPr>
            <w:r>
              <w:rPr>
                <w:rFonts w:ascii="Arial" w:eastAsia="Calibri" w:hAnsi="Arial" w:cs="Arial"/>
                <w:color w:val="000000"/>
                <w:sz w:val="16"/>
                <w:szCs w:val="16"/>
              </w:rPr>
              <w:t>Impact is clearly affecting, or would clearly affect, the nature of the ecosystem over a wide area.  Recovery periods greater than 20 years likely</w:t>
            </w:r>
          </w:p>
        </w:tc>
        <w:tc>
          <w:tcPr>
            <w:tcW w:w="1330" w:type="pct"/>
            <w:tcBorders>
              <w:top w:val="double" w:sz="4" w:space="0" w:color="FFFFFF"/>
              <w:bottom w:val="double" w:sz="4" w:space="0" w:color="FFFFFF"/>
              <w:right w:val="nil"/>
            </w:tcBorders>
            <w:shd w:val="clear" w:color="auto" w:fill="E8F5F8"/>
            <w:vAlign w:val="center"/>
          </w:tcPr>
          <w:p w14:paraId="5C1BB0FF" w14:textId="77777777" w:rsidR="0085201F" w:rsidRPr="00930444" w:rsidRDefault="0085201F" w:rsidP="00CF5787">
            <w:pPr>
              <w:spacing w:before="120" w:after="120" w:line="240" w:lineRule="auto"/>
              <w:rPr>
                <w:rFonts w:ascii="Arial" w:eastAsia="Calibri" w:hAnsi="Arial" w:cs="Arial"/>
                <w:color w:val="000000"/>
                <w:sz w:val="16"/>
                <w:szCs w:val="16"/>
              </w:rPr>
            </w:pPr>
          </w:p>
        </w:tc>
        <w:tc>
          <w:tcPr>
            <w:tcW w:w="1423" w:type="pct"/>
            <w:tcBorders>
              <w:top w:val="double" w:sz="4" w:space="0" w:color="FFFFFF"/>
              <w:bottom w:val="double" w:sz="4" w:space="0" w:color="FFFFFF"/>
              <w:right w:val="nil"/>
            </w:tcBorders>
            <w:shd w:val="clear" w:color="auto" w:fill="E8F5F8"/>
            <w:vAlign w:val="center"/>
          </w:tcPr>
          <w:p w14:paraId="6CDE8FF5" w14:textId="060D6D98" w:rsidR="0085201F" w:rsidRPr="00930444" w:rsidRDefault="0085201F" w:rsidP="00CF5787">
            <w:pPr>
              <w:spacing w:before="120" w:after="120" w:line="240" w:lineRule="auto"/>
              <w:rPr>
                <w:rFonts w:ascii="Arial" w:eastAsia="Calibri" w:hAnsi="Arial" w:cs="Arial"/>
                <w:color w:val="000000"/>
                <w:sz w:val="16"/>
                <w:szCs w:val="16"/>
              </w:rPr>
            </w:pPr>
            <w:r>
              <w:rPr>
                <w:rFonts w:ascii="Arial" w:eastAsia="Calibri" w:hAnsi="Arial" w:cs="Arial"/>
                <w:color w:val="000000"/>
                <w:sz w:val="16"/>
                <w:szCs w:val="16"/>
              </w:rPr>
              <w:t>Impact is or has the potential to destroy a class or collection of heritage places on a large scale; or is clearly affecting, or would clearly affect, a range of heritage values over a wide area.</w:t>
            </w:r>
          </w:p>
        </w:tc>
      </w:tr>
      <w:tr w:rsidR="0085201F" w:rsidRPr="004D60BE" w14:paraId="30630D50" w14:textId="2CC7D92B" w:rsidTr="00CF5787">
        <w:trPr>
          <w:trHeight w:val="304"/>
        </w:trPr>
        <w:tc>
          <w:tcPr>
            <w:tcW w:w="868" w:type="pct"/>
            <w:tcBorders>
              <w:left w:val="nil"/>
            </w:tcBorders>
            <w:shd w:val="clear" w:color="auto" w:fill="E8F5F8"/>
            <w:vAlign w:val="center"/>
          </w:tcPr>
          <w:p w14:paraId="72DBB3AE" w14:textId="176ACD99" w:rsidR="0085201F" w:rsidRPr="00930444" w:rsidRDefault="0085201F" w:rsidP="00CF5787">
            <w:pPr>
              <w:spacing w:before="40" w:after="40" w:line="240" w:lineRule="auto"/>
              <w:rPr>
                <w:rFonts w:ascii="Arial" w:eastAsia="Calibri" w:hAnsi="Arial" w:cs="Arial"/>
                <w:b/>
                <w:bCs/>
                <w:sz w:val="16"/>
                <w:szCs w:val="16"/>
              </w:rPr>
            </w:pPr>
            <w:r>
              <w:rPr>
                <w:rFonts w:ascii="Arial" w:eastAsia="Calibri" w:hAnsi="Arial" w:cs="Arial"/>
                <w:b/>
                <w:bCs/>
                <w:sz w:val="16"/>
                <w:szCs w:val="16"/>
              </w:rPr>
              <w:t>Major</w:t>
            </w:r>
          </w:p>
        </w:tc>
        <w:tc>
          <w:tcPr>
            <w:tcW w:w="1379" w:type="pct"/>
            <w:tcBorders>
              <w:right w:val="nil"/>
            </w:tcBorders>
            <w:shd w:val="clear" w:color="auto" w:fill="E8F5F8"/>
            <w:vAlign w:val="center"/>
          </w:tcPr>
          <w:p w14:paraId="718903C8" w14:textId="662FFCA1" w:rsidR="0085201F" w:rsidRPr="00930444" w:rsidRDefault="0085201F" w:rsidP="00CF5787">
            <w:pPr>
              <w:spacing w:before="120" w:after="120" w:line="240" w:lineRule="auto"/>
              <w:rPr>
                <w:rFonts w:ascii="Arial" w:eastAsia="Calibri" w:hAnsi="Arial" w:cs="Arial"/>
                <w:color w:val="000000"/>
                <w:sz w:val="16"/>
                <w:szCs w:val="16"/>
              </w:rPr>
            </w:pPr>
            <w:r>
              <w:rPr>
                <w:rFonts w:ascii="Arial" w:eastAsia="Calibri" w:hAnsi="Arial" w:cs="Arial"/>
                <w:color w:val="000000"/>
                <w:sz w:val="16"/>
                <w:szCs w:val="16"/>
              </w:rPr>
              <w:t>Impact is, or would be, significant as a wider scale.  Recovery periods of 10 to 20 years likely.</w:t>
            </w:r>
          </w:p>
        </w:tc>
        <w:tc>
          <w:tcPr>
            <w:tcW w:w="1330" w:type="pct"/>
            <w:tcBorders>
              <w:right w:val="nil"/>
            </w:tcBorders>
            <w:shd w:val="clear" w:color="auto" w:fill="E8F5F8"/>
            <w:vAlign w:val="center"/>
          </w:tcPr>
          <w:p w14:paraId="2FADB051" w14:textId="77777777" w:rsidR="0085201F" w:rsidRDefault="0085201F" w:rsidP="00CF5787">
            <w:pPr>
              <w:spacing w:before="120" w:after="120" w:line="240" w:lineRule="auto"/>
              <w:rPr>
                <w:rFonts w:ascii="Arial" w:eastAsia="Calibri" w:hAnsi="Arial" w:cs="Arial"/>
                <w:color w:val="000000"/>
                <w:sz w:val="16"/>
                <w:szCs w:val="16"/>
              </w:rPr>
            </w:pPr>
            <w:r>
              <w:rPr>
                <w:rFonts w:ascii="Arial" w:eastAsia="Calibri" w:hAnsi="Arial" w:cs="Arial"/>
                <w:color w:val="000000"/>
                <w:sz w:val="16"/>
                <w:szCs w:val="16"/>
              </w:rPr>
              <w:t>Impact is, or would be, extremely serious and possibly irreversible to a sensitive population or community.</w:t>
            </w:r>
          </w:p>
          <w:p w14:paraId="2700743B" w14:textId="600E8DE4" w:rsidR="0085201F" w:rsidRPr="00930444" w:rsidRDefault="0085201F" w:rsidP="00CF5787">
            <w:pPr>
              <w:spacing w:before="120" w:after="120" w:line="240" w:lineRule="auto"/>
              <w:rPr>
                <w:rFonts w:ascii="Arial" w:eastAsia="Calibri" w:hAnsi="Arial" w:cs="Arial"/>
                <w:color w:val="000000"/>
                <w:sz w:val="16"/>
                <w:szCs w:val="16"/>
              </w:rPr>
            </w:pPr>
            <w:r>
              <w:rPr>
                <w:rFonts w:ascii="Arial" w:eastAsia="Calibri" w:hAnsi="Arial" w:cs="Arial"/>
                <w:color w:val="000000"/>
                <w:sz w:val="16"/>
                <w:szCs w:val="16"/>
              </w:rPr>
              <w:t>Condition of an affected part of the ecosystem possibly irretrievably compromised.</w:t>
            </w:r>
          </w:p>
        </w:tc>
        <w:tc>
          <w:tcPr>
            <w:tcW w:w="1423" w:type="pct"/>
            <w:tcBorders>
              <w:right w:val="nil"/>
            </w:tcBorders>
            <w:shd w:val="clear" w:color="auto" w:fill="E8F5F8"/>
            <w:vAlign w:val="center"/>
          </w:tcPr>
          <w:p w14:paraId="5438B7B2" w14:textId="36060394" w:rsidR="0085201F" w:rsidRPr="00930444" w:rsidRDefault="0085201F" w:rsidP="00CF5787">
            <w:pPr>
              <w:spacing w:before="120" w:after="120" w:line="240" w:lineRule="auto"/>
              <w:rPr>
                <w:rFonts w:ascii="Arial" w:eastAsia="Calibri" w:hAnsi="Arial" w:cs="Arial"/>
                <w:color w:val="000000"/>
                <w:sz w:val="16"/>
                <w:szCs w:val="16"/>
              </w:rPr>
            </w:pPr>
            <w:r>
              <w:rPr>
                <w:rFonts w:ascii="Arial" w:eastAsia="Calibri" w:hAnsi="Arial" w:cs="Arial"/>
                <w:color w:val="000000"/>
                <w:sz w:val="16"/>
                <w:szCs w:val="16"/>
              </w:rPr>
              <w:t>Impact is, or would be, adversely affect the heritage values of a number of places; destroy individual heritage places of great significance; or significantly affect the heritage values over a wide area.</w:t>
            </w:r>
          </w:p>
        </w:tc>
      </w:tr>
      <w:tr w:rsidR="0085201F" w:rsidRPr="004D60BE" w14:paraId="0CF82DE6" w14:textId="65F747DA" w:rsidTr="00CF5787">
        <w:trPr>
          <w:trHeight w:val="337"/>
        </w:trPr>
        <w:tc>
          <w:tcPr>
            <w:tcW w:w="868" w:type="pct"/>
            <w:tcBorders>
              <w:top w:val="double" w:sz="4" w:space="0" w:color="FFFFFF"/>
              <w:left w:val="nil"/>
              <w:bottom w:val="double" w:sz="4" w:space="0" w:color="FFFFFF"/>
            </w:tcBorders>
            <w:shd w:val="clear" w:color="auto" w:fill="E8F5F8"/>
            <w:vAlign w:val="center"/>
          </w:tcPr>
          <w:p w14:paraId="63028110" w14:textId="3551D2E4" w:rsidR="0085201F" w:rsidRPr="00930444" w:rsidRDefault="0085201F" w:rsidP="00CF5787">
            <w:pPr>
              <w:spacing w:before="40" w:after="40" w:line="240" w:lineRule="auto"/>
              <w:rPr>
                <w:rFonts w:ascii="Arial" w:eastAsia="Calibri" w:hAnsi="Arial" w:cs="Arial"/>
                <w:b/>
                <w:bCs/>
                <w:sz w:val="16"/>
                <w:szCs w:val="16"/>
              </w:rPr>
            </w:pPr>
            <w:r>
              <w:rPr>
                <w:rFonts w:ascii="Arial" w:eastAsia="Calibri" w:hAnsi="Arial" w:cs="Arial"/>
                <w:b/>
                <w:bCs/>
                <w:sz w:val="16"/>
                <w:szCs w:val="16"/>
              </w:rPr>
              <w:t>Moderate</w:t>
            </w:r>
          </w:p>
        </w:tc>
        <w:tc>
          <w:tcPr>
            <w:tcW w:w="1379" w:type="pct"/>
            <w:tcBorders>
              <w:top w:val="double" w:sz="4" w:space="0" w:color="FFFFFF"/>
              <w:bottom w:val="double" w:sz="4" w:space="0" w:color="FFFFFF"/>
              <w:right w:val="nil"/>
            </w:tcBorders>
            <w:shd w:val="clear" w:color="auto" w:fill="E8F5F8"/>
            <w:vAlign w:val="center"/>
          </w:tcPr>
          <w:p w14:paraId="721E3C32" w14:textId="2D3F2316" w:rsidR="0085201F" w:rsidRPr="00930444" w:rsidRDefault="0085201F" w:rsidP="00CF5787">
            <w:pPr>
              <w:spacing w:before="120" w:after="120" w:line="240" w:lineRule="auto"/>
              <w:rPr>
                <w:rFonts w:ascii="Arial" w:eastAsia="Calibri" w:hAnsi="Arial" w:cs="Arial"/>
                <w:color w:val="000000"/>
                <w:sz w:val="16"/>
                <w:szCs w:val="16"/>
              </w:rPr>
            </w:pPr>
            <w:r>
              <w:rPr>
                <w:rFonts w:ascii="Arial" w:eastAsia="Calibri" w:hAnsi="Arial" w:cs="Arial"/>
                <w:color w:val="000000"/>
                <w:sz w:val="16"/>
                <w:szCs w:val="16"/>
              </w:rPr>
              <w:t>Impact is, or would be, present at a wider scale, affecting some components of the ecosystem.  Recovery periods of five to 10 years likely.</w:t>
            </w:r>
          </w:p>
        </w:tc>
        <w:tc>
          <w:tcPr>
            <w:tcW w:w="1330" w:type="pct"/>
            <w:tcBorders>
              <w:top w:val="double" w:sz="4" w:space="0" w:color="FFFFFF"/>
              <w:bottom w:val="double" w:sz="4" w:space="0" w:color="FFFFFF"/>
              <w:right w:val="nil"/>
            </w:tcBorders>
            <w:shd w:val="clear" w:color="auto" w:fill="E8F5F8"/>
            <w:vAlign w:val="center"/>
          </w:tcPr>
          <w:p w14:paraId="29100931" w14:textId="635F644C" w:rsidR="0085201F" w:rsidRPr="00930444" w:rsidRDefault="0085201F" w:rsidP="00CF5787">
            <w:pPr>
              <w:spacing w:before="120" w:after="120" w:line="240" w:lineRule="auto"/>
              <w:rPr>
                <w:rFonts w:ascii="Arial" w:eastAsia="Calibri" w:hAnsi="Arial" w:cs="Arial"/>
                <w:color w:val="000000"/>
                <w:sz w:val="16"/>
                <w:szCs w:val="16"/>
              </w:rPr>
            </w:pPr>
            <w:r>
              <w:rPr>
                <w:rFonts w:ascii="Arial" w:eastAsia="Calibri" w:hAnsi="Arial" w:cs="Arial"/>
                <w:color w:val="000000"/>
                <w:sz w:val="16"/>
                <w:szCs w:val="16"/>
              </w:rPr>
              <w:t>Impact is, or would be, serious and possibly irreversible over a small area.</w:t>
            </w:r>
            <w:r w:rsidR="00F642A6">
              <w:rPr>
                <w:rFonts w:ascii="Arial" w:eastAsia="Calibri" w:hAnsi="Arial" w:cs="Arial"/>
                <w:color w:val="000000"/>
                <w:sz w:val="16"/>
                <w:szCs w:val="16"/>
              </w:rPr>
              <w:t xml:space="preserve">  Recovery periods of 10 to 20 years likely.</w:t>
            </w:r>
          </w:p>
        </w:tc>
        <w:tc>
          <w:tcPr>
            <w:tcW w:w="1423" w:type="pct"/>
            <w:tcBorders>
              <w:top w:val="double" w:sz="4" w:space="0" w:color="FFFFFF"/>
              <w:bottom w:val="double" w:sz="4" w:space="0" w:color="FFFFFF"/>
              <w:right w:val="nil"/>
            </w:tcBorders>
            <w:shd w:val="clear" w:color="auto" w:fill="E8F5F8"/>
            <w:vAlign w:val="center"/>
          </w:tcPr>
          <w:p w14:paraId="609D910A" w14:textId="2B79A0D9" w:rsidR="0085201F" w:rsidRPr="00930444" w:rsidRDefault="00F642A6" w:rsidP="00CF5787">
            <w:pPr>
              <w:spacing w:before="120" w:after="120" w:line="240" w:lineRule="auto"/>
              <w:rPr>
                <w:rFonts w:ascii="Arial" w:eastAsia="Calibri" w:hAnsi="Arial" w:cs="Arial"/>
                <w:color w:val="000000"/>
                <w:sz w:val="16"/>
                <w:szCs w:val="16"/>
              </w:rPr>
            </w:pPr>
            <w:r>
              <w:rPr>
                <w:rFonts w:ascii="Arial" w:eastAsia="Calibri" w:hAnsi="Arial" w:cs="Arial"/>
                <w:color w:val="000000"/>
                <w:sz w:val="16"/>
                <w:szCs w:val="16"/>
              </w:rPr>
              <w:t>Impact is, or would, affect individual heritage places or values of significance; or affect to some extent the heritage values at a wider scale.</w:t>
            </w:r>
          </w:p>
        </w:tc>
      </w:tr>
      <w:tr w:rsidR="0085201F" w:rsidRPr="004D60BE" w14:paraId="4D997C46" w14:textId="579BD043" w:rsidTr="00CF5787">
        <w:trPr>
          <w:trHeight w:val="337"/>
        </w:trPr>
        <w:tc>
          <w:tcPr>
            <w:tcW w:w="868" w:type="pct"/>
            <w:tcBorders>
              <w:top w:val="double" w:sz="4" w:space="0" w:color="FFFFFF"/>
              <w:left w:val="nil"/>
              <w:bottom w:val="double" w:sz="4" w:space="0" w:color="FFFFFF"/>
            </w:tcBorders>
            <w:shd w:val="clear" w:color="auto" w:fill="E8F5F8"/>
            <w:vAlign w:val="center"/>
          </w:tcPr>
          <w:p w14:paraId="28057B0A" w14:textId="7444F323" w:rsidR="0085201F" w:rsidRPr="00930444" w:rsidRDefault="0085201F" w:rsidP="00CF5787">
            <w:pPr>
              <w:spacing w:before="40" w:after="40" w:line="240" w:lineRule="auto"/>
              <w:rPr>
                <w:rFonts w:ascii="Arial" w:eastAsia="Calibri" w:hAnsi="Arial" w:cs="Arial"/>
                <w:b/>
                <w:bCs/>
                <w:sz w:val="16"/>
                <w:szCs w:val="16"/>
              </w:rPr>
            </w:pPr>
            <w:r>
              <w:rPr>
                <w:rFonts w:ascii="Arial" w:eastAsia="Calibri" w:hAnsi="Arial" w:cs="Arial"/>
                <w:b/>
                <w:bCs/>
                <w:sz w:val="16"/>
                <w:szCs w:val="16"/>
              </w:rPr>
              <w:t>Minor</w:t>
            </w:r>
          </w:p>
        </w:tc>
        <w:tc>
          <w:tcPr>
            <w:tcW w:w="1379" w:type="pct"/>
            <w:tcBorders>
              <w:top w:val="double" w:sz="4" w:space="0" w:color="FFFFFF"/>
              <w:bottom w:val="double" w:sz="4" w:space="0" w:color="FFFFFF"/>
              <w:right w:val="nil"/>
            </w:tcBorders>
            <w:shd w:val="clear" w:color="auto" w:fill="E8F5F8"/>
            <w:vAlign w:val="center"/>
          </w:tcPr>
          <w:p w14:paraId="32D24B41" w14:textId="77777777" w:rsidR="000A20A2" w:rsidRDefault="003255F9" w:rsidP="00CF5787">
            <w:pPr>
              <w:spacing w:before="120" w:after="120" w:line="240" w:lineRule="auto"/>
              <w:rPr>
                <w:rFonts w:ascii="Arial" w:eastAsia="Calibri" w:hAnsi="Arial" w:cs="Arial"/>
                <w:sz w:val="16"/>
                <w:szCs w:val="16"/>
              </w:rPr>
            </w:pPr>
            <w:r>
              <w:rPr>
                <w:rFonts w:ascii="Arial" w:eastAsia="Calibri" w:hAnsi="Arial" w:cs="Arial"/>
                <w:sz w:val="16"/>
                <w:szCs w:val="16"/>
              </w:rPr>
              <w:t xml:space="preserve">Impact is, or would be, </w:t>
            </w:r>
            <w:r w:rsidR="00AF3A03">
              <w:rPr>
                <w:rFonts w:ascii="Arial" w:eastAsia="Calibri" w:hAnsi="Arial" w:cs="Arial"/>
                <w:sz w:val="16"/>
                <w:szCs w:val="16"/>
              </w:rPr>
              <w:t>not discernible at a wider scale</w:t>
            </w:r>
            <w:r w:rsidR="000A20A2">
              <w:rPr>
                <w:rFonts w:ascii="Arial" w:eastAsia="Calibri" w:hAnsi="Arial" w:cs="Arial"/>
                <w:sz w:val="16"/>
                <w:szCs w:val="16"/>
              </w:rPr>
              <w:t>.</w:t>
            </w:r>
          </w:p>
          <w:p w14:paraId="754E0818" w14:textId="4B897A2C" w:rsidR="0085201F" w:rsidRPr="00930444" w:rsidRDefault="000A20A2" w:rsidP="00CF5787">
            <w:pPr>
              <w:spacing w:before="120" w:after="120" w:line="240" w:lineRule="auto"/>
              <w:rPr>
                <w:rFonts w:ascii="Arial" w:eastAsia="Calibri" w:hAnsi="Arial" w:cs="Arial"/>
                <w:sz w:val="16"/>
                <w:szCs w:val="16"/>
              </w:rPr>
            </w:pPr>
            <w:r>
              <w:rPr>
                <w:rFonts w:ascii="Arial" w:eastAsia="Calibri" w:hAnsi="Arial" w:cs="Arial"/>
                <w:sz w:val="16"/>
                <w:szCs w:val="16"/>
              </w:rPr>
              <w:t>Impact would not impair the overall condition of the ecosystem, or a sensitive population or community, over a wider level.</w:t>
            </w:r>
          </w:p>
        </w:tc>
        <w:tc>
          <w:tcPr>
            <w:tcW w:w="1330" w:type="pct"/>
            <w:tcBorders>
              <w:top w:val="double" w:sz="4" w:space="0" w:color="FFFFFF"/>
              <w:bottom w:val="double" w:sz="4" w:space="0" w:color="FFFFFF"/>
              <w:right w:val="nil"/>
            </w:tcBorders>
            <w:shd w:val="clear" w:color="auto" w:fill="E8F5F8"/>
            <w:vAlign w:val="center"/>
          </w:tcPr>
          <w:p w14:paraId="3B004EA2" w14:textId="30A4CC2A" w:rsidR="0085201F" w:rsidRPr="00930444" w:rsidRDefault="000A20A2" w:rsidP="00CF5787">
            <w:pPr>
              <w:spacing w:before="120" w:after="120" w:line="240" w:lineRule="auto"/>
              <w:rPr>
                <w:rFonts w:ascii="Arial" w:eastAsia="Calibri" w:hAnsi="Arial" w:cs="Arial"/>
                <w:sz w:val="16"/>
                <w:szCs w:val="16"/>
              </w:rPr>
            </w:pPr>
            <w:r>
              <w:rPr>
                <w:rFonts w:ascii="Arial" w:eastAsia="Calibri" w:hAnsi="Arial" w:cs="Arial"/>
                <w:sz w:val="16"/>
                <w:szCs w:val="16"/>
              </w:rPr>
              <w:t>Impact is, or would be, significant to a sensitive population or community at a local level.  Recovery periods of five to 10 years likely.</w:t>
            </w:r>
          </w:p>
        </w:tc>
        <w:tc>
          <w:tcPr>
            <w:tcW w:w="1423" w:type="pct"/>
            <w:tcBorders>
              <w:top w:val="double" w:sz="4" w:space="0" w:color="FFFFFF"/>
              <w:bottom w:val="double" w:sz="4" w:space="0" w:color="FFFFFF"/>
              <w:right w:val="nil"/>
            </w:tcBorders>
            <w:shd w:val="clear" w:color="auto" w:fill="E8F5F8"/>
            <w:vAlign w:val="center"/>
          </w:tcPr>
          <w:p w14:paraId="72E9D81D" w14:textId="36D18B56" w:rsidR="0085201F" w:rsidRPr="00930444" w:rsidRDefault="000A20A2" w:rsidP="00CF5787">
            <w:pPr>
              <w:spacing w:before="120" w:after="120" w:line="240" w:lineRule="auto"/>
              <w:rPr>
                <w:rFonts w:ascii="Arial" w:eastAsia="Calibri" w:hAnsi="Arial" w:cs="Arial"/>
                <w:sz w:val="16"/>
                <w:szCs w:val="16"/>
              </w:rPr>
            </w:pPr>
            <w:r>
              <w:rPr>
                <w:rFonts w:ascii="Arial" w:eastAsia="Calibri" w:hAnsi="Arial" w:cs="Arial"/>
                <w:sz w:val="16"/>
                <w:szCs w:val="16"/>
              </w:rPr>
              <w:t>Impact is, or would, affect heritage places or values of local significance, but not at a wider scale.  Impact would not impair the overall condition of the heritage values.</w:t>
            </w:r>
          </w:p>
        </w:tc>
      </w:tr>
      <w:tr w:rsidR="0085201F" w:rsidRPr="004D60BE" w14:paraId="3B341D87" w14:textId="5D3C36B0" w:rsidTr="00CF5787">
        <w:trPr>
          <w:trHeight w:val="337"/>
        </w:trPr>
        <w:tc>
          <w:tcPr>
            <w:tcW w:w="868" w:type="pct"/>
            <w:tcBorders>
              <w:top w:val="double" w:sz="4" w:space="0" w:color="FFFFFF"/>
              <w:left w:val="nil"/>
              <w:bottom w:val="double" w:sz="4" w:space="0" w:color="FFFFFF"/>
            </w:tcBorders>
            <w:shd w:val="clear" w:color="auto" w:fill="E8F5F8"/>
            <w:vAlign w:val="center"/>
          </w:tcPr>
          <w:p w14:paraId="14417781" w14:textId="14308B2A" w:rsidR="0085201F" w:rsidRPr="00930444" w:rsidRDefault="0085201F" w:rsidP="00CF5787">
            <w:pPr>
              <w:spacing w:before="40" w:after="40" w:line="240" w:lineRule="auto"/>
              <w:rPr>
                <w:rFonts w:ascii="Arial" w:eastAsia="Calibri" w:hAnsi="Arial" w:cs="Arial"/>
                <w:b/>
                <w:bCs/>
                <w:sz w:val="16"/>
                <w:szCs w:val="16"/>
              </w:rPr>
            </w:pPr>
            <w:r>
              <w:rPr>
                <w:rFonts w:ascii="Arial" w:eastAsia="Calibri" w:hAnsi="Arial" w:cs="Arial"/>
                <w:b/>
                <w:bCs/>
                <w:sz w:val="16"/>
                <w:szCs w:val="16"/>
              </w:rPr>
              <w:t>Insignificant</w:t>
            </w:r>
          </w:p>
        </w:tc>
        <w:tc>
          <w:tcPr>
            <w:tcW w:w="1379" w:type="pct"/>
            <w:tcBorders>
              <w:top w:val="double" w:sz="4" w:space="0" w:color="FFFFFF"/>
              <w:bottom w:val="double" w:sz="4" w:space="0" w:color="FFFFFF"/>
              <w:right w:val="nil"/>
            </w:tcBorders>
            <w:shd w:val="clear" w:color="auto" w:fill="E8F5F8"/>
            <w:vAlign w:val="center"/>
          </w:tcPr>
          <w:p w14:paraId="2E923CD2" w14:textId="600E8937" w:rsidR="0085201F" w:rsidRPr="00930444" w:rsidRDefault="000A20A2" w:rsidP="00CF5787">
            <w:pPr>
              <w:spacing w:before="120" w:after="120" w:line="240" w:lineRule="auto"/>
              <w:rPr>
                <w:rFonts w:ascii="Arial" w:eastAsia="Calibri" w:hAnsi="Arial" w:cs="Arial"/>
                <w:sz w:val="16"/>
                <w:szCs w:val="16"/>
              </w:rPr>
            </w:pPr>
            <w:r>
              <w:rPr>
                <w:rFonts w:ascii="Arial" w:eastAsia="Calibri" w:hAnsi="Arial" w:cs="Arial"/>
                <w:sz w:val="16"/>
                <w:szCs w:val="16"/>
              </w:rPr>
              <w:t>No impact; or if impact is, or would be, present then only to the extent that it has no discernible effect on the overall condition of the ecosystem.</w:t>
            </w:r>
          </w:p>
        </w:tc>
        <w:tc>
          <w:tcPr>
            <w:tcW w:w="1330" w:type="pct"/>
            <w:tcBorders>
              <w:top w:val="double" w:sz="4" w:space="0" w:color="FFFFFF"/>
              <w:bottom w:val="double" w:sz="4" w:space="0" w:color="FFFFFF"/>
              <w:right w:val="nil"/>
            </w:tcBorders>
            <w:shd w:val="clear" w:color="auto" w:fill="E8F5F8"/>
            <w:vAlign w:val="center"/>
          </w:tcPr>
          <w:p w14:paraId="36011AF6" w14:textId="079AFCFE" w:rsidR="0085201F" w:rsidRPr="00930444" w:rsidRDefault="000A20A2" w:rsidP="00CF5787">
            <w:pPr>
              <w:spacing w:before="120" w:after="120" w:line="240" w:lineRule="auto"/>
              <w:rPr>
                <w:rFonts w:ascii="Arial" w:eastAsia="Calibri" w:hAnsi="Arial" w:cs="Arial"/>
                <w:sz w:val="16"/>
                <w:szCs w:val="16"/>
              </w:rPr>
            </w:pPr>
            <w:r>
              <w:rPr>
                <w:rFonts w:ascii="Arial" w:eastAsia="Calibri" w:hAnsi="Arial" w:cs="Arial"/>
                <w:sz w:val="16"/>
                <w:szCs w:val="16"/>
              </w:rPr>
              <w:t>No impact; or if impact is, or would be,</w:t>
            </w:r>
            <w:r w:rsidR="000649D5">
              <w:rPr>
                <w:rFonts w:ascii="Arial" w:eastAsia="Calibri" w:hAnsi="Arial" w:cs="Arial"/>
                <w:sz w:val="16"/>
                <w:szCs w:val="16"/>
              </w:rPr>
              <w:t xml:space="preserve"> present then only to the extent that it has no discernible effect on the overall condition of the ecosystem.</w:t>
            </w:r>
          </w:p>
        </w:tc>
        <w:tc>
          <w:tcPr>
            <w:tcW w:w="1423" w:type="pct"/>
            <w:tcBorders>
              <w:top w:val="double" w:sz="4" w:space="0" w:color="FFFFFF"/>
              <w:bottom w:val="double" w:sz="4" w:space="0" w:color="FFFFFF"/>
              <w:right w:val="nil"/>
            </w:tcBorders>
            <w:shd w:val="clear" w:color="auto" w:fill="E8F5F8"/>
            <w:vAlign w:val="center"/>
          </w:tcPr>
          <w:p w14:paraId="06C17535" w14:textId="798322D3" w:rsidR="0085201F" w:rsidRPr="00930444" w:rsidRDefault="000649D5" w:rsidP="00CF5787">
            <w:pPr>
              <w:spacing w:before="120" w:after="120" w:line="240" w:lineRule="auto"/>
              <w:rPr>
                <w:rFonts w:ascii="Arial" w:eastAsia="Calibri" w:hAnsi="Arial" w:cs="Arial"/>
                <w:sz w:val="16"/>
                <w:szCs w:val="16"/>
              </w:rPr>
            </w:pPr>
            <w:r>
              <w:rPr>
                <w:rFonts w:ascii="Arial" w:eastAsia="Calibri" w:hAnsi="Arial" w:cs="Arial"/>
                <w:sz w:val="16"/>
                <w:szCs w:val="16"/>
              </w:rPr>
              <w:t>No impact; or if impact is, or would be, present then only to the extent that it has no discernible effect on the heritage values; or positive impacts.</w:t>
            </w:r>
          </w:p>
        </w:tc>
      </w:tr>
    </w:tbl>
    <w:p w14:paraId="57B8E0B3" w14:textId="3EF8E876" w:rsidR="00930444" w:rsidRPr="000A4D14" w:rsidRDefault="00930444" w:rsidP="00C87438">
      <w:pPr>
        <w:spacing w:before="120" w:after="0" w:line="240" w:lineRule="auto"/>
        <w:rPr>
          <w:rFonts w:ascii="Century Gothic" w:eastAsia="Times New Roman" w:hAnsi="Century Gothic" w:cs="Arial"/>
          <w:i/>
          <w:sz w:val="16"/>
          <w:szCs w:val="20"/>
          <w:lang w:eastAsia="en-AU"/>
        </w:rPr>
      </w:pPr>
    </w:p>
    <w:p w14:paraId="22B896CB" w14:textId="5346256D" w:rsidR="00C87438" w:rsidRPr="00C87438" w:rsidRDefault="00C87438" w:rsidP="00C87438">
      <w:pPr>
        <w:spacing w:before="120" w:after="0" w:line="240" w:lineRule="auto"/>
        <w:rPr>
          <w:rFonts w:ascii="Arial" w:eastAsia="Times New Roman" w:hAnsi="Arial" w:cs="Arial"/>
          <w:sz w:val="20"/>
          <w:szCs w:val="20"/>
          <w:lang w:eastAsia="en-AU"/>
        </w:rPr>
      </w:pPr>
    </w:p>
    <w:p w14:paraId="22B896CC" w14:textId="77777777" w:rsidR="00C87438" w:rsidRPr="000A4D14" w:rsidRDefault="00C87438" w:rsidP="00C87438">
      <w:pPr>
        <w:spacing w:before="120" w:after="0" w:line="240" w:lineRule="auto"/>
        <w:rPr>
          <w:rFonts w:ascii="Century Gothic" w:eastAsia="Times New Roman" w:hAnsi="Century Gothic" w:cs="Arial"/>
          <w:b/>
          <w:sz w:val="20"/>
          <w:szCs w:val="20"/>
          <w:lang w:eastAsia="en-AU"/>
        </w:rPr>
      </w:pPr>
      <w:r>
        <w:rPr>
          <w:rFonts w:ascii="Arial" w:eastAsia="Times New Roman" w:hAnsi="Arial" w:cs="Arial"/>
          <w:b/>
          <w:sz w:val="20"/>
          <w:szCs w:val="20"/>
          <w:lang w:eastAsia="en-AU"/>
        </w:rPr>
        <w:br w:type="page"/>
      </w:r>
      <w:r w:rsidRPr="000A4D14">
        <w:rPr>
          <w:rFonts w:ascii="Century Gothic" w:eastAsia="Times New Roman" w:hAnsi="Century Gothic" w:cs="Arial"/>
          <w:b/>
          <w:sz w:val="20"/>
          <w:szCs w:val="20"/>
          <w:lang w:eastAsia="en-AU"/>
        </w:rPr>
        <w:t>Figure A</w:t>
      </w:r>
      <w:r w:rsidR="000A4D2E">
        <w:rPr>
          <w:rFonts w:ascii="Century Gothic" w:eastAsia="Times New Roman" w:hAnsi="Century Gothic" w:cs="Arial"/>
          <w:b/>
          <w:sz w:val="20"/>
          <w:szCs w:val="20"/>
          <w:lang w:eastAsia="en-AU"/>
        </w:rPr>
        <w:t>3</w:t>
      </w:r>
      <w:r w:rsidRPr="000A4D14">
        <w:rPr>
          <w:rFonts w:ascii="Century Gothic" w:eastAsia="Times New Roman" w:hAnsi="Century Gothic" w:cs="Arial"/>
          <w:b/>
          <w:sz w:val="20"/>
          <w:szCs w:val="20"/>
          <w:lang w:eastAsia="en-AU"/>
        </w:rPr>
        <w:t>.3 -</w:t>
      </w:r>
      <w:r w:rsidRPr="000A4D14">
        <w:rPr>
          <w:rFonts w:ascii="Century Gothic" w:eastAsia="Times New Roman" w:hAnsi="Century Gothic" w:cs="Arial"/>
          <w:b/>
          <w:color w:val="005782"/>
          <w:sz w:val="21"/>
          <w:szCs w:val="21"/>
          <w:lang w:eastAsia="en-AU"/>
        </w:rPr>
        <w:t xml:space="preserve"> </w:t>
      </w:r>
      <w:r w:rsidRPr="000A4D14">
        <w:rPr>
          <w:rFonts w:ascii="Century Gothic" w:eastAsia="Times New Roman" w:hAnsi="Century Gothic" w:cs="Arial"/>
          <w:b/>
          <w:sz w:val="20"/>
          <w:szCs w:val="20"/>
          <w:lang w:eastAsia="en-AU"/>
        </w:rPr>
        <w:t>Risk matrix legend</w:t>
      </w:r>
    </w:p>
    <w:p w14:paraId="22B896CD" w14:textId="77777777" w:rsidR="00C87438" w:rsidRDefault="00C87438" w:rsidP="00C87438">
      <w:pPr>
        <w:spacing w:before="120" w:after="0" w:line="240" w:lineRule="auto"/>
        <w:rPr>
          <w:rFonts w:ascii="Century Gothic" w:eastAsia="Times New Roman" w:hAnsi="Century Gothic" w:cs="Arial"/>
          <w:sz w:val="20"/>
          <w:szCs w:val="20"/>
          <w:lang w:eastAsia="en-AU"/>
        </w:rPr>
      </w:pPr>
      <w:r w:rsidRPr="000A4D14">
        <w:rPr>
          <w:rFonts w:ascii="Century Gothic" w:eastAsia="Times New Roman" w:hAnsi="Century Gothic" w:cs="Arial"/>
          <w:sz w:val="20"/>
          <w:szCs w:val="20"/>
          <w:lang w:eastAsia="en-AU"/>
        </w:rPr>
        <w:t>Likelihood and consequence are combined to determine risk level, in accordance with the Australian Standard for Risk Assessment (AS/NZS ISO 31000:2009).</w:t>
      </w:r>
    </w:p>
    <w:p w14:paraId="4F4FEA67" w14:textId="032AF21B" w:rsidR="00CF5787" w:rsidRDefault="00CF5787" w:rsidP="0002282D">
      <w:pPr>
        <w:spacing w:after="0" w:line="240" w:lineRule="auto"/>
        <w:rPr>
          <w:rFonts w:ascii="Century Gothic" w:eastAsia="Times New Roman" w:hAnsi="Century Gothic" w:cs="Arial"/>
          <w:sz w:val="20"/>
          <w:szCs w:val="20"/>
          <w:lang w:eastAsia="en-AU"/>
        </w:rPr>
      </w:pPr>
    </w:p>
    <w:tbl>
      <w:tblPr>
        <w:tblW w:w="3103" w:type="pct"/>
        <w:tblInd w:w="1998" w:type="dxa"/>
        <w:tblBorders>
          <w:top w:val="double" w:sz="4" w:space="0" w:color="FFFFFF"/>
          <w:left w:val="double" w:sz="4" w:space="0" w:color="FFFFFF"/>
          <w:bottom w:val="double" w:sz="4" w:space="0" w:color="FFFFFF"/>
          <w:right w:val="double" w:sz="4" w:space="0" w:color="FFFFFF"/>
          <w:insideH w:val="double" w:sz="4" w:space="0" w:color="FFFFFF"/>
          <w:insideV w:val="double" w:sz="4" w:space="0" w:color="FFFFFF"/>
        </w:tblBorders>
        <w:tblLayout w:type="fixed"/>
        <w:tblLook w:val="04A0" w:firstRow="1" w:lastRow="0" w:firstColumn="1" w:lastColumn="0" w:noHBand="0" w:noVBand="1"/>
      </w:tblPr>
      <w:tblGrid>
        <w:gridCol w:w="721"/>
        <w:gridCol w:w="1351"/>
        <w:gridCol w:w="879"/>
        <w:gridCol w:w="879"/>
        <w:gridCol w:w="879"/>
        <w:gridCol w:w="879"/>
        <w:gridCol w:w="879"/>
      </w:tblGrid>
      <w:tr w:rsidR="00F91488" w:rsidRPr="004D60BE" w14:paraId="66F7445F" w14:textId="2625CEDF" w:rsidTr="008A6FBD">
        <w:trPr>
          <w:trHeight w:val="496"/>
          <w:tblHeader/>
        </w:trPr>
        <w:tc>
          <w:tcPr>
            <w:tcW w:w="721" w:type="dxa"/>
            <w:tcBorders>
              <w:left w:val="nil"/>
            </w:tcBorders>
            <w:shd w:val="clear" w:color="auto" w:fill="FFFFFF"/>
          </w:tcPr>
          <w:p w14:paraId="0C49E63E" w14:textId="77777777" w:rsidR="00CF5787" w:rsidRPr="0085201F" w:rsidRDefault="00CF5787" w:rsidP="00F52D0A">
            <w:pPr>
              <w:spacing w:before="40" w:after="40" w:line="240" w:lineRule="auto"/>
              <w:rPr>
                <w:rFonts w:ascii="Arial" w:eastAsia="Calibri" w:hAnsi="Arial" w:cs="Arial"/>
                <w:b/>
                <w:bCs/>
                <w:color w:val="FFFFFF"/>
                <w:sz w:val="16"/>
                <w:szCs w:val="16"/>
              </w:rPr>
            </w:pPr>
          </w:p>
        </w:tc>
        <w:tc>
          <w:tcPr>
            <w:tcW w:w="1351" w:type="dxa"/>
            <w:vMerge w:val="restart"/>
            <w:tcBorders>
              <w:left w:val="nil"/>
            </w:tcBorders>
            <w:shd w:val="clear" w:color="auto" w:fill="FFFFFF"/>
            <w:vAlign w:val="center"/>
          </w:tcPr>
          <w:p w14:paraId="1451B2FD" w14:textId="73043991" w:rsidR="00CF5787" w:rsidRPr="00930444" w:rsidRDefault="00CF5787" w:rsidP="00F52D0A">
            <w:pPr>
              <w:spacing w:before="40" w:after="40" w:line="240" w:lineRule="auto"/>
              <w:rPr>
                <w:rFonts w:ascii="Arial" w:eastAsia="Calibri" w:hAnsi="Arial" w:cs="Arial"/>
                <w:b/>
                <w:bCs/>
                <w:color w:val="FFFFFF"/>
                <w:sz w:val="16"/>
                <w:szCs w:val="16"/>
              </w:rPr>
            </w:pPr>
          </w:p>
        </w:tc>
        <w:tc>
          <w:tcPr>
            <w:tcW w:w="4395" w:type="dxa"/>
            <w:gridSpan w:val="5"/>
            <w:shd w:val="clear" w:color="auto" w:fill="808080"/>
            <w:vAlign w:val="center"/>
          </w:tcPr>
          <w:p w14:paraId="137E074C" w14:textId="3827D48D" w:rsidR="00CF5787" w:rsidRDefault="00CF5787" w:rsidP="00CF5787">
            <w:pPr>
              <w:spacing w:before="40" w:after="40" w:line="240" w:lineRule="auto"/>
              <w:jc w:val="center"/>
              <w:rPr>
                <w:rFonts w:ascii="Arial" w:eastAsia="Calibri" w:hAnsi="Arial" w:cs="Arial"/>
                <w:b/>
                <w:bCs/>
                <w:color w:val="FFFFFF"/>
                <w:sz w:val="16"/>
                <w:szCs w:val="16"/>
              </w:rPr>
            </w:pPr>
            <w:r>
              <w:rPr>
                <w:rFonts w:ascii="Arial" w:eastAsia="Calibri" w:hAnsi="Arial" w:cs="Arial"/>
                <w:b/>
                <w:bCs/>
                <w:color w:val="FFFFFF"/>
                <w:sz w:val="16"/>
                <w:szCs w:val="16"/>
              </w:rPr>
              <w:t>LIKELIHOOD</w:t>
            </w:r>
          </w:p>
        </w:tc>
      </w:tr>
      <w:tr w:rsidR="00F91488" w:rsidRPr="004D60BE" w14:paraId="0E371626" w14:textId="64EAB09F" w:rsidTr="008A6FBD">
        <w:trPr>
          <w:trHeight w:val="361"/>
          <w:tblHeader/>
        </w:trPr>
        <w:tc>
          <w:tcPr>
            <w:tcW w:w="721" w:type="dxa"/>
            <w:tcBorders>
              <w:left w:val="nil"/>
            </w:tcBorders>
            <w:shd w:val="clear" w:color="auto" w:fill="FFFFFF"/>
          </w:tcPr>
          <w:p w14:paraId="04C28B7A" w14:textId="77777777" w:rsidR="00CF5787" w:rsidRDefault="00CF5787" w:rsidP="00F52D0A">
            <w:pPr>
              <w:spacing w:before="40" w:after="40" w:line="240" w:lineRule="auto"/>
              <w:jc w:val="center"/>
              <w:rPr>
                <w:rFonts w:ascii="Arial" w:eastAsia="Calibri" w:hAnsi="Arial" w:cs="Arial"/>
                <w:b/>
                <w:bCs/>
                <w:sz w:val="16"/>
                <w:szCs w:val="16"/>
              </w:rPr>
            </w:pPr>
          </w:p>
        </w:tc>
        <w:tc>
          <w:tcPr>
            <w:tcW w:w="1351" w:type="dxa"/>
            <w:vMerge/>
            <w:tcBorders>
              <w:left w:val="nil"/>
            </w:tcBorders>
            <w:shd w:val="clear" w:color="auto" w:fill="FFFFFF"/>
          </w:tcPr>
          <w:p w14:paraId="3706D418" w14:textId="0A128D47" w:rsidR="00CF5787" w:rsidRDefault="00CF5787" w:rsidP="00F52D0A">
            <w:pPr>
              <w:spacing w:before="40" w:after="40" w:line="240" w:lineRule="auto"/>
              <w:jc w:val="center"/>
              <w:rPr>
                <w:rFonts w:ascii="Arial" w:eastAsia="Calibri" w:hAnsi="Arial" w:cs="Arial"/>
                <w:b/>
                <w:bCs/>
                <w:sz w:val="16"/>
                <w:szCs w:val="16"/>
              </w:rPr>
            </w:pPr>
          </w:p>
        </w:tc>
        <w:tc>
          <w:tcPr>
            <w:tcW w:w="879" w:type="dxa"/>
            <w:tcBorders>
              <w:right w:val="nil"/>
            </w:tcBorders>
            <w:shd w:val="clear" w:color="auto" w:fill="808080"/>
          </w:tcPr>
          <w:p w14:paraId="1C035F8F" w14:textId="5A063084" w:rsidR="00CF5787" w:rsidRPr="00930444" w:rsidRDefault="00CF5787" w:rsidP="00F91488">
            <w:pPr>
              <w:spacing w:before="40" w:after="40" w:line="240" w:lineRule="auto"/>
              <w:jc w:val="center"/>
              <w:rPr>
                <w:rFonts w:ascii="Arial" w:eastAsia="Calibri" w:hAnsi="Arial" w:cs="Arial"/>
                <w:b/>
                <w:bCs/>
                <w:color w:val="FFFFFF"/>
                <w:sz w:val="16"/>
                <w:szCs w:val="16"/>
              </w:rPr>
            </w:pPr>
            <w:r>
              <w:rPr>
                <w:rFonts w:ascii="Arial" w:eastAsia="Calibri" w:hAnsi="Arial" w:cs="Arial"/>
                <w:b/>
                <w:bCs/>
                <w:color w:val="FFFFFF"/>
                <w:sz w:val="16"/>
                <w:szCs w:val="16"/>
              </w:rPr>
              <w:t>Rare</w:t>
            </w:r>
          </w:p>
        </w:tc>
        <w:tc>
          <w:tcPr>
            <w:tcW w:w="879" w:type="dxa"/>
            <w:tcBorders>
              <w:right w:val="nil"/>
            </w:tcBorders>
            <w:shd w:val="clear" w:color="auto" w:fill="808080"/>
          </w:tcPr>
          <w:p w14:paraId="4875A553" w14:textId="7ECA5AE4" w:rsidR="00CF5787" w:rsidRPr="00930444" w:rsidRDefault="00CF5787" w:rsidP="00F91488">
            <w:pPr>
              <w:spacing w:before="40" w:after="40" w:line="240" w:lineRule="auto"/>
              <w:jc w:val="center"/>
              <w:rPr>
                <w:rFonts w:ascii="Arial" w:eastAsia="Calibri" w:hAnsi="Arial" w:cs="Arial"/>
                <w:b/>
                <w:bCs/>
                <w:color w:val="FFFFFF"/>
                <w:sz w:val="16"/>
                <w:szCs w:val="16"/>
              </w:rPr>
            </w:pPr>
            <w:r>
              <w:rPr>
                <w:rFonts w:ascii="Arial" w:eastAsia="Calibri" w:hAnsi="Arial" w:cs="Arial"/>
                <w:b/>
                <w:bCs/>
                <w:color w:val="FFFFFF"/>
                <w:sz w:val="16"/>
                <w:szCs w:val="16"/>
              </w:rPr>
              <w:t>Unlikely</w:t>
            </w:r>
          </w:p>
        </w:tc>
        <w:tc>
          <w:tcPr>
            <w:tcW w:w="879" w:type="dxa"/>
            <w:shd w:val="clear" w:color="auto" w:fill="808080"/>
          </w:tcPr>
          <w:p w14:paraId="46637B06" w14:textId="340DDB9C" w:rsidR="00CF5787" w:rsidRPr="00930444" w:rsidRDefault="00CF5787" w:rsidP="00F91488">
            <w:pPr>
              <w:spacing w:before="40" w:after="40" w:line="240" w:lineRule="auto"/>
              <w:jc w:val="center"/>
              <w:rPr>
                <w:rFonts w:ascii="Arial" w:eastAsia="Calibri" w:hAnsi="Arial" w:cs="Arial"/>
                <w:b/>
                <w:bCs/>
                <w:color w:val="FFFFFF"/>
                <w:sz w:val="16"/>
                <w:szCs w:val="16"/>
              </w:rPr>
            </w:pPr>
            <w:r>
              <w:rPr>
                <w:rFonts w:ascii="Arial" w:eastAsia="Calibri" w:hAnsi="Arial" w:cs="Arial"/>
                <w:b/>
                <w:bCs/>
                <w:color w:val="FFFFFF"/>
                <w:sz w:val="16"/>
                <w:szCs w:val="16"/>
              </w:rPr>
              <w:t>Possible</w:t>
            </w:r>
          </w:p>
        </w:tc>
        <w:tc>
          <w:tcPr>
            <w:tcW w:w="879" w:type="dxa"/>
            <w:shd w:val="clear" w:color="auto" w:fill="808080"/>
          </w:tcPr>
          <w:p w14:paraId="0EB467F5" w14:textId="12AEB00A" w:rsidR="00CF5787" w:rsidRPr="00930444" w:rsidRDefault="00CF5787" w:rsidP="00F91488">
            <w:pPr>
              <w:spacing w:before="40" w:after="40" w:line="240" w:lineRule="auto"/>
              <w:jc w:val="center"/>
              <w:rPr>
                <w:rFonts w:ascii="Arial" w:eastAsia="Calibri" w:hAnsi="Arial" w:cs="Arial"/>
                <w:b/>
                <w:bCs/>
                <w:color w:val="FFFFFF"/>
                <w:sz w:val="16"/>
                <w:szCs w:val="16"/>
              </w:rPr>
            </w:pPr>
            <w:r>
              <w:rPr>
                <w:rFonts w:ascii="Arial" w:eastAsia="Calibri" w:hAnsi="Arial" w:cs="Arial"/>
                <w:b/>
                <w:bCs/>
                <w:color w:val="FFFFFF"/>
                <w:sz w:val="16"/>
                <w:szCs w:val="16"/>
              </w:rPr>
              <w:t>Likely</w:t>
            </w:r>
          </w:p>
        </w:tc>
        <w:tc>
          <w:tcPr>
            <w:tcW w:w="879" w:type="dxa"/>
            <w:shd w:val="clear" w:color="auto" w:fill="808080"/>
          </w:tcPr>
          <w:p w14:paraId="1A869E94" w14:textId="52A4243B" w:rsidR="00CF5787" w:rsidRPr="00930444" w:rsidRDefault="00CF5787" w:rsidP="00F91488">
            <w:pPr>
              <w:spacing w:before="40" w:after="40" w:line="240" w:lineRule="auto"/>
              <w:jc w:val="center"/>
              <w:rPr>
                <w:rFonts w:ascii="Arial" w:eastAsia="Calibri" w:hAnsi="Arial" w:cs="Arial"/>
                <w:b/>
                <w:bCs/>
                <w:color w:val="FFFFFF"/>
                <w:sz w:val="16"/>
                <w:szCs w:val="16"/>
              </w:rPr>
            </w:pPr>
            <w:r>
              <w:rPr>
                <w:rFonts w:ascii="Arial" w:eastAsia="Calibri" w:hAnsi="Arial" w:cs="Arial"/>
                <w:b/>
                <w:bCs/>
                <w:color w:val="FFFFFF"/>
                <w:sz w:val="16"/>
                <w:szCs w:val="16"/>
              </w:rPr>
              <w:t>Almost certain</w:t>
            </w:r>
          </w:p>
        </w:tc>
      </w:tr>
      <w:tr w:rsidR="008A6FBD" w:rsidRPr="004D60BE" w14:paraId="37D6D251" w14:textId="397E4CF0" w:rsidTr="008A6FBD">
        <w:trPr>
          <w:trHeight w:val="864"/>
        </w:trPr>
        <w:tc>
          <w:tcPr>
            <w:tcW w:w="721" w:type="dxa"/>
            <w:vMerge w:val="restart"/>
            <w:tcBorders>
              <w:top w:val="double" w:sz="4" w:space="0" w:color="FFFFFF"/>
              <w:left w:val="nil"/>
            </w:tcBorders>
            <w:shd w:val="clear" w:color="auto" w:fill="808080"/>
            <w:textDirection w:val="btLr"/>
            <w:vAlign w:val="center"/>
          </w:tcPr>
          <w:p w14:paraId="21FB4B0D" w14:textId="74D48102" w:rsidR="00CF5787" w:rsidRPr="00CF5787" w:rsidRDefault="00CF5787" w:rsidP="00CF5787">
            <w:pPr>
              <w:spacing w:before="40" w:after="40" w:line="240" w:lineRule="auto"/>
              <w:ind w:left="113" w:right="113"/>
              <w:jc w:val="center"/>
              <w:rPr>
                <w:rFonts w:ascii="Arial" w:eastAsia="Calibri" w:hAnsi="Arial" w:cs="Arial"/>
                <w:b/>
                <w:bCs/>
                <w:color w:val="FFFFFF"/>
                <w:sz w:val="16"/>
                <w:szCs w:val="16"/>
              </w:rPr>
            </w:pPr>
            <w:r w:rsidRPr="00CF5787">
              <w:rPr>
                <w:rFonts w:ascii="Arial" w:eastAsia="Calibri" w:hAnsi="Arial" w:cs="Arial"/>
                <w:b/>
                <w:bCs/>
                <w:color w:val="FFFFFF"/>
                <w:sz w:val="16"/>
                <w:szCs w:val="16"/>
              </w:rPr>
              <w:t>CONSEQUENCE</w:t>
            </w:r>
          </w:p>
        </w:tc>
        <w:tc>
          <w:tcPr>
            <w:tcW w:w="1351" w:type="dxa"/>
            <w:tcBorders>
              <w:top w:val="double" w:sz="4" w:space="0" w:color="FFFFFF"/>
              <w:left w:val="nil"/>
              <w:bottom w:val="double" w:sz="4" w:space="0" w:color="FFFFFF"/>
            </w:tcBorders>
            <w:shd w:val="clear" w:color="auto" w:fill="808080"/>
            <w:vAlign w:val="center"/>
          </w:tcPr>
          <w:p w14:paraId="72595C29" w14:textId="366D8104" w:rsidR="00CF5787" w:rsidRPr="00CF5787" w:rsidRDefault="00CF5787" w:rsidP="00F52D0A">
            <w:pPr>
              <w:spacing w:before="40" w:after="40" w:line="240" w:lineRule="auto"/>
              <w:rPr>
                <w:rFonts w:ascii="Arial" w:eastAsia="Calibri" w:hAnsi="Arial" w:cs="Arial"/>
                <w:b/>
                <w:bCs/>
                <w:color w:val="FFFFFF"/>
                <w:sz w:val="16"/>
                <w:szCs w:val="16"/>
              </w:rPr>
            </w:pPr>
            <w:r w:rsidRPr="00CF5787">
              <w:rPr>
                <w:rFonts w:ascii="Arial" w:eastAsia="Calibri" w:hAnsi="Arial" w:cs="Arial"/>
                <w:b/>
                <w:bCs/>
                <w:color w:val="FFFFFF"/>
                <w:sz w:val="16"/>
                <w:szCs w:val="16"/>
              </w:rPr>
              <w:t>Catastrophic</w:t>
            </w:r>
          </w:p>
        </w:tc>
        <w:tc>
          <w:tcPr>
            <w:tcW w:w="879" w:type="dxa"/>
            <w:tcBorders>
              <w:top w:val="double" w:sz="4" w:space="0" w:color="FFFFFF"/>
              <w:bottom w:val="double" w:sz="4" w:space="0" w:color="FFFFFF"/>
              <w:right w:val="nil"/>
            </w:tcBorders>
            <w:shd w:val="clear" w:color="auto" w:fill="E36C0A"/>
            <w:vAlign w:val="center"/>
          </w:tcPr>
          <w:p w14:paraId="69317F1D" w14:textId="0A7150CA" w:rsidR="00CF5787" w:rsidRPr="00930444" w:rsidRDefault="00CF5787" w:rsidP="00F52D0A">
            <w:pPr>
              <w:spacing w:before="120" w:after="120" w:line="240" w:lineRule="auto"/>
              <w:rPr>
                <w:rFonts w:ascii="Arial" w:eastAsia="Calibri" w:hAnsi="Arial" w:cs="Arial"/>
                <w:color w:val="000000"/>
                <w:sz w:val="16"/>
                <w:szCs w:val="16"/>
              </w:rPr>
            </w:pPr>
          </w:p>
        </w:tc>
        <w:tc>
          <w:tcPr>
            <w:tcW w:w="879" w:type="dxa"/>
            <w:tcBorders>
              <w:top w:val="double" w:sz="4" w:space="0" w:color="FFFFFF"/>
              <w:bottom w:val="double" w:sz="4" w:space="0" w:color="FFFFFF"/>
              <w:right w:val="nil"/>
            </w:tcBorders>
            <w:shd w:val="clear" w:color="auto" w:fill="E36C0A"/>
            <w:vAlign w:val="center"/>
          </w:tcPr>
          <w:p w14:paraId="2AE65CDE" w14:textId="77777777" w:rsidR="00CF5787" w:rsidRPr="00930444" w:rsidRDefault="00CF5787" w:rsidP="00F52D0A">
            <w:pPr>
              <w:spacing w:before="120" w:after="120" w:line="240" w:lineRule="auto"/>
              <w:rPr>
                <w:rFonts w:ascii="Arial" w:eastAsia="Calibri" w:hAnsi="Arial" w:cs="Arial"/>
                <w:color w:val="000000"/>
                <w:sz w:val="16"/>
                <w:szCs w:val="16"/>
              </w:rPr>
            </w:pPr>
          </w:p>
        </w:tc>
        <w:tc>
          <w:tcPr>
            <w:tcW w:w="879" w:type="dxa"/>
            <w:tcBorders>
              <w:top w:val="double" w:sz="4" w:space="0" w:color="FFFFFF"/>
              <w:bottom w:val="double" w:sz="4" w:space="0" w:color="FFFFFF"/>
            </w:tcBorders>
            <w:shd w:val="clear" w:color="auto" w:fill="943634"/>
          </w:tcPr>
          <w:p w14:paraId="7362F0E7" w14:textId="77777777" w:rsidR="00CF5787" w:rsidRPr="00930444" w:rsidRDefault="00CF5787" w:rsidP="00F52D0A">
            <w:pPr>
              <w:spacing w:before="120" w:after="120" w:line="240" w:lineRule="auto"/>
              <w:rPr>
                <w:rFonts w:ascii="Arial" w:eastAsia="Calibri" w:hAnsi="Arial" w:cs="Arial"/>
                <w:color w:val="000000"/>
                <w:sz w:val="16"/>
                <w:szCs w:val="16"/>
              </w:rPr>
            </w:pPr>
          </w:p>
        </w:tc>
        <w:tc>
          <w:tcPr>
            <w:tcW w:w="879" w:type="dxa"/>
            <w:tcBorders>
              <w:top w:val="double" w:sz="4" w:space="0" w:color="FFFFFF"/>
              <w:bottom w:val="double" w:sz="4" w:space="0" w:color="FFFFFF"/>
            </w:tcBorders>
            <w:shd w:val="clear" w:color="auto" w:fill="943634"/>
          </w:tcPr>
          <w:p w14:paraId="6553AECE" w14:textId="77777777" w:rsidR="00CF5787" w:rsidRPr="00930444" w:rsidRDefault="00CF5787" w:rsidP="00F52D0A">
            <w:pPr>
              <w:spacing w:before="120" w:after="120" w:line="240" w:lineRule="auto"/>
              <w:rPr>
                <w:rFonts w:ascii="Arial" w:eastAsia="Calibri" w:hAnsi="Arial" w:cs="Arial"/>
                <w:color w:val="000000"/>
                <w:sz w:val="16"/>
                <w:szCs w:val="16"/>
              </w:rPr>
            </w:pPr>
          </w:p>
        </w:tc>
        <w:tc>
          <w:tcPr>
            <w:tcW w:w="879" w:type="dxa"/>
            <w:tcBorders>
              <w:top w:val="double" w:sz="4" w:space="0" w:color="FFFFFF"/>
              <w:bottom w:val="double" w:sz="4" w:space="0" w:color="FFFFFF"/>
            </w:tcBorders>
            <w:shd w:val="clear" w:color="auto" w:fill="943634"/>
          </w:tcPr>
          <w:p w14:paraId="3D5A5D5E" w14:textId="77777777" w:rsidR="00CF5787" w:rsidRPr="00930444" w:rsidRDefault="00CF5787" w:rsidP="00F52D0A">
            <w:pPr>
              <w:spacing w:before="120" w:after="120" w:line="240" w:lineRule="auto"/>
              <w:rPr>
                <w:rFonts w:ascii="Arial" w:eastAsia="Calibri" w:hAnsi="Arial" w:cs="Arial"/>
                <w:color w:val="000000"/>
                <w:sz w:val="16"/>
                <w:szCs w:val="16"/>
              </w:rPr>
            </w:pPr>
          </w:p>
        </w:tc>
      </w:tr>
      <w:tr w:rsidR="008A6FBD" w:rsidRPr="004D60BE" w14:paraId="13993996" w14:textId="4EBCB23E" w:rsidTr="008A6FBD">
        <w:trPr>
          <w:trHeight w:val="864"/>
        </w:trPr>
        <w:tc>
          <w:tcPr>
            <w:tcW w:w="721" w:type="dxa"/>
            <w:vMerge/>
            <w:tcBorders>
              <w:left w:val="nil"/>
            </w:tcBorders>
            <w:shd w:val="clear" w:color="auto" w:fill="808080"/>
          </w:tcPr>
          <w:p w14:paraId="4622026A" w14:textId="77777777" w:rsidR="00CF5787" w:rsidRDefault="00CF5787" w:rsidP="00F52D0A">
            <w:pPr>
              <w:spacing w:before="40" w:after="40" w:line="240" w:lineRule="auto"/>
              <w:rPr>
                <w:rFonts w:ascii="Arial" w:eastAsia="Calibri" w:hAnsi="Arial" w:cs="Arial"/>
                <w:b/>
                <w:bCs/>
                <w:sz w:val="16"/>
                <w:szCs w:val="16"/>
              </w:rPr>
            </w:pPr>
          </w:p>
        </w:tc>
        <w:tc>
          <w:tcPr>
            <w:tcW w:w="1351" w:type="dxa"/>
            <w:tcBorders>
              <w:left w:val="nil"/>
            </w:tcBorders>
            <w:shd w:val="clear" w:color="auto" w:fill="808080"/>
            <w:vAlign w:val="center"/>
          </w:tcPr>
          <w:p w14:paraId="474F3AC0" w14:textId="407AE7F9" w:rsidR="00CF5787" w:rsidRPr="00CF5787" w:rsidRDefault="00CF5787" w:rsidP="00F52D0A">
            <w:pPr>
              <w:spacing w:before="40" w:after="40" w:line="240" w:lineRule="auto"/>
              <w:rPr>
                <w:rFonts w:ascii="Arial" w:eastAsia="Calibri" w:hAnsi="Arial" w:cs="Arial"/>
                <w:b/>
                <w:bCs/>
                <w:color w:val="FFFFFF"/>
                <w:sz w:val="16"/>
                <w:szCs w:val="16"/>
              </w:rPr>
            </w:pPr>
            <w:r w:rsidRPr="00CF5787">
              <w:rPr>
                <w:rFonts w:ascii="Arial" w:eastAsia="Calibri" w:hAnsi="Arial" w:cs="Arial"/>
                <w:b/>
                <w:bCs/>
                <w:color w:val="FFFFFF"/>
                <w:sz w:val="16"/>
                <w:szCs w:val="16"/>
              </w:rPr>
              <w:t>Major</w:t>
            </w:r>
          </w:p>
        </w:tc>
        <w:tc>
          <w:tcPr>
            <w:tcW w:w="879" w:type="dxa"/>
            <w:tcBorders>
              <w:right w:val="nil"/>
            </w:tcBorders>
            <w:shd w:val="clear" w:color="auto" w:fill="FFC000"/>
            <w:vAlign w:val="center"/>
          </w:tcPr>
          <w:p w14:paraId="458DC2F9" w14:textId="5DDFF817" w:rsidR="00CF5787" w:rsidRPr="00930444" w:rsidRDefault="00CF5787" w:rsidP="00F52D0A">
            <w:pPr>
              <w:spacing w:before="120" w:after="120" w:line="240" w:lineRule="auto"/>
              <w:rPr>
                <w:rFonts w:ascii="Arial" w:eastAsia="Calibri" w:hAnsi="Arial" w:cs="Arial"/>
                <w:color w:val="000000"/>
                <w:sz w:val="16"/>
                <w:szCs w:val="16"/>
              </w:rPr>
            </w:pPr>
          </w:p>
        </w:tc>
        <w:tc>
          <w:tcPr>
            <w:tcW w:w="879" w:type="dxa"/>
            <w:tcBorders>
              <w:right w:val="nil"/>
            </w:tcBorders>
            <w:shd w:val="clear" w:color="auto" w:fill="FFC000"/>
            <w:vAlign w:val="center"/>
          </w:tcPr>
          <w:p w14:paraId="70AA6E10" w14:textId="652BD6E5" w:rsidR="00CF5787" w:rsidRPr="00930444" w:rsidRDefault="00CF5787" w:rsidP="00F52D0A">
            <w:pPr>
              <w:spacing w:before="120" w:after="120" w:line="240" w:lineRule="auto"/>
              <w:rPr>
                <w:rFonts w:ascii="Arial" w:eastAsia="Calibri" w:hAnsi="Arial" w:cs="Arial"/>
                <w:color w:val="000000"/>
                <w:sz w:val="16"/>
                <w:szCs w:val="16"/>
              </w:rPr>
            </w:pPr>
          </w:p>
        </w:tc>
        <w:tc>
          <w:tcPr>
            <w:tcW w:w="879" w:type="dxa"/>
            <w:shd w:val="clear" w:color="auto" w:fill="E36C0A"/>
          </w:tcPr>
          <w:p w14:paraId="3CB0FB0D" w14:textId="77777777" w:rsidR="00CF5787" w:rsidRPr="00930444" w:rsidRDefault="00CF5787" w:rsidP="00F52D0A">
            <w:pPr>
              <w:spacing w:before="120" w:after="120" w:line="240" w:lineRule="auto"/>
              <w:rPr>
                <w:rFonts w:ascii="Arial" w:eastAsia="Calibri" w:hAnsi="Arial" w:cs="Arial"/>
                <w:color w:val="000000"/>
                <w:sz w:val="16"/>
                <w:szCs w:val="16"/>
              </w:rPr>
            </w:pPr>
          </w:p>
        </w:tc>
        <w:tc>
          <w:tcPr>
            <w:tcW w:w="879" w:type="dxa"/>
            <w:shd w:val="clear" w:color="auto" w:fill="E36C0A"/>
          </w:tcPr>
          <w:p w14:paraId="206DE9EB" w14:textId="77777777" w:rsidR="00CF5787" w:rsidRPr="00930444" w:rsidRDefault="00CF5787" w:rsidP="00F52D0A">
            <w:pPr>
              <w:spacing w:before="120" w:after="120" w:line="240" w:lineRule="auto"/>
              <w:rPr>
                <w:rFonts w:ascii="Arial" w:eastAsia="Calibri" w:hAnsi="Arial" w:cs="Arial"/>
                <w:color w:val="000000"/>
                <w:sz w:val="16"/>
                <w:szCs w:val="16"/>
              </w:rPr>
            </w:pPr>
          </w:p>
        </w:tc>
        <w:tc>
          <w:tcPr>
            <w:tcW w:w="879" w:type="dxa"/>
            <w:shd w:val="clear" w:color="auto" w:fill="943634"/>
          </w:tcPr>
          <w:p w14:paraId="380EDF39" w14:textId="77777777" w:rsidR="00CF5787" w:rsidRPr="00930444" w:rsidRDefault="00CF5787" w:rsidP="00F52D0A">
            <w:pPr>
              <w:spacing w:before="120" w:after="120" w:line="240" w:lineRule="auto"/>
              <w:rPr>
                <w:rFonts w:ascii="Arial" w:eastAsia="Calibri" w:hAnsi="Arial" w:cs="Arial"/>
                <w:color w:val="000000"/>
                <w:sz w:val="16"/>
                <w:szCs w:val="16"/>
              </w:rPr>
            </w:pPr>
          </w:p>
        </w:tc>
      </w:tr>
      <w:tr w:rsidR="008A6FBD" w:rsidRPr="004D60BE" w14:paraId="24F46B98" w14:textId="2D965A5C" w:rsidTr="008A6FBD">
        <w:trPr>
          <w:trHeight w:val="864"/>
        </w:trPr>
        <w:tc>
          <w:tcPr>
            <w:tcW w:w="721" w:type="dxa"/>
            <w:vMerge/>
            <w:tcBorders>
              <w:left w:val="nil"/>
            </w:tcBorders>
            <w:shd w:val="clear" w:color="auto" w:fill="808080"/>
          </w:tcPr>
          <w:p w14:paraId="62B42519" w14:textId="77777777" w:rsidR="00CF5787" w:rsidRDefault="00CF5787" w:rsidP="00F52D0A">
            <w:pPr>
              <w:spacing w:before="40" w:after="40" w:line="240" w:lineRule="auto"/>
              <w:rPr>
                <w:rFonts w:ascii="Arial" w:eastAsia="Calibri" w:hAnsi="Arial" w:cs="Arial"/>
                <w:b/>
                <w:bCs/>
                <w:sz w:val="16"/>
                <w:szCs w:val="16"/>
              </w:rPr>
            </w:pPr>
          </w:p>
        </w:tc>
        <w:tc>
          <w:tcPr>
            <w:tcW w:w="1351" w:type="dxa"/>
            <w:tcBorders>
              <w:top w:val="double" w:sz="4" w:space="0" w:color="FFFFFF"/>
              <w:left w:val="nil"/>
              <w:bottom w:val="double" w:sz="4" w:space="0" w:color="FFFFFF"/>
            </w:tcBorders>
            <w:shd w:val="clear" w:color="auto" w:fill="808080"/>
            <w:vAlign w:val="center"/>
          </w:tcPr>
          <w:p w14:paraId="7842E417" w14:textId="21C376E0" w:rsidR="00CF5787" w:rsidRPr="00CF5787" w:rsidRDefault="00CF5787" w:rsidP="00F52D0A">
            <w:pPr>
              <w:spacing w:before="40" w:after="40" w:line="240" w:lineRule="auto"/>
              <w:rPr>
                <w:rFonts w:ascii="Arial" w:eastAsia="Calibri" w:hAnsi="Arial" w:cs="Arial"/>
                <w:b/>
                <w:bCs/>
                <w:color w:val="FFFFFF"/>
                <w:sz w:val="16"/>
                <w:szCs w:val="16"/>
              </w:rPr>
            </w:pPr>
            <w:r w:rsidRPr="00CF5787">
              <w:rPr>
                <w:rFonts w:ascii="Arial" w:eastAsia="Calibri" w:hAnsi="Arial" w:cs="Arial"/>
                <w:b/>
                <w:bCs/>
                <w:color w:val="FFFFFF"/>
                <w:sz w:val="16"/>
                <w:szCs w:val="16"/>
              </w:rPr>
              <w:t>Moderate</w:t>
            </w:r>
          </w:p>
        </w:tc>
        <w:tc>
          <w:tcPr>
            <w:tcW w:w="879" w:type="dxa"/>
            <w:tcBorders>
              <w:top w:val="double" w:sz="4" w:space="0" w:color="FFFFFF"/>
              <w:bottom w:val="double" w:sz="4" w:space="0" w:color="FFFFFF"/>
              <w:right w:val="nil"/>
            </w:tcBorders>
            <w:shd w:val="clear" w:color="auto" w:fill="FFFF00"/>
            <w:vAlign w:val="center"/>
          </w:tcPr>
          <w:p w14:paraId="393533D4" w14:textId="221E01AA" w:rsidR="00CF5787" w:rsidRPr="00930444" w:rsidRDefault="00CF5787" w:rsidP="00F52D0A">
            <w:pPr>
              <w:spacing w:before="120" w:after="120" w:line="240" w:lineRule="auto"/>
              <w:rPr>
                <w:rFonts w:ascii="Arial" w:eastAsia="Calibri" w:hAnsi="Arial" w:cs="Arial"/>
                <w:color w:val="000000"/>
                <w:sz w:val="16"/>
                <w:szCs w:val="16"/>
              </w:rPr>
            </w:pPr>
          </w:p>
        </w:tc>
        <w:tc>
          <w:tcPr>
            <w:tcW w:w="879" w:type="dxa"/>
            <w:tcBorders>
              <w:top w:val="double" w:sz="4" w:space="0" w:color="FFFFFF"/>
              <w:bottom w:val="double" w:sz="4" w:space="0" w:color="FFFFFF"/>
              <w:right w:val="nil"/>
            </w:tcBorders>
            <w:shd w:val="clear" w:color="auto" w:fill="FFFF00"/>
            <w:vAlign w:val="center"/>
          </w:tcPr>
          <w:p w14:paraId="49120E07" w14:textId="73EE902D" w:rsidR="00CF5787" w:rsidRPr="00930444" w:rsidRDefault="00CF5787" w:rsidP="00F52D0A">
            <w:pPr>
              <w:spacing w:before="120" w:after="120" w:line="240" w:lineRule="auto"/>
              <w:rPr>
                <w:rFonts w:ascii="Arial" w:eastAsia="Calibri" w:hAnsi="Arial" w:cs="Arial"/>
                <w:color w:val="000000"/>
                <w:sz w:val="16"/>
                <w:szCs w:val="16"/>
              </w:rPr>
            </w:pPr>
          </w:p>
        </w:tc>
        <w:tc>
          <w:tcPr>
            <w:tcW w:w="879" w:type="dxa"/>
            <w:tcBorders>
              <w:top w:val="double" w:sz="4" w:space="0" w:color="FFFFFF"/>
              <w:bottom w:val="double" w:sz="4" w:space="0" w:color="FFFFFF"/>
            </w:tcBorders>
            <w:shd w:val="clear" w:color="auto" w:fill="FFC000"/>
          </w:tcPr>
          <w:p w14:paraId="33AD5BEA" w14:textId="77777777" w:rsidR="00CF5787" w:rsidRPr="00930444" w:rsidRDefault="00CF5787" w:rsidP="00F52D0A">
            <w:pPr>
              <w:spacing w:before="120" w:after="120" w:line="240" w:lineRule="auto"/>
              <w:rPr>
                <w:rFonts w:ascii="Arial" w:eastAsia="Calibri" w:hAnsi="Arial" w:cs="Arial"/>
                <w:color w:val="000000"/>
                <w:sz w:val="16"/>
                <w:szCs w:val="16"/>
              </w:rPr>
            </w:pPr>
          </w:p>
        </w:tc>
        <w:tc>
          <w:tcPr>
            <w:tcW w:w="879" w:type="dxa"/>
            <w:tcBorders>
              <w:top w:val="double" w:sz="4" w:space="0" w:color="FFFFFF"/>
              <w:bottom w:val="double" w:sz="4" w:space="0" w:color="FFFFFF"/>
            </w:tcBorders>
            <w:shd w:val="clear" w:color="auto" w:fill="E36C0A"/>
          </w:tcPr>
          <w:p w14:paraId="0BAABD9C" w14:textId="77777777" w:rsidR="00CF5787" w:rsidRPr="00930444" w:rsidRDefault="00CF5787" w:rsidP="00F52D0A">
            <w:pPr>
              <w:spacing w:before="120" w:after="120" w:line="240" w:lineRule="auto"/>
              <w:rPr>
                <w:rFonts w:ascii="Arial" w:eastAsia="Calibri" w:hAnsi="Arial" w:cs="Arial"/>
                <w:color w:val="000000"/>
                <w:sz w:val="16"/>
                <w:szCs w:val="16"/>
              </w:rPr>
            </w:pPr>
          </w:p>
        </w:tc>
        <w:tc>
          <w:tcPr>
            <w:tcW w:w="879" w:type="dxa"/>
            <w:tcBorders>
              <w:top w:val="double" w:sz="4" w:space="0" w:color="FFFFFF"/>
              <w:bottom w:val="double" w:sz="4" w:space="0" w:color="FFFFFF"/>
            </w:tcBorders>
            <w:shd w:val="clear" w:color="auto" w:fill="E36C0A"/>
          </w:tcPr>
          <w:p w14:paraId="7C154E4A" w14:textId="77777777" w:rsidR="00CF5787" w:rsidRPr="00930444" w:rsidRDefault="00CF5787" w:rsidP="00F52D0A">
            <w:pPr>
              <w:spacing w:before="120" w:after="120" w:line="240" w:lineRule="auto"/>
              <w:rPr>
                <w:rFonts w:ascii="Arial" w:eastAsia="Calibri" w:hAnsi="Arial" w:cs="Arial"/>
                <w:color w:val="000000"/>
                <w:sz w:val="16"/>
                <w:szCs w:val="16"/>
              </w:rPr>
            </w:pPr>
          </w:p>
        </w:tc>
      </w:tr>
      <w:tr w:rsidR="00F91488" w:rsidRPr="004D60BE" w14:paraId="1D22E773" w14:textId="5869690A" w:rsidTr="008A6FBD">
        <w:trPr>
          <w:trHeight w:val="864"/>
        </w:trPr>
        <w:tc>
          <w:tcPr>
            <w:tcW w:w="721" w:type="dxa"/>
            <w:vMerge/>
            <w:tcBorders>
              <w:left w:val="nil"/>
            </w:tcBorders>
            <w:shd w:val="clear" w:color="auto" w:fill="808080"/>
          </w:tcPr>
          <w:p w14:paraId="01E544C3" w14:textId="77777777" w:rsidR="00CF5787" w:rsidRDefault="00CF5787" w:rsidP="00F52D0A">
            <w:pPr>
              <w:spacing w:before="40" w:after="40" w:line="240" w:lineRule="auto"/>
              <w:rPr>
                <w:rFonts w:ascii="Arial" w:eastAsia="Calibri" w:hAnsi="Arial" w:cs="Arial"/>
                <w:b/>
                <w:bCs/>
                <w:sz w:val="16"/>
                <w:szCs w:val="16"/>
              </w:rPr>
            </w:pPr>
          </w:p>
        </w:tc>
        <w:tc>
          <w:tcPr>
            <w:tcW w:w="1351" w:type="dxa"/>
            <w:tcBorders>
              <w:top w:val="double" w:sz="4" w:space="0" w:color="FFFFFF"/>
              <w:left w:val="nil"/>
              <w:bottom w:val="double" w:sz="4" w:space="0" w:color="FFFFFF"/>
            </w:tcBorders>
            <w:shd w:val="clear" w:color="auto" w:fill="808080"/>
            <w:vAlign w:val="center"/>
          </w:tcPr>
          <w:p w14:paraId="4FD07066" w14:textId="340012FD" w:rsidR="00CF5787" w:rsidRPr="00CF5787" w:rsidRDefault="00CF5787" w:rsidP="00F52D0A">
            <w:pPr>
              <w:spacing w:before="40" w:after="40" w:line="240" w:lineRule="auto"/>
              <w:rPr>
                <w:rFonts w:ascii="Arial" w:eastAsia="Calibri" w:hAnsi="Arial" w:cs="Arial"/>
                <w:b/>
                <w:bCs/>
                <w:color w:val="FFFFFF"/>
                <w:sz w:val="16"/>
                <w:szCs w:val="16"/>
              </w:rPr>
            </w:pPr>
            <w:r w:rsidRPr="00CF5787">
              <w:rPr>
                <w:rFonts w:ascii="Arial" w:eastAsia="Calibri" w:hAnsi="Arial" w:cs="Arial"/>
                <w:b/>
                <w:bCs/>
                <w:color w:val="FFFFFF"/>
                <w:sz w:val="16"/>
                <w:szCs w:val="16"/>
              </w:rPr>
              <w:t>Minor</w:t>
            </w:r>
          </w:p>
        </w:tc>
        <w:tc>
          <w:tcPr>
            <w:tcW w:w="879" w:type="dxa"/>
            <w:tcBorders>
              <w:top w:val="double" w:sz="4" w:space="0" w:color="FFFFFF"/>
              <w:bottom w:val="double" w:sz="4" w:space="0" w:color="FFFFFF"/>
              <w:right w:val="nil"/>
            </w:tcBorders>
            <w:shd w:val="clear" w:color="auto" w:fill="FFFF00"/>
            <w:vAlign w:val="center"/>
          </w:tcPr>
          <w:p w14:paraId="3DC8B881" w14:textId="4D593385" w:rsidR="00CF5787" w:rsidRPr="00930444" w:rsidRDefault="00CF5787" w:rsidP="00F52D0A">
            <w:pPr>
              <w:spacing w:before="120" w:after="120" w:line="240" w:lineRule="auto"/>
              <w:rPr>
                <w:rFonts w:ascii="Arial" w:eastAsia="Calibri" w:hAnsi="Arial" w:cs="Arial"/>
                <w:sz w:val="16"/>
                <w:szCs w:val="16"/>
              </w:rPr>
            </w:pPr>
          </w:p>
        </w:tc>
        <w:tc>
          <w:tcPr>
            <w:tcW w:w="879" w:type="dxa"/>
            <w:tcBorders>
              <w:top w:val="double" w:sz="4" w:space="0" w:color="FFFFFF"/>
              <w:bottom w:val="double" w:sz="4" w:space="0" w:color="FFFFFF"/>
              <w:right w:val="nil"/>
            </w:tcBorders>
            <w:shd w:val="clear" w:color="auto" w:fill="FFFF00"/>
            <w:vAlign w:val="center"/>
          </w:tcPr>
          <w:p w14:paraId="585AF984" w14:textId="5512CD42" w:rsidR="00CF5787" w:rsidRPr="00930444" w:rsidRDefault="00CF5787" w:rsidP="00F52D0A">
            <w:pPr>
              <w:spacing w:before="120" w:after="120" w:line="240" w:lineRule="auto"/>
              <w:rPr>
                <w:rFonts w:ascii="Arial" w:eastAsia="Calibri" w:hAnsi="Arial" w:cs="Arial"/>
                <w:sz w:val="16"/>
                <w:szCs w:val="16"/>
              </w:rPr>
            </w:pPr>
          </w:p>
        </w:tc>
        <w:tc>
          <w:tcPr>
            <w:tcW w:w="879" w:type="dxa"/>
            <w:tcBorders>
              <w:top w:val="double" w:sz="4" w:space="0" w:color="FFFFFF"/>
              <w:bottom w:val="double" w:sz="4" w:space="0" w:color="FFFFFF"/>
            </w:tcBorders>
            <w:shd w:val="clear" w:color="auto" w:fill="FFFF00"/>
          </w:tcPr>
          <w:p w14:paraId="08BA3841" w14:textId="77777777" w:rsidR="00CF5787" w:rsidRPr="00930444" w:rsidRDefault="00CF5787" w:rsidP="00F52D0A">
            <w:pPr>
              <w:spacing w:before="120" w:after="120" w:line="240" w:lineRule="auto"/>
              <w:rPr>
                <w:rFonts w:ascii="Arial" w:eastAsia="Calibri" w:hAnsi="Arial" w:cs="Arial"/>
                <w:sz w:val="16"/>
                <w:szCs w:val="16"/>
              </w:rPr>
            </w:pPr>
          </w:p>
        </w:tc>
        <w:tc>
          <w:tcPr>
            <w:tcW w:w="879" w:type="dxa"/>
            <w:tcBorders>
              <w:top w:val="double" w:sz="4" w:space="0" w:color="FFFFFF"/>
              <w:bottom w:val="double" w:sz="4" w:space="0" w:color="FFFFFF"/>
            </w:tcBorders>
            <w:shd w:val="clear" w:color="auto" w:fill="FFC000"/>
          </w:tcPr>
          <w:p w14:paraId="0C58657F" w14:textId="77777777" w:rsidR="00CF5787" w:rsidRPr="00930444" w:rsidRDefault="00CF5787" w:rsidP="00F52D0A">
            <w:pPr>
              <w:spacing w:before="120" w:after="120" w:line="240" w:lineRule="auto"/>
              <w:rPr>
                <w:rFonts w:ascii="Arial" w:eastAsia="Calibri" w:hAnsi="Arial" w:cs="Arial"/>
                <w:sz w:val="16"/>
                <w:szCs w:val="16"/>
              </w:rPr>
            </w:pPr>
          </w:p>
        </w:tc>
        <w:tc>
          <w:tcPr>
            <w:tcW w:w="879" w:type="dxa"/>
            <w:tcBorders>
              <w:top w:val="double" w:sz="4" w:space="0" w:color="FFFFFF"/>
              <w:bottom w:val="double" w:sz="4" w:space="0" w:color="FFFFFF"/>
            </w:tcBorders>
            <w:shd w:val="clear" w:color="auto" w:fill="FFC000"/>
          </w:tcPr>
          <w:p w14:paraId="5EEF7DB9" w14:textId="77777777" w:rsidR="00CF5787" w:rsidRPr="00930444" w:rsidRDefault="00CF5787" w:rsidP="00F52D0A">
            <w:pPr>
              <w:spacing w:before="120" w:after="120" w:line="240" w:lineRule="auto"/>
              <w:rPr>
                <w:rFonts w:ascii="Arial" w:eastAsia="Calibri" w:hAnsi="Arial" w:cs="Arial"/>
                <w:sz w:val="16"/>
                <w:szCs w:val="16"/>
              </w:rPr>
            </w:pPr>
          </w:p>
        </w:tc>
      </w:tr>
      <w:tr w:rsidR="00F91488" w:rsidRPr="004D60BE" w14:paraId="43B263C8" w14:textId="24B6FAED" w:rsidTr="008A6FBD">
        <w:trPr>
          <w:trHeight w:val="864"/>
        </w:trPr>
        <w:tc>
          <w:tcPr>
            <w:tcW w:w="721" w:type="dxa"/>
            <w:vMerge/>
            <w:tcBorders>
              <w:left w:val="nil"/>
              <w:bottom w:val="double" w:sz="4" w:space="0" w:color="FFFFFF"/>
            </w:tcBorders>
            <w:shd w:val="clear" w:color="auto" w:fill="808080"/>
          </w:tcPr>
          <w:p w14:paraId="2E83B5BF" w14:textId="77777777" w:rsidR="00CF5787" w:rsidRDefault="00CF5787" w:rsidP="00F52D0A">
            <w:pPr>
              <w:spacing w:before="40" w:after="40" w:line="240" w:lineRule="auto"/>
              <w:rPr>
                <w:rFonts w:ascii="Arial" w:eastAsia="Calibri" w:hAnsi="Arial" w:cs="Arial"/>
                <w:b/>
                <w:bCs/>
                <w:sz w:val="16"/>
                <w:szCs w:val="16"/>
              </w:rPr>
            </w:pPr>
          </w:p>
        </w:tc>
        <w:tc>
          <w:tcPr>
            <w:tcW w:w="1351" w:type="dxa"/>
            <w:tcBorders>
              <w:top w:val="double" w:sz="4" w:space="0" w:color="FFFFFF"/>
              <w:left w:val="nil"/>
              <w:bottom w:val="double" w:sz="4" w:space="0" w:color="FFFFFF"/>
            </w:tcBorders>
            <w:shd w:val="clear" w:color="auto" w:fill="808080"/>
            <w:vAlign w:val="center"/>
          </w:tcPr>
          <w:p w14:paraId="5F15D96D" w14:textId="538B9FF1" w:rsidR="00CF5787" w:rsidRPr="00CF5787" w:rsidRDefault="00CF5787" w:rsidP="00F52D0A">
            <w:pPr>
              <w:spacing w:before="40" w:after="40" w:line="240" w:lineRule="auto"/>
              <w:rPr>
                <w:rFonts w:ascii="Arial" w:eastAsia="Calibri" w:hAnsi="Arial" w:cs="Arial"/>
                <w:b/>
                <w:bCs/>
                <w:color w:val="FFFFFF"/>
                <w:sz w:val="16"/>
                <w:szCs w:val="16"/>
              </w:rPr>
            </w:pPr>
            <w:r w:rsidRPr="00CF5787">
              <w:rPr>
                <w:rFonts w:ascii="Arial" w:eastAsia="Calibri" w:hAnsi="Arial" w:cs="Arial"/>
                <w:b/>
                <w:bCs/>
                <w:color w:val="FFFFFF"/>
                <w:sz w:val="16"/>
                <w:szCs w:val="16"/>
              </w:rPr>
              <w:t>Insignificant</w:t>
            </w:r>
          </w:p>
        </w:tc>
        <w:tc>
          <w:tcPr>
            <w:tcW w:w="879" w:type="dxa"/>
            <w:tcBorders>
              <w:top w:val="double" w:sz="4" w:space="0" w:color="FFFFFF"/>
              <w:bottom w:val="double" w:sz="4" w:space="0" w:color="FFFFFF"/>
              <w:right w:val="nil"/>
            </w:tcBorders>
            <w:shd w:val="clear" w:color="auto" w:fill="FFFF00"/>
            <w:vAlign w:val="center"/>
          </w:tcPr>
          <w:p w14:paraId="644322B5" w14:textId="74E3CCD5" w:rsidR="00CF5787" w:rsidRPr="00930444" w:rsidRDefault="00CF5787" w:rsidP="00F52D0A">
            <w:pPr>
              <w:spacing w:before="120" w:after="120" w:line="240" w:lineRule="auto"/>
              <w:rPr>
                <w:rFonts w:ascii="Arial" w:eastAsia="Calibri" w:hAnsi="Arial" w:cs="Arial"/>
                <w:sz w:val="16"/>
                <w:szCs w:val="16"/>
              </w:rPr>
            </w:pPr>
          </w:p>
        </w:tc>
        <w:tc>
          <w:tcPr>
            <w:tcW w:w="879" w:type="dxa"/>
            <w:tcBorders>
              <w:top w:val="double" w:sz="4" w:space="0" w:color="FFFFFF"/>
              <w:bottom w:val="double" w:sz="4" w:space="0" w:color="FFFFFF"/>
              <w:right w:val="nil"/>
            </w:tcBorders>
            <w:shd w:val="clear" w:color="auto" w:fill="FFFF00"/>
            <w:vAlign w:val="center"/>
          </w:tcPr>
          <w:p w14:paraId="7E975A1C" w14:textId="752DB0C8" w:rsidR="00CF5787" w:rsidRPr="00930444" w:rsidRDefault="00CF5787" w:rsidP="00F52D0A">
            <w:pPr>
              <w:spacing w:before="120" w:after="120" w:line="240" w:lineRule="auto"/>
              <w:rPr>
                <w:rFonts w:ascii="Arial" w:eastAsia="Calibri" w:hAnsi="Arial" w:cs="Arial"/>
                <w:sz w:val="16"/>
                <w:szCs w:val="16"/>
              </w:rPr>
            </w:pPr>
          </w:p>
        </w:tc>
        <w:tc>
          <w:tcPr>
            <w:tcW w:w="879" w:type="dxa"/>
            <w:tcBorders>
              <w:top w:val="double" w:sz="4" w:space="0" w:color="FFFFFF"/>
              <w:bottom w:val="double" w:sz="4" w:space="0" w:color="FFFFFF"/>
            </w:tcBorders>
            <w:shd w:val="clear" w:color="auto" w:fill="FFFF00"/>
          </w:tcPr>
          <w:p w14:paraId="65713EAE" w14:textId="77777777" w:rsidR="00CF5787" w:rsidRPr="00930444" w:rsidRDefault="00CF5787" w:rsidP="00F52D0A">
            <w:pPr>
              <w:spacing w:before="120" w:after="120" w:line="240" w:lineRule="auto"/>
              <w:rPr>
                <w:rFonts w:ascii="Arial" w:eastAsia="Calibri" w:hAnsi="Arial" w:cs="Arial"/>
                <w:sz w:val="16"/>
                <w:szCs w:val="16"/>
              </w:rPr>
            </w:pPr>
          </w:p>
        </w:tc>
        <w:tc>
          <w:tcPr>
            <w:tcW w:w="879" w:type="dxa"/>
            <w:tcBorders>
              <w:top w:val="double" w:sz="4" w:space="0" w:color="FFFFFF"/>
              <w:bottom w:val="double" w:sz="4" w:space="0" w:color="FFFFFF"/>
            </w:tcBorders>
            <w:shd w:val="clear" w:color="auto" w:fill="FFFF00"/>
          </w:tcPr>
          <w:p w14:paraId="7B79884A" w14:textId="77777777" w:rsidR="00CF5787" w:rsidRPr="00930444" w:rsidRDefault="00CF5787" w:rsidP="00F52D0A">
            <w:pPr>
              <w:spacing w:before="120" w:after="120" w:line="240" w:lineRule="auto"/>
              <w:rPr>
                <w:rFonts w:ascii="Arial" w:eastAsia="Calibri" w:hAnsi="Arial" w:cs="Arial"/>
                <w:sz w:val="16"/>
                <w:szCs w:val="16"/>
              </w:rPr>
            </w:pPr>
          </w:p>
        </w:tc>
        <w:tc>
          <w:tcPr>
            <w:tcW w:w="879" w:type="dxa"/>
            <w:tcBorders>
              <w:top w:val="double" w:sz="4" w:space="0" w:color="FFFFFF"/>
              <w:bottom w:val="double" w:sz="4" w:space="0" w:color="FFFFFF"/>
            </w:tcBorders>
            <w:shd w:val="clear" w:color="auto" w:fill="FFFF00"/>
          </w:tcPr>
          <w:p w14:paraId="1AC50BF9" w14:textId="77777777" w:rsidR="00CF5787" w:rsidRPr="00930444" w:rsidRDefault="00CF5787" w:rsidP="00F52D0A">
            <w:pPr>
              <w:spacing w:before="120" w:after="120" w:line="240" w:lineRule="auto"/>
              <w:rPr>
                <w:rFonts w:ascii="Arial" w:eastAsia="Calibri" w:hAnsi="Arial" w:cs="Arial"/>
                <w:sz w:val="16"/>
                <w:szCs w:val="16"/>
              </w:rPr>
            </w:pPr>
          </w:p>
        </w:tc>
      </w:tr>
    </w:tbl>
    <w:p w14:paraId="56152216" w14:textId="77777777" w:rsidR="008A6FBD" w:rsidRPr="008A6FBD" w:rsidRDefault="008A6FBD" w:rsidP="0002282D">
      <w:pPr>
        <w:spacing w:after="0" w:line="240" w:lineRule="auto"/>
        <w:rPr>
          <w:vanish/>
        </w:rPr>
      </w:pPr>
    </w:p>
    <w:tbl>
      <w:tblPr>
        <w:tblpPr w:leftFromText="180" w:rightFromText="180" w:vertAnchor="text" w:horzAnchor="margin" w:tblpXSpec="center" w:tblpY="87"/>
        <w:tblW w:w="6336" w:type="dxa"/>
        <w:tblBorders>
          <w:top w:val="single" w:sz="4" w:space="0" w:color="A6A6A6"/>
          <w:left w:val="single" w:sz="4" w:space="0" w:color="A6A6A6"/>
          <w:bottom w:val="single" w:sz="4" w:space="0" w:color="A6A6A6"/>
          <w:right w:val="single" w:sz="4" w:space="0" w:color="A6A6A6"/>
        </w:tblBorders>
        <w:tblLook w:val="04A0" w:firstRow="1" w:lastRow="0" w:firstColumn="1" w:lastColumn="0" w:noHBand="0" w:noVBand="1"/>
      </w:tblPr>
      <w:tblGrid>
        <w:gridCol w:w="576"/>
        <w:gridCol w:w="1008"/>
        <w:gridCol w:w="576"/>
        <w:gridCol w:w="1008"/>
        <w:gridCol w:w="576"/>
        <w:gridCol w:w="1008"/>
        <w:gridCol w:w="576"/>
        <w:gridCol w:w="1008"/>
      </w:tblGrid>
      <w:tr w:rsidR="008A6FBD" w:rsidRPr="000B56C8" w14:paraId="680DBBFC" w14:textId="77777777" w:rsidTr="008A6FBD">
        <w:tc>
          <w:tcPr>
            <w:tcW w:w="576" w:type="dxa"/>
            <w:shd w:val="clear" w:color="auto" w:fill="BFBFBF"/>
          </w:tcPr>
          <w:p w14:paraId="12F95618" w14:textId="77777777" w:rsidR="008A6FBD" w:rsidRPr="000B56C8" w:rsidRDefault="008A6FBD" w:rsidP="008A6FBD">
            <w:pPr>
              <w:spacing w:before="120" w:after="120" w:line="240" w:lineRule="auto"/>
              <w:jc w:val="right"/>
              <w:rPr>
                <w:rFonts w:ascii="Arial" w:eastAsia="Times New Roman" w:hAnsi="Arial" w:cs="Arial"/>
                <w:sz w:val="16"/>
                <w:szCs w:val="16"/>
                <w:lang w:eastAsia="en-AU"/>
              </w:rPr>
            </w:pPr>
            <w:r w:rsidRPr="000B56C8">
              <w:rPr>
                <w:rFonts w:ascii="Arial" w:eastAsia="Times New Roman" w:hAnsi="Arial" w:cs="Arial"/>
                <w:sz w:val="16"/>
                <w:szCs w:val="16"/>
                <w:lang w:eastAsia="en-AU"/>
              </w:rPr>
              <w:t>Risk</w:t>
            </w:r>
          </w:p>
        </w:tc>
        <w:tc>
          <w:tcPr>
            <w:tcW w:w="1008" w:type="dxa"/>
            <w:shd w:val="clear" w:color="auto" w:fill="BFBFBF"/>
          </w:tcPr>
          <w:p w14:paraId="02689A29" w14:textId="77777777" w:rsidR="008A6FBD" w:rsidRPr="000B56C8" w:rsidRDefault="008A6FBD" w:rsidP="008A6FBD">
            <w:pPr>
              <w:spacing w:before="120" w:after="0" w:line="240" w:lineRule="auto"/>
              <w:rPr>
                <w:rFonts w:ascii="Arial" w:eastAsia="Times New Roman" w:hAnsi="Arial" w:cs="Arial"/>
                <w:sz w:val="16"/>
                <w:szCs w:val="16"/>
                <w:lang w:eastAsia="en-AU"/>
              </w:rPr>
            </w:pPr>
          </w:p>
        </w:tc>
        <w:tc>
          <w:tcPr>
            <w:tcW w:w="576" w:type="dxa"/>
            <w:shd w:val="clear" w:color="auto" w:fill="BFBFBF"/>
          </w:tcPr>
          <w:p w14:paraId="01EEB64B" w14:textId="77777777" w:rsidR="008A6FBD" w:rsidRPr="000B56C8" w:rsidRDefault="008A6FBD" w:rsidP="008A6FBD">
            <w:pPr>
              <w:spacing w:before="120" w:after="0" w:line="240" w:lineRule="auto"/>
              <w:rPr>
                <w:rFonts w:ascii="Arial" w:eastAsia="Times New Roman" w:hAnsi="Arial" w:cs="Arial"/>
                <w:sz w:val="16"/>
                <w:szCs w:val="16"/>
                <w:lang w:eastAsia="en-AU"/>
              </w:rPr>
            </w:pPr>
          </w:p>
        </w:tc>
        <w:tc>
          <w:tcPr>
            <w:tcW w:w="1008" w:type="dxa"/>
            <w:shd w:val="clear" w:color="auto" w:fill="BFBFBF"/>
          </w:tcPr>
          <w:p w14:paraId="3DD412D8" w14:textId="77777777" w:rsidR="008A6FBD" w:rsidRPr="000B56C8" w:rsidRDefault="008A6FBD" w:rsidP="008A6FBD">
            <w:pPr>
              <w:spacing w:before="120" w:after="0" w:line="240" w:lineRule="auto"/>
              <w:rPr>
                <w:rFonts w:ascii="Arial" w:eastAsia="Times New Roman" w:hAnsi="Arial" w:cs="Arial"/>
                <w:sz w:val="16"/>
                <w:szCs w:val="16"/>
                <w:lang w:eastAsia="en-AU"/>
              </w:rPr>
            </w:pPr>
          </w:p>
        </w:tc>
        <w:tc>
          <w:tcPr>
            <w:tcW w:w="576" w:type="dxa"/>
            <w:shd w:val="clear" w:color="auto" w:fill="BFBFBF"/>
          </w:tcPr>
          <w:p w14:paraId="0BE3D0C5" w14:textId="77777777" w:rsidR="008A6FBD" w:rsidRPr="000B56C8" w:rsidRDefault="008A6FBD" w:rsidP="008A6FBD">
            <w:pPr>
              <w:spacing w:before="120" w:after="0" w:line="240" w:lineRule="auto"/>
              <w:rPr>
                <w:rFonts w:ascii="Arial" w:eastAsia="Times New Roman" w:hAnsi="Arial" w:cs="Arial"/>
                <w:sz w:val="16"/>
                <w:szCs w:val="16"/>
                <w:lang w:eastAsia="en-AU"/>
              </w:rPr>
            </w:pPr>
          </w:p>
        </w:tc>
        <w:tc>
          <w:tcPr>
            <w:tcW w:w="1008" w:type="dxa"/>
            <w:shd w:val="clear" w:color="auto" w:fill="BFBFBF"/>
          </w:tcPr>
          <w:p w14:paraId="3DCCBB68" w14:textId="77777777" w:rsidR="008A6FBD" w:rsidRPr="000B56C8" w:rsidRDefault="008A6FBD" w:rsidP="008A6FBD">
            <w:pPr>
              <w:spacing w:before="120" w:after="0" w:line="240" w:lineRule="auto"/>
              <w:rPr>
                <w:rFonts w:ascii="Arial" w:eastAsia="Times New Roman" w:hAnsi="Arial" w:cs="Arial"/>
                <w:sz w:val="16"/>
                <w:szCs w:val="16"/>
                <w:lang w:eastAsia="en-AU"/>
              </w:rPr>
            </w:pPr>
          </w:p>
        </w:tc>
        <w:tc>
          <w:tcPr>
            <w:tcW w:w="576" w:type="dxa"/>
            <w:shd w:val="clear" w:color="auto" w:fill="BFBFBF"/>
          </w:tcPr>
          <w:p w14:paraId="723E5434" w14:textId="77777777" w:rsidR="008A6FBD" w:rsidRPr="000B56C8" w:rsidRDefault="008A6FBD" w:rsidP="008A6FBD">
            <w:pPr>
              <w:spacing w:before="120" w:after="0" w:line="240" w:lineRule="auto"/>
              <w:rPr>
                <w:rFonts w:ascii="Arial" w:eastAsia="Times New Roman" w:hAnsi="Arial" w:cs="Arial"/>
                <w:sz w:val="16"/>
                <w:szCs w:val="16"/>
                <w:lang w:eastAsia="en-AU"/>
              </w:rPr>
            </w:pPr>
          </w:p>
        </w:tc>
        <w:tc>
          <w:tcPr>
            <w:tcW w:w="1008" w:type="dxa"/>
            <w:shd w:val="clear" w:color="auto" w:fill="BFBFBF"/>
          </w:tcPr>
          <w:p w14:paraId="5C313D69" w14:textId="77777777" w:rsidR="008A6FBD" w:rsidRPr="000B56C8" w:rsidRDefault="008A6FBD" w:rsidP="008A6FBD">
            <w:pPr>
              <w:spacing w:before="120" w:after="0" w:line="240" w:lineRule="auto"/>
              <w:rPr>
                <w:rFonts w:ascii="Arial" w:eastAsia="Times New Roman" w:hAnsi="Arial" w:cs="Arial"/>
                <w:sz w:val="16"/>
                <w:szCs w:val="16"/>
                <w:lang w:eastAsia="en-AU"/>
              </w:rPr>
            </w:pPr>
          </w:p>
        </w:tc>
      </w:tr>
      <w:tr w:rsidR="008A6FBD" w:rsidRPr="000B56C8" w14:paraId="14CB02DD" w14:textId="77777777" w:rsidTr="008A6FBD">
        <w:trPr>
          <w:trHeight w:val="576"/>
        </w:trPr>
        <w:tc>
          <w:tcPr>
            <w:tcW w:w="576" w:type="dxa"/>
            <w:shd w:val="clear" w:color="auto" w:fill="FFFF00"/>
          </w:tcPr>
          <w:p w14:paraId="71F1A064" w14:textId="77777777" w:rsidR="008A6FBD" w:rsidRPr="000B56C8" w:rsidRDefault="008A6FBD" w:rsidP="008A6FBD">
            <w:pPr>
              <w:spacing w:before="120" w:after="0" w:line="240" w:lineRule="auto"/>
              <w:rPr>
                <w:rFonts w:ascii="Arial" w:eastAsia="Times New Roman" w:hAnsi="Arial" w:cs="Arial"/>
                <w:sz w:val="16"/>
                <w:szCs w:val="16"/>
                <w:lang w:eastAsia="en-AU"/>
              </w:rPr>
            </w:pPr>
          </w:p>
        </w:tc>
        <w:tc>
          <w:tcPr>
            <w:tcW w:w="1008" w:type="dxa"/>
            <w:shd w:val="clear" w:color="auto" w:fill="auto"/>
            <w:vAlign w:val="center"/>
          </w:tcPr>
          <w:p w14:paraId="5DA3011B" w14:textId="77777777" w:rsidR="008A6FBD" w:rsidRPr="000B56C8" w:rsidRDefault="008A6FBD" w:rsidP="008A6FBD">
            <w:pPr>
              <w:spacing w:before="120" w:after="0" w:line="240" w:lineRule="auto"/>
              <w:jc w:val="center"/>
              <w:rPr>
                <w:rFonts w:ascii="Arial" w:eastAsia="Times New Roman" w:hAnsi="Arial" w:cs="Arial"/>
                <w:sz w:val="16"/>
                <w:szCs w:val="16"/>
                <w:lang w:eastAsia="en-AU"/>
              </w:rPr>
            </w:pPr>
            <w:r w:rsidRPr="000B56C8">
              <w:rPr>
                <w:rFonts w:ascii="Arial" w:eastAsia="Times New Roman" w:hAnsi="Arial" w:cs="Arial"/>
                <w:sz w:val="16"/>
                <w:szCs w:val="16"/>
                <w:lang w:eastAsia="en-AU"/>
              </w:rPr>
              <w:t>Low</w:t>
            </w:r>
          </w:p>
        </w:tc>
        <w:tc>
          <w:tcPr>
            <w:tcW w:w="576" w:type="dxa"/>
            <w:shd w:val="clear" w:color="auto" w:fill="FFC000"/>
            <w:vAlign w:val="center"/>
          </w:tcPr>
          <w:p w14:paraId="516E4E7C" w14:textId="77777777" w:rsidR="008A6FBD" w:rsidRPr="000B56C8" w:rsidRDefault="008A6FBD" w:rsidP="008A6FBD">
            <w:pPr>
              <w:spacing w:before="120" w:after="0" w:line="240" w:lineRule="auto"/>
              <w:jc w:val="center"/>
              <w:rPr>
                <w:rFonts w:ascii="Arial" w:eastAsia="Times New Roman" w:hAnsi="Arial" w:cs="Arial"/>
                <w:sz w:val="16"/>
                <w:szCs w:val="16"/>
                <w:lang w:eastAsia="en-AU"/>
              </w:rPr>
            </w:pPr>
          </w:p>
        </w:tc>
        <w:tc>
          <w:tcPr>
            <w:tcW w:w="1008" w:type="dxa"/>
            <w:shd w:val="clear" w:color="auto" w:fill="auto"/>
            <w:vAlign w:val="center"/>
          </w:tcPr>
          <w:p w14:paraId="0FC5D78C" w14:textId="77777777" w:rsidR="008A6FBD" w:rsidRPr="000B56C8" w:rsidRDefault="008A6FBD" w:rsidP="008A6FBD">
            <w:pPr>
              <w:spacing w:before="120" w:after="0" w:line="240" w:lineRule="auto"/>
              <w:jc w:val="center"/>
              <w:rPr>
                <w:rFonts w:ascii="Arial" w:eastAsia="Times New Roman" w:hAnsi="Arial" w:cs="Arial"/>
                <w:sz w:val="16"/>
                <w:szCs w:val="16"/>
                <w:lang w:eastAsia="en-AU"/>
              </w:rPr>
            </w:pPr>
            <w:r w:rsidRPr="000B56C8">
              <w:rPr>
                <w:rFonts w:ascii="Arial" w:eastAsia="Times New Roman" w:hAnsi="Arial" w:cs="Arial"/>
                <w:sz w:val="16"/>
                <w:szCs w:val="16"/>
                <w:lang w:eastAsia="en-AU"/>
              </w:rPr>
              <w:t>Medium</w:t>
            </w:r>
          </w:p>
        </w:tc>
        <w:tc>
          <w:tcPr>
            <w:tcW w:w="576" w:type="dxa"/>
            <w:shd w:val="clear" w:color="auto" w:fill="E36C0A"/>
            <w:vAlign w:val="center"/>
          </w:tcPr>
          <w:p w14:paraId="33EAC9F0" w14:textId="77777777" w:rsidR="008A6FBD" w:rsidRPr="000B56C8" w:rsidRDefault="008A6FBD" w:rsidP="008A6FBD">
            <w:pPr>
              <w:spacing w:before="120" w:after="0" w:line="240" w:lineRule="auto"/>
              <w:jc w:val="center"/>
              <w:rPr>
                <w:rFonts w:ascii="Arial" w:eastAsia="Times New Roman" w:hAnsi="Arial" w:cs="Arial"/>
                <w:sz w:val="16"/>
                <w:szCs w:val="16"/>
                <w:lang w:eastAsia="en-AU"/>
              </w:rPr>
            </w:pPr>
          </w:p>
        </w:tc>
        <w:tc>
          <w:tcPr>
            <w:tcW w:w="1008" w:type="dxa"/>
            <w:shd w:val="clear" w:color="auto" w:fill="auto"/>
            <w:vAlign w:val="center"/>
          </w:tcPr>
          <w:p w14:paraId="5151B8E1" w14:textId="77777777" w:rsidR="008A6FBD" w:rsidRPr="000B56C8" w:rsidRDefault="008A6FBD" w:rsidP="008A6FBD">
            <w:pPr>
              <w:spacing w:before="120" w:after="0" w:line="240" w:lineRule="auto"/>
              <w:jc w:val="center"/>
              <w:rPr>
                <w:rFonts w:ascii="Arial" w:eastAsia="Times New Roman" w:hAnsi="Arial" w:cs="Arial"/>
                <w:sz w:val="16"/>
                <w:szCs w:val="16"/>
                <w:lang w:eastAsia="en-AU"/>
              </w:rPr>
            </w:pPr>
            <w:r w:rsidRPr="000B56C8">
              <w:rPr>
                <w:rFonts w:ascii="Arial" w:eastAsia="Times New Roman" w:hAnsi="Arial" w:cs="Arial"/>
                <w:sz w:val="16"/>
                <w:szCs w:val="16"/>
                <w:lang w:eastAsia="en-AU"/>
              </w:rPr>
              <w:t>High</w:t>
            </w:r>
          </w:p>
        </w:tc>
        <w:tc>
          <w:tcPr>
            <w:tcW w:w="576" w:type="dxa"/>
            <w:shd w:val="clear" w:color="auto" w:fill="943634"/>
            <w:vAlign w:val="center"/>
          </w:tcPr>
          <w:p w14:paraId="472E6E86" w14:textId="77777777" w:rsidR="008A6FBD" w:rsidRPr="000B56C8" w:rsidRDefault="008A6FBD" w:rsidP="008A6FBD">
            <w:pPr>
              <w:spacing w:before="120" w:after="0" w:line="240" w:lineRule="auto"/>
              <w:jc w:val="center"/>
              <w:rPr>
                <w:rFonts w:ascii="Arial" w:eastAsia="Times New Roman" w:hAnsi="Arial" w:cs="Arial"/>
                <w:sz w:val="16"/>
                <w:szCs w:val="16"/>
                <w:lang w:eastAsia="en-AU"/>
              </w:rPr>
            </w:pPr>
          </w:p>
        </w:tc>
        <w:tc>
          <w:tcPr>
            <w:tcW w:w="1008" w:type="dxa"/>
            <w:shd w:val="clear" w:color="auto" w:fill="auto"/>
            <w:vAlign w:val="center"/>
          </w:tcPr>
          <w:p w14:paraId="5B52DBE7" w14:textId="77777777" w:rsidR="008A6FBD" w:rsidRPr="000B56C8" w:rsidRDefault="008A6FBD" w:rsidP="008A6FBD">
            <w:pPr>
              <w:spacing w:before="120" w:after="0" w:line="240" w:lineRule="auto"/>
              <w:jc w:val="center"/>
              <w:rPr>
                <w:rFonts w:ascii="Arial" w:eastAsia="Times New Roman" w:hAnsi="Arial" w:cs="Arial"/>
                <w:sz w:val="16"/>
                <w:szCs w:val="16"/>
                <w:lang w:eastAsia="en-AU"/>
              </w:rPr>
            </w:pPr>
            <w:r w:rsidRPr="000B56C8">
              <w:rPr>
                <w:rFonts w:ascii="Arial" w:eastAsia="Times New Roman" w:hAnsi="Arial" w:cs="Arial"/>
                <w:sz w:val="16"/>
                <w:szCs w:val="16"/>
                <w:lang w:eastAsia="en-AU"/>
              </w:rPr>
              <w:t>Very high</w:t>
            </w:r>
          </w:p>
        </w:tc>
      </w:tr>
    </w:tbl>
    <w:p w14:paraId="1B901DE0" w14:textId="77777777" w:rsidR="000B56C8" w:rsidRPr="000B56C8" w:rsidRDefault="000B56C8" w:rsidP="000B56C8">
      <w:pPr>
        <w:spacing w:after="0"/>
        <w:rPr>
          <w:vanish/>
        </w:rPr>
      </w:pPr>
    </w:p>
    <w:p w14:paraId="4E31CCF6" w14:textId="77777777" w:rsidR="00CF5787" w:rsidRDefault="00CF5787" w:rsidP="00C87438">
      <w:pPr>
        <w:spacing w:before="120" w:after="0" w:line="240" w:lineRule="auto"/>
        <w:rPr>
          <w:rFonts w:ascii="Century Gothic" w:eastAsia="Times New Roman" w:hAnsi="Century Gothic" w:cs="Arial"/>
          <w:sz w:val="20"/>
          <w:szCs w:val="20"/>
          <w:lang w:eastAsia="en-AU"/>
        </w:rPr>
      </w:pPr>
    </w:p>
    <w:p w14:paraId="22B896CE" w14:textId="77777777" w:rsidR="001D5E30" w:rsidRPr="000A4D14" w:rsidRDefault="001D5E30" w:rsidP="00C87438">
      <w:pPr>
        <w:spacing w:before="120" w:after="0" w:line="240" w:lineRule="auto"/>
        <w:rPr>
          <w:rFonts w:ascii="Century Gothic" w:eastAsia="Times New Roman" w:hAnsi="Century Gothic" w:cs="Arial"/>
          <w:sz w:val="20"/>
          <w:szCs w:val="20"/>
          <w:lang w:eastAsia="en-AU"/>
        </w:rPr>
      </w:pPr>
    </w:p>
    <w:p w14:paraId="22B896CF" w14:textId="2CB3212D" w:rsidR="001D5E30" w:rsidRDefault="00F87136" w:rsidP="00C87438">
      <w:pPr>
        <w:spacing w:before="120" w:after="0" w:line="240" w:lineRule="auto"/>
        <w:jc w:val="center"/>
        <w:rPr>
          <w:rFonts w:ascii="Calibri" w:eastAsia="Times New Roman" w:hAnsi="Calibri"/>
          <w:noProof/>
          <w:color w:val="005782"/>
          <w:sz w:val="30"/>
          <w:szCs w:val="30"/>
          <w:lang w:eastAsia="en-AU"/>
        </w:rPr>
      </w:pPr>
      <w:r>
        <w:rPr>
          <w:noProof/>
        </w:rPr>
        <w:pict w14:anchorId="6A71A239">
          <v:shape id="_x0000_s1328" type="#_x0000_t75" alt="Picture of red soft coral" style="position:absolute;left:0;text-align:left;margin-left:35.1pt;margin-top:20.4pt;width:439.5pt;height:298.3pt;z-index:251660318;mso-position-horizontal-relative:text;mso-position-vertical-relative:text;mso-width-relative:page;mso-height-relative:page">
            <v:imagedata r:id="rId32" o:title="getmedia" cropbottom="6291f"/>
          </v:shape>
        </w:pict>
      </w:r>
    </w:p>
    <w:p w14:paraId="22B896D1" w14:textId="237DD077" w:rsidR="001D5E30" w:rsidRPr="00C87438" w:rsidRDefault="001D5E30" w:rsidP="00C87438">
      <w:pPr>
        <w:spacing w:before="120" w:after="0" w:line="240" w:lineRule="auto"/>
        <w:jc w:val="center"/>
        <w:rPr>
          <w:rFonts w:ascii="Arial" w:eastAsia="Times New Roman" w:hAnsi="Arial" w:cs="Arial"/>
          <w:sz w:val="20"/>
          <w:szCs w:val="20"/>
          <w:lang w:eastAsia="en-AU"/>
        </w:rPr>
      </w:pPr>
    </w:p>
    <w:p w14:paraId="22B896D2" w14:textId="77777777" w:rsidR="00C87438" w:rsidRPr="00C87438" w:rsidRDefault="00C87438" w:rsidP="007F556E">
      <w:pPr>
        <w:pStyle w:val="Heading2"/>
        <w:keepNext/>
        <w:tabs>
          <w:tab w:val="left" w:pos="9498"/>
        </w:tabs>
        <w:spacing w:before="240" w:after="120"/>
        <w:rPr>
          <w:rFonts w:ascii="Century Gothic" w:hAnsi="Century Gothic"/>
          <w:b/>
          <w:szCs w:val="20"/>
        </w:rPr>
      </w:pPr>
      <w:r w:rsidRPr="00C87438">
        <w:rPr>
          <w:rFonts w:eastAsia="Calibri"/>
          <w:sz w:val="19"/>
          <w:szCs w:val="19"/>
        </w:rPr>
        <w:br w:type="page"/>
      </w:r>
      <w:bookmarkStart w:id="22" w:name="_Toc479240264"/>
      <w:bookmarkStart w:id="23" w:name="_Toc482006555"/>
      <w:r w:rsidRPr="00C87438">
        <w:rPr>
          <w:rFonts w:ascii="Century Gothic" w:hAnsi="Century Gothic"/>
          <w:b/>
          <w:szCs w:val="20"/>
        </w:rPr>
        <w:t xml:space="preserve">Attachment </w:t>
      </w:r>
      <w:r w:rsidR="000A4D2E">
        <w:rPr>
          <w:rFonts w:ascii="Century Gothic" w:hAnsi="Century Gothic"/>
          <w:b/>
          <w:szCs w:val="20"/>
        </w:rPr>
        <w:t>4</w:t>
      </w:r>
      <w:r w:rsidRPr="00C87438">
        <w:rPr>
          <w:rFonts w:ascii="Century Gothic" w:hAnsi="Century Gothic"/>
          <w:b/>
          <w:szCs w:val="20"/>
        </w:rPr>
        <w:t>: Condition and trend of Great Barrier Reef values</w:t>
      </w:r>
      <w:bookmarkEnd w:id="22"/>
      <w:bookmarkEnd w:id="23"/>
    </w:p>
    <w:p w14:paraId="22B896D3" w14:textId="77777777" w:rsidR="00C87438" w:rsidRPr="00C87438" w:rsidRDefault="00C87438" w:rsidP="00C87438">
      <w:pPr>
        <w:pStyle w:val="BodyTextNumbering"/>
        <w:keepNext/>
        <w:spacing w:after="120"/>
        <w:rPr>
          <w:rFonts w:ascii="Century Gothic" w:hAnsi="Century Gothic"/>
          <w:b/>
          <w:i/>
          <w:szCs w:val="20"/>
        </w:rPr>
      </w:pPr>
      <w:r w:rsidRPr="00C87438">
        <w:rPr>
          <w:rFonts w:ascii="Century Gothic" w:hAnsi="Century Gothic"/>
          <w:b/>
          <w:i/>
          <w:szCs w:val="20"/>
        </w:rPr>
        <w:t>Relationship between values and processes and ‘outstanding universal value’</w:t>
      </w:r>
    </w:p>
    <w:p w14:paraId="22B896D4" w14:textId="21966DED" w:rsidR="00C87438" w:rsidRPr="00C87438" w:rsidRDefault="00C87438" w:rsidP="00C87438">
      <w:pPr>
        <w:pStyle w:val="BodyTextNumbering"/>
        <w:spacing w:after="120"/>
        <w:rPr>
          <w:rFonts w:ascii="Century Gothic" w:hAnsi="Century Gothic"/>
          <w:szCs w:val="20"/>
        </w:rPr>
      </w:pPr>
      <w:r w:rsidRPr="00C87438">
        <w:rPr>
          <w:rFonts w:ascii="Century Gothic" w:hAnsi="Century Gothic"/>
          <w:szCs w:val="20"/>
        </w:rPr>
        <w:t xml:space="preserve">A property is considered to be of </w:t>
      </w:r>
      <w:r w:rsidR="00484D83">
        <w:rPr>
          <w:rFonts w:ascii="Century Gothic" w:hAnsi="Century Gothic"/>
          <w:szCs w:val="20"/>
        </w:rPr>
        <w:t>‘</w:t>
      </w:r>
      <w:r w:rsidRPr="00C87438">
        <w:rPr>
          <w:rFonts w:ascii="Century Gothic" w:hAnsi="Century Gothic"/>
          <w:szCs w:val="20"/>
        </w:rPr>
        <w:t>outstanding universal value’ if it meets one or more of 10 world heritage criteria and is inscribed on the World Heritage List. To be deemed to be of outstanding universal value ‘a property must also meet the conditions of integrity and/or authenticity and must have an adequate protection and management system to ensure its safeguarding’.</w:t>
      </w:r>
      <w:r w:rsidR="004679AB">
        <w:rPr>
          <w:rFonts w:ascii="Century Gothic" w:hAnsi="Century Gothic"/>
          <w:szCs w:val="20"/>
        </w:rPr>
        <w:t xml:space="preserve"> </w:t>
      </w:r>
      <w:r w:rsidRPr="00C87438">
        <w:rPr>
          <w:rFonts w:ascii="Century Gothic" w:hAnsi="Century Gothic"/>
          <w:szCs w:val="20"/>
        </w:rPr>
        <w:t>Effective future protection of the Great Barrier Reef’s outstanding universal value, together with the seven matters of national environmental significance, relies on the integration of management measures and a systems approach to the protection of values and processes.</w:t>
      </w:r>
    </w:p>
    <w:p w14:paraId="22B896D5" w14:textId="77777777" w:rsidR="00C87438" w:rsidRPr="00C87438" w:rsidRDefault="00C87438" w:rsidP="00C87438">
      <w:pPr>
        <w:pStyle w:val="BodyTextNumbering"/>
        <w:spacing w:after="120"/>
        <w:rPr>
          <w:rFonts w:ascii="Century Gothic" w:hAnsi="Century Gothic"/>
          <w:szCs w:val="20"/>
        </w:rPr>
      </w:pPr>
      <w:r w:rsidRPr="00C87438">
        <w:rPr>
          <w:rFonts w:ascii="Century Gothic" w:hAnsi="Century Gothic"/>
          <w:szCs w:val="20"/>
        </w:rPr>
        <w:t xml:space="preserve">Given the scale and complexity of the Great Barrier Reef and its diversity and interconnectedness, key values and processes are combined into one comprehensive set as a basis for assessment of outstanding universal value and the seven matters of national environmental significance. The key values and processes presented in the following tables are based on those identified in the description of each matter in Sections 4.2 to 4.9 of the Great Barrier Reef Region Strategic Assessment Report. </w:t>
      </w:r>
    </w:p>
    <w:p w14:paraId="22B896D6" w14:textId="77777777" w:rsidR="00C87438" w:rsidRPr="004679AB" w:rsidRDefault="00C87438" w:rsidP="004679AB">
      <w:pPr>
        <w:pStyle w:val="BodyTextNumbering"/>
        <w:keepNext/>
        <w:spacing w:after="120"/>
        <w:rPr>
          <w:rFonts w:ascii="Century Gothic" w:hAnsi="Century Gothic"/>
          <w:b/>
          <w:i/>
          <w:szCs w:val="20"/>
        </w:rPr>
      </w:pPr>
      <w:r w:rsidRPr="004679AB">
        <w:rPr>
          <w:rFonts w:ascii="Century Gothic" w:hAnsi="Century Gothic"/>
          <w:b/>
          <w:i/>
          <w:szCs w:val="20"/>
        </w:rPr>
        <w:t>Great Barrier Reef Outlook report condition and trend assessment approach (adapted from page 9 of the Great Barrier Reef Outlook Report 2014)</w:t>
      </w:r>
    </w:p>
    <w:p w14:paraId="22B896D7" w14:textId="0BFA1050" w:rsidR="00C87438" w:rsidRPr="00C87438" w:rsidRDefault="00C87438" w:rsidP="00C87438">
      <w:pPr>
        <w:pStyle w:val="BodyTextNumbering"/>
        <w:spacing w:after="120"/>
        <w:rPr>
          <w:rFonts w:ascii="Century Gothic" w:hAnsi="Century Gothic"/>
          <w:szCs w:val="20"/>
        </w:rPr>
      </w:pPr>
      <w:r w:rsidRPr="00C87438">
        <w:rPr>
          <w:rFonts w:ascii="Century Gothic" w:hAnsi="Century Gothic"/>
          <w:szCs w:val="20"/>
        </w:rPr>
        <w:t xml:space="preserve">A set of assessment criteria is used to analyse available evidence. For example, the assessment of biodiversity uses two assessment criteria — habitats to support species and populations of species or groups of species. Within each assessment criterion there are multiple assessment components. A series of statements </w:t>
      </w:r>
      <w:r w:rsidR="00FF7249">
        <w:rPr>
          <w:rFonts w:ascii="Century Gothic" w:hAnsi="Century Gothic"/>
          <w:szCs w:val="20"/>
        </w:rPr>
        <w:t>is</w:t>
      </w:r>
      <w:r w:rsidR="00FF7249" w:rsidRPr="00C87438">
        <w:rPr>
          <w:rFonts w:ascii="Century Gothic" w:hAnsi="Century Gothic"/>
          <w:szCs w:val="20"/>
        </w:rPr>
        <w:t xml:space="preserve"> </w:t>
      </w:r>
      <w:r w:rsidRPr="00C87438">
        <w:rPr>
          <w:rFonts w:ascii="Century Gothic" w:hAnsi="Century Gothic"/>
          <w:szCs w:val="20"/>
        </w:rPr>
        <w:t xml:space="preserve">then used to standardise the allocation of grades for all components examined in an assessment, as well as the overall grade for the criterion. </w:t>
      </w:r>
    </w:p>
    <w:p w14:paraId="22B896D8" w14:textId="1098481F" w:rsidR="00C87438" w:rsidRPr="00C87438" w:rsidRDefault="00C87438" w:rsidP="00C87438">
      <w:pPr>
        <w:pStyle w:val="BodyTextNumbering"/>
        <w:keepNext/>
        <w:spacing w:after="120"/>
        <w:rPr>
          <w:rFonts w:ascii="Century Gothic" w:hAnsi="Century Gothic"/>
          <w:b/>
          <w:i/>
          <w:szCs w:val="20"/>
        </w:rPr>
      </w:pPr>
      <w:r w:rsidRPr="00C87438">
        <w:rPr>
          <w:rFonts w:ascii="Century Gothic" w:hAnsi="Century Gothic"/>
          <w:b/>
          <w:i/>
          <w:szCs w:val="20"/>
        </w:rPr>
        <w:t>Grading statements (refer to Table A</w:t>
      </w:r>
      <w:r w:rsidR="00B02C4D">
        <w:rPr>
          <w:rFonts w:ascii="Century Gothic" w:hAnsi="Century Gothic"/>
          <w:b/>
          <w:i/>
          <w:szCs w:val="20"/>
        </w:rPr>
        <w:t>4</w:t>
      </w:r>
      <w:r w:rsidRPr="00C87438">
        <w:rPr>
          <w:rFonts w:ascii="Century Gothic" w:hAnsi="Century Gothic"/>
          <w:b/>
          <w:i/>
          <w:szCs w:val="20"/>
        </w:rPr>
        <w:t xml:space="preserve">.1) </w:t>
      </w:r>
    </w:p>
    <w:p w14:paraId="22B896D9" w14:textId="53A9D4BE" w:rsidR="00C87438" w:rsidRPr="00C87438" w:rsidRDefault="00C87438" w:rsidP="00C87438">
      <w:pPr>
        <w:pStyle w:val="BodyTextNumbering"/>
        <w:spacing w:after="120"/>
        <w:rPr>
          <w:rFonts w:ascii="Century Gothic" w:hAnsi="Century Gothic"/>
          <w:szCs w:val="20"/>
        </w:rPr>
      </w:pPr>
      <w:r w:rsidRPr="00C87438">
        <w:rPr>
          <w:rFonts w:ascii="Century Gothic" w:hAnsi="Century Gothic"/>
          <w:szCs w:val="20"/>
        </w:rPr>
        <w:t xml:space="preserve">The grade allocated is a ‘grade of best fit’, based on a qualitative assessment of the available evidence for the Region. It is not a comparison of the Region in relation to other tropical ecosystems around the world. The statements developed for assessing most heritage values are based on those used in the Australian </w:t>
      </w:r>
      <w:r w:rsidR="00E86AC1">
        <w:rPr>
          <w:rFonts w:ascii="Century Gothic" w:hAnsi="Century Gothic"/>
          <w:szCs w:val="20"/>
        </w:rPr>
        <w:t>S</w:t>
      </w:r>
      <w:r w:rsidRPr="00C87438">
        <w:rPr>
          <w:rFonts w:ascii="Century Gothic" w:hAnsi="Century Gothic"/>
          <w:szCs w:val="20"/>
        </w:rPr>
        <w:t xml:space="preserve">tate of the </w:t>
      </w:r>
      <w:r w:rsidR="00E86AC1">
        <w:rPr>
          <w:rFonts w:ascii="Century Gothic" w:hAnsi="Century Gothic"/>
          <w:szCs w:val="20"/>
        </w:rPr>
        <w:t>E</w:t>
      </w:r>
      <w:r w:rsidRPr="00C87438">
        <w:rPr>
          <w:rFonts w:ascii="Century Gothic" w:hAnsi="Century Gothic"/>
          <w:szCs w:val="20"/>
        </w:rPr>
        <w:t xml:space="preserve">nvironment </w:t>
      </w:r>
      <w:r w:rsidR="00E86AC1">
        <w:rPr>
          <w:rFonts w:ascii="Century Gothic" w:hAnsi="Century Gothic"/>
          <w:szCs w:val="20"/>
        </w:rPr>
        <w:t>R</w:t>
      </w:r>
      <w:r w:rsidRPr="00C87438">
        <w:rPr>
          <w:rFonts w:ascii="Century Gothic" w:hAnsi="Century Gothic"/>
          <w:szCs w:val="20"/>
        </w:rPr>
        <w:t xml:space="preserve">eport and </w:t>
      </w:r>
      <w:r w:rsidR="00E86AC1">
        <w:rPr>
          <w:rFonts w:ascii="Century Gothic" w:hAnsi="Century Gothic"/>
          <w:szCs w:val="20"/>
        </w:rPr>
        <w:t>S</w:t>
      </w:r>
      <w:r w:rsidRPr="00C87438">
        <w:rPr>
          <w:rFonts w:ascii="Century Gothic" w:hAnsi="Century Gothic"/>
          <w:szCs w:val="20"/>
        </w:rPr>
        <w:t xml:space="preserve">trategic </w:t>
      </w:r>
      <w:r w:rsidR="00E86AC1">
        <w:rPr>
          <w:rFonts w:ascii="Century Gothic" w:hAnsi="Century Gothic"/>
          <w:szCs w:val="20"/>
        </w:rPr>
        <w:t>A</w:t>
      </w:r>
      <w:r w:rsidRPr="00C87438">
        <w:rPr>
          <w:rFonts w:ascii="Century Gothic" w:hAnsi="Century Gothic"/>
          <w:szCs w:val="20"/>
        </w:rPr>
        <w:t>ssessment draft report. Those for the assessment of world and national heritage values are adapted from a grading system developed by the International Union for Conservation of Nature to assess the outstanding universal value of natural world heritage sites. One aspect considered in grading the condition of heritage values is the degree to which those values have been recorded and identified. This recognises the important role an understanding of heritage plays in its protection.</w:t>
      </w:r>
    </w:p>
    <w:p w14:paraId="22B896DA" w14:textId="77777777" w:rsidR="00C87438" w:rsidRPr="00C87438" w:rsidRDefault="00C87438" w:rsidP="00C87438">
      <w:pPr>
        <w:pStyle w:val="BodyTextNumbering"/>
        <w:keepNext/>
        <w:spacing w:after="120"/>
        <w:rPr>
          <w:rFonts w:ascii="Century Gothic" w:hAnsi="Century Gothic"/>
          <w:b/>
          <w:i/>
          <w:szCs w:val="20"/>
        </w:rPr>
      </w:pPr>
      <w:r w:rsidRPr="00C87438">
        <w:rPr>
          <w:rFonts w:ascii="Century Gothic" w:hAnsi="Century Gothic"/>
          <w:b/>
          <w:i/>
          <w:szCs w:val="20"/>
        </w:rPr>
        <w:t>Trend and confidence</w:t>
      </w:r>
    </w:p>
    <w:p w14:paraId="22B896DB" w14:textId="4488A116" w:rsidR="00C87438" w:rsidRPr="00C87438" w:rsidRDefault="00C87438" w:rsidP="00C87438">
      <w:pPr>
        <w:pStyle w:val="BodyTextNumbering"/>
        <w:spacing w:after="120"/>
        <w:rPr>
          <w:rFonts w:ascii="Century Gothic" w:hAnsi="Century Gothic"/>
          <w:szCs w:val="20"/>
        </w:rPr>
      </w:pPr>
      <w:r w:rsidRPr="00C87438">
        <w:rPr>
          <w:rFonts w:ascii="Century Gothic" w:hAnsi="Century Gothic"/>
          <w:szCs w:val="20"/>
        </w:rPr>
        <w:t xml:space="preserve">The approach to grading is refined by including an indication of trend and confidence, similar to the Australian </w:t>
      </w:r>
      <w:r w:rsidR="002B4927">
        <w:rPr>
          <w:rFonts w:ascii="Century Gothic" w:hAnsi="Century Gothic"/>
          <w:szCs w:val="20"/>
        </w:rPr>
        <w:t>S</w:t>
      </w:r>
      <w:r w:rsidRPr="00C87438">
        <w:rPr>
          <w:rFonts w:ascii="Century Gothic" w:hAnsi="Century Gothic"/>
          <w:szCs w:val="20"/>
        </w:rPr>
        <w:t xml:space="preserve">tate of the </w:t>
      </w:r>
      <w:r w:rsidR="002B4927">
        <w:rPr>
          <w:rFonts w:ascii="Century Gothic" w:hAnsi="Century Gothic"/>
          <w:szCs w:val="20"/>
        </w:rPr>
        <w:t>E</w:t>
      </w:r>
      <w:r w:rsidRPr="00C87438">
        <w:rPr>
          <w:rFonts w:ascii="Century Gothic" w:hAnsi="Century Gothic"/>
          <w:szCs w:val="20"/>
        </w:rPr>
        <w:t xml:space="preserve">nvironment </w:t>
      </w:r>
      <w:r w:rsidR="002B4927">
        <w:rPr>
          <w:rFonts w:ascii="Century Gothic" w:hAnsi="Century Gothic"/>
          <w:szCs w:val="20"/>
        </w:rPr>
        <w:t>R</w:t>
      </w:r>
      <w:r w:rsidRPr="00C87438">
        <w:rPr>
          <w:rFonts w:ascii="Century Gothic" w:hAnsi="Century Gothic"/>
          <w:szCs w:val="20"/>
        </w:rPr>
        <w:t xml:space="preserve">eport and the </w:t>
      </w:r>
      <w:r w:rsidR="002B4927">
        <w:rPr>
          <w:rFonts w:ascii="Century Gothic" w:hAnsi="Century Gothic"/>
          <w:szCs w:val="20"/>
        </w:rPr>
        <w:t>S</w:t>
      </w:r>
      <w:r w:rsidRPr="00C87438">
        <w:rPr>
          <w:rFonts w:ascii="Century Gothic" w:hAnsi="Century Gothic"/>
          <w:szCs w:val="20"/>
        </w:rPr>
        <w:t xml:space="preserve">trategic </w:t>
      </w:r>
      <w:r w:rsidR="002B4927">
        <w:rPr>
          <w:rFonts w:ascii="Century Gothic" w:hAnsi="Century Gothic"/>
          <w:szCs w:val="20"/>
        </w:rPr>
        <w:t>A</w:t>
      </w:r>
      <w:r w:rsidRPr="00C87438">
        <w:rPr>
          <w:rFonts w:ascii="Century Gothic" w:hAnsi="Century Gothic"/>
          <w:szCs w:val="20"/>
        </w:rPr>
        <w:t xml:space="preserve">ssessment report. There are four categories for trend: improved, stable, deteriorated and no consistent trend. The category of ‘no consistent trend’ is applied to a component when the available information is too variable to establish a trend, for example where there is strong variation across broad areas or across species within a group. The terms ‘improved’ and ‘deteriorated’ are replaced with ‘increased’ and ‘decreased’ in assessments of benefits, impacts, threats and risks. Similar to the Australian </w:t>
      </w:r>
      <w:r w:rsidR="002B4927">
        <w:rPr>
          <w:rFonts w:ascii="Century Gothic" w:hAnsi="Century Gothic"/>
          <w:szCs w:val="20"/>
        </w:rPr>
        <w:t>S</w:t>
      </w:r>
      <w:r w:rsidRPr="00C87438">
        <w:rPr>
          <w:rFonts w:ascii="Century Gothic" w:hAnsi="Century Gothic"/>
          <w:szCs w:val="20"/>
        </w:rPr>
        <w:t xml:space="preserve">tate of the </w:t>
      </w:r>
      <w:r w:rsidR="002B4927">
        <w:rPr>
          <w:rFonts w:ascii="Century Gothic" w:hAnsi="Century Gothic"/>
          <w:szCs w:val="20"/>
        </w:rPr>
        <w:t>E</w:t>
      </w:r>
      <w:r w:rsidRPr="00C87438">
        <w:rPr>
          <w:rFonts w:ascii="Century Gothic" w:hAnsi="Century Gothic"/>
          <w:szCs w:val="20"/>
        </w:rPr>
        <w:t xml:space="preserve">nvironment </w:t>
      </w:r>
      <w:r w:rsidR="002B4927">
        <w:rPr>
          <w:rFonts w:ascii="Century Gothic" w:hAnsi="Century Gothic"/>
          <w:szCs w:val="20"/>
        </w:rPr>
        <w:t>R</w:t>
      </w:r>
      <w:r w:rsidRPr="00C87438">
        <w:rPr>
          <w:rFonts w:ascii="Century Gothic" w:hAnsi="Century Gothic"/>
          <w:szCs w:val="20"/>
        </w:rPr>
        <w:t xml:space="preserve">eport and the </w:t>
      </w:r>
      <w:r w:rsidR="002B4927">
        <w:rPr>
          <w:rFonts w:ascii="Century Gothic" w:hAnsi="Century Gothic"/>
          <w:szCs w:val="20"/>
        </w:rPr>
        <w:t>S</w:t>
      </w:r>
      <w:r w:rsidRPr="00C87438">
        <w:rPr>
          <w:rFonts w:ascii="Century Gothic" w:hAnsi="Century Gothic"/>
          <w:szCs w:val="20"/>
        </w:rPr>
        <w:t xml:space="preserve">trategic </w:t>
      </w:r>
      <w:r w:rsidR="002B4927">
        <w:rPr>
          <w:rFonts w:ascii="Century Gothic" w:hAnsi="Century Gothic"/>
          <w:szCs w:val="20"/>
        </w:rPr>
        <w:t>A</w:t>
      </w:r>
      <w:r w:rsidRPr="00C87438">
        <w:rPr>
          <w:rFonts w:ascii="Century Gothic" w:hAnsi="Century Gothic"/>
          <w:szCs w:val="20"/>
        </w:rPr>
        <w:t>ssessment report, the level of confidence in each assessment of grade and trend is rated. The categories used are:</w:t>
      </w:r>
    </w:p>
    <w:p w14:paraId="22B896DC" w14:textId="77777777" w:rsidR="00C87438" w:rsidRPr="00C87438" w:rsidRDefault="00C87438" w:rsidP="00C87438">
      <w:pPr>
        <w:pStyle w:val="BodyTextNumbering"/>
        <w:numPr>
          <w:ilvl w:val="1"/>
          <w:numId w:val="2"/>
        </w:numPr>
        <w:spacing w:before="0" w:after="60"/>
        <w:ind w:left="788" w:hanging="431"/>
        <w:rPr>
          <w:rFonts w:ascii="Century Gothic" w:hAnsi="Century Gothic"/>
          <w:szCs w:val="20"/>
        </w:rPr>
      </w:pPr>
      <w:r w:rsidRPr="00C87438">
        <w:rPr>
          <w:rFonts w:ascii="Century Gothic" w:hAnsi="Century Gothic"/>
          <w:szCs w:val="20"/>
        </w:rPr>
        <w:t>adequate high quality evidence and high level of consensus</w:t>
      </w:r>
    </w:p>
    <w:p w14:paraId="22B896DD" w14:textId="77777777" w:rsidR="00C87438" w:rsidRPr="00C87438" w:rsidRDefault="00C87438" w:rsidP="00C87438">
      <w:pPr>
        <w:pStyle w:val="BodyTextNumbering"/>
        <w:numPr>
          <w:ilvl w:val="1"/>
          <w:numId w:val="2"/>
        </w:numPr>
        <w:spacing w:before="0" w:after="60"/>
        <w:ind w:left="788" w:hanging="431"/>
        <w:rPr>
          <w:rFonts w:ascii="Century Gothic" w:hAnsi="Century Gothic"/>
          <w:szCs w:val="20"/>
        </w:rPr>
      </w:pPr>
      <w:r w:rsidRPr="00C87438">
        <w:rPr>
          <w:rFonts w:ascii="Century Gothic" w:hAnsi="Century Gothic"/>
          <w:szCs w:val="20"/>
        </w:rPr>
        <w:t>limited evidence or limited consensus</w:t>
      </w:r>
    </w:p>
    <w:p w14:paraId="22B896DE" w14:textId="77777777" w:rsidR="00C87438" w:rsidRPr="00C87438" w:rsidRDefault="00C87438" w:rsidP="00C87438">
      <w:pPr>
        <w:pStyle w:val="BodyTextNumbering"/>
        <w:numPr>
          <w:ilvl w:val="1"/>
          <w:numId w:val="2"/>
        </w:numPr>
        <w:spacing w:before="0" w:after="60"/>
        <w:ind w:left="788" w:hanging="431"/>
        <w:rPr>
          <w:rFonts w:ascii="Century Gothic" w:hAnsi="Century Gothic"/>
          <w:szCs w:val="20"/>
        </w:rPr>
      </w:pPr>
      <w:r w:rsidRPr="00C87438">
        <w:rPr>
          <w:rFonts w:ascii="Century Gothic" w:hAnsi="Century Gothic"/>
          <w:szCs w:val="20"/>
        </w:rPr>
        <w:t>inferred, very limited evidence.</w:t>
      </w:r>
    </w:p>
    <w:p w14:paraId="22B896DF" w14:textId="77777777" w:rsidR="00C87438" w:rsidRPr="00C87438" w:rsidRDefault="00C87438" w:rsidP="00C87438">
      <w:pPr>
        <w:pStyle w:val="BodyTextNumbering"/>
        <w:spacing w:after="120"/>
        <w:rPr>
          <w:rFonts w:ascii="Century Gothic" w:hAnsi="Century Gothic"/>
          <w:szCs w:val="20"/>
        </w:rPr>
      </w:pPr>
      <w:r w:rsidRPr="00C87438">
        <w:rPr>
          <w:rFonts w:ascii="Century Gothic" w:hAnsi="Century Gothic"/>
          <w:szCs w:val="20"/>
        </w:rPr>
        <w:t xml:space="preserve">For components where the confidence level is ‘inferred, very limited evidence’, the assessment is based on knowledge from managing agencies, Traditional Owners, topic experts and informed stakeholders (expert elicitation). </w:t>
      </w:r>
    </w:p>
    <w:p w14:paraId="22B896E0" w14:textId="77777777" w:rsidR="001D5E30" w:rsidRDefault="001D5E30" w:rsidP="00C87438">
      <w:pPr>
        <w:pStyle w:val="BodyTextNumbering"/>
        <w:keepNext/>
        <w:spacing w:after="120"/>
        <w:rPr>
          <w:rFonts w:ascii="Century Gothic" w:hAnsi="Century Gothic"/>
          <w:b/>
          <w:i/>
          <w:szCs w:val="20"/>
        </w:rPr>
      </w:pPr>
    </w:p>
    <w:p w14:paraId="22B896E1" w14:textId="77777777" w:rsidR="00C87438" w:rsidRPr="00C87438" w:rsidRDefault="00C87438" w:rsidP="00C87438">
      <w:pPr>
        <w:pStyle w:val="BodyTextNumbering"/>
        <w:keepNext/>
        <w:spacing w:after="120"/>
        <w:rPr>
          <w:rFonts w:ascii="Century Gothic" w:hAnsi="Century Gothic"/>
          <w:b/>
          <w:i/>
          <w:szCs w:val="20"/>
        </w:rPr>
      </w:pPr>
      <w:r w:rsidRPr="00C87438">
        <w:rPr>
          <w:rFonts w:ascii="Century Gothic" w:hAnsi="Century Gothic"/>
          <w:b/>
          <w:i/>
          <w:szCs w:val="20"/>
        </w:rPr>
        <w:t>Evidence used</w:t>
      </w:r>
    </w:p>
    <w:p w14:paraId="22B896E2" w14:textId="77777777" w:rsidR="00C87438" w:rsidRPr="004679AB" w:rsidRDefault="00C87438" w:rsidP="00C87438">
      <w:pPr>
        <w:pStyle w:val="BodyTextNumbering"/>
        <w:spacing w:after="120"/>
        <w:rPr>
          <w:rFonts w:ascii="Century Gothic" w:hAnsi="Century Gothic"/>
          <w:szCs w:val="20"/>
        </w:rPr>
      </w:pPr>
      <w:r w:rsidRPr="004679AB">
        <w:rPr>
          <w:rFonts w:ascii="Century Gothic" w:hAnsi="Century Gothic"/>
          <w:szCs w:val="20"/>
        </w:rPr>
        <w:t>The evidence used in the Great Barrier Reef Outlook Report is derived from existing research and information sources. It is drawn from the best available published science based on:</w:t>
      </w:r>
    </w:p>
    <w:p w14:paraId="22B896E3" w14:textId="77777777" w:rsidR="00C87438" w:rsidRPr="004679AB" w:rsidRDefault="00C87438" w:rsidP="00C87438">
      <w:pPr>
        <w:pStyle w:val="BodyTextNumbering"/>
        <w:numPr>
          <w:ilvl w:val="1"/>
          <w:numId w:val="2"/>
        </w:numPr>
        <w:spacing w:before="0" w:after="60"/>
        <w:ind w:left="788" w:hanging="431"/>
        <w:rPr>
          <w:rFonts w:ascii="Century Gothic" w:hAnsi="Century Gothic"/>
          <w:szCs w:val="20"/>
        </w:rPr>
      </w:pPr>
      <w:r w:rsidRPr="004679AB">
        <w:rPr>
          <w:rFonts w:ascii="Century Gothic" w:hAnsi="Century Gothic"/>
          <w:szCs w:val="20"/>
        </w:rPr>
        <w:t>relevance to the required assessments</w:t>
      </w:r>
    </w:p>
    <w:p w14:paraId="22B896E4" w14:textId="77777777" w:rsidR="00C87438" w:rsidRPr="004679AB" w:rsidRDefault="00C87438" w:rsidP="00C87438">
      <w:pPr>
        <w:pStyle w:val="BodyTextNumbering"/>
        <w:numPr>
          <w:ilvl w:val="1"/>
          <w:numId w:val="2"/>
        </w:numPr>
        <w:spacing w:before="0" w:after="60"/>
        <w:ind w:left="788" w:hanging="431"/>
        <w:rPr>
          <w:rFonts w:ascii="Century Gothic" w:hAnsi="Century Gothic"/>
          <w:szCs w:val="20"/>
        </w:rPr>
      </w:pPr>
      <w:r w:rsidRPr="004679AB">
        <w:rPr>
          <w:rFonts w:ascii="Century Gothic" w:hAnsi="Century Gothic"/>
          <w:szCs w:val="20"/>
        </w:rPr>
        <w:t>duration of study</w:t>
      </w:r>
    </w:p>
    <w:p w14:paraId="22B896E5" w14:textId="77777777" w:rsidR="00C87438" w:rsidRPr="004679AB" w:rsidRDefault="00C87438" w:rsidP="00C87438">
      <w:pPr>
        <w:pStyle w:val="BodyTextNumbering"/>
        <w:numPr>
          <w:ilvl w:val="1"/>
          <w:numId w:val="2"/>
        </w:numPr>
        <w:spacing w:before="0" w:after="60"/>
        <w:ind w:left="788" w:hanging="431"/>
        <w:rPr>
          <w:rFonts w:ascii="Century Gothic" w:hAnsi="Century Gothic"/>
          <w:szCs w:val="20"/>
        </w:rPr>
      </w:pPr>
      <w:r w:rsidRPr="004679AB">
        <w:rPr>
          <w:rFonts w:ascii="Century Gothic" w:hAnsi="Century Gothic"/>
          <w:szCs w:val="20"/>
        </w:rPr>
        <w:t>extent of area studied</w:t>
      </w:r>
    </w:p>
    <w:p w14:paraId="22B896E6" w14:textId="56B6A39E" w:rsidR="00C87438" w:rsidRDefault="00C87438" w:rsidP="00C87438">
      <w:pPr>
        <w:pStyle w:val="BodyTextNumbering"/>
        <w:numPr>
          <w:ilvl w:val="1"/>
          <w:numId w:val="2"/>
        </w:numPr>
        <w:spacing w:before="0" w:after="60"/>
        <w:ind w:left="788" w:hanging="431"/>
        <w:rPr>
          <w:rFonts w:ascii="Century Gothic" w:hAnsi="Century Gothic"/>
          <w:szCs w:val="20"/>
        </w:rPr>
      </w:pPr>
      <w:r w:rsidRPr="004679AB">
        <w:rPr>
          <w:rFonts w:ascii="Century Gothic" w:hAnsi="Century Gothic"/>
          <w:szCs w:val="20"/>
        </w:rPr>
        <w:t>reliability (such as consistency of results across different sources, peer</w:t>
      </w:r>
      <w:r w:rsidR="007F0968">
        <w:rPr>
          <w:rFonts w:ascii="Century Gothic" w:hAnsi="Century Gothic"/>
          <w:szCs w:val="20"/>
        </w:rPr>
        <w:t xml:space="preserve"> </w:t>
      </w:r>
      <w:r w:rsidRPr="004679AB">
        <w:rPr>
          <w:rFonts w:ascii="Century Gothic" w:hAnsi="Century Gothic"/>
          <w:szCs w:val="20"/>
        </w:rPr>
        <w:t>review and rigour of study).</w:t>
      </w:r>
    </w:p>
    <w:p w14:paraId="22B896E7" w14:textId="77777777" w:rsidR="001D5E30" w:rsidRDefault="001D5E30" w:rsidP="001D5E30">
      <w:pPr>
        <w:pStyle w:val="BodyTextNumbering"/>
        <w:spacing w:before="0" w:after="60"/>
        <w:rPr>
          <w:rFonts w:ascii="Century Gothic" w:hAnsi="Century Gothic"/>
          <w:szCs w:val="20"/>
        </w:rPr>
      </w:pPr>
    </w:p>
    <w:p w14:paraId="22B896E8" w14:textId="77777777" w:rsidR="001D5E30" w:rsidRPr="004679AB" w:rsidRDefault="00F87136" w:rsidP="001D5E30">
      <w:pPr>
        <w:pStyle w:val="BodyTextNumbering"/>
        <w:spacing w:before="0" w:after="60"/>
        <w:rPr>
          <w:rFonts w:ascii="Century Gothic" w:hAnsi="Century Gothic"/>
          <w:szCs w:val="20"/>
        </w:rPr>
      </w:pPr>
      <w:r>
        <w:rPr>
          <w:noProof/>
        </w:rPr>
        <w:pict w14:anchorId="524C4615">
          <v:shape id="_x0000_s1315" type="#_x0000_t75" alt="Picture of a school of small reef fish swimming through staghorn coral" style="position:absolute;margin-left:3.65pt;margin-top:1.45pt;width:7in;height:559.7pt;z-index:251658270;mso-position-horizontal-relative:text;mso-position-vertical-relative:text;mso-width-relative:page;mso-height-relative:page">
            <v:imagedata r:id="rId33" o:title="Sergeant Damsel clouds - 6_atSize" cropbottom="2299f"/>
          </v:shape>
        </w:pict>
      </w:r>
    </w:p>
    <w:p w14:paraId="22B896E9" w14:textId="2C26B01E" w:rsidR="00C87438" w:rsidRPr="004679AB" w:rsidRDefault="00C87438" w:rsidP="00700371">
      <w:pPr>
        <w:pStyle w:val="BodyTextNumbering"/>
        <w:spacing w:after="120"/>
        <w:jc w:val="center"/>
        <w:rPr>
          <w:rFonts w:ascii="Century Gothic" w:hAnsi="Century Gothic"/>
          <w:szCs w:val="20"/>
        </w:rPr>
      </w:pPr>
    </w:p>
    <w:p w14:paraId="22B896EA" w14:textId="77777777" w:rsidR="00C87438" w:rsidRPr="004679AB" w:rsidRDefault="004679AB" w:rsidP="00C87438">
      <w:pPr>
        <w:keepNext/>
        <w:spacing w:after="0" w:line="240" w:lineRule="auto"/>
        <w:rPr>
          <w:rFonts w:ascii="Century Gothic" w:eastAsia="Calibri" w:hAnsi="Century Gothic"/>
          <w:b/>
          <w:bCs/>
          <w:color w:val="000000"/>
          <w:sz w:val="20"/>
          <w:szCs w:val="18"/>
        </w:rPr>
      </w:pPr>
      <w:r>
        <w:rPr>
          <w:rFonts w:ascii="Century Gothic" w:eastAsia="Calibri" w:hAnsi="Century Gothic"/>
          <w:b/>
          <w:bCs/>
          <w:color w:val="000000"/>
          <w:sz w:val="20"/>
          <w:szCs w:val="18"/>
        </w:rPr>
        <w:br w:type="page"/>
      </w:r>
      <w:r w:rsidR="00C87438" w:rsidRPr="004679AB">
        <w:rPr>
          <w:rFonts w:ascii="Century Gothic" w:eastAsia="Calibri" w:hAnsi="Century Gothic"/>
          <w:b/>
          <w:bCs/>
          <w:color w:val="000000"/>
          <w:sz w:val="20"/>
          <w:szCs w:val="18"/>
        </w:rPr>
        <w:t>Table A</w:t>
      </w:r>
      <w:r w:rsidR="000A4D2E">
        <w:rPr>
          <w:rFonts w:ascii="Century Gothic" w:eastAsia="Calibri" w:hAnsi="Century Gothic"/>
          <w:b/>
          <w:bCs/>
          <w:color w:val="000000"/>
          <w:sz w:val="20"/>
          <w:szCs w:val="18"/>
        </w:rPr>
        <w:t>4</w:t>
      </w:r>
      <w:r w:rsidR="00C87438" w:rsidRPr="004679AB">
        <w:rPr>
          <w:rFonts w:ascii="Century Gothic" w:eastAsia="Calibri" w:hAnsi="Century Gothic"/>
          <w:b/>
          <w:bCs/>
          <w:color w:val="000000"/>
          <w:sz w:val="20"/>
          <w:szCs w:val="18"/>
        </w:rPr>
        <w:t>.1 - Condition of values grading statements</w:t>
      </w:r>
    </w:p>
    <w:tbl>
      <w:tblPr>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61"/>
        <w:gridCol w:w="2235"/>
        <w:gridCol w:w="2236"/>
        <w:gridCol w:w="2235"/>
        <w:gridCol w:w="2236"/>
      </w:tblGrid>
      <w:tr w:rsidR="00C87438" w:rsidRPr="007B6255" w14:paraId="22B896ED" w14:textId="77777777" w:rsidTr="007B6255">
        <w:trPr>
          <w:trHeight w:val="300"/>
        </w:trPr>
        <w:tc>
          <w:tcPr>
            <w:tcW w:w="1408" w:type="dxa"/>
            <w:vMerge w:val="restart"/>
            <w:shd w:val="clear" w:color="auto" w:fill="auto"/>
            <w:vAlign w:val="center"/>
          </w:tcPr>
          <w:p w14:paraId="22B896EB" w14:textId="77777777" w:rsidR="00C87438" w:rsidRPr="007B6255" w:rsidRDefault="00C87438" w:rsidP="007B6255">
            <w:pPr>
              <w:spacing w:before="60" w:after="60" w:line="240" w:lineRule="auto"/>
              <w:rPr>
                <w:rFonts w:ascii="Century Gothic" w:eastAsia="Calibri" w:hAnsi="Century Gothic" w:cs="Arial"/>
                <w:b/>
                <w:sz w:val="16"/>
                <w:szCs w:val="16"/>
              </w:rPr>
            </w:pPr>
            <w:r w:rsidRPr="007B6255">
              <w:rPr>
                <w:rFonts w:ascii="Century Gothic" w:eastAsia="Calibri" w:hAnsi="Century Gothic" w:cs="Arial"/>
                <w:b/>
                <w:sz w:val="16"/>
                <w:szCs w:val="16"/>
              </w:rPr>
              <w:t>Functional group of values</w:t>
            </w:r>
          </w:p>
        </w:tc>
        <w:tc>
          <w:tcPr>
            <w:tcW w:w="8942" w:type="dxa"/>
            <w:gridSpan w:val="4"/>
            <w:shd w:val="clear" w:color="auto" w:fill="auto"/>
            <w:vAlign w:val="center"/>
          </w:tcPr>
          <w:p w14:paraId="22B896EC" w14:textId="77777777" w:rsidR="00C87438" w:rsidRPr="007B6255" w:rsidRDefault="00C87438" w:rsidP="007B6255">
            <w:pPr>
              <w:spacing w:before="60" w:after="60" w:line="240" w:lineRule="auto"/>
              <w:jc w:val="center"/>
              <w:rPr>
                <w:rFonts w:ascii="Century Gothic" w:eastAsia="Calibri" w:hAnsi="Century Gothic" w:cs="Arial"/>
                <w:b/>
                <w:sz w:val="16"/>
                <w:szCs w:val="16"/>
              </w:rPr>
            </w:pPr>
            <w:r w:rsidRPr="007B6255">
              <w:rPr>
                <w:rFonts w:ascii="Century Gothic" w:eastAsia="Calibri" w:hAnsi="Century Gothic" w:cs="Arial"/>
                <w:b/>
                <w:sz w:val="16"/>
                <w:szCs w:val="16"/>
              </w:rPr>
              <w:t>Condition grading statement</w:t>
            </w:r>
          </w:p>
        </w:tc>
      </w:tr>
      <w:tr w:rsidR="00C87438" w:rsidRPr="007B6255" w14:paraId="22B896F3" w14:textId="77777777" w:rsidTr="007B6255">
        <w:trPr>
          <w:trHeight w:val="300"/>
        </w:trPr>
        <w:tc>
          <w:tcPr>
            <w:tcW w:w="1408" w:type="dxa"/>
            <w:vMerge/>
            <w:shd w:val="clear" w:color="auto" w:fill="auto"/>
            <w:vAlign w:val="center"/>
            <w:hideMark/>
          </w:tcPr>
          <w:p w14:paraId="22B896EE" w14:textId="77777777" w:rsidR="00C87438" w:rsidRPr="007B6255" w:rsidRDefault="00C87438" w:rsidP="007B6255">
            <w:pPr>
              <w:spacing w:before="60" w:after="60" w:line="240" w:lineRule="auto"/>
              <w:rPr>
                <w:rFonts w:ascii="Century Gothic" w:eastAsia="Calibri" w:hAnsi="Century Gothic" w:cs="Arial"/>
                <w:sz w:val="16"/>
                <w:szCs w:val="16"/>
              </w:rPr>
            </w:pPr>
          </w:p>
        </w:tc>
        <w:tc>
          <w:tcPr>
            <w:tcW w:w="2235" w:type="dxa"/>
            <w:shd w:val="clear" w:color="auto" w:fill="00B050"/>
            <w:vAlign w:val="center"/>
            <w:hideMark/>
          </w:tcPr>
          <w:p w14:paraId="22B896EF" w14:textId="77777777" w:rsidR="00C87438" w:rsidRPr="007B6255" w:rsidRDefault="00C87438" w:rsidP="007B6255">
            <w:pPr>
              <w:spacing w:before="60" w:after="60" w:line="240" w:lineRule="auto"/>
              <w:jc w:val="center"/>
              <w:rPr>
                <w:rFonts w:ascii="Century Gothic" w:eastAsia="Calibri" w:hAnsi="Century Gothic" w:cs="Arial"/>
                <w:b/>
                <w:sz w:val="16"/>
                <w:szCs w:val="16"/>
              </w:rPr>
            </w:pPr>
            <w:r w:rsidRPr="007B6255">
              <w:rPr>
                <w:rFonts w:ascii="Century Gothic" w:eastAsia="Calibri" w:hAnsi="Century Gothic" w:cs="Arial"/>
                <w:b/>
                <w:sz w:val="16"/>
                <w:szCs w:val="16"/>
              </w:rPr>
              <w:t>Very good</w:t>
            </w:r>
          </w:p>
        </w:tc>
        <w:tc>
          <w:tcPr>
            <w:tcW w:w="2236" w:type="dxa"/>
            <w:shd w:val="clear" w:color="auto" w:fill="92D050"/>
            <w:vAlign w:val="center"/>
            <w:hideMark/>
          </w:tcPr>
          <w:p w14:paraId="22B896F0" w14:textId="77777777" w:rsidR="00C87438" w:rsidRPr="007B6255" w:rsidRDefault="00C87438" w:rsidP="007B6255">
            <w:pPr>
              <w:spacing w:before="60" w:after="60" w:line="240" w:lineRule="auto"/>
              <w:jc w:val="center"/>
              <w:rPr>
                <w:rFonts w:ascii="Century Gothic" w:eastAsia="Calibri" w:hAnsi="Century Gothic" w:cs="Arial"/>
                <w:b/>
                <w:sz w:val="16"/>
                <w:szCs w:val="16"/>
              </w:rPr>
            </w:pPr>
            <w:r w:rsidRPr="007B6255">
              <w:rPr>
                <w:rFonts w:ascii="Century Gothic" w:eastAsia="Calibri" w:hAnsi="Century Gothic" w:cs="Arial"/>
                <w:b/>
                <w:sz w:val="16"/>
                <w:szCs w:val="16"/>
              </w:rPr>
              <w:t>Good</w:t>
            </w:r>
          </w:p>
        </w:tc>
        <w:tc>
          <w:tcPr>
            <w:tcW w:w="2235" w:type="dxa"/>
            <w:shd w:val="clear" w:color="auto" w:fill="FFC000"/>
            <w:vAlign w:val="center"/>
            <w:hideMark/>
          </w:tcPr>
          <w:p w14:paraId="22B896F1" w14:textId="77777777" w:rsidR="00C87438" w:rsidRPr="007B6255" w:rsidRDefault="00C87438" w:rsidP="007B6255">
            <w:pPr>
              <w:spacing w:before="60" w:after="60" w:line="240" w:lineRule="auto"/>
              <w:jc w:val="center"/>
              <w:rPr>
                <w:rFonts w:ascii="Century Gothic" w:eastAsia="Calibri" w:hAnsi="Century Gothic" w:cs="Arial"/>
                <w:b/>
                <w:sz w:val="16"/>
                <w:szCs w:val="16"/>
              </w:rPr>
            </w:pPr>
            <w:r w:rsidRPr="007B6255">
              <w:rPr>
                <w:rFonts w:ascii="Century Gothic" w:eastAsia="Calibri" w:hAnsi="Century Gothic" w:cs="Arial"/>
                <w:b/>
                <w:sz w:val="16"/>
                <w:szCs w:val="16"/>
              </w:rPr>
              <w:t>Poor</w:t>
            </w:r>
          </w:p>
        </w:tc>
        <w:tc>
          <w:tcPr>
            <w:tcW w:w="2236" w:type="dxa"/>
            <w:shd w:val="clear" w:color="auto" w:fill="FF0000"/>
            <w:vAlign w:val="center"/>
            <w:hideMark/>
          </w:tcPr>
          <w:p w14:paraId="22B896F2" w14:textId="77777777" w:rsidR="00C87438" w:rsidRPr="007B6255" w:rsidRDefault="00C87438" w:rsidP="007B6255">
            <w:pPr>
              <w:spacing w:before="60" w:after="60" w:line="240" w:lineRule="auto"/>
              <w:jc w:val="center"/>
              <w:rPr>
                <w:rFonts w:ascii="Century Gothic" w:eastAsia="Calibri" w:hAnsi="Century Gothic" w:cs="Arial"/>
                <w:b/>
                <w:sz w:val="16"/>
                <w:szCs w:val="16"/>
              </w:rPr>
            </w:pPr>
            <w:r w:rsidRPr="007B6255">
              <w:rPr>
                <w:rFonts w:ascii="Century Gothic" w:eastAsia="Calibri" w:hAnsi="Century Gothic" w:cs="Arial"/>
                <w:b/>
                <w:sz w:val="16"/>
                <w:szCs w:val="16"/>
              </w:rPr>
              <w:t>Very poor</w:t>
            </w:r>
          </w:p>
        </w:tc>
      </w:tr>
      <w:tr w:rsidR="00C87438" w:rsidRPr="007B6255" w14:paraId="22B896F9" w14:textId="77777777" w:rsidTr="007B6255">
        <w:trPr>
          <w:trHeight w:val="350"/>
        </w:trPr>
        <w:tc>
          <w:tcPr>
            <w:tcW w:w="1408" w:type="dxa"/>
            <w:shd w:val="clear" w:color="auto" w:fill="auto"/>
            <w:hideMark/>
          </w:tcPr>
          <w:p w14:paraId="22B896F4" w14:textId="77777777" w:rsidR="00C87438" w:rsidRPr="007B6255" w:rsidRDefault="00C87438" w:rsidP="007B6255">
            <w:pPr>
              <w:spacing w:before="60" w:after="0" w:line="240" w:lineRule="auto"/>
              <w:rPr>
                <w:rFonts w:ascii="Century Gothic" w:eastAsia="Calibri" w:hAnsi="Century Gothic" w:cs="Arial"/>
                <w:b/>
                <w:sz w:val="16"/>
                <w:szCs w:val="16"/>
              </w:rPr>
            </w:pPr>
            <w:r w:rsidRPr="007B6255">
              <w:rPr>
                <w:rFonts w:ascii="Century Gothic" w:eastAsia="Calibri" w:hAnsi="Century Gothic" w:cs="Arial"/>
                <w:b/>
                <w:sz w:val="16"/>
                <w:szCs w:val="16"/>
              </w:rPr>
              <w:t>Habitat to support species</w:t>
            </w:r>
          </w:p>
        </w:tc>
        <w:tc>
          <w:tcPr>
            <w:tcW w:w="2235" w:type="dxa"/>
            <w:shd w:val="clear" w:color="auto" w:fill="auto"/>
            <w:hideMark/>
          </w:tcPr>
          <w:p w14:paraId="22B896F5" w14:textId="77777777" w:rsidR="00C87438" w:rsidRPr="007B6255" w:rsidRDefault="00C87438" w:rsidP="007B6255">
            <w:pPr>
              <w:spacing w:before="60" w:after="0" w:line="240" w:lineRule="auto"/>
              <w:rPr>
                <w:rFonts w:ascii="Century Gothic" w:eastAsia="Calibri" w:hAnsi="Century Gothic" w:cs="Arial"/>
                <w:sz w:val="16"/>
                <w:szCs w:val="16"/>
              </w:rPr>
            </w:pPr>
            <w:r w:rsidRPr="007B6255">
              <w:rPr>
                <w:rFonts w:ascii="Century Gothic" w:eastAsia="Calibri" w:hAnsi="Century Gothic" w:cs="Arial"/>
                <w:sz w:val="16"/>
                <w:szCs w:val="16"/>
              </w:rPr>
              <w:t>All major habitats are essentially structurally and functionally intact and able to support all dependent species.</w:t>
            </w:r>
          </w:p>
        </w:tc>
        <w:tc>
          <w:tcPr>
            <w:tcW w:w="2236" w:type="dxa"/>
            <w:shd w:val="clear" w:color="auto" w:fill="auto"/>
            <w:hideMark/>
          </w:tcPr>
          <w:p w14:paraId="22B896F6" w14:textId="77777777" w:rsidR="00C87438" w:rsidRPr="007B6255" w:rsidRDefault="00C87438" w:rsidP="007B6255">
            <w:pPr>
              <w:spacing w:before="60" w:after="0" w:line="240" w:lineRule="auto"/>
              <w:rPr>
                <w:rFonts w:ascii="Century Gothic" w:eastAsia="Calibri" w:hAnsi="Century Gothic" w:cs="Arial"/>
                <w:sz w:val="16"/>
                <w:szCs w:val="16"/>
              </w:rPr>
            </w:pPr>
            <w:r w:rsidRPr="007B6255">
              <w:rPr>
                <w:rFonts w:ascii="Century Gothic" w:eastAsia="Calibri" w:hAnsi="Century Gothic" w:cs="Arial"/>
                <w:sz w:val="16"/>
                <w:szCs w:val="16"/>
              </w:rPr>
              <w:t>There is some habitat loss, degradation or alteration in some small areas, leading to minimal degradation but no persistent, substantial effects on populations of dependant species.</w:t>
            </w:r>
          </w:p>
        </w:tc>
        <w:tc>
          <w:tcPr>
            <w:tcW w:w="2235" w:type="dxa"/>
            <w:shd w:val="clear" w:color="auto" w:fill="auto"/>
            <w:hideMark/>
          </w:tcPr>
          <w:p w14:paraId="22B896F7" w14:textId="77777777" w:rsidR="00C87438" w:rsidRPr="007B6255" w:rsidRDefault="00C87438" w:rsidP="007B6255">
            <w:pPr>
              <w:spacing w:before="60" w:after="0" w:line="240" w:lineRule="auto"/>
              <w:rPr>
                <w:rFonts w:ascii="Century Gothic" w:eastAsia="Calibri" w:hAnsi="Century Gothic" w:cs="Arial"/>
                <w:sz w:val="16"/>
                <w:szCs w:val="16"/>
              </w:rPr>
            </w:pPr>
            <w:r w:rsidRPr="007B6255">
              <w:rPr>
                <w:rFonts w:ascii="Century Gothic" w:eastAsia="Calibri" w:hAnsi="Century Gothic" w:cs="Arial"/>
                <w:sz w:val="16"/>
                <w:szCs w:val="16"/>
              </w:rPr>
              <w:t>Habitat loss, degradation or alteration has occurred in a number of areas leading to persistent substantial effects on populations of dependent species.</w:t>
            </w:r>
          </w:p>
        </w:tc>
        <w:tc>
          <w:tcPr>
            <w:tcW w:w="2236" w:type="dxa"/>
            <w:shd w:val="clear" w:color="auto" w:fill="auto"/>
            <w:hideMark/>
          </w:tcPr>
          <w:p w14:paraId="22B896F8" w14:textId="77777777" w:rsidR="00C87438" w:rsidRPr="007B6255" w:rsidRDefault="00C87438" w:rsidP="007B6255">
            <w:pPr>
              <w:spacing w:before="60" w:after="0" w:line="240" w:lineRule="auto"/>
              <w:rPr>
                <w:rFonts w:ascii="Century Gothic" w:eastAsia="Calibri" w:hAnsi="Century Gothic" w:cs="Arial"/>
                <w:sz w:val="16"/>
                <w:szCs w:val="16"/>
              </w:rPr>
            </w:pPr>
            <w:r w:rsidRPr="007B6255">
              <w:rPr>
                <w:rFonts w:ascii="Century Gothic" w:eastAsia="Calibri" w:hAnsi="Century Gothic" w:cs="Arial"/>
                <w:sz w:val="16"/>
                <w:szCs w:val="16"/>
              </w:rPr>
              <w:t>There is widespread habitat loss, degradation or alteration leading to persistent, substantial effects on many populations of dependent species.</w:t>
            </w:r>
          </w:p>
        </w:tc>
      </w:tr>
      <w:tr w:rsidR="00C87438" w:rsidRPr="007B6255" w14:paraId="22B896FF" w14:textId="77777777" w:rsidTr="007B6255">
        <w:trPr>
          <w:trHeight w:val="1209"/>
        </w:trPr>
        <w:tc>
          <w:tcPr>
            <w:tcW w:w="1408" w:type="dxa"/>
            <w:shd w:val="clear" w:color="auto" w:fill="auto"/>
            <w:hideMark/>
          </w:tcPr>
          <w:p w14:paraId="22B896FA" w14:textId="77777777" w:rsidR="00C87438" w:rsidRPr="007B6255" w:rsidRDefault="00C87438" w:rsidP="007B6255">
            <w:pPr>
              <w:spacing w:before="60" w:after="0" w:line="240" w:lineRule="auto"/>
              <w:rPr>
                <w:rFonts w:ascii="Century Gothic" w:eastAsia="Calibri" w:hAnsi="Century Gothic" w:cs="Arial"/>
                <w:b/>
                <w:sz w:val="16"/>
                <w:szCs w:val="16"/>
              </w:rPr>
            </w:pPr>
            <w:r w:rsidRPr="007B6255">
              <w:rPr>
                <w:rFonts w:ascii="Century Gothic" w:eastAsia="Calibri" w:hAnsi="Century Gothic" w:cs="Arial"/>
                <w:b/>
                <w:sz w:val="16"/>
                <w:szCs w:val="16"/>
              </w:rPr>
              <w:t>Populations of species and groups of species</w:t>
            </w:r>
          </w:p>
        </w:tc>
        <w:tc>
          <w:tcPr>
            <w:tcW w:w="2235" w:type="dxa"/>
            <w:shd w:val="clear" w:color="auto" w:fill="auto"/>
            <w:hideMark/>
          </w:tcPr>
          <w:p w14:paraId="22B896FB" w14:textId="77777777" w:rsidR="00C87438" w:rsidRPr="007B6255" w:rsidRDefault="00C87438" w:rsidP="007B6255">
            <w:pPr>
              <w:spacing w:before="60" w:after="0" w:line="240" w:lineRule="auto"/>
              <w:rPr>
                <w:rFonts w:ascii="Century Gothic" w:eastAsia="Calibri" w:hAnsi="Century Gothic" w:cs="Arial"/>
                <w:sz w:val="16"/>
                <w:szCs w:val="16"/>
              </w:rPr>
            </w:pPr>
            <w:r w:rsidRPr="007B6255">
              <w:rPr>
                <w:rFonts w:ascii="Century Gothic" w:eastAsia="Calibri" w:hAnsi="Century Gothic" w:cs="Arial"/>
                <w:sz w:val="16"/>
                <w:szCs w:val="16"/>
              </w:rPr>
              <w:t>Only a few, if any, species populations have deteriorated as a result of human activities or declining environmental conditions.</w:t>
            </w:r>
          </w:p>
        </w:tc>
        <w:tc>
          <w:tcPr>
            <w:tcW w:w="2236" w:type="dxa"/>
            <w:shd w:val="clear" w:color="auto" w:fill="auto"/>
            <w:hideMark/>
          </w:tcPr>
          <w:p w14:paraId="22B896FC" w14:textId="77777777" w:rsidR="00C87438" w:rsidRPr="007B6255" w:rsidRDefault="00C87438" w:rsidP="007B6255">
            <w:pPr>
              <w:spacing w:before="60" w:after="0" w:line="240" w:lineRule="auto"/>
              <w:rPr>
                <w:rFonts w:ascii="Century Gothic" w:eastAsia="Calibri" w:hAnsi="Century Gothic" w:cs="Arial"/>
                <w:sz w:val="16"/>
                <w:szCs w:val="16"/>
              </w:rPr>
            </w:pPr>
            <w:r w:rsidRPr="007B6255">
              <w:rPr>
                <w:rFonts w:ascii="Century Gothic" w:eastAsia="Calibri" w:hAnsi="Century Gothic" w:cs="Arial"/>
                <w:sz w:val="16"/>
                <w:szCs w:val="16"/>
              </w:rPr>
              <w:t>Populations of some species (but no species groups) have deteriorated significantly as a result of human activities or declining environmental conditions.</w:t>
            </w:r>
          </w:p>
        </w:tc>
        <w:tc>
          <w:tcPr>
            <w:tcW w:w="2235" w:type="dxa"/>
            <w:shd w:val="clear" w:color="auto" w:fill="auto"/>
            <w:hideMark/>
          </w:tcPr>
          <w:p w14:paraId="22B896FD" w14:textId="77777777" w:rsidR="00C87438" w:rsidRPr="007B6255" w:rsidRDefault="00C87438" w:rsidP="007B6255">
            <w:pPr>
              <w:spacing w:before="60" w:after="0" w:line="240" w:lineRule="auto"/>
              <w:rPr>
                <w:rFonts w:ascii="Century Gothic" w:eastAsia="Calibri" w:hAnsi="Century Gothic" w:cs="Arial"/>
                <w:sz w:val="16"/>
                <w:szCs w:val="16"/>
              </w:rPr>
            </w:pPr>
            <w:r w:rsidRPr="007B6255">
              <w:rPr>
                <w:rFonts w:ascii="Century Gothic" w:eastAsia="Calibri" w:hAnsi="Century Gothic" w:cs="Arial"/>
                <w:sz w:val="16"/>
                <w:szCs w:val="16"/>
              </w:rPr>
              <w:t>Populations of many species or some species groups have deteriorated significantly as a result of human activities or declining environmental conditions.</w:t>
            </w:r>
          </w:p>
        </w:tc>
        <w:tc>
          <w:tcPr>
            <w:tcW w:w="2236" w:type="dxa"/>
            <w:shd w:val="clear" w:color="auto" w:fill="auto"/>
            <w:hideMark/>
          </w:tcPr>
          <w:p w14:paraId="22B896FE" w14:textId="77777777" w:rsidR="00C87438" w:rsidRPr="007B6255" w:rsidRDefault="00C87438" w:rsidP="007B6255">
            <w:pPr>
              <w:spacing w:before="60" w:after="0" w:line="240" w:lineRule="auto"/>
              <w:rPr>
                <w:rFonts w:ascii="Century Gothic" w:eastAsia="Calibri" w:hAnsi="Century Gothic" w:cs="Arial"/>
                <w:sz w:val="16"/>
                <w:szCs w:val="16"/>
              </w:rPr>
            </w:pPr>
            <w:r w:rsidRPr="007B6255">
              <w:rPr>
                <w:rFonts w:ascii="Century Gothic" w:eastAsia="Calibri" w:hAnsi="Century Gothic" w:cs="Arial"/>
                <w:sz w:val="16"/>
                <w:szCs w:val="16"/>
              </w:rPr>
              <w:t>Populations of a large number of species have deteriorated significantly.</w:t>
            </w:r>
          </w:p>
        </w:tc>
      </w:tr>
      <w:tr w:rsidR="00C87438" w:rsidRPr="007B6255" w14:paraId="22B89705" w14:textId="77777777" w:rsidTr="007B6255">
        <w:trPr>
          <w:trHeight w:val="1335"/>
        </w:trPr>
        <w:tc>
          <w:tcPr>
            <w:tcW w:w="1408" w:type="dxa"/>
            <w:shd w:val="clear" w:color="auto" w:fill="auto"/>
            <w:hideMark/>
          </w:tcPr>
          <w:p w14:paraId="22B89700" w14:textId="77777777" w:rsidR="00C87438" w:rsidRPr="007B6255" w:rsidRDefault="00C87438" w:rsidP="007B6255">
            <w:pPr>
              <w:spacing w:before="60" w:after="0" w:line="240" w:lineRule="auto"/>
              <w:rPr>
                <w:rFonts w:ascii="Century Gothic" w:eastAsia="Calibri" w:hAnsi="Century Gothic" w:cs="Arial"/>
                <w:b/>
                <w:sz w:val="16"/>
                <w:szCs w:val="16"/>
              </w:rPr>
            </w:pPr>
            <w:r w:rsidRPr="007B6255">
              <w:rPr>
                <w:rFonts w:ascii="Century Gothic" w:eastAsia="Calibri" w:hAnsi="Century Gothic" w:cs="Arial"/>
                <w:b/>
                <w:sz w:val="16"/>
                <w:szCs w:val="16"/>
              </w:rPr>
              <w:t>Physical, chemical and ecological processes</w:t>
            </w:r>
          </w:p>
        </w:tc>
        <w:tc>
          <w:tcPr>
            <w:tcW w:w="2235" w:type="dxa"/>
            <w:shd w:val="clear" w:color="auto" w:fill="auto"/>
            <w:hideMark/>
          </w:tcPr>
          <w:p w14:paraId="22B89701" w14:textId="36E7E070" w:rsidR="00C87438" w:rsidRPr="007B6255" w:rsidRDefault="00C87438" w:rsidP="007B6255">
            <w:pPr>
              <w:spacing w:before="60" w:after="0" w:line="240" w:lineRule="auto"/>
              <w:rPr>
                <w:rFonts w:ascii="Century Gothic" w:eastAsia="Calibri" w:hAnsi="Century Gothic" w:cs="Arial"/>
                <w:sz w:val="16"/>
                <w:szCs w:val="16"/>
              </w:rPr>
            </w:pPr>
            <w:r w:rsidRPr="007B6255">
              <w:rPr>
                <w:rFonts w:ascii="Century Gothic" w:eastAsia="Calibri" w:hAnsi="Century Gothic" w:cs="Arial"/>
                <w:sz w:val="16"/>
                <w:szCs w:val="16"/>
              </w:rPr>
              <w:t>There are no significant changes in processes as a result of human activities</w:t>
            </w:r>
            <w:r w:rsidR="002B4927">
              <w:rPr>
                <w:rFonts w:ascii="Century Gothic" w:eastAsia="Calibri" w:hAnsi="Century Gothic" w:cs="Arial"/>
                <w:sz w:val="16"/>
                <w:szCs w:val="16"/>
              </w:rPr>
              <w:t>.</w:t>
            </w:r>
          </w:p>
        </w:tc>
        <w:tc>
          <w:tcPr>
            <w:tcW w:w="2236" w:type="dxa"/>
            <w:shd w:val="clear" w:color="auto" w:fill="auto"/>
            <w:hideMark/>
          </w:tcPr>
          <w:p w14:paraId="22B89702" w14:textId="77777777" w:rsidR="00C87438" w:rsidRPr="007B6255" w:rsidRDefault="00C87438" w:rsidP="007B6255">
            <w:pPr>
              <w:spacing w:before="60" w:after="0" w:line="240" w:lineRule="auto"/>
              <w:rPr>
                <w:rFonts w:ascii="Century Gothic" w:eastAsia="Calibri" w:hAnsi="Century Gothic" w:cs="Arial"/>
                <w:sz w:val="16"/>
                <w:szCs w:val="16"/>
              </w:rPr>
            </w:pPr>
            <w:r w:rsidRPr="007B6255">
              <w:rPr>
                <w:rFonts w:ascii="Century Gothic" w:eastAsia="Calibri" w:hAnsi="Century Gothic" w:cs="Arial"/>
                <w:sz w:val="16"/>
                <w:szCs w:val="16"/>
              </w:rPr>
              <w:t>There are some significant changes in processes as a result of human activities in some areas, but these are not to the extent that they are significantly affecting ecosystem function.</w:t>
            </w:r>
          </w:p>
        </w:tc>
        <w:tc>
          <w:tcPr>
            <w:tcW w:w="2235" w:type="dxa"/>
            <w:shd w:val="clear" w:color="auto" w:fill="auto"/>
            <w:hideMark/>
          </w:tcPr>
          <w:p w14:paraId="22B89703" w14:textId="77777777" w:rsidR="00C87438" w:rsidRPr="007B6255" w:rsidRDefault="00C87438" w:rsidP="007B6255">
            <w:pPr>
              <w:spacing w:before="60" w:after="0" w:line="240" w:lineRule="auto"/>
              <w:rPr>
                <w:rFonts w:ascii="Century Gothic" w:eastAsia="Calibri" w:hAnsi="Century Gothic" w:cs="Arial"/>
                <w:sz w:val="16"/>
                <w:szCs w:val="16"/>
              </w:rPr>
            </w:pPr>
            <w:r w:rsidRPr="007B6255">
              <w:rPr>
                <w:rFonts w:ascii="Century Gothic" w:eastAsia="Calibri" w:hAnsi="Century Gothic" w:cs="Arial"/>
                <w:sz w:val="16"/>
                <w:szCs w:val="16"/>
              </w:rPr>
              <w:t>There are substantial changes in processes as a result of human activities, and these are significantly affecting ecosystem functions in some areas.</w:t>
            </w:r>
          </w:p>
        </w:tc>
        <w:tc>
          <w:tcPr>
            <w:tcW w:w="2236" w:type="dxa"/>
            <w:shd w:val="clear" w:color="auto" w:fill="auto"/>
            <w:hideMark/>
          </w:tcPr>
          <w:p w14:paraId="22B89704" w14:textId="77777777" w:rsidR="00C87438" w:rsidRPr="007B6255" w:rsidRDefault="00C87438" w:rsidP="007B6255">
            <w:pPr>
              <w:spacing w:before="60" w:after="0" w:line="240" w:lineRule="auto"/>
              <w:rPr>
                <w:rFonts w:ascii="Century Gothic" w:eastAsia="Calibri" w:hAnsi="Century Gothic" w:cs="Arial"/>
                <w:sz w:val="16"/>
                <w:szCs w:val="16"/>
              </w:rPr>
            </w:pPr>
            <w:r w:rsidRPr="007B6255">
              <w:rPr>
                <w:rFonts w:ascii="Century Gothic" w:eastAsia="Calibri" w:hAnsi="Century Gothic" w:cs="Arial"/>
                <w:sz w:val="16"/>
                <w:szCs w:val="16"/>
              </w:rPr>
              <w:t>There are substantial changes in processes across a wide area as a result of human activities, and ecosystem functions are seriously affected in much of the area.</w:t>
            </w:r>
          </w:p>
        </w:tc>
      </w:tr>
      <w:tr w:rsidR="00C87438" w:rsidRPr="007B6255" w14:paraId="22B8970B" w14:textId="77777777" w:rsidTr="007B6255">
        <w:trPr>
          <w:trHeight w:val="2078"/>
        </w:trPr>
        <w:tc>
          <w:tcPr>
            <w:tcW w:w="1408" w:type="dxa"/>
            <w:shd w:val="clear" w:color="auto" w:fill="auto"/>
            <w:hideMark/>
          </w:tcPr>
          <w:p w14:paraId="22B89706" w14:textId="77777777" w:rsidR="00C87438" w:rsidRPr="007B6255" w:rsidRDefault="00C87438" w:rsidP="007B6255">
            <w:pPr>
              <w:spacing w:before="60" w:after="0" w:line="240" w:lineRule="auto"/>
              <w:rPr>
                <w:rFonts w:ascii="Century Gothic" w:eastAsia="Calibri" w:hAnsi="Century Gothic" w:cs="Arial"/>
                <w:b/>
                <w:sz w:val="16"/>
                <w:szCs w:val="16"/>
              </w:rPr>
            </w:pPr>
            <w:r w:rsidRPr="007B6255">
              <w:rPr>
                <w:rFonts w:ascii="Century Gothic" w:eastAsia="Calibri" w:hAnsi="Century Gothic" w:cs="Arial"/>
                <w:b/>
                <w:sz w:val="16"/>
                <w:szCs w:val="16"/>
              </w:rPr>
              <w:t>Outbreak of disease, introduced species and pest species</w:t>
            </w:r>
          </w:p>
        </w:tc>
        <w:tc>
          <w:tcPr>
            <w:tcW w:w="2235" w:type="dxa"/>
            <w:shd w:val="clear" w:color="auto" w:fill="auto"/>
            <w:hideMark/>
          </w:tcPr>
          <w:p w14:paraId="22B89707" w14:textId="77777777" w:rsidR="00C87438" w:rsidRPr="007B6255" w:rsidRDefault="00C87438" w:rsidP="007B6255">
            <w:pPr>
              <w:spacing w:before="60" w:after="0" w:line="240" w:lineRule="auto"/>
              <w:rPr>
                <w:rFonts w:ascii="Century Gothic" w:eastAsia="Calibri" w:hAnsi="Century Gothic" w:cs="Arial"/>
                <w:sz w:val="16"/>
                <w:szCs w:val="16"/>
              </w:rPr>
            </w:pPr>
            <w:r w:rsidRPr="007B6255">
              <w:rPr>
                <w:rFonts w:ascii="Century Gothic" w:eastAsia="Calibri" w:hAnsi="Century Gothic" w:cs="Arial"/>
                <w:sz w:val="16"/>
                <w:szCs w:val="16"/>
              </w:rPr>
              <w:t>No records of diseases above expected natural levels; no introduced species recorded; pests populations within naturally expected levels.</w:t>
            </w:r>
          </w:p>
        </w:tc>
        <w:tc>
          <w:tcPr>
            <w:tcW w:w="2236" w:type="dxa"/>
            <w:shd w:val="clear" w:color="auto" w:fill="auto"/>
            <w:hideMark/>
          </w:tcPr>
          <w:p w14:paraId="22B89708" w14:textId="77777777" w:rsidR="00C87438" w:rsidRPr="007B6255" w:rsidRDefault="00C87438" w:rsidP="007B6255">
            <w:pPr>
              <w:spacing w:before="60" w:after="0" w:line="240" w:lineRule="auto"/>
              <w:rPr>
                <w:rFonts w:ascii="Century Gothic" w:eastAsia="Calibri" w:hAnsi="Century Gothic" w:cs="Arial"/>
                <w:sz w:val="16"/>
                <w:szCs w:val="16"/>
              </w:rPr>
            </w:pPr>
            <w:r w:rsidRPr="007B6255">
              <w:rPr>
                <w:rFonts w:ascii="Century Gothic" w:eastAsia="Calibri" w:hAnsi="Century Gothic" w:cs="Arial"/>
                <w:sz w:val="16"/>
                <w:szCs w:val="16"/>
              </w:rPr>
              <w:t>Diseases occasionally above expected natural levels but recovery prompt; any occurrences or introduced species successfully addressed; pests sometimes present above natural levels with limited effects on ecosystem function.</w:t>
            </w:r>
          </w:p>
        </w:tc>
        <w:tc>
          <w:tcPr>
            <w:tcW w:w="2235" w:type="dxa"/>
            <w:shd w:val="clear" w:color="auto" w:fill="auto"/>
            <w:hideMark/>
          </w:tcPr>
          <w:p w14:paraId="22B89709" w14:textId="77777777" w:rsidR="00C87438" w:rsidRPr="007B6255" w:rsidRDefault="00C87438" w:rsidP="007B6255">
            <w:pPr>
              <w:spacing w:before="60" w:after="0" w:line="240" w:lineRule="auto"/>
              <w:rPr>
                <w:rFonts w:ascii="Century Gothic" w:eastAsia="Calibri" w:hAnsi="Century Gothic" w:cs="Arial"/>
                <w:sz w:val="16"/>
                <w:szCs w:val="16"/>
              </w:rPr>
            </w:pPr>
            <w:r w:rsidRPr="007B6255">
              <w:rPr>
                <w:rFonts w:ascii="Century Gothic" w:eastAsia="Calibri" w:hAnsi="Century Gothic" w:cs="Arial"/>
                <w:sz w:val="16"/>
                <w:szCs w:val="16"/>
              </w:rPr>
              <w:t>Unnaturally high levels of disease regularly recorded in some areas; occurrences of introduced species require significant intervention; pests outbreaks in some areas affecting ecosystem function more than expected under natural conditions.</w:t>
            </w:r>
          </w:p>
        </w:tc>
        <w:tc>
          <w:tcPr>
            <w:tcW w:w="2236" w:type="dxa"/>
            <w:shd w:val="clear" w:color="auto" w:fill="auto"/>
            <w:hideMark/>
          </w:tcPr>
          <w:p w14:paraId="22B8970A" w14:textId="77777777" w:rsidR="00C87438" w:rsidRPr="007B6255" w:rsidRDefault="00C87438" w:rsidP="007B6255">
            <w:pPr>
              <w:spacing w:before="60" w:after="0" w:line="240" w:lineRule="auto"/>
              <w:rPr>
                <w:rFonts w:ascii="Century Gothic" w:eastAsia="Calibri" w:hAnsi="Century Gothic" w:cs="Arial"/>
                <w:sz w:val="16"/>
                <w:szCs w:val="16"/>
              </w:rPr>
            </w:pPr>
            <w:r w:rsidRPr="007B6255">
              <w:rPr>
                <w:rFonts w:ascii="Century Gothic" w:eastAsia="Calibri" w:hAnsi="Century Gothic" w:cs="Arial"/>
                <w:sz w:val="16"/>
                <w:szCs w:val="16"/>
              </w:rPr>
              <w:t>Unnaturally high levels of disease often recorded in many areas; uncontrollable outbreaks of introduced pests; opportunistic pests seriously affecting ecosystem function in many areas.</w:t>
            </w:r>
          </w:p>
        </w:tc>
      </w:tr>
      <w:tr w:rsidR="00C87438" w:rsidRPr="007B6255" w14:paraId="22B89711" w14:textId="77777777" w:rsidTr="007B6255">
        <w:trPr>
          <w:trHeight w:val="1700"/>
        </w:trPr>
        <w:tc>
          <w:tcPr>
            <w:tcW w:w="1408" w:type="dxa"/>
            <w:shd w:val="clear" w:color="auto" w:fill="auto"/>
            <w:hideMark/>
          </w:tcPr>
          <w:p w14:paraId="22B8970C" w14:textId="77777777" w:rsidR="00C87438" w:rsidRPr="007B6255" w:rsidRDefault="00C87438" w:rsidP="007B6255">
            <w:pPr>
              <w:spacing w:before="60" w:after="0" w:line="240" w:lineRule="auto"/>
              <w:rPr>
                <w:rFonts w:ascii="Century Gothic" w:eastAsia="Calibri" w:hAnsi="Century Gothic" w:cs="Arial"/>
                <w:b/>
                <w:sz w:val="16"/>
                <w:szCs w:val="16"/>
              </w:rPr>
            </w:pPr>
            <w:r w:rsidRPr="007B6255">
              <w:rPr>
                <w:rFonts w:ascii="Century Gothic" w:eastAsia="Calibri" w:hAnsi="Century Gothic" w:cs="Arial"/>
                <w:b/>
                <w:sz w:val="16"/>
                <w:szCs w:val="16"/>
              </w:rPr>
              <w:t>Indigenous, historic, social, aesthetic, scientific, Commonwealth and Natural heritage values</w:t>
            </w:r>
          </w:p>
        </w:tc>
        <w:tc>
          <w:tcPr>
            <w:tcW w:w="2235" w:type="dxa"/>
            <w:shd w:val="clear" w:color="auto" w:fill="auto"/>
            <w:hideMark/>
          </w:tcPr>
          <w:p w14:paraId="22B8970D" w14:textId="77777777" w:rsidR="00C87438" w:rsidRPr="007B6255" w:rsidRDefault="00C87438" w:rsidP="007B6255">
            <w:pPr>
              <w:spacing w:before="60" w:after="0" w:line="240" w:lineRule="auto"/>
              <w:rPr>
                <w:rFonts w:ascii="Century Gothic" w:eastAsia="Calibri" w:hAnsi="Century Gothic" w:cs="Arial"/>
                <w:sz w:val="16"/>
                <w:szCs w:val="16"/>
              </w:rPr>
            </w:pPr>
            <w:r w:rsidRPr="007B6255">
              <w:rPr>
                <w:rFonts w:ascii="Century Gothic" w:eastAsia="Calibri" w:hAnsi="Century Gothic" w:cs="Arial"/>
                <w:sz w:val="16"/>
                <w:szCs w:val="16"/>
              </w:rPr>
              <w:t>Heritage values have been systematically and comprehensively identified and included in relevant inventories or reserves.  Known heritage values are well maintained and retain a high degree of integrity.</w:t>
            </w:r>
          </w:p>
        </w:tc>
        <w:tc>
          <w:tcPr>
            <w:tcW w:w="2236" w:type="dxa"/>
            <w:shd w:val="clear" w:color="auto" w:fill="auto"/>
            <w:hideMark/>
          </w:tcPr>
          <w:p w14:paraId="22B8970E" w14:textId="77777777" w:rsidR="00C87438" w:rsidRPr="007B6255" w:rsidRDefault="00C87438" w:rsidP="007B6255">
            <w:pPr>
              <w:spacing w:before="60" w:after="0" w:line="240" w:lineRule="auto"/>
              <w:rPr>
                <w:rFonts w:ascii="Century Gothic" w:eastAsia="Calibri" w:hAnsi="Century Gothic" w:cs="Arial"/>
                <w:sz w:val="16"/>
                <w:szCs w:val="16"/>
              </w:rPr>
            </w:pPr>
            <w:r w:rsidRPr="007B6255">
              <w:rPr>
                <w:rFonts w:ascii="Century Gothic" w:eastAsia="Calibri" w:hAnsi="Century Gothic" w:cs="Arial"/>
                <w:sz w:val="16"/>
                <w:szCs w:val="16"/>
              </w:rPr>
              <w:t>Heritage values have been mostly identified and included in relevant inventories or reserves.  Known heritage values are generally maintained and retain much of their integrity.</w:t>
            </w:r>
          </w:p>
        </w:tc>
        <w:tc>
          <w:tcPr>
            <w:tcW w:w="2235" w:type="dxa"/>
            <w:shd w:val="clear" w:color="auto" w:fill="auto"/>
            <w:hideMark/>
          </w:tcPr>
          <w:p w14:paraId="22B8970F" w14:textId="77777777" w:rsidR="00C87438" w:rsidRPr="007B6255" w:rsidRDefault="00C87438" w:rsidP="007B6255">
            <w:pPr>
              <w:spacing w:before="60" w:after="0" w:line="240" w:lineRule="auto"/>
              <w:rPr>
                <w:rFonts w:ascii="Century Gothic" w:eastAsia="Calibri" w:hAnsi="Century Gothic" w:cs="Arial"/>
                <w:sz w:val="16"/>
                <w:szCs w:val="16"/>
              </w:rPr>
            </w:pPr>
            <w:r w:rsidRPr="007B6255">
              <w:rPr>
                <w:rFonts w:ascii="Century Gothic" w:eastAsia="Calibri" w:hAnsi="Century Gothic" w:cs="Arial"/>
                <w:sz w:val="16"/>
                <w:szCs w:val="16"/>
              </w:rPr>
              <w:t>Heritage values have not been systematically identified. Known heritage values are degrading and generally lack integrity.</w:t>
            </w:r>
          </w:p>
        </w:tc>
        <w:tc>
          <w:tcPr>
            <w:tcW w:w="2236" w:type="dxa"/>
            <w:shd w:val="clear" w:color="auto" w:fill="auto"/>
            <w:hideMark/>
          </w:tcPr>
          <w:p w14:paraId="22B89710" w14:textId="77777777" w:rsidR="00C87438" w:rsidRPr="007B6255" w:rsidRDefault="00C87438" w:rsidP="007B6255">
            <w:pPr>
              <w:spacing w:before="60" w:after="0" w:line="240" w:lineRule="auto"/>
              <w:rPr>
                <w:rFonts w:ascii="Century Gothic" w:eastAsia="Calibri" w:hAnsi="Century Gothic" w:cs="Arial"/>
                <w:sz w:val="16"/>
                <w:szCs w:val="16"/>
              </w:rPr>
            </w:pPr>
            <w:r w:rsidRPr="007B6255">
              <w:rPr>
                <w:rFonts w:ascii="Century Gothic" w:eastAsia="Calibri" w:hAnsi="Century Gothic" w:cs="Arial"/>
                <w:sz w:val="16"/>
                <w:szCs w:val="16"/>
              </w:rPr>
              <w:t>Heritage values have not been identified.  Known heritage values are degraded and lack integrity.</w:t>
            </w:r>
          </w:p>
        </w:tc>
      </w:tr>
      <w:tr w:rsidR="00C87438" w:rsidRPr="007B6255" w14:paraId="22B89717" w14:textId="77777777" w:rsidTr="007B6255">
        <w:trPr>
          <w:trHeight w:val="2060"/>
        </w:trPr>
        <w:tc>
          <w:tcPr>
            <w:tcW w:w="1408" w:type="dxa"/>
            <w:shd w:val="clear" w:color="auto" w:fill="auto"/>
            <w:hideMark/>
          </w:tcPr>
          <w:p w14:paraId="22B89712" w14:textId="77777777" w:rsidR="00C87438" w:rsidRPr="007B6255" w:rsidRDefault="00C87438" w:rsidP="007B6255">
            <w:pPr>
              <w:spacing w:before="60" w:after="0" w:line="240" w:lineRule="auto"/>
              <w:rPr>
                <w:rFonts w:ascii="Century Gothic" w:eastAsia="Calibri" w:hAnsi="Century Gothic" w:cs="Arial"/>
                <w:b/>
                <w:sz w:val="16"/>
                <w:szCs w:val="16"/>
              </w:rPr>
            </w:pPr>
            <w:r w:rsidRPr="007B6255">
              <w:rPr>
                <w:rFonts w:ascii="Century Gothic" w:eastAsia="Calibri" w:hAnsi="Century Gothic" w:cs="Arial"/>
                <w:b/>
                <w:sz w:val="16"/>
                <w:szCs w:val="16"/>
              </w:rPr>
              <w:t>World and national heritage values</w:t>
            </w:r>
          </w:p>
        </w:tc>
        <w:tc>
          <w:tcPr>
            <w:tcW w:w="2235" w:type="dxa"/>
            <w:shd w:val="clear" w:color="auto" w:fill="auto"/>
            <w:hideMark/>
          </w:tcPr>
          <w:p w14:paraId="22B89713" w14:textId="77777777" w:rsidR="00C87438" w:rsidRPr="007B6255" w:rsidRDefault="00C87438" w:rsidP="007B6255">
            <w:pPr>
              <w:spacing w:before="60" w:after="0" w:line="240" w:lineRule="auto"/>
              <w:rPr>
                <w:rFonts w:ascii="Century Gothic" w:eastAsia="Calibri" w:hAnsi="Century Gothic" w:cs="Arial"/>
                <w:sz w:val="16"/>
                <w:szCs w:val="16"/>
              </w:rPr>
            </w:pPr>
            <w:r w:rsidRPr="007B6255">
              <w:rPr>
                <w:rFonts w:ascii="Century Gothic" w:eastAsia="Calibri" w:hAnsi="Century Gothic" w:cs="Arial"/>
                <w:sz w:val="16"/>
                <w:szCs w:val="16"/>
              </w:rPr>
              <w:t>All elements necessary to maintain the outstanding universal value are essentially intact, and their overall condition is stable or improving.  Available evidence indicates only minor, if any, disturbance to this element of outstanding universal value.</w:t>
            </w:r>
          </w:p>
        </w:tc>
        <w:tc>
          <w:tcPr>
            <w:tcW w:w="2236" w:type="dxa"/>
            <w:shd w:val="clear" w:color="auto" w:fill="auto"/>
            <w:hideMark/>
          </w:tcPr>
          <w:p w14:paraId="22B89714" w14:textId="77777777" w:rsidR="00C87438" w:rsidRPr="007B6255" w:rsidRDefault="00C87438" w:rsidP="007B6255">
            <w:pPr>
              <w:spacing w:before="60" w:after="0" w:line="240" w:lineRule="auto"/>
              <w:rPr>
                <w:rFonts w:ascii="Century Gothic" w:eastAsia="Calibri" w:hAnsi="Century Gothic" w:cs="Arial"/>
                <w:sz w:val="16"/>
                <w:szCs w:val="16"/>
              </w:rPr>
            </w:pPr>
            <w:r w:rsidRPr="007B6255">
              <w:rPr>
                <w:rFonts w:ascii="Century Gothic" w:eastAsia="Calibri" w:hAnsi="Century Gothic" w:cs="Arial"/>
                <w:sz w:val="16"/>
                <w:szCs w:val="16"/>
              </w:rPr>
              <w:t>Some loss or alteration of the elements necessary to maintain the outstanding universal value has occurred, but their overall condition is not causing persistent or substantial effects on this element of outstanding universal value.</w:t>
            </w:r>
          </w:p>
        </w:tc>
        <w:tc>
          <w:tcPr>
            <w:tcW w:w="2235" w:type="dxa"/>
            <w:shd w:val="clear" w:color="auto" w:fill="auto"/>
            <w:hideMark/>
          </w:tcPr>
          <w:p w14:paraId="22B89715" w14:textId="77777777" w:rsidR="00C87438" w:rsidRPr="007B6255" w:rsidRDefault="00C87438" w:rsidP="007B6255">
            <w:pPr>
              <w:spacing w:before="60" w:after="0" w:line="240" w:lineRule="auto"/>
              <w:rPr>
                <w:rFonts w:ascii="Century Gothic" w:eastAsia="Calibri" w:hAnsi="Century Gothic" w:cs="Arial"/>
                <w:sz w:val="16"/>
                <w:szCs w:val="16"/>
              </w:rPr>
            </w:pPr>
            <w:r w:rsidRPr="007B6255">
              <w:rPr>
                <w:rFonts w:ascii="Century Gothic" w:eastAsia="Calibri" w:hAnsi="Century Gothic" w:cs="Arial"/>
                <w:sz w:val="16"/>
                <w:szCs w:val="16"/>
              </w:rPr>
              <w:t>Loss or alteration of the elements necessary to maintain outstanding universal value has occurred, which is leading to a significant reduction in this element of the outstanding universal value.</w:t>
            </w:r>
          </w:p>
        </w:tc>
        <w:tc>
          <w:tcPr>
            <w:tcW w:w="2236" w:type="dxa"/>
            <w:shd w:val="clear" w:color="auto" w:fill="auto"/>
            <w:hideMark/>
          </w:tcPr>
          <w:p w14:paraId="22B89716" w14:textId="77777777" w:rsidR="00C87438" w:rsidRPr="007B6255" w:rsidRDefault="00C87438" w:rsidP="007B6255">
            <w:pPr>
              <w:spacing w:before="60" w:after="0" w:line="240" w:lineRule="auto"/>
              <w:rPr>
                <w:rFonts w:ascii="Century Gothic" w:eastAsia="Calibri" w:hAnsi="Century Gothic" w:cs="Arial"/>
                <w:sz w:val="16"/>
                <w:szCs w:val="16"/>
              </w:rPr>
            </w:pPr>
            <w:r w:rsidRPr="007B6255">
              <w:rPr>
                <w:rFonts w:ascii="Century Gothic" w:eastAsia="Calibri" w:hAnsi="Century Gothic" w:cs="Arial"/>
                <w:sz w:val="16"/>
                <w:szCs w:val="16"/>
              </w:rPr>
              <w:t>Loss or alteration of most elements necessary to maintain the outstanding universal value has occurred, causing a major loss of the outstanding universal value.</w:t>
            </w:r>
          </w:p>
        </w:tc>
      </w:tr>
      <w:tr w:rsidR="00C87438" w:rsidRPr="007B6255" w14:paraId="22B8971D" w14:textId="77777777" w:rsidTr="007B6255">
        <w:trPr>
          <w:trHeight w:val="1970"/>
        </w:trPr>
        <w:tc>
          <w:tcPr>
            <w:tcW w:w="1408" w:type="dxa"/>
            <w:shd w:val="clear" w:color="auto" w:fill="auto"/>
            <w:hideMark/>
          </w:tcPr>
          <w:p w14:paraId="22B89718" w14:textId="77777777" w:rsidR="00C87438" w:rsidRPr="007B6255" w:rsidRDefault="00C87438" w:rsidP="007B6255">
            <w:pPr>
              <w:spacing w:before="60" w:after="0" w:line="240" w:lineRule="auto"/>
              <w:rPr>
                <w:rFonts w:ascii="Century Gothic" w:eastAsia="Calibri" w:hAnsi="Century Gothic" w:cs="Arial"/>
                <w:b/>
                <w:sz w:val="16"/>
                <w:szCs w:val="16"/>
              </w:rPr>
            </w:pPr>
            <w:r w:rsidRPr="007B6255">
              <w:rPr>
                <w:rFonts w:ascii="Century Gothic" w:eastAsia="Calibri" w:hAnsi="Century Gothic" w:cs="Arial"/>
                <w:b/>
                <w:sz w:val="16"/>
                <w:szCs w:val="16"/>
              </w:rPr>
              <w:t>Economic and social benefits of use</w:t>
            </w:r>
          </w:p>
        </w:tc>
        <w:tc>
          <w:tcPr>
            <w:tcW w:w="2235" w:type="dxa"/>
            <w:shd w:val="clear" w:color="auto" w:fill="auto"/>
            <w:hideMark/>
          </w:tcPr>
          <w:p w14:paraId="22B89719" w14:textId="77777777" w:rsidR="00C87438" w:rsidRPr="007B6255" w:rsidRDefault="00C87438" w:rsidP="007B6255">
            <w:pPr>
              <w:spacing w:before="60" w:after="0" w:line="240" w:lineRule="auto"/>
              <w:rPr>
                <w:rFonts w:ascii="Century Gothic" w:eastAsia="Calibri" w:hAnsi="Century Gothic" w:cs="Arial"/>
                <w:sz w:val="16"/>
                <w:szCs w:val="16"/>
              </w:rPr>
            </w:pPr>
            <w:r w:rsidRPr="007B6255">
              <w:rPr>
                <w:rFonts w:ascii="Century Gothic" w:eastAsia="Calibri" w:hAnsi="Century Gothic" w:cs="Arial"/>
                <w:sz w:val="16"/>
                <w:szCs w:val="16"/>
              </w:rPr>
              <w:t>Use of the Region provides significant economic and social benefit, in ways that sustain the fundamental value of the natural resource.  The Region is strongly recognised, valued and enjoyed by catchment residents, the nation and the world community.</w:t>
            </w:r>
          </w:p>
        </w:tc>
        <w:tc>
          <w:tcPr>
            <w:tcW w:w="2236" w:type="dxa"/>
            <w:shd w:val="clear" w:color="auto" w:fill="auto"/>
            <w:hideMark/>
          </w:tcPr>
          <w:p w14:paraId="22B8971A" w14:textId="77777777" w:rsidR="00C87438" w:rsidRPr="007B6255" w:rsidRDefault="00C87438" w:rsidP="007B6255">
            <w:pPr>
              <w:spacing w:before="60" w:after="0" w:line="240" w:lineRule="auto"/>
              <w:rPr>
                <w:rFonts w:ascii="Century Gothic" w:eastAsia="Calibri" w:hAnsi="Century Gothic" w:cs="Arial"/>
                <w:sz w:val="16"/>
                <w:szCs w:val="16"/>
              </w:rPr>
            </w:pPr>
            <w:r w:rsidRPr="007B6255">
              <w:rPr>
                <w:rFonts w:ascii="Century Gothic" w:eastAsia="Calibri" w:hAnsi="Century Gothic" w:cs="Arial"/>
                <w:sz w:val="16"/>
                <w:szCs w:val="16"/>
              </w:rPr>
              <w:t>Use of the Region provides valuable economic and social benefit.  The Region is valued by catchment residents, the nation and the world community.</w:t>
            </w:r>
          </w:p>
        </w:tc>
        <w:tc>
          <w:tcPr>
            <w:tcW w:w="2235" w:type="dxa"/>
            <w:shd w:val="clear" w:color="auto" w:fill="auto"/>
            <w:hideMark/>
          </w:tcPr>
          <w:p w14:paraId="22B8971B" w14:textId="77777777" w:rsidR="00C87438" w:rsidRPr="007B6255" w:rsidRDefault="00C87438" w:rsidP="007B6255">
            <w:pPr>
              <w:spacing w:before="60" w:after="0" w:line="240" w:lineRule="auto"/>
              <w:rPr>
                <w:rFonts w:ascii="Century Gothic" w:eastAsia="Calibri" w:hAnsi="Century Gothic" w:cs="Arial"/>
                <w:sz w:val="16"/>
                <w:szCs w:val="16"/>
              </w:rPr>
            </w:pPr>
            <w:r w:rsidRPr="007B6255">
              <w:rPr>
                <w:rFonts w:ascii="Century Gothic" w:eastAsia="Calibri" w:hAnsi="Century Gothic" w:cs="Arial"/>
                <w:sz w:val="16"/>
                <w:szCs w:val="16"/>
              </w:rPr>
              <w:t>There are few and declining economic and social benefits derived from the use of the Region.  Many do not recognise the value of the Region and do not enjoy their visit to the Region.</w:t>
            </w:r>
          </w:p>
        </w:tc>
        <w:tc>
          <w:tcPr>
            <w:tcW w:w="2236" w:type="dxa"/>
            <w:shd w:val="clear" w:color="auto" w:fill="auto"/>
            <w:hideMark/>
          </w:tcPr>
          <w:p w14:paraId="22B8971C" w14:textId="77777777" w:rsidR="00C87438" w:rsidRPr="007B6255" w:rsidRDefault="00C87438" w:rsidP="007B6255">
            <w:pPr>
              <w:spacing w:before="60" w:after="0" w:line="240" w:lineRule="auto"/>
              <w:rPr>
                <w:rFonts w:ascii="Century Gothic" w:eastAsia="Calibri" w:hAnsi="Century Gothic" w:cs="Arial"/>
                <w:sz w:val="16"/>
                <w:szCs w:val="16"/>
              </w:rPr>
            </w:pPr>
            <w:r w:rsidRPr="007B6255">
              <w:rPr>
                <w:rFonts w:ascii="Century Gothic" w:eastAsia="Calibri" w:hAnsi="Century Gothic" w:cs="Arial"/>
                <w:sz w:val="16"/>
                <w:szCs w:val="16"/>
              </w:rPr>
              <w:t>Use of the Region contributes little or no economic and social benefit.  The Region holds little value for catchment residents, the nation or the world community.</w:t>
            </w:r>
          </w:p>
        </w:tc>
      </w:tr>
    </w:tbl>
    <w:p w14:paraId="22B8971E" w14:textId="77777777" w:rsidR="00C87438" w:rsidRPr="00C87438" w:rsidRDefault="00C87438" w:rsidP="00C87438">
      <w:pPr>
        <w:spacing w:after="0"/>
        <w:rPr>
          <w:rFonts w:ascii="Calibri" w:eastAsia="Calibri" w:hAnsi="Calibri"/>
          <w:color w:val="FFFFFF"/>
          <w:sz w:val="8"/>
          <w:szCs w:val="8"/>
        </w:rPr>
      </w:pPr>
    </w:p>
    <w:p w14:paraId="22B8971F" w14:textId="7376B08B" w:rsidR="00C87438" w:rsidRPr="00C87438" w:rsidRDefault="00C87438" w:rsidP="00C87438">
      <w:pPr>
        <w:rPr>
          <w:rFonts w:ascii="Calibri" w:eastAsia="Calibri" w:hAnsi="Calibri"/>
          <w:color w:val="FFFFFF"/>
          <w:sz w:val="8"/>
          <w:szCs w:val="8"/>
        </w:rPr>
      </w:pPr>
    </w:p>
    <w:p w14:paraId="22B89720" w14:textId="77777777" w:rsidR="00C87438" w:rsidRPr="00C87438" w:rsidRDefault="00C87438" w:rsidP="00C87438">
      <w:pPr>
        <w:shd w:val="clear" w:color="auto" w:fill="59534D"/>
        <w:spacing w:after="0"/>
        <w:rPr>
          <w:rFonts w:ascii="Calibri" w:eastAsia="Calibri" w:hAnsi="Calibri"/>
          <w:color w:val="FFFFFF"/>
          <w:sz w:val="8"/>
          <w:szCs w:val="8"/>
        </w:rPr>
      </w:pPr>
    </w:p>
    <w:p w14:paraId="22B89721" w14:textId="77777777" w:rsidR="00C87438" w:rsidRPr="000A4D14" w:rsidRDefault="00C87438" w:rsidP="00C87438">
      <w:pPr>
        <w:shd w:val="clear" w:color="auto" w:fill="59534D"/>
        <w:tabs>
          <w:tab w:val="left" w:pos="113"/>
        </w:tabs>
        <w:spacing w:after="0" w:line="240" w:lineRule="auto"/>
        <w:ind w:left="113" w:hanging="113"/>
        <w:rPr>
          <w:rFonts w:ascii="Century Gothic" w:eastAsia="Calibri" w:hAnsi="Century Gothic" w:cs="Arial"/>
          <w:b/>
          <w:bCs/>
          <w:color w:val="FFFFFF"/>
          <w:sz w:val="18"/>
          <w:szCs w:val="18"/>
        </w:rPr>
      </w:pPr>
      <w:bookmarkStart w:id="24" w:name="_Ref356828413"/>
      <w:r w:rsidRPr="00C87438">
        <w:rPr>
          <w:rFonts w:ascii="Calibri" w:eastAsia="Calibri" w:hAnsi="Calibri"/>
          <w:b/>
          <w:bCs/>
          <w:color w:val="FFFFFF"/>
          <w:sz w:val="20"/>
          <w:szCs w:val="20"/>
        </w:rPr>
        <w:tab/>
      </w:r>
      <w:bookmarkStart w:id="25" w:name="_Ref364089003"/>
      <w:r w:rsidRPr="000A4D14">
        <w:rPr>
          <w:rFonts w:ascii="Century Gothic" w:eastAsia="Calibri" w:hAnsi="Century Gothic" w:cs="Arial"/>
          <w:b/>
          <w:bCs/>
          <w:color w:val="FFFFFF"/>
          <w:sz w:val="18"/>
          <w:szCs w:val="18"/>
        </w:rPr>
        <w:t xml:space="preserve">Table </w:t>
      </w:r>
      <w:bookmarkEnd w:id="24"/>
      <w:bookmarkEnd w:id="25"/>
      <w:r w:rsidRPr="000A4D14">
        <w:rPr>
          <w:rFonts w:ascii="Century Gothic" w:eastAsia="Calibri" w:hAnsi="Century Gothic" w:cs="Arial"/>
          <w:b/>
          <w:bCs/>
          <w:color w:val="FFFFFF"/>
          <w:sz w:val="18"/>
          <w:szCs w:val="18"/>
        </w:rPr>
        <w:t>A</w:t>
      </w:r>
      <w:r w:rsidR="000A4D2E">
        <w:rPr>
          <w:rFonts w:ascii="Century Gothic" w:eastAsia="Calibri" w:hAnsi="Century Gothic" w:cs="Arial"/>
          <w:b/>
          <w:bCs/>
          <w:color w:val="FFFFFF"/>
          <w:sz w:val="18"/>
          <w:szCs w:val="18"/>
        </w:rPr>
        <w:t>4</w:t>
      </w:r>
      <w:r w:rsidRPr="000A4D14">
        <w:rPr>
          <w:rFonts w:ascii="Century Gothic" w:eastAsia="Calibri" w:hAnsi="Century Gothic" w:cs="Arial"/>
          <w:b/>
          <w:bCs/>
          <w:color w:val="FFFFFF"/>
          <w:sz w:val="18"/>
          <w:szCs w:val="18"/>
        </w:rPr>
        <w:t>.2 - Key values and attributes of matters of national environmental significance</w:t>
      </w:r>
    </w:p>
    <w:p w14:paraId="22B89722" w14:textId="5E64DE70" w:rsidR="00C87438" w:rsidRPr="000A4D14" w:rsidRDefault="00C87438" w:rsidP="00C87438">
      <w:pPr>
        <w:shd w:val="clear" w:color="auto" w:fill="59534D"/>
        <w:tabs>
          <w:tab w:val="left" w:pos="113"/>
        </w:tabs>
        <w:spacing w:after="0" w:line="240" w:lineRule="auto"/>
        <w:ind w:left="113" w:hanging="113"/>
        <w:rPr>
          <w:rFonts w:ascii="Century Gothic" w:eastAsia="Calibri" w:hAnsi="Century Gothic" w:cs="Arial"/>
          <w:color w:val="FFFFFF"/>
          <w:sz w:val="18"/>
          <w:szCs w:val="18"/>
        </w:rPr>
      </w:pPr>
      <w:r w:rsidRPr="000A4D14">
        <w:rPr>
          <w:rFonts w:ascii="Century Gothic" w:eastAsia="Calibri" w:hAnsi="Century Gothic" w:cs="Arial"/>
          <w:color w:val="FFFFFF"/>
          <w:sz w:val="18"/>
          <w:szCs w:val="18"/>
        </w:rPr>
        <w:tab/>
      </w:r>
      <w:r w:rsidR="00496F24" w:rsidRPr="00E149B9">
        <w:rPr>
          <w:rFonts w:ascii="Century Gothic" w:eastAsia="Calibri" w:hAnsi="Century Gothic" w:cs="Arial"/>
          <w:color w:val="FFFFFF"/>
          <w:sz w:val="18"/>
          <w:szCs w:val="18"/>
        </w:rPr>
        <w:t xml:space="preserve">The following table outlines key values and attributes for the Great Barrier Reef. These values and attributes underpin Reef-related </w:t>
      </w:r>
      <w:r w:rsidR="00496F24">
        <w:rPr>
          <w:rFonts w:ascii="Century Gothic" w:eastAsia="Calibri" w:hAnsi="Century Gothic" w:cs="Arial"/>
          <w:color w:val="FFFFFF"/>
          <w:sz w:val="18"/>
          <w:szCs w:val="18"/>
        </w:rPr>
        <w:t>Matters of National Environmental Significance</w:t>
      </w:r>
      <w:r w:rsidR="00496F24" w:rsidRPr="00E149B9">
        <w:rPr>
          <w:rFonts w:ascii="Century Gothic" w:eastAsia="Calibri" w:hAnsi="Century Gothic" w:cs="Arial"/>
          <w:color w:val="FFFFFF"/>
          <w:sz w:val="18"/>
          <w:szCs w:val="18"/>
        </w:rPr>
        <w:t>. For the World Heritage Area</w:t>
      </w:r>
      <w:r w:rsidR="00496F24">
        <w:rPr>
          <w:rFonts w:ascii="Century Gothic" w:eastAsia="Calibri" w:hAnsi="Century Gothic" w:cs="Arial"/>
          <w:color w:val="FFFFFF"/>
          <w:sz w:val="18"/>
          <w:szCs w:val="18"/>
        </w:rPr>
        <w:t>,</w:t>
      </w:r>
      <w:r w:rsidR="00496F24" w:rsidRPr="00E149B9">
        <w:rPr>
          <w:rFonts w:ascii="Century Gothic" w:eastAsia="Calibri" w:hAnsi="Century Gothic" w:cs="Arial"/>
          <w:color w:val="FFFFFF"/>
          <w:sz w:val="18"/>
          <w:szCs w:val="18"/>
        </w:rPr>
        <w:t xml:space="preserve"> values are based t</w:t>
      </w:r>
      <w:r w:rsidR="00496F24">
        <w:rPr>
          <w:rFonts w:ascii="Century Gothic" w:eastAsia="Calibri" w:hAnsi="Century Gothic" w:cs="Arial"/>
          <w:color w:val="FFFFFF"/>
          <w:sz w:val="18"/>
          <w:szCs w:val="18"/>
        </w:rPr>
        <w:t>he Statement of Outstanding Universal Value</w:t>
      </w:r>
      <w:r w:rsidR="00496F24" w:rsidRPr="00E149B9">
        <w:rPr>
          <w:rFonts w:ascii="Century Gothic" w:eastAsia="Calibri" w:hAnsi="Century Gothic" w:cs="Arial"/>
          <w:color w:val="FFFFFF"/>
          <w:sz w:val="18"/>
          <w:szCs w:val="18"/>
        </w:rPr>
        <w:t xml:space="preserve">. </w:t>
      </w:r>
      <w:r w:rsidRPr="000A4D14">
        <w:rPr>
          <w:rFonts w:ascii="Century Gothic" w:eastAsia="Calibri" w:hAnsi="Century Gothic" w:cs="Arial"/>
          <w:color w:val="FFFFFF"/>
          <w:sz w:val="18"/>
          <w:szCs w:val="18"/>
        </w:rPr>
        <w:t xml:space="preserve"> </w:t>
      </w:r>
    </w:p>
    <w:p w14:paraId="22B89723" w14:textId="77777777" w:rsidR="00C87438" w:rsidRPr="00C87438" w:rsidRDefault="00C87438" w:rsidP="00C87438">
      <w:pPr>
        <w:shd w:val="clear" w:color="auto" w:fill="59534D"/>
        <w:spacing w:after="60"/>
        <w:rPr>
          <w:rFonts w:ascii="Calibri" w:eastAsia="Calibri" w:hAnsi="Calibri"/>
          <w:color w:val="FFFFFF"/>
          <w:sz w:val="8"/>
          <w:szCs w:val="8"/>
        </w:rPr>
      </w:pPr>
    </w:p>
    <w:tbl>
      <w:tblPr>
        <w:tblW w:w="10126" w:type="dxa"/>
        <w:jc w:val="center"/>
        <w:tblCellSpacing w:w="28" w:type="dxa"/>
        <w:tblBorders>
          <w:top w:val="single" w:sz="2" w:space="0" w:color="59534D"/>
          <w:left w:val="single" w:sz="2" w:space="0" w:color="59534D"/>
          <w:bottom w:val="single" w:sz="2" w:space="0" w:color="59534D"/>
          <w:right w:val="single" w:sz="2" w:space="0" w:color="59534D"/>
          <w:insideH w:val="single" w:sz="2" w:space="0" w:color="59534D"/>
          <w:insideV w:val="single" w:sz="2" w:space="0" w:color="59534D"/>
        </w:tblBorders>
        <w:tblCellMar>
          <w:top w:w="28" w:type="dxa"/>
          <w:left w:w="57" w:type="dxa"/>
          <w:bottom w:w="28" w:type="dxa"/>
          <w:right w:w="57" w:type="dxa"/>
        </w:tblCellMar>
        <w:tblLook w:val="04A0" w:firstRow="1" w:lastRow="0" w:firstColumn="1" w:lastColumn="0" w:noHBand="0" w:noVBand="1"/>
      </w:tblPr>
      <w:tblGrid>
        <w:gridCol w:w="4394"/>
        <w:gridCol w:w="334"/>
        <w:gridCol w:w="334"/>
        <w:gridCol w:w="334"/>
        <w:gridCol w:w="335"/>
        <w:gridCol w:w="335"/>
        <w:gridCol w:w="336"/>
        <w:gridCol w:w="336"/>
        <w:gridCol w:w="336"/>
        <w:gridCol w:w="336"/>
        <w:gridCol w:w="336"/>
        <w:gridCol w:w="336"/>
        <w:gridCol w:w="336"/>
        <w:gridCol w:w="336"/>
        <w:gridCol w:w="336"/>
        <w:gridCol w:w="336"/>
        <w:gridCol w:w="336"/>
        <w:gridCol w:w="364"/>
      </w:tblGrid>
      <w:tr w:rsidR="00C87438" w:rsidRPr="007B6255" w14:paraId="22B8972C" w14:textId="77777777" w:rsidTr="00BC33A6">
        <w:trPr>
          <w:trHeight w:val="352"/>
          <w:tblHeader/>
          <w:tblCellSpacing w:w="28" w:type="dxa"/>
          <w:jc w:val="center"/>
        </w:trPr>
        <w:tc>
          <w:tcPr>
            <w:tcW w:w="4310" w:type="dxa"/>
            <w:tcBorders>
              <w:top w:val="nil"/>
              <w:left w:val="nil"/>
              <w:bottom w:val="nil"/>
              <w:right w:val="nil"/>
            </w:tcBorders>
            <w:shd w:val="clear" w:color="auto" w:fill="auto"/>
            <w:vAlign w:val="bottom"/>
          </w:tcPr>
          <w:p w14:paraId="22B89724" w14:textId="77777777" w:rsidR="00C87438" w:rsidRPr="007B6255" w:rsidRDefault="00C87438" w:rsidP="007B6255">
            <w:pPr>
              <w:spacing w:after="0" w:line="240" w:lineRule="auto"/>
              <w:rPr>
                <w:rFonts w:ascii="Century Gothic" w:eastAsia="Calibri" w:hAnsi="Century Gothic" w:cs="Arial"/>
                <w:b/>
                <w:sz w:val="16"/>
                <w:szCs w:val="16"/>
              </w:rPr>
            </w:pPr>
          </w:p>
        </w:tc>
        <w:tc>
          <w:tcPr>
            <w:tcW w:w="1616" w:type="dxa"/>
            <w:gridSpan w:val="5"/>
            <w:tcBorders>
              <w:top w:val="single" w:sz="2" w:space="0" w:color="59534D"/>
              <w:left w:val="single" w:sz="2" w:space="0" w:color="59534D"/>
              <w:bottom w:val="nil"/>
              <w:right w:val="single" w:sz="2" w:space="0" w:color="59534D"/>
            </w:tcBorders>
            <w:shd w:val="clear" w:color="auto" w:fill="auto"/>
            <w:vAlign w:val="center"/>
            <w:hideMark/>
          </w:tcPr>
          <w:p w14:paraId="22B89725" w14:textId="77777777" w:rsidR="00C87438" w:rsidRPr="007B6255" w:rsidRDefault="00C87438" w:rsidP="007B6255">
            <w:pPr>
              <w:spacing w:after="0" w:line="240" w:lineRule="auto"/>
              <w:jc w:val="center"/>
              <w:rPr>
                <w:rFonts w:ascii="Century Gothic" w:eastAsia="Calibri" w:hAnsi="Century Gothic" w:cs="Arial"/>
                <w:b/>
                <w:sz w:val="16"/>
                <w:szCs w:val="16"/>
              </w:rPr>
            </w:pPr>
            <w:r w:rsidRPr="007B6255">
              <w:rPr>
                <w:rFonts w:ascii="Century Gothic" w:eastAsia="Calibri" w:hAnsi="Century Gothic" w:cs="Arial"/>
                <w:b/>
                <w:sz w:val="16"/>
                <w:szCs w:val="16"/>
              </w:rPr>
              <w:t>World heritage properties</w:t>
            </w:r>
          </w:p>
        </w:tc>
        <w:tc>
          <w:tcPr>
            <w:tcW w:w="280" w:type="dxa"/>
            <w:tcBorders>
              <w:top w:val="nil"/>
              <w:left w:val="nil"/>
              <w:bottom w:val="nil"/>
              <w:right w:val="nil"/>
            </w:tcBorders>
            <w:shd w:val="clear" w:color="auto" w:fill="auto"/>
            <w:textDirection w:val="btLr"/>
            <w:vAlign w:val="center"/>
          </w:tcPr>
          <w:p w14:paraId="22B89726" w14:textId="77777777" w:rsidR="00C87438" w:rsidRPr="007B6255" w:rsidRDefault="00C87438" w:rsidP="007B6255">
            <w:pPr>
              <w:spacing w:after="0" w:line="240" w:lineRule="auto"/>
              <w:rPr>
                <w:rFonts w:ascii="Century Gothic" w:eastAsia="Calibri" w:hAnsi="Century Gothic" w:cs="Arial"/>
                <w:b/>
                <w:sz w:val="16"/>
                <w:szCs w:val="16"/>
              </w:rPr>
            </w:pPr>
          </w:p>
        </w:tc>
        <w:tc>
          <w:tcPr>
            <w:tcW w:w="280" w:type="dxa"/>
            <w:tcBorders>
              <w:top w:val="nil"/>
              <w:left w:val="nil"/>
              <w:bottom w:val="nil"/>
              <w:right w:val="nil"/>
            </w:tcBorders>
            <w:shd w:val="clear" w:color="auto" w:fill="auto"/>
            <w:textDirection w:val="btLr"/>
            <w:vAlign w:val="center"/>
          </w:tcPr>
          <w:p w14:paraId="22B89727" w14:textId="77777777" w:rsidR="00C87438" w:rsidRPr="007B6255" w:rsidRDefault="00C87438" w:rsidP="007B6255">
            <w:pPr>
              <w:spacing w:after="0" w:line="240" w:lineRule="auto"/>
              <w:rPr>
                <w:rFonts w:ascii="Century Gothic" w:eastAsia="Calibri" w:hAnsi="Century Gothic" w:cs="Arial"/>
                <w:b/>
                <w:sz w:val="16"/>
                <w:szCs w:val="16"/>
              </w:rPr>
            </w:pPr>
          </w:p>
        </w:tc>
        <w:tc>
          <w:tcPr>
            <w:tcW w:w="280" w:type="dxa"/>
            <w:tcBorders>
              <w:top w:val="nil"/>
              <w:left w:val="nil"/>
              <w:bottom w:val="nil"/>
              <w:right w:val="nil"/>
            </w:tcBorders>
            <w:shd w:val="clear" w:color="auto" w:fill="auto"/>
            <w:textDirection w:val="btLr"/>
            <w:vAlign w:val="center"/>
          </w:tcPr>
          <w:p w14:paraId="22B89728" w14:textId="77777777" w:rsidR="00C87438" w:rsidRPr="007B6255" w:rsidRDefault="00C87438" w:rsidP="007B6255">
            <w:pPr>
              <w:spacing w:after="0" w:line="240" w:lineRule="auto"/>
              <w:rPr>
                <w:rFonts w:ascii="Century Gothic" w:eastAsia="Calibri" w:hAnsi="Century Gothic" w:cs="Arial"/>
                <w:b/>
                <w:sz w:val="16"/>
                <w:szCs w:val="16"/>
              </w:rPr>
            </w:pPr>
          </w:p>
        </w:tc>
        <w:tc>
          <w:tcPr>
            <w:tcW w:w="2632" w:type="dxa"/>
            <w:gridSpan w:val="8"/>
            <w:tcBorders>
              <w:top w:val="single" w:sz="2" w:space="0" w:color="59534D"/>
              <w:left w:val="single" w:sz="2" w:space="0" w:color="59534D"/>
              <w:bottom w:val="nil"/>
              <w:right w:val="single" w:sz="2" w:space="0" w:color="59534D"/>
            </w:tcBorders>
            <w:shd w:val="clear" w:color="auto" w:fill="auto"/>
            <w:vAlign w:val="center"/>
            <w:hideMark/>
          </w:tcPr>
          <w:p w14:paraId="22B89729" w14:textId="77777777" w:rsidR="00C87438" w:rsidRPr="007B6255" w:rsidRDefault="00C87438" w:rsidP="007B6255">
            <w:pPr>
              <w:spacing w:after="0" w:line="240" w:lineRule="auto"/>
              <w:jc w:val="center"/>
              <w:rPr>
                <w:rFonts w:ascii="Century Gothic" w:eastAsia="Calibri" w:hAnsi="Century Gothic" w:cs="Arial"/>
                <w:b/>
                <w:sz w:val="16"/>
                <w:szCs w:val="16"/>
              </w:rPr>
            </w:pPr>
            <w:r w:rsidRPr="007B6255">
              <w:rPr>
                <w:rFonts w:ascii="Century Gothic" w:eastAsia="Calibri" w:hAnsi="Century Gothic" w:cs="Arial"/>
                <w:b/>
                <w:sz w:val="16"/>
                <w:szCs w:val="16"/>
              </w:rPr>
              <w:t>Listed migratory and</w:t>
            </w:r>
          </w:p>
          <w:p w14:paraId="22B8972A" w14:textId="77777777" w:rsidR="00C87438" w:rsidRPr="007B6255" w:rsidRDefault="00C87438" w:rsidP="007B6255">
            <w:pPr>
              <w:spacing w:after="0" w:line="240" w:lineRule="auto"/>
              <w:jc w:val="center"/>
              <w:rPr>
                <w:rFonts w:ascii="Century Gothic" w:eastAsia="Calibri" w:hAnsi="Century Gothic" w:cs="Arial"/>
                <w:b/>
                <w:sz w:val="16"/>
                <w:szCs w:val="16"/>
              </w:rPr>
            </w:pPr>
            <w:r w:rsidRPr="007B6255">
              <w:rPr>
                <w:rFonts w:ascii="Century Gothic" w:eastAsia="Calibri" w:hAnsi="Century Gothic" w:cs="Arial"/>
                <w:b/>
                <w:sz w:val="16"/>
                <w:szCs w:val="16"/>
              </w:rPr>
              <w:t>threatened species</w:t>
            </w:r>
          </w:p>
        </w:tc>
        <w:tc>
          <w:tcPr>
            <w:tcW w:w="280" w:type="dxa"/>
            <w:tcBorders>
              <w:top w:val="nil"/>
              <w:left w:val="nil"/>
              <w:bottom w:val="nil"/>
              <w:right w:val="nil"/>
            </w:tcBorders>
            <w:shd w:val="clear" w:color="auto" w:fill="auto"/>
            <w:textDirection w:val="btLr"/>
            <w:vAlign w:val="center"/>
          </w:tcPr>
          <w:p w14:paraId="22B8972B" w14:textId="77777777" w:rsidR="00C87438" w:rsidRPr="007B6255" w:rsidRDefault="00C87438" w:rsidP="007B6255">
            <w:pPr>
              <w:spacing w:after="0" w:line="240" w:lineRule="auto"/>
              <w:rPr>
                <w:rFonts w:ascii="Century Gothic" w:eastAsia="Calibri" w:hAnsi="Century Gothic" w:cs="Arial"/>
                <w:b/>
                <w:sz w:val="16"/>
                <w:szCs w:val="16"/>
              </w:rPr>
            </w:pPr>
          </w:p>
        </w:tc>
      </w:tr>
      <w:tr w:rsidR="00C87438" w:rsidRPr="007B6255" w14:paraId="22B8973F" w14:textId="77777777" w:rsidTr="00BC33A6">
        <w:trPr>
          <w:cantSplit/>
          <w:trHeight w:val="2948"/>
          <w:tblHeader/>
          <w:tblCellSpacing w:w="28" w:type="dxa"/>
          <w:jc w:val="center"/>
        </w:trPr>
        <w:tc>
          <w:tcPr>
            <w:tcW w:w="4310" w:type="dxa"/>
            <w:tcBorders>
              <w:top w:val="nil"/>
              <w:left w:val="nil"/>
              <w:bottom w:val="nil"/>
              <w:right w:val="nil"/>
            </w:tcBorders>
            <w:shd w:val="clear" w:color="auto" w:fill="D9D9D9"/>
            <w:tcMar>
              <w:left w:w="57" w:type="dxa"/>
              <w:bottom w:w="57" w:type="dxa"/>
              <w:right w:w="28" w:type="dxa"/>
            </w:tcMar>
            <w:vAlign w:val="bottom"/>
            <w:hideMark/>
          </w:tcPr>
          <w:p w14:paraId="22B8972D" w14:textId="77777777" w:rsidR="00C87438" w:rsidRPr="007B6255" w:rsidRDefault="00C87438" w:rsidP="007B6255">
            <w:pPr>
              <w:spacing w:after="0" w:line="240" w:lineRule="auto"/>
              <w:rPr>
                <w:rFonts w:ascii="Century Gothic" w:eastAsia="Calibri" w:hAnsi="Century Gothic" w:cs="Arial"/>
                <w:b/>
                <w:sz w:val="18"/>
                <w:szCs w:val="18"/>
              </w:rPr>
            </w:pPr>
            <w:r w:rsidRPr="007B6255">
              <w:rPr>
                <w:rFonts w:ascii="Century Gothic" w:eastAsia="Calibri" w:hAnsi="Century Gothic" w:cs="Arial"/>
                <w:b/>
                <w:sz w:val="16"/>
                <w:szCs w:val="16"/>
              </w:rPr>
              <w:t>Key values and attributes</w:t>
            </w:r>
          </w:p>
        </w:tc>
        <w:tc>
          <w:tcPr>
            <w:tcW w:w="278" w:type="dxa"/>
            <w:tcBorders>
              <w:top w:val="nil"/>
              <w:left w:val="single" w:sz="2" w:space="0" w:color="59534D"/>
              <w:bottom w:val="nil"/>
              <w:right w:val="nil"/>
            </w:tcBorders>
            <w:shd w:val="clear" w:color="auto" w:fill="D9D9D9"/>
            <w:tcMar>
              <w:left w:w="28" w:type="dxa"/>
              <w:bottom w:w="57" w:type="dxa"/>
              <w:right w:w="28" w:type="dxa"/>
            </w:tcMar>
            <w:textDirection w:val="btLr"/>
            <w:vAlign w:val="center"/>
            <w:hideMark/>
          </w:tcPr>
          <w:p w14:paraId="22B8972E" w14:textId="77777777" w:rsidR="00C87438" w:rsidRPr="007B6255" w:rsidRDefault="00C87438" w:rsidP="007B6255">
            <w:pPr>
              <w:spacing w:after="0" w:line="240" w:lineRule="auto"/>
              <w:rPr>
                <w:rFonts w:ascii="Century Gothic" w:eastAsia="Calibri" w:hAnsi="Century Gothic" w:cs="Arial"/>
                <w:b/>
                <w:sz w:val="16"/>
                <w:szCs w:val="16"/>
              </w:rPr>
            </w:pPr>
            <w:r w:rsidRPr="007B6255">
              <w:rPr>
                <w:rFonts w:ascii="Century Gothic" w:eastAsia="Calibri" w:hAnsi="Century Gothic" w:cs="Arial"/>
                <w:b/>
                <w:sz w:val="16"/>
                <w:szCs w:val="16"/>
              </w:rPr>
              <w:t>Criterion i (now viii)</w:t>
            </w:r>
          </w:p>
        </w:tc>
        <w:tc>
          <w:tcPr>
            <w:tcW w:w="278" w:type="dxa"/>
            <w:tcBorders>
              <w:top w:val="nil"/>
              <w:left w:val="nil"/>
              <w:bottom w:val="nil"/>
              <w:right w:val="nil"/>
            </w:tcBorders>
            <w:shd w:val="clear" w:color="auto" w:fill="D9D9D9"/>
            <w:tcMar>
              <w:left w:w="28" w:type="dxa"/>
              <w:bottom w:w="57" w:type="dxa"/>
              <w:right w:w="28" w:type="dxa"/>
            </w:tcMar>
            <w:textDirection w:val="btLr"/>
            <w:vAlign w:val="center"/>
            <w:hideMark/>
          </w:tcPr>
          <w:p w14:paraId="22B8972F" w14:textId="77777777" w:rsidR="00C87438" w:rsidRPr="007B6255" w:rsidRDefault="00C87438" w:rsidP="007B6255">
            <w:pPr>
              <w:spacing w:after="0" w:line="240" w:lineRule="auto"/>
              <w:rPr>
                <w:rFonts w:ascii="Century Gothic" w:eastAsia="Calibri" w:hAnsi="Century Gothic" w:cs="Arial"/>
                <w:b/>
                <w:sz w:val="16"/>
                <w:szCs w:val="16"/>
              </w:rPr>
            </w:pPr>
            <w:r w:rsidRPr="007B6255">
              <w:rPr>
                <w:rFonts w:ascii="Century Gothic" w:eastAsia="Calibri" w:hAnsi="Century Gothic" w:cs="Arial"/>
                <w:b/>
                <w:sz w:val="16"/>
                <w:szCs w:val="16"/>
              </w:rPr>
              <w:t>Criterion ii (now ix)</w:t>
            </w:r>
          </w:p>
        </w:tc>
        <w:tc>
          <w:tcPr>
            <w:tcW w:w="278" w:type="dxa"/>
            <w:tcBorders>
              <w:top w:val="nil"/>
              <w:left w:val="nil"/>
              <w:bottom w:val="nil"/>
              <w:right w:val="nil"/>
            </w:tcBorders>
            <w:shd w:val="clear" w:color="auto" w:fill="D9D9D9"/>
            <w:tcMar>
              <w:left w:w="28" w:type="dxa"/>
              <w:bottom w:w="57" w:type="dxa"/>
              <w:right w:w="28" w:type="dxa"/>
            </w:tcMar>
            <w:textDirection w:val="btLr"/>
            <w:vAlign w:val="center"/>
            <w:hideMark/>
          </w:tcPr>
          <w:p w14:paraId="22B89730" w14:textId="77777777" w:rsidR="00C87438" w:rsidRPr="007B6255" w:rsidRDefault="00C87438" w:rsidP="007B6255">
            <w:pPr>
              <w:spacing w:after="0" w:line="240" w:lineRule="auto"/>
              <w:rPr>
                <w:rFonts w:ascii="Century Gothic" w:eastAsia="Calibri" w:hAnsi="Century Gothic" w:cs="Arial"/>
                <w:b/>
                <w:sz w:val="16"/>
                <w:szCs w:val="16"/>
              </w:rPr>
            </w:pPr>
            <w:r w:rsidRPr="007B6255">
              <w:rPr>
                <w:rFonts w:ascii="Century Gothic" w:eastAsia="Calibri" w:hAnsi="Century Gothic" w:cs="Arial"/>
                <w:b/>
                <w:sz w:val="16"/>
                <w:szCs w:val="16"/>
              </w:rPr>
              <w:t>Criterion iii (now vii)</w:t>
            </w:r>
          </w:p>
        </w:tc>
        <w:tc>
          <w:tcPr>
            <w:tcW w:w="279" w:type="dxa"/>
            <w:tcBorders>
              <w:top w:val="nil"/>
              <w:left w:val="nil"/>
              <w:bottom w:val="nil"/>
              <w:right w:val="nil"/>
            </w:tcBorders>
            <w:shd w:val="clear" w:color="auto" w:fill="D9D9D9"/>
            <w:tcMar>
              <w:left w:w="28" w:type="dxa"/>
              <w:bottom w:w="57" w:type="dxa"/>
              <w:right w:w="28" w:type="dxa"/>
            </w:tcMar>
            <w:textDirection w:val="btLr"/>
            <w:vAlign w:val="center"/>
            <w:hideMark/>
          </w:tcPr>
          <w:p w14:paraId="22B89731" w14:textId="77777777" w:rsidR="00C87438" w:rsidRPr="007B6255" w:rsidRDefault="00C87438" w:rsidP="007B6255">
            <w:pPr>
              <w:spacing w:after="0" w:line="240" w:lineRule="auto"/>
              <w:rPr>
                <w:rFonts w:ascii="Century Gothic" w:eastAsia="Calibri" w:hAnsi="Century Gothic" w:cs="Arial"/>
                <w:b/>
                <w:sz w:val="16"/>
                <w:szCs w:val="16"/>
              </w:rPr>
            </w:pPr>
            <w:r w:rsidRPr="007B6255">
              <w:rPr>
                <w:rFonts w:ascii="Century Gothic" w:eastAsia="Calibri" w:hAnsi="Century Gothic" w:cs="Arial"/>
                <w:b/>
                <w:sz w:val="16"/>
                <w:szCs w:val="16"/>
              </w:rPr>
              <w:t>Criterion iv (now x)</w:t>
            </w:r>
          </w:p>
        </w:tc>
        <w:tc>
          <w:tcPr>
            <w:tcW w:w="279" w:type="dxa"/>
            <w:tcBorders>
              <w:top w:val="nil"/>
              <w:left w:val="nil"/>
              <w:bottom w:val="nil"/>
              <w:right w:val="single" w:sz="2" w:space="0" w:color="59534D"/>
            </w:tcBorders>
            <w:shd w:val="clear" w:color="auto" w:fill="D9D9D9"/>
            <w:tcMar>
              <w:left w:w="28" w:type="dxa"/>
              <w:bottom w:w="57" w:type="dxa"/>
              <w:right w:w="28" w:type="dxa"/>
            </w:tcMar>
            <w:textDirection w:val="btLr"/>
            <w:vAlign w:val="center"/>
            <w:hideMark/>
          </w:tcPr>
          <w:p w14:paraId="22B89732" w14:textId="77777777" w:rsidR="00C87438" w:rsidRPr="007B6255" w:rsidRDefault="00C87438" w:rsidP="007B6255">
            <w:pPr>
              <w:spacing w:after="0" w:line="240" w:lineRule="auto"/>
              <w:rPr>
                <w:rFonts w:ascii="Century Gothic" w:eastAsia="Calibri" w:hAnsi="Century Gothic" w:cs="Arial"/>
                <w:b/>
                <w:sz w:val="16"/>
                <w:szCs w:val="16"/>
              </w:rPr>
            </w:pPr>
            <w:r w:rsidRPr="007B6255">
              <w:rPr>
                <w:rFonts w:ascii="Century Gothic" w:eastAsia="Calibri" w:hAnsi="Century Gothic" w:cs="Arial"/>
                <w:b/>
                <w:sz w:val="16"/>
                <w:szCs w:val="16"/>
              </w:rPr>
              <w:t>Integrity</w:t>
            </w:r>
          </w:p>
        </w:tc>
        <w:tc>
          <w:tcPr>
            <w:tcW w:w="280" w:type="dxa"/>
            <w:tcBorders>
              <w:top w:val="nil"/>
              <w:left w:val="nil"/>
              <w:bottom w:val="nil"/>
              <w:right w:val="nil"/>
            </w:tcBorders>
            <w:shd w:val="clear" w:color="auto" w:fill="D9D9D9"/>
            <w:tcMar>
              <w:left w:w="28" w:type="dxa"/>
              <w:bottom w:w="57" w:type="dxa"/>
              <w:right w:w="28" w:type="dxa"/>
            </w:tcMar>
            <w:textDirection w:val="btLr"/>
            <w:vAlign w:val="center"/>
            <w:hideMark/>
          </w:tcPr>
          <w:p w14:paraId="22B89733" w14:textId="77777777" w:rsidR="00C87438" w:rsidRPr="007B6255" w:rsidRDefault="00C87438" w:rsidP="007B6255">
            <w:pPr>
              <w:spacing w:after="0" w:line="240" w:lineRule="auto"/>
              <w:rPr>
                <w:rFonts w:ascii="Century Gothic" w:eastAsia="Calibri" w:hAnsi="Century Gothic" w:cs="Arial"/>
                <w:b/>
                <w:sz w:val="16"/>
                <w:szCs w:val="16"/>
              </w:rPr>
            </w:pPr>
            <w:r w:rsidRPr="007B6255">
              <w:rPr>
                <w:rFonts w:ascii="Century Gothic" w:eastAsia="Calibri" w:hAnsi="Century Gothic" w:cs="Arial"/>
                <w:b/>
                <w:sz w:val="16"/>
                <w:szCs w:val="16"/>
              </w:rPr>
              <w:t>Great Barrier Reef Marine Park</w:t>
            </w:r>
          </w:p>
        </w:tc>
        <w:tc>
          <w:tcPr>
            <w:tcW w:w="280" w:type="dxa"/>
            <w:tcBorders>
              <w:top w:val="nil"/>
              <w:left w:val="nil"/>
              <w:bottom w:val="nil"/>
              <w:right w:val="nil"/>
            </w:tcBorders>
            <w:shd w:val="clear" w:color="auto" w:fill="D9D9D9"/>
            <w:tcMar>
              <w:left w:w="28" w:type="dxa"/>
              <w:bottom w:w="57" w:type="dxa"/>
              <w:right w:w="28" w:type="dxa"/>
            </w:tcMar>
            <w:textDirection w:val="btLr"/>
            <w:vAlign w:val="center"/>
            <w:hideMark/>
          </w:tcPr>
          <w:p w14:paraId="22B89734" w14:textId="77777777" w:rsidR="00C87438" w:rsidRPr="007B6255" w:rsidRDefault="00C87438" w:rsidP="007B6255">
            <w:pPr>
              <w:spacing w:after="0" w:line="240" w:lineRule="auto"/>
              <w:rPr>
                <w:rFonts w:ascii="Century Gothic" w:eastAsia="Calibri" w:hAnsi="Century Gothic" w:cs="Arial"/>
                <w:b/>
                <w:sz w:val="16"/>
                <w:szCs w:val="16"/>
              </w:rPr>
            </w:pPr>
            <w:r w:rsidRPr="007B6255">
              <w:rPr>
                <w:rFonts w:ascii="Century Gothic" w:eastAsia="Calibri" w:hAnsi="Century Gothic" w:cs="Arial"/>
                <w:b/>
                <w:sz w:val="16"/>
                <w:szCs w:val="16"/>
              </w:rPr>
              <w:t>National heritage places</w:t>
            </w:r>
          </w:p>
        </w:tc>
        <w:tc>
          <w:tcPr>
            <w:tcW w:w="280" w:type="dxa"/>
            <w:tcBorders>
              <w:top w:val="nil"/>
              <w:left w:val="nil"/>
              <w:bottom w:val="nil"/>
              <w:right w:val="nil"/>
            </w:tcBorders>
            <w:shd w:val="clear" w:color="auto" w:fill="D9D9D9"/>
            <w:tcMar>
              <w:left w:w="28" w:type="dxa"/>
              <w:bottom w:w="57" w:type="dxa"/>
              <w:right w:w="28" w:type="dxa"/>
            </w:tcMar>
            <w:textDirection w:val="btLr"/>
            <w:vAlign w:val="center"/>
            <w:hideMark/>
          </w:tcPr>
          <w:p w14:paraId="22B89735" w14:textId="77777777" w:rsidR="00C87438" w:rsidRPr="007B6255" w:rsidRDefault="00C87438" w:rsidP="007B6255">
            <w:pPr>
              <w:spacing w:after="0" w:line="240" w:lineRule="auto"/>
              <w:rPr>
                <w:rFonts w:ascii="Century Gothic" w:eastAsia="Calibri" w:hAnsi="Century Gothic" w:cs="Arial"/>
                <w:b/>
                <w:sz w:val="16"/>
                <w:szCs w:val="16"/>
              </w:rPr>
            </w:pPr>
            <w:r w:rsidRPr="007B6255">
              <w:rPr>
                <w:rFonts w:ascii="Century Gothic" w:eastAsia="Calibri" w:hAnsi="Century Gothic" w:cs="Arial"/>
                <w:b/>
                <w:sz w:val="16"/>
                <w:szCs w:val="16"/>
              </w:rPr>
              <w:t>Commonwealth marine areas</w:t>
            </w:r>
          </w:p>
        </w:tc>
        <w:tc>
          <w:tcPr>
            <w:tcW w:w="280" w:type="dxa"/>
            <w:tcBorders>
              <w:top w:val="nil"/>
              <w:left w:val="single" w:sz="2" w:space="0" w:color="59534D"/>
              <w:bottom w:val="nil"/>
              <w:right w:val="nil"/>
            </w:tcBorders>
            <w:shd w:val="clear" w:color="auto" w:fill="D9D9D9"/>
            <w:tcMar>
              <w:left w:w="28" w:type="dxa"/>
              <w:bottom w:w="57" w:type="dxa"/>
              <w:right w:w="28" w:type="dxa"/>
            </w:tcMar>
            <w:textDirection w:val="btLr"/>
            <w:vAlign w:val="center"/>
            <w:hideMark/>
          </w:tcPr>
          <w:p w14:paraId="22B89736" w14:textId="77777777" w:rsidR="00C87438" w:rsidRPr="007B6255" w:rsidRDefault="00C87438" w:rsidP="007B6255">
            <w:pPr>
              <w:spacing w:after="0" w:line="240" w:lineRule="auto"/>
              <w:rPr>
                <w:rFonts w:ascii="Century Gothic" w:eastAsia="Calibri" w:hAnsi="Century Gothic" w:cs="Arial"/>
                <w:b/>
                <w:sz w:val="16"/>
                <w:szCs w:val="16"/>
              </w:rPr>
            </w:pPr>
            <w:r w:rsidRPr="007B6255">
              <w:rPr>
                <w:rFonts w:ascii="Century Gothic" w:eastAsia="Calibri" w:hAnsi="Century Gothic" w:cs="Arial"/>
                <w:b/>
                <w:sz w:val="16"/>
                <w:szCs w:val="16"/>
              </w:rPr>
              <w:t>Marine turtles</w:t>
            </w:r>
          </w:p>
        </w:tc>
        <w:tc>
          <w:tcPr>
            <w:tcW w:w="280" w:type="dxa"/>
            <w:tcBorders>
              <w:top w:val="nil"/>
              <w:left w:val="nil"/>
              <w:bottom w:val="nil"/>
              <w:right w:val="nil"/>
            </w:tcBorders>
            <w:shd w:val="clear" w:color="auto" w:fill="D9D9D9"/>
            <w:tcMar>
              <w:left w:w="28" w:type="dxa"/>
              <w:bottom w:w="57" w:type="dxa"/>
              <w:right w:w="28" w:type="dxa"/>
            </w:tcMar>
            <w:textDirection w:val="btLr"/>
            <w:vAlign w:val="center"/>
            <w:hideMark/>
          </w:tcPr>
          <w:p w14:paraId="22B89737" w14:textId="77777777" w:rsidR="00C87438" w:rsidRPr="007B6255" w:rsidRDefault="00C87438" w:rsidP="007B6255">
            <w:pPr>
              <w:spacing w:after="0" w:line="240" w:lineRule="auto"/>
              <w:rPr>
                <w:rFonts w:ascii="Century Gothic" w:eastAsia="Calibri" w:hAnsi="Century Gothic" w:cs="Arial"/>
                <w:b/>
                <w:sz w:val="16"/>
                <w:szCs w:val="16"/>
              </w:rPr>
            </w:pPr>
            <w:r w:rsidRPr="007B6255">
              <w:rPr>
                <w:rFonts w:ascii="Century Gothic" w:eastAsia="Calibri" w:hAnsi="Century Gothic" w:cs="Arial"/>
                <w:b/>
                <w:sz w:val="16"/>
                <w:szCs w:val="16"/>
              </w:rPr>
              <w:t>Estuarine crocodiles</w:t>
            </w:r>
          </w:p>
        </w:tc>
        <w:tc>
          <w:tcPr>
            <w:tcW w:w="280" w:type="dxa"/>
            <w:tcBorders>
              <w:top w:val="nil"/>
              <w:left w:val="nil"/>
              <w:bottom w:val="nil"/>
              <w:right w:val="nil"/>
            </w:tcBorders>
            <w:shd w:val="clear" w:color="auto" w:fill="D9D9D9"/>
            <w:tcMar>
              <w:left w:w="28" w:type="dxa"/>
              <w:bottom w:w="57" w:type="dxa"/>
              <w:right w:w="28" w:type="dxa"/>
            </w:tcMar>
            <w:textDirection w:val="btLr"/>
            <w:vAlign w:val="center"/>
            <w:hideMark/>
          </w:tcPr>
          <w:p w14:paraId="22B89738" w14:textId="77777777" w:rsidR="00C87438" w:rsidRPr="007B6255" w:rsidRDefault="00C87438" w:rsidP="007B6255">
            <w:pPr>
              <w:spacing w:after="0" w:line="240" w:lineRule="auto"/>
              <w:rPr>
                <w:rFonts w:ascii="Century Gothic" w:eastAsia="Calibri" w:hAnsi="Century Gothic" w:cs="Arial"/>
                <w:b/>
                <w:sz w:val="16"/>
                <w:szCs w:val="16"/>
              </w:rPr>
            </w:pPr>
            <w:r w:rsidRPr="007B6255">
              <w:rPr>
                <w:rFonts w:ascii="Century Gothic" w:eastAsia="Calibri" w:hAnsi="Century Gothic" w:cs="Arial"/>
                <w:b/>
                <w:sz w:val="16"/>
                <w:szCs w:val="16"/>
              </w:rPr>
              <w:t>Whales</w:t>
            </w:r>
          </w:p>
        </w:tc>
        <w:tc>
          <w:tcPr>
            <w:tcW w:w="280" w:type="dxa"/>
            <w:tcBorders>
              <w:top w:val="nil"/>
              <w:left w:val="nil"/>
              <w:bottom w:val="nil"/>
              <w:right w:val="nil"/>
            </w:tcBorders>
            <w:shd w:val="clear" w:color="auto" w:fill="D9D9D9"/>
            <w:tcMar>
              <w:left w:w="28" w:type="dxa"/>
              <w:bottom w:w="57" w:type="dxa"/>
              <w:right w:w="28" w:type="dxa"/>
            </w:tcMar>
            <w:textDirection w:val="btLr"/>
            <w:vAlign w:val="center"/>
            <w:hideMark/>
          </w:tcPr>
          <w:p w14:paraId="22B89739" w14:textId="77777777" w:rsidR="00C87438" w:rsidRPr="007B6255" w:rsidRDefault="00C87438" w:rsidP="007B6255">
            <w:pPr>
              <w:spacing w:after="0" w:line="240" w:lineRule="auto"/>
              <w:rPr>
                <w:rFonts w:ascii="Century Gothic" w:eastAsia="Calibri" w:hAnsi="Century Gothic" w:cs="Arial"/>
                <w:b/>
                <w:sz w:val="16"/>
                <w:szCs w:val="16"/>
              </w:rPr>
            </w:pPr>
            <w:r w:rsidRPr="007B6255">
              <w:rPr>
                <w:rFonts w:ascii="Century Gothic" w:eastAsia="Calibri" w:hAnsi="Century Gothic" w:cs="Arial"/>
                <w:b/>
                <w:sz w:val="16"/>
                <w:szCs w:val="16"/>
              </w:rPr>
              <w:t>Dolphins</w:t>
            </w:r>
          </w:p>
        </w:tc>
        <w:tc>
          <w:tcPr>
            <w:tcW w:w="280" w:type="dxa"/>
            <w:tcBorders>
              <w:top w:val="nil"/>
              <w:left w:val="nil"/>
              <w:bottom w:val="nil"/>
              <w:right w:val="nil"/>
            </w:tcBorders>
            <w:shd w:val="clear" w:color="auto" w:fill="D9D9D9"/>
            <w:tcMar>
              <w:left w:w="28" w:type="dxa"/>
              <w:bottom w:w="57" w:type="dxa"/>
              <w:right w:w="28" w:type="dxa"/>
            </w:tcMar>
            <w:textDirection w:val="btLr"/>
            <w:vAlign w:val="center"/>
            <w:hideMark/>
          </w:tcPr>
          <w:p w14:paraId="22B8973A" w14:textId="77777777" w:rsidR="00C87438" w:rsidRPr="007B6255" w:rsidRDefault="00C87438" w:rsidP="007B6255">
            <w:pPr>
              <w:spacing w:after="0" w:line="240" w:lineRule="auto"/>
              <w:rPr>
                <w:rFonts w:ascii="Century Gothic" w:eastAsia="Calibri" w:hAnsi="Century Gothic" w:cs="Arial"/>
                <w:b/>
                <w:sz w:val="16"/>
                <w:szCs w:val="16"/>
              </w:rPr>
            </w:pPr>
            <w:r w:rsidRPr="007B6255">
              <w:rPr>
                <w:rFonts w:ascii="Century Gothic" w:eastAsia="Calibri" w:hAnsi="Century Gothic" w:cs="Arial"/>
                <w:b/>
                <w:sz w:val="16"/>
                <w:szCs w:val="16"/>
              </w:rPr>
              <w:t>Dugongs</w:t>
            </w:r>
          </w:p>
        </w:tc>
        <w:tc>
          <w:tcPr>
            <w:tcW w:w="280" w:type="dxa"/>
            <w:tcBorders>
              <w:top w:val="nil"/>
              <w:left w:val="nil"/>
              <w:bottom w:val="nil"/>
              <w:right w:val="nil"/>
            </w:tcBorders>
            <w:shd w:val="clear" w:color="auto" w:fill="D9D9D9"/>
            <w:tcMar>
              <w:left w:w="28" w:type="dxa"/>
              <w:bottom w:w="57" w:type="dxa"/>
              <w:right w:w="28" w:type="dxa"/>
            </w:tcMar>
            <w:textDirection w:val="btLr"/>
            <w:vAlign w:val="center"/>
            <w:hideMark/>
          </w:tcPr>
          <w:p w14:paraId="22B8973B" w14:textId="77777777" w:rsidR="00C87438" w:rsidRPr="007B6255" w:rsidRDefault="00C87438" w:rsidP="007B6255">
            <w:pPr>
              <w:spacing w:after="0" w:line="240" w:lineRule="auto"/>
              <w:rPr>
                <w:rFonts w:ascii="Century Gothic" w:eastAsia="Calibri" w:hAnsi="Century Gothic" w:cs="Arial"/>
                <w:b/>
                <w:sz w:val="16"/>
                <w:szCs w:val="16"/>
              </w:rPr>
            </w:pPr>
            <w:r w:rsidRPr="007B6255">
              <w:rPr>
                <w:rFonts w:ascii="Century Gothic" w:eastAsia="Calibri" w:hAnsi="Century Gothic" w:cs="Arial"/>
                <w:b/>
                <w:sz w:val="16"/>
                <w:szCs w:val="16"/>
              </w:rPr>
              <w:t>Sharks and rays</w:t>
            </w:r>
          </w:p>
        </w:tc>
        <w:tc>
          <w:tcPr>
            <w:tcW w:w="280" w:type="dxa"/>
            <w:tcBorders>
              <w:top w:val="nil"/>
              <w:left w:val="nil"/>
              <w:bottom w:val="nil"/>
              <w:right w:val="nil"/>
            </w:tcBorders>
            <w:shd w:val="clear" w:color="auto" w:fill="D9D9D9"/>
            <w:tcMar>
              <w:left w:w="28" w:type="dxa"/>
              <w:bottom w:w="57" w:type="dxa"/>
              <w:right w:w="28" w:type="dxa"/>
            </w:tcMar>
            <w:textDirection w:val="btLr"/>
            <w:vAlign w:val="center"/>
            <w:hideMark/>
          </w:tcPr>
          <w:p w14:paraId="22B8973C" w14:textId="77777777" w:rsidR="00C87438" w:rsidRPr="007B6255" w:rsidRDefault="00C87438" w:rsidP="007B6255">
            <w:pPr>
              <w:spacing w:after="0" w:line="240" w:lineRule="auto"/>
              <w:rPr>
                <w:rFonts w:ascii="Century Gothic" w:eastAsia="Calibri" w:hAnsi="Century Gothic" w:cs="Arial"/>
                <w:b/>
                <w:sz w:val="16"/>
                <w:szCs w:val="16"/>
              </w:rPr>
            </w:pPr>
            <w:r w:rsidRPr="007B6255">
              <w:rPr>
                <w:rFonts w:ascii="Century Gothic" w:eastAsia="Calibri" w:hAnsi="Century Gothic" w:cs="Arial"/>
                <w:b/>
                <w:sz w:val="16"/>
                <w:szCs w:val="16"/>
              </w:rPr>
              <w:t>Seabirds</w:t>
            </w:r>
          </w:p>
        </w:tc>
        <w:tc>
          <w:tcPr>
            <w:tcW w:w="280" w:type="dxa"/>
            <w:tcBorders>
              <w:top w:val="nil"/>
              <w:left w:val="nil"/>
              <w:bottom w:val="nil"/>
              <w:right w:val="single" w:sz="2" w:space="0" w:color="59534D"/>
            </w:tcBorders>
            <w:shd w:val="clear" w:color="auto" w:fill="D9D9D9"/>
            <w:tcMar>
              <w:left w:w="28" w:type="dxa"/>
              <w:bottom w:w="57" w:type="dxa"/>
              <w:right w:w="28" w:type="dxa"/>
            </w:tcMar>
            <w:textDirection w:val="btLr"/>
            <w:vAlign w:val="center"/>
            <w:hideMark/>
          </w:tcPr>
          <w:p w14:paraId="22B8973D" w14:textId="77777777" w:rsidR="00C87438" w:rsidRPr="007B6255" w:rsidRDefault="00C87438" w:rsidP="007B6255">
            <w:pPr>
              <w:spacing w:after="0" w:line="240" w:lineRule="auto"/>
              <w:rPr>
                <w:rFonts w:ascii="Century Gothic" w:eastAsia="Calibri" w:hAnsi="Century Gothic" w:cs="Arial"/>
                <w:b/>
                <w:sz w:val="16"/>
                <w:szCs w:val="16"/>
              </w:rPr>
            </w:pPr>
            <w:r w:rsidRPr="007B6255">
              <w:rPr>
                <w:rFonts w:ascii="Century Gothic" w:eastAsia="Calibri" w:hAnsi="Century Gothic" w:cs="Arial"/>
                <w:b/>
                <w:sz w:val="16"/>
                <w:szCs w:val="16"/>
              </w:rPr>
              <w:t>Shorebirds</w:t>
            </w:r>
          </w:p>
        </w:tc>
        <w:tc>
          <w:tcPr>
            <w:tcW w:w="280" w:type="dxa"/>
            <w:tcBorders>
              <w:top w:val="nil"/>
              <w:left w:val="nil"/>
              <w:bottom w:val="nil"/>
              <w:right w:val="nil"/>
            </w:tcBorders>
            <w:shd w:val="clear" w:color="auto" w:fill="D9D9D9"/>
            <w:tcMar>
              <w:left w:w="28" w:type="dxa"/>
              <w:bottom w:w="57" w:type="dxa"/>
              <w:right w:w="28" w:type="dxa"/>
            </w:tcMar>
            <w:textDirection w:val="btLr"/>
            <w:vAlign w:val="center"/>
            <w:hideMark/>
          </w:tcPr>
          <w:p w14:paraId="22B8973E" w14:textId="77777777" w:rsidR="00C87438" w:rsidRPr="007B6255" w:rsidRDefault="00C87438" w:rsidP="007B6255">
            <w:pPr>
              <w:spacing w:after="0" w:line="240" w:lineRule="auto"/>
              <w:rPr>
                <w:rFonts w:ascii="Century Gothic" w:eastAsia="Calibri" w:hAnsi="Century Gothic" w:cs="Arial"/>
                <w:b/>
                <w:sz w:val="16"/>
                <w:szCs w:val="16"/>
              </w:rPr>
            </w:pPr>
            <w:r w:rsidRPr="007B6255">
              <w:rPr>
                <w:rFonts w:ascii="Century Gothic" w:eastAsia="Calibri" w:hAnsi="Century Gothic" w:cs="Arial"/>
                <w:b/>
                <w:sz w:val="16"/>
                <w:szCs w:val="16"/>
              </w:rPr>
              <w:t>Wetlands of international importance</w:t>
            </w:r>
          </w:p>
        </w:tc>
      </w:tr>
      <w:tr w:rsidR="00C87438" w:rsidRPr="007B6255" w14:paraId="22B89741" w14:textId="77777777" w:rsidTr="00BC33A6">
        <w:trPr>
          <w:tblCellSpacing w:w="28" w:type="dxa"/>
          <w:jc w:val="center"/>
        </w:trPr>
        <w:tc>
          <w:tcPr>
            <w:tcW w:w="10014" w:type="dxa"/>
            <w:gridSpan w:val="18"/>
            <w:shd w:val="clear" w:color="auto" w:fill="auto"/>
            <w:vAlign w:val="center"/>
            <w:hideMark/>
          </w:tcPr>
          <w:p w14:paraId="22B89740" w14:textId="77777777" w:rsidR="00C87438" w:rsidRPr="007B6255" w:rsidRDefault="00C87438" w:rsidP="007B6255">
            <w:pPr>
              <w:spacing w:after="0" w:line="240" w:lineRule="auto"/>
              <w:rPr>
                <w:rFonts w:ascii="Century Gothic" w:eastAsia="Calibri" w:hAnsi="Century Gothic" w:cs="Arial"/>
                <w:sz w:val="16"/>
                <w:szCs w:val="16"/>
              </w:rPr>
            </w:pPr>
            <w:r w:rsidRPr="007B6255">
              <w:rPr>
                <w:rFonts w:ascii="Century Gothic" w:eastAsia="Calibri" w:hAnsi="Century Gothic" w:cs="Arial"/>
                <w:b/>
                <w:sz w:val="16"/>
                <w:szCs w:val="16"/>
              </w:rPr>
              <w:t>Biodiversity — Great Barrier Reef habitats</w:t>
            </w:r>
          </w:p>
        </w:tc>
      </w:tr>
      <w:tr w:rsidR="00C87438" w:rsidRPr="007B6255" w14:paraId="22B89754"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742"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Islands</w:t>
            </w:r>
          </w:p>
        </w:tc>
        <w:tc>
          <w:tcPr>
            <w:tcW w:w="278" w:type="dxa"/>
            <w:tcBorders>
              <w:top w:val="nil"/>
              <w:left w:val="nil"/>
              <w:bottom w:val="nil"/>
              <w:right w:val="nil"/>
            </w:tcBorders>
            <w:shd w:val="clear" w:color="auto" w:fill="E8E8E8"/>
            <w:vAlign w:val="center"/>
          </w:tcPr>
          <w:p w14:paraId="22B89743"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hideMark/>
          </w:tcPr>
          <w:p w14:paraId="22B89744"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78" w:type="dxa"/>
            <w:tcBorders>
              <w:top w:val="nil"/>
              <w:left w:val="nil"/>
              <w:bottom w:val="nil"/>
              <w:right w:val="nil"/>
            </w:tcBorders>
            <w:shd w:val="clear" w:color="auto" w:fill="E8E8E8"/>
            <w:vAlign w:val="center"/>
            <w:hideMark/>
          </w:tcPr>
          <w:p w14:paraId="22B89745"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22B89746"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22B89747"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748"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749"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74A"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74B"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74C"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74D"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74E"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74F"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750"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751"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752"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753"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r>
      <w:tr w:rsidR="00C87438" w:rsidRPr="007B6255" w14:paraId="22B89767"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755"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Beaches and coastlines</w:t>
            </w:r>
          </w:p>
        </w:tc>
        <w:tc>
          <w:tcPr>
            <w:tcW w:w="278" w:type="dxa"/>
            <w:tcBorders>
              <w:top w:val="nil"/>
              <w:left w:val="nil"/>
              <w:bottom w:val="nil"/>
              <w:right w:val="nil"/>
            </w:tcBorders>
            <w:shd w:val="clear" w:color="auto" w:fill="E8E8E8"/>
            <w:vAlign w:val="center"/>
          </w:tcPr>
          <w:p w14:paraId="22B89756"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757"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hideMark/>
          </w:tcPr>
          <w:p w14:paraId="22B89758"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tcPr>
          <w:p w14:paraId="22B89759"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hideMark/>
          </w:tcPr>
          <w:p w14:paraId="22B8975A" w14:textId="77777777" w:rsidR="00C87438" w:rsidRPr="007B6255" w:rsidRDefault="00C87438" w:rsidP="007B6255">
            <w:pPr>
              <w:spacing w:after="0" w:line="240" w:lineRule="auto"/>
              <w:jc w:val="center"/>
              <w:rPr>
                <w:rFonts w:ascii="Century Gothic" w:eastAsia="Calibri" w:hAnsi="Century Gothic" w:cs="Arial"/>
                <w:sz w:val="20"/>
                <w:szCs w:val="20"/>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75B"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75C"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75D"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75E"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75F"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760"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761"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762"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763"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764"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765"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766"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r>
      <w:tr w:rsidR="00C87438" w:rsidRPr="007B6255" w14:paraId="22B8977A"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768"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Mangrove forests</w:t>
            </w:r>
          </w:p>
        </w:tc>
        <w:tc>
          <w:tcPr>
            <w:tcW w:w="278" w:type="dxa"/>
            <w:tcBorders>
              <w:top w:val="nil"/>
              <w:left w:val="nil"/>
              <w:bottom w:val="nil"/>
              <w:right w:val="nil"/>
            </w:tcBorders>
            <w:shd w:val="clear" w:color="auto" w:fill="E8E8E8"/>
            <w:vAlign w:val="center"/>
          </w:tcPr>
          <w:p w14:paraId="22B89769"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76A"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hideMark/>
          </w:tcPr>
          <w:p w14:paraId="22B8976B"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22B8976C"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22B8976D"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76E"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76F"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770"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771"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772"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773"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774"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775"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776"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777"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778"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779"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r>
      <w:tr w:rsidR="00C87438" w:rsidRPr="007B6255" w14:paraId="22B8978D"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77B"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Seagrass meadows</w:t>
            </w:r>
          </w:p>
        </w:tc>
        <w:tc>
          <w:tcPr>
            <w:tcW w:w="278" w:type="dxa"/>
            <w:tcBorders>
              <w:top w:val="nil"/>
              <w:left w:val="nil"/>
              <w:bottom w:val="nil"/>
              <w:right w:val="nil"/>
            </w:tcBorders>
            <w:shd w:val="clear" w:color="auto" w:fill="E8E8E8"/>
            <w:vAlign w:val="center"/>
          </w:tcPr>
          <w:p w14:paraId="22B8977C"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77D"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77E"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hideMark/>
          </w:tcPr>
          <w:p w14:paraId="22B8977F"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22B89780"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781"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782"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783"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784"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785"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786"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787"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788"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789"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78A"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78B"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78C"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r>
      <w:tr w:rsidR="00C87438" w:rsidRPr="007B6255" w14:paraId="22B897A0"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78E"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Coral reefs (&lt;30 m)</w:t>
            </w:r>
          </w:p>
        </w:tc>
        <w:tc>
          <w:tcPr>
            <w:tcW w:w="278" w:type="dxa"/>
            <w:tcBorders>
              <w:top w:val="nil"/>
              <w:left w:val="nil"/>
              <w:bottom w:val="nil"/>
              <w:right w:val="nil"/>
            </w:tcBorders>
            <w:shd w:val="clear" w:color="auto" w:fill="E8E8E8"/>
            <w:vAlign w:val="center"/>
          </w:tcPr>
          <w:p w14:paraId="22B8978F"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hideMark/>
          </w:tcPr>
          <w:p w14:paraId="22B89790"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78" w:type="dxa"/>
            <w:tcBorders>
              <w:top w:val="nil"/>
              <w:left w:val="nil"/>
              <w:bottom w:val="nil"/>
              <w:right w:val="nil"/>
            </w:tcBorders>
            <w:shd w:val="clear" w:color="auto" w:fill="E8E8E8"/>
            <w:vAlign w:val="center"/>
            <w:hideMark/>
          </w:tcPr>
          <w:p w14:paraId="22B89791"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22B89792"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22B89793"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794"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795"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796"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797"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798"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799"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79A"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79B"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79C"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79D"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79E"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79F"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r>
      <w:tr w:rsidR="00C87438" w:rsidRPr="007B6255" w14:paraId="22B897B3"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7A1"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Deeper reefs (&gt;30 m)</w:t>
            </w:r>
          </w:p>
        </w:tc>
        <w:tc>
          <w:tcPr>
            <w:tcW w:w="278" w:type="dxa"/>
            <w:tcBorders>
              <w:top w:val="nil"/>
              <w:left w:val="nil"/>
              <w:bottom w:val="nil"/>
              <w:right w:val="nil"/>
            </w:tcBorders>
            <w:shd w:val="clear" w:color="auto" w:fill="E8E8E8"/>
            <w:vAlign w:val="center"/>
          </w:tcPr>
          <w:p w14:paraId="22B897A2"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hideMark/>
          </w:tcPr>
          <w:p w14:paraId="22B897A3"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78" w:type="dxa"/>
            <w:tcBorders>
              <w:top w:val="nil"/>
              <w:left w:val="nil"/>
              <w:bottom w:val="nil"/>
              <w:right w:val="nil"/>
            </w:tcBorders>
            <w:shd w:val="clear" w:color="auto" w:fill="E8E8E8"/>
            <w:vAlign w:val="center"/>
            <w:hideMark/>
          </w:tcPr>
          <w:p w14:paraId="22B897A4"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22B897A5"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22B897A6"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7A7"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7A8"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7A9"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7AA"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7AB"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7AC"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7AD"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7AE"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7AF"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7B0"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7B1"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7B2" w14:textId="77777777" w:rsidR="00C87438" w:rsidRPr="007B6255" w:rsidRDefault="00C87438" w:rsidP="007B6255">
            <w:pPr>
              <w:spacing w:after="0" w:line="240" w:lineRule="auto"/>
              <w:jc w:val="center"/>
              <w:rPr>
                <w:rFonts w:ascii="Century Gothic" w:eastAsia="Calibri" w:hAnsi="Century Gothic" w:cs="Arial"/>
                <w:sz w:val="16"/>
                <w:szCs w:val="16"/>
              </w:rPr>
            </w:pPr>
          </w:p>
        </w:tc>
      </w:tr>
      <w:tr w:rsidR="00C87438" w:rsidRPr="007B6255" w14:paraId="22B897C6"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7B4"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Lagoon floor</w:t>
            </w:r>
          </w:p>
        </w:tc>
        <w:tc>
          <w:tcPr>
            <w:tcW w:w="278" w:type="dxa"/>
            <w:tcBorders>
              <w:top w:val="nil"/>
              <w:left w:val="nil"/>
              <w:bottom w:val="nil"/>
              <w:right w:val="nil"/>
            </w:tcBorders>
            <w:shd w:val="clear" w:color="auto" w:fill="E8E8E8"/>
            <w:vAlign w:val="center"/>
          </w:tcPr>
          <w:p w14:paraId="22B897B5"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7B6"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7B7"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tcPr>
          <w:p w14:paraId="22B897B8" w14:textId="77777777" w:rsidR="00C87438" w:rsidRPr="007B6255" w:rsidRDefault="00C87438" w:rsidP="007B6255">
            <w:pPr>
              <w:spacing w:after="0" w:line="240" w:lineRule="auto"/>
              <w:jc w:val="center"/>
              <w:rPr>
                <w:rFonts w:ascii="Century Gothic" w:eastAsia="Calibri" w:hAnsi="Century Gothic"/>
              </w:rPr>
            </w:pPr>
            <w:r w:rsidRPr="007B6255">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22B897B9"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7BA"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7BB"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7BC"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7BD"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7BE"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7BF"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7C0"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7C1"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7C2"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7C3"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7C4"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7C5" w14:textId="77777777" w:rsidR="00C87438" w:rsidRPr="007B6255" w:rsidRDefault="00C87438" w:rsidP="007B6255">
            <w:pPr>
              <w:spacing w:after="0" w:line="240" w:lineRule="auto"/>
              <w:jc w:val="center"/>
              <w:rPr>
                <w:rFonts w:ascii="Century Gothic" w:eastAsia="Calibri" w:hAnsi="Century Gothic" w:cs="Arial"/>
                <w:sz w:val="16"/>
                <w:szCs w:val="16"/>
              </w:rPr>
            </w:pPr>
          </w:p>
        </w:tc>
      </w:tr>
      <w:tr w:rsidR="00C87438" w:rsidRPr="007B6255" w14:paraId="22B897D9"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7C7"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Shoals</w:t>
            </w:r>
          </w:p>
        </w:tc>
        <w:tc>
          <w:tcPr>
            <w:tcW w:w="278" w:type="dxa"/>
            <w:tcBorders>
              <w:top w:val="nil"/>
              <w:left w:val="nil"/>
              <w:bottom w:val="nil"/>
              <w:right w:val="nil"/>
            </w:tcBorders>
            <w:shd w:val="clear" w:color="auto" w:fill="E8E8E8"/>
            <w:vAlign w:val="center"/>
          </w:tcPr>
          <w:p w14:paraId="22B897C8"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7C9"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hideMark/>
          </w:tcPr>
          <w:p w14:paraId="22B897CA"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tcPr>
          <w:p w14:paraId="22B897CB" w14:textId="77777777" w:rsidR="00C87438" w:rsidRPr="007B6255" w:rsidRDefault="00C87438" w:rsidP="007B6255">
            <w:pPr>
              <w:spacing w:after="0" w:line="240" w:lineRule="auto"/>
              <w:jc w:val="center"/>
              <w:rPr>
                <w:rFonts w:ascii="Century Gothic" w:eastAsia="Calibri" w:hAnsi="Century Gothic"/>
              </w:rPr>
            </w:pPr>
            <w:r w:rsidRPr="007B6255">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22B897CC"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7CD"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7CE"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7CF"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7D0"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7D1"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7D2"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7D3"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7D4"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7D5"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7D6"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7D7"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7D8" w14:textId="77777777" w:rsidR="00C87438" w:rsidRPr="007B6255" w:rsidRDefault="00C87438" w:rsidP="007B6255">
            <w:pPr>
              <w:spacing w:after="0" w:line="240" w:lineRule="auto"/>
              <w:jc w:val="center"/>
              <w:rPr>
                <w:rFonts w:ascii="Century Gothic" w:eastAsia="Calibri" w:hAnsi="Century Gothic" w:cs="Arial"/>
                <w:sz w:val="16"/>
                <w:szCs w:val="16"/>
              </w:rPr>
            </w:pPr>
          </w:p>
        </w:tc>
      </w:tr>
      <w:tr w:rsidR="00C87438" w:rsidRPr="007B6255" w14:paraId="22B897EC"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7DA"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i/>
                <w:sz w:val="18"/>
                <w:szCs w:val="18"/>
              </w:rPr>
              <w:t>Halimeda</w:t>
            </w:r>
            <w:r w:rsidRPr="007B6255">
              <w:rPr>
                <w:rFonts w:ascii="Century Gothic" w:eastAsia="Calibri" w:hAnsi="Century Gothic" w:cs="Arial"/>
                <w:sz w:val="18"/>
                <w:szCs w:val="18"/>
              </w:rPr>
              <w:t xml:space="preserve"> banks </w:t>
            </w:r>
          </w:p>
        </w:tc>
        <w:tc>
          <w:tcPr>
            <w:tcW w:w="278" w:type="dxa"/>
            <w:tcBorders>
              <w:top w:val="nil"/>
              <w:left w:val="nil"/>
              <w:bottom w:val="nil"/>
              <w:right w:val="nil"/>
            </w:tcBorders>
            <w:shd w:val="clear" w:color="auto" w:fill="E8E8E8"/>
            <w:vAlign w:val="center"/>
          </w:tcPr>
          <w:p w14:paraId="22B897DB"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hideMark/>
          </w:tcPr>
          <w:p w14:paraId="22B897DC"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78" w:type="dxa"/>
            <w:tcBorders>
              <w:top w:val="nil"/>
              <w:left w:val="nil"/>
              <w:bottom w:val="nil"/>
              <w:right w:val="nil"/>
            </w:tcBorders>
            <w:shd w:val="clear" w:color="auto" w:fill="E8E8E8"/>
            <w:vAlign w:val="center"/>
          </w:tcPr>
          <w:p w14:paraId="22B897DD"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22B897DE"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hideMark/>
          </w:tcPr>
          <w:p w14:paraId="22B897DF"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7E0"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7E1"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7E2"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7E3"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7E4"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7E5"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7E6"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7E7"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7E8"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7E9"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7EA"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7EB" w14:textId="77777777" w:rsidR="00C87438" w:rsidRPr="007B6255" w:rsidRDefault="00C87438" w:rsidP="007B6255">
            <w:pPr>
              <w:spacing w:after="0" w:line="240" w:lineRule="auto"/>
              <w:jc w:val="center"/>
              <w:rPr>
                <w:rFonts w:ascii="Century Gothic" w:eastAsia="Calibri" w:hAnsi="Century Gothic" w:cs="Arial"/>
                <w:sz w:val="16"/>
                <w:szCs w:val="16"/>
              </w:rPr>
            </w:pPr>
          </w:p>
        </w:tc>
      </w:tr>
      <w:tr w:rsidR="00C87438" w:rsidRPr="007B6255" w14:paraId="22B897FF"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7ED"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Continental slope</w:t>
            </w:r>
          </w:p>
        </w:tc>
        <w:tc>
          <w:tcPr>
            <w:tcW w:w="278" w:type="dxa"/>
            <w:tcBorders>
              <w:top w:val="nil"/>
              <w:left w:val="nil"/>
              <w:bottom w:val="nil"/>
              <w:right w:val="nil"/>
            </w:tcBorders>
            <w:shd w:val="clear" w:color="auto" w:fill="E8E8E8"/>
            <w:vAlign w:val="center"/>
          </w:tcPr>
          <w:p w14:paraId="22B897EE"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7EF"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7F0"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22B897F1"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hideMark/>
          </w:tcPr>
          <w:p w14:paraId="22B897F2"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7F3"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7F4"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7F5"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7F6"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7F7"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7F8"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7F9"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7FA"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7FB"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7FC"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7FD"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7FE" w14:textId="77777777" w:rsidR="00C87438" w:rsidRPr="007B6255" w:rsidRDefault="00C87438" w:rsidP="007B6255">
            <w:pPr>
              <w:spacing w:after="0" w:line="240" w:lineRule="auto"/>
              <w:jc w:val="center"/>
              <w:rPr>
                <w:rFonts w:ascii="Century Gothic" w:eastAsia="Calibri" w:hAnsi="Century Gothic" w:cs="Arial"/>
                <w:sz w:val="16"/>
                <w:szCs w:val="16"/>
              </w:rPr>
            </w:pPr>
          </w:p>
        </w:tc>
      </w:tr>
      <w:tr w:rsidR="00C87438" w:rsidRPr="007B6255" w14:paraId="22B89812"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800"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Open waters</w:t>
            </w:r>
          </w:p>
        </w:tc>
        <w:tc>
          <w:tcPr>
            <w:tcW w:w="278" w:type="dxa"/>
            <w:tcBorders>
              <w:top w:val="nil"/>
              <w:left w:val="nil"/>
              <w:bottom w:val="nil"/>
              <w:right w:val="nil"/>
            </w:tcBorders>
            <w:shd w:val="clear" w:color="auto" w:fill="E8E8E8"/>
            <w:vAlign w:val="center"/>
          </w:tcPr>
          <w:p w14:paraId="22B89801"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802"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hideMark/>
          </w:tcPr>
          <w:p w14:paraId="22B89803"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22B89804"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22B89805"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806"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807"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808"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809"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80A"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80B"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80C"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80D"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80E"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80F"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810"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11"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r>
      <w:tr w:rsidR="00C87438" w:rsidRPr="007B6255" w14:paraId="22B89814" w14:textId="77777777" w:rsidTr="00BC33A6">
        <w:trPr>
          <w:tblCellSpacing w:w="28" w:type="dxa"/>
          <w:jc w:val="center"/>
        </w:trPr>
        <w:tc>
          <w:tcPr>
            <w:tcW w:w="10014" w:type="dxa"/>
            <w:gridSpan w:val="18"/>
            <w:shd w:val="clear" w:color="auto" w:fill="auto"/>
            <w:vAlign w:val="center"/>
            <w:hideMark/>
          </w:tcPr>
          <w:p w14:paraId="22B89813" w14:textId="77777777" w:rsidR="00C87438" w:rsidRPr="007B6255" w:rsidRDefault="00C87438" w:rsidP="007B6255">
            <w:pPr>
              <w:spacing w:after="0" w:line="240" w:lineRule="auto"/>
              <w:rPr>
                <w:rFonts w:ascii="Century Gothic" w:eastAsia="Calibri" w:hAnsi="Century Gothic" w:cs="Arial"/>
                <w:sz w:val="16"/>
                <w:szCs w:val="16"/>
              </w:rPr>
            </w:pPr>
            <w:r w:rsidRPr="007B6255">
              <w:rPr>
                <w:rFonts w:ascii="Century Gothic" w:eastAsia="Calibri" w:hAnsi="Century Gothic" w:cs="Arial"/>
                <w:b/>
                <w:sz w:val="16"/>
                <w:szCs w:val="16"/>
              </w:rPr>
              <w:t>Biodiversity — terrestrial habitats that support the Great Barrier Reef</w:t>
            </w:r>
          </w:p>
        </w:tc>
      </w:tr>
      <w:tr w:rsidR="00C87438" w:rsidRPr="007B6255" w14:paraId="22B89827"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815"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Saltmarshes</w:t>
            </w:r>
          </w:p>
        </w:tc>
        <w:tc>
          <w:tcPr>
            <w:tcW w:w="278" w:type="dxa"/>
            <w:tcBorders>
              <w:top w:val="nil"/>
              <w:left w:val="nil"/>
              <w:bottom w:val="nil"/>
              <w:right w:val="nil"/>
            </w:tcBorders>
            <w:shd w:val="clear" w:color="auto" w:fill="E8E8E8"/>
            <w:vAlign w:val="center"/>
          </w:tcPr>
          <w:p w14:paraId="22B89816"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tcPr>
          <w:p w14:paraId="22B89817" w14:textId="77777777" w:rsidR="00C87438" w:rsidRPr="007B6255" w:rsidRDefault="00C87438" w:rsidP="007B6255">
            <w:pPr>
              <w:spacing w:after="0" w:line="240" w:lineRule="auto"/>
              <w:jc w:val="center"/>
              <w:rPr>
                <w:rFonts w:ascii="Century Gothic" w:eastAsia="Calibri" w:hAnsi="Century Gothic"/>
              </w:rPr>
            </w:pPr>
          </w:p>
        </w:tc>
        <w:tc>
          <w:tcPr>
            <w:tcW w:w="278" w:type="dxa"/>
            <w:tcBorders>
              <w:top w:val="nil"/>
              <w:left w:val="nil"/>
              <w:bottom w:val="nil"/>
              <w:right w:val="nil"/>
            </w:tcBorders>
            <w:shd w:val="clear" w:color="auto" w:fill="E8E8E8"/>
            <w:vAlign w:val="center"/>
          </w:tcPr>
          <w:p w14:paraId="22B89818"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tcPr>
          <w:p w14:paraId="22B89819" w14:textId="77777777" w:rsidR="00C87438" w:rsidRPr="007B6255" w:rsidRDefault="00C87438" w:rsidP="007B6255">
            <w:pPr>
              <w:spacing w:after="0" w:line="240" w:lineRule="auto"/>
              <w:jc w:val="center"/>
              <w:rPr>
                <w:rFonts w:ascii="Century Gothic" w:eastAsia="Calibri" w:hAnsi="Century Gothic"/>
              </w:rPr>
            </w:pPr>
          </w:p>
        </w:tc>
        <w:tc>
          <w:tcPr>
            <w:tcW w:w="279" w:type="dxa"/>
            <w:tcBorders>
              <w:top w:val="nil"/>
              <w:left w:val="nil"/>
              <w:bottom w:val="nil"/>
              <w:right w:val="nil"/>
            </w:tcBorders>
            <w:shd w:val="clear" w:color="auto" w:fill="E8E8E8"/>
          </w:tcPr>
          <w:p w14:paraId="22B8981A" w14:textId="77777777" w:rsidR="00C87438" w:rsidRPr="007B6255" w:rsidRDefault="00C87438" w:rsidP="007B6255">
            <w:pPr>
              <w:spacing w:after="0" w:line="240" w:lineRule="auto"/>
              <w:jc w:val="center"/>
              <w:rPr>
                <w:rFonts w:ascii="Century Gothic" w:eastAsia="Calibri" w:hAnsi="Century Gothic"/>
              </w:rPr>
            </w:pPr>
          </w:p>
        </w:tc>
        <w:tc>
          <w:tcPr>
            <w:tcW w:w="280" w:type="dxa"/>
            <w:tcBorders>
              <w:top w:val="nil"/>
              <w:left w:val="nil"/>
              <w:bottom w:val="nil"/>
              <w:right w:val="nil"/>
            </w:tcBorders>
            <w:shd w:val="clear" w:color="auto" w:fill="E8E8E8"/>
            <w:vAlign w:val="center"/>
          </w:tcPr>
          <w:p w14:paraId="22B8981B"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81C"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81D"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81E"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1F"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820"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21"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22"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23"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824"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825"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826"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r>
      <w:tr w:rsidR="00C87438" w:rsidRPr="007B6255" w14:paraId="22B8983A"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828"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Freshwater wetlands</w:t>
            </w:r>
          </w:p>
        </w:tc>
        <w:tc>
          <w:tcPr>
            <w:tcW w:w="278" w:type="dxa"/>
            <w:tcBorders>
              <w:top w:val="nil"/>
              <w:left w:val="nil"/>
              <w:bottom w:val="nil"/>
              <w:right w:val="nil"/>
            </w:tcBorders>
            <w:shd w:val="clear" w:color="auto" w:fill="E8E8E8"/>
            <w:vAlign w:val="center"/>
          </w:tcPr>
          <w:p w14:paraId="22B89829"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tcPr>
          <w:p w14:paraId="22B8982A" w14:textId="77777777" w:rsidR="00C87438" w:rsidRPr="007B6255" w:rsidRDefault="00C87438" w:rsidP="007B6255">
            <w:pPr>
              <w:spacing w:after="0" w:line="240" w:lineRule="auto"/>
              <w:jc w:val="center"/>
              <w:rPr>
                <w:rFonts w:ascii="Century Gothic" w:eastAsia="Calibri" w:hAnsi="Century Gothic"/>
              </w:rPr>
            </w:pPr>
          </w:p>
        </w:tc>
        <w:tc>
          <w:tcPr>
            <w:tcW w:w="278" w:type="dxa"/>
            <w:tcBorders>
              <w:top w:val="nil"/>
              <w:left w:val="nil"/>
              <w:bottom w:val="nil"/>
              <w:right w:val="nil"/>
            </w:tcBorders>
            <w:shd w:val="clear" w:color="auto" w:fill="E8E8E8"/>
            <w:vAlign w:val="center"/>
          </w:tcPr>
          <w:p w14:paraId="22B8982B"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tcPr>
          <w:p w14:paraId="22B8982C" w14:textId="77777777" w:rsidR="00C87438" w:rsidRPr="007B6255" w:rsidRDefault="00C87438" w:rsidP="007B6255">
            <w:pPr>
              <w:spacing w:after="0" w:line="240" w:lineRule="auto"/>
              <w:jc w:val="center"/>
              <w:rPr>
                <w:rFonts w:ascii="Century Gothic" w:eastAsia="Calibri" w:hAnsi="Century Gothic"/>
              </w:rPr>
            </w:pPr>
          </w:p>
        </w:tc>
        <w:tc>
          <w:tcPr>
            <w:tcW w:w="279" w:type="dxa"/>
            <w:tcBorders>
              <w:top w:val="nil"/>
              <w:left w:val="nil"/>
              <w:bottom w:val="nil"/>
              <w:right w:val="nil"/>
            </w:tcBorders>
            <w:shd w:val="clear" w:color="auto" w:fill="E8E8E8"/>
          </w:tcPr>
          <w:p w14:paraId="22B8982D" w14:textId="77777777" w:rsidR="00C87438" w:rsidRPr="007B6255" w:rsidRDefault="00C87438" w:rsidP="007B6255">
            <w:pPr>
              <w:spacing w:after="0" w:line="240" w:lineRule="auto"/>
              <w:jc w:val="center"/>
              <w:rPr>
                <w:rFonts w:ascii="Century Gothic" w:eastAsia="Calibri" w:hAnsi="Century Gothic"/>
              </w:rPr>
            </w:pPr>
          </w:p>
        </w:tc>
        <w:tc>
          <w:tcPr>
            <w:tcW w:w="280" w:type="dxa"/>
            <w:tcBorders>
              <w:top w:val="nil"/>
              <w:left w:val="nil"/>
              <w:bottom w:val="nil"/>
              <w:right w:val="nil"/>
            </w:tcBorders>
            <w:shd w:val="clear" w:color="auto" w:fill="E8E8E8"/>
            <w:vAlign w:val="center"/>
          </w:tcPr>
          <w:p w14:paraId="22B8982E"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82F"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30"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831"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32"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833"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34"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35"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36"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837"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838"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839"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r>
      <w:tr w:rsidR="00C87438" w:rsidRPr="007B6255" w14:paraId="22B8984D"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83B"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Forested floodplain</w:t>
            </w:r>
          </w:p>
        </w:tc>
        <w:tc>
          <w:tcPr>
            <w:tcW w:w="278" w:type="dxa"/>
            <w:tcBorders>
              <w:top w:val="nil"/>
              <w:left w:val="nil"/>
              <w:bottom w:val="nil"/>
              <w:right w:val="nil"/>
            </w:tcBorders>
            <w:shd w:val="clear" w:color="auto" w:fill="E8E8E8"/>
            <w:vAlign w:val="center"/>
          </w:tcPr>
          <w:p w14:paraId="22B8983C"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tcPr>
          <w:p w14:paraId="22B8983D" w14:textId="77777777" w:rsidR="00C87438" w:rsidRPr="007B6255" w:rsidRDefault="00C87438" w:rsidP="007B6255">
            <w:pPr>
              <w:spacing w:after="0" w:line="240" w:lineRule="auto"/>
              <w:jc w:val="center"/>
              <w:rPr>
                <w:rFonts w:ascii="Century Gothic" w:eastAsia="Calibri" w:hAnsi="Century Gothic"/>
              </w:rPr>
            </w:pPr>
          </w:p>
        </w:tc>
        <w:tc>
          <w:tcPr>
            <w:tcW w:w="278" w:type="dxa"/>
            <w:tcBorders>
              <w:top w:val="nil"/>
              <w:left w:val="nil"/>
              <w:bottom w:val="nil"/>
              <w:right w:val="nil"/>
            </w:tcBorders>
            <w:shd w:val="clear" w:color="auto" w:fill="E8E8E8"/>
            <w:vAlign w:val="center"/>
          </w:tcPr>
          <w:p w14:paraId="22B8983E"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tcPr>
          <w:p w14:paraId="22B8983F" w14:textId="77777777" w:rsidR="00C87438" w:rsidRPr="007B6255" w:rsidRDefault="00C87438" w:rsidP="007B6255">
            <w:pPr>
              <w:spacing w:after="0" w:line="240" w:lineRule="auto"/>
              <w:jc w:val="center"/>
              <w:rPr>
                <w:rFonts w:ascii="Century Gothic" w:eastAsia="Calibri" w:hAnsi="Century Gothic"/>
              </w:rPr>
            </w:pPr>
          </w:p>
        </w:tc>
        <w:tc>
          <w:tcPr>
            <w:tcW w:w="279" w:type="dxa"/>
            <w:tcBorders>
              <w:top w:val="nil"/>
              <w:left w:val="nil"/>
              <w:bottom w:val="nil"/>
              <w:right w:val="nil"/>
            </w:tcBorders>
            <w:shd w:val="clear" w:color="auto" w:fill="E8E8E8"/>
          </w:tcPr>
          <w:p w14:paraId="22B89840" w14:textId="77777777" w:rsidR="00C87438" w:rsidRPr="007B6255" w:rsidRDefault="00C87438" w:rsidP="007B6255">
            <w:pPr>
              <w:spacing w:after="0" w:line="240" w:lineRule="auto"/>
              <w:jc w:val="center"/>
              <w:rPr>
                <w:rFonts w:ascii="Century Gothic" w:eastAsia="Calibri" w:hAnsi="Century Gothic"/>
              </w:rPr>
            </w:pPr>
          </w:p>
        </w:tc>
        <w:tc>
          <w:tcPr>
            <w:tcW w:w="280" w:type="dxa"/>
            <w:tcBorders>
              <w:top w:val="nil"/>
              <w:left w:val="nil"/>
              <w:bottom w:val="nil"/>
              <w:right w:val="nil"/>
            </w:tcBorders>
            <w:shd w:val="clear" w:color="auto" w:fill="E8E8E8"/>
            <w:vAlign w:val="center"/>
          </w:tcPr>
          <w:p w14:paraId="22B89841"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842"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43"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844"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45"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46"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47"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48"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49"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4A"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4B"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84C"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r>
      <w:tr w:rsidR="00C87438" w:rsidRPr="007B6255" w14:paraId="22B89860"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84E"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Heath and shrublands</w:t>
            </w:r>
          </w:p>
        </w:tc>
        <w:tc>
          <w:tcPr>
            <w:tcW w:w="278" w:type="dxa"/>
            <w:tcBorders>
              <w:top w:val="nil"/>
              <w:left w:val="nil"/>
              <w:bottom w:val="nil"/>
              <w:right w:val="nil"/>
            </w:tcBorders>
            <w:shd w:val="clear" w:color="auto" w:fill="E8E8E8"/>
            <w:vAlign w:val="center"/>
          </w:tcPr>
          <w:p w14:paraId="22B8984F"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850"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851"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tcPr>
          <w:p w14:paraId="22B89852" w14:textId="77777777" w:rsidR="00C87438" w:rsidRPr="007B6255" w:rsidRDefault="00C87438" w:rsidP="007B6255">
            <w:pPr>
              <w:spacing w:after="0" w:line="240" w:lineRule="auto"/>
              <w:jc w:val="center"/>
              <w:rPr>
                <w:rFonts w:ascii="Century Gothic" w:eastAsia="Calibri" w:hAnsi="Century Gothic"/>
              </w:rPr>
            </w:pPr>
          </w:p>
        </w:tc>
        <w:tc>
          <w:tcPr>
            <w:tcW w:w="279" w:type="dxa"/>
            <w:tcBorders>
              <w:top w:val="nil"/>
              <w:left w:val="nil"/>
              <w:bottom w:val="nil"/>
              <w:right w:val="nil"/>
            </w:tcBorders>
            <w:shd w:val="clear" w:color="auto" w:fill="E8E8E8"/>
            <w:vAlign w:val="center"/>
          </w:tcPr>
          <w:p w14:paraId="22B89853"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54"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855"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56"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857"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58"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59"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5A"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5B"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5C"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5D"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5E"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85F" w14:textId="77777777" w:rsidR="00C87438" w:rsidRPr="007B6255" w:rsidRDefault="00C87438" w:rsidP="007B6255">
            <w:pPr>
              <w:spacing w:after="0" w:line="240" w:lineRule="auto"/>
              <w:jc w:val="center"/>
              <w:rPr>
                <w:rFonts w:ascii="Century Gothic" w:eastAsia="Calibri" w:hAnsi="Century Gothic" w:cs="Arial"/>
                <w:sz w:val="16"/>
                <w:szCs w:val="16"/>
              </w:rPr>
            </w:pPr>
          </w:p>
        </w:tc>
      </w:tr>
      <w:tr w:rsidR="00C87438" w:rsidRPr="007B6255" w14:paraId="22B89873"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861"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Grass and sedgelands</w:t>
            </w:r>
          </w:p>
        </w:tc>
        <w:tc>
          <w:tcPr>
            <w:tcW w:w="278" w:type="dxa"/>
            <w:tcBorders>
              <w:top w:val="nil"/>
              <w:left w:val="nil"/>
              <w:bottom w:val="nil"/>
              <w:right w:val="nil"/>
            </w:tcBorders>
            <w:shd w:val="clear" w:color="auto" w:fill="E8E8E8"/>
            <w:vAlign w:val="center"/>
          </w:tcPr>
          <w:p w14:paraId="22B89862"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863"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864"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tcPr>
          <w:p w14:paraId="22B89865" w14:textId="77777777" w:rsidR="00C87438" w:rsidRPr="007B6255" w:rsidRDefault="00C87438" w:rsidP="007B6255">
            <w:pPr>
              <w:spacing w:after="0" w:line="240" w:lineRule="auto"/>
              <w:jc w:val="center"/>
              <w:rPr>
                <w:rFonts w:ascii="Century Gothic" w:eastAsia="Calibri" w:hAnsi="Century Gothic"/>
              </w:rPr>
            </w:pPr>
          </w:p>
        </w:tc>
        <w:tc>
          <w:tcPr>
            <w:tcW w:w="279" w:type="dxa"/>
            <w:tcBorders>
              <w:top w:val="nil"/>
              <w:left w:val="nil"/>
              <w:bottom w:val="nil"/>
              <w:right w:val="nil"/>
            </w:tcBorders>
            <w:shd w:val="clear" w:color="auto" w:fill="E8E8E8"/>
            <w:vAlign w:val="center"/>
          </w:tcPr>
          <w:p w14:paraId="22B89866"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67"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868"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69"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86A"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6B"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6C"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6D"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6E"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6F"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70"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71"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872"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r>
      <w:tr w:rsidR="00C87438" w:rsidRPr="007B6255" w14:paraId="22B89886"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874"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Woodlands</w:t>
            </w:r>
          </w:p>
        </w:tc>
        <w:tc>
          <w:tcPr>
            <w:tcW w:w="278" w:type="dxa"/>
            <w:tcBorders>
              <w:top w:val="nil"/>
              <w:left w:val="nil"/>
              <w:bottom w:val="nil"/>
              <w:right w:val="nil"/>
            </w:tcBorders>
            <w:shd w:val="clear" w:color="auto" w:fill="E8E8E8"/>
            <w:vAlign w:val="center"/>
          </w:tcPr>
          <w:p w14:paraId="22B89875"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876"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877"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22B89878"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22B89879"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7A"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87B"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7C"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87D"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7E"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7F"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80"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81"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82"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83"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84"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885"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r>
      <w:tr w:rsidR="00C87438" w:rsidRPr="007B6255" w14:paraId="22B89899"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887"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Forests</w:t>
            </w:r>
          </w:p>
        </w:tc>
        <w:tc>
          <w:tcPr>
            <w:tcW w:w="278" w:type="dxa"/>
            <w:tcBorders>
              <w:top w:val="nil"/>
              <w:left w:val="nil"/>
              <w:bottom w:val="nil"/>
              <w:right w:val="nil"/>
            </w:tcBorders>
            <w:shd w:val="clear" w:color="auto" w:fill="E8E8E8"/>
            <w:vAlign w:val="center"/>
          </w:tcPr>
          <w:p w14:paraId="22B89888"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tcPr>
          <w:p w14:paraId="22B89889" w14:textId="77777777" w:rsidR="00C87438" w:rsidRPr="007B6255" w:rsidRDefault="00C87438" w:rsidP="007B6255">
            <w:pPr>
              <w:spacing w:after="0" w:line="240" w:lineRule="auto"/>
              <w:jc w:val="center"/>
              <w:rPr>
                <w:rFonts w:ascii="Century Gothic" w:eastAsia="Calibri" w:hAnsi="Century Gothic"/>
              </w:rPr>
            </w:pPr>
          </w:p>
        </w:tc>
        <w:tc>
          <w:tcPr>
            <w:tcW w:w="278" w:type="dxa"/>
            <w:tcBorders>
              <w:top w:val="nil"/>
              <w:left w:val="nil"/>
              <w:bottom w:val="nil"/>
              <w:right w:val="nil"/>
            </w:tcBorders>
            <w:shd w:val="clear" w:color="auto" w:fill="E8E8E8"/>
            <w:vAlign w:val="center"/>
          </w:tcPr>
          <w:p w14:paraId="22B8988A"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22B8988B"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22B8988C"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8D"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88E"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8F"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890"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91"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92"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93"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94"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95"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96"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97"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898"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r>
      <w:tr w:rsidR="00C87438" w:rsidRPr="007B6255" w14:paraId="22B898AC"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89A"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Rainforests</w:t>
            </w:r>
          </w:p>
        </w:tc>
        <w:tc>
          <w:tcPr>
            <w:tcW w:w="278" w:type="dxa"/>
            <w:tcBorders>
              <w:top w:val="nil"/>
              <w:left w:val="nil"/>
              <w:bottom w:val="nil"/>
              <w:right w:val="nil"/>
            </w:tcBorders>
            <w:shd w:val="clear" w:color="auto" w:fill="E8E8E8"/>
            <w:vAlign w:val="center"/>
          </w:tcPr>
          <w:p w14:paraId="22B8989B"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tcPr>
          <w:p w14:paraId="22B8989C" w14:textId="77777777" w:rsidR="00C87438" w:rsidRPr="007B6255" w:rsidRDefault="00C87438" w:rsidP="007B6255">
            <w:pPr>
              <w:spacing w:after="0" w:line="240" w:lineRule="auto"/>
              <w:jc w:val="center"/>
              <w:rPr>
                <w:rFonts w:ascii="Century Gothic" w:eastAsia="Calibri" w:hAnsi="Century Gothic"/>
              </w:rPr>
            </w:pPr>
          </w:p>
        </w:tc>
        <w:tc>
          <w:tcPr>
            <w:tcW w:w="278" w:type="dxa"/>
            <w:tcBorders>
              <w:top w:val="nil"/>
              <w:left w:val="nil"/>
              <w:bottom w:val="nil"/>
              <w:right w:val="nil"/>
            </w:tcBorders>
            <w:shd w:val="clear" w:color="auto" w:fill="E8E8E8"/>
            <w:vAlign w:val="center"/>
            <w:hideMark/>
          </w:tcPr>
          <w:p w14:paraId="22B8989D"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tcPr>
          <w:p w14:paraId="22B8989E" w14:textId="77777777" w:rsidR="00C87438" w:rsidRPr="007B6255" w:rsidRDefault="00C87438" w:rsidP="007B6255">
            <w:pPr>
              <w:spacing w:after="0" w:line="240" w:lineRule="auto"/>
              <w:jc w:val="center"/>
              <w:rPr>
                <w:rFonts w:ascii="Century Gothic" w:eastAsia="Calibri" w:hAnsi="Century Gothic"/>
              </w:rPr>
            </w:pPr>
          </w:p>
        </w:tc>
        <w:tc>
          <w:tcPr>
            <w:tcW w:w="279" w:type="dxa"/>
            <w:tcBorders>
              <w:top w:val="nil"/>
              <w:left w:val="nil"/>
              <w:bottom w:val="nil"/>
              <w:right w:val="nil"/>
            </w:tcBorders>
            <w:shd w:val="clear" w:color="auto" w:fill="E8E8E8"/>
          </w:tcPr>
          <w:p w14:paraId="22B8989F" w14:textId="77777777" w:rsidR="00C87438" w:rsidRPr="007B6255" w:rsidRDefault="00C87438" w:rsidP="007B6255">
            <w:pPr>
              <w:spacing w:after="0" w:line="240" w:lineRule="auto"/>
              <w:jc w:val="center"/>
              <w:rPr>
                <w:rFonts w:ascii="Century Gothic" w:eastAsia="Calibri" w:hAnsi="Century Gothic"/>
              </w:rPr>
            </w:pPr>
          </w:p>
        </w:tc>
        <w:tc>
          <w:tcPr>
            <w:tcW w:w="280" w:type="dxa"/>
            <w:tcBorders>
              <w:top w:val="nil"/>
              <w:left w:val="nil"/>
              <w:bottom w:val="nil"/>
              <w:right w:val="nil"/>
            </w:tcBorders>
            <w:shd w:val="clear" w:color="auto" w:fill="E8E8E8"/>
            <w:vAlign w:val="center"/>
          </w:tcPr>
          <w:p w14:paraId="22B898A0"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8A1"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A2"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8A3"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A4"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A5"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A6"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A7"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A8"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A9"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AA"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AB" w14:textId="77777777" w:rsidR="00C87438" w:rsidRPr="007B6255" w:rsidRDefault="00C87438" w:rsidP="007B6255">
            <w:pPr>
              <w:spacing w:after="0" w:line="240" w:lineRule="auto"/>
              <w:jc w:val="center"/>
              <w:rPr>
                <w:rFonts w:ascii="Century Gothic" w:eastAsia="Calibri" w:hAnsi="Century Gothic" w:cs="Arial"/>
                <w:sz w:val="16"/>
                <w:szCs w:val="16"/>
              </w:rPr>
            </w:pPr>
          </w:p>
        </w:tc>
      </w:tr>
      <w:tr w:rsidR="00C87438" w:rsidRPr="007B6255" w14:paraId="22B898BF"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8AD"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Connecting water bodies</w:t>
            </w:r>
          </w:p>
        </w:tc>
        <w:tc>
          <w:tcPr>
            <w:tcW w:w="278" w:type="dxa"/>
            <w:tcBorders>
              <w:top w:val="nil"/>
              <w:left w:val="nil"/>
              <w:bottom w:val="nil"/>
              <w:right w:val="nil"/>
            </w:tcBorders>
            <w:shd w:val="clear" w:color="auto" w:fill="E8E8E8"/>
            <w:vAlign w:val="center"/>
          </w:tcPr>
          <w:p w14:paraId="22B898AE"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tcPr>
          <w:p w14:paraId="22B898AF" w14:textId="77777777" w:rsidR="00C87438" w:rsidRPr="007B6255" w:rsidRDefault="00C87438" w:rsidP="007B6255">
            <w:pPr>
              <w:spacing w:after="0" w:line="240" w:lineRule="auto"/>
              <w:jc w:val="center"/>
              <w:rPr>
                <w:rFonts w:ascii="Century Gothic" w:eastAsia="Calibri" w:hAnsi="Century Gothic"/>
              </w:rPr>
            </w:pPr>
          </w:p>
        </w:tc>
        <w:tc>
          <w:tcPr>
            <w:tcW w:w="278" w:type="dxa"/>
            <w:tcBorders>
              <w:top w:val="nil"/>
              <w:left w:val="nil"/>
              <w:bottom w:val="nil"/>
              <w:right w:val="nil"/>
            </w:tcBorders>
            <w:shd w:val="clear" w:color="auto" w:fill="E8E8E8"/>
            <w:vAlign w:val="center"/>
          </w:tcPr>
          <w:p w14:paraId="22B898B0"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22B898B1" w14:textId="77777777" w:rsidR="00C87438" w:rsidRPr="007B6255" w:rsidRDefault="00C87438" w:rsidP="007B6255">
            <w:pPr>
              <w:spacing w:after="0" w:line="240" w:lineRule="auto"/>
              <w:jc w:val="center"/>
              <w:rPr>
                <w:rFonts w:ascii="Century Gothic" w:eastAsia="Calibri" w:hAnsi="Century Gothic"/>
              </w:rPr>
            </w:pPr>
            <w:r w:rsidRPr="007B6255">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tcPr>
          <w:p w14:paraId="22B898B2" w14:textId="77777777" w:rsidR="00C87438" w:rsidRPr="007B6255" w:rsidRDefault="00C87438" w:rsidP="007B6255">
            <w:pPr>
              <w:spacing w:after="0" w:line="240" w:lineRule="auto"/>
              <w:jc w:val="center"/>
              <w:rPr>
                <w:rFonts w:ascii="Century Gothic" w:eastAsia="Calibri" w:hAnsi="Century Gothic"/>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8B3"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8B4"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8B5"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8B6"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8B7"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8B8"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B9"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8BA"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8BB"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8BC"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8BD"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8BE"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r>
      <w:tr w:rsidR="00C87438" w:rsidRPr="007B6255" w14:paraId="22B898C1" w14:textId="77777777" w:rsidTr="00BC33A6">
        <w:trPr>
          <w:tblCellSpacing w:w="28" w:type="dxa"/>
          <w:jc w:val="center"/>
        </w:trPr>
        <w:tc>
          <w:tcPr>
            <w:tcW w:w="10014" w:type="dxa"/>
            <w:gridSpan w:val="18"/>
            <w:shd w:val="clear" w:color="auto" w:fill="auto"/>
            <w:vAlign w:val="center"/>
            <w:hideMark/>
          </w:tcPr>
          <w:p w14:paraId="22B898C0" w14:textId="77777777" w:rsidR="00C87438" w:rsidRPr="007B6255" w:rsidRDefault="00C87438" w:rsidP="007B6255">
            <w:pPr>
              <w:spacing w:after="0" w:line="240" w:lineRule="auto"/>
              <w:rPr>
                <w:rFonts w:ascii="Century Gothic" w:eastAsia="Calibri" w:hAnsi="Century Gothic" w:cs="Arial"/>
                <w:b/>
                <w:sz w:val="16"/>
                <w:szCs w:val="16"/>
              </w:rPr>
            </w:pPr>
            <w:r w:rsidRPr="007B6255">
              <w:rPr>
                <w:rFonts w:ascii="Century Gothic" w:eastAsia="Calibri" w:hAnsi="Century Gothic" w:cs="Arial"/>
                <w:b/>
                <w:sz w:val="16"/>
                <w:szCs w:val="16"/>
              </w:rPr>
              <w:t>Biodiversity — species</w:t>
            </w:r>
          </w:p>
        </w:tc>
      </w:tr>
      <w:tr w:rsidR="00C87438" w:rsidRPr="007B6255" w14:paraId="22B898D4"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8C2"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Mangroves</w:t>
            </w:r>
          </w:p>
        </w:tc>
        <w:tc>
          <w:tcPr>
            <w:tcW w:w="278" w:type="dxa"/>
            <w:tcBorders>
              <w:top w:val="nil"/>
              <w:left w:val="nil"/>
              <w:bottom w:val="nil"/>
              <w:right w:val="nil"/>
            </w:tcBorders>
            <w:shd w:val="clear" w:color="auto" w:fill="E8E8E8"/>
            <w:vAlign w:val="center"/>
          </w:tcPr>
          <w:p w14:paraId="22B898C3"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8C4"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8C5"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tcPr>
          <w:p w14:paraId="22B898C6" w14:textId="77777777" w:rsidR="00C87438" w:rsidRPr="007B6255" w:rsidRDefault="00C87438" w:rsidP="007B6255">
            <w:pPr>
              <w:spacing w:after="0" w:line="240" w:lineRule="auto"/>
              <w:jc w:val="center"/>
              <w:rPr>
                <w:rFonts w:ascii="Century Gothic" w:eastAsia="Calibri" w:hAnsi="Century Gothic"/>
              </w:rPr>
            </w:pPr>
            <w:r w:rsidRPr="007B6255">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22B898C7"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8C8"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8C9"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8CA"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8CB"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CC"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CD"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CE"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8CF" w14:textId="77777777" w:rsidR="00C87438" w:rsidRPr="007B6255" w:rsidRDefault="00C87438" w:rsidP="007B6255">
            <w:pPr>
              <w:spacing w:after="0" w:line="240" w:lineRule="auto"/>
              <w:jc w:val="center"/>
              <w:rPr>
                <w:rFonts w:ascii="Century Gothic" w:eastAsia="Calibri" w:hAnsi="Century Gothic"/>
              </w:rPr>
            </w:pPr>
          </w:p>
        </w:tc>
        <w:tc>
          <w:tcPr>
            <w:tcW w:w="280" w:type="dxa"/>
            <w:tcBorders>
              <w:top w:val="nil"/>
              <w:left w:val="nil"/>
              <w:bottom w:val="nil"/>
              <w:right w:val="nil"/>
            </w:tcBorders>
            <w:shd w:val="clear" w:color="auto" w:fill="E8E8E8"/>
            <w:vAlign w:val="center"/>
          </w:tcPr>
          <w:p w14:paraId="22B898D0"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D1"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D2"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8D3"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r>
      <w:tr w:rsidR="00C87438" w:rsidRPr="007B6255" w14:paraId="22B898E7"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8D5"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Seagrasses</w:t>
            </w:r>
          </w:p>
        </w:tc>
        <w:tc>
          <w:tcPr>
            <w:tcW w:w="278" w:type="dxa"/>
            <w:tcBorders>
              <w:top w:val="nil"/>
              <w:left w:val="nil"/>
              <w:bottom w:val="nil"/>
              <w:right w:val="nil"/>
            </w:tcBorders>
            <w:shd w:val="clear" w:color="auto" w:fill="E8E8E8"/>
            <w:vAlign w:val="center"/>
          </w:tcPr>
          <w:p w14:paraId="22B898D6"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8D7"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8D8" w14:textId="77777777" w:rsidR="00C87438" w:rsidRPr="007B6255" w:rsidRDefault="00C87438" w:rsidP="007B6255">
            <w:pPr>
              <w:spacing w:after="0" w:line="240" w:lineRule="auto"/>
              <w:jc w:val="center"/>
              <w:rPr>
                <w:rFonts w:ascii="Century Gothic" w:eastAsia="Calibri" w:hAnsi="Century Gothic"/>
              </w:rPr>
            </w:pPr>
          </w:p>
        </w:tc>
        <w:tc>
          <w:tcPr>
            <w:tcW w:w="279" w:type="dxa"/>
            <w:tcBorders>
              <w:top w:val="nil"/>
              <w:left w:val="nil"/>
              <w:bottom w:val="nil"/>
              <w:right w:val="nil"/>
            </w:tcBorders>
            <w:shd w:val="clear" w:color="auto" w:fill="E8E8E8"/>
            <w:vAlign w:val="center"/>
          </w:tcPr>
          <w:p w14:paraId="22B898D9" w14:textId="77777777" w:rsidR="00C87438" w:rsidRPr="007B6255" w:rsidRDefault="00C87438" w:rsidP="007B6255">
            <w:pPr>
              <w:spacing w:after="0" w:line="240" w:lineRule="auto"/>
              <w:jc w:val="center"/>
              <w:rPr>
                <w:rFonts w:ascii="Century Gothic" w:eastAsia="Calibri" w:hAnsi="Century Gothic"/>
              </w:rPr>
            </w:pPr>
            <w:r w:rsidRPr="007B6255">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22B898DA"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8DB"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8DC"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8DD"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8DE" w14:textId="77777777" w:rsidR="00C87438" w:rsidRPr="007B6255" w:rsidRDefault="00C87438" w:rsidP="007B6255">
            <w:pPr>
              <w:spacing w:after="0" w:line="240" w:lineRule="auto"/>
              <w:jc w:val="center"/>
              <w:rPr>
                <w:rFonts w:ascii="Century Gothic" w:eastAsia="Calibri" w:hAnsi="Century Gothic"/>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8DF"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E0"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E1"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8E2" w14:textId="77777777" w:rsidR="00C87438" w:rsidRPr="007B6255" w:rsidRDefault="00C87438" w:rsidP="007B6255">
            <w:pPr>
              <w:spacing w:after="0" w:line="240" w:lineRule="auto"/>
              <w:jc w:val="center"/>
              <w:rPr>
                <w:rFonts w:ascii="Century Gothic" w:eastAsia="Calibri" w:hAnsi="Century Gothic"/>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8E3"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E4"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E5"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8E6"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r>
      <w:tr w:rsidR="00C87438" w:rsidRPr="007B6255" w14:paraId="22B898FA"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8E8"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Macroalgae</w:t>
            </w:r>
          </w:p>
        </w:tc>
        <w:tc>
          <w:tcPr>
            <w:tcW w:w="278" w:type="dxa"/>
            <w:tcBorders>
              <w:top w:val="nil"/>
              <w:left w:val="nil"/>
              <w:bottom w:val="nil"/>
              <w:right w:val="nil"/>
            </w:tcBorders>
            <w:shd w:val="clear" w:color="auto" w:fill="E8E8E8"/>
            <w:vAlign w:val="center"/>
          </w:tcPr>
          <w:p w14:paraId="22B898E9"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8EA"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8EB" w14:textId="77777777" w:rsidR="00C87438" w:rsidRPr="007B6255" w:rsidRDefault="00C87438" w:rsidP="007B6255">
            <w:pPr>
              <w:spacing w:after="0" w:line="240" w:lineRule="auto"/>
              <w:jc w:val="center"/>
              <w:rPr>
                <w:rFonts w:ascii="Century Gothic" w:eastAsia="Calibri" w:hAnsi="Century Gothic"/>
              </w:rPr>
            </w:pPr>
          </w:p>
        </w:tc>
        <w:tc>
          <w:tcPr>
            <w:tcW w:w="279" w:type="dxa"/>
            <w:tcBorders>
              <w:top w:val="nil"/>
              <w:left w:val="nil"/>
              <w:bottom w:val="nil"/>
              <w:right w:val="nil"/>
            </w:tcBorders>
            <w:shd w:val="clear" w:color="auto" w:fill="E8E8E8"/>
            <w:vAlign w:val="center"/>
          </w:tcPr>
          <w:p w14:paraId="22B898EC" w14:textId="77777777" w:rsidR="00C87438" w:rsidRPr="007B6255" w:rsidRDefault="00C87438" w:rsidP="007B6255">
            <w:pPr>
              <w:spacing w:after="0" w:line="240" w:lineRule="auto"/>
              <w:jc w:val="center"/>
              <w:rPr>
                <w:rFonts w:ascii="Century Gothic" w:eastAsia="Calibri" w:hAnsi="Century Gothic"/>
              </w:rPr>
            </w:pPr>
            <w:r w:rsidRPr="007B6255">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22B898ED"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8EE"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8EF"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8F0"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8F1" w14:textId="77777777" w:rsidR="00C87438" w:rsidRPr="007B6255" w:rsidRDefault="00C87438" w:rsidP="007B6255">
            <w:pPr>
              <w:spacing w:after="0" w:line="240" w:lineRule="auto"/>
              <w:jc w:val="center"/>
              <w:rPr>
                <w:rFonts w:ascii="Century Gothic" w:eastAsia="Calibri" w:hAnsi="Century Gothic"/>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8F2"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F3"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F4"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F5"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F6"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F7"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F8"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F9" w14:textId="77777777" w:rsidR="00C87438" w:rsidRPr="007B6255" w:rsidRDefault="00C87438" w:rsidP="007B6255">
            <w:pPr>
              <w:spacing w:after="0" w:line="240" w:lineRule="auto"/>
              <w:jc w:val="center"/>
              <w:rPr>
                <w:rFonts w:ascii="Century Gothic" w:eastAsia="Calibri" w:hAnsi="Century Gothic" w:cs="Arial"/>
                <w:sz w:val="16"/>
                <w:szCs w:val="16"/>
              </w:rPr>
            </w:pPr>
          </w:p>
        </w:tc>
      </w:tr>
      <w:tr w:rsidR="00C87438" w:rsidRPr="007B6255" w14:paraId="22B8990D"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8FB"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Benthic microalgae</w:t>
            </w:r>
          </w:p>
        </w:tc>
        <w:tc>
          <w:tcPr>
            <w:tcW w:w="278" w:type="dxa"/>
            <w:tcBorders>
              <w:top w:val="nil"/>
              <w:left w:val="nil"/>
              <w:bottom w:val="nil"/>
              <w:right w:val="nil"/>
            </w:tcBorders>
            <w:shd w:val="clear" w:color="auto" w:fill="E8E8E8"/>
            <w:vAlign w:val="center"/>
          </w:tcPr>
          <w:p w14:paraId="22B898FC"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8FD"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8FE" w14:textId="77777777" w:rsidR="00C87438" w:rsidRPr="007B6255" w:rsidRDefault="00C87438" w:rsidP="007B6255">
            <w:pPr>
              <w:spacing w:after="0" w:line="240" w:lineRule="auto"/>
              <w:jc w:val="center"/>
              <w:rPr>
                <w:rFonts w:ascii="Century Gothic" w:eastAsia="Calibri" w:hAnsi="Century Gothic"/>
              </w:rPr>
            </w:pPr>
          </w:p>
        </w:tc>
        <w:tc>
          <w:tcPr>
            <w:tcW w:w="279" w:type="dxa"/>
            <w:tcBorders>
              <w:top w:val="nil"/>
              <w:left w:val="nil"/>
              <w:bottom w:val="nil"/>
              <w:right w:val="nil"/>
            </w:tcBorders>
            <w:shd w:val="clear" w:color="auto" w:fill="E8E8E8"/>
            <w:vAlign w:val="center"/>
          </w:tcPr>
          <w:p w14:paraId="22B898FF" w14:textId="77777777" w:rsidR="00C87438" w:rsidRPr="007B6255" w:rsidRDefault="00C87438" w:rsidP="007B6255">
            <w:pPr>
              <w:spacing w:after="0" w:line="240" w:lineRule="auto"/>
              <w:jc w:val="center"/>
              <w:rPr>
                <w:rFonts w:ascii="Century Gothic" w:eastAsia="Calibri" w:hAnsi="Century Gothic"/>
              </w:rPr>
            </w:pPr>
            <w:r w:rsidRPr="007B6255">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22B89900"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901"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902"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903"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904"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05"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06"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07"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08"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09"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0A"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0B"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0C" w14:textId="77777777" w:rsidR="00C87438" w:rsidRPr="007B6255" w:rsidRDefault="00C87438" w:rsidP="007B6255">
            <w:pPr>
              <w:spacing w:after="0" w:line="240" w:lineRule="auto"/>
              <w:jc w:val="center"/>
              <w:rPr>
                <w:rFonts w:ascii="Century Gothic" w:eastAsia="Calibri" w:hAnsi="Century Gothic" w:cs="Arial"/>
                <w:sz w:val="16"/>
                <w:szCs w:val="16"/>
              </w:rPr>
            </w:pPr>
          </w:p>
        </w:tc>
      </w:tr>
      <w:tr w:rsidR="00C87438" w:rsidRPr="007B6255" w14:paraId="22B89920"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90E"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 xml:space="preserve">Corals </w:t>
            </w:r>
          </w:p>
        </w:tc>
        <w:tc>
          <w:tcPr>
            <w:tcW w:w="278" w:type="dxa"/>
            <w:tcBorders>
              <w:top w:val="nil"/>
              <w:left w:val="nil"/>
              <w:bottom w:val="nil"/>
              <w:right w:val="nil"/>
            </w:tcBorders>
            <w:shd w:val="clear" w:color="auto" w:fill="E8E8E8"/>
            <w:vAlign w:val="center"/>
          </w:tcPr>
          <w:p w14:paraId="22B8990F"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910"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911"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tcPr>
          <w:p w14:paraId="22B89912" w14:textId="77777777" w:rsidR="00C87438" w:rsidRPr="007B6255" w:rsidRDefault="00C87438" w:rsidP="007B6255">
            <w:pPr>
              <w:spacing w:after="0" w:line="240" w:lineRule="auto"/>
              <w:jc w:val="center"/>
              <w:rPr>
                <w:rFonts w:ascii="Century Gothic" w:eastAsia="Calibri" w:hAnsi="Century Gothic"/>
              </w:rPr>
            </w:pPr>
            <w:r w:rsidRPr="007B6255">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22B89913"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914"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915"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916"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917"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18"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19"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1A"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1B"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1C"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1D"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1E"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1F" w14:textId="77777777" w:rsidR="00C87438" w:rsidRPr="007B6255" w:rsidRDefault="00C87438" w:rsidP="007B6255">
            <w:pPr>
              <w:spacing w:after="0" w:line="240" w:lineRule="auto"/>
              <w:jc w:val="center"/>
              <w:rPr>
                <w:rFonts w:ascii="Century Gothic" w:eastAsia="Calibri" w:hAnsi="Century Gothic" w:cs="Arial"/>
                <w:sz w:val="16"/>
                <w:szCs w:val="16"/>
              </w:rPr>
            </w:pPr>
          </w:p>
        </w:tc>
      </w:tr>
      <w:tr w:rsidR="00C87438" w:rsidRPr="007B6255" w14:paraId="22B89933"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921"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Other invertebrates</w:t>
            </w:r>
          </w:p>
        </w:tc>
        <w:tc>
          <w:tcPr>
            <w:tcW w:w="278" w:type="dxa"/>
            <w:tcBorders>
              <w:top w:val="nil"/>
              <w:left w:val="nil"/>
              <w:bottom w:val="nil"/>
              <w:right w:val="nil"/>
            </w:tcBorders>
            <w:shd w:val="clear" w:color="auto" w:fill="E8E8E8"/>
            <w:vAlign w:val="center"/>
          </w:tcPr>
          <w:p w14:paraId="22B89922"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923"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78" w:type="dxa"/>
            <w:tcBorders>
              <w:top w:val="nil"/>
              <w:left w:val="nil"/>
              <w:bottom w:val="nil"/>
              <w:right w:val="nil"/>
            </w:tcBorders>
            <w:shd w:val="clear" w:color="auto" w:fill="E8E8E8"/>
            <w:vAlign w:val="center"/>
          </w:tcPr>
          <w:p w14:paraId="22B89924" w14:textId="77777777" w:rsidR="00C87438" w:rsidRPr="007B6255" w:rsidRDefault="00C87438" w:rsidP="007B6255">
            <w:pPr>
              <w:spacing w:after="0" w:line="240" w:lineRule="auto"/>
              <w:jc w:val="center"/>
              <w:rPr>
                <w:rFonts w:ascii="Century Gothic" w:eastAsia="Calibri" w:hAnsi="Century Gothic"/>
              </w:rPr>
            </w:pPr>
          </w:p>
        </w:tc>
        <w:tc>
          <w:tcPr>
            <w:tcW w:w="279" w:type="dxa"/>
            <w:tcBorders>
              <w:top w:val="nil"/>
              <w:left w:val="nil"/>
              <w:bottom w:val="nil"/>
              <w:right w:val="nil"/>
            </w:tcBorders>
            <w:shd w:val="clear" w:color="auto" w:fill="E8E8E8"/>
            <w:vAlign w:val="center"/>
          </w:tcPr>
          <w:p w14:paraId="22B89925" w14:textId="77777777" w:rsidR="00C87438" w:rsidRPr="007B6255" w:rsidRDefault="00C87438" w:rsidP="007B6255">
            <w:pPr>
              <w:spacing w:after="0" w:line="240" w:lineRule="auto"/>
              <w:jc w:val="center"/>
              <w:rPr>
                <w:rFonts w:ascii="Century Gothic" w:eastAsia="Calibri" w:hAnsi="Century Gothic"/>
              </w:rPr>
            </w:pPr>
            <w:r w:rsidRPr="007B6255">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22B89926"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927"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928"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929"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92A"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92B"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2C"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92D"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92E"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2F"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930" w14:textId="77777777" w:rsidR="00C87438" w:rsidRPr="007B6255" w:rsidRDefault="00C87438" w:rsidP="007B6255">
            <w:pPr>
              <w:spacing w:after="0" w:line="240" w:lineRule="auto"/>
              <w:jc w:val="center"/>
              <w:rPr>
                <w:rFonts w:ascii="Century Gothic" w:eastAsia="Calibri" w:hAnsi="Century Gothic"/>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931" w14:textId="77777777" w:rsidR="00C87438" w:rsidRPr="007B6255" w:rsidRDefault="00C87438" w:rsidP="007B6255">
            <w:pPr>
              <w:spacing w:after="0" w:line="240" w:lineRule="auto"/>
              <w:jc w:val="center"/>
              <w:rPr>
                <w:rFonts w:ascii="Century Gothic" w:eastAsia="Calibri" w:hAnsi="Century Gothic"/>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932"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r>
      <w:tr w:rsidR="00C87438" w:rsidRPr="007B6255" w14:paraId="22B89946"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934"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Plankton and microbes</w:t>
            </w:r>
          </w:p>
        </w:tc>
        <w:tc>
          <w:tcPr>
            <w:tcW w:w="278" w:type="dxa"/>
            <w:tcBorders>
              <w:top w:val="nil"/>
              <w:left w:val="nil"/>
              <w:bottom w:val="nil"/>
              <w:right w:val="nil"/>
            </w:tcBorders>
            <w:shd w:val="clear" w:color="auto" w:fill="E8E8E8"/>
            <w:vAlign w:val="center"/>
          </w:tcPr>
          <w:p w14:paraId="22B89935"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936"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937" w14:textId="77777777" w:rsidR="00C87438" w:rsidRPr="007B6255" w:rsidRDefault="00C87438" w:rsidP="007B6255">
            <w:pPr>
              <w:spacing w:after="0" w:line="240" w:lineRule="auto"/>
              <w:jc w:val="center"/>
              <w:rPr>
                <w:rFonts w:ascii="Century Gothic" w:eastAsia="Calibri" w:hAnsi="Century Gothic"/>
              </w:rPr>
            </w:pPr>
          </w:p>
        </w:tc>
        <w:tc>
          <w:tcPr>
            <w:tcW w:w="279" w:type="dxa"/>
            <w:tcBorders>
              <w:top w:val="nil"/>
              <w:left w:val="nil"/>
              <w:bottom w:val="nil"/>
              <w:right w:val="nil"/>
            </w:tcBorders>
            <w:shd w:val="clear" w:color="auto" w:fill="E8E8E8"/>
            <w:vAlign w:val="center"/>
          </w:tcPr>
          <w:p w14:paraId="22B89938" w14:textId="77777777" w:rsidR="00C87438" w:rsidRPr="007B6255" w:rsidRDefault="00C87438" w:rsidP="007B6255">
            <w:pPr>
              <w:spacing w:after="0" w:line="240" w:lineRule="auto"/>
              <w:jc w:val="center"/>
              <w:rPr>
                <w:rFonts w:ascii="Century Gothic" w:eastAsia="Calibri" w:hAnsi="Century Gothic"/>
              </w:rPr>
            </w:pPr>
            <w:r w:rsidRPr="007B6255">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22B89939"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93A"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93B"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93C"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93D"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3E"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93F"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940"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41"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42"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43"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44"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45" w14:textId="77777777" w:rsidR="00C87438" w:rsidRPr="007B6255" w:rsidRDefault="00C87438" w:rsidP="007B6255">
            <w:pPr>
              <w:spacing w:after="0" w:line="240" w:lineRule="auto"/>
              <w:jc w:val="center"/>
              <w:rPr>
                <w:rFonts w:ascii="Century Gothic" w:eastAsia="Calibri" w:hAnsi="Century Gothic" w:cs="Arial"/>
                <w:sz w:val="16"/>
                <w:szCs w:val="16"/>
              </w:rPr>
            </w:pPr>
          </w:p>
        </w:tc>
      </w:tr>
      <w:tr w:rsidR="00C87438" w:rsidRPr="007B6255" w14:paraId="22B89959"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947"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 xml:space="preserve">Bony fish </w:t>
            </w:r>
          </w:p>
        </w:tc>
        <w:tc>
          <w:tcPr>
            <w:tcW w:w="278" w:type="dxa"/>
            <w:tcBorders>
              <w:top w:val="nil"/>
              <w:left w:val="nil"/>
              <w:bottom w:val="nil"/>
              <w:right w:val="nil"/>
            </w:tcBorders>
            <w:shd w:val="clear" w:color="auto" w:fill="E8E8E8"/>
            <w:vAlign w:val="center"/>
          </w:tcPr>
          <w:p w14:paraId="22B89948"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949"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78" w:type="dxa"/>
            <w:tcBorders>
              <w:top w:val="nil"/>
              <w:left w:val="nil"/>
              <w:bottom w:val="nil"/>
              <w:right w:val="nil"/>
            </w:tcBorders>
            <w:shd w:val="clear" w:color="auto" w:fill="E8E8E8"/>
            <w:vAlign w:val="center"/>
          </w:tcPr>
          <w:p w14:paraId="22B8994A"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tcPr>
          <w:p w14:paraId="22B8994B" w14:textId="77777777" w:rsidR="00C87438" w:rsidRPr="007B6255" w:rsidRDefault="00C87438" w:rsidP="007B6255">
            <w:pPr>
              <w:spacing w:after="0" w:line="240" w:lineRule="auto"/>
              <w:jc w:val="center"/>
              <w:rPr>
                <w:rFonts w:ascii="Century Gothic" w:eastAsia="Calibri" w:hAnsi="Century Gothic"/>
              </w:rPr>
            </w:pPr>
            <w:r w:rsidRPr="007B6255">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22B8994C"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94D"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94E"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94F"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950"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51"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52"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953"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954"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955" w14:textId="77777777" w:rsidR="00C87438" w:rsidRPr="007B6255" w:rsidRDefault="00C87438" w:rsidP="007B6255">
            <w:pPr>
              <w:spacing w:after="0" w:line="240" w:lineRule="auto"/>
              <w:jc w:val="center"/>
              <w:rPr>
                <w:rFonts w:ascii="Century Gothic" w:eastAsia="Calibri" w:hAnsi="Century Gothic"/>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956" w14:textId="77777777" w:rsidR="00C87438" w:rsidRPr="007B6255" w:rsidRDefault="00C87438" w:rsidP="007B6255">
            <w:pPr>
              <w:spacing w:after="0" w:line="240" w:lineRule="auto"/>
              <w:jc w:val="center"/>
              <w:rPr>
                <w:rFonts w:ascii="Century Gothic" w:eastAsia="Calibri" w:hAnsi="Century Gothic"/>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957" w14:textId="77777777" w:rsidR="00C87438" w:rsidRPr="007B6255" w:rsidRDefault="00C87438" w:rsidP="007B6255">
            <w:pPr>
              <w:spacing w:after="0" w:line="240" w:lineRule="auto"/>
              <w:jc w:val="center"/>
              <w:rPr>
                <w:rFonts w:ascii="Century Gothic" w:eastAsia="Calibri" w:hAnsi="Century Gothic"/>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958"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r>
      <w:tr w:rsidR="00C87438" w:rsidRPr="007B6255" w14:paraId="22B8996C"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95A"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Sharks and rays</w:t>
            </w:r>
          </w:p>
        </w:tc>
        <w:tc>
          <w:tcPr>
            <w:tcW w:w="278" w:type="dxa"/>
            <w:tcBorders>
              <w:top w:val="nil"/>
              <w:left w:val="nil"/>
              <w:bottom w:val="nil"/>
              <w:right w:val="nil"/>
            </w:tcBorders>
            <w:shd w:val="clear" w:color="auto" w:fill="E8E8E8"/>
            <w:vAlign w:val="center"/>
          </w:tcPr>
          <w:p w14:paraId="22B8995B"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95C"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95D" w14:textId="77777777" w:rsidR="00C87438" w:rsidRPr="007B6255" w:rsidRDefault="00C87438" w:rsidP="007B6255">
            <w:pPr>
              <w:spacing w:after="0" w:line="240" w:lineRule="auto"/>
              <w:jc w:val="center"/>
              <w:rPr>
                <w:rFonts w:ascii="Century Gothic" w:eastAsia="Calibri" w:hAnsi="Century Gothic"/>
              </w:rPr>
            </w:pPr>
          </w:p>
        </w:tc>
        <w:tc>
          <w:tcPr>
            <w:tcW w:w="279" w:type="dxa"/>
            <w:tcBorders>
              <w:top w:val="nil"/>
              <w:left w:val="nil"/>
              <w:bottom w:val="nil"/>
              <w:right w:val="nil"/>
            </w:tcBorders>
            <w:shd w:val="clear" w:color="auto" w:fill="E8E8E8"/>
            <w:vAlign w:val="center"/>
          </w:tcPr>
          <w:p w14:paraId="22B8995E" w14:textId="77777777" w:rsidR="00C87438" w:rsidRPr="007B6255" w:rsidRDefault="00C87438" w:rsidP="007B6255">
            <w:pPr>
              <w:spacing w:after="0" w:line="240" w:lineRule="auto"/>
              <w:jc w:val="center"/>
              <w:rPr>
                <w:rFonts w:ascii="Century Gothic" w:eastAsia="Calibri" w:hAnsi="Century Gothic"/>
              </w:rPr>
            </w:pPr>
            <w:r w:rsidRPr="007B6255">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22B8995F"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960"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961"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962"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963"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64"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65"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966"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67"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68"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969"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6A"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6B" w14:textId="77777777" w:rsidR="00C87438" w:rsidRPr="007B6255" w:rsidRDefault="00C87438" w:rsidP="007B6255">
            <w:pPr>
              <w:spacing w:after="0" w:line="240" w:lineRule="auto"/>
              <w:jc w:val="center"/>
              <w:rPr>
                <w:rFonts w:ascii="Century Gothic" w:eastAsia="Calibri" w:hAnsi="Century Gothic" w:cs="Arial"/>
                <w:sz w:val="16"/>
                <w:szCs w:val="16"/>
              </w:rPr>
            </w:pPr>
          </w:p>
        </w:tc>
      </w:tr>
      <w:tr w:rsidR="00C87438" w:rsidRPr="007B6255" w14:paraId="22B8997F"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96D"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Sea snakes</w:t>
            </w:r>
          </w:p>
        </w:tc>
        <w:tc>
          <w:tcPr>
            <w:tcW w:w="278" w:type="dxa"/>
            <w:tcBorders>
              <w:top w:val="nil"/>
              <w:left w:val="nil"/>
              <w:bottom w:val="nil"/>
              <w:right w:val="nil"/>
            </w:tcBorders>
            <w:shd w:val="clear" w:color="auto" w:fill="E8E8E8"/>
            <w:vAlign w:val="center"/>
          </w:tcPr>
          <w:p w14:paraId="22B8996E"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96F"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970" w14:textId="77777777" w:rsidR="00C87438" w:rsidRPr="007B6255" w:rsidRDefault="00C87438" w:rsidP="007B6255">
            <w:pPr>
              <w:spacing w:after="0" w:line="240" w:lineRule="auto"/>
              <w:jc w:val="center"/>
              <w:rPr>
                <w:rFonts w:ascii="Century Gothic" w:eastAsia="Calibri" w:hAnsi="Century Gothic"/>
              </w:rPr>
            </w:pPr>
          </w:p>
        </w:tc>
        <w:tc>
          <w:tcPr>
            <w:tcW w:w="279" w:type="dxa"/>
            <w:tcBorders>
              <w:top w:val="nil"/>
              <w:left w:val="nil"/>
              <w:bottom w:val="nil"/>
              <w:right w:val="nil"/>
            </w:tcBorders>
            <w:shd w:val="clear" w:color="auto" w:fill="E8E8E8"/>
            <w:vAlign w:val="center"/>
          </w:tcPr>
          <w:p w14:paraId="22B89971" w14:textId="77777777" w:rsidR="00C87438" w:rsidRPr="007B6255" w:rsidRDefault="00C87438" w:rsidP="007B6255">
            <w:pPr>
              <w:spacing w:after="0" w:line="240" w:lineRule="auto"/>
              <w:jc w:val="center"/>
              <w:rPr>
                <w:rFonts w:ascii="Century Gothic" w:eastAsia="Calibri" w:hAnsi="Century Gothic"/>
              </w:rPr>
            </w:pPr>
            <w:r w:rsidRPr="007B6255">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22B89972"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973"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974"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975"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976"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77"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78"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79"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7A"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7B"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7C"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7D"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7E" w14:textId="77777777" w:rsidR="00C87438" w:rsidRPr="007B6255" w:rsidRDefault="00C87438" w:rsidP="007B6255">
            <w:pPr>
              <w:spacing w:after="0" w:line="240" w:lineRule="auto"/>
              <w:jc w:val="center"/>
              <w:rPr>
                <w:rFonts w:ascii="Century Gothic" w:eastAsia="Calibri" w:hAnsi="Century Gothic" w:cs="Arial"/>
                <w:sz w:val="16"/>
                <w:szCs w:val="16"/>
              </w:rPr>
            </w:pPr>
          </w:p>
        </w:tc>
      </w:tr>
      <w:tr w:rsidR="00C87438" w:rsidRPr="007B6255" w14:paraId="22B89992"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980"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Marine turtles</w:t>
            </w:r>
          </w:p>
        </w:tc>
        <w:tc>
          <w:tcPr>
            <w:tcW w:w="278" w:type="dxa"/>
            <w:tcBorders>
              <w:top w:val="nil"/>
              <w:left w:val="nil"/>
              <w:bottom w:val="nil"/>
              <w:right w:val="nil"/>
            </w:tcBorders>
            <w:shd w:val="clear" w:color="auto" w:fill="E8E8E8"/>
            <w:vAlign w:val="center"/>
          </w:tcPr>
          <w:p w14:paraId="22B89981"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982" w14:textId="77777777" w:rsidR="00C87438" w:rsidRPr="007B6255" w:rsidRDefault="00C87438" w:rsidP="007B6255">
            <w:pPr>
              <w:spacing w:after="0" w:line="240" w:lineRule="auto"/>
              <w:jc w:val="center"/>
              <w:rPr>
                <w:rFonts w:ascii="Century Gothic" w:eastAsia="Calibri" w:hAnsi="Century Gothic"/>
              </w:rPr>
            </w:pPr>
          </w:p>
        </w:tc>
        <w:tc>
          <w:tcPr>
            <w:tcW w:w="278" w:type="dxa"/>
            <w:tcBorders>
              <w:top w:val="nil"/>
              <w:left w:val="nil"/>
              <w:bottom w:val="nil"/>
              <w:right w:val="nil"/>
            </w:tcBorders>
            <w:shd w:val="clear" w:color="auto" w:fill="E8E8E8"/>
            <w:vAlign w:val="center"/>
          </w:tcPr>
          <w:p w14:paraId="22B89983"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tcPr>
          <w:p w14:paraId="22B89984" w14:textId="77777777" w:rsidR="00C87438" w:rsidRPr="007B6255" w:rsidRDefault="00C87438" w:rsidP="007B6255">
            <w:pPr>
              <w:spacing w:after="0" w:line="240" w:lineRule="auto"/>
              <w:jc w:val="center"/>
              <w:rPr>
                <w:rFonts w:ascii="Century Gothic" w:eastAsia="Calibri" w:hAnsi="Century Gothic"/>
              </w:rPr>
            </w:pPr>
            <w:r w:rsidRPr="007B6255">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22B89985"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986"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987"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988"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989"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98A"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8B"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8C"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8D"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8E"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98F"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90"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991"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r>
      <w:tr w:rsidR="00C87438" w:rsidRPr="007B6255" w14:paraId="22B899A5"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993"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Estuarine crocodiles</w:t>
            </w:r>
          </w:p>
        </w:tc>
        <w:tc>
          <w:tcPr>
            <w:tcW w:w="278" w:type="dxa"/>
            <w:tcBorders>
              <w:top w:val="nil"/>
              <w:left w:val="nil"/>
              <w:bottom w:val="nil"/>
              <w:right w:val="nil"/>
            </w:tcBorders>
            <w:shd w:val="clear" w:color="auto" w:fill="E8E8E8"/>
            <w:vAlign w:val="center"/>
          </w:tcPr>
          <w:p w14:paraId="22B89994"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995" w14:textId="77777777" w:rsidR="00C87438" w:rsidRPr="007B6255" w:rsidRDefault="00C87438" w:rsidP="007B6255">
            <w:pPr>
              <w:spacing w:after="0" w:line="240" w:lineRule="auto"/>
              <w:jc w:val="center"/>
              <w:rPr>
                <w:rFonts w:ascii="Century Gothic" w:eastAsia="Calibri" w:hAnsi="Century Gothic"/>
              </w:rPr>
            </w:pPr>
          </w:p>
        </w:tc>
        <w:tc>
          <w:tcPr>
            <w:tcW w:w="278" w:type="dxa"/>
            <w:tcBorders>
              <w:top w:val="nil"/>
              <w:left w:val="nil"/>
              <w:bottom w:val="nil"/>
              <w:right w:val="nil"/>
            </w:tcBorders>
            <w:shd w:val="clear" w:color="auto" w:fill="E8E8E8"/>
            <w:vAlign w:val="center"/>
          </w:tcPr>
          <w:p w14:paraId="22B89996"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22B89997" w14:textId="77777777" w:rsidR="00C87438" w:rsidRPr="007B6255" w:rsidRDefault="00C87438" w:rsidP="007B6255">
            <w:pPr>
              <w:spacing w:after="0" w:line="240" w:lineRule="auto"/>
              <w:jc w:val="center"/>
              <w:rPr>
                <w:rFonts w:ascii="Century Gothic" w:eastAsia="Calibri" w:hAnsi="Century Gothic"/>
              </w:rPr>
            </w:pPr>
            <w:r w:rsidRPr="007B6255">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22B89998"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999"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99A"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99B"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99C"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9D"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99E"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9F"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A0"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A1"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A2"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A3"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A4" w14:textId="77777777" w:rsidR="00C87438" w:rsidRPr="007B6255" w:rsidRDefault="00C87438" w:rsidP="007B6255">
            <w:pPr>
              <w:spacing w:after="0" w:line="240" w:lineRule="auto"/>
              <w:jc w:val="center"/>
              <w:rPr>
                <w:rFonts w:ascii="Century Gothic" w:eastAsia="Calibri" w:hAnsi="Century Gothic" w:cs="Arial"/>
                <w:sz w:val="16"/>
                <w:szCs w:val="16"/>
              </w:rPr>
            </w:pPr>
          </w:p>
        </w:tc>
      </w:tr>
      <w:tr w:rsidR="00C87438" w:rsidRPr="007B6255" w14:paraId="22B899B8"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9A6"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Seabirds</w:t>
            </w:r>
          </w:p>
        </w:tc>
        <w:tc>
          <w:tcPr>
            <w:tcW w:w="278" w:type="dxa"/>
            <w:tcBorders>
              <w:top w:val="nil"/>
              <w:left w:val="nil"/>
              <w:bottom w:val="nil"/>
              <w:right w:val="nil"/>
            </w:tcBorders>
            <w:shd w:val="clear" w:color="auto" w:fill="E8E8E8"/>
            <w:vAlign w:val="center"/>
          </w:tcPr>
          <w:p w14:paraId="22B899A7"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9A8"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9A9"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tcPr>
          <w:p w14:paraId="22B899AA" w14:textId="77777777" w:rsidR="00C87438" w:rsidRPr="007B6255" w:rsidRDefault="00C87438" w:rsidP="007B6255">
            <w:pPr>
              <w:spacing w:after="0" w:line="240" w:lineRule="auto"/>
              <w:jc w:val="center"/>
              <w:rPr>
                <w:rFonts w:ascii="Century Gothic" w:eastAsia="Calibri" w:hAnsi="Century Gothic"/>
              </w:rPr>
            </w:pPr>
            <w:r w:rsidRPr="007B6255">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22B899AB"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9AC"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9AD"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9AE"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9AF"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B0"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B1"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B2"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B3"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B4"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B5"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9B6"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B7" w14:textId="77777777" w:rsidR="00C87438" w:rsidRPr="007B6255" w:rsidRDefault="00C87438" w:rsidP="007B6255">
            <w:pPr>
              <w:spacing w:after="0" w:line="240" w:lineRule="auto"/>
              <w:jc w:val="center"/>
              <w:rPr>
                <w:rFonts w:ascii="Century Gothic" w:eastAsia="Calibri" w:hAnsi="Century Gothic" w:cs="Arial"/>
                <w:sz w:val="16"/>
                <w:szCs w:val="16"/>
              </w:rPr>
            </w:pPr>
          </w:p>
        </w:tc>
      </w:tr>
      <w:tr w:rsidR="00C87438" w:rsidRPr="007B6255" w14:paraId="22B899CB"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9B9"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Shorebirds</w:t>
            </w:r>
          </w:p>
        </w:tc>
        <w:tc>
          <w:tcPr>
            <w:tcW w:w="278" w:type="dxa"/>
            <w:tcBorders>
              <w:top w:val="nil"/>
              <w:left w:val="nil"/>
              <w:bottom w:val="nil"/>
              <w:right w:val="nil"/>
            </w:tcBorders>
            <w:shd w:val="clear" w:color="auto" w:fill="E8E8E8"/>
            <w:vAlign w:val="center"/>
          </w:tcPr>
          <w:p w14:paraId="22B899BA"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9BB"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9BC"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22B899BD" w14:textId="77777777" w:rsidR="00C87438" w:rsidRPr="007B6255" w:rsidRDefault="00C87438" w:rsidP="007B6255">
            <w:pPr>
              <w:spacing w:after="0" w:line="240" w:lineRule="auto"/>
              <w:jc w:val="center"/>
              <w:rPr>
                <w:rFonts w:ascii="Century Gothic" w:eastAsia="Calibri" w:hAnsi="Century Gothic"/>
              </w:rPr>
            </w:pPr>
            <w:r w:rsidRPr="007B6255">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22B899BE"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9BF"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9C0"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9C1"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C2"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9C3"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C4"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C5"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C6"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C7"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C8"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C9"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9CA"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r>
      <w:tr w:rsidR="00C87438" w:rsidRPr="007B6255" w14:paraId="22B899DE"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9CC"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Whales</w:t>
            </w:r>
          </w:p>
        </w:tc>
        <w:tc>
          <w:tcPr>
            <w:tcW w:w="278" w:type="dxa"/>
            <w:tcBorders>
              <w:top w:val="nil"/>
              <w:left w:val="nil"/>
              <w:bottom w:val="nil"/>
              <w:right w:val="nil"/>
            </w:tcBorders>
            <w:shd w:val="clear" w:color="auto" w:fill="E8E8E8"/>
            <w:vAlign w:val="center"/>
          </w:tcPr>
          <w:p w14:paraId="22B899CD"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9CE" w14:textId="77777777" w:rsidR="00C87438" w:rsidRPr="007B6255" w:rsidRDefault="00C87438" w:rsidP="007B6255">
            <w:pPr>
              <w:spacing w:after="0" w:line="240" w:lineRule="auto"/>
              <w:jc w:val="center"/>
              <w:rPr>
                <w:rFonts w:ascii="Century Gothic" w:eastAsia="Calibri" w:hAnsi="Century Gothic"/>
              </w:rPr>
            </w:pPr>
          </w:p>
        </w:tc>
        <w:tc>
          <w:tcPr>
            <w:tcW w:w="278" w:type="dxa"/>
            <w:tcBorders>
              <w:top w:val="nil"/>
              <w:left w:val="nil"/>
              <w:bottom w:val="nil"/>
              <w:right w:val="nil"/>
            </w:tcBorders>
            <w:shd w:val="clear" w:color="auto" w:fill="E8E8E8"/>
            <w:vAlign w:val="center"/>
          </w:tcPr>
          <w:p w14:paraId="22B899CF"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tcPr>
          <w:p w14:paraId="22B899D0" w14:textId="77777777" w:rsidR="00C87438" w:rsidRPr="007B6255" w:rsidRDefault="00C87438" w:rsidP="007B6255">
            <w:pPr>
              <w:spacing w:after="0" w:line="240" w:lineRule="auto"/>
              <w:jc w:val="center"/>
              <w:rPr>
                <w:rFonts w:ascii="Century Gothic" w:eastAsia="Calibri" w:hAnsi="Century Gothic"/>
              </w:rPr>
            </w:pPr>
            <w:r w:rsidRPr="007B6255">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22B899D1"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9D2"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9D3"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9D4"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9D5"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D6"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D7"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9D8"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D9"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DA"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DB"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DC"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DD" w14:textId="77777777" w:rsidR="00C87438" w:rsidRPr="007B6255" w:rsidRDefault="00C87438" w:rsidP="007B6255">
            <w:pPr>
              <w:spacing w:after="0" w:line="240" w:lineRule="auto"/>
              <w:jc w:val="center"/>
              <w:rPr>
                <w:rFonts w:ascii="Century Gothic" w:eastAsia="Calibri" w:hAnsi="Century Gothic" w:cs="Arial"/>
                <w:sz w:val="16"/>
                <w:szCs w:val="16"/>
              </w:rPr>
            </w:pPr>
          </w:p>
        </w:tc>
      </w:tr>
      <w:tr w:rsidR="00C87438" w:rsidRPr="007B6255" w14:paraId="22B899F1"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9DF"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Dolphins</w:t>
            </w:r>
          </w:p>
        </w:tc>
        <w:tc>
          <w:tcPr>
            <w:tcW w:w="278" w:type="dxa"/>
            <w:tcBorders>
              <w:top w:val="nil"/>
              <w:left w:val="nil"/>
              <w:bottom w:val="nil"/>
              <w:right w:val="nil"/>
            </w:tcBorders>
            <w:shd w:val="clear" w:color="auto" w:fill="E8E8E8"/>
            <w:vAlign w:val="center"/>
          </w:tcPr>
          <w:p w14:paraId="22B899E0"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9E1" w14:textId="77777777" w:rsidR="00C87438" w:rsidRPr="007B6255" w:rsidRDefault="00C87438" w:rsidP="007B6255">
            <w:pPr>
              <w:spacing w:after="0" w:line="240" w:lineRule="auto"/>
              <w:jc w:val="center"/>
              <w:rPr>
                <w:rFonts w:ascii="Century Gothic" w:eastAsia="Calibri" w:hAnsi="Century Gothic"/>
              </w:rPr>
            </w:pPr>
          </w:p>
        </w:tc>
        <w:tc>
          <w:tcPr>
            <w:tcW w:w="278" w:type="dxa"/>
            <w:tcBorders>
              <w:top w:val="nil"/>
              <w:left w:val="nil"/>
              <w:bottom w:val="nil"/>
              <w:right w:val="nil"/>
            </w:tcBorders>
            <w:shd w:val="clear" w:color="auto" w:fill="E8E8E8"/>
            <w:vAlign w:val="center"/>
          </w:tcPr>
          <w:p w14:paraId="22B899E2"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22B899E3" w14:textId="77777777" w:rsidR="00C87438" w:rsidRPr="007B6255" w:rsidRDefault="00C87438" w:rsidP="007B6255">
            <w:pPr>
              <w:spacing w:after="0" w:line="240" w:lineRule="auto"/>
              <w:jc w:val="center"/>
              <w:rPr>
                <w:rFonts w:ascii="Century Gothic" w:eastAsia="Calibri" w:hAnsi="Century Gothic"/>
              </w:rPr>
            </w:pPr>
            <w:r w:rsidRPr="007B6255">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22B899E4"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9E5"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9E6"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9E7"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9E8"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E9"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EA"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EB"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9EC"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ED"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EE"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EF"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F0" w14:textId="77777777" w:rsidR="00C87438" w:rsidRPr="007B6255" w:rsidRDefault="00C87438" w:rsidP="007B6255">
            <w:pPr>
              <w:spacing w:after="0" w:line="240" w:lineRule="auto"/>
              <w:jc w:val="center"/>
              <w:rPr>
                <w:rFonts w:ascii="Century Gothic" w:eastAsia="Calibri" w:hAnsi="Century Gothic" w:cs="Arial"/>
                <w:sz w:val="16"/>
                <w:szCs w:val="16"/>
              </w:rPr>
            </w:pPr>
          </w:p>
        </w:tc>
      </w:tr>
      <w:tr w:rsidR="00C87438" w:rsidRPr="007B6255" w14:paraId="22B89A04"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9F2"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Dugongs</w:t>
            </w:r>
          </w:p>
        </w:tc>
        <w:tc>
          <w:tcPr>
            <w:tcW w:w="278" w:type="dxa"/>
            <w:tcBorders>
              <w:top w:val="nil"/>
              <w:left w:val="nil"/>
              <w:bottom w:val="nil"/>
              <w:right w:val="nil"/>
            </w:tcBorders>
            <w:shd w:val="clear" w:color="auto" w:fill="E8E8E8"/>
            <w:vAlign w:val="center"/>
          </w:tcPr>
          <w:p w14:paraId="22B899F3"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9F4" w14:textId="77777777" w:rsidR="00C87438" w:rsidRPr="007B6255" w:rsidRDefault="00C87438" w:rsidP="007B6255">
            <w:pPr>
              <w:spacing w:after="0" w:line="240" w:lineRule="auto"/>
              <w:jc w:val="center"/>
              <w:rPr>
                <w:rFonts w:ascii="Century Gothic" w:eastAsia="Calibri" w:hAnsi="Century Gothic"/>
              </w:rPr>
            </w:pPr>
          </w:p>
        </w:tc>
        <w:tc>
          <w:tcPr>
            <w:tcW w:w="278" w:type="dxa"/>
            <w:tcBorders>
              <w:top w:val="nil"/>
              <w:left w:val="nil"/>
              <w:bottom w:val="nil"/>
              <w:right w:val="nil"/>
            </w:tcBorders>
            <w:shd w:val="clear" w:color="auto" w:fill="E8E8E8"/>
            <w:vAlign w:val="center"/>
          </w:tcPr>
          <w:p w14:paraId="22B899F5"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22B899F6" w14:textId="77777777" w:rsidR="00C87438" w:rsidRPr="007B6255" w:rsidRDefault="00C87438" w:rsidP="007B6255">
            <w:pPr>
              <w:spacing w:after="0" w:line="240" w:lineRule="auto"/>
              <w:jc w:val="center"/>
              <w:rPr>
                <w:rFonts w:ascii="Century Gothic" w:eastAsia="Calibri" w:hAnsi="Century Gothic"/>
              </w:rPr>
            </w:pPr>
            <w:r w:rsidRPr="007B6255">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22B899F7"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9F8"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9F9"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9FA"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9FB"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FC"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FD"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FE"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FF"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A00"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01"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02"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A03"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r>
      <w:tr w:rsidR="00C87438" w:rsidRPr="007B6255" w14:paraId="22B89A06" w14:textId="77777777" w:rsidTr="00BC33A6">
        <w:trPr>
          <w:tblCellSpacing w:w="28" w:type="dxa"/>
          <w:jc w:val="center"/>
        </w:trPr>
        <w:tc>
          <w:tcPr>
            <w:tcW w:w="10014" w:type="dxa"/>
            <w:gridSpan w:val="18"/>
            <w:shd w:val="clear" w:color="auto" w:fill="auto"/>
            <w:vAlign w:val="center"/>
            <w:hideMark/>
          </w:tcPr>
          <w:p w14:paraId="22B89A05" w14:textId="77777777" w:rsidR="00C87438" w:rsidRPr="007B6255" w:rsidRDefault="00C87438" w:rsidP="007B6255">
            <w:pPr>
              <w:spacing w:after="0" w:line="240" w:lineRule="auto"/>
              <w:rPr>
                <w:rFonts w:ascii="Century Gothic" w:eastAsia="Calibri" w:hAnsi="Century Gothic" w:cs="Arial"/>
                <w:b/>
                <w:sz w:val="16"/>
                <w:szCs w:val="16"/>
              </w:rPr>
            </w:pPr>
            <w:r w:rsidRPr="007B6255">
              <w:rPr>
                <w:rFonts w:ascii="Century Gothic" w:eastAsia="Calibri" w:hAnsi="Century Gothic" w:cs="Arial"/>
                <w:b/>
                <w:sz w:val="16"/>
                <w:szCs w:val="16"/>
              </w:rPr>
              <w:t>Geomorphological features</w:t>
            </w:r>
          </w:p>
        </w:tc>
      </w:tr>
      <w:tr w:rsidR="00C87438" w:rsidRPr="007B6255" w14:paraId="22B89A19"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A07"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Coral reefs</w:t>
            </w:r>
          </w:p>
        </w:tc>
        <w:tc>
          <w:tcPr>
            <w:tcW w:w="278" w:type="dxa"/>
            <w:tcBorders>
              <w:top w:val="nil"/>
              <w:left w:val="nil"/>
              <w:bottom w:val="nil"/>
              <w:right w:val="nil"/>
            </w:tcBorders>
            <w:shd w:val="clear" w:color="auto" w:fill="E8E8E8"/>
          </w:tcPr>
          <w:p w14:paraId="22B89A08" w14:textId="77777777" w:rsidR="00C87438" w:rsidRPr="007B6255" w:rsidRDefault="00C87438" w:rsidP="007B6255">
            <w:pPr>
              <w:spacing w:after="0" w:line="240" w:lineRule="auto"/>
              <w:jc w:val="center"/>
              <w:rPr>
                <w:rFonts w:ascii="Century Gothic" w:eastAsia="Calibri" w:hAnsi="Century Gothic"/>
              </w:rPr>
            </w:pPr>
            <w:r w:rsidRPr="007B6255">
              <w:rPr>
                <w:rFonts w:ascii="Century Gothic" w:eastAsia="Calibri" w:hAnsi="Century Gothic" w:cs="Arial"/>
                <w:sz w:val="20"/>
                <w:szCs w:val="20"/>
              </w:rPr>
              <w:sym w:font="Wingdings" w:char="F06C"/>
            </w:r>
          </w:p>
        </w:tc>
        <w:tc>
          <w:tcPr>
            <w:tcW w:w="278" w:type="dxa"/>
            <w:tcBorders>
              <w:top w:val="nil"/>
              <w:left w:val="nil"/>
              <w:bottom w:val="nil"/>
              <w:right w:val="nil"/>
            </w:tcBorders>
            <w:shd w:val="clear" w:color="auto" w:fill="E8E8E8"/>
            <w:vAlign w:val="center"/>
          </w:tcPr>
          <w:p w14:paraId="22B89A09"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A0A"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tcPr>
          <w:p w14:paraId="22B89A0B"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hideMark/>
          </w:tcPr>
          <w:p w14:paraId="22B89A0C"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A0D"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A0E"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A0F"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A10"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11"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12"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13"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tcPr>
          <w:p w14:paraId="22B89A14" w14:textId="77777777" w:rsidR="00C87438" w:rsidRPr="007B6255" w:rsidRDefault="00C87438" w:rsidP="007B6255">
            <w:pPr>
              <w:spacing w:after="0" w:line="240" w:lineRule="auto"/>
              <w:jc w:val="center"/>
              <w:rPr>
                <w:rFonts w:ascii="Century Gothic" w:eastAsia="Calibri" w:hAnsi="Century Gothic"/>
              </w:rPr>
            </w:pPr>
          </w:p>
        </w:tc>
        <w:tc>
          <w:tcPr>
            <w:tcW w:w="280" w:type="dxa"/>
            <w:tcBorders>
              <w:top w:val="nil"/>
              <w:left w:val="nil"/>
              <w:bottom w:val="nil"/>
              <w:right w:val="nil"/>
            </w:tcBorders>
            <w:shd w:val="clear" w:color="auto" w:fill="E8E8E8"/>
            <w:vAlign w:val="center"/>
          </w:tcPr>
          <w:p w14:paraId="22B89A15"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16"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17"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A18" w14:textId="77777777" w:rsidR="00C87438" w:rsidRPr="007B6255" w:rsidRDefault="00C87438" w:rsidP="007B6255">
            <w:pPr>
              <w:spacing w:after="0" w:line="240" w:lineRule="auto"/>
              <w:jc w:val="center"/>
              <w:rPr>
                <w:rFonts w:ascii="Century Gothic" w:eastAsia="Calibri" w:hAnsi="Century Gothic" w:cs="Arial"/>
                <w:sz w:val="16"/>
                <w:szCs w:val="16"/>
              </w:rPr>
            </w:pPr>
          </w:p>
        </w:tc>
      </w:tr>
      <w:tr w:rsidR="00C87438" w:rsidRPr="007B6255" w14:paraId="22B89A2C"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A1A"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Islands and shorelines</w:t>
            </w:r>
          </w:p>
        </w:tc>
        <w:tc>
          <w:tcPr>
            <w:tcW w:w="278" w:type="dxa"/>
            <w:tcBorders>
              <w:top w:val="nil"/>
              <w:left w:val="nil"/>
              <w:bottom w:val="nil"/>
              <w:right w:val="nil"/>
            </w:tcBorders>
            <w:shd w:val="clear" w:color="auto" w:fill="E8E8E8"/>
          </w:tcPr>
          <w:p w14:paraId="22B89A1B" w14:textId="77777777" w:rsidR="00C87438" w:rsidRPr="007B6255" w:rsidRDefault="00C87438" w:rsidP="007B6255">
            <w:pPr>
              <w:spacing w:after="0" w:line="240" w:lineRule="auto"/>
              <w:jc w:val="center"/>
              <w:rPr>
                <w:rFonts w:ascii="Century Gothic" w:eastAsia="Calibri" w:hAnsi="Century Gothic"/>
              </w:rPr>
            </w:pPr>
            <w:r w:rsidRPr="007B6255">
              <w:rPr>
                <w:rFonts w:ascii="Century Gothic" w:eastAsia="Calibri" w:hAnsi="Century Gothic" w:cs="Arial"/>
                <w:sz w:val="20"/>
                <w:szCs w:val="20"/>
              </w:rPr>
              <w:sym w:font="Wingdings" w:char="F06C"/>
            </w:r>
          </w:p>
        </w:tc>
        <w:tc>
          <w:tcPr>
            <w:tcW w:w="278" w:type="dxa"/>
            <w:tcBorders>
              <w:top w:val="nil"/>
              <w:left w:val="nil"/>
              <w:bottom w:val="nil"/>
              <w:right w:val="nil"/>
            </w:tcBorders>
            <w:shd w:val="clear" w:color="auto" w:fill="E8E8E8"/>
            <w:vAlign w:val="center"/>
          </w:tcPr>
          <w:p w14:paraId="22B89A1C"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tcPr>
          <w:p w14:paraId="22B89A1D" w14:textId="77777777" w:rsidR="00C87438" w:rsidRPr="007B6255" w:rsidRDefault="00C87438" w:rsidP="007B6255">
            <w:pPr>
              <w:spacing w:after="0" w:line="240" w:lineRule="auto"/>
              <w:jc w:val="center"/>
              <w:rPr>
                <w:rFonts w:ascii="Century Gothic" w:eastAsia="Calibri" w:hAnsi="Century Gothic"/>
              </w:rPr>
            </w:pPr>
            <w:r w:rsidRPr="007B6255">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tcPr>
          <w:p w14:paraId="22B89A1E"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hideMark/>
          </w:tcPr>
          <w:p w14:paraId="22B89A1F"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A20"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A21"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A22"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A23"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A24"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25"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26"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tcPr>
          <w:p w14:paraId="22B89A27" w14:textId="77777777" w:rsidR="00C87438" w:rsidRPr="007B6255" w:rsidRDefault="00C87438" w:rsidP="007B6255">
            <w:pPr>
              <w:spacing w:after="0" w:line="240" w:lineRule="auto"/>
              <w:jc w:val="center"/>
              <w:rPr>
                <w:rFonts w:ascii="Century Gothic" w:eastAsia="Calibri" w:hAnsi="Century Gothic"/>
              </w:rPr>
            </w:pPr>
          </w:p>
        </w:tc>
        <w:tc>
          <w:tcPr>
            <w:tcW w:w="280" w:type="dxa"/>
            <w:tcBorders>
              <w:top w:val="nil"/>
              <w:left w:val="nil"/>
              <w:bottom w:val="nil"/>
              <w:right w:val="nil"/>
            </w:tcBorders>
            <w:shd w:val="clear" w:color="auto" w:fill="E8E8E8"/>
            <w:vAlign w:val="center"/>
          </w:tcPr>
          <w:p w14:paraId="22B89A28"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29"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A2A"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A2B"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r>
      <w:tr w:rsidR="00C87438" w:rsidRPr="007B6255" w14:paraId="22B89A3F" w14:textId="77777777" w:rsidTr="00BC33A6">
        <w:trPr>
          <w:tblCellSpacing w:w="28" w:type="dxa"/>
          <w:jc w:val="center"/>
        </w:trPr>
        <w:tc>
          <w:tcPr>
            <w:tcW w:w="4310" w:type="dxa"/>
            <w:tcBorders>
              <w:top w:val="nil"/>
              <w:left w:val="nil"/>
              <w:bottom w:val="nil"/>
              <w:right w:val="nil"/>
            </w:tcBorders>
            <w:shd w:val="clear" w:color="auto" w:fill="D9D9D9"/>
            <w:vAlign w:val="center"/>
          </w:tcPr>
          <w:p w14:paraId="22B89A2D"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Channels and canyons</w:t>
            </w:r>
          </w:p>
        </w:tc>
        <w:tc>
          <w:tcPr>
            <w:tcW w:w="278" w:type="dxa"/>
            <w:tcBorders>
              <w:top w:val="nil"/>
              <w:left w:val="nil"/>
              <w:bottom w:val="nil"/>
              <w:right w:val="nil"/>
            </w:tcBorders>
            <w:shd w:val="clear" w:color="auto" w:fill="E8E8E8"/>
          </w:tcPr>
          <w:p w14:paraId="22B89A2E" w14:textId="77777777" w:rsidR="00C87438" w:rsidRPr="007B6255" w:rsidRDefault="00C87438" w:rsidP="007B6255">
            <w:pPr>
              <w:spacing w:after="0" w:line="240" w:lineRule="auto"/>
              <w:jc w:val="center"/>
              <w:rPr>
                <w:rFonts w:ascii="Century Gothic" w:eastAsia="Calibri" w:hAnsi="Century Gothic"/>
              </w:rPr>
            </w:pPr>
            <w:r w:rsidRPr="007B6255">
              <w:rPr>
                <w:rFonts w:ascii="Century Gothic" w:eastAsia="Calibri" w:hAnsi="Century Gothic" w:cs="Arial"/>
                <w:sz w:val="20"/>
                <w:szCs w:val="20"/>
              </w:rPr>
              <w:sym w:font="Wingdings" w:char="F06C"/>
            </w:r>
          </w:p>
        </w:tc>
        <w:tc>
          <w:tcPr>
            <w:tcW w:w="278" w:type="dxa"/>
            <w:tcBorders>
              <w:top w:val="nil"/>
              <w:left w:val="nil"/>
              <w:bottom w:val="nil"/>
              <w:right w:val="nil"/>
            </w:tcBorders>
            <w:shd w:val="clear" w:color="auto" w:fill="E8E8E8"/>
            <w:vAlign w:val="center"/>
          </w:tcPr>
          <w:p w14:paraId="22B89A2F"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tcPr>
          <w:p w14:paraId="22B89A30" w14:textId="77777777" w:rsidR="00C87438" w:rsidRPr="007B6255" w:rsidRDefault="00C87438" w:rsidP="007B6255">
            <w:pPr>
              <w:spacing w:after="0" w:line="240" w:lineRule="auto"/>
              <w:jc w:val="center"/>
              <w:rPr>
                <w:rFonts w:ascii="Century Gothic" w:eastAsia="Calibri" w:hAnsi="Century Gothic"/>
              </w:rPr>
            </w:pPr>
          </w:p>
        </w:tc>
        <w:tc>
          <w:tcPr>
            <w:tcW w:w="279" w:type="dxa"/>
            <w:tcBorders>
              <w:top w:val="nil"/>
              <w:left w:val="nil"/>
              <w:bottom w:val="nil"/>
              <w:right w:val="nil"/>
            </w:tcBorders>
            <w:shd w:val="clear" w:color="auto" w:fill="E8E8E8"/>
            <w:vAlign w:val="center"/>
          </w:tcPr>
          <w:p w14:paraId="22B89A31"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hideMark/>
          </w:tcPr>
          <w:p w14:paraId="22B89A32"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A33"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A34"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A35"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tcPr>
          <w:p w14:paraId="22B89A36" w14:textId="77777777" w:rsidR="00C87438" w:rsidRPr="007B6255" w:rsidRDefault="00C87438" w:rsidP="007B6255">
            <w:pPr>
              <w:spacing w:after="0" w:line="240" w:lineRule="auto"/>
              <w:jc w:val="center"/>
              <w:rPr>
                <w:rFonts w:ascii="Century Gothic" w:eastAsia="Calibri" w:hAnsi="Century Gothic"/>
              </w:rPr>
            </w:pPr>
          </w:p>
        </w:tc>
        <w:tc>
          <w:tcPr>
            <w:tcW w:w="280" w:type="dxa"/>
            <w:tcBorders>
              <w:top w:val="nil"/>
              <w:left w:val="nil"/>
              <w:bottom w:val="nil"/>
              <w:right w:val="nil"/>
            </w:tcBorders>
            <w:shd w:val="clear" w:color="auto" w:fill="E8E8E8"/>
            <w:vAlign w:val="center"/>
          </w:tcPr>
          <w:p w14:paraId="22B89A37"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38"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39"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3A"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3B"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3C"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3D"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3E" w14:textId="77777777" w:rsidR="00C87438" w:rsidRPr="007B6255" w:rsidRDefault="00C87438" w:rsidP="007B6255">
            <w:pPr>
              <w:spacing w:after="0" w:line="240" w:lineRule="auto"/>
              <w:jc w:val="center"/>
              <w:rPr>
                <w:rFonts w:ascii="Century Gothic" w:eastAsia="Calibri" w:hAnsi="Century Gothic" w:cs="Arial"/>
                <w:sz w:val="16"/>
                <w:szCs w:val="16"/>
              </w:rPr>
            </w:pPr>
          </w:p>
        </w:tc>
      </w:tr>
      <w:tr w:rsidR="00C87438" w:rsidRPr="007B6255" w14:paraId="22B89A52" w14:textId="77777777" w:rsidTr="00BC33A6">
        <w:trPr>
          <w:tblCellSpacing w:w="28" w:type="dxa"/>
          <w:jc w:val="center"/>
        </w:trPr>
        <w:tc>
          <w:tcPr>
            <w:tcW w:w="4310" w:type="dxa"/>
            <w:tcBorders>
              <w:top w:val="nil"/>
              <w:left w:val="nil"/>
              <w:bottom w:val="nil"/>
              <w:right w:val="nil"/>
            </w:tcBorders>
            <w:shd w:val="clear" w:color="auto" w:fill="D9D9D9"/>
            <w:vAlign w:val="center"/>
          </w:tcPr>
          <w:p w14:paraId="22B89A40"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River deltas</w:t>
            </w:r>
          </w:p>
        </w:tc>
        <w:tc>
          <w:tcPr>
            <w:tcW w:w="278" w:type="dxa"/>
            <w:tcBorders>
              <w:top w:val="nil"/>
              <w:left w:val="nil"/>
              <w:bottom w:val="nil"/>
              <w:right w:val="nil"/>
            </w:tcBorders>
            <w:shd w:val="clear" w:color="auto" w:fill="E8E8E8"/>
          </w:tcPr>
          <w:p w14:paraId="22B89A41" w14:textId="77777777" w:rsidR="00C87438" w:rsidRPr="007B6255" w:rsidRDefault="00C87438" w:rsidP="007B6255">
            <w:pPr>
              <w:spacing w:after="0" w:line="240" w:lineRule="auto"/>
              <w:jc w:val="center"/>
              <w:rPr>
                <w:rFonts w:ascii="Century Gothic" w:eastAsia="Calibri" w:hAnsi="Century Gothic"/>
              </w:rPr>
            </w:pPr>
            <w:r w:rsidRPr="007B6255">
              <w:rPr>
                <w:rFonts w:ascii="Century Gothic" w:eastAsia="Calibri" w:hAnsi="Century Gothic" w:cs="Arial"/>
                <w:sz w:val="20"/>
                <w:szCs w:val="20"/>
              </w:rPr>
              <w:sym w:font="Wingdings" w:char="F06C"/>
            </w:r>
          </w:p>
        </w:tc>
        <w:tc>
          <w:tcPr>
            <w:tcW w:w="278" w:type="dxa"/>
            <w:tcBorders>
              <w:top w:val="nil"/>
              <w:left w:val="nil"/>
              <w:bottom w:val="nil"/>
              <w:right w:val="nil"/>
            </w:tcBorders>
            <w:shd w:val="clear" w:color="auto" w:fill="E8E8E8"/>
            <w:vAlign w:val="center"/>
          </w:tcPr>
          <w:p w14:paraId="22B89A42"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tcPr>
          <w:p w14:paraId="22B89A43" w14:textId="77777777" w:rsidR="00C87438" w:rsidRPr="007B6255" w:rsidRDefault="00C87438" w:rsidP="007B6255">
            <w:pPr>
              <w:spacing w:after="0" w:line="240" w:lineRule="auto"/>
              <w:jc w:val="center"/>
              <w:rPr>
                <w:rFonts w:ascii="Century Gothic" w:eastAsia="Calibri" w:hAnsi="Century Gothic"/>
              </w:rPr>
            </w:pPr>
          </w:p>
        </w:tc>
        <w:tc>
          <w:tcPr>
            <w:tcW w:w="279" w:type="dxa"/>
            <w:tcBorders>
              <w:top w:val="nil"/>
              <w:left w:val="nil"/>
              <w:bottom w:val="nil"/>
              <w:right w:val="nil"/>
            </w:tcBorders>
            <w:shd w:val="clear" w:color="auto" w:fill="E8E8E8"/>
            <w:vAlign w:val="center"/>
          </w:tcPr>
          <w:p w14:paraId="22B89A44"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hideMark/>
          </w:tcPr>
          <w:p w14:paraId="22B89A45"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A46"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A47"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A48"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A49"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4A"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4B"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4C"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4D"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4E"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4F"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50"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51" w14:textId="77777777" w:rsidR="00C87438" w:rsidRPr="007B6255" w:rsidRDefault="00C87438" w:rsidP="007B6255">
            <w:pPr>
              <w:spacing w:after="0" w:line="240" w:lineRule="auto"/>
              <w:jc w:val="center"/>
              <w:rPr>
                <w:rFonts w:ascii="Century Gothic" w:eastAsia="Calibri" w:hAnsi="Century Gothic" w:cs="Arial"/>
                <w:sz w:val="16"/>
                <w:szCs w:val="16"/>
              </w:rPr>
            </w:pPr>
          </w:p>
        </w:tc>
      </w:tr>
      <w:tr w:rsidR="00C87438" w:rsidRPr="007B6255" w14:paraId="22B89A65" w14:textId="77777777" w:rsidTr="00BC33A6">
        <w:trPr>
          <w:tblCellSpacing w:w="28" w:type="dxa"/>
          <w:jc w:val="center"/>
        </w:trPr>
        <w:tc>
          <w:tcPr>
            <w:tcW w:w="4310" w:type="dxa"/>
            <w:tcBorders>
              <w:top w:val="nil"/>
              <w:left w:val="nil"/>
              <w:bottom w:val="nil"/>
              <w:right w:val="nil"/>
            </w:tcBorders>
            <w:shd w:val="clear" w:color="auto" w:fill="D9D9D9"/>
            <w:vAlign w:val="center"/>
          </w:tcPr>
          <w:p w14:paraId="22B89A53"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i/>
                <w:sz w:val="18"/>
                <w:szCs w:val="18"/>
              </w:rPr>
              <w:t>Halimeda</w:t>
            </w:r>
            <w:r w:rsidRPr="007B6255">
              <w:rPr>
                <w:rFonts w:ascii="Century Gothic" w:eastAsia="Calibri" w:hAnsi="Century Gothic" w:cs="Arial"/>
                <w:sz w:val="18"/>
                <w:szCs w:val="18"/>
              </w:rPr>
              <w:t xml:space="preserve"> banks</w:t>
            </w:r>
          </w:p>
        </w:tc>
        <w:tc>
          <w:tcPr>
            <w:tcW w:w="278" w:type="dxa"/>
            <w:tcBorders>
              <w:top w:val="nil"/>
              <w:left w:val="nil"/>
              <w:bottom w:val="nil"/>
              <w:right w:val="nil"/>
            </w:tcBorders>
            <w:shd w:val="clear" w:color="auto" w:fill="E8E8E8"/>
          </w:tcPr>
          <w:p w14:paraId="22B89A54" w14:textId="77777777" w:rsidR="00C87438" w:rsidRPr="007B6255" w:rsidRDefault="00C87438" w:rsidP="007B6255">
            <w:pPr>
              <w:spacing w:after="0" w:line="240" w:lineRule="auto"/>
              <w:jc w:val="center"/>
              <w:rPr>
                <w:rFonts w:ascii="Century Gothic" w:eastAsia="Calibri" w:hAnsi="Century Gothic"/>
              </w:rPr>
            </w:pPr>
            <w:r w:rsidRPr="007B6255">
              <w:rPr>
                <w:rFonts w:ascii="Century Gothic" w:eastAsia="Calibri" w:hAnsi="Century Gothic" w:cs="Arial"/>
                <w:sz w:val="20"/>
                <w:szCs w:val="20"/>
              </w:rPr>
              <w:sym w:font="Wingdings" w:char="F06C"/>
            </w:r>
          </w:p>
        </w:tc>
        <w:tc>
          <w:tcPr>
            <w:tcW w:w="278" w:type="dxa"/>
            <w:tcBorders>
              <w:top w:val="nil"/>
              <w:left w:val="nil"/>
              <w:bottom w:val="nil"/>
              <w:right w:val="nil"/>
            </w:tcBorders>
            <w:shd w:val="clear" w:color="auto" w:fill="E8E8E8"/>
            <w:vAlign w:val="center"/>
          </w:tcPr>
          <w:p w14:paraId="22B89A55"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A56"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22B89A57"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hideMark/>
          </w:tcPr>
          <w:p w14:paraId="22B89A58"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A59"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A5A"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A5B"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A5C"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5D"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5E"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5F"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60"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61"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62"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63"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64" w14:textId="77777777" w:rsidR="00C87438" w:rsidRPr="007B6255" w:rsidRDefault="00C87438" w:rsidP="007B6255">
            <w:pPr>
              <w:spacing w:after="0" w:line="240" w:lineRule="auto"/>
              <w:jc w:val="center"/>
              <w:rPr>
                <w:rFonts w:ascii="Century Gothic" w:eastAsia="Calibri" w:hAnsi="Century Gothic" w:cs="Arial"/>
                <w:sz w:val="16"/>
                <w:szCs w:val="16"/>
              </w:rPr>
            </w:pPr>
          </w:p>
        </w:tc>
      </w:tr>
      <w:tr w:rsidR="00C87438" w:rsidRPr="007B6255" w14:paraId="22B89A78" w14:textId="77777777" w:rsidTr="00BC33A6">
        <w:trPr>
          <w:tblCellSpacing w:w="28" w:type="dxa"/>
          <w:jc w:val="center"/>
        </w:trPr>
        <w:tc>
          <w:tcPr>
            <w:tcW w:w="4310" w:type="dxa"/>
            <w:tcBorders>
              <w:top w:val="nil"/>
              <w:left w:val="nil"/>
              <w:bottom w:val="nil"/>
              <w:right w:val="nil"/>
            </w:tcBorders>
            <w:shd w:val="clear" w:color="auto" w:fill="D9D9D9"/>
            <w:vAlign w:val="center"/>
          </w:tcPr>
          <w:p w14:paraId="22B89A66"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Seagrass meadows</w:t>
            </w:r>
          </w:p>
        </w:tc>
        <w:tc>
          <w:tcPr>
            <w:tcW w:w="278" w:type="dxa"/>
            <w:tcBorders>
              <w:top w:val="nil"/>
              <w:left w:val="nil"/>
              <w:bottom w:val="nil"/>
              <w:right w:val="nil"/>
            </w:tcBorders>
            <w:shd w:val="clear" w:color="auto" w:fill="E8E8E8"/>
          </w:tcPr>
          <w:p w14:paraId="22B89A67" w14:textId="77777777" w:rsidR="00C87438" w:rsidRPr="007B6255" w:rsidRDefault="00C87438" w:rsidP="007B6255">
            <w:pPr>
              <w:spacing w:after="0" w:line="240" w:lineRule="auto"/>
              <w:jc w:val="center"/>
              <w:rPr>
                <w:rFonts w:ascii="Century Gothic" w:eastAsia="Calibri" w:hAnsi="Century Gothic"/>
              </w:rPr>
            </w:pPr>
            <w:r w:rsidRPr="007B6255">
              <w:rPr>
                <w:rFonts w:ascii="Century Gothic" w:eastAsia="Calibri" w:hAnsi="Century Gothic" w:cs="Arial"/>
                <w:sz w:val="20"/>
                <w:szCs w:val="20"/>
              </w:rPr>
              <w:sym w:font="Wingdings" w:char="F06C"/>
            </w:r>
          </w:p>
        </w:tc>
        <w:tc>
          <w:tcPr>
            <w:tcW w:w="278" w:type="dxa"/>
            <w:tcBorders>
              <w:top w:val="nil"/>
              <w:left w:val="nil"/>
              <w:bottom w:val="nil"/>
              <w:right w:val="nil"/>
            </w:tcBorders>
            <w:shd w:val="clear" w:color="auto" w:fill="E8E8E8"/>
            <w:vAlign w:val="center"/>
          </w:tcPr>
          <w:p w14:paraId="22B89A68"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tcPr>
          <w:p w14:paraId="22B89A69" w14:textId="77777777" w:rsidR="00C87438" w:rsidRPr="007B6255" w:rsidRDefault="00C87438" w:rsidP="007B6255">
            <w:pPr>
              <w:spacing w:after="0" w:line="240" w:lineRule="auto"/>
              <w:jc w:val="center"/>
              <w:rPr>
                <w:rFonts w:ascii="Century Gothic" w:eastAsia="Calibri" w:hAnsi="Century Gothic"/>
              </w:rPr>
            </w:pPr>
          </w:p>
        </w:tc>
        <w:tc>
          <w:tcPr>
            <w:tcW w:w="279" w:type="dxa"/>
            <w:tcBorders>
              <w:top w:val="nil"/>
              <w:left w:val="nil"/>
              <w:bottom w:val="nil"/>
              <w:right w:val="nil"/>
            </w:tcBorders>
            <w:shd w:val="clear" w:color="auto" w:fill="E8E8E8"/>
            <w:vAlign w:val="center"/>
          </w:tcPr>
          <w:p w14:paraId="22B89A6A"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hideMark/>
          </w:tcPr>
          <w:p w14:paraId="22B89A6B"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A6C"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A6D"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A6E"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A6F"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A70"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71"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72"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73"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74"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tcPr>
          <w:p w14:paraId="22B89A75" w14:textId="77777777" w:rsidR="00C87438" w:rsidRPr="007B6255" w:rsidRDefault="00C87438" w:rsidP="007B6255">
            <w:pPr>
              <w:spacing w:after="0" w:line="240" w:lineRule="auto"/>
              <w:jc w:val="center"/>
              <w:rPr>
                <w:rFonts w:ascii="Century Gothic" w:eastAsia="Calibri" w:hAnsi="Century Gothic"/>
              </w:rPr>
            </w:pPr>
          </w:p>
        </w:tc>
        <w:tc>
          <w:tcPr>
            <w:tcW w:w="280" w:type="dxa"/>
            <w:tcBorders>
              <w:top w:val="nil"/>
              <w:left w:val="nil"/>
              <w:bottom w:val="nil"/>
              <w:right w:val="nil"/>
            </w:tcBorders>
            <w:shd w:val="clear" w:color="auto" w:fill="E8E8E8"/>
          </w:tcPr>
          <w:p w14:paraId="22B89A76" w14:textId="77777777" w:rsidR="00C87438" w:rsidRPr="007B6255" w:rsidRDefault="00C87438" w:rsidP="007B6255">
            <w:pPr>
              <w:spacing w:after="0" w:line="240" w:lineRule="auto"/>
              <w:jc w:val="center"/>
              <w:rPr>
                <w:rFonts w:ascii="Century Gothic" w:eastAsia="Calibri" w:hAnsi="Century Gothic"/>
              </w:rPr>
            </w:pPr>
          </w:p>
        </w:tc>
        <w:tc>
          <w:tcPr>
            <w:tcW w:w="280" w:type="dxa"/>
            <w:tcBorders>
              <w:top w:val="nil"/>
              <w:left w:val="nil"/>
              <w:bottom w:val="nil"/>
              <w:right w:val="nil"/>
            </w:tcBorders>
            <w:shd w:val="clear" w:color="auto" w:fill="E8E8E8"/>
            <w:vAlign w:val="center"/>
            <w:hideMark/>
          </w:tcPr>
          <w:p w14:paraId="22B89A77"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r>
      <w:tr w:rsidR="00C87438" w:rsidRPr="007B6255" w14:paraId="22B89A7A" w14:textId="77777777" w:rsidTr="00BC33A6">
        <w:trPr>
          <w:tblCellSpacing w:w="28" w:type="dxa"/>
          <w:jc w:val="center"/>
        </w:trPr>
        <w:tc>
          <w:tcPr>
            <w:tcW w:w="10014" w:type="dxa"/>
            <w:gridSpan w:val="18"/>
            <w:shd w:val="clear" w:color="auto" w:fill="auto"/>
            <w:vAlign w:val="center"/>
            <w:hideMark/>
          </w:tcPr>
          <w:p w14:paraId="22B89A79" w14:textId="77777777" w:rsidR="00C87438" w:rsidRPr="007B6255" w:rsidRDefault="00C87438" w:rsidP="007B6255">
            <w:pPr>
              <w:spacing w:after="0" w:line="240" w:lineRule="auto"/>
              <w:rPr>
                <w:rFonts w:ascii="Century Gothic" w:eastAsia="Calibri" w:hAnsi="Century Gothic" w:cs="Arial"/>
                <w:b/>
                <w:sz w:val="16"/>
                <w:szCs w:val="16"/>
              </w:rPr>
            </w:pPr>
            <w:r w:rsidRPr="007B6255">
              <w:rPr>
                <w:rFonts w:ascii="Century Gothic" w:eastAsia="Calibri" w:hAnsi="Century Gothic" w:cs="Arial"/>
                <w:b/>
                <w:sz w:val="16"/>
                <w:szCs w:val="16"/>
              </w:rPr>
              <w:t>Aboriginal and Torres Strait Islander heritage</w:t>
            </w:r>
          </w:p>
        </w:tc>
      </w:tr>
      <w:tr w:rsidR="00C87438" w:rsidRPr="007B6255" w14:paraId="22B89A8D"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A7B"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Cultural practices, observances, customs and lore</w:t>
            </w:r>
          </w:p>
        </w:tc>
        <w:tc>
          <w:tcPr>
            <w:tcW w:w="278" w:type="dxa"/>
            <w:tcBorders>
              <w:top w:val="nil"/>
              <w:left w:val="nil"/>
              <w:bottom w:val="nil"/>
              <w:right w:val="nil"/>
            </w:tcBorders>
            <w:shd w:val="clear" w:color="auto" w:fill="E8E8E8"/>
            <w:vAlign w:val="center"/>
          </w:tcPr>
          <w:p w14:paraId="22B89A7C"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tcPr>
          <w:p w14:paraId="22B89A7D" w14:textId="77777777" w:rsidR="00C87438" w:rsidRPr="007B6255" w:rsidRDefault="00C87438" w:rsidP="007B6255">
            <w:pPr>
              <w:spacing w:after="0" w:line="240" w:lineRule="auto"/>
              <w:jc w:val="center"/>
              <w:rPr>
                <w:rFonts w:ascii="Century Gothic" w:eastAsia="Calibri" w:hAnsi="Century Gothic"/>
              </w:rPr>
            </w:pPr>
            <w:r w:rsidRPr="007B6255">
              <w:rPr>
                <w:rFonts w:ascii="Century Gothic" w:eastAsia="Calibri" w:hAnsi="Century Gothic" w:cs="Arial"/>
                <w:sz w:val="20"/>
                <w:szCs w:val="20"/>
              </w:rPr>
              <w:sym w:font="Wingdings" w:char="F06C"/>
            </w:r>
          </w:p>
        </w:tc>
        <w:tc>
          <w:tcPr>
            <w:tcW w:w="278" w:type="dxa"/>
            <w:tcBorders>
              <w:top w:val="nil"/>
              <w:left w:val="nil"/>
              <w:bottom w:val="nil"/>
              <w:right w:val="nil"/>
            </w:tcBorders>
            <w:shd w:val="clear" w:color="auto" w:fill="E8E8E8"/>
            <w:vAlign w:val="center"/>
          </w:tcPr>
          <w:p w14:paraId="22B89A7E"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22B89A7F"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hideMark/>
          </w:tcPr>
          <w:p w14:paraId="22B89A80"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A81"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A82"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A83"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A84"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A85"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A86"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A87"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A88"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A89"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A8A"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A8B"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A8C"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r>
      <w:tr w:rsidR="00C87438" w:rsidRPr="007B6255" w14:paraId="22B89AA0"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A8E" w14:textId="77777777" w:rsidR="00C87438" w:rsidRPr="007B6255" w:rsidRDefault="00C87438" w:rsidP="007B6255">
            <w:pPr>
              <w:keepNext/>
              <w:keepLines/>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 xml:space="preserve">Sacred sites, sites of particular significance, places important for cultural tradition </w:t>
            </w:r>
          </w:p>
        </w:tc>
        <w:tc>
          <w:tcPr>
            <w:tcW w:w="278" w:type="dxa"/>
            <w:tcBorders>
              <w:top w:val="nil"/>
              <w:left w:val="nil"/>
              <w:bottom w:val="nil"/>
              <w:right w:val="nil"/>
            </w:tcBorders>
            <w:shd w:val="clear" w:color="auto" w:fill="E8E8E8"/>
            <w:vAlign w:val="center"/>
          </w:tcPr>
          <w:p w14:paraId="22B89A8F"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tcPr>
          <w:p w14:paraId="22B89A90" w14:textId="77777777" w:rsidR="00C87438" w:rsidRPr="007B6255" w:rsidRDefault="00C87438" w:rsidP="007B6255">
            <w:pPr>
              <w:spacing w:after="0" w:line="240" w:lineRule="auto"/>
              <w:jc w:val="center"/>
              <w:rPr>
                <w:rFonts w:ascii="Century Gothic" w:eastAsia="Calibri" w:hAnsi="Century Gothic"/>
              </w:rPr>
            </w:pPr>
            <w:r w:rsidRPr="007B6255">
              <w:rPr>
                <w:rFonts w:ascii="Century Gothic" w:eastAsia="Calibri" w:hAnsi="Century Gothic" w:cs="Arial"/>
                <w:sz w:val="20"/>
                <w:szCs w:val="20"/>
              </w:rPr>
              <w:sym w:font="Wingdings" w:char="F06C"/>
            </w:r>
          </w:p>
        </w:tc>
        <w:tc>
          <w:tcPr>
            <w:tcW w:w="278" w:type="dxa"/>
            <w:tcBorders>
              <w:top w:val="nil"/>
              <w:left w:val="nil"/>
              <w:bottom w:val="nil"/>
              <w:right w:val="nil"/>
            </w:tcBorders>
            <w:shd w:val="clear" w:color="auto" w:fill="E8E8E8"/>
            <w:vAlign w:val="center"/>
          </w:tcPr>
          <w:p w14:paraId="22B89A91"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22B89A92"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hideMark/>
          </w:tcPr>
          <w:p w14:paraId="22B89A93"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A94"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A95"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A96"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A97"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98"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99"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9A"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9B"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9C"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9D"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9E"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A9F"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r>
      <w:tr w:rsidR="00C87438" w:rsidRPr="007B6255" w14:paraId="22B89AB3"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AA1"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Stories, songlines, totems and languages</w:t>
            </w:r>
          </w:p>
        </w:tc>
        <w:tc>
          <w:tcPr>
            <w:tcW w:w="278" w:type="dxa"/>
            <w:tcBorders>
              <w:top w:val="nil"/>
              <w:left w:val="nil"/>
              <w:bottom w:val="nil"/>
              <w:right w:val="nil"/>
            </w:tcBorders>
            <w:shd w:val="clear" w:color="auto" w:fill="E8E8E8"/>
            <w:vAlign w:val="center"/>
          </w:tcPr>
          <w:p w14:paraId="22B89AA2"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tcPr>
          <w:p w14:paraId="22B89AA3" w14:textId="77777777" w:rsidR="00C87438" w:rsidRPr="007B6255" w:rsidRDefault="00C87438" w:rsidP="007B6255">
            <w:pPr>
              <w:spacing w:after="0" w:line="240" w:lineRule="auto"/>
              <w:jc w:val="center"/>
              <w:rPr>
                <w:rFonts w:ascii="Century Gothic" w:eastAsia="Calibri" w:hAnsi="Century Gothic"/>
              </w:rPr>
            </w:pPr>
            <w:r w:rsidRPr="007B6255">
              <w:rPr>
                <w:rFonts w:ascii="Century Gothic" w:eastAsia="Calibri" w:hAnsi="Century Gothic" w:cs="Arial"/>
                <w:sz w:val="20"/>
                <w:szCs w:val="20"/>
              </w:rPr>
              <w:sym w:font="Wingdings" w:char="F06C"/>
            </w:r>
          </w:p>
        </w:tc>
        <w:tc>
          <w:tcPr>
            <w:tcW w:w="278" w:type="dxa"/>
            <w:tcBorders>
              <w:top w:val="nil"/>
              <w:left w:val="nil"/>
              <w:bottom w:val="nil"/>
              <w:right w:val="nil"/>
            </w:tcBorders>
            <w:shd w:val="clear" w:color="auto" w:fill="E8E8E8"/>
            <w:vAlign w:val="center"/>
          </w:tcPr>
          <w:p w14:paraId="22B89AA4"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22B89AA5"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hideMark/>
          </w:tcPr>
          <w:p w14:paraId="22B89AA6"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AA7"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AA8"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AA9"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AAA"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AAB"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AAC"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AAD"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AAE"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AAF"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AB0"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AB1"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AB2"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r>
      <w:tr w:rsidR="00C87438" w:rsidRPr="007B6255" w14:paraId="22B89AC6"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AB4" w14:textId="77777777" w:rsidR="00C87438" w:rsidRPr="007B6255" w:rsidRDefault="00C87438" w:rsidP="007B6255">
            <w:pPr>
              <w:keepNext/>
              <w:keepLines/>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 xml:space="preserve">Indigenous structures, technology, tools and archaeology </w:t>
            </w:r>
          </w:p>
        </w:tc>
        <w:tc>
          <w:tcPr>
            <w:tcW w:w="278" w:type="dxa"/>
            <w:tcBorders>
              <w:top w:val="nil"/>
              <w:left w:val="nil"/>
              <w:bottom w:val="nil"/>
              <w:right w:val="nil"/>
            </w:tcBorders>
            <w:shd w:val="clear" w:color="auto" w:fill="E8E8E8"/>
            <w:vAlign w:val="center"/>
          </w:tcPr>
          <w:p w14:paraId="22B89AB5"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AB6" w14:textId="77777777" w:rsidR="00C87438" w:rsidRPr="007B6255" w:rsidRDefault="00C87438" w:rsidP="007B6255">
            <w:pPr>
              <w:spacing w:after="0" w:line="240" w:lineRule="auto"/>
              <w:jc w:val="center"/>
              <w:rPr>
                <w:rFonts w:ascii="Century Gothic" w:eastAsia="Calibri" w:hAnsi="Century Gothic" w:cs="Arial"/>
                <w:sz w:val="20"/>
                <w:szCs w:val="20"/>
              </w:rPr>
            </w:pPr>
            <w:r w:rsidRPr="007B6255">
              <w:rPr>
                <w:rFonts w:ascii="Century Gothic" w:eastAsia="Calibri" w:hAnsi="Century Gothic" w:cs="Arial"/>
                <w:sz w:val="20"/>
                <w:szCs w:val="20"/>
              </w:rPr>
              <w:sym w:font="Wingdings" w:char="F06C"/>
            </w:r>
          </w:p>
        </w:tc>
        <w:tc>
          <w:tcPr>
            <w:tcW w:w="278" w:type="dxa"/>
            <w:tcBorders>
              <w:top w:val="nil"/>
              <w:left w:val="nil"/>
              <w:bottom w:val="nil"/>
              <w:right w:val="nil"/>
            </w:tcBorders>
            <w:shd w:val="clear" w:color="auto" w:fill="E8E8E8"/>
            <w:vAlign w:val="center"/>
          </w:tcPr>
          <w:p w14:paraId="22B89AB7" w14:textId="77777777" w:rsidR="00C87438" w:rsidRPr="007B6255" w:rsidRDefault="00C87438" w:rsidP="007B6255">
            <w:pPr>
              <w:spacing w:after="0" w:line="240" w:lineRule="auto"/>
              <w:jc w:val="center"/>
              <w:rPr>
                <w:rFonts w:ascii="Century Gothic" w:eastAsia="Calibri" w:hAnsi="Century Gothic" w:cs="Arial"/>
                <w:sz w:val="20"/>
                <w:szCs w:val="20"/>
              </w:rPr>
            </w:pPr>
          </w:p>
        </w:tc>
        <w:tc>
          <w:tcPr>
            <w:tcW w:w="279" w:type="dxa"/>
            <w:tcBorders>
              <w:top w:val="nil"/>
              <w:left w:val="nil"/>
              <w:bottom w:val="nil"/>
              <w:right w:val="nil"/>
            </w:tcBorders>
            <w:shd w:val="clear" w:color="auto" w:fill="E8E8E8"/>
            <w:vAlign w:val="center"/>
          </w:tcPr>
          <w:p w14:paraId="22B89AB8"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hideMark/>
          </w:tcPr>
          <w:p w14:paraId="22B89AB9"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ABA"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ABB"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ABC"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ABD"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BE"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BF"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C0"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C1"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C2"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C3"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C4"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AC5"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r>
      <w:tr w:rsidR="00C87438" w:rsidRPr="007B6255" w14:paraId="22B89AC8" w14:textId="77777777" w:rsidTr="00BC33A6">
        <w:trPr>
          <w:tblCellSpacing w:w="28" w:type="dxa"/>
          <w:jc w:val="center"/>
        </w:trPr>
        <w:tc>
          <w:tcPr>
            <w:tcW w:w="10014" w:type="dxa"/>
            <w:gridSpan w:val="18"/>
            <w:shd w:val="clear" w:color="auto" w:fill="auto"/>
            <w:vAlign w:val="center"/>
            <w:hideMark/>
          </w:tcPr>
          <w:p w14:paraId="22B89AC7" w14:textId="77777777" w:rsidR="00C87438" w:rsidRPr="007B6255" w:rsidRDefault="00C87438" w:rsidP="007B6255">
            <w:pPr>
              <w:spacing w:after="0" w:line="240" w:lineRule="auto"/>
              <w:rPr>
                <w:rFonts w:ascii="Century Gothic" w:eastAsia="Calibri" w:hAnsi="Century Gothic" w:cs="Arial"/>
                <w:b/>
                <w:sz w:val="16"/>
                <w:szCs w:val="16"/>
              </w:rPr>
            </w:pPr>
            <w:r w:rsidRPr="007B6255">
              <w:rPr>
                <w:rFonts w:ascii="Century Gothic" w:eastAsia="Calibri" w:hAnsi="Century Gothic" w:cs="Arial"/>
                <w:b/>
                <w:sz w:val="16"/>
                <w:szCs w:val="16"/>
              </w:rPr>
              <w:t>Historic heritage</w:t>
            </w:r>
          </w:p>
        </w:tc>
      </w:tr>
      <w:tr w:rsidR="00C87438" w:rsidRPr="007B6255" w14:paraId="22B89ADB"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AC9"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Places of historic significance — historic shipwrecks</w:t>
            </w:r>
          </w:p>
        </w:tc>
        <w:tc>
          <w:tcPr>
            <w:tcW w:w="278" w:type="dxa"/>
            <w:tcBorders>
              <w:top w:val="nil"/>
              <w:left w:val="nil"/>
              <w:bottom w:val="nil"/>
              <w:right w:val="nil"/>
            </w:tcBorders>
            <w:shd w:val="clear" w:color="auto" w:fill="E8E8E8"/>
            <w:vAlign w:val="center"/>
          </w:tcPr>
          <w:p w14:paraId="22B89ACA"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ACB"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ACC"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22B89ACD"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22B89ACE"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ACF"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AD0"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AD1"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AD2"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D3"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D4"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D5"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D6"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D7"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D8"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D9"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DA" w14:textId="77777777" w:rsidR="00C87438" w:rsidRPr="007B6255" w:rsidRDefault="00C87438" w:rsidP="007B6255">
            <w:pPr>
              <w:spacing w:after="0" w:line="240" w:lineRule="auto"/>
              <w:jc w:val="center"/>
              <w:rPr>
                <w:rFonts w:ascii="Century Gothic" w:eastAsia="Calibri" w:hAnsi="Century Gothic" w:cs="Arial"/>
                <w:sz w:val="16"/>
                <w:szCs w:val="16"/>
              </w:rPr>
            </w:pPr>
          </w:p>
        </w:tc>
      </w:tr>
      <w:tr w:rsidR="00C87438" w:rsidRPr="007B6255" w14:paraId="22B89AEE"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ADC"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 xml:space="preserve">Places of historic significance — World War II features and sites </w:t>
            </w:r>
          </w:p>
        </w:tc>
        <w:tc>
          <w:tcPr>
            <w:tcW w:w="278" w:type="dxa"/>
            <w:tcBorders>
              <w:top w:val="nil"/>
              <w:left w:val="nil"/>
              <w:bottom w:val="nil"/>
              <w:right w:val="nil"/>
            </w:tcBorders>
            <w:shd w:val="clear" w:color="auto" w:fill="E8E8E8"/>
            <w:vAlign w:val="center"/>
          </w:tcPr>
          <w:p w14:paraId="22B89ADD"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ADE"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ADF"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22B89AE0"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22B89AE1"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AE2"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AE3"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AE4"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AE5"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E6"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E7"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E8"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E9"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EA"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EB"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EC"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ED" w14:textId="77777777" w:rsidR="00C87438" w:rsidRPr="007B6255" w:rsidRDefault="00C87438" w:rsidP="007B6255">
            <w:pPr>
              <w:spacing w:after="0" w:line="240" w:lineRule="auto"/>
              <w:jc w:val="center"/>
              <w:rPr>
                <w:rFonts w:ascii="Century Gothic" w:eastAsia="Calibri" w:hAnsi="Century Gothic" w:cs="Arial"/>
                <w:sz w:val="16"/>
                <w:szCs w:val="16"/>
              </w:rPr>
            </w:pPr>
          </w:p>
        </w:tc>
      </w:tr>
      <w:tr w:rsidR="00C87438" w:rsidRPr="007B6255" w14:paraId="22B89B01"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AEF"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 xml:space="preserve">Places of historic significance — lightstations </w:t>
            </w:r>
          </w:p>
        </w:tc>
        <w:tc>
          <w:tcPr>
            <w:tcW w:w="278" w:type="dxa"/>
            <w:tcBorders>
              <w:top w:val="nil"/>
              <w:left w:val="nil"/>
              <w:bottom w:val="nil"/>
              <w:right w:val="nil"/>
            </w:tcBorders>
            <w:shd w:val="clear" w:color="auto" w:fill="E8E8E8"/>
            <w:vAlign w:val="center"/>
          </w:tcPr>
          <w:p w14:paraId="22B89AF0"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AF1"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AF2"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22B89AF3"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22B89AF4"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AF5"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AF6"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AF7"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AF8"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F9"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FA"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FB"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FC"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FD"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FE"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FF"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00" w14:textId="77777777" w:rsidR="00C87438" w:rsidRPr="007B6255" w:rsidRDefault="00C87438" w:rsidP="007B6255">
            <w:pPr>
              <w:spacing w:after="0" w:line="240" w:lineRule="auto"/>
              <w:jc w:val="center"/>
              <w:rPr>
                <w:rFonts w:ascii="Century Gothic" w:eastAsia="Calibri" w:hAnsi="Century Gothic" w:cs="Arial"/>
                <w:sz w:val="16"/>
                <w:szCs w:val="16"/>
              </w:rPr>
            </w:pPr>
          </w:p>
        </w:tc>
      </w:tr>
      <w:tr w:rsidR="00C87438" w:rsidRPr="007B6255" w14:paraId="22B89B14"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B02"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 xml:space="preserve">Places of historic significance — other </w:t>
            </w:r>
          </w:p>
        </w:tc>
        <w:tc>
          <w:tcPr>
            <w:tcW w:w="278" w:type="dxa"/>
            <w:tcBorders>
              <w:top w:val="nil"/>
              <w:left w:val="nil"/>
              <w:bottom w:val="nil"/>
              <w:right w:val="nil"/>
            </w:tcBorders>
            <w:shd w:val="clear" w:color="auto" w:fill="E8E8E8"/>
            <w:vAlign w:val="center"/>
          </w:tcPr>
          <w:p w14:paraId="22B89B03"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B04"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B05"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22B89B06"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22B89B07"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B08"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B09"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B0A"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B0B"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0C"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0D"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0E"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0F"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10"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11"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12"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B13"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r>
      <w:tr w:rsidR="00C87438" w:rsidRPr="007B6255" w14:paraId="22B89B27"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B15"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Places of scientific significance (research stations, expedition sites)</w:t>
            </w:r>
          </w:p>
        </w:tc>
        <w:tc>
          <w:tcPr>
            <w:tcW w:w="278" w:type="dxa"/>
            <w:tcBorders>
              <w:top w:val="nil"/>
              <w:left w:val="nil"/>
              <w:bottom w:val="nil"/>
              <w:right w:val="nil"/>
            </w:tcBorders>
            <w:shd w:val="clear" w:color="auto" w:fill="E8E8E8"/>
            <w:vAlign w:val="center"/>
          </w:tcPr>
          <w:p w14:paraId="22B89B16"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B17"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B18"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22B89B19"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22B89B1A"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B1B"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B1C"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B1D"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B1E"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1F"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20"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21"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22"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23"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24"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25"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26" w14:textId="77777777" w:rsidR="00C87438" w:rsidRPr="007B6255" w:rsidRDefault="00C87438" w:rsidP="007B6255">
            <w:pPr>
              <w:spacing w:after="0" w:line="240" w:lineRule="auto"/>
              <w:jc w:val="center"/>
              <w:rPr>
                <w:rFonts w:ascii="Century Gothic" w:eastAsia="Calibri" w:hAnsi="Century Gothic" w:cs="Arial"/>
                <w:sz w:val="16"/>
                <w:szCs w:val="16"/>
              </w:rPr>
            </w:pPr>
          </w:p>
        </w:tc>
      </w:tr>
      <w:tr w:rsidR="00C87438" w:rsidRPr="007B6255" w14:paraId="22B89B3A"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B28"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Places of social significance — iconic sites</w:t>
            </w:r>
          </w:p>
        </w:tc>
        <w:tc>
          <w:tcPr>
            <w:tcW w:w="278" w:type="dxa"/>
            <w:tcBorders>
              <w:top w:val="nil"/>
              <w:left w:val="nil"/>
              <w:bottom w:val="nil"/>
              <w:right w:val="nil"/>
            </w:tcBorders>
            <w:shd w:val="clear" w:color="auto" w:fill="E8E8E8"/>
            <w:vAlign w:val="center"/>
          </w:tcPr>
          <w:p w14:paraId="22B89B29"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B2A"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B2B"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22B89B2C"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22B89B2D"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B2E"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B2F"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B30"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B31"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32"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33"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34"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35"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36"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37"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38"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39" w14:textId="77777777" w:rsidR="00C87438" w:rsidRPr="007B6255" w:rsidRDefault="00C87438" w:rsidP="007B6255">
            <w:pPr>
              <w:spacing w:after="0" w:line="240" w:lineRule="auto"/>
              <w:jc w:val="center"/>
              <w:rPr>
                <w:rFonts w:ascii="Century Gothic" w:eastAsia="Calibri" w:hAnsi="Century Gothic" w:cs="Arial"/>
                <w:sz w:val="16"/>
                <w:szCs w:val="16"/>
              </w:rPr>
            </w:pPr>
          </w:p>
        </w:tc>
      </w:tr>
      <w:tr w:rsidR="00C87438" w:rsidRPr="007B6255" w14:paraId="22B89B3C" w14:textId="77777777" w:rsidTr="00BC33A6">
        <w:trPr>
          <w:tblCellSpacing w:w="28" w:type="dxa"/>
          <w:jc w:val="center"/>
        </w:trPr>
        <w:tc>
          <w:tcPr>
            <w:tcW w:w="10014" w:type="dxa"/>
            <w:gridSpan w:val="18"/>
            <w:shd w:val="clear" w:color="auto" w:fill="auto"/>
            <w:vAlign w:val="center"/>
            <w:hideMark/>
          </w:tcPr>
          <w:p w14:paraId="22B89B3B" w14:textId="77777777" w:rsidR="00C87438" w:rsidRPr="007B6255" w:rsidRDefault="00C87438" w:rsidP="007B6255">
            <w:pPr>
              <w:spacing w:after="0" w:line="240" w:lineRule="auto"/>
              <w:rPr>
                <w:rFonts w:ascii="Century Gothic" w:eastAsia="Calibri" w:hAnsi="Century Gothic" w:cs="Arial"/>
                <w:b/>
                <w:sz w:val="16"/>
                <w:szCs w:val="16"/>
              </w:rPr>
            </w:pPr>
            <w:r w:rsidRPr="007B6255">
              <w:rPr>
                <w:rFonts w:ascii="Century Gothic" w:eastAsia="Calibri" w:hAnsi="Century Gothic" w:cs="Arial"/>
                <w:b/>
                <w:sz w:val="16"/>
                <w:szCs w:val="16"/>
              </w:rPr>
              <w:t>Community benefits of the environment</w:t>
            </w:r>
          </w:p>
        </w:tc>
      </w:tr>
      <w:tr w:rsidR="00C87438" w:rsidRPr="007B6255" w14:paraId="22B89B4F"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B3D"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Income</w:t>
            </w:r>
          </w:p>
        </w:tc>
        <w:tc>
          <w:tcPr>
            <w:tcW w:w="278" w:type="dxa"/>
            <w:tcBorders>
              <w:top w:val="nil"/>
              <w:left w:val="nil"/>
              <w:bottom w:val="nil"/>
              <w:right w:val="nil"/>
            </w:tcBorders>
            <w:shd w:val="clear" w:color="auto" w:fill="E8E8E8"/>
            <w:vAlign w:val="center"/>
          </w:tcPr>
          <w:p w14:paraId="22B89B3E"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B3F"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B40"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22B89B41"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22B89B42"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B43"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B44"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B45"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B46"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47"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48"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49"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4A"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4B"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4C"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4D"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B4E"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r>
      <w:tr w:rsidR="00C87438" w:rsidRPr="007B6255" w14:paraId="22B89B62"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B50"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Employment</w:t>
            </w:r>
          </w:p>
        </w:tc>
        <w:tc>
          <w:tcPr>
            <w:tcW w:w="278" w:type="dxa"/>
            <w:tcBorders>
              <w:top w:val="nil"/>
              <w:left w:val="nil"/>
              <w:bottom w:val="nil"/>
              <w:right w:val="nil"/>
            </w:tcBorders>
            <w:shd w:val="clear" w:color="auto" w:fill="E8E8E8"/>
            <w:vAlign w:val="center"/>
          </w:tcPr>
          <w:p w14:paraId="22B89B51"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B52"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B53"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22B89B54"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22B89B55"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B56"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B57"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B58"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B59"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5A"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5B"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5C"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5D"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5E"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5F"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60"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B61"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r>
      <w:tr w:rsidR="00C87438" w:rsidRPr="007B6255" w14:paraId="22B89B75"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B63"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 xml:space="preserve">Understanding </w:t>
            </w:r>
          </w:p>
        </w:tc>
        <w:tc>
          <w:tcPr>
            <w:tcW w:w="278" w:type="dxa"/>
            <w:tcBorders>
              <w:top w:val="nil"/>
              <w:left w:val="nil"/>
              <w:bottom w:val="nil"/>
              <w:right w:val="nil"/>
            </w:tcBorders>
            <w:shd w:val="clear" w:color="auto" w:fill="E8E8E8"/>
            <w:vAlign w:val="center"/>
          </w:tcPr>
          <w:p w14:paraId="22B89B64"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B65"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B66"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22B89B67"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22B89B68"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B69"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B6A"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B6B"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B6C"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6D"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6E"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6F"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70"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71"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72"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73"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74" w14:textId="77777777" w:rsidR="00C87438" w:rsidRPr="007B6255" w:rsidRDefault="00C87438" w:rsidP="007B6255">
            <w:pPr>
              <w:spacing w:after="0" w:line="240" w:lineRule="auto"/>
              <w:jc w:val="center"/>
              <w:rPr>
                <w:rFonts w:ascii="Century Gothic" w:eastAsia="Calibri" w:hAnsi="Century Gothic" w:cs="Arial"/>
                <w:sz w:val="16"/>
                <w:szCs w:val="16"/>
              </w:rPr>
            </w:pPr>
          </w:p>
        </w:tc>
      </w:tr>
      <w:tr w:rsidR="00C87438" w:rsidRPr="007B6255" w14:paraId="22B89B88"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B76"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Appreciation</w:t>
            </w:r>
          </w:p>
        </w:tc>
        <w:tc>
          <w:tcPr>
            <w:tcW w:w="278" w:type="dxa"/>
            <w:tcBorders>
              <w:top w:val="nil"/>
              <w:left w:val="nil"/>
              <w:bottom w:val="nil"/>
              <w:right w:val="nil"/>
            </w:tcBorders>
            <w:shd w:val="clear" w:color="auto" w:fill="E8E8E8"/>
            <w:vAlign w:val="center"/>
          </w:tcPr>
          <w:p w14:paraId="22B89B77"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B78"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B79"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tcPr>
          <w:p w14:paraId="22B89B7A"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22B89B7B"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B7C"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B7D"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B7E"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B7F"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80"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81"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82"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83"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84"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85"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86"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87"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r>
      <w:tr w:rsidR="00C87438" w:rsidRPr="007B6255" w14:paraId="22B89B9B"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B89"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Enjoyment</w:t>
            </w:r>
          </w:p>
        </w:tc>
        <w:tc>
          <w:tcPr>
            <w:tcW w:w="278" w:type="dxa"/>
            <w:tcBorders>
              <w:top w:val="nil"/>
              <w:left w:val="nil"/>
              <w:bottom w:val="nil"/>
              <w:right w:val="nil"/>
            </w:tcBorders>
            <w:shd w:val="clear" w:color="auto" w:fill="E8E8E8"/>
            <w:vAlign w:val="center"/>
          </w:tcPr>
          <w:p w14:paraId="22B89B8A"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B8B"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B8C"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tcPr>
          <w:p w14:paraId="22B89B8D"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22B89B8E"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B8F"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B90"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B91"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B92"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93"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94"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95"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96"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97"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98"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99"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9A" w14:textId="77777777" w:rsidR="00C87438" w:rsidRPr="007B6255" w:rsidRDefault="00C87438" w:rsidP="007B6255">
            <w:pPr>
              <w:spacing w:after="0" w:line="240" w:lineRule="auto"/>
              <w:jc w:val="center"/>
              <w:rPr>
                <w:rFonts w:ascii="Century Gothic" w:eastAsia="Calibri" w:hAnsi="Century Gothic" w:cs="Arial"/>
                <w:sz w:val="16"/>
                <w:szCs w:val="16"/>
              </w:rPr>
            </w:pPr>
          </w:p>
        </w:tc>
      </w:tr>
      <w:tr w:rsidR="00C87438" w:rsidRPr="007B6255" w14:paraId="22B89BAE"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B9C"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Access to Reef resources</w:t>
            </w:r>
          </w:p>
        </w:tc>
        <w:tc>
          <w:tcPr>
            <w:tcW w:w="278" w:type="dxa"/>
            <w:tcBorders>
              <w:top w:val="nil"/>
              <w:left w:val="nil"/>
              <w:bottom w:val="nil"/>
              <w:right w:val="nil"/>
            </w:tcBorders>
            <w:shd w:val="clear" w:color="auto" w:fill="E8E8E8"/>
            <w:vAlign w:val="center"/>
          </w:tcPr>
          <w:p w14:paraId="22B89B9D"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B9E"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B9F"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22B89BA0"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22B89BA1"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BA2"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BA3"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BA4"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BA5"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A6"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A7"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A8"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A9"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AA"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AB"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AC"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AD" w14:textId="77777777" w:rsidR="00C87438" w:rsidRPr="007B6255" w:rsidRDefault="00C87438" w:rsidP="007B6255">
            <w:pPr>
              <w:spacing w:after="0" w:line="240" w:lineRule="auto"/>
              <w:jc w:val="center"/>
              <w:rPr>
                <w:rFonts w:ascii="Century Gothic" w:eastAsia="Calibri" w:hAnsi="Century Gothic" w:cs="Arial"/>
                <w:sz w:val="16"/>
                <w:szCs w:val="16"/>
              </w:rPr>
            </w:pPr>
          </w:p>
        </w:tc>
      </w:tr>
      <w:tr w:rsidR="00C87438" w:rsidRPr="007B6255" w14:paraId="22B89BC1"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BAF"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Personal connection</w:t>
            </w:r>
          </w:p>
        </w:tc>
        <w:tc>
          <w:tcPr>
            <w:tcW w:w="278" w:type="dxa"/>
            <w:tcBorders>
              <w:top w:val="nil"/>
              <w:left w:val="nil"/>
              <w:bottom w:val="nil"/>
              <w:right w:val="nil"/>
            </w:tcBorders>
            <w:shd w:val="clear" w:color="auto" w:fill="E8E8E8"/>
            <w:vAlign w:val="center"/>
          </w:tcPr>
          <w:p w14:paraId="22B89BB0"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BB1"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BB2"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22B89BB3"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22B89BB4"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BB5"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BB6"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BB7"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BB8"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B9"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BA"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BB"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BC"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BD"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BE"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BF"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C0" w14:textId="77777777" w:rsidR="00C87438" w:rsidRPr="007B6255" w:rsidRDefault="00C87438" w:rsidP="007B6255">
            <w:pPr>
              <w:spacing w:after="0" w:line="240" w:lineRule="auto"/>
              <w:jc w:val="center"/>
              <w:rPr>
                <w:rFonts w:ascii="Century Gothic" w:eastAsia="Calibri" w:hAnsi="Century Gothic" w:cs="Arial"/>
                <w:sz w:val="16"/>
                <w:szCs w:val="16"/>
              </w:rPr>
            </w:pPr>
          </w:p>
        </w:tc>
      </w:tr>
      <w:tr w:rsidR="00C87438" w:rsidRPr="007B6255" w14:paraId="22B89BD4"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BC2"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Health benefits</w:t>
            </w:r>
          </w:p>
        </w:tc>
        <w:tc>
          <w:tcPr>
            <w:tcW w:w="278" w:type="dxa"/>
            <w:tcBorders>
              <w:top w:val="nil"/>
              <w:left w:val="nil"/>
              <w:bottom w:val="nil"/>
              <w:right w:val="nil"/>
            </w:tcBorders>
            <w:shd w:val="clear" w:color="auto" w:fill="E8E8E8"/>
            <w:vAlign w:val="center"/>
          </w:tcPr>
          <w:p w14:paraId="22B89BC3"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BC4"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BC5"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22B89BC6"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22B89BC7"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BC8"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BC9"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BCA"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BCB"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CC"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CD"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CE"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CF"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D0"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D1"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D2"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D3" w14:textId="77777777" w:rsidR="00C87438" w:rsidRPr="007B6255" w:rsidRDefault="00C87438" w:rsidP="007B6255">
            <w:pPr>
              <w:spacing w:after="0" w:line="240" w:lineRule="auto"/>
              <w:jc w:val="center"/>
              <w:rPr>
                <w:rFonts w:ascii="Century Gothic" w:eastAsia="Calibri" w:hAnsi="Century Gothic" w:cs="Arial"/>
                <w:sz w:val="16"/>
                <w:szCs w:val="16"/>
              </w:rPr>
            </w:pPr>
          </w:p>
        </w:tc>
      </w:tr>
      <w:tr w:rsidR="00C87438" w:rsidRPr="007B6255" w14:paraId="22B89BE7"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BD5"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 xml:space="preserve">Aesthetics </w:t>
            </w:r>
          </w:p>
        </w:tc>
        <w:tc>
          <w:tcPr>
            <w:tcW w:w="278" w:type="dxa"/>
            <w:tcBorders>
              <w:top w:val="nil"/>
              <w:left w:val="nil"/>
              <w:bottom w:val="nil"/>
              <w:right w:val="nil"/>
            </w:tcBorders>
            <w:shd w:val="clear" w:color="auto" w:fill="E8E8E8"/>
            <w:vAlign w:val="center"/>
          </w:tcPr>
          <w:p w14:paraId="22B89BD6"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BD7"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BD8"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tcPr>
          <w:p w14:paraId="22B89BD9"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22B89BDA"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BDB"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BDC"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BDD"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BDE"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BDF"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BE0"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BE1"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BE2"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BE3"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BE4"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BE5"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BE6"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r>
    </w:tbl>
    <w:p w14:paraId="22B89BE8" w14:textId="77777777" w:rsidR="00C87438" w:rsidRPr="00C87438" w:rsidRDefault="00C87438" w:rsidP="00C87438">
      <w:pPr>
        <w:rPr>
          <w:rFonts w:ascii="Calibri" w:eastAsia="Calibri" w:hAnsi="Calibri" w:cs="Arial"/>
        </w:rPr>
      </w:pPr>
    </w:p>
    <w:p w14:paraId="22B89BE9" w14:textId="77777777" w:rsidR="00C87438" w:rsidRPr="00C87438" w:rsidRDefault="00C87438" w:rsidP="00C87438">
      <w:pPr>
        <w:rPr>
          <w:rFonts w:ascii="Calibri" w:eastAsia="Calibri" w:hAnsi="Calibri" w:cs="Arial"/>
        </w:rPr>
      </w:pPr>
      <w:r w:rsidRPr="00C87438">
        <w:rPr>
          <w:rFonts w:ascii="Calibri" w:eastAsia="Calibri" w:hAnsi="Calibri" w:cs="Arial"/>
        </w:rPr>
        <w:br w:type="page"/>
      </w:r>
    </w:p>
    <w:tbl>
      <w:tblPr>
        <w:tblW w:w="9594" w:type="dxa"/>
        <w:jc w:val="center"/>
        <w:tblBorders>
          <w:top w:val="single" w:sz="4" w:space="0" w:color="59534D"/>
          <w:left w:val="single" w:sz="4" w:space="0" w:color="59534D"/>
          <w:bottom w:val="single" w:sz="4" w:space="0" w:color="59534D"/>
          <w:right w:val="single" w:sz="4" w:space="0" w:color="59534D"/>
          <w:insideH w:val="single" w:sz="4" w:space="0" w:color="59534D"/>
          <w:insideV w:val="single" w:sz="4" w:space="0" w:color="59534D"/>
        </w:tblBorders>
        <w:shd w:val="clear" w:color="auto" w:fill="59534D"/>
        <w:tblLayout w:type="fixed"/>
        <w:tblCellMar>
          <w:top w:w="85" w:type="dxa"/>
          <w:left w:w="85" w:type="dxa"/>
          <w:bottom w:w="28" w:type="dxa"/>
          <w:right w:w="85" w:type="dxa"/>
        </w:tblCellMar>
        <w:tblLook w:val="04A0" w:firstRow="1" w:lastRow="0" w:firstColumn="1" w:lastColumn="0" w:noHBand="0" w:noVBand="1"/>
      </w:tblPr>
      <w:tblGrid>
        <w:gridCol w:w="9594"/>
      </w:tblGrid>
      <w:tr w:rsidR="00C87438" w:rsidRPr="007B6255" w14:paraId="22B89BEC" w14:textId="77777777" w:rsidTr="007B6255">
        <w:trPr>
          <w:cantSplit/>
          <w:trHeight w:val="1134"/>
          <w:tblHeader/>
          <w:jc w:val="center"/>
        </w:trPr>
        <w:tc>
          <w:tcPr>
            <w:tcW w:w="9594" w:type="dxa"/>
            <w:shd w:val="clear" w:color="auto" w:fill="59534D"/>
            <w:vAlign w:val="center"/>
          </w:tcPr>
          <w:p w14:paraId="22B89BEA" w14:textId="77777777" w:rsidR="00C87438" w:rsidRPr="007B6255" w:rsidRDefault="00C87438" w:rsidP="007B6255">
            <w:pPr>
              <w:keepNext/>
              <w:spacing w:after="60" w:line="240" w:lineRule="auto"/>
              <w:rPr>
                <w:rFonts w:ascii="Century Gothic" w:eastAsia="Calibri" w:hAnsi="Century Gothic" w:cs="Arial"/>
                <w:b/>
                <w:bCs/>
                <w:color w:val="FFFFFF"/>
                <w:sz w:val="18"/>
                <w:szCs w:val="18"/>
                <w:lang w:eastAsia="en-AU"/>
              </w:rPr>
            </w:pPr>
            <w:bookmarkStart w:id="26" w:name="_Ref356828078"/>
            <w:r w:rsidRPr="007B6255">
              <w:rPr>
                <w:rFonts w:ascii="Century Gothic" w:eastAsia="Calibri" w:hAnsi="Century Gothic"/>
                <w:b/>
                <w:bCs/>
                <w:color w:val="FFFFFF"/>
                <w:sz w:val="18"/>
                <w:szCs w:val="18"/>
                <w:lang w:eastAsia="en-AU"/>
              </w:rPr>
              <w:t xml:space="preserve">Table </w:t>
            </w:r>
            <w:bookmarkEnd w:id="26"/>
            <w:r w:rsidRPr="007B6255">
              <w:rPr>
                <w:rFonts w:ascii="Century Gothic" w:eastAsia="Calibri" w:hAnsi="Century Gothic"/>
                <w:b/>
                <w:bCs/>
                <w:color w:val="FFFFFF"/>
                <w:sz w:val="18"/>
                <w:szCs w:val="18"/>
                <w:lang w:eastAsia="en-AU"/>
              </w:rPr>
              <w:t>A</w:t>
            </w:r>
            <w:r w:rsidR="000A4D2E">
              <w:rPr>
                <w:rFonts w:ascii="Century Gothic" w:eastAsia="Calibri" w:hAnsi="Century Gothic"/>
                <w:b/>
                <w:bCs/>
                <w:color w:val="FFFFFF"/>
                <w:sz w:val="18"/>
                <w:szCs w:val="18"/>
                <w:lang w:eastAsia="en-AU"/>
              </w:rPr>
              <w:t>4</w:t>
            </w:r>
            <w:r w:rsidRPr="007B6255">
              <w:rPr>
                <w:rFonts w:ascii="Century Gothic" w:eastAsia="Calibri" w:hAnsi="Century Gothic"/>
                <w:b/>
                <w:bCs/>
                <w:color w:val="FFFFFF"/>
                <w:sz w:val="18"/>
                <w:szCs w:val="18"/>
                <w:lang w:eastAsia="en-AU"/>
              </w:rPr>
              <w:t>.3 Key e</w:t>
            </w:r>
            <w:r w:rsidRPr="007B6255">
              <w:rPr>
                <w:rFonts w:ascii="Century Gothic" w:eastAsia="Calibri" w:hAnsi="Century Gothic" w:cs="Arial"/>
                <w:b/>
                <w:bCs/>
                <w:color w:val="FFFFFF"/>
                <w:sz w:val="18"/>
                <w:szCs w:val="18"/>
                <w:lang w:eastAsia="en-AU"/>
              </w:rPr>
              <w:t>nvironmental processes relevant to matters of national environmental significance</w:t>
            </w:r>
          </w:p>
          <w:p w14:paraId="22B89BEB" w14:textId="5E160FA7" w:rsidR="00C87438" w:rsidRPr="007B6255" w:rsidRDefault="00C87438" w:rsidP="00E86AC1">
            <w:pPr>
              <w:spacing w:after="60" w:line="240" w:lineRule="auto"/>
              <w:rPr>
                <w:rFonts w:ascii="Arial" w:eastAsia="Calibri" w:hAnsi="Arial"/>
                <w:color w:val="FFFFFF"/>
                <w:sz w:val="18"/>
                <w:szCs w:val="18"/>
                <w:lang w:eastAsia="en-AU"/>
              </w:rPr>
            </w:pPr>
            <w:r w:rsidRPr="007B6255">
              <w:rPr>
                <w:rFonts w:ascii="Century Gothic" w:eastAsia="Calibri" w:hAnsi="Century Gothic"/>
                <w:color w:val="FFFFFF"/>
                <w:sz w:val="18"/>
                <w:szCs w:val="18"/>
                <w:lang w:eastAsia="en-AU"/>
              </w:rPr>
              <w:t>For the World Heritage Area, connections are based on the Statement of Outstanding Universal Value. For listed species, processes that have a major supporting role in maintaining the species are shown (for example, the role that beaches play in the nesting of listed marine turtles). For wetlands of international importance, the connections shown are those discussed in the Ramsar Convention information sheet.</w:t>
            </w:r>
            <w:r w:rsidRPr="007B6255">
              <w:rPr>
                <w:rFonts w:ascii="Arial" w:eastAsia="Calibri" w:hAnsi="Arial"/>
                <w:color w:val="FFFFFF"/>
                <w:sz w:val="18"/>
                <w:szCs w:val="18"/>
                <w:lang w:eastAsia="en-AU"/>
              </w:rPr>
              <w:t xml:space="preserve"> </w:t>
            </w:r>
          </w:p>
        </w:tc>
      </w:tr>
    </w:tbl>
    <w:p w14:paraId="22B89BED" w14:textId="77777777" w:rsidR="00C87438" w:rsidRPr="00C87438" w:rsidRDefault="00C87438" w:rsidP="00C87438">
      <w:pPr>
        <w:spacing w:after="0"/>
        <w:rPr>
          <w:rFonts w:ascii="Calibri" w:eastAsia="Calibri" w:hAnsi="Calibri"/>
          <w:sz w:val="4"/>
          <w:szCs w:val="4"/>
        </w:rPr>
      </w:pPr>
    </w:p>
    <w:tbl>
      <w:tblPr>
        <w:tblW w:w="9582" w:type="dxa"/>
        <w:jc w:val="center"/>
        <w:tblCellSpacing w:w="28" w:type="dxa"/>
        <w:tblBorders>
          <w:top w:val="single" w:sz="2" w:space="0" w:color="59534D"/>
          <w:left w:val="single" w:sz="2" w:space="0" w:color="59534D"/>
          <w:bottom w:val="single" w:sz="2" w:space="0" w:color="59534D"/>
          <w:right w:val="single" w:sz="2" w:space="0" w:color="59534D"/>
          <w:insideH w:val="single" w:sz="2" w:space="0" w:color="59534D"/>
          <w:insideV w:val="single" w:sz="2" w:space="0" w:color="59534D"/>
        </w:tblBorders>
        <w:tblCellMar>
          <w:top w:w="28" w:type="dxa"/>
          <w:left w:w="57" w:type="dxa"/>
          <w:bottom w:w="28" w:type="dxa"/>
          <w:right w:w="57" w:type="dxa"/>
        </w:tblCellMar>
        <w:tblLook w:val="04A0" w:firstRow="1" w:lastRow="0" w:firstColumn="1" w:lastColumn="0" w:noHBand="0" w:noVBand="1"/>
      </w:tblPr>
      <w:tblGrid>
        <w:gridCol w:w="3315"/>
        <w:gridCol w:w="367"/>
        <w:gridCol w:w="367"/>
        <w:gridCol w:w="367"/>
        <w:gridCol w:w="367"/>
        <w:gridCol w:w="367"/>
        <w:gridCol w:w="367"/>
        <w:gridCol w:w="367"/>
        <w:gridCol w:w="367"/>
        <w:gridCol w:w="367"/>
        <w:gridCol w:w="367"/>
        <w:gridCol w:w="367"/>
        <w:gridCol w:w="367"/>
        <w:gridCol w:w="367"/>
        <w:gridCol w:w="367"/>
        <w:gridCol w:w="367"/>
        <w:gridCol w:w="367"/>
        <w:gridCol w:w="395"/>
      </w:tblGrid>
      <w:tr w:rsidR="00C87438" w:rsidRPr="007B6255" w14:paraId="22B89BF6" w14:textId="77777777" w:rsidTr="007B6255">
        <w:trPr>
          <w:trHeight w:val="352"/>
          <w:tblHeader/>
          <w:tblCellSpacing w:w="28" w:type="dxa"/>
          <w:jc w:val="center"/>
        </w:trPr>
        <w:tc>
          <w:tcPr>
            <w:tcW w:w="3231" w:type="dxa"/>
            <w:tcBorders>
              <w:top w:val="nil"/>
              <w:left w:val="nil"/>
              <w:bottom w:val="nil"/>
              <w:right w:val="nil"/>
            </w:tcBorders>
            <w:shd w:val="clear" w:color="auto" w:fill="auto"/>
            <w:vAlign w:val="bottom"/>
          </w:tcPr>
          <w:p w14:paraId="22B89BEE" w14:textId="77777777" w:rsidR="00C87438" w:rsidRPr="007B6255" w:rsidRDefault="00C87438" w:rsidP="007B6255">
            <w:pPr>
              <w:spacing w:after="0" w:line="240" w:lineRule="auto"/>
              <w:rPr>
                <w:rFonts w:ascii="Century Gothic" w:eastAsia="Calibri" w:hAnsi="Century Gothic" w:cs="Arial"/>
                <w:b/>
                <w:sz w:val="16"/>
                <w:szCs w:val="16"/>
              </w:rPr>
            </w:pPr>
          </w:p>
        </w:tc>
        <w:tc>
          <w:tcPr>
            <w:tcW w:w="1779" w:type="dxa"/>
            <w:gridSpan w:val="5"/>
            <w:tcBorders>
              <w:top w:val="single" w:sz="2" w:space="0" w:color="59534D"/>
              <w:left w:val="single" w:sz="2" w:space="0" w:color="59534D"/>
              <w:bottom w:val="nil"/>
              <w:right w:val="single" w:sz="2" w:space="0" w:color="59534D"/>
            </w:tcBorders>
            <w:shd w:val="clear" w:color="auto" w:fill="auto"/>
            <w:vAlign w:val="center"/>
            <w:hideMark/>
          </w:tcPr>
          <w:p w14:paraId="22B89BEF" w14:textId="77777777" w:rsidR="00C87438" w:rsidRPr="007B6255" w:rsidRDefault="00C87438" w:rsidP="007B6255">
            <w:pPr>
              <w:spacing w:after="0" w:line="240" w:lineRule="auto"/>
              <w:jc w:val="center"/>
              <w:rPr>
                <w:rFonts w:ascii="Century Gothic" w:eastAsia="Calibri" w:hAnsi="Century Gothic" w:cs="Arial"/>
                <w:b/>
                <w:sz w:val="16"/>
                <w:szCs w:val="16"/>
              </w:rPr>
            </w:pPr>
            <w:r w:rsidRPr="007B6255">
              <w:rPr>
                <w:rFonts w:ascii="Century Gothic" w:eastAsia="Calibri" w:hAnsi="Century Gothic" w:cs="Arial"/>
                <w:b/>
                <w:sz w:val="16"/>
                <w:szCs w:val="16"/>
              </w:rPr>
              <w:t>World heritage properties</w:t>
            </w:r>
          </w:p>
        </w:tc>
        <w:tc>
          <w:tcPr>
            <w:tcW w:w="311" w:type="dxa"/>
            <w:tcBorders>
              <w:top w:val="nil"/>
              <w:left w:val="nil"/>
              <w:bottom w:val="nil"/>
              <w:right w:val="nil"/>
            </w:tcBorders>
            <w:shd w:val="clear" w:color="auto" w:fill="auto"/>
            <w:textDirection w:val="btLr"/>
            <w:vAlign w:val="center"/>
          </w:tcPr>
          <w:p w14:paraId="22B89BF0" w14:textId="77777777" w:rsidR="00C87438" w:rsidRPr="007B6255" w:rsidRDefault="00C87438" w:rsidP="007B6255">
            <w:pPr>
              <w:spacing w:after="0" w:line="240" w:lineRule="auto"/>
              <w:rPr>
                <w:rFonts w:ascii="Century Gothic" w:eastAsia="Calibri" w:hAnsi="Century Gothic" w:cs="Arial"/>
                <w:b/>
                <w:sz w:val="16"/>
                <w:szCs w:val="16"/>
              </w:rPr>
            </w:pPr>
          </w:p>
        </w:tc>
        <w:tc>
          <w:tcPr>
            <w:tcW w:w="311" w:type="dxa"/>
            <w:tcBorders>
              <w:top w:val="nil"/>
              <w:left w:val="nil"/>
              <w:bottom w:val="nil"/>
              <w:right w:val="nil"/>
            </w:tcBorders>
            <w:shd w:val="clear" w:color="auto" w:fill="auto"/>
            <w:textDirection w:val="btLr"/>
            <w:vAlign w:val="center"/>
          </w:tcPr>
          <w:p w14:paraId="22B89BF1" w14:textId="77777777" w:rsidR="00C87438" w:rsidRPr="007B6255" w:rsidRDefault="00C87438" w:rsidP="007B6255">
            <w:pPr>
              <w:spacing w:after="0" w:line="240" w:lineRule="auto"/>
              <w:rPr>
                <w:rFonts w:ascii="Century Gothic" w:eastAsia="Calibri" w:hAnsi="Century Gothic" w:cs="Arial"/>
                <w:b/>
                <w:sz w:val="16"/>
                <w:szCs w:val="16"/>
              </w:rPr>
            </w:pPr>
          </w:p>
        </w:tc>
        <w:tc>
          <w:tcPr>
            <w:tcW w:w="311" w:type="dxa"/>
            <w:tcBorders>
              <w:top w:val="nil"/>
              <w:left w:val="nil"/>
              <w:bottom w:val="nil"/>
              <w:right w:val="nil"/>
            </w:tcBorders>
            <w:shd w:val="clear" w:color="auto" w:fill="auto"/>
            <w:textDirection w:val="btLr"/>
            <w:vAlign w:val="center"/>
          </w:tcPr>
          <w:p w14:paraId="22B89BF2" w14:textId="77777777" w:rsidR="00C87438" w:rsidRPr="007B6255" w:rsidRDefault="00C87438" w:rsidP="007B6255">
            <w:pPr>
              <w:spacing w:after="0" w:line="240" w:lineRule="auto"/>
              <w:rPr>
                <w:rFonts w:ascii="Century Gothic" w:eastAsia="Calibri" w:hAnsi="Century Gothic" w:cs="Arial"/>
                <w:b/>
                <w:sz w:val="16"/>
                <w:szCs w:val="16"/>
              </w:rPr>
            </w:pPr>
          </w:p>
        </w:tc>
        <w:tc>
          <w:tcPr>
            <w:tcW w:w="2880" w:type="dxa"/>
            <w:gridSpan w:val="8"/>
            <w:tcBorders>
              <w:top w:val="single" w:sz="2" w:space="0" w:color="59534D"/>
              <w:left w:val="single" w:sz="2" w:space="0" w:color="59534D"/>
              <w:bottom w:val="nil"/>
              <w:right w:val="single" w:sz="2" w:space="0" w:color="59534D"/>
            </w:tcBorders>
            <w:shd w:val="clear" w:color="auto" w:fill="auto"/>
            <w:vAlign w:val="center"/>
            <w:hideMark/>
          </w:tcPr>
          <w:p w14:paraId="22B89BF3" w14:textId="77777777" w:rsidR="00C87438" w:rsidRPr="007B6255" w:rsidRDefault="00C87438" w:rsidP="007B6255">
            <w:pPr>
              <w:spacing w:after="0" w:line="240" w:lineRule="auto"/>
              <w:jc w:val="center"/>
              <w:rPr>
                <w:rFonts w:ascii="Century Gothic" w:eastAsia="Calibri" w:hAnsi="Century Gothic" w:cs="Arial"/>
                <w:b/>
                <w:sz w:val="16"/>
                <w:szCs w:val="16"/>
              </w:rPr>
            </w:pPr>
            <w:r w:rsidRPr="007B6255">
              <w:rPr>
                <w:rFonts w:ascii="Century Gothic" w:eastAsia="Calibri" w:hAnsi="Century Gothic" w:cs="Arial"/>
                <w:b/>
                <w:sz w:val="16"/>
                <w:szCs w:val="16"/>
              </w:rPr>
              <w:t>Listed migratory and</w:t>
            </w:r>
          </w:p>
          <w:p w14:paraId="22B89BF4" w14:textId="77777777" w:rsidR="00C87438" w:rsidRPr="007B6255" w:rsidRDefault="00C87438" w:rsidP="007B6255">
            <w:pPr>
              <w:spacing w:after="0" w:line="240" w:lineRule="auto"/>
              <w:jc w:val="center"/>
              <w:rPr>
                <w:rFonts w:ascii="Century Gothic" w:eastAsia="Calibri" w:hAnsi="Century Gothic" w:cs="Arial"/>
                <w:b/>
                <w:sz w:val="16"/>
                <w:szCs w:val="16"/>
              </w:rPr>
            </w:pPr>
            <w:r w:rsidRPr="007B6255">
              <w:rPr>
                <w:rFonts w:ascii="Century Gothic" w:eastAsia="Calibri" w:hAnsi="Century Gothic" w:cs="Arial"/>
                <w:b/>
                <w:sz w:val="16"/>
                <w:szCs w:val="16"/>
              </w:rPr>
              <w:t>threatened species</w:t>
            </w:r>
          </w:p>
        </w:tc>
        <w:tc>
          <w:tcPr>
            <w:tcW w:w="311" w:type="dxa"/>
            <w:tcBorders>
              <w:top w:val="nil"/>
              <w:left w:val="nil"/>
              <w:bottom w:val="nil"/>
              <w:right w:val="nil"/>
            </w:tcBorders>
            <w:shd w:val="clear" w:color="auto" w:fill="auto"/>
            <w:textDirection w:val="btLr"/>
            <w:vAlign w:val="center"/>
          </w:tcPr>
          <w:p w14:paraId="22B89BF5" w14:textId="77777777" w:rsidR="00C87438" w:rsidRPr="007B6255" w:rsidRDefault="00C87438" w:rsidP="007B6255">
            <w:pPr>
              <w:spacing w:after="0" w:line="240" w:lineRule="auto"/>
              <w:rPr>
                <w:rFonts w:ascii="Century Gothic" w:eastAsia="Calibri" w:hAnsi="Century Gothic" w:cs="Arial"/>
                <w:b/>
                <w:sz w:val="16"/>
                <w:szCs w:val="16"/>
              </w:rPr>
            </w:pPr>
          </w:p>
        </w:tc>
      </w:tr>
      <w:tr w:rsidR="00C87438" w:rsidRPr="007B6255" w14:paraId="22B89C09" w14:textId="77777777" w:rsidTr="007B6255">
        <w:trPr>
          <w:cantSplit/>
          <w:trHeight w:val="2948"/>
          <w:tblHeader/>
          <w:tblCellSpacing w:w="28" w:type="dxa"/>
          <w:jc w:val="center"/>
        </w:trPr>
        <w:tc>
          <w:tcPr>
            <w:tcW w:w="3231" w:type="dxa"/>
            <w:tcBorders>
              <w:top w:val="nil"/>
              <w:left w:val="nil"/>
              <w:bottom w:val="nil"/>
              <w:right w:val="nil"/>
            </w:tcBorders>
            <w:shd w:val="clear" w:color="auto" w:fill="D9D9D9"/>
            <w:tcMar>
              <w:left w:w="57" w:type="dxa"/>
              <w:bottom w:w="57" w:type="dxa"/>
              <w:right w:w="28" w:type="dxa"/>
            </w:tcMar>
            <w:vAlign w:val="bottom"/>
            <w:hideMark/>
          </w:tcPr>
          <w:p w14:paraId="22B89BF7" w14:textId="77777777" w:rsidR="00C87438" w:rsidRPr="007B6255" w:rsidRDefault="00C87438" w:rsidP="007B6255">
            <w:pPr>
              <w:spacing w:after="0" w:line="240" w:lineRule="auto"/>
              <w:rPr>
                <w:rFonts w:ascii="Century Gothic" w:eastAsia="Calibri" w:hAnsi="Century Gothic" w:cs="Arial"/>
                <w:b/>
                <w:sz w:val="18"/>
                <w:szCs w:val="18"/>
              </w:rPr>
            </w:pPr>
            <w:r w:rsidRPr="007B6255">
              <w:rPr>
                <w:rFonts w:ascii="Century Gothic" w:eastAsia="Calibri" w:hAnsi="Century Gothic" w:cs="Arial"/>
                <w:b/>
                <w:sz w:val="16"/>
                <w:szCs w:val="16"/>
              </w:rPr>
              <w:t>Key environmental processes</w:t>
            </w:r>
          </w:p>
        </w:tc>
        <w:tc>
          <w:tcPr>
            <w:tcW w:w="311" w:type="dxa"/>
            <w:tcBorders>
              <w:top w:val="nil"/>
              <w:left w:val="single" w:sz="2" w:space="0" w:color="59534D"/>
              <w:bottom w:val="nil"/>
              <w:right w:val="nil"/>
            </w:tcBorders>
            <w:shd w:val="clear" w:color="auto" w:fill="D9D9D9"/>
            <w:tcMar>
              <w:left w:w="28" w:type="dxa"/>
              <w:bottom w:w="57" w:type="dxa"/>
              <w:right w:w="28" w:type="dxa"/>
            </w:tcMar>
            <w:textDirection w:val="btLr"/>
            <w:vAlign w:val="center"/>
            <w:hideMark/>
          </w:tcPr>
          <w:p w14:paraId="22B89BF8" w14:textId="77777777" w:rsidR="00C87438" w:rsidRPr="007B6255" w:rsidRDefault="00C87438" w:rsidP="007B6255">
            <w:pPr>
              <w:spacing w:after="0" w:line="240" w:lineRule="auto"/>
              <w:rPr>
                <w:rFonts w:ascii="Century Gothic" w:eastAsia="Calibri" w:hAnsi="Century Gothic" w:cs="Arial"/>
                <w:b/>
                <w:sz w:val="16"/>
                <w:szCs w:val="16"/>
              </w:rPr>
            </w:pPr>
            <w:r w:rsidRPr="007B6255">
              <w:rPr>
                <w:rFonts w:ascii="Century Gothic" w:eastAsia="Calibri" w:hAnsi="Century Gothic" w:cs="Arial"/>
                <w:b/>
                <w:sz w:val="16"/>
                <w:szCs w:val="16"/>
              </w:rPr>
              <w:t>Criterion i (now viii)</w:t>
            </w:r>
          </w:p>
        </w:tc>
        <w:tc>
          <w:tcPr>
            <w:tcW w:w="311" w:type="dxa"/>
            <w:tcBorders>
              <w:top w:val="nil"/>
              <w:left w:val="nil"/>
              <w:bottom w:val="nil"/>
              <w:right w:val="nil"/>
            </w:tcBorders>
            <w:shd w:val="clear" w:color="auto" w:fill="D9D9D9"/>
            <w:tcMar>
              <w:left w:w="28" w:type="dxa"/>
              <w:bottom w:w="57" w:type="dxa"/>
              <w:right w:w="28" w:type="dxa"/>
            </w:tcMar>
            <w:textDirection w:val="btLr"/>
            <w:vAlign w:val="center"/>
            <w:hideMark/>
          </w:tcPr>
          <w:p w14:paraId="22B89BF9" w14:textId="77777777" w:rsidR="00C87438" w:rsidRPr="007B6255" w:rsidRDefault="00C87438" w:rsidP="007B6255">
            <w:pPr>
              <w:spacing w:after="0" w:line="240" w:lineRule="auto"/>
              <w:rPr>
                <w:rFonts w:ascii="Century Gothic" w:eastAsia="Calibri" w:hAnsi="Century Gothic" w:cs="Arial"/>
                <w:b/>
                <w:sz w:val="16"/>
                <w:szCs w:val="16"/>
              </w:rPr>
            </w:pPr>
            <w:r w:rsidRPr="007B6255">
              <w:rPr>
                <w:rFonts w:ascii="Century Gothic" w:eastAsia="Calibri" w:hAnsi="Century Gothic" w:cs="Arial"/>
                <w:b/>
                <w:sz w:val="16"/>
                <w:szCs w:val="16"/>
              </w:rPr>
              <w:t>Criterion ii (now ix)</w:t>
            </w:r>
          </w:p>
        </w:tc>
        <w:tc>
          <w:tcPr>
            <w:tcW w:w="311" w:type="dxa"/>
            <w:tcBorders>
              <w:top w:val="nil"/>
              <w:left w:val="nil"/>
              <w:bottom w:val="nil"/>
              <w:right w:val="nil"/>
            </w:tcBorders>
            <w:shd w:val="clear" w:color="auto" w:fill="D9D9D9"/>
            <w:tcMar>
              <w:left w:w="28" w:type="dxa"/>
              <w:bottom w:w="57" w:type="dxa"/>
              <w:right w:w="28" w:type="dxa"/>
            </w:tcMar>
            <w:textDirection w:val="btLr"/>
            <w:vAlign w:val="center"/>
            <w:hideMark/>
          </w:tcPr>
          <w:p w14:paraId="22B89BFA" w14:textId="77777777" w:rsidR="00C87438" w:rsidRPr="007B6255" w:rsidRDefault="00C87438" w:rsidP="007B6255">
            <w:pPr>
              <w:spacing w:after="0" w:line="240" w:lineRule="auto"/>
              <w:rPr>
                <w:rFonts w:ascii="Century Gothic" w:eastAsia="Calibri" w:hAnsi="Century Gothic" w:cs="Arial"/>
                <w:b/>
                <w:sz w:val="16"/>
                <w:szCs w:val="16"/>
              </w:rPr>
            </w:pPr>
            <w:r w:rsidRPr="007B6255">
              <w:rPr>
                <w:rFonts w:ascii="Century Gothic" w:eastAsia="Calibri" w:hAnsi="Century Gothic" w:cs="Arial"/>
                <w:b/>
                <w:sz w:val="16"/>
                <w:szCs w:val="16"/>
              </w:rPr>
              <w:t>Criterion iii (now vii)</w:t>
            </w:r>
          </w:p>
        </w:tc>
        <w:tc>
          <w:tcPr>
            <w:tcW w:w="311" w:type="dxa"/>
            <w:tcBorders>
              <w:top w:val="nil"/>
              <w:left w:val="nil"/>
              <w:bottom w:val="nil"/>
              <w:right w:val="nil"/>
            </w:tcBorders>
            <w:shd w:val="clear" w:color="auto" w:fill="D9D9D9"/>
            <w:tcMar>
              <w:left w:w="28" w:type="dxa"/>
              <w:bottom w:w="57" w:type="dxa"/>
              <w:right w:w="28" w:type="dxa"/>
            </w:tcMar>
            <w:textDirection w:val="btLr"/>
            <w:vAlign w:val="center"/>
            <w:hideMark/>
          </w:tcPr>
          <w:p w14:paraId="22B89BFB" w14:textId="77777777" w:rsidR="00C87438" w:rsidRPr="007B6255" w:rsidRDefault="00C87438" w:rsidP="007B6255">
            <w:pPr>
              <w:spacing w:after="0" w:line="240" w:lineRule="auto"/>
              <w:rPr>
                <w:rFonts w:ascii="Century Gothic" w:eastAsia="Calibri" w:hAnsi="Century Gothic" w:cs="Arial"/>
                <w:b/>
                <w:sz w:val="16"/>
                <w:szCs w:val="16"/>
              </w:rPr>
            </w:pPr>
            <w:r w:rsidRPr="007B6255">
              <w:rPr>
                <w:rFonts w:ascii="Century Gothic" w:eastAsia="Calibri" w:hAnsi="Century Gothic" w:cs="Arial"/>
                <w:b/>
                <w:sz w:val="16"/>
                <w:szCs w:val="16"/>
              </w:rPr>
              <w:t>Criterion iv (now x)</w:t>
            </w:r>
          </w:p>
        </w:tc>
        <w:tc>
          <w:tcPr>
            <w:tcW w:w="311" w:type="dxa"/>
            <w:tcBorders>
              <w:top w:val="nil"/>
              <w:left w:val="nil"/>
              <w:bottom w:val="nil"/>
              <w:right w:val="single" w:sz="2" w:space="0" w:color="59534D"/>
            </w:tcBorders>
            <w:shd w:val="clear" w:color="auto" w:fill="D9D9D9"/>
            <w:tcMar>
              <w:left w:w="28" w:type="dxa"/>
              <w:bottom w:w="57" w:type="dxa"/>
              <w:right w:w="28" w:type="dxa"/>
            </w:tcMar>
            <w:textDirection w:val="btLr"/>
            <w:vAlign w:val="center"/>
            <w:hideMark/>
          </w:tcPr>
          <w:p w14:paraId="22B89BFC" w14:textId="77777777" w:rsidR="00C87438" w:rsidRPr="007B6255" w:rsidRDefault="00C87438" w:rsidP="007B6255">
            <w:pPr>
              <w:spacing w:after="0" w:line="240" w:lineRule="auto"/>
              <w:rPr>
                <w:rFonts w:ascii="Century Gothic" w:eastAsia="Calibri" w:hAnsi="Century Gothic" w:cs="Arial"/>
                <w:b/>
                <w:sz w:val="16"/>
                <w:szCs w:val="16"/>
              </w:rPr>
            </w:pPr>
            <w:r w:rsidRPr="007B6255">
              <w:rPr>
                <w:rFonts w:ascii="Century Gothic" w:eastAsia="Calibri" w:hAnsi="Century Gothic" w:cs="Arial"/>
                <w:b/>
                <w:sz w:val="16"/>
                <w:szCs w:val="16"/>
              </w:rPr>
              <w:t>Integrity</w:t>
            </w:r>
          </w:p>
        </w:tc>
        <w:tc>
          <w:tcPr>
            <w:tcW w:w="311" w:type="dxa"/>
            <w:tcBorders>
              <w:top w:val="nil"/>
              <w:left w:val="nil"/>
              <w:bottom w:val="nil"/>
              <w:right w:val="nil"/>
            </w:tcBorders>
            <w:shd w:val="clear" w:color="auto" w:fill="D9D9D9"/>
            <w:tcMar>
              <w:left w:w="28" w:type="dxa"/>
              <w:bottom w:w="57" w:type="dxa"/>
              <w:right w:w="28" w:type="dxa"/>
            </w:tcMar>
            <w:textDirection w:val="btLr"/>
            <w:vAlign w:val="center"/>
            <w:hideMark/>
          </w:tcPr>
          <w:p w14:paraId="22B89BFD" w14:textId="77777777" w:rsidR="00C87438" w:rsidRPr="007B6255" w:rsidRDefault="00C87438" w:rsidP="007B6255">
            <w:pPr>
              <w:spacing w:after="0" w:line="240" w:lineRule="auto"/>
              <w:rPr>
                <w:rFonts w:ascii="Century Gothic" w:eastAsia="Calibri" w:hAnsi="Century Gothic" w:cs="Arial"/>
                <w:b/>
                <w:sz w:val="16"/>
                <w:szCs w:val="16"/>
              </w:rPr>
            </w:pPr>
            <w:r w:rsidRPr="007B6255">
              <w:rPr>
                <w:rFonts w:ascii="Century Gothic" w:eastAsia="Calibri" w:hAnsi="Century Gothic" w:cs="Arial"/>
                <w:b/>
                <w:sz w:val="16"/>
                <w:szCs w:val="16"/>
              </w:rPr>
              <w:t>Great Barrier Reef Marine Park</w:t>
            </w:r>
          </w:p>
        </w:tc>
        <w:tc>
          <w:tcPr>
            <w:tcW w:w="311" w:type="dxa"/>
            <w:tcBorders>
              <w:top w:val="nil"/>
              <w:left w:val="nil"/>
              <w:bottom w:val="nil"/>
              <w:right w:val="nil"/>
            </w:tcBorders>
            <w:shd w:val="clear" w:color="auto" w:fill="D9D9D9"/>
            <w:tcMar>
              <w:left w:w="28" w:type="dxa"/>
              <w:bottom w:w="57" w:type="dxa"/>
              <w:right w:w="28" w:type="dxa"/>
            </w:tcMar>
            <w:textDirection w:val="btLr"/>
            <w:vAlign w:val="center"/>
            <w:hideMark/>
          </w:tcPr>
          <w:p w14:paraId="22B89BFE" w14:textId="77777777" w:rsidR="00C87438" w:rsidRPr="007B6255" w:rsidRDefault="00C87438" w:rsidP="007B6255">
            <w:pPr>
              <w:spacing w:after="0" w:line="240" w:lineRule="auto"/>
              <w:rPr>
                <w:rFonts w:ascii="Century Gothic" w:eastAsia="Calibri" w:hAnsi="Century Gothic" w:cs="Arial"/>
                <w:b/>
                <w:sz w:val="16"/>
                <w:szCs w:val="16"/>
              </w:rPr>
            </w:pPr>
            <w:r w:rsidRPr="007B6255">
              <w:rPr>
                <w:rFonts w:ascii="Century Gothic" w:eastAsia="Calibri" w:hAnsi="Century Gothic" w:cs="Arial"/>
                <w:b/>
                <w:sz w:val="16"/>
                <w:szCs w:val="16"/>
              </w:rPr>
              <w:t>National heritage places</w:t>
            </w:r>
          </w:p>
        </w:tc>
        <w:tc>
          <w:tcPr>
            <w:tcW w:w="311" w:type="dxa"/>
            <w:tcBorders>
              <w:top w:val="nil"/>
              <w:left w:val="nil"/>
              <w:bottom w:val="nil"/>
              <w:right w:val="nil"/>
            </w:tcBorders>
            <w:shd w:val="clear" w:color="auto" w:fill="D9D9D9"/>
            <w:tcMar>
              <w:left w:w="28" w:type="dxa"/>
              <w:bottom w:w="57" w:type="dxa"/>
              <w:right w:w="28" w:type="dxa"/>
            </w:tcMar>
            <w:textDirection w:val="btLr"/>
            <w:vAlign w:val="center"/>
            <w:hideMark/>
          </w:tcPr>
          <w:p w14:paraId="22B89BFF" w14:textId="77777777" w:rsidR="00C87438" w:rsidRPr="007B6255" w:rsidRDefault="00C87438" w:rsidP="007B6255">
            <w:pPr>
              <w:spacing w:after="0" w:line="240" w:lineRule="auto"/>
              <w:rPr>
                <w:rFonts w:ascii="Century Gothic" w:eastAsia="Calibri" w:hAnsi="Century Gothic" w:cs="Arial"/>
                <w:b/>
                <w:sz w:val="16"/>
                <w:szCs w:val="16"/>
              </w:rPr>
            </w:pPr>
            <w:r w:rsidRPr="007B6255">
              <w:rPr>
                <w:rFonts w:ascii="Century Gothic" w:eastAsia="Calibri" w:hAnsi="Century Gothic" w:cs="Arial"/>
                <w:b/>
                <w:sz w:val="16"/>
                <w:szCs w:val="16"/>
              </w:rPr>
              <w:t>Commonwealth marine areas</w:t>
            </w:r>
          </w:p>
        </w:tc>
        <w:tc>
          <w:tcPr>
            <w:tcW w:w="311" w:type="dxa"/>
            <w:tcBorders>
              <w:top w:val="nil"/>
              <w:left w:val="single" w:sz="2" w:space="0" w:color="59534D"/>
              <w:bottom w:val="nil"/>
              <w:right w:val="nil"/>
            </w:tcBorders>
            <w:shd w:val="clear" w:color="auto" w:fill="D9D9D9"/>
            <w:tcMar>
              <w:left w:w="28" w:type="dxa"/>
              <w:bottom w:w="57" w:type="dxa"/>
              <w:right w:w="28" w:type="dxa"/>
            </w:tcMar>
            <w:textDirection w:val="btLr"/>
            <w:vAlign w:val="center"/>
            <w:hideMark/>
          </w:tcPr>
          <w:p w14:paraId="22B89C00" w14:textId="77777777" w:rsidR="00C87438" w:rsidRPr="007B6255" w:rsidRDefault="00C87438" w:rsidP="007B6255">
            <w:pPr>
              <w:spacing w:after="0" w:line="240" w:lineRule="auto"/>
              <w:rPr>
                <w:rFonts w:ascii="Century Gothic" w:eastAsia="Calibri" w:hAnsi="Century Gothic" w:cs="Arial"/>
                <w:b/>
                <w:sz w:val="16"/>
                <w:szCs w:val="16"/>
              </w:rPr>
            </w:pPr>
            <w:r w:rsidRPr="007B6255">
              <w:rPr>
                <w:rFonts w:ascii="Century Gothic" w:eastAsia="Calibri" w:hAnsi="Century Gothic" w:cs="Arial"/>
                <w:b/>
                <w:sz w:val="16"/>
                <w:szCs w:val="16"/>
              </w:rPr>
              <w:t>Marine turtles</w:t>
            </w:r>
          </w:p>
        </w:tc>
        <w:tc>
          <w:tcPr>
            <w:tcW w:w="311" w:type="dxa"/>
            <w:tcBorders>
              <w:top w:val="nil"/>
              <w:left w:val="nil"/>
              <w:bottom w:val="nil"/>
              <w:right w:val="nil"/>
            </w:tcBorders>
            <w:shd w:val="clear" w:color="auto" w:fill="D9D9D9"/>
            <w:tcMar>
              <w:left w:w="28" w:type="dxa"/>
              <w:bottom w:w="57" w:type="dxa"/>
              <w:right w:w="28" w:type="dxa"/>
            </w:tcMar>
            <w:textDirection w:val="btLr"/>
            <w:vAlign w:val="center"/>
            <w:hideMark/>
          </w:tcPr>
          <w:p w14:paraId="22B89C01" w14:textId="77777777" w:rsidR="00C87438" w:rsidRPr="007B6255" w:rsidRDefault="00C87438" w:rsidP="007B6255">
            <w:pPr>
              <w:spacing w:after="0" w:line="240" w:lineRule="auto"/>
              <w:rPr>
                <w:rFonts w:ascii="Century Gothic" w:eastAsia="Calibri" w:hAnsi="Century Gothic" w:cs="Arial"/>
                <w:b/>
                <w:sz w:val="16"/>
                <w:szCs w:val="16"/>
              </w:rPr>
            </w:pPr>
            <w:r w:rsidRPr="007B6255">
              <w:rPr>
                <w:rFonts w:ascii="Century Gothic" w:eastAsia="Calibri" w:hAnsi="Century Gothic" w:cs="Arial"/>
                <w:b/>
                <w:sz w:val="16"/>
                <w:szCs w:val="16"/>
              </w:rPr>
              <w:t>Estuarine crocodiles</w:t>
            </w:r>
          </w:p>
        </w:tc>
        <w:tc>
          <w:tcPr>
            <w:tcW w:w="311" w:type="dxa"/>
            <w:tcBorders>
              <w:top w:val="nil"/>
              <w:left w:val="nil"/>
              <w:bottom w:val="nil"/>
              <w:right w:val="nil"/>
            </w:tcBorders>
            <w:shd w:val="clear" w:color="auto" w:fill="D9D9D9"/>
            <w:tcMar>
              <w:left w:w="28" w:type="dxa"/>
              <w:bottom w:w="57" w:type="dxa"/>
              <w:right w:w="28" w:type="dxa"/>
            </w:tcMar>
            <w:textDirection w:val="btLr"/>
            <w:vAlign w:val="center"/>
            <w:hideMark/>
          </w:tcPr>
          <w:p w14:paraId="22B89C02" w14:textId="77777777" w:rsidR="00C87438" w:rsidRPr="007B6255" w:rsidRDefault="00C87438" w:rsidP="007B6255">
            <w:pPr>
              <w:spacing w:after="0" w:line="240" w:lineRule="auto"/>
              <w:rPr>
                <w:rFonts w:ascii="Century Gothic" w:eastAsia="Calibri" w:hAnsi="Century Gothic" w:cs="Arial"/>
                <w:b/>
                <w:sz w:val="16"/>
                <w:szCs w:val="16"/>
              </w:rPr>
            </w:pPr>
            <w:r w:rsidRPr="007B6255">
              <w:rPr>
                <w:rFonts w:ascii="Century Gothic" w:eastAsia="Calibri" w:hAnsi="Century Gothic" w:cs="Arial"/>
                <w:b/>
                <w:sz w:val="16"/>
                <w:szCs w:val="16"/>
              </w:rPr>
              <w:t>Whales</w:t>
            </w:r>
          </w:p>
        </w:tc>
        <w:tc>
          <w:tcPr>
            <w:tcW w:w="311" w:type="dxa"/>
            <w:tcBorders>
              <w:top w:val="nil"/>
              <w:left w:val="nil"/>
              <w:bottom w:val="nil"/>
              <w:right w:val="nil"/>
            </w:tcBorders>
            <w:shd w:val="clear" w:color="auto" w:fill="D9D9D9"/>
            <w:tcMar>
              <w:left w:w="28" w:type="dxa"/>
              <w:bottom w:w="57" w:type="dxa"/>
              <w:right w:w="28" w:type="dxa"/>
            </w:tcMar>
            <w:textDirection w:val="btLr"/>
            <w:vAlign w:val="center"/>
            <w:hideMark/>
          </w:tcPr>
          <w:p w14:paraId="22B89C03" w14:textId="77777777" w:rsidR="00C87438" w:rsidRPr="007B6255" w:rsidRDefault="00C87438" w:rsidP="007B6255">
            <w:pPr>
              <w:spacing w:after="0" w:line="240" w:lineRule="auto"/>
              <w:rPr>
                <w:rFonts w:ascii="Century Gothic" w:eastAsia="Calibri" w:hAnsi="Century Gothic" w:cs="Arial"/>
                <w:b/>
                <w:sz w:val="16"/>
                <w:szCs w:val="16"/>
              </w:rPr>
            </w:pPr>
            <w:r w:rsidRPr="007B6255">
              <w:rPr>
                <w:rFonts w:ascii="Century Gothic" w:eastAsia="Calibri" w:hAnsi="Century Gothic" w:cs="Arial"/>
                <w:b/>
                <w:sz w:val="16"/>
                <w:szCs w:val="16"/>
              </w:rPr>
              <w:t>Dolphins</w:t>
            </w:r>
          </w:p>
        </w:tc>
        <w:tc>
          <w:tcPr>
            <w:tcW w:w="311" w:type="dxa"/>
            <w:tcBorders>
              <w:top w:val="nil"/>
              <w:left w:val="nil"/>
              <w:bottom w:val="nil"/>
              <w:right w:val="nil"/>
            </w:tcBorders>
            <w:shd w:val="clear" w:color="auto" w:fill="D9D9D9"/>
            <w:tcMar>
              <w:left w:w="28" w:type="dxa"/>
              <w:bottom w:w="57" w:type="dxa"/>
              <w:right w:w="28" w:type="dxa"/>
            </w:tcMar>
            <w:textDirection w:val="btLr"/>
            <w:vAlign w:val="center"/>
            <w:hideMark/>
          </w:tcPr>
          <w:p w14:paraId="22B89C04" w14:textId="77777777" w:rsidR="00C87438" w:rsidRPr="007B6255" w:rsidRDefault="00C87438" w:rsidP="007B6255">
            <w:pPr>
              <w:spacing w:after="0" w:line="240" w:lineRule="auto"/>
              <w:rPr>
                <w:rFonts w:ascii="Century Gothic" w:eastAsia="Calibri" w:hAnsi="Century Gothic" w:cs="Arial"/>
                <w:b/>
                <w:sz w:val="16"/>
                <w:szCs w:val="16"/>
              </w:rPr>
            </w:pPr>
            <w:r w:rsidRPr="007B6255">
              <w:rPr>
                <w:rFonts w:ascii="Century Gothic" w:eastAsia="Calibri" w:hAnsi="Century Gothic" w:cs="Arial"/>
                <w:b/>
                <w:sz w:val="16"/>
                <w:szCs w:val="16"/>
              </w:rPr>
              <w:t>Dugongs</w:t>
            </w:r>
          </w:p>
        </w:tc>
        <w:tc>
          <w:tcPr>
            <w:tcW w:w="311" w:type="dxa"/>
            <w:tcBorders>
              <w:top w:val="nil"/>
              <w:left w:val="nil"/>
              <w:bottom w:val="nil"/>
              <w:right w:val="nil"/>
            </w:tcBorders>
            <w:shd w:val="clear" w:color="auto" w:fill="D9D9D9"/>
            <w:tcMar>
              <w:left w:w="28" w:type="dxa"/>
              <w:bottom w:w="57" w:type="dxa"/>
              <w:right w:w="28" w:type="dxa"/>
            </w:tcMar>
            <w:textDirection w:val="btLr"/>
            <w:vAlign w:val="center"/>
            <w:hideMark/>
          </w:tcPr>
          <w:p w14:paraId="22B89C05" w14:textId="77777777" w:rsidR="00C87438" w:rsidRPr="007B6255" w:rsidRDefault="00C87438" w:rsidP="007B6255">
            <w:pPr>
              <w:spacing w:after="0" w:line="240" w:lineRule="auto"/>
              <w:rPr>
                <w:rFonts w:ascii="Century Gothic" w:eastAsia="Calibri" w:hAnsi="Century Gothic" w:cs="Arial"/>
                <w:b/>
                <w:sz w:val="16"/>
                <w:szCs w:val="16"/>
              </w:rPr>
            </w:pPr>
            <w:r w:rsidRPr="007B6255">
              <w:rPr>
                <w:rFonts w:ascii="Century Gothic" w:eastAsia="Calibri" w:hAnsi="Century Gothic" w:cs="Arial"/>
                <w:b/>
                <w:sz w:val="16"/>
                <w:szCs w:val="16"/>
              </w:rPr>
              <w:t>Sharks and rays</w:t>
            </w:r>
          </w:p>
        </w:tc>
        <w:tc>
          <w:tcPr>
            <w:tcW w:w="311" w:type="dxa"/>
            <w:tcBorders>
              <w:top w:val="nil"/>
              <w:left w:val="nil"/>
              <w:bottom w:val="nil"/>
              <w:right w:val="nil"/>
            </w:tcBorders>
            <w:shd w:val="clear" w:color="auto" w:fill="D9D9D9"/>
            <w:tcMar>
              <w:left w:w="28" w:type="dxa"/>
              <w:bottom w:w="57" w:type="dxa"/>
              <w:right w:w="28" w:type="dxa"/>
            </w:tcMar>
            <w:textDirection w:val="btLr"/>
            <w:vAlign w:val="center"/>
            <w:hideMark/>
          </w:tcPr>
          <w:p w14:paraId="22B89C06" w14:textId="77777777" w:rsidR="00C87438" w:rsidRPr="007B6255" w:rsidRDefault="00C87438" w:rsidP="007B6255">
            <w:pPr>
              <w:spacing w:after="0" w:line="240" w:lineRule="auto"/>
              <w:rPr>
                <w:rFonts w:ascii="Century Gothic" w:eastAsia="Calibri" w:hAnsi="Century Gothic" w:cs="Arial"/>
                <w:b/>
                <w:sz w:val="16"/>
                <w:szCs w:val="16"/>
              </w:rPr>
            </w:pPr>
            <w:r w:rsidRPr="007B6255">
              <w:rPr>
                <w:rFonts w:ascii="Century Gothic" w:eastAsia="Calibri" w:hAnsi="Century Gothic" w:cs="Arial"/>
                <w:b/>
                <w:sz w:val="16"/>
                <w:szCs w:val="16"/>
              </w:rPr>
              <w:t>Seabirds</w:t>
            </w:r>
          </w:p>
        </w:tc>
        <w:tc>
          <w:tcPr>
            <w:tcW w:w="311" w:type="dxa"/>
            <w:tcBorders>
              <w:top w:val="nil"/>
              <w:left w:val="nil"/>
              <w:bottom w:val="nil"/>
              <w:right w:val="single" w:sz="2" w:space="0" w:color="59534D"/>
            </w:tcBorders>
            <w:shd w:val="clear" w:color="auto" w:fill="D9D9D9"/>
            <w:tcMar>
              <w:left w:w="28" w:type="dxa"/>
              <w:bottom w:w="57" w:type="dxa"/>
              <w:right w:w="28" w:type="dxa"/>
            </w:tcMar>
            <w:textDirection w:val="btLr"/>
            <w:vAlign w:val="center"/>
            <w:hideMark/>
          </w:tcPr>
          <w:p w14:paraId="22B89C07" w14:textId="77777777" w:rsidR="00C87438" w:rsidRPr="007B6255" w:rsidRDefault="00C87438" w:rsidP="007B6255">
            <w:pPr>
              <w:spacing w:after="0" w:line="240" w:lineRule="auto"/>
              <w:rPr>
                <w:rFonts w:ascii="Century Gothic" w:eastAsia="Calibri" w:hAnsi="Century Gothic" w:cs="Arial"/>
                <w:b/>
                <w:sz w:val="16"/>
                <w:szCs w:val="16"/>
              </w:rPr>
            </w:pPr>
            <w:r w:rsidRPr="007B6255">
              <w:rPr>
                <w:rFonts w:ascii="Century Gothic" w:eastAsia="Calibri" w:hAnsi="Century Gothic" w:cs="Arial"/>
                <w:b/>
                <w:sz w:val="16"/>
                <w:szCs w:val="16"/>
              </w:rPr>
              <w:t>Shorebirds</w:t>
            </w:r>
          </w:p>
        </w:tc>
        <w:tc>
          <w:tcPr>
            <w:tcW w:w="311" w:type="dxa"/>
            <w:tcBorders>
              <w:top w:val="nil"/>
              <w:left w:val="nil"/>
              <w:bottom w:val="nil"/>
              <w:right w:val="nil"/>
            </w:tcBorders>
            <w:shd w:val="clear" w:color="auto" w:fill="D9D9D9"/>
            <w:tcMar>
              <w:left w:w="28" w:type="dxa"/>
              <w:bottom w:w="57" w:type="dxa"/>
              <w:right w:w="28" w:type="dxa"/>
            </w:tcMar>
            <w:textDirection w:val="btLr"/>
            <w:vAlign w:val="center"/>
            <w:hideMark/>
          </w:tcPr>
          <w:p w14:paraId="22B89C08" w14:textId="77777777" w:rsidR="00C87438" w:rsidRPr="007B6255" w:rsidRDefault="00C87438" w:rsidP="007B6255">
            <w:pPr>
              <w:spacing w:after="0" w:line="240" w:lineRule="auto"/>
              <w:rPr>
                <w:rFonts w:ascii="Century Gothic" w:eastAsia="Calibri" w:hAnsi="Century Gothic" w:cs="Arial"/>
                <w:b/>
                <w:sz w:val="16"/>
                <w:szCs w:val="16"/>
              </w:rPr>
            </w:pPr>
            <w:r w:rsidRPr="007B6255">
              <w:rPr>
                <w:rFonts w:ascii="Century Gothic" w:eastAsia="Calibri" w:hAnsi="Century Gothic" w:cs="Arial"/>
                <w:b/>
                <w:sz w:val="16"/>
                <w:szCs w:val="16"/>
              </w:rPr>
              <w:t>Wetlands of international importance</w:t>
            </w:r>
          </w:p>
        </w:tc>
      </w:tr>
      <w:tr w:rsidR="00C87438" w:rsidRPr="007B6255" w14:paraId="22B89C1C" w14:textId="77777777" w:rsidTr="007B6255">
        <w:trPr>
          <w:tblCellSpacing w:w="28" w:type="dxa"/>
          <w:jc w:val="center"/>
        </w:trPr>
        <w:tc>
          <w:tcPr>
            <w:tcW w:w="3231" w:type="dxa"/>
            <w:tcBorders>
              <w:top w:val="nil"/>
              <w:left w:val="nil"/>
              <w:bottom w:val="nil"/>
              <w:right w:val="nil"/>
            </w:tcBorders>
            <w:shd w:val="clear" w:color="auto" w:fill="D9D9D9"/>
            <w:vAlign w:val="center"/>
            <w:hideMark/>
          </w:tcPr>
          <w:p w14:paraId="22B89C0A"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 xml:space="preserve">Waves, currents and tides </w:t>
            </w:r>
          </w:p>
        </w:tc>
        <w:tc>
          <w:tcPr>
            <w:tcW w:w="311" w:type="dxa"/>
            <w:tcBorders>
              <w:top w:val="nil"/>
              <w:left w:val="nil"/>
              <w:bottom w:val="nil"/>
              <w:right w:val="nil"/>
            </w:tcBorders>
            <w:shd w:val="clear" w:color="auto" w:fill="E8E8E8"/>
            <w:vAlign w:val="center"/>
          </w:tcPr>
          <w:p w14:paraId="22B89C0B"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C0C"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C0D"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0E"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tcPr>
          <w:p w14:paraId="22B89C0F" w14:textId="77777777" w:rsidR="00C87438" w:rsidRPr="007B6255" w:rsidRDefault="00C87438" w:rsidP="007B6255">
            <w:pPr>
              <w:spacing w:after="0" w:line="240" w:lineRule="auto"/>
              <w:rPr>
                <w:rFonts w:ascii="Century Gothic" w:eastAsia="Calibri" w:hAnsi="Century Gothic"/>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C10"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C11"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C12"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C13"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C14"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15"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16"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17"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18"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hideMark/>
          </w:tcPr>
          <w:p w14:paraId="22B89C19"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C1A"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C1B" w14:textId="77777777" w:rsidR="00C87438" w:rsidRPr="007B6255" w:rsidRDefault="00C87438" w:rsidP="007B6255">
            <w:pPr>
              <w:spacing w:after="0" w:line="240" w:lineRule="auto"/>
              <w:jc w:val="center"/>
              <w:rPr>
                <w:rFonts w:ascii="Century Gothic" w:eastAsia="Calibri" w:hAnsi="Century Gothic" w:cs="Arial"/>
                <w:sz w:val="16"/>
                <w:szCs w:val="16"/>
              </w:rPr>
            </w:pPr>
          </w:p>
        </w:tc>
      </w:tr>
      <w:tr w:rsidR="00C87438" w:rsidRPr="007B6255" w14:paraId="22B89C2F" w14:textId="77777777" w:rsidTr="007B6255">
        <w:trPr>
          <w:tblCellSpacing w:w="28" w:type="dxa"/>
          <w:jc w:val="center"/>
        </w:trPr>
        <w:tc>
          <w:tcPr>
            <w:tcW w:w="3231" w:type="dxa"/>
            <w:tcBorders>
              <w:top w:val="nil"/>
              <w:left w:val="nil"/>
              <w:bottom w:val="nil"/>
              <w:right w:val="nil"/>
            </w:tcBorders>
            <w:shd w:val="clear" w:color="auto" w:fill="D9D9D9"/>
            <w:vAlign w:val="center"/>
            <w:hideMark/>
          </w:tcPr>
          <w:p w14:paraId="22B89C1D"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 xml:space="preserve">Cyclones </w:t>
            </w:r>
          </w:p>
        </w:tc>
        <w:tc>
          <w:tcPr>
            <w:tcW w:w="311" w:type="dxa"/>
            <w:tcBorders>
              <w:top w:val="nil"/>
              <w:left w:val="nil"/>
              <w:bottom w:val="nil"/>
              <w:right w:val="nil"/>
            </w:tcBorders>
            <w:shd w:val="clear" w:color="auto" w:fill="E8E8E8"/>
            <w:vAlign w:val="center"/>
          </w:tcPr>
          <w:p w14:paraId="22B89C1E"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C1F"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C20"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21"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tcPr>
          <w:p w14:paraId="22B89C22" w14:textId="77777777" w:rsidR="00C87438" w:rsidRPr="007B6255" w:rsidRDefault="00C87438" w:rsidP="007B6255">
            <w:pPr>
              <w:spacing w:after="0" w:line="240" w:lineRule="auto"/>
              <w:rPr>
                <w:rFonts w:ascii="Century Gothic" w:eastAsia="Calibri" w:hAnsi="Century Gothic"/>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C23"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C24"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C25"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22B89C26" w14:textId="77777777" w:rsidR="00C87438" w:rsidRPr="007B6255" w:rsidRDefault="00C87438" w:rsidP="007B6255">
            <w:pPr>
              <w:spacing w:after="0" w:line="240" w:lineRule="auto"/>
              <w:rPr>
                <w:rFonts w:ascii="Century Gothic" w:eastAsia="Calibri" w:hAnsi="Century Gothic"/>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22B89C27" w14:textId="77777777" w:rsidR="00C87438" w:rsidRPr="007B6255" w:rsidRDefault="00C87438" w:rsidP="007B6255">
            <w:pPr>
              <w:spacing w:after="0" w:line="240" w:lineRule="auto"/>
              <w:rPr>
                <w:rFonts w:ascii="Century Gothic" w:eastAsia="Calibri" w:hAnsi="Century Gothic"/>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C28"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hideMark/>
          </w:tcPr>
          <w:p w14:paraId="22B89C29" w14:textId="77777777" w:rsidR="00C87438" w:rsidRPr="007B6255" w:rsidRDefault="00C87438" w:rsidP="007B6255">
            <w:pPr>
              <w:spacing w:after="0" w:line="240" w:lineRule="auto"/>
              <w:rPr>
                <w:rFonts w:ascii="Century Gothic" w:eastAsia="Calibri" w:hAnsi="Century Gothic"/>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22B89C2A" w14:textId="77777777" w:rsidR="00C87438" w:rsidRPr="007B6255" w:rsidRDefault="00C87438" w:rsidP="007B6255">
            <w:pPr>
              <w:spacing w:after="0" w:line="240" w:lineRule="auto"/>
              <w:rPr>
                <w:rFonts w:ascii="Century Gothic" w:eastAsia="Calibri" w:hAnsi="Century Gothic"/>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22B89C2B" w14:textId="77777777" w:rsidR="00C87438" w:rsidRPr="007B6255" w:rsidRDefault="00C87438" w:rsidP="007B6255">
            <w:pPr>
              <w:spacing w:after="0" w:line="240" w:lineRule="auto"/>
              <w:rPr>
                <w:rFonts w:ascii="Century Gothic" w:eastAsia="Calibri" w:hAnsi="Century Gothic"/>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22B89C2C" w14:textId="77777777" w:rsidR="00C87438" w:rsidRPr="007B6255" w:rsidRDefault="00C87438" w:rsidP="007B6255">
            <w:pPr>
              <w:spacing w:after="0" w:line="240" w:lineRule="auto"/>
              <w:rPr>
                <w:rFonts w:ascii="Century Gothic" w:eastAsia="Calibri" w:hAnsi="Century Gothic"/>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22B89C2D" w14:textId="77777777" w:rsidR="00C87438" w:rsidRPr="007B6255" w:rsidRDefault="00C87438" w:rsidP="007B6255">
            <w:pPr>
              <w:spacing w:after="0" w:line="240" w:lineRule="auto"/>
              <w:rPr>
                <w:rFonts w:ascii="Century Gothic" w:eastAsia="Calibri" w:hAnsi="Century Gothic"/>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22B89C2E" w14:textId="77777777" w:rsidR="00C87438" w:rsidRPr="007B6255" w:rsidRDefault="00C87438" w:rsidP="007B6255">
            <w:pPr>
              <w:spacing w:after="0" w:line="240" w:lineRule="auto"/>
              <w:rPr>
                <w:rFonts w:ascii="Century Gothic" w:eastAsia="Calibri" w:hAnsi="Century Gothic"/>
              </w:rPr>
            </w:pPr>
          </w:p>
        </w:tc>
      </w:tr>
      <w:tr w:rsidR="00C87438" w:rsidRPr="007B6255" w14:paraId="22B89C42" w14:textId="77777777" w:rsidTr="007B6255">
        <w:trPr>
          <w:tblCellSpacing w:w="28" w:type="dxa"/>
          <w:jc w:val="center"/>
        </w:trPr>
        <w:tc>
          <w:tcPr>
            <w:tcW w:w="3231" w:type="dxa"/>
            <w:tcBorders>
              <w:top w:val="nil"/>
              <w:left w:val="nil"/>
              <w:bottom w:val="nil"/>
              <w:right w:val="nil"/>
            </w:tcBorders>
            <w:shd w:val="clear" w:color="auto" w:fill="D9D9D9"/>
            <w:vAlign w:val="center"/>
            <w:hideMark/>
          </w:tcPr>
          <w:p w14:paraId="22B89C30"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Wind</w:t>
            </w:r>
          </w:p>
        </w:tc>
        <w:tc>
          <w:tcPr>
            <w:tcW w:w="311" w:type="dxa"/>
            <w:tcBorders>
              <w:top w:val="nil"/>
              <w:left w:val="nil"/>
              <w:bottom w:val="nil"/>
              <w:right w:val="nil"/>
            </w:tcBorders>
            <w:shd w:val="clear" w:color="auto" w:fill="E8E8E8"/>
            <w:vAlign w:val="center"/>
          </w:tcPr>
          <w:p w14:paraId="22B89C31"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C32"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C33"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34"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tcPr>
          <w:p w14:paraId="22B89C35" w14:textId="77777777" w:rsidR="00C87438" w:rsidRPr="007B6255" w:rsidRDefault="00C87438" w:rsidP="007B6255">
            <w:pPr>
              <w:spacing w:after="0" w:line="240" w:lineRule="auto"/>
              <w:rPr>
                <w:rFonts w:ascii="Century Gothic" w:eastAsia="Calibri" w:hAnsi="Century Gothic"/>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C36"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C37"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C38"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C39"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3A"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3B"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3C"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3D"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3E"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hideMark/>
          </w:tcPr>
          <w:p w14:paraId="22B89C3F"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C40"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41" w14:textId="77777777" w:rsidR="00C87438" w:rsidRPr="007B6255" w:rsidRDefault="00C87438" w:rsidP="007B6255">
            <w:pPr>
              <w:spacing w:after="0" w:line="240" w:lineRule="auto"/>
              <w:jc w:val="center"/>
              <w:rPr>
                <w:rFonts w:ascii="Century Gothic" w:eastAsia="Calibri" w:hAnsi="Century Gothic" w:cs="Arial"/>
                <w:sz w:val="16"/>
                <w:szCs w:val="16"/>
              </w:rPr>
            </w:pPr>
          </w:p>
        </w:tc>
      </w:tr>
      <w:tr w:rsidR="00C87438" w:rsidRPr="007B6255" w14:paraId="22B89C55" w14:textId="77777777" w:rsidTr="007B6255">
        <w:trPr>
          <w:tblCellSpacing w:w="28" w:type="dxa"/>
          <w:jc w:val="center"/>
        </w:trPr>
        <w:tc>
          <w:tcPr>
            <w:tcW w:w="3231" w:type="dxa"/>
            <w:tcBorders>
              <w:top w:val="nil"/>
              <w:left w:val="nil"/>
              <w:bottom w:val="nil"/>
              <w:right w:val="nil"/>
            </w:tcBorders>
            <w:shd w:val="clear" w:color="auto" w:fill="D9D9D9"/>
            <w:vAlign w:val="center"/>
            <w:hideMark/>
          </w:tcPr>
          <w:p w14:paraId="22B89C43"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Sedimentation</w:t>
            </w:r>
          </w:p>
        </w:tc>
        <w:tc>
          <w:tcPr>
            <w:tcW w:w="311" w:type="dxa"/>
            <w:tcBorders>
              <w:top w:val="nil"/>
              <w:left w:val="nil"/>
              <w:bottom w:val="nil"/>
              <w:right w:val="nil"/>
            </w:tcBorders>
            <w:shd w:val="clear" w:color="auto" w:fill="E8E8E8"/>
            <w:vAlign w:val="center"/>
          </w:tcPr>
          <w:p w14:paraId="22B89C44"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C45"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C46"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47"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tcPr>
          <w:p w14:paraId="22B89C48" w14:textId="77777777" w:rsidR="00C87438" w:rsidRPr="007B6255" w:rsidRDefault="00C87438" w:rsidP="007B6255">
            <w:pPr>
              <w:spacing w:after="0" w:line="240" w:lineRule="auto"/>
              <w:rPr>
                <w:rFonts w:ascii="Century Gothic" w:eastAsia="Calibri" w:hAnsi="Century Gothic"/>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C49"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C4A"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C4B"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C4C"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C4D"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4E"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4F"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hideMark/>
          </w:tcPr>
          <w:p w14:paraId="22B89C50"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C51"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52"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hideMark/>
          </w:tcPr>
          <w:p w14:paraId="22B89C53"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C54"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r>
      <w:tr w:rsidR="00C87438" w:rsidRPr="007B6255" w14:paraId="22B89C68" w14:textId="77777777" w:rsidTr="007B6255">
        <w:trPr>
          <w:tblCellSpacing w:w="28" w:type="dxa"/>
          <w:jc w:val="center"/>
        </w:trPr>
        <w:tc>
          <w:tcPr>
            <w:tcW w:w="3231" w:type="dxa"/>
            <w:tcBorders>
              <w:top w:val="nil"/>
              <w:left w:val="nil"/>
              <w:bottom w:val="nil"/>
              <w:right w:val="nil"/>
            </w:tcBorders>
            <w:shd w:val="clear" w:color="auto" w:fill="D9D9D9"/>
            <w:vAlign w:val="center"/>
            <w:hideMark/>
          </w:tcPr>
          <w:p w14:paraId="22B89C56"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Sea level</w:t>
            </w:r>
          </w:p>
        </w:tc>
        <w:tc>
          <w:tcPr>
            <w:tcW w:w="311" w:type="dxa"/>
            <w:tcBorders>
              <w:top w:val="nil"/>
              <w:left w:val="nil"/>
              <w:bottom w:val="nil"/>
              <w:right w:val="nil"/>
            </w:tcBorders>
            <w:shd w:val="clear" w:color="auto" w:fill="E8E8E8"/>
            <w:vAlign w:val="center"/>
          </w:tcPr>
          <w:p w14:paraId="22B89C57"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C58"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C59"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5A"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tcPr>
          <w:p w14:paraId="22B89C5B" w14:textId="77777777" w:rsidR="00C87438" w:rsidRPr="007B6255" w:rsidRDefault="00C87438" w:rsidP="007B6255">
            <w:pPr>
              <w:spacing w:after="0" w:line="240" w:lineRule="auto"/>
              <w:rPr>
                <w:rFonts w:ascii="Century Gothic" w:eastAsia="Calibri" w:hAnsi="Century Gothic"/>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C5C"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C5D"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C5E"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C5F"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C60"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C61"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62"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hideMark/>
          </w:tcPr>
          <w:p w14:paraId="22B89C63"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64"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65"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hideMark/>
          </w:tcPr>
          <w:p w14:paraId="22B89C66"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C67"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r>
      <w:tr w:rsidR="00C87438" w:rsidRPr="007B6255" w14:paraId="22B89C7B" w14:textId="77777777" w:rsidTr="007B6255">
        <w:trPr>
          <w:tblCellSpacing w:w="28" w:type="dxa"/>
          <w:jc w:val="center"/>
        </w:trPr>
        <w:tc>
          <w:tcPr>
            <w:tcW w:w="3231" w:type="dxa"/>
            <w:tcBorders>
              <w:top w:val="nil"/>
              <w:left w:val="nil"/>
              <w:bottom w:val="nil"/>
              <w:right w:val="nil"/>
            </w:tcBorders>
            <w:shd w:val="clear" w:color="auto" w:fill="D9D9D9"/>
            <w:vAlign w:val="center"/>
            <w:hideMark/>
          </w:tcPr>
          <w:p w14:paraId="22B89C69"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Sea temperature</w:t>
            </w:r>
          </w:p>
        </w:tc>
        <w:tc>
          <w:tcPr>
            <w:tcW w:w="311" w:type="dxa"/>
            <w:tcBorders>
              <w:top w:val="nil"/>
              <w:left w:val="nil"/>
              <w:bottom w:val="nil"/>
              <w:right w:val="nil"/>
            </w:tcBorders>
            <w:shd w:val="clear" w:color="auto" w:fill="E8E8E8"/>
            <w:vAlign w:val="center"/>
          </w:tcPr>
          <w:p w14:paraId="22B89C6A"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6B"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C6C"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6D"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tcPr>
          <w:p w14:paraId="22B89C6E" w14:textId="77777777" w:rsidR="00C87438" w:rsidRPr="007B6255" w:rsidRDefault="00C87438" w:rsidP="007B6255">
            <w:pPr>
              <w:spacing w:after="0" w:line="240" w:lineRule="auto"/>
              <w:rPr>
                <w:rFonts w:ascii="Century Gothic" w:eastAsia="Calibri" w:hAnsi="Century Gothic"/>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C6F"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C70"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C71"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C72"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C73"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C74"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75"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76"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77"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78"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79"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7A" w14:textId="77777777" w:rsidR="00C87438" w:rsidRPr="007B6255" w:rsidRDefault="00C87438" w:rsidP="007B6255">
            <w:pPr>
              <w:spacing w:after="0" w:line="240" w:lineRule="auto"/>
              <w:jc w:val="center"/>
              <w:rPr>
                <w:rFonts w:ascii="Century Gothic" w:eastAsia="Calibri" w:hAnsi="Century Gothic" w:cs="Arial"/>
                <w:sz w:val="16"/>
                <w:szCs w:val="16"/>
              </w:rPr>
            </w:pPr>
          </w:p>
        </w:tc>
      </w:tr>
      <w:tr w:rsidR="00C87438" w:rsidRPr="007B6255" w14:paraId="22B89C8E" w14:textId="77777777" w:rsidTr="007B6255">
        <w:trPr>
          <w:tblCellSpacing w:w="28" w:type="dxa"/>
          <w:jc w:val="center"/>
        </w:trPr>
        <w:tc>
          <w:tcPr>
            <w:tcW w:w="3231" w:type="dxa"/>
            <w:tcBorders>
              <w:top w:val="nil"/>
              <w:left w:val="nil"/>
              <w:bottom w:val="nil"/>
              <w:right w:val="nil"/>
            </w:tcBorders>
            <w:shd w:val="clear" w:color="auto" w:fill="D9D9D9"/>
            <w:vAlign w:val="center"/>
            <w:hideMark/>
          </w:tcPr>
          <w:p w14:paraId="22B89C7C"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Light</w:t>
            </w:r>
          </w:p>
        </w:tc>
        <w:tc>
          <w:tcPr>
            <w:tcW w:w="311" w:type="dxa"/>
            <w:tcBorders>
              <w:top w:val="nil"/>
              <w:left w:val="nil"/>
              <w:bottom w:val="nil"/>
              <w:right w:val="nil"/>
            </w:tcBorders>
            <w:shd w:val="clear" w:color="auto" w:fill="E8E8E8"/>
            <w:vAlign w:val="center"/>
          </w:tcPr>
          <w:p w14:paraId="22B89C7D"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7E"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C7F"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80"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tcPr>
          <w:p w14:paraId="22B89C81" w14:textId="77777777" w:rsidR="00C87438" w:rsidRPr="007B6255" w:rsidRDefault="00C87438" w:rsidP="007B6255">
            <w:pPr>
              <w:spacing w:after="0" w:line="240" w:lineRule="auto"/>
              <w:rPr>
                <w:rFonts w:ascii="Century Gothic" w:eastAsia="Calibri" w:hAnsi="Century Gothic"/>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C82"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C83"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C84"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C85"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C86"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87"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88"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hideMark/>
          </w:tcPr>
          <w:p w14:paraId="22B89C89"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C8A"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8B"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8C"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8D" w14:textId="77777777" w:rsidR="00C87438" w:rsidRPr="007B6255" w:rsidRDefault="00C87438" w:rsidP="007B6255">
            <w:pPr>
              <w:spacing w:after="0" w:line="240" w:lineRule="auto"/>
              <w:jc w:val="center"/>
              <w:rPr>
                <w:rFonts w:ascii="Century Gothic" w:eastAsia="Calibri" w:hAnsi="Century Gothic" w:cs="Arial"/>
                <w:sz w:val="16"/>
                <w:szCs w:val="16"/>
              </w:rPr>
            </w:pPr>
          </w:p>
        </w:tc>
      </w:tr>
      <w:tr w:rsidR="00C87438" w:rsidRPr="007B6255" w14:paraId="22B89CA1" w14:textId="77777777" w:rsidTr="007B6255">
        <w:trPr>
          <w:tblCellSpacing w:w="28" w:type="dxa"/>
          <w:jc w:val="center"/>
        </w:trPr>
        <w:tc>
          <w:tcPr>
            <w:tcW w:w="3231" w:type="dxa"/>
            <w:tcBorders>
              <w:top w:val="nil"/>
              <w:left w:val="nil"/>
              <w:bottom w:val="nil"/>
              <w:right w:val="nil"/>
            </w:tcBorders>
            <w:shd w:val="clear" w:color="auto" w:fill="D9D9D9"/>
            <w:vAlign w:val="center"/>
            <w:hideMark/>
          </w:tcPr>
          <w:p w14:paraId="22B89C8F"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Nutrient cycling</w:t>
            </w:r>
          </w:p>
        </w:tc>
        <w:tc>
          <w:tcPr>
            <w:tcW w:w="311" w:type="dxa"/>
            <w:tcBorders>
              <w:top w:val="nil"/>
              <w:left w:val="nil"/>
              <w:bottom w:val="nil"/>
              <w:right w:val="nil"/>
            </w:tcBorders>
            <w:shd w:val="clear" w:color="auto" w:fill="E8E8E8"/>
            <w:vAlign w:val="center"/>
          </w:tcPr>
          <w:p w14:paraId="22B89C90"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91"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C92"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93"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tcPr>
          <w:p w14:paraId="22B89C94" w14:textId="77777777" w:rsidR="00C87438" w:rsidRPr="007B6255" w:rsidRDefault="00C87438" w:rsidP="007B6255">
            <w:pPr>
              <w:spacing w:after="0" w:line="240" w:lineRule="auto"/>
              <w:rPr>
                <w:rFonts w:ascii="Century Gothic" w:eastAsia="Calibri" w:hAnsi="Century Gothic"/>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C95"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C96"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C97"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C98"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99"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9A"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9B"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9C"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9D"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9E"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9F"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hideMark/>
          </w:tcPr>
          <w:p w14:paraId="22B89CA0"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r>
      <w:tr w:rsidR="00C87438" w:rsidRPr="007B6255" w14:paraId="22B89CB4" w14:textId="77777777" w:rsidTr="007B6255">
        <w:trPr>
          <w:tblCellSpacing w:w="28" w:type="dxa"/>
          <w:jc w:val="center"/>
        </w:trPr>
        <w:tc>
          <w:tcPr>
            <w:tcW w:w="3231" w:type="dxa"/>
            <w:tcBorders>
              <w:top w:val="nil"/>
              <w:left w:val="nil"/>
              <w:bottom w:val="nil"/>
              <w:right w:val="nil"/>
            </w:tcBorders>
            <w:shd w:val="clear" w:color="auto" w:fill="D9D9D9"/>
            <w:vAlign w:val="center"/>
            <w:hideMark/>
          </w:tcPr>
          <w:p w14:paraId="22B89CA2"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Ocean acidity</w:t>
            </w:r>
          </w:p>
        </w:tc>
        <w:tc>
          <w:tcPr>
            <w:tcW w:w="311" w:type="dxa"/>
            <w:tcBorders>
              <w:top w:val="nil"/>
              <w:left w:val="nil"/>
              <w:bottom w:val="nil"/>
              <w:right w:val="nil"/>
            </w:tcBorders>
            <w:shd w:val="clear" w:color="auto" w:fill="E8E8E8"/>
            <w:vAlign w:val="center"/>
          </w:tcPr>
          <w:p w14:paraId="22B89CA3"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A4"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CA5"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A6"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tcPr>
          <w:p w14:paraId="22B89CA7" w14:textId="77777777" w:rsidR="00C87438" w:rsidRPr="007B6255" w:rsidRDefault="00C87438" w:rsidP="007B6255">
            <w:pPr>
              <w:spacing w:after="0" w:line="240" w:lineRule="auto"/>
              <w:rPr>
                <w:rFonts w:ascii="Century Gothic" w:eastAsia="Calibri" w:hAnsi="Century Gothic"/>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CA8"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CA9"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CAA"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CAB"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AC"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AD"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AE"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AF"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B0"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B1"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B2"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B3" w14:textId="77777777" w:rsidR="00C87438" w:rsidRPr="007B6255" w:rsidRDefault="00C87438" w:rsidP="007B6255">
            <w:pPr>
              <w:spacing w:after="0" w:line="240" w:lineRule="auto"/>
              <w:jc w:val="center"/>
              <w:rPr>
                <w:rFonts w:ascii="Century Gothic" w:eastAsia="Calibri" w:hAnsi="Century Gothic" w:cs="Arial"/>
                <w:sz w:val="16"/>
                <w:szCs w:val="16"/>
              </w:rPr>
            </w:pPr>
          </w:p>
        </w:tc>
      </w:tr>
      <w:tr w:rsidR="00C87438" w:rsidRPr="007B6255" w14:paraId="22B89CC7" w14:textId="77777777" w:rsidTr="007B6255">
        <w:trPr>
          <w:tblCellSpacing w:w="28" w:type="dxa"/>
          <w:jc w:val="center"/>
        </w:trPr>
        <w:tc>
          <w:tcPr>
            <w:tcW w:w="3231" w:type="dxa"/>
            <w:tcBorders>
              <w:top w:val="nil"/>
              <w:left w:val="nil"/>
              <w:bottom w:val="nil"/>
              <w:right w:val="nil"/>
            </w:tcBorders>
            <w:shd w:val="clear" w:color="auto" w:fill="D9D9D9"/>
            <w:vAlign w:val="center"/>
            <w:hideMark/>
          </w:tcPr>
          <w:p w14:paraId="22B89CB5"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Freshwater inflow and salinity</w:t>
            </w:r>
          </w:p>
        </w:tc>
        <w:tc>
          <w:tcPr>
            <w:tcW w:w="311" w:type="dxa"/>
            <w:tcBorders>
              <w:top w:val="nil"/>
              <w:left w:val="nil"/>
              <w:bottom w:val="nil"/>
              <w:right w:val="nil"/>
            </w:tcBorders>
            <w:shd w:val="clear" w:color="auto" w:fill="E8E8E8"/>
            <w:vAlign w:val="center"/>
          </w:tcPr>
          <w:p w14:paraId="22B89CB6"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B7"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CB8"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B9"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tcPr>
          <w:p w14:paraId="22B89CBA" w14:textId="77777777" w:rsidR="00C87438" w:rsidRPr="007B6255" w:rsidRDefault="00C87438" w:rsidP="007B6255">
            <w:pPr>
              <w:spacing w:after="0" w:line="240" w:lineRule="auto"/>
              <w:rPr>
                <w:rFonts w:ascii="Century Gothic" w:eastAsia="Calibri" w:hAnsi="Century Gothic"/>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CBB"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CBC"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CBD"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CBE"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BF"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C0"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C1"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C2"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C3"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C4"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C5"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hideMark/>
          </w:tcPr>
          <w:p w14:paraId="22B89CC6"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r>
      <w:tr w:rsidR="00C87438" w:rsidRPr="007B6255" w14:paraId="22B89CDA" w14:textId="77777777" w:rsidTr="007B6255">
        <w:trPr>
          <w:tblCellSpacing w:w="28" w:type="dxa"/>
          <w:jc w:val="center"/>
        </w:trPr>
        <w:tc>
          <w:tcPr>
            <w:tcW w:w="3231" w:type="dxa"/>
            <w:tcBorders>
              <w:top w:val="nil"/>
              <w:left w:val="nil"/>
              <w:bottom w:val="nil"/>
              <w:right w:val="nil"/>
            </w:tcBorders>
            <w:shd w:val="clear" w:color="auto" w:fill="D9D9D9"/>
            <w:vAlign w:val="center"/>
            <w:hideMark/>
          </w:tcPr>
          <w:p w14:paraId="22B89CC8"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Microbial processes</w:t>
            </w:r>
          </w:p>
        </w:tc>
        <w:tc>
          <w:tcPr>
            <w:tcW w:w="311" w:type="dxa"/>
            <w:tcBorders>
              <w:top w:val="nil"/>
              <w:left w:val="nil"/>
              <w:bottom w:val="nil"/>
              <w:right w:val="nil"/>
            </w:tcBorders>
            <w:shd w:val="clear" w:color="auto" w:fill="E8E8E8"/>
            <w:vAlign w:val="center"/>
          </w:tcPr>
          <w:p w14:paraId="22B89CC9"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CA"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CCB"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CC"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tcPr>
          <w:p w14:paraId="22B89CCD" w14:textId="77777777" w:rsidR="00C87438" w:rsidRPr="007B6255" w:rsidRDefault="00C87438" w:rsidP="007B6255">
            <w:pPr>
              <w:spacing w:after="0" w:line="240" w:lineRule="auto"/>
              <w:rPr>
                <w:rFonts w:ascii="Century Gothic" w:eastAsia="Calibri" w:hAnsi="Century Gothic"/>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CCE"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CCF"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CD0"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CD1"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D2"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D3"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D4"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D5"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D6"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D7"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D8"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D9" w14:textId="77777777" w:rsidR="00C87438" w:rsidRPr="007B6255" w:rsidRDefault="00C87438" w:rsidP="007B6255">
            <w:pPr>
              <w:spacing w:after="0" w:line="240" w:lineRule="auto"/>
              <w:jc w:val="center"/>
              <w:rPr>
                <w:rFonts w:ascii="Century Gothic" w:eastAsia="Calibri" w:hAnsi="Century Gothic" w:cs="Arial"/>
                <w:sz w:val="16"/>
                <w:szCs w:val="16"/>
              </w:rPr>
            </w:pPr>
          </w:p>
        </w:tc>
      </w:tr>
      <w:tr w:rsidR="00C87438" w:rsidRPr="007B6255" w14:paraId="22B89CED" w14:textId="77777777" w:rsidTr="007B6255">
        <w:trPr>
          <w:tblCellSpacing w:w="28" w:type="dxa"/>
          <w:jc w:val="center"/>
        </w:trPr>
        <w:tc>
          <w:tcPr>
            <w:tcW w:w="3231" w:type="dxa"/>
            <w:tcBorders>
              <w:top w:val="nil"/>
              <w:left w:val="nil"/>
              <w:bottom w:val="nil"/>
              <w:right w:val="nil"/>
            </w:tcBorders>
            <w:shd w:val="clear" w:color="auto" w:fill="D9D9D9"/>
            <w:vAlign w:val="center"/>
            <w:hideMark/>
          </w:tcPr>
          <w:p w14:paraId="22B89CDB"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Particle feeding</w:t>
            </w:r>
          </w:p>
        </w:tc>
        <w:tc>
          <w:tcPr>
            <w:tcW w:w="311" w:type="dxa"/>
            <w:tcBorders>
              <w:top w:val="nil"/>
              <w:left w:val="nil"/>
              <w:bottom w:val="nil"/>
              <w:right w:val="nil"/>
            </w:tcBorders>
            <w:shd w:val="clear" w:color="auto" w:fill="E8E8E8"/>
            <w:vAlign w:val="center"/>
          </w:tcPr>
          <w:p w14:paraId="22B89CDC"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DD"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CDE"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DF"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tcPr>
          <w:p w14:paraId="22B89CE0" w14:textId="77777777" w:rsidR="00C87438" w:rsidRPr="007B6255" w:rsidRDefault="00C87438" w:rsidP="007B6255">
            <w:pPr>
              <w:spacing w:after="0" w:line="240" w:lineRule="auto"/>
              <w:rPr>
                <w:rFonts w:ascii="Century Gothic" w:eastAsia="Calibri" w:hAnsi="Century Gothic"/>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CE1"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CE2"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CE3"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CE4"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E5"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E6"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E7"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E8"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E9"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EA"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EB"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EC" w14:textId="77777777" w:rsidR="00C87438" w:rsidRPr="007B6255" w:rsidRDefault="00C87438" w:rsidP="007B6255">
            <w:pPr>
              <w:spacing w:after="0" w:line="240" w:lineRule="auto"/>
              <w:jc w:val="center"/>
              <w:rPr>
                <w:rFonts w:ascii="Century Gothic" w:eastAsia="Calibri" w:hAnsi="Century Gothic" w:cs="Arial"/>
                <w:sz w:val="16"/>
                <w:szCs w:val="16"/>
              </w:rPr>
            </w:pPr>
          </w:p>
        </w:tc>
      </w:tr>
      <w:tr w:rsidR="00C87438" w:rsidRPr="007B6255" w14:paraId="22B89D00" w14:textId="77777777" w:rsidTr="007B6255">
        <w:trPr>
          <w:tblCellSpacing w:w="28" w:type="dxa"/>
          <w:jc w:val="center"/>
        </w:trPr>
        <w:tc>
          <w:tcPr>
            <w:tcW w:w="3231" w:type="dxa"/>
            <w:tcBorders>
              <w:top w:val="nil"/>
              <w:left w:val="nil"/>
              <w:bottom w:val="nil"/>
              <w:right w:val="nil"/>
            </w:tcBorders>
            <w:shd w:val="clear" w:color="auto" w:fill="D9D9D9"/>
            <w:vAlign w:val="center"/>
            <w:hideMark/>
          </w:tcPr>
          <w:p w14:paraId="22B89CEE"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 xml:space="preserve">Primary production </w:t>
            </w:r>
          </w:p>
        </w:tc>
        <w:tc>
          <w:tcPr>
            <w:tcW w:w="311" w:type="dxa"/>
            <w:tcBorders>
              <w:top w:val="nil"/>
              <w:left w:val="nil"/>
              <w:bottom w:val="nil"/>
              <w:right w:val="nil"/>
            </w:tcBorders>
            <w:shd w:val="clear" w:color="auto" w:fill="E8E8E8"/>
            <w:vAlign w:val="center"/>
          </w:tcPr>
          <w:p w14:paraId="22B89CEF"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F0"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CF1"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F2"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tcPr>
          <w:p w14:paraId="22B89CF3" w14:textId="77777777" w:rsidR="00C87438" w:rsidRPr="007B6255" w:rsidRDefault="00C87438" w:rsidP="007B6255">
            <w:pPr>
              <w:spacing w:after="0" w:line="240" w:lineRule="auto"/>
              <w:rPr>
                <w:rFonts w:ascii="Century Gothic" w:eastAsia="Calibri" w:hAnsi="Century Gothic"/>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CF4"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CF5"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CF6"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CF7"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CF8"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F9"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FA"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hideMark/>
          </w:tcPr>
          <w:p w14:paraId="22B89CFB"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CFC"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FD"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hideMark/>
          </w:tcPr>
          <w:p w14:paraId="22B89CFE"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FF" w14:textId="77777777" w:rsidR="00C87438" w:rsidRPr="007B6255" w:rsidRDefault="00C87438" w:rsidP="007B6255">
            <w:pPr>
              <w:spacing w:after="0" w:line="240" w:lineRule="auto"/>
              <w:jc w:val="center"/>
              <w:rPr>
                <w:rFonts w:ascii="Century Gothic" w:eastAsia="Calibri" w:hAnsi="Century Gothic" w:cs="Arial"/>
                <w:sz w:val="16"/>
                <w:szCs w:val="16"/>
              </w:rPr>
            </w:pPr>
          </w:p>
        </w:tc>
      </w:tr>
      <w:tr w:rsidR="00C87438" w:rsidRPr="007B6255" w14:paraId="22B89D13" w14:textId="77777777" w:rsidTr="007B6255">
        <w:trPr>
          <w:tblCellSpacing w:w="28" w:type="dxa"/>
          <w:jc w:val="center"/>
        </w:trPr>
        <w:tc>
          <w:tcPr>
            <w:tcW w:w="3231" w:type="dxa"/>
            <w:tcBorders>
              <w:top w:val="nil"/>
              <w:left w:val="nil"/>
              <w:bottom w:val="nil"/>
              <w:right w:val="nil"/>
            </w:tcBorders>
            <w:shd w:val="clear" w:color="auto" w:fill="D9D9D9"/>
            <w:vAlign w:val="center"/>
            <w:hideMark/>
          </w:tcPr>
          <w:p w14:paraId="22B89D01"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Herbivory</w:t>
            </w:r>
          </w:p>
        </w:tc>
        <w:tc>
          <w:tcPr>
            <w:tcW w:w="311" w:type="dxa"/>
            <w:tcBorders>
              <w:top w:val="nil"/>
              <w:left w:val="nil"/>
              <w:bottom w:val="nil"/>
              <w:right w:val="nil"/>
            </w:tcBorders>
            <w:shd w:val="clear" w:color="auto" w:fill="E8E8E8"/>
            <w:vAlign w:val="center"/>
          </w:tcPr>
          <w:p w14:paraId="22B89D02"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D03"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D04"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D05"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tcPr>
          <w:p w14:paraId="22B89D06" w14:textId="77777777" w:rsidR="00C87438" w:rsidRPr="007B6255" w:rsidRDefault="00C87438" w:rsidP="007B6255">
            <w:pPr>
              <w:spacing w:after="0" w:line="240" w:lineRule="auto"/>
              <w:rPr>
                <w:rFonts w:ascii="Century Gothic" w:eastAsia="Calibri" w:hAnsi="Century Gothic"/>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D07"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D08"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D09"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D0A"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D0B"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D0C"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D0D"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hideMark/>
          </w:tcPr>
          <w:p w14:paraId="22B89D0E"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D0F"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D10"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D11"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D12" w14:textId="77777777" w:rsidR="00C87438" w:rsidRPr="007B6255" w:rsidRDefault="00C87438" w:rsidP="007B6255">
            <w:pPr>
              <w:spacing w:after="0" w:line="240" w:lineRule="auto"/>
              <w:jc w:val="center"/>
              <w:rPr>
                <w:rFonts w:ascii="Century Gothic" w:eastAsia="Calibri" w:hAnsi="Century Gothic" w:cs="Arial"/>
                <w:sz w:val="16"/>
                <w:szCs w:val="16"/>
              </w:rPr>
            </w:pPr>
          </w:p>
        </w:tc>
      </w:tr>
      <w:tr w:rsidR="00C87438" w:rsidRPr="007B6255" w14:paraId="22B89D26" w14:textId="77777777" w:rsidTr="007B6255">
        <w:trPr>
          <w:tblCellSpacing w:w="28" w:type="dxa"/>
          <w:jc w:val="center"/>
        </w:trPr>
        <w:tc>
          <w:tcPr>
            <w:tcW w:w="3231" w:type="dxa"/>
            <w:tcBorders>
              <w:top w:val="nil"/>
              <w:left w:val="nil"/>
              <w:bottom w:val="nil"/>
              <w:right w:val="nil"/>
            </w:tcBorders>
            <w:shd w:val="clear" w:color="auto" w:fill="D9D9D9"/>
            <w:vAlign w:val="center"/>
            <w:hideMark/>
          </w:tcPr>
          <w:p w14:paraId="22B89D14"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Predation</w:t>
            </w:r>
          </w:p>
        </w:tc>
        <w:tc>
          <w:tcPr>
            <w:tcW w:w="311" w:type="dxa"/>
            <w:tcBorders>
              <w:top w:val="nil"/>
              <w:left w:val="nil"/>
              <w:bottom w:val="nil"/>
              <w:right w:val="nil"/>
            </w:tcBorders>
            <w:shd w:val="clear" w:color="auto" w:fill="E8E8E8"/>
            <w:vAlign w:val="center"/>
          </w:tcPr>
          <w:p w14:paraId="22B89D15"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D16"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D17"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D18"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tcPr>
          <w:p w14:paraId="22B89D19" w14:textId="77777777" w:rsidR="00C87438" w:rsidRPr="007B6255" w:rsidRDefault="00C87438" w:rsidP="007B6255">
            <w:pPr>
              <w:spacing w:after="0" w:line="240" w:lineRule="auto"/>
              <w:rPr>
                <w:rFonts w:ascii="Century Gothic" w:eastAsia="Calibri" w:hAnsi="Century Gothic"/>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D1A"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D1B"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D1C"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22B89D1D" w14:textId="77777777" w:rsidR="00C87438" w:rsidRPr="007B6255" w:rsidRDefault="00C87438" w:rsidP="007B6255">
            <w:pPr>
              <w:spacing w:after="0" w:line="240" w:lineRule="auto"/>
              <w:rPr>
                <w:rFonts w:ascii="Century Gothic" w:eastAsia="Calibri" w:hAnsi="Century Gothic"/>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22B89D1E" w14:textId="77777777" w:rsidR="00C87438" w:rsidRPr="007B6255" w:rsidRDefault="00C87438" w:rsidP="007B6255">
            <w:pPr>
              <w:spacing w:after="0" w:line="240" w:lineRule="auto"/>
              <w:rPr>
                <w:rFonts w:ascii="Century Gothic" w:eastAsia="Calibri" w:hAnsi="Century Gothic"/>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22B89D1F" w14:textId="77777777" w:rsidR="00C87438" w:rsidRPr="007B6255" w:rsidRDefault="00C87438" w:rsidP="007B6255">
            <w:pPr>
              <w:spacing w:after="0" w:line="240" w:lineRule="auto"/>
              <w:rPr>
                <w:rFonts w:ascii="Century Gothic" w:eastAsia="Calibri" w:hAnsi="Century Gothic"/>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22B89D20" w14:textId="77777777" w:rsidR="00C87438" w:rsidRPr="007B6255" w:rsidRDefault="00C87438" w:rsidP="007B6255">
            <w:pPr>
              <w:spacing w:after="0" w:line="240" w:lineRule="auto"/>
              <w:rPr>
                <w:rFonts w:ascii="Century Gothic" w:eastAsia="Calibri" w:hAnsi="Century Gothic"/>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22B89D21" w14:textId="77777777" w:rsidR="00C87438" w:rsidRPr="007B6255" w:rsidRDefault="00C87438" w:rsidP="007B6255">
            <w:pPr>
              <w:spacing w:after="0" w:line="240" w:lineRule="auto"/>
              <w:rPr>
                <w:rFonts w:ascii="Century Gothic" w:eastAsia="Calibri" w:hAnsi="Century Gothic"/>
              </w:rPr>
            </w:pPr>
          </w:p>
        </w:tc>
        <w:tc>
          <w:tcPr>
            <w:tcW w:w="311" w:type="dxa"/>
            <w:tcBorders>
              <w:top w:val="nil"/>
              <w:left w:val="nil"/>
              <w:bottom w:val="nil"/>
              <w:right w:val="nil"/>
            </w:tcBorders>
            <w:shd w:val="clear" w:color="auto" w:fill="E8E8E8"/>
            <w:hideMark/>
          </w:tcPr>
          <w:p w14:paraId="22B89D22" w14:textId="77777777" w:rsidR="00C87438" w:rsidRPr="007B6255" w:rsidRDefault="00C87438" w:rsidP="007B6255">
            <w:pPr>
              <w:spacing w:after="0" w:line="240" w:lineRule="auto"/>
              <w:rPr>
                <w:rFonts w:ascii="Century Gothic" w:eastAsia="Calibri" w:hAnsi="Century Gothic"/>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22B89D23" w14:textId="77777777" w:rsidR="00C87438" w:rsidRPr="007B6255" w:rsidRDefault="00C87438" w:rsidP="007B6255">
            <w:pPr>
              <w:spacing w:after="0" w:line="240" w:lineRule="auto"/>
              <w:rPr>
                <w:rFonts w:ascii="Century Gothic" w:eastAsia="Calibri" w:hAnsi="Century Gothic"/>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22B89D24" w14:textId="77777777" w:rsidR="00C87438" w:rsidRPr="007B6255" w:rsidRDefault="00C87438" w:rsidP="007B6255">
            <w:pPr>
              <w:spacing w:after="0" w:line="240" w:lineRule="auto"/>
              <w:rPr>
                <w:rFonts w:ascii="Century Gothic" w:eastAsia="Calibri" w:hAnsi="Century Gothic"/>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D25" w14:textId="77777777" w:rsidR="00C87438" w:rsidRPr="007B6255" w:rsidRDefault="00C87438" w:rsidP="007B6255">
            <w:pPr>
              <w:spacing w:after="0" w:line="240" w:lineRule="auto"/>
              <w:jc w:val="center"/>
              <w:rPr>
                <w:rFonts w:ascii="Century Gothic" w:eastAsia="Calibri" w:hAnsi="Century Gothic" w:cs="Arial"/>
                <w:sz w:val="16"/>
                <w:szCs w:val="16"/>
              </w:rPr>
            </w:pPr>
          </w:p>
        </w:tc>
      </w:tr>
      <w:tr w:rsidR="00C87438" w:rsidRPr="007B6255" w14:paraId="22B89D39" w14:textId="77777777" w:rsidTr="007B6255">
        <w:trPr>
          <w:tblCellSpacing w:w="28" w:type="dxa"/>
          <w:jc w:val="center"/>
        </w:trPr>
        <w:tc>
          <w:tcPr>
            <w:tcW w:w="3231" w:type="dxa"/>
            <w:tcBorders>
              <w:top w:val="nil"/>
              <w:left w:val="nil"/>
              <w:bottom w:val="nil"/>
              <w:right w:val="nil"/>
            </w:tcBorders>
            <w:shd w:val="clear" w:color="auto" w:fill="D9D9D9"/>
            <w:vAlign w:val="center"/>
            <w:hideMark/>
          </w:tcPr>
          <w:p w14:paraId="22B89D27"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Symbiosis</w:t>
            </w:r>
          </w:p>
        </w:tc>
        <w:tc>
          <w:tcPr>
            <w:tcW w:w="311" w:type="dxa"/>
            <w:tcBorders>
              <w:top w:val="nil"/>
              <w:left w:val="nil"/>
              <w:bottom w:val="nil"/>
              <w:right w:val="nil"/>
            </w:tcBorders>
            <w:shd w:val="clear" w:color="auto" w:fill="E8E8E8"/>
            <w:vAlign w:val="center"/>
          </w:tcPr>
          <w:p w14:paraId="22B89D28"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D29"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D2A"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D2B"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tcPr>
          <w:p w14:paraId="22B89D2C" w14:textId="77777777" w:rsidR="00C87438" w:rsidRPr="007B6255" w:rsidRDefault="00C87438" w:rsidP="007B6255">
            <w:pPr>
              <w:spacing w:after="0" w:line="240" w:lineRule="auto"/>
              <w:rPr>
                <w:rFonts w:ascii="Century Gothic" w:eastAsia="Calibri" w:hAnsi="Century Gothic"/>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D2D"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D2E"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D2F"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D30"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D31"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D32"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D33"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D34"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D35"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D36"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D37"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D38" w14:textId="77777777" w:rsidR="00C87438" w:rsidRPr="007B6255" w:rsidRDefault="00C87438" w:rsidP="007B6255">
            <w:pPr>
              <w:spacing w:after="0" w:line="240" w:lineRule="auto"/>
              <w:jc w:val="center"/>
              <w:rPr>
                <w:rFonts w:ascii="Century Gothic" w:eastAsia="Calibri" w:hAnsi="Century Gothic" w:cs="Arial"/>
                <w:sz w:val="16"/>
                <w:szCs w:val="16"/>
              </w:rPr>
            </w:pPr>
          </w:p>
        </w:tc>
      </w:tr>
      <w:tr w:rsidR="00C87438" w:rsidRPr="007B6255" w14:paraId="22B89D4C" w14:textId="77777777" w:rsidTr="007B6255">
        <w:trPr>
          <w:tblCellSpacing w:w="28" w:type="dxa"/>
          <w:jc w:val="center"/>
        </w:trPr>
        <w:tc>
          <w:tcPr>
            <w:tcW w:w="3231" w:type="dxa"/>
            <w:tcBorders>
              <w:top w:val="nil"/>
              <w:left w:val="nil"/>
              <w:bottom w:val="nil"/>
              <w:right w:val="nil"/>
            </w:tcBorders>
            <w:shd w:val="clear" w:color="auto" w:fill="D9D9D9"/>
            <w:vAlign w:val="center"/>
            <w:hideMark/>
          </w:tcPr>
          <w:p w14:paraId="22B89D3A"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Competition</w:t>
            </w:r>
          </w:p>
        </w:tc>
        <w:tc>
          <w:tcPr>
            <w:tcW w:w="311" w:type="dxa"/>
            <w:tcBorders>
              <w:top w:val="nil"/>
              <w:left w:val="nil"/>
              <w:bottom w:val="nil"/>
              <w:right w:val="nil"/>
            </w:tcBorders>
            <w:shd w:val="clear" w:color="auto" w:fill="E8E8E8"/>
            <w:vAlign w:val="center"/>
          </w:tcPr>
          <w:p w14:paraId="22B89D3B"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D3C"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D3D"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D3E"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tcPr>
          <w:p w14:paraId="22B89D3F" w14:textId="77777777" w:rsidR="00C87438" w:rsidRPr="007B6255" w:rsidRDefault="00C87438" w:rsidP="007B6255">
            <w:pPr>
              <w:spacing w:after="0" w:line="240" w:lineRule="auto"/>
              <w:rPr>
                <w:rFonts w:ascii="Century Gothic" w:eastAsia="Calibri" w:hAnsi="Century Gothic"/>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D40"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D41"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D42"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22B89D43" w14:textId="77777777" w:rsidR="00C87438" w:rsidRPr="007B6255" w:rsidRDefault="00C87438" w:rsidP="007B6255">
            <w:pPr>
              <w:spacing w:after="0" w:line="240" w:lineRule="auto"/>
              <w:rPr>
                <w:rFonts w:ascii="Century Gothic" w:eastAsia="Calibri" w:hAnsi="Century Gothic"/>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22B89D44" w14:textId="77777777" w:rsidR="00C87438" w:rsidRPr="007B6255" w:rsidRDefault="00C87438" w:rsidP="007B6255">
            <w:pPr>
              <w:spacing w:after="0" w:line="240" w:lineRule="auto"/>
              <w:rPr>
                <w:rFonts w:ascii="Century Gothic" w:eastAsia="Calibri" w:hAnsi="Century Gothic"/>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22B89D45" w14:textId="77777777" w:rsidR="00C87438" w:rsidRPr="007B6255" w:rsidRDefault="00C87438" w:rsidP="007B6255">
            <w:pPr>
              <w:spacing w:after="0" w:line="240" w:lineRule="auto"/>
              <w:rPr>
                <w:rFonts w:ascii="Century Gothic" w:eastAsia="Calibri" w:hAnsi="Century Gothic"/>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22B89D46" w14:textId="77777777" w:rsidR="00C87438" w:rsidRPr="007B6255" w:rsidRDefault="00C87438" w:rsidP="007B6255">
            <w:pPr>
              <w:spacing w:after="0" w:line="240" w:lineRule="auto"/>
              <w:rPr>
                <w:rFonts w:ascii="Century Gothic" w:eastAsia="Calibri" w:hAnsi="Century Gothic"/>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22B89D47" w14:textId="77777777" w:rsidR="00C87438" w:rsidRPr="007B6255" w:rsidRDefault="00C87438" w:rsidP="007B6255">
            <w:pPr>
              <w:spacing w:after="0" w:line="240" w:lineRule="auto"/>
              <w:rPr>
                <w:rFonts w:ascii="Century Gothic" w:eastAsia="Calibri" w:hAnsi="Century Gothic"/>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22B89D48" w14:textId="77777777" w:rsidR="00C87438" w:rsidRPr="007B6255" w:rsidRDefault="00C87438" w:rsidP="007B6255">
            <w:pPr>
              <w:spacing w:after="0" w:line="240" w:lineRule="auto"/>
              <w:rPr>
                <w:rFonts w:ascii="Century Gothic" w:eastAsia="Calibri" w:hAnsi="Century Gothic"/>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22B89D49" w14:textId="77777777" w:rsidR="00C87438" w:rsidRPr="007B6255" w:rsidRDefault="00C87438" w:rsidP="007B6255">
            <w:pPr>
              <w:spacing w:after="0" w:line="240" w:lineRule="auto"/>
              <w:rPr>
                <w:rFonts w:ascii="Century Gothic" w:eastAsia="Calibri" w:hAnsi="Century Gothic"/>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22B89D4A" w14:textId="77777777" w:rsidR="00C87438" w:rsidRPr="007B6255" w:rsidRDefault="00C87438" w:rsidP="007B6255">
            <w:pPr>
              <w:spacing w:after="0" w:line="240" w:lineRule="auto"/>
              <w:rPr>
                <w:rFonts w:ascii="Century Gothic" w:eastAsia="Calibri" w:hAnsi="Century Gothic"/>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D4B" w14:textId="77777777" w:rsidR="00C87438" w:rsidRPr="007B6255" w:rsidRDefault="00C87438" w:rsidP="007B6255">
            <w:pPr>
              <w:spacing w:after="0" w:line="240" w:lineRule="auto"/>
              <w:jc w:val="center"/>
              <w:rPr>
                <w:rFonts w:ascii="Century Gothic" w:eastAsia="Calibri" w:hAnsi="Century Gothic" w:cs="Arial"/>
                <w:sz w:val="16"/>
                <w:szCs w:val="16"/>
              </w:rPr>
            </w:pPr>
          </w:p>
        </w:tc>
      </w:tr>
      <w:tr w:rsidR="00C87438" w:rsidRPr="007B6255" w14:paraId="22B89D5F" w14:textId="77777777" w:rsidTr="007B6255">
        <w:trPr>
          <w:tblCellSpacing w:w="28" w:type="dxa"/>
          <w:jc w:val="center"/>
        </w:trPr>
        <w:tc>
          <w:tcPr>
            <w:tcW w:w="3231" w:type="dxa"/>
            <w:tcBorders>
              <w:top w:val="nil"/>
              <w:left w:val="nil"/>
              <w:bottom w:val="nil"/>
              <w:right w:val="nil"/>
            </w:tcBorders>
            <w:shd w:val="clear" w:color="auto" w:fill="D9D9D9"/>
            <w:vAlign w:val="center"/>
            <w:hideMark/>
          </w:tcPr>
          <w:p w14:paraId="22B89D4D"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Connectivity</w:t>
            </w:r>
          </w:p>
        </w:tc>
        <w:tc>
          <w:tcPr>
            <w:tcW w:w="311" w:type="dxa"/>
            <w:tcBorders>
              <w:top w:val="nil"/>
              <w:left w:val="nil"/>
              <w:bottom w:val="nil"/>
              <w:right w:val="nil"/>
            </w:tcBorders>
            <w:shd w:val="clear" w:color="auto" w:fill="E8E8E8"/>
            <w:vAlign w:val="center"/>
          </w:tcPr>
          <w:p w14:paraId="22B89D4E"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D4F"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D50"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D51"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tcPr>
          <w:p w14:paraId="22B89D52" w14:textId="77777777" w:rsidR="00C87438" w:rsidRPr="007B6255" w:rsidRDefault="00C87438" w:rsidP="007B6255">
            <w:pPr>
              <w:spacing w:after="0" w:line="240" w:lineRule="auto"/>
              <w:rPr>
                <w:rFonts w:ascii="Century Gothic" w:eastAsia="Calibri" w:hAnsi="Century Gothic"/>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D53"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D54"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D55"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22B89D56" w14:textId="77777777" w:rsidR="00C87438" w:rsidRPr="007B6255" w:rsidRDefault="00C87438" w:rsidP="007B6255">
            <w:pPr>
              <w:spacing w:after="0" w:line="240" w:lineRule="auto"/>
              <w:rPr>
                <w:rFonts w:ascii="Century Gothic" w:eastAsia="Calibri" w:hAnsi="Century Gothic"/>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22B89D57" w14:textId="77777777" w:rsidR="00C87438" w:rsidRPr="007B6255" w:rsidRDefault="00C87438" w:rsidP="007B6255">
            <w:pPr>
              <w:spacing w:after="0" w:line="240" w:lineRule="auto"/>
              <w:rPr>
                <w:rFonts w:ascii="Century Gothic" w:eastAsia="Calibri" w:hAnsi="Century Gothic"/>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22B89D58" w14:textId="77777777" w:rsidR="00C87438" w:rsidRPr="007B6255" w:rsidRDefault="00C87438" w:rsidP="007B6255">
            <w:pPr>
              <w:spacing w:after="0" w:line="240" w:lineRule="auto"/>
              <w:rPr>
                <w:rFonts w:ascii="Century Gothic" w:eastAsia="Calibri" w:hAnsi="Century Gothic"/>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22B89D59" w14:textId="77777777" w:rsidR="00C87438" w:rsidRPr="007B6255" w:rsidRDefault="00C87438" w:rsidP="007B6255">
            <w:pPr>
              <w:spacing w:after="0" w:line="240" w:lineRule="auto"/>
              <w:rPr>
                <w:rFonts w:ascii="Century Gothic" w:eastAsia="Calibri" w:hAnsi="Century Gothic"/>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22B89D5A" w14:textId="77777777" w:rsidR="00C87438" w:rsidRPr="007B6255" w:rsidRDefault="00C87438" w:rsidP="007B6255">
            <w:pPr>
              <w:spacing w:after="0" w:line="240" w:lineRule="auto"/>
              <w:rPr>
                <w:rFonts w:ascii="Century Gothic" w:eastAsia="Calibri" w:hAnsi="Century Gothic"/>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22B89D5B" w14:textId="77777777" w:rsidR="00C87438" w:rsidRPr="007B6255" w:rsidRDefault="00C87438" w:rsidP="007B6255">
            <w:pPr>
              <w:spacing w:after="0" w:line="240" w:lineRule="auto"/>
              <w:rPr>
                <w:rFonts w:ascii="Century Gothic" w:eastAsia="Calibri" w:hAnsi="Century Gothic"/>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D5C"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D5D"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D5E"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r>
      <w:tr w:rsidR="00C87438" w:rsidRPr="007B6255" w14:paraId="22B89D72" w14:textId="77777777" w:rsidTr="007B6255">
        <w:trPr>
          <w:tblCellSpacing w:w="28" w:type="dxa"/>
          <w:jc w:val="center"/>
        </w:trPr>
        <w:tc>
          <w:tcPr>
            <w:tcW w:w="3231" w:type="dxa"/>
            <w:tcBorders>
              <w:top w:val="nil"/>
              <w:left w:val="nil"/>
              <w:bottom w:val="nil"/>
              <w:right w:val="nil"/>
            </w:tcBorders>
            <w:shd w:val="clear" w:color="auto" w:fill="D9D9D9"/>
            <w:vAlign w:val="center"/>
            <w:hideMark/>
          </w:tcPr>
          <w:p w14:paraId="22B89D60"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Recruitment</w:t>
            </w:r>
          </w:p>
        </w:tc>
        <w:tc>
          <w:tcPr>
            <w:tcW w:w="311" w:type="dxa"/>
            <w:tcBorders>
              <w:top w:val="nil"/>
              <w:left w:val="nil"/>
              <w:bottom w:val="nil"/>
              <w:right w:val="nil"/>
            </w:tcBorders>
            <w:shd w:val="clear" w:color="auto" w:fill="E8E8E8"/>
            <w:vAlign w:val="center"/>
          </w:tcPr>
          <w:p w14:paraId="22B89D61"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D62"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D63"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D64"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tcPr>
          <w:p w14:paraId="22B89D65" w14:textId="77777777" w:rsidR="00C87438" w:rsidRPr="007B6255" w:rsidRDefault="00C87438" w:rsidP="007B6255">
            <w:pPr>
              <w:spacing w:after="0" w:line="240" w:lineRule="auto"/>
              <w:rPr>
                <w:rFonts w:ascii="Century Gothic" w:eastAsia="Calibri" w:hAnsi="Century Gothic"/>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D66"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D67"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D68"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D69"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D6A"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D6B"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D6C"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D6D"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D6E"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D6F"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D70"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D71"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r>
      <w:tr w:rsidR="00C87438" w:rsidRPr="007B6255" w14:paraId="22B89D85" w14:textId="77777777" w:rsidTr="007B6255">
        <w:trPr>
          <w:tblCellSpacing w:w="28" w:type="dxa"/>
          <w:jc w:val="center"/>
        </w:trPr>
        <w:tc>
          <w:tcPr>
            <w:tcW w:w="3231" w:type="dxa"/>
            <w:tcBorders>
              <w:top w:val="nil"/>
              <w:left w:val="nil"/>
              <w:bottom w:val="nil"/>
              <w:right w:val="nil"/>
            </w:tcBorders>
            <w:shd w:val="clear" w:color="auto" w:fill="D9D9D9"/>
            <w:vAlign w:val="center"/>
            <w:hideMark/>
          </w:tcPr>
          <w:p w14:paraId="22B89D73"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Reef building</w:t>
            </w:r>
          </w:p>
        </w:tc>
        <w:tc>
          <w:tcPr>
            <w:tcW w:w="311" w:type="dxa"/>
            <w:tcBorders>
              <w:top w:val="nil"/>
              <w:left w:val="nil"/>
              <w:bottom w:val="nil"/>
              <w:right w:val="nil"/>
            </w:tcBorders>
            <w:shd w:val="clear" w:color="auto" w:fill="E8E8E8"/>
            <w:vAlign w:val="center"/>
          </w:tcPr>
          <w:p w14:paraId="22B89D74"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D75"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D76"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D77"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tcPr>
          <w:p w14:paraId="22B89D78" w14:textId="77777777" w:rsidR="00C87438" w:rsidRPr="007B6255" w:rsidRDefault="00C87438" w:rsidP="007B6255">
            <w:pPr>
              <w:spacing w:after="0" w:line="240" w:lineRule="auto"/>
              <w:rPr>
                <w:rFonts w:ascii="Century Gothic" w:eastAsia="Calibri" w:hAnsi="Century Gothic"/>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D79"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D7A"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D7B"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D7C"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D7D"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D7E"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D7F"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D80"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hideMark/>
          </w:tcPr>
          <w:p w14:paraId="22B89D81"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D82"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D83"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D84" w14:textId="77777777" w:rsidR="00C87438" w:rsidRPr="007B6255" w:rsidRDefault="00C87438" w:rsidP="007B6255">
            <w:pPr>
              <w:spacing w:after="0" w:line="240" w:lineRule="auto"/>
              <w:jc w:val="center"/>
              <w:rPr>
                <w:rFonts w:ascii="Century Gothic" w:eastAsia="Calibri" w:hAnsi="Century Gothic" w:cs="Arial"/>
                <w:sz w:val="16"/>
                <w:szCs w:val="16"/>
              </w:rPr>
            </w:pPr>
          </w:p>
        </w:tc>
      </w:tr>
    </w:tbl>
    <w:p w14:paraId="22B89D86" w14:textId="77777777" w:rsidR="00C87438" w:rsidRPr="00C87438" w:rsidRDefault="00C87438" w:rsidP="00C87438">
      <w:pPr>
        <w:rPr>
          <w:rFonts w:ascii="Calibri" w:eastAsia="Calibri" w:hAnsi="Calibri"/>
          <w:color w:val="005782"/>
          <w:sz w:val="26"/>
          <w:szCs w:val="26"/>
        </w:rPr>
      </w:pPr>
    </w:p>
    <w:p w14:paraId="22B89D87" w14:textId="77777777" w:rsidR="00D87A10" w:rsidRDefault="00D87A10" w:rsidP="00C87438">
      <w:pPr>
        <w:pStyle w:val="BodyTextNumbering"/>
        <w:spacing w:after="120"/>
        <w:rPr>
          <w:rFonts w:ascii="Century Gothic" w:hAnsi="Century Gothic"/>
          <w:szCs w:val="20"/>
        </w:rPr>
        <w:sectPr w:rsidR="00D87A10" w:rsidSect="00A56999">
          <w:pgSz w:w="11900" w:h="16840"/>
          <w:pgMar w:top="851" w:right="845" w:bottom="992" w:left="851" w:header="709" w:footer="709" w:gutter="0"/>
          <w:cols w:space="708"/>
          <w:docGrid w:linePitch="360"/>
        </w:sectPr>
      </w:pPr>
    </w:p>
    <w:p w14:paraId="22B89D88" w14:textId="569A1CDF" w:rsidR="000A4D2E" w:rsidRPr="003C4E97" w:rsidRDefault="00F87136" w:rsidP="00D87A10">
      <w:pPr>
        <w:pStyle w:val="BodyTextNumbering"/>
        <w:spacing w:after="120"/>
        <w:rPr>
          <w:rFonts w:ascii="Century Gothic" w:hAnsi="Century Gothic"/>
          <w:szCs w:val="20"/>
        </w:rPr>
      </w:pPr>
      <w:r>
        <w:rPr>
          <w:noProof/>
        </w:rPr>
        <w:pict w14:anchorId="1FB4AEF2">
          <v:shape id="_x0000_s1314" type="#_x0000_t75" alt="Back cover" style="position:absolute;margin-left:0;margin-top:-47.95pt;width:595.65pt;height:841.55pt;z-index:251658267;mso-position-horizontal-relative:text;mso-position-vertical-relative:text">
            <v:imagedata r:id="rId34" o:title="Back CoverALL"/>
          </v:shape>
        </w:pict>
      </w:r>
    </w:p>
    <w:sectPr w:rsidR="000A4D2E" w:rsidRPr="003C4E97" w:rsidSect="00D87A10">
      <w:pgSz w:w="11900" w:h="16840"/>
      <w:pgMar w:top="0" w:right="0" w:bottom="0" w:left="0" w:header="706" w:footer="706"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8332AE7" w14:textId="77777777" w:rsidR="00A55CF1" w:rsidRDefault="00A55CF1" w:rsidP="009E5C8C">
      <w:pPr>
        <w:spacing w:after="0" w:line="240" w:lineRule="auto"/>
      </w:pPr>
      <w:r>
        <w:separator/>
      </w:r>
    </w:p>
  </w:endnote>
  <w:endnote w:type="continuationSeparator" w:id="0">
    <w:p w14:paraId="52C19ED7" w14:textId="77777777" w:rsidR="00A55CF1" w:rsidRDefault="00A55CF1" w:rsidP="009E5C8C">
      <w:pPr>
        <w:spacing w:after="0" w:line="240" w:lineRule="auto"/>
      </w:pPr>
      <w:r>
        <w:continuationSeparator/>
      </w:r>
    </w:p>
  </w:endnote>
  <w:endnote w:type="continuationNotice" w:id="1">
    <w:p w14:paraId="77236335" w14:textId="77777777" w:rsidR="00A55CF1" w:rsidRDefault="00A55CF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lack">
    <w:panose1 w:val="020B0A04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Lucida Grande">
    <w:altName w:val="Arial"/>
    <w:charset w:val="00"/>
    <w:family w:val="auto"/>
    <w:pitch w:val="variable"/>
    <w:sig w:usb0="00000000" w:usb1="5000A1FF" w:usb2="00000000" w:usb3="00000000" w:csb0="000001BF" w:csb1="00000000"/>
  </w:font>
  <w:font w:name="Segoe UI">
    <w:panose1 w:val="020B0502040204020203"/>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91EEC2A" w14:textId="0BB90A41" w:rsidR="00A55CF1" w:rsidRPr="00326F35" w:rsidRDefault="00A55CF1">
    <w:pPr>
      <w:pStyle w:val="Footer"/>
      <w:jc w:val="center"/>
      <w:rPr>
        <w:rFonts w:ascii="Century Gothic" w:hAnsi="Century Gothic"/>
        <w:b/>
      </w:rPr>
    </w:pPr>
    <w:r w:rsidRPr="00326F35">
      <w:rPr>
        <w:rFonts w:ascii="Century Gothic" w:hAnsi="Century Gothic"/>
        <w:b/>
      </w:rPr>
      <w:fldChar w:fldCharType="begin"/>
    </w:r>
    <w:r w:rsidRPr="00326F35">
      <w:rPr>
        <w:rFonts w:ascii="Century Gothic" w:hAnsi="Century Gothic"/>
        <w:b/>
      </w:rPr>
      <w:instrText xml:space="preserve"> PAGE   \* MERGEFORMAT </w:instrText>
    </w:r>
    <w:r w:rsidRPr="00326F35">
      <w:rPr>
        <w:rFonts w:ascii="Century Gothic" w:hAnsi="Century Gothic"/>
        <w:b/>
      </w:rPr>
      <w:fldChar w:fldCharType="separate"/>
    </w:r>
    <w:r w:rsidR="00F87136">
      <w:rPr>
        <w:rFonts w:ascii="Century Gothic" w:hAnsi="Century Gothic"/>
        <w:b/>
        <w:noProof/>
      </w:rPr>
      <w:t>2</w:t>
    </w:r>
    <w:r w:rsidRPr="00326F35">
      <w:rPr>
        <w:rFonts w:ascii="Century Gothic" w:hAnsi="Century Gothic"/>
        <w:b/>
        <w:noProof/>
      </w:rPr>
      <w:fldChar w:fldCharType="end"/>
    </w:r>
  </w:p>
  <w:p w14:paraId="59133160" w14:textId="523CCD4A" w:rsidR="00A55CF1" w:rsidRPr="00822710" w:rsidRDefault="00A55CF1" w:rsidP="00326F35">
    <w:pPr>
      <w:pStyle w:val="Footer"/>
      <w:jc w:val="center"/>
      <w:rPr>
        <w:rFonts w:ascii="Century Gothic" w:hAnsi="Century Gothic"/>
        <w:color w:val="808080"/>
      </w:rPr>
    </w:pPr>
    <w:r w:rsidRPr="00822710">
      <w:rPr>
        <w:rFonts w:ascii="Century Gothic" w:hAnsi="Century Gothic"/>
        <w:b/>
        <w:color w:val="808080"/>
        <w:sz w:val="24"/>
        <w:szCs w:val="24"/>
      </w:rPr>
      <w:t>DRAFT</w:t>
    </w:r>
    <w:r w:rsidRPr="00822710">
      <w:rPr>
        <w:rFonts w:ascii="Century Gothic" w:hAnsi="Century Gothic"/>
        <w:color w:val="808080"/>
      </w:rPr>
      <w:t xml:space="preserve"> for public consultation</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16F0A4A" w14:textId="77777777" w:rsidR="00A55CF1" w:rsidRDefault="00A55CF1" w:rsidP="009E5C8C">
      <w:pPr>
        <w:spacing w:after="0" w:line="240" w:lineRule="auto"/>
      </w:pPr>
      <w:r>
        <w:separator/>
      </w:r>
    </w:p>
  </w:footnote>
  <w:footnote w:type="continuationSeparator" w:id="0">
    <w:p w14:paraId="752A856A" w14:textId="77777777" w:rsidR="00A55CF1" w:rsidRDefault="00A55CF1" w:rsidP="009E5C8C">
      <w:pPr>
        <w:spacing w:after="0" w:line="240" w:lineRule="auto"/>
      </w:pPr>
      <w:r>
        <w:continuationSeparator/>
      </w:r>
    </w:p>
  </w:footnote>
  <w:footnote w:type="continuationNotice" w:id="1">
    <w:p w14:paraId="59477B93" w14:textId="77777777" w:rsidR="00A55CF1" w:rsidRDefault="00A55CF1">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57541D" w14:textId="77777777" w:rsidR="00A55CF1" w:rsidRDefault="00F87136">
    <w:pPr>
      <w:pStyle w:val="Header"/>
    </w:pPr>
    <w:r>
      <w:rPr>
        <w:rFonts w:ascii="Century Gothic" w:hAnsi="Century Gothic"/>
        <w:b/>
        <w:noProof/>
        <w:lang w:eastAsia="en-AU"/>
      </w:rPr>
      <w:pict w14:anchorId="5C622368">
        <v:shapetype id="_x0000_t202" coordsize="21600,21600" o:spt="202" path="m,l,21600r21600,l21600,xe">
          <v:stroke joinstyle="miter"/>
          <v:path gradientshapeok="t" o:connecttype="rect"/>
        </v:shapetype>
        <v:shape id="_x0000_s2050" type="#_x0000_t202" style="position:absolute;margin-left:182.3pt;margin-top:-13.35pt;width:144.35pt;height:20.45pt;z-index:251658240" filled="f" stroked="f">
          <v:textbox style="mso-next-textbox:#_x0000_s2050">
            <w:txbxContent>
              <w:p w14:paraId="3BF5377B" w14:textId="77777777" w:rsidR="00A55CF1" w:rsidRPr="00326F35" w:rsidRDefault="00A55CF1" w:rsidP="00326F35">
                <w:pPr>
                  <w:rPr>
                    <w:rFonts w:ascii="Century Gothic" w:hAnsi="Century Gothic"/>
                    <w:color w:val="808080"/>
                  </w:rPr>
                </w:pPr>
                <w:r>
                  <w:rPr>
                    <w:rFonts w:ascii="Century Gothic" w:hAnsi="Century Gothic"/>
                    <w:color w:val="808080"/>
                  </w:rPr>
                  <w:t>Net Benefit Policy</w:t>
                </w:r>
              </w:p>
            </w:txbxContent>
          </v:textbox>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32DB9"/>
    <w:multiLevelType w:val="multilevel"/>
    <w:tmpl w:val="E5E89F92"/>
    <w:styleLink w:val="BulletList"/>
    <w:lvl w:ilvl="0">
      <w:start w:val="1"/>
      <w:numFmt w:val="bullet"/>
      <w:pStyle w:val="ListBullet"/>
      <w:lvlText w:val=""/>
      <w:lvlJc w:val="left"/>
      <w:pPr>
        <w:ind w:left="369" w:hanging="369"/>
      </w:pPr>
      <w:rPr>
        <w:rFonts w:ascii="Symbol" w:hAnsi="Symbol" w:hint="default"/>
      </w:rPr>
    </w:lvl>
    <w:lvl w:ilvl="1">
      <w:start w:val="1"/>
      <w:numFmt w:val="none"/>
      <w:pStyle w:val="ListBullet2"/>
      <w:lvlText w:val="-"/>
      <w:lvlJc w:val="left"/>
      <w:pPr>
        <w:ind w:left="737" w:hanging="368"/>
      </w:pPr>
      <w:rPr>
        <w:rFonts w:hint="default"/>
      </w:rPr>
    </w:lvl>
    <w:lvl w:ilvl="2">
      <w:start w:val="1"/>
      <w:numFmt w:val="none"/>
      <w:pStyle w:val="ListBullet3"/>
      <w:lvlText w:val=":"/>
      <w:lvlJc w:val="left"/>
      <w:pPr>
        <w:ind w:left="1106" w:hanging="369"/>
      </w:pPr>
      <w:rPr>
        <w:rFonts w:hint="default"/>
      </w:rPr>
    </w:lvl>
    <w:lvl w:ilvl="3">
      <w:start w:val="1"/>
      <w:numFmt w:val="none"/>
      <w:pStyle w:val="ListBullet4"/>
      <w:lvlText w:val=""/>
      <w:lvlJc w:val="left"/>
      <w:pPr>
        <w:ind w:left="1474" w:hanging="368"/>
      </w:pPr>
      <w:rPr>
        <w:rFonts w:hint="default"/>
        <w:color w:val="auto"/>
      </w:rPr>
    </w:lvl>
    <w:lvl w:ilvl="4">
      <w:start w:val="1"/>
      <w:numFmt w:val="none"/>
      <w:pStyle w:val="ListBullet5"/>
      <w:lvlText w:val=""/>
      <w:lvlJc w:val="left"/>
      <w:pPr>
        <w:ind w:left="1800" w:hanging="360"/>
      </w:pPr>
      <w:rPr>
        <w:rFonts w:hint="default"/>
        <w:color w:val="auto"/>
      </w:rPr>
    </w:lvl>
    <w:lvl w:ilvl="5">
      <w:start w:val="1"/>
      <w:numFmt w:val="none"/>
      <w:lvlText w:val=""/>
      <w:lvlJc w:val="left"/>
      <w:pPr>
        <w:ind w:left="2160" w:hanging="360"/>
      </w:pPr>
      <w:rPr>
        <w:rFonts w:hint="default"/>
        <w:color w:val="auto"/>
      </w:rPr>
    </w:lvl>
    <w:lvl w:ilvl="6">
      <w:start w:val="1"/>
      <w:numFmt w:val="none"/>
      <w:lvlText w:val=""/>
      <w:lvlJc w:val="left"/>
      <w:pPr>
        <w:ind w:left="2520" w:hanging="360"/>
      </w:pPr>
      <w:rPr>
        <w:rFonts w:hint="default"/>
        <w:color w:val="auto"/>
      </w:rPr>
    </w:lvl>
    <w:lvl w:ilvl="7">
      <w:start w:val="1"/>
      <w:numFmt w:val="none"/>
      <w:lvlText w:val=""/>
      <w:lvlJc w:val="left"/>
      <w:pPr>
        <w:ind w:left="2880" w:hanging="360"/>
      </w:pPr>
      <w:rPr>
        <w:rFonts w:hint="default"/>
        <w:color w:val="auto"/>
      </w:rPr>
    </w:lvl>
    <w:lvl w:ilvl="8">
      <w:start w:val="1"/>
      <w:numFmt w:val="none"/>
      <w:lvlText w:val=""/>
      <w:lvlJc w:val="left"/>
      <w:pPr>
        <w:ind w:left="3240" w:hanging="360"/>
      </w:pPr>
      <w:rPr>
        <w:rFonts w:hint="default"/>
        <w:color w:val="auto"/>
      </w:rPr>
    </w:lvl>
  </w:abstractNum>
  <w:abstractNum w:abstractNumId="1" w15:restartNumberingAfterBreak="0">
    <w:nsid w:val="01653578"/>
    <w:multiLevelType w:val="hybridMultilevel"/>
    <w:tmpl w:val="0E4E0CF8"/>
    <w:lvl w:ilvl="0" w:tplc="21E22782">
      <w:start w:val="1"/>
      <w:numFmt w:val="bullet"/>
      <w:lvlText w:val="-"/>
      <w:lvlJc w:val="left"/>
      <w:pPr>
        <w:ind w:left="644" w:hanging="360"/>
      </w:pPr>
      <w:rPr>
        <w:rFonts w:ascii="Arial" w:eastAsia="Calibri" w:hAnsi="Arial" w:cs="Arial" w:hint="default"/>
      </w:rPr>
    </w:lvl>
    <w:lvl w:ilvl="1" w:tplc="0C090003" w:tentative="1">
      <w:start w:val="1"/>
      <w:numFmt w:val="bullet"/>
      <w:lvlText w:val="o"/>
      <w:lvlJc w:val="left"/>
      <w:pPr>
        <w:ind w:left="1364" w:hanging="360"/>
      </w:pPr>
      <w:rPr>
        <w:rFonts w:ascii="Courier New" w:hAnsi="Courier New" w:cs="Courier New" w:hint="default"/>
      </w:rPr>
    </w:lvl>
    <w:lvl w:ilvl="2" w:tplc="0C090005" w:tentative="1">
      <w:start w:val="1"/>
      <w:numFmt w:val="bullet"/>
      <w:lvlText w:val=""/>
      <w:lvlJc w:val="left"/>
      <w:pPr>
        <w:ind w:left="2084" w:hanging="360"/>
      </w:pPr>
      <w:rPr>
        <w:rFonts w:ascii="Wingdings" w:hAnsi="Wingdings" w:hint="default"/>
      </w:rPr>
    </w:lvl>
    <w:lvl w:ilvl="3" w:tplc="0C090001" w:tentative="1">
      <w:start w:val="1"/>
      <w:numFmt w:val="bullet"/>
      <w:lvlText w:val=""/>
      <w:lvlJc w:val="left"/>
      <w:pPr>
        <w:ind w:left="2804" w:hanging="360"/>
      </w:pPr>
      <w:rPr>
        <w:rFonts w:ascii="Symbol" w:hAnsi="Symbol" w:hint="default"/>
      </w:rPr>
    </w:lvl>
    <w:lvl w:ilvl="4" w:tplc="0C090003" w:tentative="1">
      <w:start w:val="1"/>
      <w:numFmt w:val="bullet"/>
      <w:lvlText w:val="o"/>
      <w:lvlJc w:val="left"/>
      <w:pPr>
        <w:ind w:left="3524" w:hanging="360"/>
      </w:pPr>
      <w:rPr>
        <w:rFonts w:ascii="Courier New" w:hAnsi="Courier New" w:cs="Courier New" w:hint="default"/>
      </w:rPr>
    </w:lvl>
    <w:lvl w:ilvl="5" w:tplc="0C090005" w:tentative="1">
      <w:start w:val="1"/>
      <w:numFmt w:val="bullet"/>
      <w:lvlText w:val=""/>
      <w:lvlJc w:val="left"/>
      <w:pPr>
        <w:ind w:left="4244" w:hanging="360"/>
      </w:pPr>
      <w:rPr>
        <w:rFonts w:ascii="Wingdings" w:hAnsi="Wingdings" w:hint="default"/>
      </w:rPr>
    </w:lvl>
    <w:lvl w:ilvl="6" w:tplc="0C090001" w:tentative="1">
      <w:start w:val="1"/>
      <w:numFmt w:val="bullet"/>
      <w:lvlText w:val=""/>
      <w:lvlJc w:val="left"/>
      <w:pPr>
        <w:ind w:left="4964" w:hanging="360"/>
      </w:pPr>
      <w:rPr>
        <w:rFonts w:ascii="Symbol" w:hAnsi="Symbol" w:hint="default"/>
      </w:rPr>
    </w:lvl>
    <w:lvl w:ilvl="7" w:tplc="0C090003" w:tentative="1">
      <w:start w:val="1"/>
      <w:numFmt w:val="bullet"/>
      <w:lvlText w:val="o"/>
      <w:lvlJc w:val="left"/>
      <w:pPr>
        <w:ind w:left="5684" w:hanging="360"/>
      </w:pPr>
      <w:rPr>
        <w:rFonts w:ascii="Courier New" w:hAnsi="Courier New" w:cs="Courier New" w:hint="default"/>
      </w:rPr>
    </w:lvl>
    <w:lvl w:ilvl="8" w:tplc="0C090005" w:tentative="1">
      <w:start w:val="1"/>
      <w:numFmt w:val="bullet"/>
      <w:lvlText w:val=""/>
      <w:lvlJc w:val="left"/>
      <w:pPr>
        <w:ind w:left="6404" w:hanging="360"/>
      </w:pPr>
      <w:rPr>
        <w:rFonts w:ascii="Wingdings" w:hAnsi="Wingdings" w:hint="default"/>
      </w:rPr>
    </w:lvl>
  </w:abstractNum>
  <w:abstractNum w:abstractNumId="2" w15:restartNumberingAfterBreak="0">
    <w:nsid w:val="018E6201"/>
    <w:multiLevelType w:val="multilevel"/>
    <w:tmpl w:val="0C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3FB71D1"/>
    <w:multiLevelType w:val="multilevel"/>
    <w:tmpl w:val="6A7220CE"/>
    <w:lvl w:ilvl="0">
      <w:start w:val="1"/>
      <w:numFmt w:val="decimal"/>
      <w:lvlText w:val="%1."/>
      <w:lvlJc w:val="left"/>
      <w:pPr>
        <w:ind w:left="360" w:hanging="360"/>
      </w:pPr>
    </w:lvl>
    <w:lvl w:ilvl="1">
      <w:start w:val="1"/>
      <w:numFmt w:val="bullet"/>
      <w:lvlText w:val="-"/>
      <w:lvlJc w:val="left"/>
      <w:pPr>
        <w:ind w:left="792" w:hanging="432"/>
      </w:pPr>
      <w:rPr>
        <w:rFonts w:ascii="Arial" w:eastAsia="Calibri" w:hAnsi="Arial" w:cs="Aria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4722793"/>
    <w:multiLevelType w:val="multilevel"/>
    <w:tmpl w:val="6A7220CE"/>
    <w:lvl w:ilvl="0">
      <w:start w:val="1"/>
      <w:numFmt w:val="decimal"/>
      <w:lvlText w:val="%1."/>
      <w:lvlJc w:val="left"/>
      <w:pPr>
        <w:ind w:left="360" w:hanging="360"/>
      </w:pPr>
    </w:lvl>
    <w:lvl w:ilvl="1">
      <w:start w:val="1"/>
      <w:numFmt w:val="bullet"/>
      <w:lvlText w:val="-"/>
      <w:lvlJc w:val="left"/>
      <w:pPr>
        <w:ind w:left="792" w:hanging="432"/>
      </w:pPr>
      <w:rPr>
        <w:rFonts w:ascii="Arial" w:eastAsia="Calibri" w:hAnsi="Arial" w:cs="Aria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52810F8"/>
    <w:multiLevelType w:val="hybridMultilevel"/>
    <w:tmpl w:val="7CE624F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15:restartNumberingAfterBreak="0">
    <w:nsid w:val="098B55AC"/>
    <w:multiLevelType w:val="hybridMultilevel"/>
    <w:tmpl w:val="C61216B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15:restartNumberingAfterBreak="0">
    <w:nsid w:val="1C6631E6"/>
    <w:multiLevelType w:val="hybridMultilevel"/>
    <w:tmpl w:val="2CE6FEE6"/>
    <w:lvl w:ilvl="0" w:tplc="FEACBB8A">
      <w:numFmt w:val="bullet"/>
      <w:lvlText w:val="•"/>
      <w:lvlJc w:val="left"/>
      <w:pPr>
        <w:ind w:left="720" w:hanging="360"/>
      </w:pPr>
      <w:rPr>
        <w:rFonts w:ascii="Arial" w:eastAsia="Calibri"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15:restartNumberingAfterBreak="0">
    <w:nsid w:val="1F745BC2"/>
    <w:multiLevelType w:val="multilevel"/>
    <w:tmpl w:val="E5E89F92"/>
    <w:numStyleLink w:val="BulletList"/>
  </w:abstractNum>
  <w:abstractNum w:abstractNumId="9" w15:restartNumberingAfterBreak="0">
    <w:nsid w:val="251C4D95"/>
    <w:multiLevelType w:val="multilevel"/>
    <w:tmpl w:val="6A7220CE"/>
    <w:lvl w:ilvl="0">
      <w:start w:val="1"/>
      <w:numFmt w:val="decimal"/>
      <w:lvlText w:val="%1."/>
      <w:lvlJc w:val="left"/>
      <w:pPr>
        <w:ind w:left="360" w:hanging="360"/>
      </w:pPr>
    </w:lvl>
    <w:lvl w:ilvl="1">
      <w:start w:val="1"/>
      <w:numFmt w:val="bullet"/>
      <w:lvlText w:val="-"/>
      <w:lvlJc w:val="left"/>
      <w:pPr>
        <w:ind w:left="792" w:hanging="432"/>
      </w:pPr>
      <w:rPr>
        <w:rFonts w:ascii="Arial" w:eastAsia="Calibri" w:hAnsi="Arial" w:cs="Aria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25B55500"/>
    <w:multiLevelType w:val="multilevel"/>
    <w:tmpl w:val="5AE4630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 w15:restartNumberingAfterBreak="0">
    <w:nsid w:val="323C5290"/>
    <w:multiLevelType w:val="multilevel"/>
    <w:tmpl w:val="51BE7F90"/>
    <w:lvl w:ilvl="0">
      <w:start w:val="1"/>
      <w:numFmt w:val="bullet"/>
      <w:lvlText w:val="-"/>
      <w:lvlJc w:val="left"/>
      <w:pPr>
        <w:ind w:left="720" w:hanging="360"/>
      </w:pPr>
      <w:rPr>
        <w:rFonts w:ascii="Arial" w:eastAsia="Calibri" w:hAnsi="Arial" w:cs="Arial" w:hint="default"/>
      </w:rPr>
    </w:lvl>
    <w:lvl w:ilvl="1">
      <w:start w:val="1"/>
      <w:numFmt w:val="bullet"/>
      <w:lvlText w:val="-"/>
      <w:lvlJc w:val="left"/>
      <w:pPr>
        <w:ind w:left="1152" w:hanging="432"/>
      </w:pPr>
      <w:rPr>
        <w:rFonts w:ascii="Arial" w:eastAsia="Calibri" w:hAnsi="Arial" w:cs="Arial" w:hint="default"/>
      </w:r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2" w15:restartNumberingAfterBreak="0">
    <w:nsid w:val="3C5B3D7F"/>
    <w:multiLevelType w:val="hybridMultilevel"/>
    <w:tmpl w:val="FAA8C97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 w15:restartNumberingAfterBreak="0">
    <w:nsid w:val="3DEC4CCE"/>
    <w:multiLevelType w:val="hybridMultilevel"/>
    <w:tmpl w:val="F1AAB002"/>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15:restartNumberingAfterBreak="0">
    <w:nsid w:val="3E225FEF"/>
    <w:multiLevelType w:val="hybridMultilevel"/>
    <w:tmpl w:val="EDA444C4"/>
    <w:lvl w:ilvl="0" w:tplc="8A56A712">
      <w:start w:val="1"/>
      <w:numFmt w:val="bullet"/>
      <w:pStyle w:val="DefinitionPoints"/>
      <w:lvlText w:val=""/>
      <w:lvlJc w:val="left"/>
      <w:pPr>
        <w:ind w:left="644" w:hanging="360"/>
      </w:pPr>
      <w:rPr>
        <w:rFonts w:ascii="Symbol" w:hAnsi="Symbol" w:hint="default"/>
      </w:rPr>
    </w:lvl>
    <w:lvl w:ilvl="1" w:tplc="0C090003" w:tentative="1">
      <w:start w:val="1"/>
      <w:numFmt w:val="bullet"/>
      <w:lvlText w:val="o"/>
      <w:lvlJc w:val="left"/>
      <w:pPr>
        <w:ind w:left="1364" w:hanging="360"/>
      </w:pPr>
      <w:rPr>
        <w:rFonts w:ascii="Courier New" w:hAnsi="Courier New" w:cs="Courier New" w:hint="default"/>
      </w:rPr>
    </w:lvl>
    <w:lvl w:ilvl="2" w:tplc="0C090005" w:tentative="1">
      <w:start w:val="1"/>
      <w:numFmt w:val="bullet"/>
      <w:lvlText w:val=""/>
      <w:lvlJc w:val="left"/>
      <w:pPr>
        <w:ind w:left="2084" w:hanging="360"/>
      </w:pPr>
      <w:rPr>
        <w:rFonts w:ascii="Wingdings" w:hAnsi="Wingdings" w:hint="default"/>
      </w:rPr>
    </w:lvl>
    <w:lvl w:ilvl="3" w:tplc="0C090001" w:tentative="1">
      <w:start w:val="1"/>
      <w:numFmt w:val="bullet"/>
      <w:lvlText w:val=""/>
      <w:lvlJc w:val="left"/>
      <w:pPr>
        <w:ind w:left="2804" w:hanging="360"/>
      </w:pPr>
      <w:rPr>
        <w:rFonts w:ascii="Symbol" w:hAnsi="Symbol" w:hint="default"/>
      </w:rPr>
    </w:lvl>
    <w:lvl w:ilvl="4" w:tplc="0C090003" w:tentative="1">
      <w:start w:val="1"/>
      <w:numFmt w:val="bullet"/>
      <w:lvlText w:val="o"/>
      <w:lvlJc w:val="left"/>
      <w:pPr>
        <w:ind w:left="3524" w:hanging="360"/>
      </w:pPr>
      <w:rPr>
        <w:rFonts w:ascii="Courier New" w:hAnsi="Courier New" w:cs="Courier New" w:hint="default"/>
      </w:rPr>
    </w:lvl>
    <w:lvl w:ilvl="5" w:tplc="0C090005" w:tentative="1">
      <w:start w:val="1"/>
      <w:numFmt w:val="bullet"/>
      <w:lvlText w:val=""/>
      <w:lvlJc w:val="left"/>
      <w:pPr>
        <w:ind w:left="4244" w:hanging="360"/>
      </w:pPr>
      <w:rPr>
        <w:rFonts w:ascii="Wingdings" w:hAnsi="Wingdings" w:hint="default"/>
      </w:rPr>
    </w:lvl>
    <w:lvl w:ilvl="6" w:tplc="0C090001" w:tentative="1">
      <w:start w:val="1"/>
      <w:numFmt w:val="bullet"/>
      <w:lvlText w:val=""/>
      <w:lvlJc w:val="left"/>
      <w:pPr>
        <w:ind w:left="4964" w:hanging="360"/>
      </w:pPr>
      <w:rPr>
        <w:rFonts w:ascii="Symbol" w:hAnsi="Symbol" w:hint="default"/>
      </w:rPr>
    </w:lvl>
    <w:lvl w:ilvl="7" w:tplc="0C090003" w:tentative="1">
      <w:start w:val="1"/>
      <w:numFmt w:val="bullet"/>
      <w:lvlText w:val="o"/>
      <w:lvlJc w:val="left"/>
      <w:pPr>
        <w:ind w:left="5684" w:hanging="360"/>
      </w:pPr>
      <w:rPr>
        <w:rFonts w:ascii="Courier New" w:hAnsi="Courier New" w:cs="Courier New" w:hint="default"/>
      </w:rPr>
    </w:lvl>
    <w:lvl w:ilvl="8" w:tplc="0C090005" w:tentative="1">
      <w:start w:val="1"/>
      <w:numFmt w:val="bullet"/>
      <w:lvlText w:val=""/>
      <w:lvlJc w:val="left"/>
      <w:pPr>
        <w:ind w:left="6404" w:hanging="360"/>
      </w:pPr>
      <w:rPr>
        <w:rFonts w:ascii="Wingdings" w:hAnsi="Wingdings" w:hint="default"/>
      </w:rPr>
    </w:lvl>
  </w:abstractNum>
  <w:abstractNum w:abstractNumId="15" w15:restartNumberingAfterBreak="0">
    <w:nsid w:val="3F490350"/>
    <w:multiLevelType w:val="multilevel"/>
    <w:tmpl w:val="796E0DEA"/>
    <w:lvl w:ilvl="0">
      <w:start w:val="1"/>
      <w:numFmt w:val="decimal"/>
      <w:lvlText w:val="%1."/>
      <w:lvlJc w:val="left"/>
      <w:pPr>
        <w:ind w:left="360" w:hanging="360"/>
      </w:pPr>
    </w:lvl>
    <w:lvl w:ilvl="1">
      <w:start w:val="1"/>
      <w:numFmt w:val="bullet"/>
      <w:lvlText w:val="-"/>
      <w:lvlJc w:val="left"/>
      <w:pPr>
        <w:ind w:left="792" w:hanging="432"/>
      </w:pPr>
      <w:rPr>
        <w:rFonts w:ascii="Arial" w:eastAsia="Calibri" w:hAnsi="Arial" w:cs="Arial" w:hint="default"/>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3F987AA5"/>
    <w:multiLevelType w:val="multilevel"/>
    <w:tmpl w:val="6A7220CE"/>
    <w:lvl w:ilvl="0">
      <w:start w:val="1"/>
      <w:numFmt w:val="decimal"/>
      <w:lvlText w:val="%1."/>
      <w:lvlJc w:val="left"/>
      <w:pPr>
        <w:ind w:left="360" w:hanging="360"/>
      </w:pPr>
    </w:lvl>
    <w:lvl w:ilvl="1">
      <w:start w:val="1"/>
      <w:numFmt w:val="bullet"/>
      <w:lvlText w:val="-"/>
      <w:lvlJc w:val="left"/>
      <w:pPr>
        <w:ind w:left="792" w:hanging="432"/>
      </w:pPr>
      <w:rPr>
        <w:rFonts w:ascii="Arial" w:eastAsia="Calibri" w:hAnsi="Arial" w:cs="Arial" w:hint="default"/>
      </w:rPr>
    </w:lvl>
    <w:lvl w:ilvl="2">
      <w:start w:val="1"/>
      <w:numFmt w:val="decimal"/>
      <w:lvlText w:val="%1.%2.%3."/>
      <w:lvlJc w:val="left"/>
      <w:pPr>
        <w:ind w:left="121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4B5A7163"/>
    <w:multiLevelType w:val="hybridMultilevel"/>
    <w:tmpl w:val="895AC618"/>
    <w:lvl w:ilvl="0" w:tplc="0C09000F">
      <w:start w:val="1"/>
      <w:numFmt w:val="decimal"/>
      <w:lvlText w:val="%1."/>
      <w:lvlJc w:val="left"/>
      <w:pPr>
        <w:ind w:left="720" w:hanging="360"/>
      </w:pPr>
    </w:lvl>
    <w:lvl w:ilvl="1" w:tplc="0C090019">
      <w:start w:val="1"/>
      <w:numFmt w:val="lowerLetter"/>
      <w:lvlText w:val="%2."/>
      <w:lvlJc w:val="left"/>
      <w:pPr>
        <w:ind w:left="1440" w:hanging="360"/>
      </w:pPr>
    </w:lvl>
    <w:lvl w:ilvl="2" w:tplc="0C09001B">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8" w15:restartNumberingAfterBreak="0">
    <w:nsid w:val="54E40015"/>
    <w:multiLevelType w:val="hybridMultilevel"/>
    <w:tmpl w:val="CBBC7050"/>
    <w:lvl w:ilvl="0" w:tplc="0C09000F">
      <w:start w:val="1"/>
      <w:numFmt w:val="decimal"/>
      <w:lvlText w:val="%1."/>
      <w:lvlJc w:val="left"/>
      <w:pPr>
        <w:ind w:left="720" w:hanging="360"/>
      </w:pPr>
      <w:rPr>
        <w:rFont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9" w15:restartNumberingAfterBreak="0">
    <w:nsid w:val="56926B80"/>
    <w:multiLevelType w:val="hybridMultilevel"/>
    <w:tmpl w:val="91A60C1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0" w15:restartNumberingAfterBreak="0">
    <w:nsid w:val="5DCF0CD6"/>
    <w:multiLevelType w:val="multilevel"/>
    <w:tmpl w:val="6A7220CE"/>
    <w:lvl w:ilvl="0">
      <w:start w:val="1"/>
      <w:numFmt w:val="decimal"/>
      <w:lvlText w:val="%1."/>
      <w:lvlJc w:val="left"/>
      <w:pPr>
        <w:ind w:left="360" w:hanging="360"/>
      </w:pPr>
    </w:lvl>
    <w:lvl w:ilvl="1">
      <w:start w:val="1"/>
      <w:numFmt w:val="bullet"/>
      <w:lvlText w:val="-"/>
      <w:lvlJc w:val="left"/>
      <w:pPr>
        <w:ind w:left="792" w:hanging="432"/>
      </w:pPr>
      <w:rPr>
        <w:rFonts w:ascii="Arial" w:eastAsia="Calibri" w:hAnsi="Arial" w:cs="Aria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6D006C84"/>
    <w:multiLevelType w:val="hybridMultilevel"/>
    <w:tmpl w:val="B6F2E51C"/>
    <w:lvl w:ilvl="0" w:tplc="21E22782">
      <w:start w:val="1"/>
      <w:numFmt w:val="bullet"/>
      <w:lvlText w:val="-"/>
      <w:lvlJc w:val="left"/>
      <w:pPr>
        <w:ind w:left="644" w:hanging="360"/>
      </w:pPr>
      <w:rPr>
        <w:rFonts w:ascii="Arial" w:eastAsia="Calibri" w:hAnsi="Arial" w:cs="Arial" w:hint="default"/>
      </w:rPr>
    </w:lvl>
    <w:lvl w:ilvl="1" w:tplc="0C090003" w:tentative="1">
      <w:start w:val="1"/>
      <w:numFmt w:val="bullet"/>
      <w:lvlText w:val="o"/>
      <w:lvlJc w:val="left"/>
      <w:pPr>
        <w:ind w:left="1364" w:hanging="360"/>
      </w:pPr>
      <w:rPr>
        <w:rFonts w:ascii="Courier New" w:hAnsi="Courier New" w:cs="Courier New" w:hint="default"/>
      </w:rPr>
    </w:lvl>
    <w:lvl w:ilvl="2" w:tplc="0C090005" w:tentative="1">
      <w:start w:val="1"/>
      <w:numFmt w:val="bullet"/>
      <w:lvlText w:val=""/>
      <w:lvlJc w:val="left"/>
      <w:pPr>
        <w:ind w:left="2084" w:hanging="360"/>
      </w:pPr>
      <w:rPr>
        <w:rFonts w:ascii="Wingdings" w:hAnsi="Wingdings" w:hint="default"/>
      </w:rPr>
    </w:lvl>
    <w:lvl w:ilvl="3" w:tplc="0C090001" w:tentative="1">
      <w:start w:val="1"/>
      <w:numFmt w:val="bullet"/>
      <w:lvlText w:val=""/>
      <w:lvlJc w:val="left"/>
      <w:pPr>
        <w:ind w:left="2804" w:hanging="360"/>
      </w:pPr>
      <w:rPr>
        <w:rFonts w:ascii="Symbol" w:hAnsi="Symbol" w:hint="default"/>
      </w:rPr>
    </w:lvl>
    <w:lvl w:ilvl="4" w:tplc="0C090003" w:tentative="1">
      <w:start w:val="1"/>
      <w:numFmt w:val="bullet"/>
      <w:lvlText w:val="o"/>
      <w:lvlJc w:val="left"/>
      <w:pPr>
        <w:ind w:left="3524" w:hanging="360"/>
      </w:pPr>
      <w:rPr>
        <w:rFonts w:ascii="Courier New" w:hAnsi="Courier New" w:cs="Courier New" w:hint="default"/>
      </w:rPr>
    </w:lvl>
    <w:lvl w:ilvl="5" w:tplc="0C090005" w:tentative="1">
      <w:start w:val="1"/>
      <w:numFmt w:val="bullet"/>
      <w:lvlText w:val=""/>
      <w:lvlJc w:val="left"/>
      <w:pPr>
        <w:ind w:left="4244" w:hanging="360"/>
      </w:pPr>
      <w:rPr>
        <w:rFonts w:ascii="Wingdings" w:hAnsi="Wingdings" w:hint="default"/>
      </w:rPr>
    </w:lvl>
    <w:lvl w:ilvl="6" w:tplc="0C090001" w:tentative="1">
      <w:start w:val="1"/>
      <w:numFmt w:val="bullet"/>
      <w:lvlText w:val=""/>
      <w:lvlJc w:val="left"/>
      <w:pPr>
        <w:ind w:left="4964" w:hanging="360"/>
      </w:pPr>
      <w:rPr>
        <w:rFonts w:ascii="Symbol" w:hAnsi="Symbol" w:hint="default"/>
      </w:rPr>
    </w:lvl>
    <w:lvl w:ilvl="7" w:tplc="0C090003" w:tentative="1">
      <w:start w:val="1"/>
      <w:numFmt w:val="bullet"/>
      <w:lvlText w:val="o"/>
      <w:lvlJc w:val="left"/>
      <w:pPr>
        <w:ind w:left="5684" w:hanging="360"/>
      </w:pPr>
      <w:rPr>
        <w:rFonts w:ascii="Courier New" w:hAnsi="Courier New" w:cs="Courier New" w:hint="default"/>
      </w:rPr>
    </w:lvl>
    <w:lvl w:ilvl="8" w:tplc="0C090005" w:tentative="1">
      <w:start w:val="1"/>
      <w:numFmt w:val="bullet"/>
      <w:lvlText w:val=""/>
      <w:lvlJc w:val="left"/>
      <w:pPr>
        <w:ind w:left="6404" w:hanging="360"/>
      </w:pPr>
      <w:rPr>
        <w:rFonts w:ascii="Wingdings" w:hAnsi="Wingdings" w:hint="default"/>
      </w:rPr>
    </w:lvl>
  </w:abstractNum>
  <w:abstractNum w:abstractNumId="22" w15:restartNumberingAfterBreak="0">
    <w:nsid w:val="6EB43F96"/>
    <w:multiLevelType w:val="hybridMultilevel"/>
    <w:tmpl w:val="00900D34"/>
    <w:lvl w:ilvl="0" w:tplc="ECECAA9A">
      <w:start w:val="1"/>
      <w:numFmt w:val="upperLetter"/>
      <w:lvlText w:val="(%1)"/>
      <w:lvlJc w:val="left"/>
      <w:pPr>
        <w:ind w:left="720" w:hanging="360"/>
      </w:pPr>
      <w:rPr>
        <w:rFonts w:ascii="Arial Black" w:hAnsi="Arial Black" w:cs="Arial" w:hint="default"/>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3" w15:restartNumberingAfterBreak="0">
    <w:nsid w:val="72BF4DA9"/>
    <w:multiLevelType w:val="hybridMultilevel"/>
    <w:tmpl w:val="1CD6BB46"/>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4" w15:restartNumberingAfterBreak="0">
    <w:nsid w:val="770F43C6"/>
    <w:multiLevelType w:val="hybridMultilevel"/>
    <w:tmpl w:val="9A80A0D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5" w15:restartNumberingAfterBreak="0">
    <w:nsid w:val="7C297E7F"/>
    <w:multiLevelType w:val="hybridMultilevel"/>
    <w:tmpl w:val="6032E626"/>
    <w:lvl w:ilvl="0" w:tplc="0C090019">
      <w:start w:val="1"/>
      <w:numFmt w:val="lowerLetter"/>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num w:numId="1">
    <w:abstractNumId w:val="2"/>
  </w:num>
  <w:num w:numId="2">
    <w:abstractNumId w:val="4"/>
  </w:num>
  <w:num w:numId="3">
    <w:abstractNumId w:val="3"/>
  </w:num>
  <w:num w:numId="4">
    <w:abstractNumId w:val="9"/>
  </w:num>
  <w:num w:numId="5">
    <w:abstractNumId w:val="20"/>
  </w:num>
  <w:num w:numId="6">
    <w:abstractNumId w:val="15"/>
  </w:num>
  <w:num w:numId="7">
    <w:abstractNumId w:val="16"/>
  </w:num>
  <w:num w:numId="8">
    <w:abstractNumId w:val="24"/>
  </w:num>
  <w:num w:numId="9">
    <w:abstractNumId w:val="25"/>
  </w:num>
  <w:num w:numId="10">
    <w:abstractNumId w:val="21"/>
  </w:num>
  <w:num w:numId="11">
    <w:abstractNumId w:val="1"/>
  </w:num>
  <w:num w:numId="12">
    <w:abstractNumId w:val="13"/>
  </w:num>
  <w:num w:numId="13">
    <w:abstractNumId w:val="6"/>
  </w:num>
  <w:num w:numId="14">
    <w:abstractNumId w:val="23"/>
  </w:num>
  <w:num w:numId="15">
    <w:abstractNumId w:val="11"/>
  </w:num>
  <w:num w:numId="16">
    <w:abstractNumId w:val="0"/>
  </w:num>
  <w:num w:numId="17">
    <w:abstractNumId w:val="8"/>
  </w:num>
  <w:num w:numId="18">
    <w:abstractNumId w:val="10"/>
  </w:num>
  <w:num w:numId="1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7"/>
  </w:num>
  <w:num w:numId="33">
    <w:abstractNumId w:val="22"/>
  </w:num>
  <w:num w:numId="34">
    <w:abstractNumId w:val="18"/>
  </w:num>
  <w:num w:numId="35">
    <w:abstractNumId w:val="19"/>
  </w:num>
  <w:num w:numId="36">
    <w:abstractNumId w:val="5"/>
  </w:num>
  <w:num w:numId="37">
    <w:abstractNumId w:val="12"/>
  </w:num>
  <w:num w:numId="38">
    <w:abstractNumId w:val="17"/>
  </w:num>
  <w:num w:numId="3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displayBackgroundShape/>
  <w:hideSpellingErrors/>
  <w:hideGrammaticalErrors/>
  <w:revisionView w:inkAnnotations="0"/>
  <w:doNotTrackMoves/>
  <w:defaultTabStop w:val="720"/>
  <w:drawingGridHorizontalSpacing w:val="181"/>
  <w:drawingGridVerticalSpacing w:val="181"/>
  <w:characterSpacingControl w:val="doNotCompress"/>
  <w:hdrShapeDefaults>
    <o:shapedefaults v:ext="edit" spidmax="2052">
      <o:colormenu v:ext="edit" fillcolor="#acf2f0"/>
    </o:shapedefaults>
    <o:shapelayout v:ext="edit">
      <o:idmap v:ext="edit" data="2"/>
    </o:shapelayout>
  </w:hdrShapeDefaults>
  <w:footnotePr>
    <w:footnote w:id="-1"/>
    <w:footnote w:id="0"/>
    <w:footnote w:id="1"/>
  </w:footnotePr>
  <w:endnotePr>
    <w:endnote w:id="-1"/>
    <w:endnote w:id="0"/>
    <w:endnote w:id="1"/>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102194"/>
    <w:rsid w:val="0002282D"/>
    <w:rsid w:val="00025E70"/>
    <w:rsid w:val="00033577"/>
    <w:rsid w:val="00043361"/>
    <w:rsid w:val="0004521F"/>
    <w:rsid w:val="000649D5"/>
    <w:rsid w:val="0008158B"/>
    <w:rsid w:val="00092EAD"/>
    <w:rsid w:val="000A20A2"/>
    <w:rsid w:val="000A4D14"/>
    <w:rsid w:val="000A4D2E"/>
    <w:rsid w:val="000B56C8"/>
    <w:rsid w:val="000B7BC5"/>
    <w:rsid w:val="000C6876"/>
    <w:rsid w:val="00102194"/>
    <w:rsid w:val="00120C7A"/>
    <w:rsid w:val="00153892"/>
    <w:rsid w:val="00157B09"/>
    <w:rsid w:val="00195C33"/>
    <w:rsid w:val="001A7446"/>
    <w:rsid w:val="001B3421"/>
    <w:rsid w:val="001C5577"/>
    <w:rsid w:val="001D5E30"/>
    <w:rsid w:val="001E6CAB"/>
    <w:rsid w:val="00200945"/>
    <w:rsid w:val="00204F34"/>
    <w:rsid w:val="00216E05"/>
    <w:rsid w:val="00230E11"/>
    <w:rsid w:val="00243A89"/>
    <w:rsid w:val="0028148B"/>
    <w:rsid w:val="002B4927"/>
    <w:rsid w:val="002D328B"/>
    <w:rsid w:val="002F3B3F"/>
    <w:rsid w:val="003255F9"/>
    <w:rsid w:val="00326F35"/>
    <w:rsid w:val="00327BCD"/>
    <w:rsid w:val="003450EB"/>
    <w:rsid w:val="0035689C"/>
    <w:rsid w:val="00363A85"/>
    <w:rsid w:val="00393696"/>
    <w:rsid w:val="003A5E10"/>
    <w:rsid w:val="003A6A8D"/>
    <w:rsid w:val="003C4E97"/>
    <w:rsid w:val="003D6DFC"/>
    <w:rsid w:val="00400D00"/>
    <w:rsid w:val="00421ADB"/>
    <w:rsid w:val="004256D7"/>
    <w:rsid w:val="0043060D"/>
    <w:rsid w:val="00447FAF"/>
    <w:rsid w:val="004510A2"/>
    <w:rsid w:val="00453AF6"/>
    <w:rsid w:val="004679AB"/>
    <w:rsid w:val="00482ED5"/>
    <w:rsid w:val="00484D83"/>
    <w:rsid w:val="00496F24"/>
    <w:rsid w:val="00497910"/>
    <w:rsid w:val="004B11FD"/>
    <w:rsid w:val="004B4A57"/>
    <w:rsid w:val="004B68FA"/>
    <w:rsid w:val="004D1C5B"/>
    <w:rsid w:val="004D60BE"/>
    <w:rsid w:val="00540DBB"/>
    <w:rsid w:val="00563139"/>
    <w:rsid w:val="00573995"/>
    <w:rsid w:val="005767C5"/>
    <w:rsid w:val="00587C35"/>
    <w:rsid w:val="005A6A6C"/>
    <w:rsid w:val="005C47B6"/>
    <w:rsid w:val="005E0EF6"/>
    <w:rsid w:val="006106A6"/>
    <w:rsid w:val="00615718"/>
    <w:rsid w:val="00635060"/>
    <w:rsid w:val="00637612"/>
    <w:rsid w:val="006409ED"/>
    <w:rsid w:val="00645FD9"/>
    <w:rsid w:val="00651978"/>
    <w:rsid w:val="00651AE1"/>
    <w:rsid w:val="0066478D"/>
    <w:rsid w:val="00670E24"/>
    <w:rsid w:val="006B0EB3"/>
    <w:rsid w:val="006E00EB"/>
    <w:rsid w:val="006E7437"/>
    <w:rsid w:val="006E77A4"/>
    <w:rsid w:val="006F3CB2"/>
    <w:rsid w:val="00700371"/>
    <w:rsid w:val="0070583F"/>
    <w:rsid w:val="00707D97"/>
    <w:rsid w:val="00711427"/>
    <w:rsid w:val="007126FC"/>
    <w:rsid w:val="00724B10"/>
    <w:rsid w:val="007307E5"/>
    <w:rsid w:val="00735A20"/>
    <w:rsid w:val="007363A8"/>
    <w:rsid w:val="00772A8A"/>
    <w:rsid w:val="00776C39"/>
    <w:rsid w:val="007B6255"/>
    <w:rsid w:val="007C027D"/>
    <w:rsid w:val="007F0968"/>
    <w:rsid w:val="007F220C"/>
    <w:rsid w:val="007F3D37"/>
    <w:rsid w:val="007F556E"/>
    <w:rsid w:val="007F5582"/>
    <w:rsid w:val="00822710"/>
    <w:rsid w:val="0082504F"/>
    <w:rsid w:val="0085201F"/>
    <w:rsid w:val="008526FE"/>
    <w:rsid w:val="008557E4"/>
    <w:rsid w:val="008941B4"/>
    <w:rsid w:val="008A6FBD"/>
    <w:rsid w:val="008B32E1"/>
    <w:rsid w:val="008F49E7"/>
    <w:rsid w:val="00930444"/>
    <w:rsid w:val="00935B73"/>
    <w:rsid w:val="009547D2"/>
    <w:rsid w:val="00955E34"/>
    <w:rsid w:val="00961B0B"/>
    <w:rsid w:val="00961B8E"/>
    <w:rsid w:val="009635FD"/>
    <w:rsid w:val="009650A0"/>
    <w:rsid w:val="00967A42"/>
    <w:rsid w:val="00992F97"/>
    <w:rsid w:val="009A08FB"/>
    <w:rsid w:val="009C4363"/>
    <w:rsid w:val="009E5C8C"/>
    <w:rsid w:val="009F5B82"/>
    <w:rsid w:val="00A312D4"/>
    <w:rsid w:val="00A52803"/>
    <w:rsid w:val="00A55CF1"/>
    <w:rsid w:val="00A56999"/>
    <w:rsid w:val="00A74957"/>
    <w:rsid w:val="00A8516D"/>
    <w:rsid w:val="00AB18FC"/>
    <w:rsid w:val="00AB225C"/>
    <w:rsid w:val="00AB327E"/>
    <w:rsid w:val="00AD52B7"/>
    <w:rsid w:val="00AF3A03"/>
    <w:rsid w:val="00B02C4D"/>
    <w:rsid w:val="00B13B4C"/>
    <w:rsid w:val="00B22A32"/>
    <w:rsid w:val="00B27DCB"/>
    <w:rsid w:val="00B40551"/>
    <w:rsid w:val="00B667FB"/>
    <w:rsid w:val="00B73359"/>
    <w:rsid w:val="00B913B7"/>
    <w:rsid w:val="00BB4F15"/>
    <w:rsid w:val="00BC33A6"/>
    <w:rsid w:val="00BC3970"/>
    <w:rsid w:val="00BC4666"/>
    <w:rsid w:val="00BE0B93"/>
    <w:rsid w:val="00BE6A93"/>
    <w:rsid w:val="00C037C9"/>
    <w:rsid w:val="00C04AAC"/>
    <w:rsid w:val="00C2192D"/>
    <w:rsid w:val="00C22294"/>
    <w:rsid w:val="00C27317"/>
    <w:rsid w:val="00C56E07"/>
    <w:rsid w:val="00C6530F"/>
    <w:rsid w:val="00C71359"/>
    <w:rsid w:val="00C87438"/>
    <w:rsid w:val="00CA7FEA"/>
    <w:rsid w:val="00CB3A6E"/>
    <w:rsid w:val="00CB5D0F"/>
    <w:rsid w:val="00CB7DB5"/>
    <w:rsid w:val="00CC128D"/>
    <w:rsid w:val="00CD115C"/>
    <w:rsid w:val="00CE56B7"/>
    <w:rsid w:val="00CF5787"/>
    <w:rsid w:val="00CF5CF6"/>
    <w:rsid w:val="00D43CF8"/>
    <w:rsid w:val="00D520B9"/>
    <w:rsid w:val="00D54605"/>
    <w:rsid w:val="00D57C42"/>
    <w:rsid w:val="00D667BC"/>
    <w:rsid w:val="00D66F69"/>
    <w:rsid w:val="00D77D76"/>
    <w:rsid w:val="00D81F69"/>
    <w:rsid w:val="00D8267E"/>
    <w:rsid w:val="00D837D7"/>
    <w:rsid w:val="00D84BA2"/>
    <w:rsid w:val="00D87A10"/>
    <w:rsid w:val="00D943BC"/>
    <w:rsid w:val="00DA46FA"/>
    <w:rsid w:val="00DA49CF"/>
    <w:rsid w:val="00DB19A7"/>
    <w:rsid w:val="00DB2B0E"/>
    <w:rsid w:val="00DC1F67"/>
    <w:rsid w:val="00DC5867"/>
    <w:rsid w:val="00DD6052"/>
    <w:rsid w:val="00E0402C"/>
    <w:rsid w:val="00E23883"/>
    <w:rsid w:val="00E26051"/>
    <w:rsid w:val="00E81FF4"/>
    <w:rsid w:val="00E86AC1"/>
    <w:rsid w:val="00E940B5"/>
    <w:rsid w:val="00EC260F"/>
    <w:rsid w:val="00EF48A2"/>
    <w:rsid w:val="00F04155"/>
    <w:rsid w:val="00F13B53"/>
    <w:rsid w:val="00F13DB5"/>
    <w:rsid w:val="00F14B8C"/>
    <w:rsid w:val="00F30824"/>
    <w:rsid w:val="00F40C12"/>
    <w:rsid w:val="00F52D0A"/>
    <w:rsid w:val="00F52D64"/>
    <w:rsid w:val="00F642A6"/>
    <w:rsid w:val="00F66E05"/>
    <w:rsid w:val="00F840E5"/>
    <w:rsid w:val="00F87136"/>
    <w:rsid w:val="00F91488"/>
    <w:rsid w:val="00F9594C"/>
    <w:rsid w:val="00FA12D7"/>
    <w:rsid w:val="00FC05EC"/>
    <w:rsid w:val="00FD0903"/>
    <w:rsid w:val="00FE0510"/>
    <w:rsid w:val="00FE536F"/>
    <w:rsid w:val="00FF1707"/>
    <w:rsid w:val="00FF3709"/>
    <w:rsid w:val="00FF7249"/>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2">
      <o:colormenu v:ext="edit" fillcolor="#acf2f0"/>
    </o:shapedefaults>
    <o:shapelayout v:ext="edit">
      <o:idmap v:ext="edit" data="1"/>
      <o:regrouptable v:ext="edit">
        <o:entry new="1" old="0"/>
      </o:regrouptable>
    </o:shapelayout>
  </w:shapeDefaults>
  <w:decimalSymbol w:val="."/>
  <w:listSeparator w:val=","/>
  <w14:docId w14:val="22B89455"/>
  <w14:defaultImageDpi w14:val="300"/>
  <w15:docId w15:val="{EB8671D2-F47E-40C7-98C3-692BD8A6A5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mbria" w:eastAsia="MS Mincho" w:hAnsi="Cambria" w:cs="Times New Roman"/>
        <w:lang w:val="en-AU" w:eastAsia="en-A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0"/>
    <w:lsdException w:name="Light List Accent 1" w:uiPriority="61"/>
    <w:lsdException w:name="Light Grid Accent 1" w:uiPriority="67"/>
    <w:lsdException w:name="Medium Shading 1 Accent 1" w:uiPriority="68"/>
    <w:lsdException w:name="Medium Shading 2 Accent 1" w:uiPriority="69"/>
    <w:lsdException w:name="Medium List 1 Accent 1" w:uiPriority="70"/>
    <w:lsdException w:name="List Paragraph" w:uiPriority="34"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semiHidden="1" w:uiPriority="7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02194"/>
    <w:pPr>
      <w:spacing w:after="200" w:line="276" w:lineRule="auto"/>
    </w:pPr>
    <w:rPr>
      <w:rFonts w:eastAsia="Cambria"/>
      <w:sz w:val="22"/>
      <w:szCs w:val="22"/>
      <w:lang w:eastAsia="en-US"/>
    </w:rPr>
  </w:style>
  <w:style w:type="paragraph" w:styleId="Heading1">
    <w:name w:val="heading 1"/>
    <w:basedOn w:val="Normal"/>
    <w:next w:val="Normal"/>
    <w:link w:val="Heading1Char"/>
    <w:uiPriority w:val="9"/>
    <w:qFormat/>
    <w:rsid w:val="00FD0903"/>
    <w:pPr>
      <w:keepNext/>
      <w:keepLines/>
      <w:spacing w:before="480" w:after="0"/>
      <w:outlineLvl w:val="0"/>
    </w:pPr>
    <w:rPr>
      <w:rFonts w:ascii="Calibri" w:eastAsia="MS Gothic" w:hAnsi="Calibri"/>
      <w:b/>
      <w:bCs/>
      <w:color w:val="345A8A"/>
      <w:sz w:val="32"/>
      <w:szCs w:val="32"/>
    </w:rPr>
  </w:style>
  <w:style w:type="paragraph" w:styleId="Heading2">
    <w:name w:val="heading 2"/>
    <w:basedOn w:val="Normal"/>
    <w:next w:val="Normal"/>
    <w:link w:val="Heading2Char"/>
    <w:uiPriority w:val="9"/>
    <w:qFormat/>
    <w:rsid w:val="00102194"/>
    <w:pPr>
      <w:spacing w:before="20" w:after="40" w:line="240" w:lineRule="auto"/>
      <w:outlineLvl w:val="1"/>
    </w:pPr>
    <w:rPr>
      <w:rFonts w:ascii="Calibri" w:eastAsia="MS Mincho" w:hAnsi="Calibri"/>
      <w:color w:val="005782"/>
      <w:sz w:val="30"/>
      <w:szCs w:val="30"/>
      <w:lang w:eastAsia="en-AU"/>
    </w:rPr>
  </w:style>
  <w:style w:type="paragraph" w:styleId="Heading3">
    <w:name w:val="heading 3"/>
    <w:basedOn w:val="Heading2"/>
    <w:next w:val="Normal"/>
    <w:link w:val="Heading3Char"/>
    <w:uiPriority w:val="9"/>
    <w:unhideWhenUsed/>
    <w:qFormat/>
    <w:rsid w:val="00C87438"/>
    <w:pPr>
      <w:keepNext/>
      <w:keepLines/>
      <w:spacing w:before="240" w:after="240"/>
      <w:ind w:left="851" w:hanging="851"/>
      <w:outlineLvl w:val="2"/>
    </w:pPr>
    <w:rPr>
      <w:rFonts w:ascii="Arial" w:eastAsia="Times New Roman" w:hAnsi="Arial"/>
      <w:b/>
      <w:bCs/>
      <w:color w:val="000000"/>
      <w:sz w:val="24"/>
      <w:szCs w:val="22"/>
      <w:lang w:eastAsia="en-US"/>
    </w:rPr>
  </w:style>
  <w:style w:type="paragraph" w:styleId="Heading4">
    <w:name w:val="heading 4"/>
    <w:basedOn w:val="Normal"/>
    <w:next w:val="Normal"/>
    <w:link w:val="Heading4Char"/>
    <w:uiPriority w:val="9"/>
    <w:unhideWhenUsed/>
    <w:qFormat/>
    <w:rsid w:val="00C87438"/>
    <w:pPr>
      <w:keepNext/>
      <w:keepLines/>
      <w:spacing w:before="120" w:after="60" w:line="240" w:lineRule="auto"/>
      <w:outlineLvl w:val="3"/>
    </w:pPr>
    <w:rPr>
      <w:rFonts w:ascii="Arial" w:eastAsia="Times New Roman" w:hAnsi="Arial"/>
      <w:b/>
      <w:bCs/>
      <w:iCs/>
      <w:color w:val="000000"/>
      <w:sz w:val="21"/>
    </w:rPr>
  </w:style>
  <w:style w:type="paragraph" w:styleId="Heading5">
    <w:name w:val="heading 5"/>
    <w:basedOn w:val="Normal"/>
    <w:next w:val="Normal"/>
    <w:link w:val="Heading5Char"/>
    <w:uiPriority w:val="9"/>
    <w:semiHidden/>
    <w:unhideWhenUsed/>
    <w:qFormat/>
    <w:rsid w:val="00C87438"/>
    <w:pPr>
      <w:keepNext/>
      <w:keepLines/>
      <w:spacing w:before="200" w:after="0"/>
      <w:ind w:left="1008" w:hanging="1008"/>
      <w:outlineLvl w:val="4"/>
    </w:pPr>
    <w:rPr>
      <w:rFonts w:eastAsia="Times New Roman"/>
      <w:color w:val="243F60"/>
      <w:sz w:val="21"/>
    </w:rPr>
  </w:style>
  <w:style w:type="paragraph" w:styleId="Heading6">
    <w:name w:val="heading 6"/>
    <w:basedOn w:val="Normal"/>
    <w:next w:val="Normal"/>
    <w:link w:val="Heading6Char"/>
    <w:uiPriority w:val="9"/>
    <w:semiHidden/>
    <w:unhideWhenUsed/>
    <w:qFormat/>
    <w:rsid w:val="00C87438"/>
    <w:pPr>
      <w:keepNext/>
      <w:keepLines/>
      <w:spacing w:before="200" w:after="0" w:line="240" w:lineRule="auto"/>
      <w:ind w:left="1152" w:hanging="1152"/>
      <w:outlineLvl w:val="5"/>
    </w:pPr>
    <w:rPr>
      <w:rFonts w:eastAsia="Times New Roman"/>
      <w:i/>
      <w:iCs/>
      <w:color w:val="243F60"/>
      <w:sz w:val="21"/>
    </w:rPr>
  </w:style>
  <w:style w:type="paragraph" w:styleId="Heading7">
    <w:name w:val="heading 7"/>
    <w:basedOn w:val="Normal"/>
    <w:next w:val="Normal"/>
    <w:link w:val="Heading7Char"/>
    <w:uiPriority w:val="9"/>
    <w:semiHidden/>
    <w:unhideWhenUsed/>
    <w:qFormat/>
    <w:rsid w:val="00C87438"/>
    <w:pPr>
      <w:keepNext/>
      <w:keepLines/>
      <w:spacing w:before="200" w:after="0" w:line="240" w:lineRule="auto"/>
      <w:ind w:left="1296" w:hanging="1296"/>
      <w:outlineLvl w:val="6"/>
    </w:pPr>
    <w:rPr>
      <w:rFonts w:eastAsia="Times New Roman"/>
      <w:i/>
      <w:iCs/>
      <w:color w:val="404040"/>
      <w:sz w:val="21"/>
    </w:rPr>
  </w:style>
  <w:style w:type="paragraph" w:styleId="Heading8">
    <w:name w:val="heading 8"/>
    <w:basedOn w:val="Normal"/>
    <w:next w:val="Normal"/>
    <w:link w:val="Heading8Char"/>
    <w:uiPriority w:val="9"/>
    <w:semiHidden/>
    <w:unhideWhenUsed/>
    <w:qFormat/>
    <w:rsid w:val="00C87438"/>
    <w:pPr>
      <w:keepNext/>
      <w:keepLines/>
      <w:spacing w:before="200" w:after="0" w:line="240" w:lineRule="auto"/>
      <w:ind w:left="1440" w:hanging="1440"/>
      <w:outlineLvl w:val="7"/>
    </w:pPr>
    <w:rPr>
      <w:rFonts w:eastAsia="Times New Roman"/>
      <w:color w:val="404040"/>
      <w:sz w:val="20"/>
      <w:szCs w:val="20"/>
    </w:rPr>
  </w:style>
  <w:style w:type="paragraph" w:styleId="Heading9">
    <w:name w:val="heading 9"/>
    <w:basedOn w:val="Normal"/>
    <w:next w:val="Normal"/>
    <w:link w:val="Heading9Char"/>
    <w:uiPriority w:val="9"/>
    <w:semiHidden/>
    <w:unhideWhenUsed/>
    <w:qFormat/>
    <w:rsid w:val="00C87438"/>
    <w:pPr>
      <w:keepNext/>
      <w:keepLines/>
      <w:spacing w:before="200" w:after="0" w:line="240" w:lineRule="auto"/>
      <w:ind w:left="1584" w:hanging="1584"/>
      <w:outlineLvl w:val="8"/>
    </w:pPr>
    <w:rPr>
      <w:rFonts w:eastAsia="Times New Roman"/>
      <w:i/>
      <w:iCs/>
      <w:color w:val="40404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link w:val="Heading2"/>
    <w:uiPriority w:val="9"/>
    <w:rsid w:val="00102194"/>
    <w:rPr>
      <w:rFonts w:ascii="Calibri" w:hAnsi="Calibri" w:cs="Times New Roman"/>
      <w:color w:val="005782"/>
      <w:sz w:val="30"/>
      <w:szCs w:val="30"/>
      <w:lang w:eastAsia="en-AU"/>
    </w:rPr>
  </w:style>
  <w:style w:type="paragraph" w:customStyle="1" w:styleId="BodyTextNumbering">
    <w:name w:val="Body Text Numbering"/>
    <w:qFormat/>
    <w:rsid w:val="00102194"/>
    <w:pPr>
      <w:spacing w:before="240" w:after="40"/>
    </w:pPr>
    <w:rPr>
      <w:rFonts w:ascii="Arial" w:hAnsi="Arial"/>
      <w:color w:val="000000"/>
      <w:szCs w:val="32"/>
    </w:rPr>
  </w:style>
  <w:style w:type="table" w:styleId="TableGrid">
    <w:name w:val="Table Grid"/>
    <w:basedOn w:val="TableNormal"/>
    <w:uiPriority w:val="59"/>
    <w:rsid w:val="00102194"/>
    <w:rPr>
      <w:rFonts w:eastAsia="Cambria"/>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9E5C8C"/>
    <w:pPr>
      <w:spacing w:after="0" w:line="240" w:lineRule="auto"/>
    </w:pPr>
    <w:rPr>
      <w:rFonts w:ascii="Lucida Grande" w:hAnsi="Lucida Grande" w:cs="Lucida Grande"/>
      <w:sz w:val="18"/>
      <w:szCs w:val="18"/>
    </w:rPr>
  </w:style>
  <w:style w:type="character" w:customStyle="1" w:styleId="BalloonTextChar">
    <w:name w:val="Balloon Text Char"/>
    <w:link w:val="BalloonText"/>
    <w:uiPriority w:val="99"/>
    <w:semiHidden/>
    <w:rsid w:val="009E5C8C"/>
    <w:rPr>
      <w:rFonts w:ascii="Lucida Grande" w:eastAsia="Cambria" w:hAnsi="Lucida Grande" w:cs="Lucida Grande"/>
      <w:sz w:val="18"/>
      <w:szCs w:val="18"/>
    </w:rPr>
  </w:style>
  <w:style w:type="paragraph" w:customStyle="1" w:styleId="FigureHeading">
    <w:name w:val="Figure Heading"/>
    <w:basedOn w:val="Normal"/>
    <w:link w:val="FigureHeadingChar"/>
    <w:qFormat/>
    <w:rsid w:val="009E5C8C"/>
    <w:pPr>
      <w:shd w:val="clear" w:color="auto" w:fill="FFC625"/>
      <w:spacing w:after="120" w:line="240" w:lineRule="auto"/>
      <w:ind w:left="-142" w:right="-767"/>
    </w:pPr>
    <w:rPr>
      <w:rFonts w:ascii="Segoe UI" w:eastAsia="Times New Roman" w:hAnsi="Segoe UI" w:cs="Segoe UI"/>
      <w:b/>
      <w:bCs/>
      <w:sz w:val="20"/>
      <w:szCs w:val="24"/>
    </w:rPr>
  </w:style>
  <w:style w:type="character" w:customStyle="1" w:styleId="FigureHeadingChar">
    <w:name w:val="Figure Heading Char"/>
    <w:link w:val="FigureHeading"/>
    <w:rsid w:val="009E5C8C"/>
    <w:rPr>
      <w:rFonts w:ascii="Segoe UI" w:eastAsia="Times New Roman" w:hAnsi="Segoe UI" w:cs="Segoe UI"/>
      <w:b/>
      <w:bCs/>
      <w:sz w:val="20"/>
      <w:shd w:val="clear" w:color="auto" w:fill="FFC625"/>
    </w:rPr>
  </w:style>
  <w:style w:type="paragraph" w:styleId="Header">
    <w:name w:val="header"/>
    <w:basedOn w:val="Normal"/>
    <w:link w:val="HeaderChar"/>
    <w:uiPriority w:val="99"/>
    <w:unhideWhenUsed/>
    <w:rsid w:val="009E5C8C"/>
    <w:pPr>
      <w:tabs>
        <w:tab w:val="center" w:pos="4320"/>
        <w:tab w:val="right" w:pos="8640"/>
      </w:tabs>
      <w:spacing w:after="0" w:line="240" w:lineRule="auto"/>
    </w:pPr>
  </w:style>
  <w:style w:type="character" w:customStyle="1" w:styleId="HeaderChar">
    <w:name w:val="Header Char"/>
    <w:link w:val="Header"/>
    <w:uiPriority w:val="99"/>
    <w:rsid w:val="009E5C8C"/>
    <w:rPr>
      <w:rFonts w:eastAsia="Cambria"/>
      <w:sz w:val="22"/>
      <w:szCs w:val="22"/>
    </w:rPr>
  </w:style>
  <w:style w:type="paragraph" w:styleId="Footer">
    <w:name w:val="footer"/>
    <w:basedOn w:val="Normal"/>
    <w:link w:val="FooterChar"/>
    <w:uiPriority w:val="99"/>
    <w:unhideWhenUsed/>
    <w:rsid w:val="009E5C8C"/>
    <w:pPr>
      <w:tabs>
        <w:tab w:val="center" w:pos="4320"/>
        <w:tab w:val="right" w:pos="8640"/>
      </w:tabs>
      <w:spacing w:after="0" w:line="240" w:lineRule="auto"/>
    </w:pPr>
  </w:style>
  <w:style w:type="character" w:customStyle="1" w:styleId="FooterChar">
    <w:name w:val="Footer Char"/>
    <w:link w:val="Footer"/>
    <w:uiPriority w:val="99"/>
    <w:rsid w:val="009E5C8C"/>
    <w:rPr>
      <w:rFonts w:eastAsia="Cambria"/>
      <w:sz w:val="22"/>
      <w:szCs w:val="22"/>
    </w:rPr>
  </w:style>
  <w:style w:type="character" w:styleId="Hyperlink">
    <w:name w:val="Hyperlink"/>
    <w:uiPriority w:val="99"/>
    <w:unhideWhenUsed/>
    <w:rsid w:val="00FD0903"/>
    <w:rPr>
      <w:color w:val="0000FF"/>
      <w:u w:val="single"/>
    </w:rPr>
  </w:style>
  <w:style w:type="character" w:customStyle="1" w:styleId="Heading1Char">
    <w:name w:val="Heading 1 Char"/>
    <w:link w:val="Heading1"/>
    <w:uiPriority w:val="9"/>
    <w:rsid w:val="00FD0903"/>
    <w:rPr>
      <w:rFonts w:ascii="Calibri" w:eastAsia="MS Gothic" w:hAnsi="Calibri" w:cs="Times New Roman"/>
      <w:b/>
      <w:bCs/>
      <w:color w:val="345A8A"/>
      <w:sz w:val="32"/>
      <w:szCs w:val="32"/>
    </w:rPr>
  </w:style>
  <w:style w:type="paragraph" w:customStyle="1" w:styleId="TOCHeading1">
    <w:name w:val="TOC Heading1"/>
    <w:basedOn w:val="Heading1"/>
    <w:next w:val="Normal"/>
    <w:uiPriority w:val="39"/>
    <w:semiHidden/>
    <w:unhideWhenUsed/>
    <w:qFormat/>
    <w:rsid w:val="00FD0903"/>
    <w:pPr>
      <w:outlineLvl w:val="9"/>
    </w:pPr>
    <w:rPr>
      <w:color w:val="365F91"/>
      <w:sz w:val="28"/>
      <w:szCs w:val="28"/>
      <w:lang w:val="en-US" w:eastAsia="ja-JP"/>
    </w:rPr>
  </w:style>
  <w:style w:type="paragraph" w:styleId="TOC2">
    <w:name w:val="toc 2"/>
    <w:basedOn w:val="Normal"/>
    <w:next w:val="Normal"/>
    <w:autoRedefine/>
    <w:uiPriority w:val="39"/>
    <w:unhideWhenUsed/>
    <w:rsid w:val="00FA12D7"/>
    <w:pPr>
      <w:tabs>
        <w:tab w:val="right" w:leader="dot" w:pos="10194"/>
      </w:tabs>
      <w:spacing w:after="100" w:line="240" w:lineRule="auto"/>
      <w:ind w:left="1170"/>
    </w:pPr>
    <w:rPr>
      <w:rFonts w:ascii="Arial" w:eastAsia="Calibri" w:hAnsi="Arial"/>
      <w:lang w:val="en-US"/>
    </w:rPr>
  </w:style>
  <w:style w:type="table" w:customStyle="1" w:styleId="TableGrid5">
    <w:name w:val="Table Grid5"/>
    <w:basedOn w:val="TableNormal"/>
    <w:next w:val="TableGrid"/>
    <w:uiPriority w:val="59"/>
    <w:rsid w:val="00DC1F6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3C4E97"/>
    <w:pPr>
      <w:ind w:left="720"/>
    </w:pPr>
  </w:style>
  <w:style w:type="paragraph" w:styleId="Caption">
    <w:name w:val="caption"/>
    <w:basedOn w:val="Normal"/>
    <w:next w:val="Normal"/>
    <w:link w:val="CaptionChar"/>
    <w:uiPriority w:val="35"/>
    <w:unhideWhenUsed/>
    <w:qFormat/>
    <w:rsid w:val="003450EB"/>
    <w:pPr>
      <w:spacing w:after="0" w:line="240" w:lineRule="auto"/>
    </w:pPr>
    <w:rPr>
      <w:rFonts w:ascii="Arial" w:eastAsia="Calibri" w:hAnsi="Arial"/>
      <w:b/>
      <w:bCs/>
      <w:color w:val="FFFFFF"/>
      <w:sz w:val="20"/>
      <w:szCs w:val="18"/>
    </w:rPr>
  </w:style>
  <w:style w:type="character" w:customStyle="1" w:styleId="CaptionChar">
    <w:name w:val="Caption Char"/>
    <w:link w:val="Caption"/>
    <w:uiPriority w:val="35"/>
    <w:rsid w:val="003450EB"/>
    <w:rPr>
      <w:rFonts w:ascii="Arial" w:eastAsia="Calibri" w:hAnsi="Arial"/>
      <w:b/>
      <w:bCs/>
      <w:color w:val="FFFFFF"/>
      <w:szCs w:val="18"/>
      <w:lang w:eastAsia="en-US"/>
    </w:rPr>
  </w:style>
  <w:style w:type="paragraph" w:styleId="FootnoteText">
    <w:name w:val="footnote text"/>
    <w:basedOn w:val="Normal"/>
    <w:link w:val="FootnoteTextChar"/>
    <w:uiPriority w:val="99"/>
    <w:unhideWhenUsed/>
    <w:rsid w:val="00540DBB"/>
    <w:rPr>
      <w:sz w:val="20"/>
      <w:szCs w:val="20"/>
    </w:rPr>
  </w:style>
  <w:style w:type="character" w:customStyle="1" w:styleId="FootnoteTextChar">
    <w:name w:val="Footnote Text Char"/>
    <w:link w:val="FootnoteText"/>
    <w:uiPriority w:val="99"/>
    <w:rsid w:val="00540DBB"/>
    <w:rPr>
      <w:rFonts w:eastAsia="Cambria"/>
      <w:lang w:eastAsia="en-US"/>
    </w:rPr>
  </w:style>
  <w:style w:type="character" w:styleId="FootnoteReference">
    <w:name w:val="footnote reference"/>
    <w:unhideWhenUsed/>
    <w:rsid w:val="00540DBB"/>
    <w:rPr>
      <w:vertAlign w:val="superscript"/>
    </w:rPr>
  </w:style>
  <w:style w:type="character" w:customStyle="1" w:styleId="Heading3Char">
    <w:name w:val="Heading 3 Char"/>
    <w:link w:val="Heading3"/>
    <w:uiPriority w:val="9"/>
    <w:rsid w:val="00C87438"/>
    <w:rPr>
      <w:rFonts w:ascii="Arial" w:eastAsia="Times New Roman" w:hAnsi="Arial"/>
      <w:b/>
      <w:bCs/>
      <w:color w:val="000000"/>
      <w:sz w:val="24"/>
      <w:szCs w:val="22"/>
      <w:lang w:eastAsia="en-US"/>
    </w:rPr>
  </w:style>
  <w:style w:type="character" w:customStyle="1" w:styleId="Heading4Char">
    <w:name w:val="Heading 4 Char"/>
    <w:link w:val="Heading4"/>
    <w:uiPriority w:val="9"/>
    <w:rsid w:val="00C87438"/>
    <w:rPr>
      <w:rFonts w:ascii="Arial" w:eastAsia="Times New Roman" w:hAnsi="Arial"/>
      <w:b/>
      <w:bCs/>
      <w:iCs/>
      <w:color w:val="000000"/>
      <w:sz w:val="21"/>
      <w:szCs w:val="22"/>
      <w:lang w:eastAsia="en-US"/>
    </w:rPr>
  </w:style>
  <w:style w:type="character" w:customStyle="1" w:styleId="Heading5Char">
    <w:name w:val="Heading 5 Char"/>
    <w:link w:val="Heading5"/>
    <w:uiPriority w:val="9"/>
    <w:semiHidden/>
    <w:rsid w:val="00C87438"/>
    <w:rPr>
      <w:rFonts w:eastAsia="Times New Roman"/>
      <w:color w:val="243F60"/>
      <w:sz w:val="21"/>
      <w:szCs w:val="22"/>
      <w:lang w:eastAsia="en-US"/>
    </w:rPr>
  </w:style>
  <w:style w:type="character" w:customStyle="1" w:styleId="Heading6Char">
    <w:name w:val="Heading 6 Char"/>
    <w:link w:val="Heading6"/>
    <w:uiPriority w:val="9"/>
    <w:semiHidden/>
    <w:rsid w:val="00C87438"/>
    <w:rPr>
      <w:rFonts w:eastAsia="Times New Roman"/>
      <w:i/>
      <w:iCs/>
      <w:color w:val="243F60"/>
      <w:sz w:val="21"/>
      <w:szCs w:val="22"/>
      <w:lang w:eastAsia="en-US"/>
    </w:rPr>
  </w:style>
  <w:style w:type="character" w:customStyle="1" w:styleId="Heading7Char">
    <w:name w:val="Heading 7 Char"/>
    <w:link w:val="Heading7"/>
    <w:uiPriority w:val="9"/>
    <w:semiHidden/>
    <w:rsid w:val="00C87438"/>
    <w:rPr>
      <w:rFonts w:eastAsia="Times New Roman"/>
      <w:i/>
      <w:iCs/>
      <w:color w:val="404040"/>
      <w:sz w:val="21"/>
      <w:szCs w:val="22"/>
      <w:lang w:eastAsia="en-US"/>
    </w:rPr>
  </w:style>
  <w:style w:type="character" w:customStyle="1" w:styleId="Heading8Char">
    <w:name w:val="Heading 8 Char"/>
    <w:link w:val="Heading8"/>
    <w:uiPriority w:val="9"/>
    <w:semiHidden/>
    <w:rsid w:val="00C87438"/>
    <w:rPr>
      <w:rFonts w:eastAsia="Times New Roman"/>
      <w:color w:val="404040"/>
      <w:lang w:eastAsia="en-US"/>
    </w:rPr>
  </w:style>
  <w:style w:type="character" w:customStyle="1" w:styleId="Heading9Char">
    <w:name w:val="Heading 9 Char"/>
    <w:link w:val="Heading9"/>
    <w:uiPriority w:val="9"/>
    <w:semiHidden/>
    <w:rsid w:val="00C87438"/>
    <w:rPr>
      <w:rFonts w:eastAsia="Times New Roman"/>
      <w:i/>
      <w:iCs/>
      <w:color w:val="404040"/>
      <w:lang w:eastAsia="en-US"/>
    </w:rPr>
  </w:style>
  <w:style w:type="numbering" w:customStyle="1" w:styleId="NoList1">
    <w:name w:val="No List1"/>
    <w:next w:val="NoList"/>
    <w:uiPriority w:val="99"/>
    <w:semiHidden/>
    <w:unhideWhenUsed/>
    <w:rsid w:val="00C87438"/>
  </w:style>
  <w:style w:type="paragraph" w:styleId="Title">
    <w:name w:val="Title"/>
    <w:basedOn w:val="Normal"/>
    <w:next w:val="Normal"/>
    <w:link w:val="TitleChar"/>
    <w:uiPriority w:val="10"/>
    <w:qFormat/>
    <w:rsid w:val="00C87438"/>
    <w:pPr>
      <w:pBdr>
        <w:bottom w:val="single" w:sz="8" w:space="4" w:color="4F81BD"/>
      </w:pBdr>
      <w:spacing w:after="300" w:line="240" w:lineRule="auto"/>
      <w:contextualSpacing/>
    </w:pPr>
    <w:rPr>
      <w:rFonts w:eastAsia="Times New Roman"/>
      <w:color w:val="17365D"/>
      <w:spacing w:val="5"/>
      <w:kern w:val="28"/>
      <w:sz w:val="52"/>
      <w:szCs w:val="52"/>
      <w:lang w:val="en-US"/>
    </w:rPr>
  </w:style>
  <w:style w:type="character" w:customStyle="1" w:styleId="TitleChar">
    <w:name w:val="Title Char"/>
    <w:link w:val="Title"/>
    <w:uiPriority w:val="10"/>
    <w:rsid w:val="00C87438"/>
    <w:rPr>
      <w:rFonts w:eastAsia="Times New Roman"/>
      <w:color w:val="17365D"/>
      <w:spacing w:val="5"/>
      <w:kern w:val="28"/>
      <w:sz w:val="52"/>
      <w:szCs w:val="52"/>
      <w:lang w:val="en-US" w:eastAsia="en-US"/>
    </w:rPr>
  </w:style>
  <w:style w:type="paragraph" w:customStyle="1" w:styleId="Subheading">
    <w:name w:val="Subheading"/>
    <w:qFormat/>
    <w:rsid w:val="00C87438"/>
    <w:pPr>
      <w:spacing w:before="200" w:after="100"/>
    </w:pPr>
    <w:rPr>
      <w:rFonts w:ascii="Calibri" w:eastAsia="Times New Roman" w:hAnsi="Calibri"/>
      <w:color w:val="005782"/>
      <w:sz w:val="30"/>
      <w:szCs w:val="30"/>
    </w:rPr>
  </w:style>
  <w:style w:type="paragraph" w:customStyle="1" w:styleId="DefinitionText">
    <w:name w:val="Definition Text"/>
    <w:basedOn w:val="Normal"/>
    <w:qFormat/>
    <w:rsid w:val="00C87438"/>
    <w:pPr>
      <w:spacing w:before="40" w:after="40" w:line="240" w:lineRule="auto"/>
      <w:ind w:left="284"/>
    </w:pPr>
    <w:rPr>
      <w:rFonts w:ascii="Arial" w:eastAsia="Times New Roman" w:hAnsi="Arial" w:cs="Arial"/>
      <w:color w:val="000000"/>
      <w:sz w:val="18"/>
      <w:szCs w:val="18"/>
      <w:lang w:eastAsia="en-AU"/>
    </w:rPr>
  </w:style>
  <w:style w:type="character" w:customStyle="1" w:styleId="ListParagraphChar">
    <w:name w:val="List Paragraph Char"/>
    <w:link w:val="ListParagraph"/>
    <w:uiPriority w:val="34"/>
    <w:locked/>
    <w:rsid w:val="00C87438"/>
    <w:rPr>
      <w:rFonts w:eastAsia="Cambria"/>
      <w:sz w:val="22"/>
      <w:szCs w:val="22"/>
      <w:lang w:eastAsia="en-US"/>
    </w:rPr>
  </w:style>
  <w:style w:type="paragraph" w:customStyle="1" w:styleId="DefinitionHeadings">
    <w:name w:val="Definition Headings"/>
    <w:qFormat/>
    <w:rsid w:val="00C87438"/>
    <w:pPr>
      <w:spacing w:before="40" w:after="40"/>
    </w:pPr>
    <w:rPr>
      <w:rFonts w:ascii="Arial" w:eastAsia="Times New Roman" w:hAnsi="Arial" w:cs="Arial"/>
      <w:b/>
      <w:bCs/>
      <w:color w:val="000000"/>
      <w:sz w:val="18"/>
      <w:szCs w:val="18"/>
    </w:rPr>
  </w:style>
  <w:style w:type="paragraph" w:customStyle="1" w:styleId="ActHead5">
    <w:name w:val="ActHead 5"/>
    <w:aliases w:val="s"/>
    <w:basedOn w:val="Normal"/>
    <w:next w:val="Normal"/>
    <w:rsid w:val="00C87438"/>
    <w:pPr>
      <w:keepNext/>
      <w:keepLines/>
      <w:spacing w:before="280" w:after="0" w:line="240" w:lineRule="auto"/>
      <w:ind w:left="1134" w:hanging="1134"/>
      <w:outlineLvl w:val="4"/>
    </w:pPr>
    <w:rPr>
      <w:rFonts w:ascii="Times New Roman" w:eastAsia="Times New Roman" w:hAnsi="Times New Roman"/>
      <w:b/>
      <w:bCs/>
      <w:kern w:val="28"/>
      <w:sz w:val="24"/>
      <w:szCs w:val="32"/>
      <w:lang w:eastAsia="en-AU"/>
    </w:rPr>
  </w:style>
  <w:style w:type="paragraph" w:customStyle="1" w:styleId="paragraph">
    <w:name w:val="paragraph"/>
    <w:aliases w:val="a"/>
    <w:rsid w:val="00C87438"/>
    <w:pPr>
      <w:tabs>
        <w:tab w:val="right" w:pos="1531"/>
      </w:tabs>
      <w:spacing w:before="40"/>
      <w:ind w:left="1644" w:hanging="1644"/>
    </w:pPr>
    <w:rPr>
      <w:rFonts w:ascii="Times New Roman" w:eastAsia="Times New Roman" w:hAnsi="Times New Roman"/>
      <w:sz w:val="22"/>
      <w:szCs w:val="24"/>
    </w:rPr>
  </w:style>
  <w:style w:type="paragraph" w:customStyle="1" w:styleId="ColorfulList-Accent11">
    <w:name w:val="Colorful List - Accent 11"/>
    <w:basedOn w:val="Normal"/>
    <w:uiPriority w:val="34"/>
    <w:qFormat/>
    <w:rsid w:val="00C87438"/>
    <w:pPr>
      <w:spacing w:after="0" w:line="240" w:lineRule="auto"/>
      <w:ind w:left="720"/>
      <w:contextualSpacing/>
    </w:pPr>
    <w:rPr>
      <w:rFonts w:ascii="Verdana" w:eastAsia="Calibri" w:hAnsi="Verdana"/>
      <w:sz w:val="20"/>
      <w:szCs w:val="24"/>
    </w:rPr>
  </w:style>
  <w:style w:type="table" w:customStyle="1" w:styleId="TableGrid113">
    <w:name w:val="Table Grid113"/>
    <w:basedOn w:val="TableNormal"/>
    <w:next w:val="TableGrid"/>
    <w:uiPriority w:val="59"/>
    <w:rsid w:val="00C87438"/>
    <w:rPr>
      <w:rFonts w:ascii="Calibri" w:eastAsia="Times New Roman" w:hAnsi="Calibri"/>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LightShading-Accent111">
    <w:name w:val="Light Shading - Accent 111"/>
    <w:basedOn w:val="TableNormal"/>
    <w:next w:val="LightShading-Accent1"/>
    <w:uiPriority w:val="60"/>
    <w:rsid w:val="00C87438"/>
    <w:rPr>
      <w:rFonts w:ascii="Calibri" w:eastAsia="Calibri" w:hAnsi="Calibri"/>
      <w:color w:val="365F91"/>
      <w:sz w:val="22"/>
      <w:szCs w:val="22"/>
      <w:lang w:eastAsia="en-US"/>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TableGrid1">
    <w:name w:val="Table Grid1"/>
    <w:basedOn w:val="TableNormal"/>
    <w:next w:val="TableGrid"/>
    <w:uiPriority w:val="59"/>
    <w:rsid w:val="00C8743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Accent1">
    <w:name w:val="Light Shading Accent 1"/>
    <w:basedOn w:val="TableNormal"/>
    <w:uiPriority w:val="60"/>
    <w:rsid w:val="00C87438"/>
    <w:rPr>
      <w:rFonts w:ascii="Calibri" w:eastAsia="Calibri" w:hAnsi="Calibri"/>
      <w:color w:val="365F91"/>
      <w:sz w:val="22"/>
      <w:szCs w:val="22"/>
      <w:lang w:eastAsia="en-US"/>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TableGrid11">
    <w:name w:val="Table Grid11"/>
    <w:basedOn w:val="TableNormal"/>
    <w:next w:val="TableGrid"/>
    <w:uiPriority w:val="59"/>
    <w:rsid w:val="00C87438"/>
    <w:rPr>
      <w:rFonts w:ascii="Calibri" w:eastAsia="Times New Roman"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FurtherInformationText">
    <w:name w:val="Further Information Text"/>
    <w:basedOn w:val="Normal"/>
    <w:qFormat/>
    <w:rsid w:val="00C87438"/>
    <w:pPr>
      <w:spacing w:before="40" w:after="40" w:line="240" w:lineRule="auto"/>
    </w:pPr>
    <w:rPr>
      <w:rFonts w:ascii="Arial" w:eastAsia="Times New Roman" w:hAnsi="Arial" w:cs="Arial"/>
      <w:color w:val="000000"/>
      <w:sz w:val="20"/>
      <w:szCs w:val="20"/>
      <w:lang w:eastAsia="en-AU"/>
    </w:rPr>
  </w:style>
  <w:style w:type="paragraph" w:customStyle="1" w:styleId="Subscript">
    <w:name w:val="Subscript"/>
    <w:link w:val="SubscriptChar"/>
    <w:qFormat/>
    <w:rsid w:val="00C87438"/>
    <w:rPr>
      <w:rFonts w:ascii="Arial" w:eastAsia="Times New Roman" w:hAnsi="Arial"/>
      <w:color w:val="000000"/>
      <w:szCs w:val="32"/>
      <w:vertAlign w:val="superscript"/>
    </w:rPr>
  </w:style>
  <w:style w:type="character" w:customStyle="1" w:styleId="SubscriptChar">
    <w:name w:val="Subscript Char"/>
    <w:link w:val="Subscript"/>
    <w:rsid w:val="00C87438"/>
    <w:rPr>
      <w:rFonts w:ascii="Arial" w:eastAsia="Times New Roman" w:hAnsi="Arial"/>
      <w:color w:val="000000"/>
      <w:szCs w:val="32"/>
      <w:vertAlign w:val="superscript"/>
    </w:rPr>
  </w:style>
  <w:style w:type="character" w:styleId="FollowedHyperlink">
    <w:name w:val="FollowedHyperlink"/>
    <w:uiPriority w:val="99"/>
    <w:semiHidden/>
    <w:unhideWhenUsed/>
    <w:rsid w:val="00C87438"/>
    <w:rPr>
      <w:color w:val="800080"/>
      <w:u w:val="single"/>
    </w:rPr>
  </w:style>
  <w:style w:type="character" w:styleId="CommentReference">
    <w:name w:val="annotation reference"/>
    <w:uiPriority w:val="99"/>
    <w:semiHidden/>
    <w:unhideWhenUsed/>
    <w:rsid w:val="00C87438"/>
    <w:rPr>
      <w:sz w:val="16"/>
      <w:szCs w:val="16"/>
    </w:rPr>
  </w:style>
  <w:style w:type="paragraph" w:styleId="CommentText">
    <w:name w:val="annotation text"/>
    <w:basedOn w:val="Normal"/>
    <w:link w:val="CommentTextChar"/>
    <w:uiPriority w:val="99"/>
    <w:semiHidden/>
    <w:unhideWhenUsed/>
    <w:rsid w:val="00C87438"/>
    <w:pPr>
      <w:spacing w:line="240" w:lineRule="auto"/>
    </w:pPr>
    <w:rPr>
      <w:rFonts w:ascii="Calibri" w:eastAsia="Calibri" w:hAnsi="Calibri"/>
      <w:sz w:val="20"/>
      <w:szCs w:val="20"/>
    </w:rPr>
  </w:style>
  <w:style w:type="character" w:customStyle="1" w:styleId="CommentTextChar">
    <w:name w:val="Comment Text Char"/>
    <w:link w:val="CommentText"/>
    <w:uiPriority w:val="99"/>
    <w:semiHidden/>
    <w:rsid w:val="00C87438"/>
    <w:rPr>
      <w:rFonts w:ascii="Calibri" w:eastAsia="Calibri" w:hAnsi="Calibri"/>
      <w:lang w:eastAsia="en-US"/>
    </w:rPr>
  </w:style>
  <w:style w:type="paragraph" w:styleId="CommentSubject">
    <w:name w:val="annotation subject"/>
    <w:basedOn w:val="CommentText"/>
    <w:next w:val="CommentText"/>
    <w:link w:val="CommentSubjectChar"/>
    <w:uiPriority w:val="99"/>
    <w:semiHidden/>
    <w:unhideWhenUsed/>
    <w:rsid w:val="00C87438"/>
    <w:rPr>
      <w:b/>
      <w:bCs/>
    </w:rPr>
  </w:style>
  <w:style w:type="character" w:customStyle="1" w:styleId="CommentSubjectChar">
    <w:name w:val="Comment Subject Char"/>
    <w:link w:val="CommentSubject"/>
    <w:uiPriority w:val="99"/>
    <w:semiHidden/>
    <w:rsid w:val="00C87438"/>
    <w:rPr>
      <w:rFonts w:ascii="Calibri" w:eastAsia="Calibri" w:hAnsi="Calibri"/>
      <w:b/>
      <w:bCs/>
      <w:lang w:eastAsia="en-US"/>
    </w:rPr>
  </w:style>
  <w:style w:type="paragraph" w:styleId="Revision">
    <w:name w:val="Revision"/>
    <w:hidden/>
    <w:uiPriority w:val="99"/>
    <w:rsid w:val="00C87438"/>
    <w:rPr>
      <w:rFonts w:ascii="Calibri" w:eastAsia="Calibri" w:hAnsi="Calibri"/>
      <w:sz w:val="22"/>
      <w:szCs w:val="22"/>
      <w:lang w:eastAsia="en-US"/>
    </w:rPr>
  </w:style>
  <w:style w:type="paragraph" w:styleId="DocumentMap">
    <w:name w:val="Document Map"/>
    <w:basedOn w:val="Normal"/>
    <w:link w:val="DocumentMapChar"/>
    <w:uiPriority w:val="99"/>
    <w:semiHidden/>
    <w:rsid w:val="00C87438"/>
    <w:pPr>
      <w:shd w:val="clear" w:color="auto" w:fill="000080"/>
      <w:spacing w:after="0" w:line="240" w:lineRule="auto"/>
    </w:pPr>
    <w:rPr>
      <w:rFonts w:ascii="Tahoma" w:eastAsia="Times New Roman" w:hAnsi="Tahoma"/>
      <w:sz w:val="24"/>
      <w:szCs w:val="24"/>
      <w:lang w:eastAsia="en-AU"/>
    </w:rPr>
  </w:style>
  <w:style w:type="character" w:customStyle="1" w:styleId="DocumentMapChar">
    <w:name w:val="Document Map Char"/>
    <w:link w:val="DocumentMap"/>
    <w:uiPriority w:val="99"/>
    <w:semiHidden/>
    <w:rsid w:val="00C87438"/>
    <w:rPr>
      <w:rFonts w:ascii="Tahoma" w:eastAsia="Times New Roman" w:hAnsi="Tahoma"/>
      <w:sz w:val="24"/>
      <w:szCs w:val="24"/>
      <w:shd w:val="clear" w:color="auto" w:fill="000080"/>
    </w:rPr>
  </w:style>
  <w:style w:type="paragraph" w:customStyle="1" w:styleId="Table">
    <w:name w:val="Table"/>
    <w:basedOn w:val="Normal"/>
    <w:link w:val="TableChar"/>
    <w:qFormat/>
    <w:rsid w:val="00C87438"/>
    <w:pPr>
      <w:spacing w:after="0" w:line="240" w:lineRule="auto"/>
    </w:pPr>
    <w:rPr>
      <w:rFonts w:ascii="Arial" w:eastAsia="Calibri" w:hAnsi="Arial"/>
      <w:b/>
      <w:color w:val="000000"/>
      <w:sz w:val="20"/>
      <w:szCs w:val="20"/>
    </w:rPr>
  </w:style>
  <w:style w:type="paragraph" w:customStyle="1" w:styleId="Figuremessage">
    <w:name w:val="Figure message"/>
    <w:basedOn w:val="Normal"/>
    <w:link w:val="FiguremessageChar"/>
    <w:uiPriority w:val="99"/>
    <w:qFormat/>
    <w:rsid w:val="00C87438"/>
    <w:pPr>
      <w:spacing w:after="0" w:line="240" w:lineRule="auto"/>
    </w:pPr>
    <w:rPr>
      <w:rFonts w:ascii="Arial" w:eastAsia="Times New Roman" w:hAnsi="Arial"/>
      <w:color w:val="FFFFFF"/>
      <w:sz w:val="18"/>
      <w:szCs w:val="24"/>
    </w:rPr>
  </w:style>
  <w:style w:type="character" w:customStyle="1" w:styleId="TableChar">
    <w:name w:val="Table Char"/>
    <w:link w:val="Table"/>
    <w:rsid w:val="00C87438"/>
    <w:rPr>
      <w:rFonts w:ascii="Arial" w:eastAsia="Calibri" w:hAnsi="Arial"/>
      <w:b/>
      <w:color w:val="000000"/>
      <w:lang w:eastAsia="en-US"/>
    </w:rPr>
  </w:style>
  <w:style w:type="paragraph" w:styleId="NormalWeb">
    <w:name w:val="Normal (Web)"/>
    <w:basedOn w:val="Normal"/>
    <w:uiPriority w:val="99"/>
    <w:unhideWhenUsed/>
    <w:rsid w:val="00C87438"/>
    <w:pPr>
      <w:spacing w:before="100" w:beforeAutospacing="1" w:after="100" w:afterAutospacing="1" w:line="240" w:lineRule="auto"/>
    </w:pPr>
    <w:rPr>
      <w:rFonts w:ascii="Times New Roman" w:eastAsia="Times New Roman" w:hAnsi="Times New Roman"/>
      <w:color w:val="000000"/>
      <w:sz w:val="24"/>
      <w:szCs w:val="24"/>
      <w:lang w:eastAsia="en-AU"/>
    </w:rPr>
  </w:style>
  <w:style w:type="paragraph" w:customStyle="1" w:styleId="Figure">
    <w:name w:val="Figure"/>
    <w:basedOn w:val="Normal"/>
    <w:uiPriority w:val="99"/>
    <w:qFormat/>
    <w:rsid w:val="00C87438"/>
    <w:pPr>
      <w:spacing w:after="0" w:line="240" w:lineRule="auto"/>
    </w:pPr>
    <w:rPr>
      <w:rFonts w:ascii="Arial" w:eastAsia="Times New Roman" w:hAnsi="Arial"/>
      <w:b/>
      <w:color w:val="000000"/>
      <w:sz w:val="20"/>
      <w:szCs w:val="24"/>
    </w:rPr>
  </w:style>
  <w:style w:type="table" w:styleId="LightList-Accent1">
    <w:name w:val="Light List Accent 1"/>
    <w:basedOn w:val="TableNormal"/>
    <w:uiPriority w:val="61"/>
    <w:rsid w:val="00C87438"/>
    <w:rPr>
      <w:rFonts w:ascii="Calibri" w:eastAsia="Calibri" w:hAnsi="Calibri"/>
      <w:sz w:val="22"/>
      <w:szCs w:val="22"/>
      <w:lang w:eastAsia="en-U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customStyle="1" w:styleId="Captions">
    <w:name w:val="Captions"/>
    <w:basedOn w:val="Caption"/>
    <w:link w:val="CaptionsChar"/>
    <w:rsid w:val="00C87438"/>
    <w:pPr>
      <w:keepNext/>
      <w:framePr w:hSpace="180" w:wrap="around" w:vAnchor="text" w:hAnchor="text" w:y="14"/>
    </w:pPr>
    <w:rPr>
      <w:szCs w:val="20"/>
    </w:rPr>
  </w:style>
  <w:style w:type="character" w:customStyle="1" w:styleId="CaptionsChar">
    <w:name w:val="Captions Char"/>
    <w:link w:val="Captions"/>
    <w:rsid w:val="00C87438"/>
    <w:rPr>
      <w:rFonts w:ascii="Arial" w:eastAsia="Calibri" w:hAnsi="Arial"/>
      <w:b/>
      <w:bCs/>
      <w:color w:val="FFFFFF"/>
      <w:lang w:eastAsia="en-US"/>
    </w:rPr>
  </w:style>
  <w:style w:type="table" w:customStyle="1" w:styleId="Strategic">
    <w:name w:val="Strategic"/>
    <w:basedOn w:val="TableNormal"/>
    <w:uiPriority w:val="99"/>
    <w:rsid w:val="00C87438"/>
    <w:rPr>
      <w:rFonts w:ascii="Calibri" w:eastAsia="Calibri" w:hAnsi="Calibri"/>
      <w:sz w:val="22"/>
      <w:szCs w:val="22"/>
      <w:lang w:eastAsia="en-US"/>
    </w:rPr>
    <w:tblPr/>
  </w:style>
  <w:style w:type="paragraph" w:styleId="BodyText">
    <w:name w:val="Body Text"/>
    <w:basedOn w:val="Normal"/>
    <w:link w:val="BodyTextChar"/>
    <w:uiPriority w:val="99"/>
    <w:unhideWhenUsed/>
    <w:rsid w:val="00C87438"/>
    <w:pPr>
      <w:spacing w:line="240" w:lineRule="auto"/>
    </w:pPr>
    <w:rPr>
      <w:rFonts w:ascii="Calibri" w:eastAsia="Times New Roman" w:hAnsi="Calibri"/>
      <w:sz w:val="21"/>
      <w:lang w:eastAsia="en-AU"/>
    </w:rPr>
  </w:style>
  <w:style w:type="character" w:customStyle="1" w:styleId="BodyTextChar">
    <w:name w:val="Body Text Char"/>
    <w:link w:val="BodyText"/>
    <w:uiPriority w:val="99"/>
    <w:rsid w:val="00C87438"/>
    <w:rPr>
      <w:rFonts w:ascii="Calibri" w:eastAsia="Times New Roman" w:hAnsi="Calibri"/>
      <w:sz w:val="21"/>
      <w:szCs w:val="22"/>
    </w:rPr>
  </w:style>
  <w:style w:type="paragraph" w:styleId="NoSpacing">
    <w:name w:val="No Spacing"/>
    <w:aliases w:val="BioVA_2Head"/>
    <w:uiPriority w:val="1"/>
    <w:qFormat/>
    <w:rsid w:val="00C87438"/>
    <w:pPr>
      <w:spacing w:before="120" w:after="120"/>
      <w:ind w:left="113"/>
    </w:pPr>
    <w:rPr>
      <w:rFonts w:ascii="Segoe UI" w:eastAsia="Calibri" w:hAnsi="Segoe UI"/>
      <w:b/>
      <w:color w:val="17365D"/>
      <w:sz w:val="28"/>
      <w:szCs w:val="22"/>
      <w:lang w:val="en-US" w:eastAsia="en-US"/>
    </w:rPr>
  </w:style>
  <w:style w:type="character" w:styleId="Emphasis">
    <w:name w:val="Emphasis"/>
    <w:uiPriority w:val="20"/>
    <w:qFormat/>
    <w:rsid w:val="00C87438"/>
    <w:rPr>
      <w:i/>
      <w:iCs/>
    </w:rPr>
  </w:style>
  <w:style w:type="table" w:customStyle="1" w:styleId="TableGrid22">
    <w:name w:val="Table Grid22"/>
    <w:basedOn w:val="TableNormal"/>
    <w:next w:val="TableGrid"/>
    <w:uiPriority w:val="59"/>
    <w:rsid w:val="00C87438"/>
    <w:rPr>
      <w:rFonts w:ascii="Arial" w:eastAsia="Calibri" w:hAnsi="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FiguremessageChar">
    <w:name w:val="Figure message Char"/>
    <w:link w:val="Figuremessage"/>
    <w:uiPriority w:val="99"/>
    <w:rsid w:val="00C87438"/>
    <w:rPr>
      <w:rFonts w:ascii="Arial" w:eastAsia="Times New Roman" w:hAnsi="Arial"/>
      <w:color w:val="FFFFFF"/>
      <w:sz w:val="18"/>
      <w:szCs w:val="24"/>
      <w:lang w:eastAsia="en-US"/>
    </w:rPr>
  </w:style>
  <w:style w:type="numbering" w:customStyle="1" w:styleId="NoList11">
    <w:name w:val="No List11"/>
    <w:next w:val="NoList"/>
    <w:uiPriority w:val="99"/>
    <w:semiHidden/>
    <w:unhideWhenUsed/>
    <w:rsid w:val="00C87438"/>
  </w:style>
  <w:style w:type="numbering" w:customStyle="1" w:styleId="NoList111">
    <w:name w:val="No List111"/>
    <w:next w:val="NoList"/>
    <w:uiPriority w:val="99"/>
    <w:semiHidden/>
    <w:unhideWhenUsed/>
    <w:rsid w:val="00C87438"/>
  </w:style>
  <w:style w:type="table" w:customStyle="1" w:styleId="LightList-Accent11">
    <w:name w:val="Light List - Accent 11"/>
    <w:basedOn w:val="TableNormal"/>
    <w:next w:val="LightList-Accent1"/>
    <w:uiPriority w:val="61"/>
    <w:rsid w:val="00C87438"/>
    <w:rPr>
      <w:rFonts w:ascii="Calibri" w:eastAsia="Calibri" w:hAnsi="Calibri"/>
      <w:sz w:val="22"/>
      <w:szCs w:val="22"/>
      <w:lang w:eastAsia="en-U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eGrid2">
    <w:name w:val="Table Grid2"/>
    <w:basedOn w:val="TableNormal"/>
    <w:next w:val="TableGrid"/>
    <w:uiPriority w:val="59"/>
    <w:rsid w:val="00C8743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trategic1">
    <w:name w:val="Strategic1"/>
    <w:basedOn w:val="TableNormal"/>
    <w:uiPriority w:val="99"/>
    <w:rsid w:val="00C87438"/>
    <w:rPr>
      <w:rFonts w:ascii="Calibri" w:eastAsia="Calibri" w:hAnsi="Calibri"/>
      <w:sz w:val="22"/>
      <w:szCs w:val="22"/>
      <w:lang w:eastAsia="en-US"/>
    </w:rPr>
    <w:tblPr/>
  </w:style>
  <w:style w:type="table" w:customStyle="1" w:styleId="TableGrid221">
    <w:name w:val="Table Grid221"/>
    <w:basedOn w:val="TableNormal"/>
    <w:next w:val="TableGrid"/>
    <w:uiPriority w:val="59"/>
    <w:rsid w:val="00C87438"/>
    <w:rPr>
      <w:rFonts w:ascii="Arial" w:eastAsia="Calibri" w:hAnsi="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111">
    <w:name w:val="Table Grid111"/>
    <w:basedOn w:val="TableNormal"/>
    <w:next w:val="TableGrid"/>
    <w:uiPriority w:val="59"/>
    <w:rsid w:val="00C87438"/>
    <w:rPr>
      <w:rFonts w:ascii="Calibri" w:eastAsia="Times New Roman" w:hAnsi="Calibri"/>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TOC1">
    <w:name w:val="toc 1"/>
    <w:basedOn w:val="Normal"/>
    <w:next w:val="Normal"/>
    <w:autoRedefine/>
    <w:uiPriority w:val="39"/>
    <w:unhideWhenUsed/>
    <w:rsid w:val="00C87438"/>
    <w:pPr>
      <w:tabs>
        <w:tab w:val="left" w:pos="851"/>
        <w:tab w:val="right" w:leader="dot" w:pos="4678"/>
      </w:tabs>
      <w:spacing w:after="60" w:line="240" w:lineRule="auto"/>
    </w:pPr>
    <w:rPr>
      <w:rFonts w:ascii="Arial" w:eastAsia="Calibri" w:hAnsi="Arial"/>
      <w:b/>
      <w:noProof/>
      <w:sz w:val="21"/>
    </w:rPr>
  </w:style>
  <w:style w:type="paragraph" w:customStyle="1" w:styleId="Keymessage">
    <w:name w:val="Key message"/>
    <w:basedOn w:val="Normal"/>
    <w:uiPriority w:val="99"/>
    <w:qFormat/>
    <w:rsid w:val="00C87438"/>
    <w:pPr>
      <w:spacing w:after="0" w:line="240" w:lineRule="auto"/>
      <w:outlineLvl w:val="3"/>
    </w:pPr>
    <w:rPr>
      <w:rFonts w:ascii="Arial" w:eastAsia="Times New Roman" w:hAnsi="Arial" w:cs="Arial"/>
      <w:i/>
      <w:sz w:val="20"/>
      <w:szCs w:val="24"/>
    </w:rPr>
  </w:style>
  <w:style w:type="character" w:customStyle="1" w:styleId="i3">
    <w:name w:val="i3"/>
    <w:rsid w:val="00C87438"/>
    <w:rPr>
      <w:i/>
      <w:iCs/>
    </w:rPr>
  </w:style>
  <w:style w:type="table" w:customStyle="1" w:styleId="TableGrid222">
    <w:name w:val="Table Grid222"/>
    <w:basedOn w:val="TableNormal"/>
    <w:next w:val="TableGrid"/>
    <w:uiPriority w:val="59"/>
    <w:rsid w:val="00C87438"/>
    <w:rPr>
      <w:rFonts w:ascii="Arial" w:eastAsia="Calibri" w:hAnsi="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3">
    <w:name w:val="Table Grid3"/>
    <w:basedOn w:val="TableNormal"/>
    <w:next w:val="TableGrid"/>
    <w:uiPriority w:val="59"/>
    <w:rsid w:val="00C87438"/>
    <w:rPr>
      <w:rFonts w:ascii="Calibri" w:eastAsia="Times New Roman" w:hAnsi="Calibri"/>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efault">
    <w:name w:val="Default"/>
    <w:rsid w:val="00C87438"/>
    <w:pPr>
      <w:autoSpaceDE w:val="0"/>
      <w:autoSpaceDN w:val="0"/>
      <w:adjustRightInd w:val="0"/>
    </w:pPr>
    <w:rPr>
      <w:rFonts w:ascii="Calibri" w:eastAsia="Calibri" w:hAnsi="Calibri" w:cs="Calibri"/>
      <w:color w:val="000000"/>
      <w:sz w:val="24"/>
      <w:szCs w:val="24"/>
      <w:lang w:eastAsia="en-US"/>
    </w:rPr>
  </w:style>
  <w:style w:type="numbering" w:customStyle="1" w:styleId="BulletList">
    <w:name w:val="Bullet List"/>
    <w:uiPriority w:val="99"/>
    <w:rsid w:val="00C87438"/>
    <w:pPr>
      <w:numPr>
        <w:numId w:val="16"/>
      </w:numPr>
    </w:pPr>
  </w:style>
  <w:style w:type="paragraph" w:styleId="ListBullet">
    <w:name w:val="List Bullet"/>
    <w:basedOn w:val="Normal"/>
    <w:uiPriority w:val="99"/>
    <w:unhideWhenUsed/>
    <w:qFormat/>
    <w:rsid w:val="00C87438"/>
    <w:pPr>
      <w:numPr>
        <w:numId w:val="17"/>
      </w:numPr>
    </w:pPr>
    <w:rPr>
      <w:rFonts w:ascii="Arial" w:eastAsia="Calibri" w:hAnsi="Arial"/>
    </w:rPr>
  </w:style>
  <w:style w:type="paragraph" w:styleId="ListBullet2">
    <w:name w:val="List Bullet 2"/>
    <w:basedOn w:val="Normal"/>
    <w:uiPriority w:val="99"/>
    <w:unhideWhenUsed/>
    <w:rsid w:val="00C87438"/>
    <w:pPr>
      <w:numPr>
        <w:ilvl w:val="1"/>
        <w:numId w:val="17"/>
      </w:numPr>
    </w:pPr>
    <w:rPr>
      <w:rFonts w:ascii="Arial" w:eastAsia="Calibri" w:hAnsi="Arial"/>
    </w:rPr>
  </w:style>
  <w:style w:type="paragraph" w:styleId="ListBullet3">
    <w:name w:val="List Bullet 3"/>
    <w:basedOn w:val="Normal"/>
    <w:uiPriority w:val="99"/>
    <w:unhideWhenUsed/>
    <w:rsid w:val="00C87438"/>
    <w:pPr>
      <w:numPr>
        <w:ilvl w:val="2"/>
        <w:numId w:val="17"/>
      </w:numPr>
    </w:pPr>
    <w:rPr>
      <w:rFonts w:ascii="Arial" w:eastAsia="Calibri" w:hAnsi="Arial"/>
    </w:rPr>
  </w:style>
  <w:style w:type="paragraph" w:styleId="ListBullet4">
    <w:name w:val="List Bullet 4"/>
    <w:basedOn w:val="Normal"/>
    <w:uiPriority w:val="99"/>
    <w:unhideWhenUsed/>
    <w:rsid w:val="00C87438"/>
    <w:pPr>
      <w:numPr>
        <w:ilvl w:val="3"/>
        <w:numId w:val="17"/>
      </w:numPr>
    </w:pPr>
    <w:rPr>
      <w:rFonts w:ascii="Arial" w:eastAsia="Calibri" w:hAnsi="Arial"/>
    </w:rPr>
  </w:style>
  <w:style w:type="paragraph" w:styleId="ListBullet5">
    <w:name w:val="List Bullet 5"/>
    <w:basedOn w:val="Normal"/>
    <w:uiPriority w:val="99"/>
    <w:unhideWhenUsed/>
    <w:rsid w:val="00C87438"/>
    <w:pPr>
      <w:numPr>
        <w:ilvl w:val="4"/>
        <w:numId w:val="17"/>
      </w:numPr>
    </w:pPr>
    <w:rPr>
      <w:rFonts w:ascii="Arial" w:eastAsia="Calibri" w:hAnsi="Arial"/>
    </w:rPr>
  </w:style>
  <w:style w:type="numbering" w:customStyle="1" w:styleId="NoList2">
    <w:name w:val="No List2"/>
    <w:next w:val="NoList"/>
    <w:uiPriority w:val="99"/>
    <w:semiHidden/>
    <w:unhideWhenUsed/>
    <w:rsid w:val="00C87438"/>
  </w:style>
  <w:style w:type="table" w:customStyle="1" w:styleId="TableGrid4">
    <w:name w:val="Table Grid4"/>
    <w:basedOn w:val="TableNormal"/>
    <w:next w:val="TableGrid"/>
    <w:uiPriority w:val="59"/>
    <w:rsid w:val="00C8743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3">
    <w:name w:val="toc 3"/>
    <w:basedOn w:val="Normal"/>
    <w:next w:val="Normal"/>
    <w:autoRedefine/>
    <w:uiPriority w:val="39"/>
    <w:unhideWhenUsed/>
    <w:rsid w:val="00C87438"/>
    <w:pPr>
      <w:tabs>
        <w:tab w:val="left" w:pos="3544"/>
        <w:tab w:val="right" w:leader="dot" w:pos="4638"/>
      </w:tabs>
      <w:spacing w:after="30" w:line="240" w:lineRule="auto"/>
      <w:ind w:left="1135" w:hanging="851"/>
    </w:pPr>
    <w:rPr>
      <w:rFonts w:ascii="Arial" w:eastAsia="Calibri" w:hAnsi="Arial"/>
      <w:color w:val="000000"/>
      <w:sz w:val="21"/>
    </w:rPr>
  </w:style>
  <w:style w:type="paragraph" w:styleId="TableofFigures">
    <w:name w:val="table of figures"/>
    <w:basedOn w:val="Normal"/>
    <w:next w:val="Normal"/>
    <w:uiPriority w:val="99"/>
    <w:unhideWhenUsed/>
    <w:rsid w:val="00C87438"/>
    <w:pPr>
      <w:spacing w:after="0" w:line="240" w:lineRule="auto"/>
    </w:pPr>
    <w:rPr>
      <w:rFonts w:ascii="Arial" w:eastAsia="Calibri" w:hAnsi="Arial"/>
      <w:color w:val="000000"/>
      <w:sz w:val="21"/>
    </w:rPr>
  </w:style>
  <w:style w:type="paragraph" w:customStyle="1" w:styleId="FigureMessage0">
    <w:name w:val="Figure Message"/>
    <w:basedOn w:val="Caption"/>
    <w:link w:val="FigureMessageChar0"/>
    <w:qFormat/>
    <w:rsid w:val="00C87438"/>
    <w:pPr>
      <w:shd w:val="clear" w:color="auto" w:fill="FFC625"/>
      <w:spacing w:after="200"/>
      <w:ind w:left="-142" w:right="-767"/>
    </w:pPr>
    <w:rPr>
      <w:rFonts w:ascii="Segoe UI" w:hAnsi="Segoe UI" w:cs="Segoe UI"/>
      <w:b w:val="0"/>
      <w:sz w:val="18"/>
      <w:shd w:val="clear" w:color="auto" w:fill="FFC625"/>
    </w:rPr>
  </w:style>
  <w:style w:type="character" w:customStyle="1" w:styleId="FigureMessageChar0">
    <w:name w:val="Figure Message Char"/>
    <w:link w:val="FigureMessage0"/>
    <w:rsid w:val="00C87438"/>
    <w:rPr>
      <w:rFonts w:ascii="Segoe UI" w:eastAsia="Calibri" w:hAnsi="Segoe UI" w:cs="Segoe UI"/>
      <w:bCs/>
      <w:color w:val="FFFFFF"/>
      <w:sz w:val="18"/>
      <w:szCs w:val="18"/>
      <w:shd w:val="clear" w:color="auto" w:fill="FFC625"/>
      <w:lang w:eastAsia="en-US"/>
    </w:rPr>
  </w:style>
  <w:style w:type="table" w:customStyle="1" w:styleId="TableGrid51">
    <w:name w:val="Table Grid51"/>
    <w:basedOn w:val="TableNormal"/>
    <w:next w:val="TableGrid"/>
    <w:uiPriority w:val="59"/>
    <w:rsid w:val="00C8743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basedOn w:val="TableNormal"/>
    <w:next w:val="TableGrid"/>
    <w:uiPriority w:val="59"/>
    <w:rsid w:val="00C8743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initionPoints">
    <w:name w:val="Definition Points"/>
    <w:basedOn w:val="ListParagraph"/>
    <w:qFormat/>
    <w:rsid w:val="00961B0B"/>
    <w:pPr>
      <w:numPr>
        <w:numId w:val="39"/>
      </w:numPr>
      <w:spacing w:before="40" w:after="40" w:line="240" w:lineRule="auto"/>
      <w:ind w:left="360"/>
      <w:contextualSpacing/>
    </w:pPr>
    <w:rPr>
      <w:rFonts w:ascii="Arial" w:eastAsia="MS Mincho" w:hAnsi="Arial" w:cs="Arial"/>
      <w:color w:val="000000"/>
      <w:sz w:val="18"/>
      <w:szCs w:val="18"/>
      <w:lang w:eastAsia="en-A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54114515">
      <w:bodyDiv w:val="1"/>
      <w:marLeft w:val="0"/>
      <w:marRight w:val="0"/>
      <w:marTop w:val="0"/>
      <w:marBottom w:val="0"/>
      <w:divBdr>
        <w:top w:val="none" w:sz="0" w:space="0" w:color="auto"/>
        <w:left w:val="none" w:sz="0" w:space="0" w:color="auto"/>
        <w:bottom w:val="none" w:sz="0" w:space="0" w:color="auto"/>
        <w:right w:val="none" w:sz="0" w:space="0" w:color="auto"/>
      </w:divBdr>
    </w:div>
  </w:divs>
  <w:allowPNG/>
  <w:pixelsPerInch w:val="72"/>
</w:webSettings>
</file>

<file path=word/_rels/document.xml.rels><?xml version="1.0" encoding="UTF-8" standalone="yes"?>
<Relationships xmlns="http://schemas.openxmlformats.org/package/2006/relationships"><Relationship Id="rId13" Type="http://schemas.openxmlformats.org/officeDocument/2006/relationships/hyperlink" Target="http://creativecommons.org/licences/by/4.0" TargetMode="External"/><Relationship Id="rId18" Type="http://schemas.openxmlformats.org/officeDocument/2006/relationships/header" Target="header1.xml"/><Relationship Id="rId26" Type="http://schemas.openxmlformats.org/officeDocument/2006/relationships/image" Target="media/image10.emf"/><Relationship Id="rId3" Type="http://schemas.openxmlformats.org/officeDocument/2006/relationships/customXml" Target="../customXml/item3.xml"/><Relationship Id="rId21" Type="http://schemas.openxmlformats.org/officeDocument/2006/relationships/image" Target="media/image5.png"/><Relationship Id="rId34" Type="http://schemas.openxmlformats.org/officeDocument/2006/relationships/image" Target="media/image17.jpeg"/><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hyperlink" Target="mailto:info@gbrmpa.gov.au" TargetMode="External"/><Relationship Id="rId25" Type="http://schemas.openxmlformats.org/officeDocument/2006/relationships/image" Target="media/image9.jpeg"/><Relationship Id="rId33" Type="http://schemas.openxmlformats.org/officeDocument/2006/relationships/image" Target="media/image16.jpeg"/><Relationship Id="rId2" Type="http://schemas.openxmlformats.org/officeDocument/2006/relationships/customXml" Target="../customXml/item2.xml"/><Relationship Id="rId16" Type="http://schemas.openxmlformats.org/officeDocument/2006/relationships/image" Target="media/image3.jpeg"/><Relationship Id="rId20" Type="http://schemas.openxmlformats.org/officeDocument/2006/relationships/image" Target="media/image4.jpeg"/><Relationship Id="rId29" Type="http://schemas.openxmlformats.org/officeDocument/2006/relationships/image" Target="media/image13.jpe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8.jpeg"/><Relationship Id="rId32" Type="http://schemas.openxmlformats.org/officeDocument/2006/relationships/image" Target="media/image15.jpeg"/><Relationship Id="rId5" Type="http://schemas.openxmlformats.org/officeDocument/2006/relationships/customXml" Target="../customXml/item5.xml"/><Relationship Id="rId15" Type="http://schemas.openxmlformats.org/officeDocument/2006/relationships/image" Target="media/image2.png"/><Relationship Id="rId23" Type="http://schemas.openxmlformats.org/officeDocument/2006/relationships/image" Target="media/image7.jpeg"/><Relationship Id="rId28" Type="http://schemas.openxmlformats.org/officeDocument/2006/relationships/image" Target="media/image12.jpeg"/><Relationship Id="rId36"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footer" Target="footer1.xml"/><Relationship Id="rId31" Type="http://schemas.openxmlformats.org/officeDocument/2006/relationships/image" Target="media/image14.jpe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creativecommons.org/licences/by/3.0/au" TargetMode="External"/><Relationship Id="rId22" Type="http://schemas.openxmlformats.org/officeDocument/2006/relationships/image" Target="media/image6.png"/><Relationship Id="rId27" Type="http://schemas.openxmlformats.org/officeDocument/2006/relationships/image" Target="media/image11.jpeg"/><Relationship Id="rId30" Type="http://schemas.openxmlformats.org/officeDocument/2006/relationships/hyperlink" Target="http://www.gbrmpa.gov.au" TargetMode="External"/><Relationship Id="rId35" Type="http://schemas.openxmlformats.org/officeDocument/2006/relationships/fontTable" Target="fontTable.xml"/><Relationship Id="rId8"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GBRMPA Document" ma:contentTypeID="0x010100441936E5D27A4AF2935B3316DA024CF200DFA5B9646EDD384AA86310DCE56744BA" ma:contentTypeVersion="9" ma:contentTypeDescription="" ma:contentTypeScope="" ma:versionID="c6df9157d07b6e9bbeaea5be8d9c4124">
  <xsd:schema xmlns:xsd="http://www.w3.org/2001/XMLSchema" xmlns:xs="http://www.w3.org/2001/XMLSchema" xmlns:p="http://schemas.microsoft.com/office/2006/metadata/properties" xmlns:ns2="8ccc4631-9afc-4718-b120-5e2e37a03cc7" xmlns:ns4="http://schemas.microsoft.com/sharepoint/v4" targetNamespace="http://schemas.microsoft.com/office/2006/metadata/properties" ma:root="true" ma:fieldsID="52a6ca684c346824983011a0bad2a30d" ns2:_="" ns4:_="">
    <xsd:import namespace="8ccc4631-9afc-4718-b120-5e2e37a03cc7"/>
    <xsd:import namespace="http://schemas.microsoft.com/sharepoint/v4"/>
    <xsd:element name="properties">
      <xsd:complexType>
        <xsd:sequence>
          <xsd:element name="documentManagement">
            <xsd:complexType>
              <xsd:all>
                <xsd:element ref="ns2:_dlc_DocId" minOccurs="0"/>
                <xsd:element ref="ns2:_dlc_DocIdUrl" minOccurs="0"/>
                <xsd:element ref="ns2:_dlc_DocIdPersistId" minOccurs="0"/>
                <xsd:element ref="ns4: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2"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_dlc_DocId xmlns="8ccc4631-9afc-4718-b120-5e2e37a03cc7">PROJ-133701010-50</_dlc_DocId>
    <_dlc_DocIdUrl xmlns="8ccc4631-9afc-4718-b120-5e2e37a03cc7">
      <Url>http://thedock.gbrmpa.gov.au/sites/Projects/P000057/_layouts/DocIdRedir.aspx?ID=PROJ-133701010-50</Url>
      <Description>PROJ-133701010-50</Description>
    </_dlc_DocIdUrl>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E506B6-119E-4A56-8743-E7DB7C2B0C3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cc4631-9afc-4718-b120-5e2e37a03cc7"/>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C2BE602-5346-48EB-B69B-4D72FEC453F5}">
  <ds:schemaRefs>
    <ds:schemaRef ds:uri="http://schemas.microsoft.com/office/2006/metadata/properties"/>
    <ds:schemaRef ds:uri="http://schemas.microsoft.com/office/2006/documentManagement/types"/>
    <ds:schemaRef ds:uri="8ccc4631-9afc-4718-b120-5e2e37a03cc7"/>
    <ds:schemaRef ds:uri="http://purl.org/dc/terms/"/>
    <ds:schemaRef ds:uri="http://www.w3.org/XML/1998/namespace"/>
    <ds:schemaRef ds:uri="http://purl.org/dc/dcmitype/"/>
    <ds:schemaRef ds:uri="http://purl.org/dc/elements/1.1/"/>
    <ds:schemaRef ds:uri="http://schemas.microsoft.com/office/infopath/2007/PartnerControls"/>
    <ds:schemaRef ds:uri="http://schemas.openxmlformats.org/package/2006/metadata/core-properties"/>
    <ds:schemaRef ds:uri="http://schemas.microsoft.com/sharepoint/v4"/>
  </ds:schemaRefs>
</ds:datastoreItem>
</file>

<file path=customXml/itemProps3.xml><?xml version="1.0" encoding="utf-8"?>
<ds:datastoreItem xmlns:ds="http://schemas.openxmlformats.org/officeDocument/2006/customXml" ds:itemID="{832C0608-B1E0-4114-8071-E7821CC40A67}">
  <ds:schemaRefs>
    <ds:schemaRef ds:uri="http://schemas.microsoft.com/sharepoint/v3/contenttype/forms"/>
  </ds:schemaRefs>
</ds:datastoreItem>
</file>

<file path=customXml/itemProps4.xml><?xml version="1.0" encoding="utf-8"?>
<ds:datastoreItem xmlns:ds="http://schemas.openxmlformats.org/officeDocument/2006/customXml" ds:itemID="{DD726D50-FE76-459A-9010-5A8D82882D77}">
  <ds:schemaRefs>
    <ds:schemaRef ds:uri="http://schemas.microsoft.com/sharepoint/events"/>
  </ds:schemaRefs>
</ds:datastoreItem>
</file>

<file path=customXml/itemProps5.xml><?xml version="1.0" encoding="utf-8"?>
<ds:datastoreItem xmlns:ds="http://schemas.openxmlformats.org/officeDocument/2006/customXml" ds:itemID="{BC59B12D-B346-404E-A2CA-FBC15CE010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48</Pages>
  <Words>10073</Words>
  <Characters>57422</Characters>
  <Application>Microsoft Office Word</Application>
  <DocSecurity>0</DocSecurity>
  <Lines>478</Lines>
  <Paragraphs>134</Paragraphs>
  <ScaleCrop>false</ScaleCrop>
  <HeadingPairs>
    <vt:vector size="2" baseType="variant">
      <vt:variant>
        <vt:lpstr>Title</vt:lpstr>
      </vt:variant>
      <vt:variant>
        <vt:i4>1</vt:i4>
      </vt:variant>
    </vt:vector>
  </HeadingPairs>
  <TitlesOfParts>
    <vt:vector size="1" baseType="lpstr">
      <vt:lpstr>Reef-2050-net-benefit-policy-draft-for-public-consultation</vt:lpstr>
    </vt:vector>
  </TitlesOfParts>
  <Company/>
  <LinksUpToDate>false</LinksUpToDate>
  <CharactersWithSpaces>67361</CharactersWithSpaces>
  <SharedDoc>false</SharedDoc>
  <HLinks>
    <vt:vector size="102" baseType="variant">
      <vt:variant>
        <vt:i4>5505102</vt:i4>
      </vt:variant>
      <vt:variant>
        <vt:i4>99</vt:i4>
      </vt:variant>
      <vt:variant>
        <vt:i4>0</vt:i4>
      </vt:variant>
      <vt:variant>
        <vt:i4>5</vt:i4>
      </vt:variant>
      <vt:variant>
        <vt:lpwstr>http://www.gbrmpa.gov.au/</vt:lpwstr>
      </vt:variant>
      <vt:variant>
        <vt:lpwstr/>
      </vt:variant>
      <vt:variant>
        <vt:i4>1966137</vt:i4>
      </vt:variant>
      <vt:variant>
        <vt:i4>86</vt:i4>
      </vt:variant>
      <vt:variant>
        <vt:i4>0</vt:i4>
      </vt:variant>
      <vt:variant>
        <vt:i4>5</vt:i4>
      </vt:variant>
      <vt:variant>
        <vt:lpwstr/>
      </vt:variant>
      <vt:variant>
        <vt:lpwstr>_Toc481141812</vt:lpwstr>
      </vt:variant>
      <vt:variant>
        <vt:i4>1966137</vt:i4>
      </vt:variant>
      <vt:variant>
        <vt:i4>80</vt:i4>
      </vt:variant>
      <vt:variant>
        <vt:i4>0</vt:i4>
      </vt:variant>
      <vt:variant>
        <vt:i4>5</vt:i4>
      </vt:variant>
      <vt:variant>
        <vt:lpwstr/>
      </vt:variant>
      <vt:variant>
        <vt:lpwstr>_Toc481141811</vt:lpwstr>
      </vt:variant>
      <vt:variant>
        <vt:i4>1966137</vt:i4>
      </vt:variant>
      <vt:variant>
        <vt:i4>74</vt:i4>
      </vt:variant>
      <vt:variant>
        <vt:i4>0</vt:i4>
      </vt:variant>
      <vt:variant>
        <vt:i4>5</vt:i4>
      </vt:variant>
      <vt:variant>
        <vt:lpwstr/>
      </vt:variant>
      <vt:variant>
        <vt:lpwstr>_Toc481141810</vt:lpwstr>
      </vt:variant>
      <vt:variant>
        <vt:i4>2031673</vt:i4>
      </vt:variant>
      <vt:variant>
        <vt:i4>68</vt:i4>
      </vt:variant>
      <vt:variant>
        <vt:i4>0</vt:i4>
      </vt:variant>
      <vt:variant>
        <vt:i4>5</vt:i4>
      </vt:variant>
      <vt:variant>
        <vt:lpwstr/>
      </vt:variant>
      <vt:variant>
        <vt:lpwstr>_Toc481141809</vt:lpwstr>
      </vt:variant>
      <vt:variant>
        <vt:i4>2031673</vt:i4>
      </vt:variant>
      <vt:variant>
        <vt:i4>62</vt:i4>
      </vt:variant>
      <vt:variant>
        <vt:i4>0</vt:i4>
      </vt:variant>
      <vt:variant>
        <vt:i4>5</vt:i4>
      </vt:variant>
      <vt:variant>
        <vt:lpwstr/>
      </vt:variant>
      <vt:variant>
        <vt:lpwstr>_Toc481141808</vt:lpwstr>
      </vt:variant>
      <vt:variant>
        <vt:i4>2031673</vt:i4>
      </vt:variant>
      <vt:variant>
        <vt:i4>56</vt:i4>
      </vt:variant>
      <vt:variant>
        <vt:i4>0</vt:i4>
      </vt:variant>
      <vt:variant>
        <vt:i4>5</vt:i4>
      </vt:variant>
      <vt:variant>
        <vt:lpwstr/>
      </vt:variant>
      <vt:variant>
        <vt:lpwstr>_Toc481141807</vt:lpwstr>
      </vt:variant>
      <vt:variant>
        <vt:i4>2031673</vt:i4>
      </vt:variant>
      <vt:variant>
        <vt:i4>50</vt:i4>
      </vt:variant>
      <vt:variant>
        <vt:i4>0</vt:i4>
      </vt:variant>
      <vt:variant>
        <vt:i4>5</vt:i4>
      </vt:variant>
      <vt:variant>
        <vt:lpwstr/>
      </vt:variant>
      <vt:variant>
        <vt:lpwstr>_Toc481141806</vt:lpwstr>
      </vt:variant>
      <vt:variant>
        <vt:i4>2031673</vt:i4>
      </vt:variant>
      <vt:variant>
        <vt:i4>44</vt:i4>
      </vt:variant>
      <vt:variant>
        <vt:i4>0</vt:i4>
      </vt:variant>
      <vt:variant>
        <vt:i4>5</vt:i4>
      </vt:variant>
      <vt:variant>
        <vt:lpwstr/>
      </vt:variant>
      <vt:variant>
        <vt:lpwstr>_Toc481141805</vt:lpwstr>
      </vt:variant>
      <vt:variant>
        <vt:i4>2031673</vt:i4>
      </vt:variant>
      <vt:variant>
        <vt:i4>38</vt:i4>
      </vt:variant>
      <vt:variant>
        <vt:i4>0</vt:i4>
      </vt:variant>
      <vt:variant>
        <vt:i4>5</vt:i4>
      </vt:variant>
      <vt:variant>
        <vt:lpwstr/>
      </vt:variant>
      <vt:variant>
        <vt:lpwstr>_Toc481141804</vt:lpwstr>
      </vt:variant>
      <vt:variant>
        <vt:i4>2031673</vt:i4>
      </vt:variant>
      <vt:variant>
        <vt:i4>32</vt:i4>
      </vt:variant>
      <vt:variant>
        <vt:i4>0</vt:i4>
      </vt:variant>
      <vt:variant>
        <vt:i4>5</vt:i4>
      </vt:variant>
      <vt:variant>
        <vt:lpwstr/>
      </vt:variant>
      <vt:variant>
        <vt:lpwstr>_Toc481141803</vt:lpwstr>
      </vt:variant>
      <vt:variant>
        <vt:i4>2031673</vt:i4>
      </vt:variant>
      <vt:variant>
        <vt:i4>26</vt:i4>
      </vt:variant>
      <vt:variant>
        <vt:i4>0</vt:i4>
      </vt:variant>
      <vt:variant>
        <vt:i4>5</vt:i4>
      </vt:variant>
      <vt:variant>
        <vt:lpwstr/>
      </vt:variant>
      <vt:variant>
        <vt:lpwstr>_Toc481141802</vt:lpwstr>
      </vt:variant>
      <vt:variant>
        <vt:i4>2031673</vt:i4>
      </vt:variant>
      <vt:variant>
        <vt:i4>20</vt:i4>
      </vt:variant>
      <vt:variant>
        <vt:i4>0</vt:i4>
      </vt:variant>
      <vt:variant>
        <vt:i4>5</vt:i4>
      </vt:variant>
      <vt:variant>
        <vt:lpwstr/>
      </vt:variant>
      <vt:variant>
        <vt:lpwstr>_Toc481141801</vt:lpwstr>
      </vt:variant>
      <vt:variant>
        <vt:i4>2031673</vt:i4>
      </vt:variant>
      <vt:variant>
        <vt:i4>14</vt:i4>
      </vt:variant>
      <vt:variant>
        <vt:i4>0</vt:i4>
      </vt:variant>
      <vt:variant>
        <vt:i4>5</vt:i4>
      </vt:variant>
      <vt:variant>
        <vt:lpwstr/>
      </vt:variant>
      <vt:variant>
        <vt:lpwstr>_Toc481141800</vt:lpwstr>
      </vt:variant>
      <vt:variant>
        <vt:i4>1441846</vt:i4>
      </vt:variant>
      <vt:variant>
        <vt:i4>8</vt:i4>
      </vt:variant>
      <vt:variant>
        <vt:i4>0</vt:i4>
      </vt:variant>
      <vt:variant>
        <vt:i4>5</vt:i4>
      </vt:variant>
      <vt:variant>
        <vt:lpwstr/>
      </vt:variant>
      <vt:variant>
        <vt:lpwstr>_Toc481141799</vt:lpwstr>
      </vt:variant>
      <vt:variant>
        <vt:i4>1441846</vt:i4>
      </vt:variant>
      <vt:variant>
        <vt:i4>2</vt:i4>
      </vt:variant>
      <vt:variant>
        <vt:i4>0</vt:i4>
      </vt:variant>
      <vt:variant>
        <vt:i4>5</vt:i4>
      </vt:variant>
      <vt:variant>
        <vt:lpwstr/>
      </vt:variant>
      <vt:variant>
        <vt:lpwstr>_Toc481141798</vt:lpwstr>
      </vt:variant>
      <vt:variant>
        <vt:i4>6094915</vt:i4>
      </vt:variant>
      <vt:variant>
        <vt:i4>-1</vt:i4>
      </vt:variant>
      <vt:variant>
        <vt:i4>1233</vt:i4>
      </vt:variant>
      <vt:variant>
        <vt:i4>1</vt:i4>
      </vt:variant>
      <vt:variant>
        <vt:lpwstr>http://gallerypro.gbrmpa.gov.au/Gallery/gs/handler/getmedia.ashx?moid=11600&amp;dt=2&amp;g=2</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Reef-2050-net-benefit-policy-draft-for-public-consultation</dc:title>
  <dc:creator>GBRMPA</dc:creator>
  <cp:lastModifiedBy>Joanna Ruxton</cp:lastModifiedBy>
  <cp:revision>2</cp:revision>
  <cp:lastPrinted>2017-06-21T04:17:00Z</cp:lastPrinted>
  <dcterms:created xsi:type="dcterms:W3CDTF">2017-06-22T02:55:00Z</dcterms:created>
  <dcterms:modified xsi:type="dcterms:W3CDTF">2017-06-22T02:55:00Z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rder">
    <vt:r8>12200</vt:r8>
  </property>
  <property fmtid="{D5CDD505-2E9C-101B-9397-08002B2CF9AE}" pid="3" name="RecordPoint_SubmissionDate">
    <vt:lpwstr/>
  </property>
  <property fmtid="{D5CDD505-2E9C-101B-9397-08002B2CF9AE}" pid="4" name="RecordPoint_RecordNumberSubmitted">
    <vt:lpwstr>R0000339459</vt:lpwstr>
  </property>
  <property fmtid="{D5CDD505-2E9C-101B-9397-08002B2CF9AE}" pid="5" name="RecordPoint_ActiveItemSiteId">
    <vt:lpwstr>{8ce9eba2-d4a5-4da0-9276-1d47a92e9210}</vt:lpwstr>
  </property>
  <property fmtid="{D5CDD505-2E9C-101B-9397-08002B2CF9AE}" pid="6" name="RecordPoint_ActiveItemListId">
    <vt:lpwstr>{ecf2a068-71f2-44a9-9b3e-e38a9b478e2f}</vt:lpwstr>
  </property>
  <property fmtid="{D5CDD505-2E9C-101B-9397-08002B2CF9AE}" pid="7" name="ContentTypeId">
    <vt:lpwstr>0x010100441936E5D27A4AF2935B3316DA024CF200DFA5B9646EDD384AA86310DCE56744BA</vt:lpwstr>
  </property>
  <property fmtid="{D5CDD505-2E9C-101B-9397-08002B2CF9AE}" pid="8" name="RecordPoint_ActiveItemUniqueId">
    <vt:lpwstr>{1db99c8e-da22-4e92-87e0-14b87a485032}</vt:lpwstr>
  </property>
  <property fmtid="{D5CDD505-2E9C-101B-9397-08002B2CF9AE}" pid="9" name="RecordPoint_SubmissionCompleted">
    <vt:lpwstr>2017-05-18T05:02:14.5497091+10:00</vt:lpwstr>
  </property>
  <property fmtid="{D5CDD505-2E9C-101B-9397-08002B2CF9AE}" pid="10" name="RecordPoint_ActiveItemMoved">
    <vt:lpwstr/>
  </property>
  <property fmtid="{D5CDD505-2E9C-101B-9397-08002B2CF9AE}" pid="11" name="RecordPoint_RecordFormat">
    <vt:lpwstr/>
  </property>
  <property fmtid="{D5CDD505-2E9C-101B-9397-08002B2CF9AE}" pid="12" name="RecordPoint_ActiveItemWebId">
    <vt:lpwstr>{1ab2dadf-f831-4467-aa70-d2a55710fc8f}</vt:lpwstr>
  </property>
  <property fmtid="{D5CDD505-2E9C-101B-9397-08002B2CF9AE}" pid="13" name="RecordPoint_WorkflowType">
    <vt:lpwstr>ActiveSubmit</vt:lpwstr>
  </property>
  <property fmtid="{D5CDD505-2E9C-101B-9397-08002B2CF9AE}" pid="14" name="_dlc_DocIdItemGuid">
    <vt:lpwstr>1db99c8e-da22-4e92-87e0-14b87a485032</vt:lpwstr>
  </property>
</Properties>
</file>