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1F5E61" w14:textId="77777777" w:rsidR="00BB7A3D" w:rsidRDefault="00BB7A3D" w:rsidP="00C313A6">
      <w:pPr>
        <w:pStyle w:val="Heading1"/>
        <w:spacing w:before="200" w:after="200"/>
      </w:pPr>
      <w:bookmarkStart w:id="0" w:name="_GoBack"/>
      <w:bookmarkEnd w:id="0"/>
      <w:r>
        <w:t>Appendices</w:t>
      </w:r>
    </w:p>
    <w:p w14:paraId="421F5E62" w14:textId="77777777" w:rsidR="00BC10E3" w:rsidRPr="00E90647" w:rsidRDefault="00176D55" w:rsidP="00C313A6">
      <w:pPr>
        <w:pStyle w:val="Heading1"/>
        <w:spacing w:before="200" w:after="200"/>
        <w:rPr>
          <w:rStyle w:val="CharSectno"/>
          <w:rFonts w:cstheme="majorBidi"/>
        </w:rPr>
      </w:pPr>
      <w:r w:rsidRPr="00283FF6">
        <w:t xml:space="preserve">Appendix 1 </w:t>
      </w:r>
      <w:r w:rsidR="00EA2A88">
        <w:t>—</w:t>
      </w:r>
      <w:r w:rsidR="00EA2A88" w:rsidRPr="00283FF6">
        <w:t xml:space="preserve"> </w:t>
      </w:r>
      <w:r w:rsidRPr="00283FF6">
        <w:t>Statutory requirements for the Outlook Report</w:t>
      </w:r>
      <w:bookmarkStart w:id="1" w:name="_Toc162410727"/>
    </w:p>
    <w:p w14:paraId="421F5E63" w14:textId="77777777" w:rsidR="00A26217" w:rsidRPr="00A26217" w:rsidRDefault="00426087" w:rsidP="00C313A6">
      <w:pPr>
        <w:pStyle w:val="Heading2"/>
        <w:spacing w:before="0" w:after="120"/>
        <w:rPr>
          <w:rStyle w:val="CharSectno"/>
          <w:rFonts w:cstheme="majorBidi"/>
        </w:rPr>
      </w:pPr>
      <w:r w:rsidRPr="00426087">
        <w:t xml:space="preserve">Extract from the </w:t>
      </w:r>
      <w:r w:rsidRPr="00E90647">
        <w:rPr>
          <w:i/>
        </w:rPr>
        <w:t>Great Barrier Reef Marine Park Act 1975</w:t>
      </w:r>
    </w:p>
    <w:p w14:paraId="421F5E64" w14:textId="77777777" w:rsidR="00176D55" w:rsidRDefault="00945B31" w:rsidP="00C313A6">
      <w:pPr>
        <w:spacing w:after="120"/>
        <w:rPr>
          <w:b/>
        </w:rPr>
      </w:pPr>
      <w:r>
        <w:rPr>
          <w:rStyle w:val="CharSectno"/>
          <w:rFonts w:eastAsiaTheme="minorEastAsia" w:cs="Segoe UI"/>
          <w:b/>
          <w:szCs w:val="20"/>
        </w:rPr>
        <w:t xml:space="preserve">Section </w:t>
      </w:r>
      <w:r w:rsidR="00176D55" w:rsidRPr="00BC10E3">
        <w:rPr>
          <w:rStyle w:val="CharSectno"/>
          <w:rFonts w:eastAsiaTheme="minorEastAsia" w:cs="Segoe UI"/>
          <w:b/>
          <w:szCs w:val="20"/>
        </w:rPr>
        <w:t>54</w:t>
      </w:r>
      <w:r w:rsidR="00176D55" w:rsidRPr="00BC10E3">
        <w:t xml:space="preserve">  </w:t>
      </w:r>
      <w:r w:rsidR="00176D55" w:rsidRPr="00A26217">
        <w:rPr>
          <w:b/>
        </w:rPr>
        <w:t>Great Barrier Reef Outlook Report</w:t>
      </w:r>
      <w:bookmarkEnd w:id="1"/>
    </w:p>
    <w:p w14:paraId="421F5E65" w14:textId="77777777" w:rsidR="00176D55" w:rsidRPr="00C313A6" w:rsidRDefault="00176D55" w:rsidP="00C313A6">
      <w:pPr>
        <w:pStyle w:val="subsection"/>
        <w:spacing w:before="0" w:after="120" w:line="276" w:lineRule="auto"/>
        <w:ind w:left="284" w:hanging="284"/>
        <w:rPr>
          <w:rFonts w:ascii="Segoe UI" w:hAnsi="Segoe UI" w:cs="Segoe UI"/>
        </w:rPr>
      </w:pPr>
      <w:r w:rsidRPr="00C313A6">
        <w:rPr>
          <w:rFonts w:ascii="Segoe UI" w:hAnsi="Segoe UI" w:cs="Segoe UI"/>
        </w:rPr>
        <w:t>(1)</w:t>
      </w:r>
      <w:r w:rsidRPr="00C313A6">
        <w:rPr>
          <w:rFonts w:ascii="Segoe UI" w:hAnsi="Segoe UI" w:cs="Segoe UI"/>
        </w:rPr>
        <w:tab/>
        <w:t>The Authority must prepare and give to the Minister a report in relation to the Great Barrier Reef Region every 5 years. The first report must be given to the Minister by 30 June 2009.</w:t>
      </w:r>
    </w:p>
    <w:p w14:paraId="421F5E66" w14:textId="77777777" w:rsidR="00176D55" w:rsidRPr="00C313A6" w:rsidRDefault="00176D55" w:rsidP="00C313A6">
      <w:pPr>
        <w:pStyle w:val="subsection"/>
        <w:spacing w:before="0" w:after="120" w:line="276" w:lineRule="auto"/>
        <w:ind w:left="284" w:hanging="284"/>
        <w:rPr>
          <w:rFonts w:ascii="Segoe UI" w:hAnsi="Segoe UI" w:cs="Segoe UI"/>
        </w:rPr>
      </w:pPr>
      <w:r w:rsidRPr="00C313A6">
        <w:rPr>
          <w:rFonts w:ascii="Segoe UI" w:hAnsi="Segoe UI" w:cs="Segoe UI"/>
        </w:rPr>
        <w:t>(2)</w:t>
      </w:r>
      <w:r w:rsidRPr="00C313A6">
        <w:rPr>
          <w:rFonts w:ascii="Segoe UI" w:hAnsi="Segoe UI" w:cs="Segoe UI"/>
        </w:rPr>
        <w:tab/>
        <w:t>The report must be prepared in accordance with the regulations (if any).</w:t>
      </w:r>
    </w:p>
    <w:p w14:paraId="421F5E67" w14:textId="77777777" w:rsidR="00176D55" w:rsidRPr="00C313A6" w:rsidRDefault="00176D55" w:rsidP="00C313A6">
      <w:pPr>
        <w:pStyle w:val="SubsectionHead"/>
        <w:spacing w:before="0" w:after="120" w:line="276" w:lineRule="auto"/>
        <w:ind w:left="0" w:firstLine="720"/>
        <w:rPr>
          <w:rFonts w:ascii="Segoe UI" w:hAnsi="Segoe UI" w:cs="Segoe UI"/>
        </w:rPr>
      </w:pPr>
      <w:r w:rsidRPr="00C313A6">
        <w:rPr>
          <w:rFonts w:ascii="Segoe UI" w:hAnsi="Segoe UI" w:cs="Segoe UI"/>
        </w:rPr>
        <w:t>Content of report</w:t>
      </w:r>
    </w:p>
    <w:p w14:paraId="421F5E68" w14:textId="77777777" w:rsidR="00176D55" w:rsidRPr="00C313A6" w:rsidRDefault="00176D55" w:rsidP="00C313A6">
      <w:pPr>
        <w:pStyle w:val="subsection"/>
        <w:spacing w:before="0" w:after="120" w:line="276" w:lineRule="auto"/>
        <w:ind w:left="284" w:hanging="284"/>
        <w:rPr>
          <w:rFonts w:ascii="Segoe UI" w:hAnsi="Segoe UI" w:cs="Segoe UI"/>
        </w:rPr>
      </w:pPr>
      <w:r w:rsidRPr="00C313A6">
        <w:rPr>
          <w:rFonts w:ascii="Segoe UI" w:hAnsi="Segoe UI" w:cs="Segoe UI"/>
        </w:rPr>
        <w:t>(3)</w:t>
      </w:r>
      <w:r w:rsidRPr="00C313A6">
        <w:rPr>
          <w:rFonts w:ascii="Segoe UI" w:hAnsi="Segoe UI" w:cs="Segoe UI"/>
        </w:rPr>
        <w:tab/>
        <w:t>The report must contain the following matters:</w:t>
      </w:r>
    </w:p>
    <w:p w14:paraId="421F5E69" w14:textId="77777777" w:rsidR="00176D55" w:rsidRPr="00C313A6" w:rsidRDefault="00525B74" w:rsidP="000F4936">
      <w:pPr>
        <w:spacing w:after="0"/>
        <w:ind w:left="720"/>
        <w:rPr>
          <w:rFonts w:eastAsia="Times New Roman"/>
          <w:lang w:eastAsia="en-AU"/>
        </w:rPr>
      </w:pPr>
      <w:r w:rsidRPr="00C313A6">
        <w:rPr>
          <w:rFonts w:eastAsia="Times New Roman"/>
          <w:lang w:eastAsia="en-AU"/>
        </w:rPr>
        <w:t xml:space="preserve">(a) </w:t>
      </w:r>
      <w:r w:rsidR="00176D55" w:rsidRPr="00C313A6">
        <w:rPr>
          <w:rFonts w:eastAsia="Times New Roman"/>
          <w:lang w:eastAsia="en-AU"/>
        </w:rPr>
        <w:t>an assessment of the current health of the ecosystem within the Great Barrier Reef Region and of the ecosystem outside that region to the extent it affects that region;</w:t>
      </w:r>
    </w:p>
    <w:p w14:paraId="421F5E6A" w14:textId="77777777" w:rsidR="00176D55" w:rsidRPr="00C313A6" w:rsidRDefault="00525B74" w:rsidP="000F4936">
      <w:pPr>
        <w:spacing w:after="0"/>
        <w:ind w:left="720"/>
        <w:rPr>
          <w:rFonts w:eastAsia="Times New Roman"/>
          <w:lang w:eastAsia="en-AU"/>
        </w:rPr>
      </w:pPr>
      <w:r w:rsidRPr="00C313A6">
        <w:rPr>
          <w:rFonts w:eastAsia="Times New Roman"/>
          <w:lang w:eastAsia="en-AU"/>
        </w:rPr>
        <w:t xml:space="preserve">(b) </w:t>
      </w:r>
      <w:r w:rsidR="00176D55" w:rsidRPr="00C313A6">
        <w:rPr>
          <w:rFonts w:eastAsia="Times New Roman"/>
          <w:lang w:eastAsia="en-AU"/>
        </w:rPr>
        <w:t>an assessment of the current biodiversity within that region;</w:t>
      </w:r>
    </w:p>
    <w:p w14:paraId="421F5E6B" w14:textId="77777777" w:rsidR="00176D55" w:rsidRPr="00C313A6" w:rsidRDefault="00525B74" w:rsidP="000F4936">
      <w:pPr>
        <w:spacing w:after="0"/>
        <w:ind w:left="720"/>
        <w:rPr>
          <w:rFonts w:eastAsia="Times New Roman"/>
          <w:lang w:eastAsia="en-AU"/>
        </w:rPr>
      </w:pPr>
      <w:r w:rsidRPr="00C313A6">
        <w:rPr>
          <w:rFonts w:eastAsia="Times New Roman"/>
          <w:lang w:eastAsia="en-AU"/>
        </w:rPr>
        <w:t xml:space="preserve">(c) </w:t>
      </w:r>
      <w:r w:rsidR="00176D55" w:rsidRPr="00C313A6">
        <w:rPr>
          <w:rFonts w:eastAsia="Times New Roman"/>
          <w:lang w:eastAsia="en-AU"/>
        </w:rPr>
        <w:t>an assessment of the commercial and non</w:t>
      </w:r>
      <w:r w:rsidR="00176D55" w:rsidRPr="00C313A6">
        <w:rPr>
          <w:rFonts w:eastAsia="Times New Roman"/>
          <w:lang w:eastAsia="en-AU"/>
        </w:rPr>
        <w:noBreakHyphen/>
        <w:t>commercial use of that region;</w:t>
      </w:r>
    </w:p>
    <w:p w14:paraId="421F5E6C" w14:textId="77777777" w:rsidR="00176D55" w:rsidRPr="00C313A6" w:rsidRDefault="00525B74" w:rsidP="000F4936">
      <w:pPr>
        <w:spacing w:after="0"/>
        <w:ind w:left="720"/>
        <w:rPr>
          <w:rFonts w:eastAsia="Times New Roman"/>
          <w:lang w:eastAsia="en-AU"/>
        </w:rPr>
      </w:pPr>
      <w:r w:rsidRPr="00C313A6">
        <w:rPr>
          <w:rFonts w:eastAsia="Times New Roman"/>
          <w:lang w:eastAsia="en-AU"/>
        </w:rPr>
        <w:t xml:space="preserve">(d) </w:t>
      </w:r>
      <w:r w:rsidR="00176D55" w:rsidRPr="00C313A6">
        <w:rPr>
          <w:rFonts w:eastAsia="Times New Roman"/>
          <w:lang w:eastAsia="en-AU"/>
        </w:rPr>
        <w:t>an assessment of the risks to the ecosystem within that region;</w:t>
      </w:r>
    </w:p>
    <w:p w14:paraId="421F5E6D" w14:textId="77777777" w:rsidR="00176D55" w:rsidRPr="00C313A6" w:rsidRDefault="00525B74" w:rsidP="000F4936">
      <w:pPr>
        <w:spacing w:after="0"/>
        <w:ind w:left="720"/>
        <w:rPr>
          <w:rFonts w:eastAsia="Times New Roman"/>
          <w:lang w:eastAsia="en-AU"/>
        </w:rPr>
      </w:pPr>
      <w:r w:rsidRPr="00C313A6">
        <w:rPr>
          <w:rFonts w:eastAsia="Times New Roman"/>
          <w:lang w:eastAsia="en-AU"/>
        </w:rPr>
        <w:t xml:space="preserve">(e) </w:t>
      </w:r>
      <w:r w:rsidR="00176D55" w:rsidRPr="00C313A6">
        <w:rPr>
          <w:rFonts w:eastAsia="Times New Roman"/>
          <w:lang w:eastAsia="en-AU"/>
        </w:rPr>
        <w:t>an assessment of the current resilience of the ecosystem within that region;</w:t>
      </w:r>
    </w:p>
    <w:p w14:paraId="421F5E6E" w14:textId="77777777" w:rsidR="00176D55" w:rsidRPr="00C313A6" w:rsidRDefault="00525B74" w:rsidP="000F4936">
      <w:pPr>
        <w:spacing w:after="0"/>
        <w:ind w:left="720"/>
        <w:rPr>
          <w:rFonts w:eastAsia="Times New Roman"/>
          <w:lang w:eastAsia="en-AU"/>
        </w:rPr>
      </w:pPr>
      <w:r w:rsidRPr="00C313A6">
        <w:rPr>
          <w:rFonts w:eastAsia="Times New Roman"/>
          <w:lang w:eastAsia="en-AU"/>
        </w:rPr>
        <w:t xml:space="preserve">(f) </w:t>
      </w:r>
      <w:r w:rsidR="00176D55" w:rsidRPr="00C313A6">
        <w:rPr>
          <w:rFonts w:eastAsia="Times New Roman"/>
          <w:lang w:eastAsia="en-AU"/>
        </w:rPr>
        <w:t>an assessment of the existing measures to protect and manage the ecosystem within that region;</w:t>
      </w:r>
    </w:p>
    <w:p w14:paraId="421F5E6F" w14:textId="77777777" w:rsidR="00176D55" w:rsidRPr="00C313A6" w:rsidRDefault="00525B74" w:rsidP="000F4936">
      <w:pPr>
        <w:spacing w:after="0"/>
        <w:ind w:left="720"/>
        <w:rPr>
          <w:rFonts w:eastAsia="Times New Roman"/>
          <w:lang w:eastAsia="en-AU"/>
        </w:rPr>
      </w:pPr>
      <w:r w:rsidRPr="00C313A6">
        <w:rPr>
          <w:rFonts w:eastAsia="Times New Roman"/>
          <w:lang w:eastAsia="en-AU"/>
        </w:rPr>
        <w:t xml:space="preserve">(g) </w:t>
      </w:r>
      <w:r w:rsidR="00176D55" w:rsidRPr="00C313A6">
        <w:rPr>
          <w:rFonts w:eastAsia="Times New Roman"/>
          <w:lang w:eastAsia="en-AU"/>
        </w:rPr>
        <w:t>an assessment of the factors influencing the current and projected future environmental, economic and social values of that region;</w:t>
      </w:r>
    </w:p>
    <w:p w14:paraId="421F5E70" w14:textId="77777777" w:rsidR="00176D55" w:rsidRPr="00C313A6" w:rsidRDefault="00525B74" w:rsidP="000F4936">
      <w:pPr>
        <w:spacing w:after="0"/>
        <w:ind w:left="720"/>
        <w:rPr>
          <w:rFonts w:eastAsia="Times New Roman"/>
          <w:lang w:eastAsia="en-AU"/>
        </w:rPr>
      </w:pPr>
      <w:r w:rsidRPr="00C313A6">
        <w:rPr>
          <w:rFonts w:eastAsia="Times New Roman"/>
          <w:lang w:eastAsia="en-AU"/>
        </w:rPr>
        <w:t xml:space="preserve">(h) </w:t>
      </w:r>
      <w:r w:rsidR="00176D55" w:rsidRPr="00C313A6">
        <w:rPr>
          <w:rFonts w:eastAsia="Times New Roman"/>
          <w:lang w:eastAsia="en-AU"/>
        </w:rPr>
        <w:t>an assessment of the long</w:t>
      </w:r>
      <w:r w:rsidR="00176D55" w:rsidRPr="00C313A6">
        <w:rPr>
          <w:rFonts w:eastAsia="Times New Roman"/>
          <w:lang w:eastAsia="en-AU"/>
        </w:rPr>
        <w:noBreakHyphen/>
        <w:t>term outlook for the ecosystem within that region;</w:t>
      </w:r>
    </w:p>
    <w:p w14:paraId="421F5E71" w14:textId="77777777" w:rsidR="00176D55" w:rsidRPr="00C313A6" w:rsidRDefault="00525B74" w:rsidP="000F4936">
      <w:pPr>
        <w:spacing w:after="0"/>
        <w:ind w:left="720"/>
        <w:rPr>
          <w:rFonts w:eastAsia="Times New Roman"/>
          <w:lang w:eastAsia="en-AU"/>
        </w:rPr>
      </w:pPr>
      <w:r w:rsidRPr="00C313A6">
        <w:rPr>
          <w:rFonts w:eastAsia="Times New Roman"/>
          <w:lang w:eastAsia="en-AU"/>
        </w:rPr>
        <w:t xml:space="preserve">(i) </w:t>
      </w:r>
      <w:r w:rsidR="00176D55" w:rsidRPr="00C313A6">
        <w:rPr>
          <w:rFonts w:eastAsia="Times New Roman"/>
          <w:lang w:eastAsia="en-AU"/>
        </w:rPr>
        <w:t>any other matter prescribed by the regulations for the purposes of this paragraph.</w:t>
      </w:r>
    </w:p>
    <w:p w14:paraId="421F5E72" w14:textId="77777777" w:rsidR="00176D55" w:rsidRPr="00C313A6" w:rsidRDefault="00176D55" w:rsidP="00C313A6">
      <w:pPr>
        <w:pStyle w:val="SubsectionHead"/>
        <w:spacing w:before="0" w:after="120" w:line="276" w:lineRule="auto"/>
        <w:rPr>
          <w:rFonts w:ascii="Segoe UI" w:hAnsi="Segoe UI" w:cs="Segoe UI"/>
        </w:rPr>
      </w:pPr>
      <w:r w:rsidRPr="00C313A6">
        <w:rPr>
          <w:rFonts w:ascii="Segoe UI" w:hAnsi="Segoe UI" w:cs="Segoe UI"/>
        </w:rPr>
        <w:t>Peer</w:t>
      </w:r>
      <w:r w:rsidRPr="00C313A6">
        <w:rPr>
          <w:rFonts w:ascii="Segoe UI" w:hAnsi="Segoe UI" w:cs="Segoe UI"/>
        </w:rPr>
        <w:noBreakHyphen/>
        <w:t>review</w:t>
      </w:r>
    </w:p>
    <w:p w14:paraId="421F5E73" w14:textId="77777777" w:rsidR="00176D55" w:rsidRPr="00C313A6" w:rsidRDefault="00176D55" w:rsidP="00C313A6">
      <w:pPr>
        <w:pStyle w:val="subsection"/>
        <w:spacing w:before="0" w:after="120" w:line="276" w:lineRule="auto"/>
        <w:ind w:left="284" w:hanging="284"/>
        <w:rPr>
          <w:rFonts w:ascii="Segoe UI" w:hAnsi="Segoe UI" w:cs="Segoe UI"/>
        </w:rPr>
      </w:pPr>
      <w:r w:rsidRPr="00C313A6">
        <w:rPr>
          <w:rFonts w:ascii="Segoe UI" w:hAnsi="Segoe UI" w:cs="Segoe UI"/>
        </w:rPr>
        <w:t>(4)</w:t>
      </w:r>
      <w:r w:rsidRPr="00C313A6">
        <w:rPr>
          <w:rFonts w:ascii="Segoe UI" w:hAnsi="Segoe UI" w:cs="Segoe UI"/>
        </w:rPr>
        <w:tab/>
        <w:t>The Minister must arrange for the content of the report to be peer</w:t>
      </w:r>
      <w:r w:rsidRPr="00C313A6">
        <w:rPr>
          <w:rFonts w:ascii="Segoe UI" w:hAnsi="Segoe UI" w:cs="Segoe UI"/>
        </w:rPr>
        <w:noBreakHyphen/>
        <w:t>reviewed by at least 3 persons who, in the Minister’s opinion, possess appropriate qualifications to undertake the peer</w:t>
      </w:r>
      <w:r w:rsidRPr="00C313A6">
        <w:rPr>
          <w:rFonts w:ascii="Segoe UI" w:hAnsi="Segoe UI" w:cs="Segoe UI"/>
        </w:rPr>
        <w:noBreakHyphen/>
        <w:t>review. The peer</w:t>
      </w:r>
      <w:r w:rsidRPr="00C313A6">
        <w:rPr>
          <w:rFonts w:ascii="Segoe UI" w:hAnsi="Segoe UI" w:cs="Segoe UI"/>
        </w:rPr>
        <w:noBreakHyphen/>
        <w:t>review must occur before the report is given to the Minister.</w:t>
      </w:r>
    </w:p>
    <w:p w14:paraId="421F5E74" w14:textId="77777777" w:rsidR="00176D55" w:rsidRPr="00C313A6" w:rsidRDefault="00176D55" w:rsidP="00C313A6">
      <w:pPr>
        <w:pStyle w:val="SubsectionHead"/>
        <w:spacing w:before="0" w:after="120" w:line="276" w:lineRule="auto"/>
        <w:rPr>
          <w:rFonts w:ascii="Segoe UI" w:hAnsi="Segoe UI" w:cs="Segoe UI"/>
        </w:rPr>
      </w:pPr>
      <w:r w:rsidRPr="00C313A6">
        <w:rPr>
          <w:rFonts w:ascii="Segoe UI" w:hAnsi="Segoe UI" w:cs="Segoe UI"/>
        </w:rPr>
        <w:t>Report to be tabled in Parliament</w:t>
      </w:r>
    </w:p>
    <w:p w14:paraId="421F5E75" w14:textId="77777777" w:rsidR="00176D55" w:rsidRPr="00C313A6" w:rsidRDefault="00176D55" w:rsidP="00C313A6">
      <w:pPr>
        <w:pStyle w:val="subsection"/>
        <w:tabs>
          <w:tab w:val="clear" w:pos="1021"/>
          <w:tab w:val="right" w:pos="284"/>
        </w:tabs>
        <w:spacing w:before="0" w:after="120" w:line="276" w:lineRule="auto"/>
        <w:ind w:left="284" w:hanging="284"/>
        <w:rPr>
          <w:rFonts w:ascii="Segoe UI" w:hAnsi="Segoe UI" w:cs="Segoe UI"/>
        </w:rPr>
      </w:pPr>
      <w:r w:rsidRPr="00C313A6">
        <w:rPr>
          <w:rFonts w:ascii="Segoe UI" w:hAnsi="Segoe UI" w:cs="Segoe UI"/>
        </w:rPr>
        <w:t>(5)</w:t>
      </w:r>
      <w:r w:rsidRPr="00C313A6">
        <w:rPr>
          <w:rFonts w:ascii="Segoe UI" w:hAnsi="Segoe UI" w:cs="Segoe UI"/>
        </w:rPr>
        <w:tab/>
      </w:r>
      <w:r w:rsidR="00A26217" w:rsidRPr="00C313A6">
        <w:rPr>
          <w:rFonts w:ascii="Segoe UI" w:hAnsi="Segoe UI" w:cs="Segoe UI"/>
        </w:rPr>
        <w:t xml:space="preserve"> </w:t>
      </w:r>
      <w:r w:rsidRPr="00C313A6">
        <w:rPr>
          <w:rFonts w:ascii="Segoe UI" w:hAnsi="Segoe UI" w:cs="Segoe UI"/>
        </w:rPr>
        <w:t>The Minister must cause a copy of each report to be tabled in each House of the Parliament within 15 sitting days of that House after the day on which the Minister receives the report.</w:t>
      </w:r>
    </w:p>
    <w:p w14:paraId="421F5E76" w14:textId="77777777" w:rsidR="00176D55" w:rsidRPr="00C313A6" w:rsidRDefault="00176D55" w:rsidP="00C313A6">
      <w:pPr>
        <w:pStyle w:val="SubsectionHead"/>
        <w:spacing w:before="0" w:after="120" w:line="276" w:lineRule="auto"/>
        <w:rPr>
          <w:rFonts w:ascii="Segoe UI" w:hAnsi="Segoe UI" w:cs="Segoe UI"/>
        </w:rPr>
      </w:pPr>
      <w:r w:rsidRPr="00C313A6">
        <w:rPr>
          <w:rFonts w:ascii="Segoe UI" w:hAnsi="Segoe UI" w:cs="Segoe UI"/>
        </w:rPr>
        <w:t>Definitions</w:t>
      </w:r>
    </w:p>
    <w:p w14:paraId="421F5E77" w14:textId="77777777" w:rsidR="00176D55" w:rsidRPr="00C313A6" w:rsidRDefault="00176D55" w:rsidP="00C313A6">
      <w:pPr>
        <w:pStyle w:val="subsection"/>
        <w:spacing w:before="0" w:after="120" w:line="276" w:lineRule="auto"/>
        <w:rPr>
          <w:rFonts w:ascii="Segoe UI" w:hAnsi="Segoe UI" w:cs="Segoe UI"/>
        </w:rPr>
      </w:pPr>
      <w:r w:rsidRPr="00C313A6">
        <w:rPr>
          <w:rFonts w:ascii="Segoe UI" w:hAnsi="Segoe UI" w:cs="Segoe UI"/>
        </w:rPr>
        <w:t>(6)</w:t>
      </w:r>
      <w:r w:rsidRPr="00C313A6">
        <w:rPr>
          <w:rFonts w:ascii="Segoe UI" w:hAnsi="Segoe UI" w:cs="Segoe UI"/>
        </w:rPr>
        <w:tab/>
      </w:r>
      <w:r w:rsidR="00A26217" w:rsidRPr="00C313A6">
        <w:rPr>
          <w:rFonts w:ascii="Segoe UI" w:hAnsi="Segoe UI" w:cs="Segoe UI"/>
        </w:rPr>
        <w:t xml:space="preserve"> </w:t>
      </w:r>
      <w:r w:rsidRPr="00C313A6">
        <w:rPr>
          <w:rFonts w:ascii="Segoe UI" w:hAnsi="Segoe UI" w:cs="Segoe UI"/>
        </w:rPr>
        <w:t>In this section:</w:t>
      </w:r>
    </w:p>
    <w:p w14:paraId="421F5E78" w14:textId="77777777" w:rsidR="00176D55" w:rsidRPr="00C313A6" w:rsidRDefault="00176D55" w:rsidP="00C313A6">
      <w:pPr>
        <w:pStyle w:val="Definition"/>
        <w:spacing w:before="0" w:after="120" w:line="276" w:lineRule="auto"/>
        <w:ind w:left="720"/>
        <w:rPr>
          <w:rFonts w:ascii="Segoe UI" w:hAnsi="Segoe UI" w:cs="Segoe UI"/>
          <w:bCs/>
          <w:i/>
          <w:iCs/>
        </w:rPr>
      </w:pPr>
      <w:r w:rsidRPr="00C313A6">
        <w:rPr>
          <w:rFonts w:ascii="Segoe UI" w:hAnsi="Segoe UI" w:cs="Segoe UI"/>
          <w:bCs/>
          <w:i/>
          <w:iCs/>
        </w:rPr>
        <w:t xml:space="preserve">biodiversity </w:t>
      </w:r>
      <w:r w:rsidRPr="00C313A6">
        <w:rPr>
          <w:rFonts w:ascii="Segoe UI" w:hAnsi="Segoe UI" w:cs="Segoe UI"/>
        </w:rPr>
        <w:t xml:space="preserve">has the same meaning as in the </w:t>
      </w:r>
      <w:r w:rsidRPr="00C313A6">
        <w:rPr>
          <w:rFonts w:ascii="Segoe UI" w:hAnsi="Segoe UI" w:cs="Segoe UI"/>
          <w:i/>
          <w:iCs/>
        </w:rPr>
        <w:t>Environment Protection and Biodiversity Conservation Act 1999</w:t>
      </w:r>
      <w:r w:rsidRPr="00C313A6">
        <w:rPr>
          <w:rFonts w:ascii="Segoe UI" w:hAnsi="Segoe UI" w:cs="Segoe UI"/>
        </w:rPr>
        <w:t>.</w:t>
      </w:r>
    </w:p>
    <w:p w14:paraId="421F5E79" w14:textId="77777777" w:rsidR="00426087" w:rsidRPr="00C313A6" w:rsidRDefault="00176D55" w:rsidP="00C313A6">
      <w:pPr>
        <w:pStyle w:val="Definition"/>
        <w:spacing w:before="0" w:after="120" w:line="276" w:lineRule="auto"/>
        <w:ind w:left="720"/>
        <w:rPr>
          <w:rFonts w:ascii="Segoe UI" w:hAnsi="Segoe UI" w:cs="Segoe UI"/>
        </w:rPr>
      </w:pPr>
      <w:r w:rsidRPr="00C313A6">
        <w:rPr>
          <w:rFonts w:ascii="Segoe UI" w:hAnsi="Segoe UI" w:cs="Segoe UI"/>
          <w:bCs/>
          <w:i/>
          <w:iCs/>
        </w:rPr>
        <w:t>ecosystem</w:t>
      </w:r>
      <w:r w:rsidRPr="00C313A6">
        <w:rPr>
          <w:rFonts w:ascii="Segoe UI" w:hAnsi="Segoe UI" w:cs="Segoe UI"/>
          <w:b/>
          <w:bCs/>
          <w:i/>
          <w:iCs/>
        </w:rPr>
        <w:t xml:space="preserve"> </w:t>
      </w:r>
      <w:r w:rsidRPr="00C313A6">
        <w:rPr>
          <w:rFonts w:ascii="Segoe UI" w:hAnsi="Segoe UI" w:cs="Segoe UI"/>
        </w:rPr>
        <w:t xml:space="preserve">has the same meaning as in the </w:t>
      </w:r>
      <w:r w:rsidRPr="00C313A6">
        <w:rPr>
          <w:rFonts w:ascii="Segoe UI" w:hAnsi="Segoe UI" w:cs="Segoe UI"/>
          <w:i/>
          <w:iCs/>
        </w:rPr>
        <w:t>Environment Protection and Biodiversity Conservation Act 1999</w:t>
      </w:r>
      <w:bookmarkStart w:id="2" w:name="_Toc375142669"/>
      <w:bookmarkStart w:id="3" w:name="_Toc375142670"/>
      <w:r w:rsidR="00E90647" w:rsidRPr="00C313A6">
        <w:rPr>
          <w:rFonts w:ascii="Segoe UI" w:hAnsi="Segoe UI" w:cs="Segoe UI"/>
        </w:rPr>
        <w:t>.</w:t>
      </w:r>
    </w:p>
    <w:p w14:paraId="421F5E7A" w14:textId="77777777" w:rsidR="001E1278" w:rsidRDefault="001E1278">
      <w:pPr>
        <w:rPr>
          <w:rFonts w:eastAsiaTheme="majorEastAsia" w:cstheme="majorBidi"/>
          <w:b/>
          <w:sz w:val="26"/>
          <w:szCs w:val="26"/>
        </w:rPr>
      </w:pPr>
      <w:r>
        <w:br w:type="page"/>
      </w:r>
    </w:p>
    <w:p w14:paraId="421F5E7B" w14:textId="77777777" w:rsidR="00426087" w:rsidRPr="00E90647" w:rsidRDefault="00426087" w:rsidP="00C313A6">
      <w:pPr>
        <w:pStyle w:val="Heading2"/>
        <w:spacing w:before="0" w:after="120"/>
        <w:rPr>
          <w:rStyle w:val="charpartno"/>
        </w:rPr>
      </w:pPr>
      <w:r>
        <w:lastRenderedPageBreak/>
        <w:t xml:space="preserve">Extract from the </w:t>
      </w:r>
      <w:r w:rsidRPr="00E90647">
        <w:rPr>
          <w:i/>
        </w:rPr>
        <w:t>Great Barrier Reef Marine Park Regulations 1983</w:t>
      </w:r>
    </w:p>
    <w:p w14:paraId="421F5E7C" w14:textId="77777777" w:rsidR="00426087" w:rsidRPr="00C313A6" w:rsidRDefault="00426087" w:rsidP="00C313A6">
      <w:pPr>
        <w:spacing w:after="120"/>
        <w:rPr>
          <w:rStyle w:val="charparttext"/>
          <w:b/>
        </w:rPr>
      </w:pPr>
      <w:r w:rsidRPr="00C313A6">
        <w:rPr>
          <w:rStyle w:val="charpartno"/>
          <w:b/>
        </w:rPr>
        <w:t>Part 4AB</w:t>
      </w:r>
      <w:r w:rsidR="00945B31" w:rsidRPr="00C313A6">
        <w:rPr>
          <w:rStyle w:val="charpartno"/>
          <w:b/>
        </w:rPr>
        <w:t xml:space="preserve"> </w:t>
      </w:r>
      <w:r w:rsidRPr="00C313A6">
        <w:t>—</w:t>
      </w:r>
      <w:r w:rsidR="00945B31" w:rsidRPr="00C313A6">
        <w:t xml:space="preserve"> </w:t>
      </w:r>
      <w:r w:rsidRPr="00C313A6">
        <w:rPr>
          <w:rStyle w:val="charparttext"/>
          <w:b/>
        </w:rPr>
        <w:t>Reporting requirements</w:t>
      </w:r>
      <w:bookmarkEnd w:id="2"/>
    </w:p>
    <w:p w14:paraId="421F5E7D" w14:textId="77777777" w:rsidR="002A49AA" w:rsidRPr="00C313A6" w:rsidRDefault="002A49AA" w:rsidP="00C313A6">
      <w:pPr>
        <w:spacing w:after="120"/>
        <w:rPr>
          <w:rFonts w:eastAsia="Times New Roman"/>
          <w:b/>
          <w:lang w:eastAsia="en-AU"/>
        </w:rPr>
      </w:pPr>
      <w:r w:rsidRPr="00C313A6">
        <w:rPr>
          <w:rFonts w:eastAsia="Times New Roman"/>
          <w:b/>
          <w:lang w:eastAsia="en-AU"/>
        </w:rPr>
        <w:t>116A Great Barrier Reef Outlook Report</w:t>
      </w:r>
      <w:bookmarkEnd w:id="3"/>
    </w:p>
    <w:p w14:paraId="421F5E7E" w14:textId="77777777" w:rsidR="00426087" w:rsidRPr="00C313A6" w:rsidRDefault="00426087" w:rsidP="00C313A6">
      <w:pPr>
        <w:spacing w:after="120"/>
        <w:rPr>
          <w:rFonts w:eastAsia="Times New Roman"/>
          <w:lang w:eastAsia="en-AU"/>
        </w:rPr>
      </w:pPr>
      <w:r w:rsidRPr="00C313A6">
        <w:rPr>
          <w:rFonts w:eastAsia="Times New Roman"/>
          <w:lang w:eastAsia="en-AU"/>
        </w:rPr>
        <w:t>(1) For paragraph 54(3)(i) of the Act, an assessment of the heritage values of the Great Barrier Reef Region is prescribed as a matter that must be contained in the Great Barrier Reef Outlook Report.</w:t>
      </w:r>
    </w:p>
    <w:p w14:paraId="421F5E7F" w14:textId="77777777" w:rsidR="00426087" w:rsidRPr="00C313A6" w:rsidRDefault="00426087" w:rsidP="00C313A6">
      <w:pPr>
        <w:spacing w:after="120"/>
        <w:rPr>
          <w:rFonts w:eastAsia="Times New Roman"/>
          <w:lang w:eastAsia="en-AU"/>
        </w:rPr>
      </w:pPr>
      <w:r w:rsidRPr="00C313A6">
        <w:rPr>
          <w:rFonts w:eastAsia="Times New Roman"/>
          <w:lang w:eastAsia="en-AU"/>
        </w:rPr>
        <w:t xml:space="preserve">(2) An </w:t>
      </w:r>
      <w:r w:rsidRPr="000F4936">
        <w:rPr>
          <w:rFonts w:eastAsia="Times New Roman"/>
          <w:bCs/>
          <w:i/>
          <w:iCs/>
          <w:lang w:eastAsia="en-AU"/>
        </w:rPr>
        <w:t>assessment</w:t>
      </w:r>
      <w:r w:rsidRPr="000F4936">
        <w:rPr>
          <w:rFonts w:eastAsia="Times New Roman"/>
          <w:bCs/>
          <w:lang w:eastAsia="en-AU"/>
        </w:rPr>
        <w:t xml:space="preserve"> </w:t>
      </w:r>
      <w:r w:rsidRPr="000F4936">
        <w:rPr>
          <w:rFonts w:eastAsia="Times New Roman"/>
          <w:bCs/>
          <w:i/>
          <w:iCs/>
          <w:lang w:eastAsia="en-AU"/>
        </w:rPr>
        <w:t>of the heritage values</w:t>
      </w:r>
      <w:r w:rsidRPr="00C313A6">
        <w:rPr>
          <w:rFonts w:eastAsia="Times New Roman"/>
          <w:lang w:eastAsia="en-AU"/>
        </w:rPr>
        <w:t>, of the Great Barrier Reef Region,</w:t>
      </w:r>
      <w:r w:rsidRPr="00C313A6">
        <w:rPr>
          <w:rFonts w:eastAsia="Times New Roman"/>
          <w:b/>
          <w:bCs/>
          <w:lang w:eastAsia="en-AU"/>
        </w:rPr>
        <w:t xml:space="preserve"> </w:t>
      </w:r>
      <w:r w:rsidRPr="00C313A6">
        <w:rPr>
          <w:rFonts w:eastAsia="Times New Roman"/>
          <w:lang w:eastAsia="en-AU"/>
        </w:rPr>
        <w:t>includes the following:</w:t>
      </w:r>
    </w:p>
    <w:p w14:paraId="421F5E80" w14:textId="77777777" w:rsidR="00426087" w:rsidRPr="00C313A6" w:rsidRDefault="00426087" w:rsidP="00C313A6">
      <w:pPr>
        <w:spacing w:after="120"/>
        <w:ind w:left="720"/>
        <w:rPr>
          <w:rFonts w:eastAsia="Times New Roman"/>
          <w:lang w:eastAsia="en-AU"/>
        </w:rPr>
      </w:pPr>
      <w:r w:rsidRPr="00C313A6">
        <w:rPr>
          <w:rFonts w:eastAsia="Times New Roman"/>
          <w:lang w:eastAsia="en-AU"/>
        </w:rPr>
        <w:t>(a) an assessment of the current heritage values of the region;</w:t>
      </w:r>
    </w:p>
    <w:p w14:paraId="421F5E81" w14:textId="77777777" w:rsidR="00426087" w:rsidRPr="00C313A6" w:rsidRDefault="00426087" w:rsidP="00C313A6">
      <w:pPr>
        <w:spacing w:after="120"/>
        <w:ind w:left="720"/>
        <w:rPr>
          <w:rFonts w:eastAsia="Times New Roman"/>
          <w:lang w:eastAsia="en-AU"/>
        </w:rPr>
      </w:pPr>
      <w:r w:rsidRPr="00C313A6">
        <w:rPr>
          <w:rFonts w:eastAsia="Times New Roman"/>
          <w:lang w:eastAsia="en-AU"/>
        </w:rPr>
        <w:t>(b) an assessment of the risks to the heritage values of the region;</w:t>
      </w:r>
    </w:p>
    <w:p w14:paraId="421F5E82" w14:textId="77777777" w:rsidR="00426087" w:rsidRPr="00C313A6" w:rsidRDefault="00426087" w:rsidP="00C313A6">
      <w:pPr>
        <w:spacing w:after="120"/>
        <w:ind w:left="720"/>
        <w:rPr>
          <w:rFonts w:eastAsia="Times New Roman"/>
          <w:lang w:eastAsia="en-AU"/>
        </w:rPr>
      </w:pPr>
      <w:r w:rsidRPr="00C313A6">
        <w:rPr>
          <w:rFonts w:eastAsia="Times New Roman"/>
          <w:lang w:eastAsia="en-AU"/>
        </w:rPr>
        <w:t>(c) an assessment of the current resilience of the heritage values of the region;</w:t>
      </w:r>
    </w:p>
    <w:p w14:paraId="421F5E83" w14:textId="77777777" w:rsidR="00426087" w:rsidRPr="00C313A6" w:rsidRDefault="00426087" w:rsidP="00C313A6">
      <w:pPr>
        <w:spacing w:after="120"/>
        <w:ind w:left="720"/>
        <w:rPr>
          <w:rFonts w:eastAsia="Times New Roman"/>
          <w:lang w:eastAsia="en-AU"/>
        </w:rPr>
      </w:pPr>
      <w:r w:rsidRPr="00C313A6">
        <w:rPr>
          <w:rFonts w:eastAsia="Times New Roman"/>
          <w:lang w:eastAsia="en-AU"/>
        </w:rPr>
        <w:t>(d) an assessment of the existing measures to protect and manage the heritage values of the region;</w:t>
      </w:r>
    </w:p>
    <w:p w14:paraId="421F5E84" w14:textId="77777777" w:rsidR="00426087" w:rsidRPr="00C313A6" w:rsidRDefault="00426087" w:rsidP="00C313A6">
      <w:pPr>
        <w:spacing w:after="120"/>
        <w:ind w:left="720"/>
        <w:rPr>
          <w:rFonts w:eastAsia="Times New Roman"/>
          <w:lang w:eastAsia="en-AU"/>
        </w:rPr>
      </w:pPr>
      <w:r w:rsidRPr="00C313A6">
        <w:rPr>
          <w:rFonts w:eastAsia="Times New Roman"/>
          <w:lang w:eastAsia="en-AU"/>
        </w:rPr>
        <w:t>(e) an assessment of the factors influencing the current and projected future heritage values of the region;</w:t>
      </w:r>
    </w:p>
    <w:p w14:paraId="421F5E85" w14:textId="77777777" w:rsidR="00426087" w:rsidRPr="00C313A6" w:rsidRDefault="00426087" w:rsidP="00C313A6">
      <w:pPr>
        <w:spacing w:after="120"/>
        <w:ind w:left="720"/>
        <w:rPr>
          <w:rFonts w:eastAsia="Times New Roman"/>
          <w:lang w:eastAsia="en-AU"/>
        </w:rPr>
      </w:pPr>
      <w:r w:rsidRPr="00C313A6">
        <w:rPr>
          <w:rFonts w:eastAsia="Times New Roman"/>
          <w:lang w:eastAsia="en-AU"/>
        </w:rPr>
        <w:t>(f) an assessment of the long</w:t>
      </w:r>
      <w:r w:rsidRPr="00C313A6">
        <w:rPr>
          <w:rFonts w:eastAsia="Times New Roman"/>
          <w:lang w:eastAsia="en-AU"/>
        </w:rPr>
        <w:noBreakHyphen/>
        <w:t>term outlook for the heritage values of the region.</w:t>
      </w:r>
    </w:p>
    <w:p w14:paraId="421F5E86" w14:textId="77777777" w:rsidR="00426087" w:rsidRPr="00C313A6" w:rsidRDefault="00426087" w:rsidP="00C313A6">
      <w:pPr>
        <w:spacing w:after="120"/>
        <w:rPr>
          <w:rFonts w:eastAsia="Times New Roman"/>
          <w:lang w:eastAsia="en-AU"/>
        </w:rPr>
      </w:pPr>
      <w:r w:rsidRPr="00C313A6">
        <w:rPr>
          <w:rFonts w:eastAsia="Times New Roman"/>
          <w:lang w:eastAsia="en-AU"/>
        </w:rPr>
        <w:t>(3) In this regulation:</w:t>
      </w:r>
    </w:p>
    <w:p w14:paraId="421F5E87" w14:textId="77777777" w:rsidR="00426087" w:rsidRPr="00C313A6" w:rsidRDefault="00426087" w:rsidP="00C313A6">
      <w:pPr>
        <w:spacing w:after="120"/>
        <w:rPr>
          <w:rFonts w:eastAsia="Times New Roman"/>
          <w:lang w:eastAsia="en-AU"/>
        </w:rPr>
      </w:pPr>
      <w:r w:rsidRPr="000F4936">
        <w:rPr>
          <w:rFonts w:eastAsia="Times New Roman"/>
          <w:bCs/>
          <w:i/>
          <w:iCs/>
          <w:lang w:eastAsia="en-AU"/>
        </w:rPr>
        <w:t>heritage values</w:t>
      </w:r>
      <w:r w:rsidRPr="00C313A6">
        <w:rPr>
          <w:rFonts w:eastAsia="Times New Roman"/>
          <w:lang w:eastAsia="en-AU"/>
        </w:rPr>
        <w:t>, of the Great Barrier Reef Region, include the following values for the region:</w:t>
      </w:r>
    </w:p>
    <w:p w14:paraId="421F5E88" w14:textId="77777777" w:rsidR="00426087" w:rsidRPr="00C313A6" w:rsidRDefault="00426087" w:rsidP="00C313A6">
      <w:pPr>
        <w:spacing w:after="120"/>
        <w:ind w:left="720"/>
        <w:rPr>
          <w:rFonts w:eastAsia="Times New Roman"/>
          <w:lang w:eastAsia="en-AU"/>
        </w:rPr>
      </w:pPr>
      <w:r w:rsidRPr="00C313A6">
        <w:rPr>
          <w:rFonts w:eastAsia="Times New Roman"/>
          <w:lang w:eastAsia="en-AU"/>
        </w:rPr>
        <w:t>(a) the Commonwealth Heritage values;</w:t>
      </w:r>
    </w:p>
    <w:p w14:paraId="421F5E89" w14:textId="77777777" w:rsidR="00426087" w:rsidRPr="00C313A6" w:rsidRDefault="00426087" w:rsidP="00C313A6">
      <w:pPr>
        <w:spacing w:after="120"/>
        <w:ind w:left="720"/>
        <w:rPr>
          <w:rFonts w:eastAsia="Times New Roman"/>
          <w:lang w:eastAsia="en-AU"/>
        </w:rPr>
      </w:pPr>
      <w:r w:rsidRPr="00C313A6">
        <w:rPr>
          <w:rFonts w:eastAsia="Times New Roman"/>
          <w:lang w:eastAsia="en-AU"/>
        </w:rPr>
        <w:t>(b) the heritage values;</w:t>
      </w:r>
    </w:p>
    <w:p w14:paraId="421F5E8A" w14:textId="77777777" w:rsidR="00426087" w:rsidRPr="00C313A6" w:rsidRDefault="00426087" w:rsidP="00C313A6">
      <w:pPr>
        <w:spacing w:after="120"/>
        <w:ind w:left="720"/>
        <w:rPr>
          <w:rFonts w:eastAsia="Times New Roman"/>
          <w:lang w:eastAsia="en-AU"/>
        </w:rPr>
      </w:pPr>
      <w:r w:rsidRPr="00C313A6">
        <w:rPr>
          <w:rFonts w:eastAsia="Times New Roman"/>
          <w:lang w:eastAsia="en-AU"/>
        </w:rPr>
        <w:t>(c) the indigenous heritage values;</w:t>
      </w:r>
    </w:p>
    <w:p w14:paraId="421F5E8B" w14:textId="77777777" w:rsidR="00426087" w:rsidRPr="00C313A6" w:rsidRDefault="00426087" w:rsidP="00C313A6">
      <w:pPr>
        <w:spacing w:after="120"/>
        <w:ind w:left="720"/>
        <w:rPr>
          <w:rFonts w:eastAsia="Times New Roman"/>
          <w:lang w:eastAsia="en-AU"/>
        </w:rPr>
      </w:pPr>
      <w:r w:rsidRPr="00C313A6">
        <w:rPr>
          <w:rFonts w:eastAsia="Times New Roman"/>
          <w:lang w:eastAsia="en-AU"/>
        </w:rPr>
        <w:t>(d) the National Heritage values;</w:t>
      </w:r>
    </w:p>
    <w:p w14:paraId="421F5E8C" w14:textId="77777777" w:rsidR="00426087" w:rsidRPr="00C313A6" w:rsidRDefault="00426087" w:rsidP="00C313A6">
      <w:pPr>
        <w:spacing w:after="120"/>
        <w:ind w:left="720"/>
        <w:rPr>
          <w:rFonts w:eastAsia="Times New Roman"/>
          <w:lang w:eastAsia="en-AU"/>
        </w:rPr>
      </w:pPr>
      <w:r w:rsidRPr="00C313A6">
        <w:rPr>
          <w:rFonts w:eastAsia="Times New Roman"/>
          <w:lang w:eastAsia="en-AU"/>
        </w:rPr>
        <w:t>(e) the world heritage values.</w:t>
      </w:r>
    </w:p>
    <w:p w14:paraId="421F5E8D" w14:textId="77777777" w:rsidR="00557155" w:rsidRDefault="00BC69F4" w:rsidP="00557155">
      <w:r>
        <w:br w:type="page"/>
      </w:r>
    </w:p>
    <w:p w14:paraId="421F5E8E" w14:textId="77777777" w:rsidR="00BC69F4" w:rsidRDefault="00BC69F4" w:rsidP="00557155">
      <w:pPr>
        <w:pStyle w:val="Heading1"/>
      </w:pPr>
      <w:r>
        <w:lastRenderedPageBreak/>
        <w:t xml:space="preserve">Appendix 2 </w:t>
      </w:r>
      <w:r w:rsidR="00EA2A88">
        <w:t xml:space="preserve">— </w:t>
      </w:r>
      <w:r>
        <w:t>Key changes since the Outlook Report 2009</w:t>
      </w:r>
    </w:p>
    <w:p w14:paraId="421F5E8F" w14:textId="77777777" w:rsidR="00BC69F4" w:rsidRDefault="00A37128" w:rsidP="00C313A6">
      <w:pPr>
        <w:pStyle w:val="Heading2"/>
      </w:pPr>
      <w:r>
        <w:t xml:space="preserve">Chapter 1 </w:t>
      </w:r>
      <w:r w:rsidR="00C30A3C">
        <w:t xml:space="preserve">— </w:t>
      </w:r>
      <w:r w:rsidR="00BC69F4">
        <w:t xml:space="preserve">About this report </w:t>
      </w:r>
    </w:p>
    <w:p w14:paraId="421F5E90" w14:textId="77777777" w:rsidR="00BC69F4" w:rsidRDefault="00BC69F4" w:rsidP="00C313A6">
      <w:pPr>
        <w:pStyle w:val="ListParagraph"/>
        <w:numPr>
          <w:ilvl w:val="0"/>
          <w:numId w:val="6"/>
        </w:numPr>
        <w:spacing w:after="0"/>
        <w:ind w:left="357" w:hanging="357"/>
      </w:pPr>
      <w:r w:rsidRPr="00F23A40">
        <w:rPr>
          <w:i/>
        </w:rPr>
        <w:t>The Great Barrier Reef</w:t>
      </w:r>
      <w:r>
        <w:t xml:space="preserve"> chapter replaced with </w:t>
      </w:r>
      <w:r w:rsidR="005469EB">
        <w:t>a chapter about the report,</w:t>
      </w:r>
      <w:r w:rsidRPr="003A6D57">
        <w:t xml:space="preserve"> </w:t>
      </w:r>
      <w:r w:rsidR="00462A82">
        <w:t>including an infographic</w:t>
      </w:r>
      <w:r w:rsidR="005469EB">
        <w:t xml:space="preserve"> on the Great Barrier Reef</w:t>
      </w:r>
    </w:p>
    <w:p w14:paraId="421F5E91" w14:textId="77777777" w:rsidR="00BC69F4" w:rsidRDefault="00BC69F4" w:rsidP="00C313A6">
      <w:pPr>
        <w:pStyle w:val="ListParagraph"/>
        <w:numPr>
          <w:ilvl w:val="0"/>
          <w:numId w:val="6"/>
        </w:numPr>
        <w:spacing w:after="0"/>
        <w:ind w:left="357" w:hanging="357"/>
      </w:pPr>
      <w:r>
        <w:t>Assessment approach includes analysis of trend</w:t>
      </w:r>
    </w:p>
    <w:p w14:paraId="421F5E92" w14:textId="77777777" w:rsidR="00BC69F4" w:rsidRPr="003B75B3" w:rsidRDefault="00BC69F4" w:rsidP="00C313A6">
      <w:pPr>
        <w:pStyle w:val="ListParagraph"/>
        <w:numPr>
          <w:ilvl w:val="0"/>
          <w:numId w:val="6"/>
        </w:numPr>
        <w:spacing w:after="0"/>
        <w:ind w:left="357" w:hanging="357"/>
      </w:pPr>
      <w:r>
        <w:t xml:space="preserve">Assessment approach includes inclusion of confidence ratings for </w:t>
      </w:r>
      <w:r w:rsidR="00A37128">
        <w:t xml:space="preserve">grade </w:t>
      </w:r>
      <w:r>
        <w:t>and trend</w:t>
      </w:r>
    </w:p>
    <w:p w14:paraId="421F5E93" w14:textId="77777777" w:rsidR="00BC69F4" w:rsidRDefault="00A37128" w:rsidP="00C313A6">
      <w:pPr>
        <w:pStyle w:val="Heading2"/>
      </w:pPr>
      <w:r>
        <w:t xml:space="preserve">Chapter 2 </w:t>
      </w:r>
      <w:r w:rsidR="00C30A3C">
        <w:t xml:space="preserve">— </w:t>
      </w:r>
      <w:r w:rsidR="00BC69F4">
        <w:t xml:space="preserve">Biodiversity </w:t>
      </w:r>
    </w:p>
    <w:p w14:paraId="421F5E94" w14:textId="77777777" w:rsidR="00BC69F4" w:rsidRDefault="001F77F2" w:rsidP="00C30A3C">
      <w:pPr>
        <w:pStyle w:val="ListParagraph"/>
        <w:numPr>
          <w:ilvl w:val="0"/>
          <w:numId w:val="6"/>
        </w:numPr>
        <w:spacing w:after="0"/>
        <w:ind w:left="357" w:hanging="357"/>
      </w:pPr>
      <w:r w:rsidRPr="00C30A3C">
        <w:rPr>
          <w:i/>
        </w:rPr>
        <w:t>Shorebirds</w:t>
      </w:r>
      <w:r>
        <w:t xml:space="preserve"> </w:t>
      </w:r>
      <w:r w:rsidR="00A37128">
        <w:t>added</w:t>
      </w:r>
      <w:r>
        <w:t xml:space="preserve"> </w:t>
      </w:r>
      <w:r w:rsidR="00A37128">
        <w:t xml:space="preserve">as an assessment component </w:t>
      </w:r>
      <w:r>
        <w:t xml:space="preserve">in the </w:t>
      </w:r>
      <w:r w:rsidR="00A37128">
        <w:t xml:space="preserve">assessment of </w:t>
      </w:r>
      <w:r w:rsidR="00BC69F4">
        <w:t>species and populations of species</w:t>
      </w:r>
    </w:p>
    <w:p w14:paraId="421F5E95" w14:textId="77777777" w:rsidR="00BC69F4" w:rsidRDefault="00A37128" w:rsidP="00C313A6">
      <w:pPr>
        <w:pStyle w:val="Heading2"/>
      </w:pPr>
      <w:r>
        <w:t xml:space="preserve">Chapter 3 </w:t>
      </w:r>
      <w:r w:rsidR="00C30A3C">
        <w:t xml:space="preserve">— </w:t>
      </w:r>
      <w:r w:rsidR="00BC69F4">
        <w:t xml:space="preserve">Ecosystem </w:t>
      </w:r>
      <w:r w:rsidR="00EA2A88">
        <w:t>h</w:t>
      </w:r>
      <w:r w:rsidR="00BC69F4">
        <w:t>ealth</w:t>
      </w:r>
    </w:p>
    <w:p w14:paraId="421F5E96" w14:textId="77777777" w:rsidR="00BC69F4" w:rsidRDefault="00BC69F4" w:rsidP="00C313A6">
      <w:pPr>
        <w:pStyle w:val="ListParagraph"/>
        <w:numPr>
          <w:ilvl w:val="0"/>
          <w:numId w:val="6"/>
        </w:numPr>
        <w:spacing w:after="0"/>
        <w:ind w:left="357" w:hanging="357"/>
      </w:pPr>
      <w:r w:rsidRPr="00E128B3">
        <w:rPr>
          <w:i/>
        </w:rPr>
        <w:t>Ocean currents</w:t>
      </w:r>
      <w:r>
        <w:t xml:space="preserve"> </w:t>
      </w:r>
      <w:r w:rsidR="007A127D">
        <w:t>abbreviated</w:t>
      </w:r>
      <w:r w:rsidR="00AD1C9C">
        <w:t xml:space="preserve"> to </w:t>
      </w:r>
      <w:r w:rsidR="00AD1C9C" w:rsidRPr="00AD1C9C">
        <w:rPr>
          <w:i/>
        </w:rPr>
        <w:t>Currents</w:t>
      </w:r>
    </w:p>
    <w:p w14:paraId="421F5E97" w14:textId="77777777" w:rsidR="00BC69F4" w:rsidRDefault="00BC69F4" w:rsidP="00C313A6">
      <w:pPr>
        <w:pStyle w:val="ListParagraph"/>
        <w:numPr>
          <w:ilvl w:val="0"/>
          <w:numId w:val="6"/>
        </w:numPr>
        <w:spacing w:after="0"/>
        <w:ind w:left="357" w:hanging="357"/>
      </w:pPr>
      <w:r w:rsidRPr="00E128B3">
        <w:rPr>
          <w:i/>
        </w:rPr>
        <w:t xml:space="preserve">Recruitment </w:t>
      </w:r>
      <w:r w:rsidR="00A37128">
        <w:t>added</w:t>
      </w:r>
      <w:r>
        <w:t xml:space="preserve"> as an </w:t>
      </w:r>
      <w:r w:rsidR="00A37128">
        <w:t xml:space="preserve">assessment component in the assessment of </w:t>
      </w:r>
      <w:r>
        <w:t>ecological process</w:t>
      </w:r>
      <w:r w:rsidR="00A37128">
        <w:t>es</w:t>
      </w:r>
    </w:p>
    <w:p w14:paraId="421F5E98" w14:textId="77777777" w:rsidR="00BC69F4" w:rsidRDefault="00BC69F4" w:rsidP="00C313A6">
      <w:pPr>
        <w:pStyle w:val="ListParagraph"/>
        <w:numPr>
          <w:ilvl w:val="0"/>
          <w:numId w:val="6"/>
        </w:numPr>
        <w:spacing w:after="0"/>
        <w:ind w:left="357" w:hanging="357"/>
      </w:pPr>
      <w:r>
        <w:rPr>
          <w:i/>
        </w:rPr>
        <w:t>T</w:t>
      </w:r>
      <w:r w:rsidRPr="00E128B3">
        <w:rPr>
          <w:i/>
        </w:rPr>
        <w:t>errestrial habitats that support the Great Barrier Reef</w:t>
      </w:r>
      <w:r w:rsidR="00A37128">
        <w:rPr>
          <w:i/>
        </w:rPr>
        <w:t xml:space="preserve"> </w:t>
      </w:r>
      <w:r w:rsidR="00A37128">
        <w:t>added</w:t>
      </w:r>
      <w:r w:rsidR="00A37128" w:rsidRPr="00A37128">
        <w:t xml:space="preserve"> </w:t>
      </w:r>
      <w:r w:rsidR="00A37128">
        <w:t xml:space="preserve">as a new </w:t>
      </w:r>
      <w:r w:rsidR="00C30A3C">
        <w:t>assessment criterion</w:t>
      </w:r>
    </w:p>
    <w:p w14:paraId="421F5E99" w14:textId="77777777" w:rsidR="00BC69F4" w:rsidRDefault="00BC69F4" w:rsidP="00C313A6">
      <w:pPr>
        <w:pStyle w:val="ListParagraph"/>
        <w:numPr>
          <w:ilvl w:val="0"/>
          <w:numId w:val="6"/>
        </w:numPr>
        <w:spacing w:after="0"/>
        <w:ind w:left="357" w:hanging="357"/>
      </w:pPr>
      <w:r>
        <w:t>Consideration of pesticide accumulation moved to Chapter 6</w:t>
      </w:r>
    </w:p>
    <w:p w14:paraId="421F5E9A" w14:textId="77777777" w:rsidR="00BC69F4" w:rsidRDefault="00BC69F4" w:rsidP="00C313A6">
      <w:pPr>
        <w:pStyle w:val="Heading2"/>
      </w:pPr>
      <w:r>
        <w:t xml:space="preserve"> Chapter 4</w:t>
      </w:r>
      <w:r w:rsidR="00A37128" w:rsidRPr="00A37128">
        <w:t xml:space="preserve"> </w:t>
      </w:r>
      <w:r w:rsidR="00C30A3C">
        <w:t xml:space="preserve">— </w:t>
      </w:r>
      <w:r w:rsidR="00A37128">
        <w:t>Heritage values</w:t>
      </w:r>
    </w:p>
    <w:p w14:paraId="421F5E9B" w14:textId="77777777" w:rsidR="00BC69F4" w:rsidRDefault="00A37128" w:rsidP="00C313A6">
      <w:pPr>
        <w:pStyle w:val="ListParagraph"/>
        <w:numPr>
          <w:ilvl w:val="0"/>
          <w:numId w:val="6"/>
        </w:numPr>
        <w:spacing w:after="0"/>
        <w:ind w:left="357" w:hanging="357"/>
      </w:pPr>
      <w:r>
        <w:t>N</w:t>
      </w:r>
      <w:r w:rsidR="00BC69F4">
        <w:t xml:space="preserve">ew chapter </w:t>
      </w:r>
      <w:r>
        <w:t xml:space="preserve">added, </w:t>
      </w:r>
      <w:r w:rsidR="00BC69F4">
        <w:t>focused on condition of heritage values</w:t>
      </w:r>
    </w:p>
    <w:p w14:paraId="421F5E9C" w14:textId="77777777" w:rsidR="00BC69F4" w:rsidRDefault="00BC69F4" w:rsidP="00C313A6">
      <w:pPr>
        <w:pStyle w:val="Heading2"/>
      </w:pPr>
      <w:r>
        <w:t xml:space="preserve"> Chapter</w:t>
      </w:r>
      <w:r w:rsidR="00A37128">
        <w:t xml:space="preserve"> </w:t>
      </w:r>
      <w:r>
        <w:t>5</w:t>
      </w:r>
      <w:r w:rsidR="00A37128" w:rsidRPr="00A37128">
        <w:t xml:space="preserve"> </w:t>
      </w:r>
      <w:r w:rsidR="00C30A3C">
        <w:t xml:space="preserve">— </w:t>
      </w:r>
      <w:r w:rsidR="00A37128">
        <w:t>Commercial and non-commercial use</w:t>
      </w:r>
    </w:p>
    <w:p w14:paraId="421F5E9D" w14:textId="77777777" w:rsidR="00BC69F4" w:rsidRDefault="00BC69F4" w:rsidP="00C313A6">
      <w:pPr>
        <w:pStyle w:val="ListParagraph"/>
        <w:numPr>
          <w:ilvl w:val="0"/>
          <w:numId w:val="6"/>
        </w:numPr>
        <w:spacing w:after="0"/>
        <w:ind w:left="357" w:hanging="357"/>
      </w:pPr>
      <w:r w:rsidRPr="00785E87">
        <w:rPr>
          <w:i/>
        </w:rPr>
        <w:t>Ports and shipping</w:t>
      </w:r>
      <w:r>
        <w:t xml:space="preserve"> separated into two uses</w:t>
      </w:r>
    </w:p>
    <w:p w14:paraId="421F5E9E" w14:textId="77777777" w:rsidR="00BC69F4" w:rsidRDefault="00BC69F4" w:rsidP="00C313A6">
      <w:pPr>
        <w:pStyle w:val="Heading2"/>
      </w:pPr>
      <w:r>
        <w:t xml:space="preserve"> Chapter 6</w:t>
      </w:r>
      <w:r w:rsidR="00A37128" w:rsidRPr="00A37128">
        <w:t xml:space="preserve"> </w:t>
      </w:r>
      <w:r w:rsidR="00C30A3C">
        <w:t xml:space="preserve">— </w:t>
      </w:r>
      <w:r w:rsidR="00A37128">
        <w:t>Factors influencing the Region’s values</w:t>
      </w:r>
    </w:p>
    <w:p w14:paraId="421F5E9F" w14:textId="77777777" w:rsidR="00BC69F4" w:rsidRDefault="00A37128" w:rsidP="00C313A6">
      <w:pPr>
        <w:pStyle w:val="ListParagraph"/>
        <w:numPr>
          <w:ilvl w:val="0"/>
          <w:numId w:val="6"/>
        </w:numPr>
        <w:spacing w:after="0"/>
        <w:ind w:left="357" w:hanging="357"/>
      </w:pPr>
      <w:r>
        <w:t>A section on</w:t>
      </w:r>
      <w:r w:rsidR="00BC69F4">
        <w:t xml:space="preserve"> </w:t>
      </w:r>
      <w:r w:rsidR="00BC69F4" w:rsidRPr="00265200">
        <w:rPr>
          <w:i/>
        </w:rPr>
        <w:t>Drivers</w:t>
      </w:r>
      <w:r>
        <w:t xml:space="preserve"> added.</w:t>
      </w:r>
    </w:p>
    <w:p w14:paraId="421F5EA0" w14:textId="77777777" w:rsidR="00BC69F4" w:rsidRPr="0018227D" w:rsidRDefault="00BC69F4" w:rsidP="00C313A6">
      <w:pPr>
        <w:pStyle w:val="ListParagraph"/>
        <w:numPr>
          <w:ilvl w:val="0"/>
          <w:numId w:val="6"/>
        </w:numPr>
        <w:spacing w:after="0"/>
        <w:ind w:left="357" w:hanging="357"/>
      </w:pPr>
      <w:r w:rsidRPr="00CD7A03">
        <w:rPr>
          <w:i/>
        </w:rPr>
        <w:t>Impacts on heritage values</w:t>
      </w:r>
      <w:r>
        <w:t xml:space="preserve"> </w:t>
      </w:r>
      <w:r w:rsidR="00A37128">
        <w:t xml:space="preserve">added </w:t>
      </w:r>
      <w:r>
        <w:t xml:space="preserve">as a new </w:t>
      </w:r>
      <w:r w:rsidR="00C30A3C">
        <w:t xml:space="preserve">assessment </w:t>
      </w:r>
      <w:r>
        <w:t>criterion</w:t>
      </w:r>
    </w:p>
    <w:p w14:paraId="421F5EA1" w14:textId="77777777" w:rsidR="00BC69F4" w:rsidRDefault="00A37128" w:rsidP="00C313A6">
      <w:pPr>
        <w:pStyle w:val="Heading2"/>
      </w:pPr>
      <w:r>
        <w:t xml:space="preserve">Chapter 7 </w:t>
      </w:r>
      <w:r w:rsidR="00C30A3C">
        <w:t xml:space="preserve">— </w:t>
      </w:r>
      <w:r>
        <w:t>Existing protection and management</w:t>
      </w:r>
    </w:p>
    <w:p w14:paraId="421F5EA2" w14:textId="77777777" w:rsidR="00BC69F4" w:rsidRDefault="00BC69F4" w:rsidP="00C313A6">
      <w:pPr>
        <w:pStyle w:val="ListParagraph"/>
        <w:numPr>
          <w:ilvl w:val="0"/>
          <w:numId w:val="6"/>
        </w:numPr>
        <w:spacing w:after="0"/>
        <w:ind w:left="357" w:hanging="357"/>
      </w:pPr>
      <w:r w:rsidRPr="00785E87">
        <w:rPr>
          <w:i/>
        </w:rPr>
        <w:t>Ports and shipping</w:t>
      </w:r>
      <w:r>
        <w:t xml:space="preserve"> separated into two management topics</w:t>
      </w:r>
    </w:p>
    <w:p w14:paraId="421F5EA3" w14:textId="77777777" w:rsidR="00BC69F4" w:rsidRPr="003B75B3" w:rsidRDefault="00BC69F4" w:rsidP="00C313A6">
      <w:pPr>
        <w:pStyle w:val="ListParagraph"/>
        <w:numPr>
          <w:ilvl w:val="0"/>
          <w:numId w:val="6"/>
        </w:numPr>
        <w:spacing w:after="0"/>
        <w:ind w:left="357" w:hanging="357"/>
      </w:pPr>
      <w:r w:rsidRPr="00241795">
        <w:rPr>
          <w:i/>
        </w:rPr>
        <w:t>Community benefits</w:t>
      </w:r>
      <w:r>
        <w:t xml:space="preserve"> </w:t>
      </w:r>
      <w:r w:rsidR="00387A42">
        <w:t xml:space="preserve">added </w:t>
      </w:r>
      <w:r>
        <w:t>as a management topic</w:t>
      </w:r>
    </w:p>
    <w:p w14:paraId="421F5EA4" w14:textId="77777777" w:rsidR="00BC69F4" w:rsidRDefault="00C30A3C" w:rsidP="00C313A6">
      <w:pPr>
        <w:pStyle w:val="ListParagraph"/>
        <w:numPr>
          <w:ilvl w:val="0"/>
          <w:numId w:val="6"/>
        </w:numPr>
        <w:spacing w:after="0"/>
        <w:ind w:left="357" w:hanging="357"/>
      </w:pPr>
      <w:r>
        <w:t>Section on the</w:t>
      </w:r>
      <w:r w:rsidR="00BC69F4">
        <w:t xml:space="preserve"> three broad management approaches</w:t>
      </w:r>
      <w:r>
        <w:t xml:space="preserve"> (environmen</w:t>
      </w:r>
      <w:r w:rsidR="00387A42">
        <w:t>tal regulation, engagement and k</w:t>
      </w:r>
      <w:r>
        <w:t>nowledge, innovation and integration) added</w:t>
      </w:r>
    </w:p>
    <w:p w14:paraId="421F5EA5" w14:textId="77777777" w:rsidR="00BC69F4" w:rsidRDefault="00C30A3C" w:rsidP="00C313A6">
      <w:pPr>
        <w:pStyle w:val="Heading2"/>
      </w:pPr>
      <w:r>
        <w:t xml:space="preserve">Chapter 8 — </w:t>
      </w:r>
      <w:r w:rsidR="00BC69F4">
        <w:t>Resilience</w:t>
      </w:r>
    </w:p>
    <w:p w14:paraId="421F5EA6" w14:textId="77777777" w:rsidR="00BC69F4" w:rsidRDefault="00C30A3C" w:rsidP="00C313A6">
      <w:pPr>
        <w:pStyle w:val="ListParagraph"/>
        <w:numPr>
          <w:ilvl w:val="0"/>
          <w:numId w:val="6"/>
        </w:numPr>
        <w:spacing w:after="0"/>
        <w:ind w:left="357" w:hanging="357"/>
      </w:pPr>
      <w:r>
        <w:t xml:space="preserve">Section on </w:t>
      </w:r>
      <w:r w:rsidR="005469EB" w:rsidRPr="00860AC7">
        <w:rPr>
          <w:i/>
        </w:rPr>
        <w:t xml:space="preserve">Resilience </w:t>
      </w:r>
      <w:r w:rsidR="00BC69F4" w:rsidRPr="00860AC7">
        <w:rPr>
          <w:i/>
        </w:rPr>
        <w:t>of heritage values</w:t>
      </w:r>
      <w:r>
        <w:t xml:space="preserve"> added</w:t>
      </w:r>
    </w:p>
    <w:p w14:paraId="421F5EA7" w14:textId="77777777" w:rsidR="005469EB" w:rsidRPr="003B75B3" w:rsidRDefault="005469EB" w:rsidP="00C313A6">
      <w:pPr>
        <w:pStyle w:val="ListParagraph"/>
        <w:numPr>
          <w:ilvl w:val="0"/>
          <w:numId w:val="6"/>
        </w:numPr>
        <w:spacing w:after="0"/>
        <w:ind w:left="357" w:hanging="357"/>
      </w:pPr>
      <w:r>
        <w:rPr>
          <w:i/>
        </w:rPr>
        <w:t xml:space="preserve">Improving heritage resilience </w:t>
      </w:r>
      <w:r>
        <w:t>added as a new assessment criterion</w:t>
      </w:r>
    </w:p>
    <w:p w14:paraId="421F5EA8" w14:textId="77777777" w:rsidR="00BC69F4" w:rsidRDefault="00C30A3C" w:rsidP="00C313A6">
      <w:pPr>
        <w:pStyle w:val="Heading2"/>
      </w:pPr>
      <w:r>
        <w:t xml:space="preserve">Chapter 9 — </w:t>
      </w:r>
      <w:r w:rsidR="00BC69F4">
        <w:t xml:space="preserve">Risks </w:t>
      </w:r>
      <w:r>
        <w:t>to the Region’s values</w:t>
      </w:r>
    </w:p>
    <w:p w14:paraId="421F5EA9" w14:textId="77777777" w:rsidR="00D947E5" w:rsidRDefault="00D947E5" w:rsidP="00C313A6">
      <w:pPr>
        <w:pStyle w:val="ListParagraph"/>
        <w:numPr>
          <w:ilvl w:val="0"/>
          <w:numId w:val="6"/>
        </w:numPr>
        <w:spacing w:after="0"/>
        <w:ind w:left="357" w:hanging="357"/>
      </w:pPr>
      <w:r w:rsidRPr="00265200">
        <w:rPr>
          <w:i/>
        </w:rPr>
        <w:t>Risks to heritage values</w:t>
      </w:r>
      <w:r>
        <w:t xml:space="preserve"> added as a new assessment</w:t>
      </w:r>
      <w:r w:rsidR="00462A82">
        <w:t xml:space="preserve"> criterion</w:t>
      </w:r>
    </w:p>
    <w:p w14:paraId="421F5EAA" w14:textId="77777777" w:rsidR="00BC69F4" w:rsidRDefault="00C30A3C" w:rsidP="00C313A6">
      <w:pPr>
        <w:pStyle w:val="ListParagraph"/>
        <w:numPr>
          <w:ilvl w:val="0"/>
          <w:numId w:val="6"/>
        </w:numPr>
        <w:spacing w:after="0"/>
        <w:ind w:left="357" w:hanging="357"/>
      </w:pPr>
      <w:r>
        <w:t>L</w:t>
      </w:r>
      <w:r w:rsidR="00BC69F4">
        <w:t xml:space="preserve">ist of threats revised, including the addition of </w:t>
      </w:r>
      <w:r w:rsidR="00BC69F4" w:rsidRPr="00C73A6A">
        <w:rPr>
          <w:i/>
        </w:rPr>
        <w:t>Incompatible uses</w:t>
      </w:r>
      <w:r w:rsidR="00BC69F4">
        <w:t xml:space="preserve"> in relation to heritage values</w:t>
      </w:r>
    </w:p>
    <w:p w14:paraId="421F5EAB" w14:textId="77777777" w:rsidR="00AF7298" w:rsidRDefault="00AF7298" w:rsidP="00C313A6">
      <w:pPr>
        <w:pStyle w:val="ListParagraph"/>
        <w:numPr>
          <w:ilvl w:val="0"/>
          <w:numId w:val="6"/>
        </w:numPr>
        <w:spacing w:after="0"/>
        <w:ind w:left="357" w:hanging="357"/>
      </w:pPr>
      <w:r w:rsidRPr="00265200">
        <w:rPr>
          <w:i/>
        </w:rPr>
        <w:t>Direct use</w:t>
      </w:r>
      <w:r>
        <w:t xml:space="preserve"> presented as a single </w:t>
      </w:r>
      <w:r w:rsidR="00C30A3C">
        <w:t xml:space="preserve">assessment </w:t>
      </w:r>
      <w:r>
        <w:t>component, rather than divided into extractive and non-extractive</w:t>
      </w:r>
      <w:r w:rsidR="00C30A3C">
        <w:t xml:space="preserve"> use</w:t>
      </w:r>
    </w:p>
    <w:p w14:paraId="421F5EAC" w14:textId="77777777" w:rsidR="00BC69F4" w:rsidRPr="001122AD" w:rsidRDefault="00C30A3C" w:rsidP="00C313A6">
      <w:pPr>
        <w:pStyle w:val="Heading2"/>
      </w:pPr>
      <w:r w:rsidRPr="001122AD">
        <w:lastRenderedPageBreak/>
        <w:t>Chapter 10</w:t>
      </w:r>
      <w:r>
        <w:t xml:space="preserve"> — </w:t>
      </w:r>
      <w:r w:rsidR="00BC69F4" w:rsidRPr="001122AD">
        <w:t xml:space="preserve">Long-term </w:t>
      </w:r>
      <w:r>
        <w:t>o</w:t>
      </w:r>
      <w:r w:rsidRPr="001122AD">
        <w:t>utl</w:t>
      </w:r>
      <w:r>
        <w:t>o</w:t>
      </w:r>
      <w:r w:rsidRPr="001122AD">
        <w:t>ok</w:t>
      </w:r>
    </w:p>
    <w:p w14:paraId="421F5EAD" w14:textId="77777777" w:rsidR="00BC69F4" w:rsidRDefault="00C30A3C" w:rsidP="00C313A6">
      <w:pPr>
        <w:pStyle w:val="ListParagraph"/>
        <w:numPr>
          <w:ilvl w:val="0"/>
          <w:numId w:val="6"/>
        </w:numPr>
        <w:spacing w:after="0"/>
        <w:ind w:left="357" w:hanging="357"/>
      </w:pPr>
      <w:r w:rsidRPr="00265200">
        <w:rPr>
          <w:i/>
        </w:rPr>
        <w:t>L</w:t>
      </w:r>
      <w:r w:rsidR="00BC69F4" w:rsidRPr="00265200">
        <w:rPr>
          <w:i/>
        </w:rPr>
        <w:t xml:space="preserve">ong-term outlook for </w:t>
      </w:r>
      <w:r w:rsidRPr="00265200">
        <w:rPr>
          <w:i/>
        </w:rPr>
        <w:t xml:space="preserve">the Region’s </w:t>
      </w:r>
      <w:r w:rsidR="00BC69F4" w:rsidRPr="00265200">
        <w:rPr>
          <w:i/>
        </w:rPr>
        <w:t>heritage values</w:t>
      </w:r>
      <w:r w:rsidR="00BC69F4">
        <w:t xml:space="preserve"> </w:t>
      </w:r>
      <w:r>
        <w:t xml:space="preserve">added </w:t>
      </w:r>
      <w:r w:rsidR="00BC69F4">
        <w:t xml:space="preserve">as a new </w:t>
      </w:r>
      <w:r>
        <w:t xml:space="preserve">assessment </w:t>
      </w:r>
      <w:r w:rsidR="00BC69F4">
        <w:t>criterion</w:t>
      </w:r>
    </w:p>
    <w:p w14:paraId="421F5EAE" w14:textId="77777777" w:rsidR="00D947E5" w:rsidRPr="001122AD" w:rsidRDefault="00D947E5" w:rsidP="00D947E5">
      <w:pPr>
        <w:pStyle w:val="Heading2"/>
      </w:pPr>
      <w:r>
        <w:t>Appendices</w:t>
      </w:r>
    </w:p>
    <w:p w14:paraId="421F5EAF" w14:textId="77777777" w:rsidR="0018000A" w:rsidRDefault="00D947E5" w:rsidP="00D947E5">
      <w:pPr>
        <w:pStyle w:val="ListParagraph"/>
        <w:numPr>
          <w:ilvl w:val="0"/>
          <w:numId w:val="6"/>
        </w:numPr>
        <w:spacing w:after="0"/>
        <w:ind w:left="426"/>
      </w:pPr>
      <w:r>
        <w:t xml:space="preserve">Addition of appendices containing key changes since the last Outlook Report; attributes that contribute to the Region’s </w:t>
      </w:r>
      <w:r w:rsidR="00302E9F">
        <w:t>o</w:t>
      </w:r>
      <w:r>
        <w:t xml:space="preserve">utstanding </w:t>
      </w:r>
      <w:r w:rsidR="00302E9F">
        <w:t>u</w:t>
      </w:r>
      <w:r>
        <w:t xml:space="preserve">niversal </w:t>
      </w:r>
      <w:r w:rsidR="00302E9F">
        <w:t>v</w:t>
      </w:r>
      <w:r>
        <w:t xml:space="preserve">alue; indicators for management effectiveness; and risk assessments for threats to the ecosystem and heritage values </w:t>
      </w:r>
      <w:r w:rsidR="0018000A">
        <w:br w:type="page"/>
      </w:r>
    </w:p>
    <w:p w14:paraId="421F5EB0" w14:textId="77777777" w:rsidR="00BA23D3" w:rsidRDefault="00176D55" w:rsidP="00C313A6">
      <w:pPr>
        <w:pStyle w:val="Heading1"/>
        <w:spacing w:before="200" w:after="200"/>
      </w:pPr>
      <w:r w:rsidRPr="00283FF6">
        <w:lastRenderedPageBreak/>
        <w:t xml:space="preserve">Appendix </w:t>
      </w:r>
      <w:r w:rsidR="00BC69F4">
        <w:t>3</w:t>
      </w:r>
      <w:r w:rsidRPr="00283FF6">
        <w:t xml:space="preserve"> </w:t>
      </w:r>
      <w:r w:rsidR="00BA23D3">
        <w:t xml:space="preserve">— Attributes that contribute to the </w:t>
      </w:r>
      <w:r w:rsidR="00E573F8">
        <w:t>o</w:t>
      </w:r>
      <w:r w:rsidR="00BA23D3">
        <w:t xml:space="preserve">utstanding </w:t>
      </w:r>
      <w:r w:rsidR="00E573F8">
        <w:t>u</w:t>
      </w:r>
      <w:r w:rsidR="00BA23D3">
        <w:t xml:space="preserve">niversal </w:t>
      </w:r>
      <w:r w:rsidR="00E573F8">
        <w:t>v</w:t>
      </w:r>
      <w:r w:rsidR="00BA23D3">
        <w:t>alue of the Great Barrier Reef</w:t>
      </w:r>
    </w:p>
    <w:p w14:paraId="421F5EB1" w14:textId="77777777" w:rsidR="00F67D56" w:rsidRDefault="00F67D56" w:rsidP="00BA23D3">
      <w:r w:rsidRPr="00F67D56">
        <w:t xml:space="preserve">Given the broad scope of the criteria under which </w:t>
      </w:r>
      <w:r w:rsidR="00080538">
        <w:t>the Great Barrier Reef</w:t>
      </w:r>
      <w:r w:rsidRPr="00F67D56">
        <w:t xml:space="preserve"> was listed</w:t>
      </w:r>
      <w:r w:rsidR="00080538">
        <w:t xml:space="preserve"> as a world heritage property</w:t>
      </w:r>
      <w:r w:rsidRPr="00F67D56">
        <w:t xml:space="preserve">, almost all attributes of </w:t>
      </w:r>
      <w:r w:rsidR="00080538">
        <w:t>the</w:t>
      </w:r>
      <w:r w:rsidRPr="00F67D56">
        <w:t xml:space="preserve"> </w:t>
      </w:r>
      <w:r w:rsidR="00E573F8" w:rsidRPr="00F67D56">
        <w:t>e</w:t>
      </w:r>
      <w:r w:rsidR="00E573F8">
        <w:t xml:space="preserve">cosystem </w:t>
      </w:r>
      <w:r w:rsidRPr="00F67D56">
        <w:t xml:space="preserve">contribute to its Outstanding Universal Value. </w:t>
      </w:r>
    </w:p>
    <w:p w14:paraId="421F5EB2" w14:textId="77777777" w:rsidR="00BA23D3" w:rsidRDefault="00F67D56" w:rsidP="00BA23D3">
      <w:r>
        <w:t>The</w:t>
      </w:r>
      <w:r w:rsidRPr="00F67D56">
        <w:t xml:space="preserve"> </w:t>
      </w:r>
      <w:r w:rsidRPr="00F67D56">
        <w:rPr>
          <w:i/>
        </w:rPr>
        <w:t>Statement of the Outstanding Universal Value of the Great Barrier Reef World Heritage Area</w:t>
      </w:r>
      <w:r>
        <w:t xml:space="preserve"> (2012)</w:t>
      </w:r>
      <w:r w:rsidRPr="00F67D56">
        <w:t xml:space="preserve"> is the official statement</w:t>
      </w:r>
      <w:r w:rsidRPr="00F67D56">
        <w:rPr>
          <w:i/>
        </w:rPr>
        <w:t xml:space="preserve"> </w:t>
      </w:r>
      <w:r w:rsidRPr="00F67D56">
        <w:t xml:space="preserve">adopted by the World Heritage Committee outlining how the property met the criteria for </w:t>
      </w:r>
      <w:r w:rsidR="00E573F8">
        <w:t>o</w:t>
      </w:r>
      <w:r w:rsidR="00E573F8" w:rsidRPr="00F67D56">
        <w:t xml:space="preserve">utstanding </w:t>
      </w:r>
      <w:r w:rsidR="00E573F8">
        <w:t>u</w:t>
      </w:r>
      <w:r w:rsidR="00E573F8" w:rsidRPr="00F67D56">
        <w:t xml:space="preserve">niversal </w:t>
      </w:r>
      <w:r w:rsidR="00E573F8">
        <w:t>v</w:t>
      </w:r>
      <w:r w:rsidR="00E573F8" w:rsidRPr="00F67D56">
        <w:t>alue</w:t>
      </w:r>
      <w:r w:rsidR="00E573F8">
        <w:t xml:space="preserve"> </w:t>
      </w:r>
      <w:r w:rsidRPr="00F67D56">
        <w:t>at the time of listing.</w:t>
      </w:r>
      <w:r>
        <w:t xml:space="preserve"> The following excerpts of the statement indicate the attributes considered to contribute to the property’s </w:t>
      </w:r>
      <w:r w:rsidR="00E573F8">
        <w:t>outstanding universal value</w:t>
      </w:r>
      <w:r>
        <w:t>.</w:t>
      </w:r>
    </w:p>
    <w:p w14:paraId="421F5EB3" w14:textId="77777777" w:rsidR="00BA23D3" w:rsidRDefault="00BA23D3" w:rsidP="00A53A1E">
      <w:pPr>
        <w:spacing w:after="0"/>
        <w:rPr>
          <w:rFonts w:eastAsia="Times New Roman" w:cs="Arial"/>
          <w:i/>
          <w:sz w:val="18"/>
          <w:szCs w:val="18"/>
        </w:rPr>
      </w:pPr>
      <w:r w:rsidRPr="00212D7F">
        <w:rPr>
          <w:rFonts w:cs="Arial"/>
          <w:b/>
        </w:rPr>
        <w:t xml:space="preserve">Natural beauty and </w:t>
      </w:r>
      <w:r w:rsidR="001E1278">
        <w:rPr>
          <w:rFonts w:cs="Arial"/>
          <w:b/>
        </w:rPr>
        <w:t xml:space="preserve">natural </w:t>
      </w:r>
      <w:r w:rsidRPr="00212D7F">
        <w:rPr>
          <w:rFonts w:cs="Arial"/>
          <w:b/>
        </w:rPr>
        <w:t>phenomena</w:t>
      </w:r>
      <w:r w:rsidR="00080538">
        <w:rPr>
          <w:rFonts w:cs="Arial"/>
          <w:b/>
        </w:rPr>
        <w:t xml:space="preserve"> (Criterion (vii), previously (iii))</w:t>
      </w:r>
    </w:p>
    <w:p w14:paraId="421F5EB4"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Superlative natural beauty above and below the water </w:t>
      </w:r>
    </w:p>
    <w:p w14:paraId="421F5EB5"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Some of the most spectacular scenery on Earth </w:t>
      </w:r>
    </w:p>
    <w:p w14:paraId="421F5EB6"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One of a few living structures visible from space </w:t>
      </w:r>
    </w:p>
    <w:p w14:paraId="421F5EB7"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A complex string of reefal structures along Australia's north-east coast </w:t>
      </w:r>
    </w:p>
    <w:p w14:paraId="421F5EB8"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Unparalleled aerial panorama of seascapes comprising diverse shapes and sizes </w:t>
      </w:r>
    </w:p>
    <w:p w14:paraId="421F5EB9"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Whitsunday Islands provide a magnificent vista of green vegetated islands and white sandy beaches spread over azure waters </w:t>
      </w:r>
    </w:p>
    <w:p w14:paraId="421F5EBA"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Vast mangrove forests in Hinchinbrook Channel, or the rugged vegetated mountains and lush rainforest gullies </w:t>
      </w:r>
    </w:p>
    <w:p w14:paraId="421F5EBB"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On many of the cays there are spectacular and globally important breeding colonies of seabirds and marine turtles </w:t>
      </w:r>
    </w:p>
    <w:p w14:paraId="421F5EBC"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Raine Island is the world’s largest green turtle breeding area </w:t>
      </w:r>
    </w:p>
    <w:p w14:paraId="421F5EBD"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Beneath the ocean surface, there is an abundance and diversity of shapes, sizes and colours... Spectacular coral assemblages of hard and soft corals </w:t>
      </w:r>
    </w:p>
    <w:p w14:paraId="421F5EBE"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Thousands of species of reef fish provide a myriad of brilliant colours, shapes and sizes </w:t>
      </w:r>
    </w:p>
    <w:p w14:paraId="421F5EBF"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The internationally renowned Cod Hole is one of many significant tourist attractions </w:t>
      </w:r>
    </w:p>
    <w:p w14:paraId="421F5EC0"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Superlative natural phenomena include the annual coral spawning, migrating whales, nesting turtles, and significant spawning aggregations of many fish species </w:t>
      </w:r>
    </w:p>
    <w:p w14:paraId="421F5EC1" w14:textId="77777777" w:rsidR="00BA23D3" w:rsidRDefault="00BA23D3" w:rsidP="00A53A1E">
      <w:pPr>
        <w:spacing w:after="0"/>
        <w:rPr>
          <w:rFonts w:cs="Arial"/>
          <w:b/>
        </w:rPr>
      </w:pPr>
      <w:r w:rsidRPr="00212D7F">
        <w:rPr>
          <w:rFonts w:cs="Arial"/>
          <w:b/>
        </w:rPr>
        <w:t xml:space="preserve">Major stages of the Earth’s evolutionary history </w:t>
      </w:r>
      <w:r w:rsidR="00080538" w:rsidRPr="00080538">
        <w:rPr>
          <w:rFonts w:cs="Arial"/>
          <w:b/>
        </w:rPr>
        <w:t>(Criterion (vi</w:t>
      </w:r>
      <w:r w:rsidR="00080538">
        <w:rPr>
          <w:rFonts w:cs="Arial"/>
          <w:b/>
        </w:rPr>
        <w:t>i</w:t>
      </w:r>
      <w:r w:rsidR="00080538" w:rsidRPr="00080538">
        <w:rPr>
          <w:rFonts w:cs="Arial"/>
          <w:b/>
        </w:rPr>
        <w:t>i), previously (i))</w:t>
      </w:r>
    </w:p>
    <w:p w14:paraId="421F5EC2"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Globally outstanding example of an ecosystem that has evolved over millennia </w:t>
      </w:r>
    </w:p>
    <w:p w14:paraId="421F5EC3"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Area has been exposed and flooded by at least four glacial and interglacial cycles, and over the past 18,000 years reefs have grown on the continental shelf </w:t>
      </w:r>
    </w:p>
    <w:p w14:paraId="421F5EC4"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Today, the Great Barrier Reef forms the world’s largest coral reef ecosystem... Including examples of all stages of reef development </w:t>
      </w:r>
    </w:p>
    <w:p w14:paraId="421F5EC5"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Processes of geological and geomorphological evolution are well represented, linking continental islands, coral cays and reefs </w:t>
      </w:r>
    </w:p>
    <w:p w14:paraId="421F5EC6"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The varied seascapes and landscapes that occur today have been moulded by changing climates and sea levels, and the erosive power of wind and water, over long time periods </w:t>
      </w:r>
    </w:p>
    <w:p w14:paraId="421F5EC7"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One-third of the Great Barrier Reef lies beyond the seaward edge of the shallower reefs (and) comprises continental slope and deep oceanic waters and abyssal plains </w:t>
      </w:r>
    </w:p>
    <w:p w14:paraId="421F5EC8" w14:textId="77777777" w:rsidR="00A53A1E" w:rsidRDefault="00A53A1E">
      <w:pPr>
        <w:rPr>
          <w:rFonts w:cs="Arial"/>
          <w:b/>
        </w:rPr>
      </w:pPr>
      <w:r>
        <w:rPr>
          <w:rFonts w:cs="Arial"/>
          <w:b/>
        </w:rPr>
        <w:br w:type="page"/>
      </w:r>
    </w:p>
    <w:p w14:paraId="421F5EC9" w14:textId="77777777" w:rsidR="00BA23D3" w:rsidRDefault="00BA23D3" w:rsidP="00A53A1E">
      <w:pPr>
        <w:spacing w:after="0"/>
        <w:rPr>
          <w:rFonts w:cs="Arial"/>
          <w:b/>
        </w:rPr>
      </w:pPr>
      <w:r w:rsidRPr="00212D7F">
        <w:rPr>
          <w:rFonts w:cs="Arial"/>
          <w:b/>
        </w:rPr>
        <w:lastRenderedPageBreak/>
        <w:t xml:space="preserve">Ecological and biological processes </w:t>
      </w:r>
      <w:r w:rsidR="00080538">
        <w:rPr>
          <w:rFonts w:cs="Arial"/>
          <w:b/>
        </w:rPr>
        <w:t>(Criterion (ix), previously (ii))</w:t>
      </w:r>
    </w:p>
    <w:p w14:paraId="421F5ECA"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Significant diversity of reef and island morphologies reflects ongoing geomorphic, oceanographic and environmental processes </w:t>
      </w:r>
    </w:p>
    <w:p w14:paraId="421F5ECB"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Complex cross-shelf, longshore and vertical connectivity is influenced by dynamic oceanic currents </w:t>
      </w:r>
    </w:p>
    <w:p w14:paraId="421F5ECC"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Ongoing ecological processes such as upwellings, larval dispersal and migration </w:t>
      </w:r>
    </w:p>
    <w:p w14:paraId="421F5ECD"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Ongoing erosion and accretion of coral reefs, sand banks and coral cays combine with similar processes along the coast and around continental islands </w:t>
      </w:r>
    </w:p>
    <w:p w14:paraId="421F5ECE"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Extensive beds of </w:t>
      </w:r>
      <w:r w:rsidRPr="00860AC7">
        <w:rPr>
          <w:rFonts w:eastAsia="Times New Roman" w:cs="Arial"/>
          <w:i/>
          <w:sz w:val="18"/>
          <w:szCs w:val="18"/>
        </w:rPr>
        <w:t>Halimeda</w:t>
      </w:r>
      <w:r w:rsidRPr="00A53A1E">
        <w:rPr>
          <w:rFonts w:eastAsia="Times New Roman" w:cs="Arial"/>
          <w:sz w:val="18"/>
          <w:szCs w:val="18"/>
        </w:rPr>
        <w:t xml:space="preserve"> algae represent active calcification and accretion over thousands of years </w:t>
      </w:r>
    </w:p>
    <w:p w14:paraId="421F5ECF"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Biologically the unique diversity of the Great Barrier Reef reflects the maturity of an ecosystem that has evolved over millennia; evidence exists for the evolution of hard corals and other fauna </w:t>
      </w:r>
    </w:p>
    <w:p w14:paraId="421F5ED0"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 xml:space="preserve">Vegetation on the cays and continental islands exemplifies the important role of birds....in seed dispersal and plant colonisation </w:t>
      </w:r>
    </w:p>
    <w:p w14:paraId="421F5ED1" w14:textId="77777777" w:rsidR="00BA23D3" w:rsidRPr="00A53A1E" w:rsidRDefault="00BA23D3" w:rsidP="00A53A1E">
      <w:pPr>
        <w:pStyle w:val="ListParagraph"/>
        <w:numPr>
          <w:ilvl w:val="0"/>
          <w:numId w:val="19"/>
        </w:numPr>
        <w:rPr>
          <w:rFonts w:eastAsia="Times New Roman" w:cs="Arial"/>
          <w:sz w:val="18"/>
          <w:szCs w:val="18"/>
        </w:rPr>
      </w:pPr>
      <w:r w:rsidRPr="00A53A1E">
        <w:rPr>
          <w:rFonts w:eastAsia="Times New Roman" w:cs="Arial"/>
          <w:sz w:val="18"/>
          <w:szCs w:val="18"/>
        </w:rPr>
        <w:t>Human interaction with the natural environment is illustrated by strong ongoing links between Aboriginal and Torres Strait Islanders and their sea country, and includes numerous shell deposits (middens) and fish traps, plus the application of story places and marine totems</w:t>
      </w:r>
    </w:p>
    <w:p w14:paraId="421F5ED2" w14:textId="77777777" w:rsidR="00BA23D3" w:rsidRDefault="00BA23D3" w:rsidP="00A53A1E">
      <w:pPr>
        <w:spacing w:after="0"/>
        <w:rPr>
          <w:rFonts w:cs="Arial"/>
          <w:b/>
        </w:rPr>
      </w:pPr>
      <w:r w:rsidRPr="00212D7F">
        <w:rPr>
          <w:rFonts w:cs="Arial"/>
          <w:b/>
        </w:rPr>
        <w:t xml:space="preserve">Habitats for conservation of biodiversity </w:t>
      </w:r>
      <w:r w:rsidR="00080538">
        <w:rPr>
          <w:rFonts w:cs="Arial"/>
          <w:b/>
        </w:rPr>
        <w:t>(Criterion (x), previously (iv))</w:t>
      </w:r>
    </w:p>
    <w:p w14:paraId="421F5ED3" w14:textId="77777777" w:rsidR="00BA23D3" w:rsidRPr="00A53A1E" w:rsidRDefault="00BA23D3" w:rsidP="00080538">
      <w:pPr>
        <w:pStyle w:val="ListParagraph"/>
        <w:numPr>
          <w:ilvl w:val="0"/>
          <w:numId w:val="19"/>
        </w:numPr>
        <w:rPr>
          <w:rFonts w:eastAsia="Times New Roman" w:cs="Arial"/>
          <w:sz w:val="18"/>
          <w:szCs w:val="18"/>
        </w:rPr>
      </w:pPr>
      <w:r w:rsidRPr="00A53A1E">
        <w:rPr>
          <w:rFonts w:eastAsia="Times New Roman" w:cs="Arial"/>
          <w:sz w:val="18"/>
          <w:szCs w:val="18"/>
        </w:rPr>
        <w:t xml:space="preserve">One of the richest and most complex natural ecosystems on Earth, and one of the most significant for biodiversity conservation </w:t>
      </w:r>
    </w:p>
    <w:p w14:paraId="421F5ED4" w14:textId="77777777" w:rsidR="00BA23D3" w:rsidRPr="00A53A1E" w:rsidRDefault="00BA23D3" w:rsidP="00080538">
      <w:pPr>
        <w:pStyle w:val="ListParagraph"/>
        <w:numPr>
          <w:ilvl w:val="0"/>
          <w:numId w:val="19"/>
        </w:numPr>
        <w:rPr>
          <w:rFonts w:eastAsia="Times New Roman" w:cs="Arial"/>
          <w:sz w:val="18"/>
          <w:szCs w:val="18"/>
        </w:rPr>
      </w:pPr>
      <w:r w:rsidRPr="00A53A1E">
        <w:rPr>
          <w:rFonts w:eastAsia="Times New Roman" w:cs="Arial"/>
          <w:sz w:val="18"/>
          <w:szCs w:val="18"/>
        </w:rPr>
        <w:t xml:space="preserve">Tens of thousands of marine and terrestrial species, many of which are of global conservation significance </w:t>
      </w:r>
    </w:p>
    <w:p w14:paraId="421F5ED5" w14:textId="77777777" w:rsidR="00BA23D3" w:rsidRPr="00A53A1E" w:rsidRDefault="00BA23D3" w:rsidP="00080538">
      <w:pPr>
        <w:pStyle w:val="ListParagraph"/>
        <w:numPr>
          <w:ilvl w:val="0"/>
          <w:numId w:val="19"/>
        </w:numPr>
        <w:rPr>
          <w:rFonts w:eastAsia="Times New Roman" w:cs="Arial"/>
          <w:sz w:val="18"/>
          <w:szCs w:val="18"/>
        </w:rPr>
      </w:pPr>
      <w:r w:rsidRPr="00A53A1E">
        <w:rPr>
          <w:rFonts w:eastAsia="Times New Roman" w:cs="Arial"/>
          <w:sz w:val="18"/>
          <w:szCs w:val="18"/>
        </w:rPr>
        <w:t xml:space="preserve">The world's most complex expanse of coral reefs... Contain some 400 species of corals in 60 genera </w:t>
      </w:r>
    </w:p>
    <w:p w14:paraId="421F5ED6" w14:textId="77777777" w:rsidR="00BA23D3" w:rsidRPr="00A53A1E" w:rsidRDefault="00BA23D3" w:rsidP="00080538">
      <w:pPr>
        <w:pStyle w:val="ListParagraph"/>
        <w:numPr>
          <w:ilvl w:val="0"/>
          <w:numId w:val="19"/>
        </w:numPr>
        <w:rPr>
          <w:rFonts w:eastAsia="Times New Roman" w:cs="Arial"/>
          <w:sz w:val="18"/>
          <w:szCs w:val="18"/>
        </w:rPr>
      </w:pPr>
      <w:r w:rsidRPr="00A53A1E">
        <w:rPr>
          <w:rFonts w:eastAsia="Times New Roman" w:cs="Arial"/>
          <w:sz w:val="18"/>
          <w:szCs w:val="18"/>
        </w:rPr>
        <w:t xml:space="preserve">Large ecologically important interreefal areas. The shallower marine areas support half the world's diversity of mangroves </w:t>
      </w:r>
    </w:p>
    <w:p w14:paraId="421F5ED7" w14:textId="77777777" w:rsidR="00BA23D3" w:rsidRPr="00A53A1E" w:rsidRDefault="00BA23D3" w:rsidP="00080538">
      <w:pPr>
        <w:pStyle w:val="ListParagraph"/>
        <w:numPr>
          <w:ilvl w:val="0"/>
          <w:numId w:val="19"/>
        </w:numPr>
        <w:rPr>
          <w:rFonts w:eastAsia="Times New Roman" w:cs="Arial"/>
          <w:sz w:val="18"/>
          <w:szCs w:val="18"/>
        </w:rPr>
      </w:pPr>
      <w:r w:rsidRPr="00A53A1E">
        <w:rPr>
          <w:rFonts w:eastAsia="Times New Roman" w:cs="Arial"/>
          <w:sz w:val="18"/>
          <w:szCs w:val="18"/>
        </w:rPr>
        <w:t xml:space="preserve">Large ecologically important interreefal areas. The shallower marine areas support … many seagrass species </w:t>
      </w:r>
    </w:p>
    <w:p w14:paraId="421F5ED8" w14:textId="77777777" w:rsidR="00BA23D3" w:rsidRPr="00A53A1E" w:rsidRDefault="00BA23D3" w:rsidP="00080538">
      <w:pPr>
        <w:pStyle w:val="ListParagraph"/>
        <w:numPr>
          <w:ilvl w:val="0"/>
          <w:numId w:val="19"/>
        </w:numPr>
        <w:rPr>
          <w:rFonts w:eastAsia="Times New Roman" w:cs="Arial"/>
          <w:sz w:val="18"/>
          <w:szCs w:val="18"/>
        </w:rPr>
      </w:pPr>
      <w:r w:rsidRPr="00A53A1E">
        <w:rPr>
          <w:rFonts w:eastAsia="Times New Roman" w:cs="Arial"/>
          <w:sz w:val="18"/>
          <w:szCs w:val="18"/>
        </w:rPr>
        <w:t xml:space="preserve">Waters also provide major feeding grounds for one of the world's largest populations of the threatened dugong </w:t>
      </w:r>
    </w:p>
    <w:p w14:paraId="421F5ED9" w14:textId="77777777" w:rsidR="00BA23D3" w:rsidRPr="00A53A1E" w:rsidRDefault="00BA23D3" w:rsidP="00080538">
      <w:pPr>
        <w:pStyle w:val="ListParagraph"/>
        <w:numPr>
          <w:ilvl w:val="0"/>
          <w:numId w:val="19"/>
        </w:numPr>
        <w:rPr>
          <w:rFonts w:eastAsia="Times New Roman" w:cs="Arial"/>
          <w:sz w:val="18"/>
          <w:szCs w:val="18"/>
        </w:rPr>
      </w:pPr>
      <w:r w:rsidRPr="00A53A1E">
        <w:rPr>
          <w:rFonts w:eastAsia="Times New Roman" w:cs="Arial"/>
          <w:sz w:val="18"/>
          <w:szCs w:val="18"/>
        </w:rPr>
        <w:t xml:space="preserve">At least 30 species of whales and dolphins occur here </w:t>
      </w:r>
    </w:p>
    <w:p w14:paraId="421F5EDA" w14:textId="77777777" w:rsidR="00A53A1E" w:rsidRPr="00A53A1E" w:rsidRDefault="00BA23D3" w:rsidP="00080538">
      <w:pPr>
        <w:pStyle w:val="ListParagraph"/>
        <w:numPr>
          <w:ilvl w:val="0"/>
          <w:numId w:val="19"/>
        </w:numPr>
        <w:rPr>
          <w:rFonts w:eastAsia="Times New Roman" w:cs="Arial"/>
          <w:sz w:val="18"/>
          <w:szCs w:val="18"/>
        </w:rPr>
      </w:pPr>
      <w:r w:rsidRPr="00A53A1E">
        <w:rPr>
          <w:rFonts w:eastAsia="Times New Roman" w:cs="Arial"/>
          <w:sz w:val="18"/>
          <w:szCs w:val="18"/>
        </w:rPr>
        <w:t xml:space="preserve">A significant area for humpback whale calving </w:t>
      </w:r>
    </w:p>
    <w:p w14:paraId="421F5EDB" w14:textId="77777777" w:rsidR="00A53A1E" w:rsidRPr="00A53A1E" w:rsidRDefault="00A53A1E" w:rsidP="00080538">
      <w:pPr>
        <w:pStyle w:val="ListParagraph"/>
        <w:numPr>
          <w:ilvl w:val="0"/>
          <w:numId w:val="19"/>
        </w:numPr>
        <w:rPr>
          <w:rFonts w:eastAsia="Times New Roman" w:cs="Arial"/>
          <w:sz w:val="18"/>
          <w:szCs w:val="18"/>
        </w:rPr>
      </w:pPr>
      <w:r w:rsidRPr="00A53A1E">
        <w:rPr>
          <w:rFonts w:eastAsia="Times New Roman" w:cs="Arial"/>
          <w:sz w:val="18"/>
          <w:szCs w:val="18"/>
        </w:rPr>
        <w:t>Six of the world’s seven species of marine turtle occur in the Great Barrier Reef. As well as the world’s largest green turtle breeding site at Raine Island, the Great Barrier Reef also includes many regionally important marine turtle rookeries</w:t>
      </w:r>
    </w:p>
    <w:p w14:paraId="421F5EDC" w14:textId="77777777" w:rsidR="00A53A1E" w:rsidRPr="00A53A1E" w:rsidRDefault="00A53A1E" w:rsidP="00080538">
      <w:pPr>
        <w:pStyle w:val="ListParagraph"/>
        <w:numPr>
          <w:ilvl w:val="0"/>
          <w:numId w:val="19"/>
        </w:numPr>
        <w:rPr>
          <w:rFonts w:eastAsia="Times New Roman" w:cs="Arial"/>
          <w:sz w:val="18"/>
          <w:szCs w:val="18"/>
        </w:rPr>
      </w:pPr>
      <w:r w:rsidRPr="00A53A1E">
        <w:rPr>
          <w:rFonts w:eastAsia="Times New Roman" w:cs="Arial"/>
          <w:sz w:val="18"/>
          <w:szCs w:val="18"/>
        </w:rPr>
        <w:t xml:space="preserve">Some 242 species of birds have been recorded in the Great Barrier Reef. Twenty-two seabird species breed on cays and some continental islands, and some of these breeding sites are globally significant </w:t>
      </w:r>
    </w:p>
    <w:p w14:paraId="421F5EDD" w14:textId="77777777" w:rsidR="00BA23D3" w:rsidRDefault="00A53A1E" w:rsidP="00080538">
      <w:pPr>
        <w:pStyle w:val="ListParagraph"/>
        <w:numPr>
          <w:ilvl w:val="0"/>
          <w:numId w:val="19"/>
        </w:numPr>
        <w:rPr>
          <w:lang w:eastAsia="en-AU"/>
        </w:rPr>
      </w:pPr>
      <w:r w:rsidRPr="00A53A1E">
        <w:rPr>
          <w:rFonts w:eastAsia="Times New Roman" w:cs="Arial"/>
          <w:sz w:val="18"/>
          <w:szCs w:val="18"/>
        </w:rPr>
        <w:t>The continental islands support thousands of plant species, while the coral cays also have their own distinct flora and fauna</w:t>
      </w:r>
      <w:r>
        <w:rPr>
          <w:lang w:eastAsia="en-AU"/>
        </w:rPr>
        <w:t xml:space="preserve"> </w:t>
      </w:r>
      <w:r w:rsidR="00BA23D3">
        <w:rPr>
          <w:lang w:eastAsia="en-AU"/>
        </w:rPr>
        <w:br w:type="page"/>
      </w:r>
    </w:p>
    <w:p w14:paraId="421F5EDE" w14:textId="77777777" w:rsidR="00EA2A88" w:rsidRDefault="00A53A1E" w:rsidP="00C313A6">
      <w:pPr>
        <w:pStyle w:val="Heading1"/>
        <w:spacing w:before="200" w:after="200"/>
      </w:pPr>
      <w:r>
        <w:lastRenderedPageBreak/>
        <w:t xml:space="preserve">Appendix 4 </w:t>
      </w:r>
      <w:r w:rsidR="00EA2A88">
        <w:t>—</w:t>
      </w:r>
      <w:r w:rsidR="00EA2A88" w:rsidRPr="00283FF6">
        <w:t xml:space="preserve"> </w:t>
      </w:r>
      <w:r w:rsidR="00EA2A88">
        <w:t xml:space="preserve">Indicators used to assess management effectiveness </w:t>
      </w:r>
    </w:p>
    <w:p w14:paraId="421F5EDF" w14:textId="77777777" w:rsidR="00EA2A88" w:rsidRPr="00EA2A88" w:rsidRDefault="00EA2A88" w:rsidP="00BA4973">
      <w:r w:rsidRPr="00EA2A88">
        <w:t xml:space="preserve">To determine the effectiveness of management for each management topic, 49 indicators were considered across the six management elements. </w:t>
      </w:r>
    </w:p>
    <w:p w14:paraId="421F5EE0" w14:textId="77777777" w:rsidR="00EA2A88" w:rsidRPr="00BA4973" w:rsidRDefault="00EA2A88" w:rsidP="00BA4973">
      <w:pPr>
        <w:spacing w:after="0"/>
        <w:rPr>
          <w:rFonts w:cs="Arial"/>
          <w:b/>
          <w:sz w:val="20"/>
          <w:szCs w:val="20"/>
        </w:rPr>
      </w:pPr>
      <w:r w:rsidRPr="00BA4973">
        <w:rPr>
          <w:rFonts w:cs="Arial"/>
          <w:b/>
          <w:sz w:val="20"/>
          <w:szCs w:val="20"/>
        </w:rPr>
        <w:t>Understanding of context</w:t>
      </w:r>
    </w:p>
    <w:p w14:paraId="421F5EE1"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values of the Great Barrier Reef relevant to managing the topic are understood by managers</w:t>
      </w:r>
    </w:p>
    <w:p w14:paraId="421F5EE2"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current condition and trend of values relevant to managing the topic are known by managers</w:t>
      </w:r>
    </w:p>
    <w:p w14:paraId="421F5EE3"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Impacts (direct, indirect and cumulative) relevant to managing the topic are understood by managers</w:t>
      </w:r>
    </w:p>
    <w:p w14:paraId="421F5EE4"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 xml:space="preserve">The broader (national and international) level influences relevant </w:t>
      </w:r>
      <w:r w:rsidR="00E573F8">
        <w:rPr>
          <w:rFonts w:cs="Arial"/>
          <w:sz w:val="20"/>
          <w:szCs w:val="20"/>
        </w:rPr>
        <w:t xml:space="preserve">to </w:t>
      </w:r>
      <w:r w:rsidRPr="00BA4973">
        <w:rPr>
          <w:rFonts w:cs="Arial"/>
          <w:sz w:val="20"/>
          <w:szCs w:val="20"/>
        </w:rPr>
        <w:t>managingthe topic are understood by managers</w:t>
      </w:r>
    </w:p>
    <w:p w14:paraId="421F5EE5"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stakeholders relevant to managing the topic are well known by managers</w:t>
      </w:r>
    </w:p>
    <w:p w14:paraId="421F5EE6" w14:textId="77777777" w:rsidR="00EA2A88" w:rsidRPr="00BA4973" w:rsidRDefault="00EA2A88" w:rsidP="00BA4973">
      <w:pPr>
        <w:spacing w:after="0"/>
        <w:rPr>
          <w:rFonts w:cs="Arial"/>
          <w:b/>
          <w:sz w:val="20"/>
          <w:szCs w:val="20"/>
        </w:rPr>
      </w:pPr>
      <w:r w:rsidRPr="00BA4973">
        <w:rPr>
          <w:rFonts w:cs="Arial"/>
          <w:b/>
          <w:sz w:val="20"/>
          <w:szCs w:val="20"/>
        </w:rPr>
        <w:t>Planning</w:t>
      </w:r>
    </w:p>
    <w:p w14:paraId="421F5EE7"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There is a planning system in place that effectively addresses the topic</w:t>
      </w:r>
    </w:p>
    <w:p w14:paraId="421F5EE8"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planning system for the topic addresses the major factors influencing the Great Barrier Reef Region’s values</w:t>
      </w:r>
    </w:p>
    <w:p w14:paraId="421F5EE9"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Actions for implementation regarding management of the topic are clearly identified within the plan</w:t>
      </w:r>
    </w:p>
    <w:p w14:paraId="421F5EEA"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Clear, measurable and appropriate objectives for management of the topic have been documented</w:t>
      </w:r>
    </w:p>
    <w:p w14:paraId="421F5EEB"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There are plans and systems in place to ensure appropriate and adequate monitoring information is gathered in relation to the topic</w:t>
      </w:r>
    </w:p>
    <w:p w14:paraId="421F5EEC"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main stakeholders and/or the local community are effectively engaged in planning to address the topic</w:t>
      </w:r>
    </w:p>
    <w:p w14:paraId="421F5EED"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Sufficient policy currently exists to effectively address the topic</w:t>
      </w:r>
    </w:p>
    <w:p w14:paraId="421F5EEE"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There is consistency across jurisdictions when planning for the topic</w:t>
      </w:r>
    </w:p>
    <w:p w14:paraId="421F5EEF"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Plans relevant to the topic provide certainty regarding where uses may occur, the type of activities allowed, conditions under which activities may proceed and circumstances where impacts are likely to be acceptable</w:t>
      </w:r>
    </w:p>
    <w:p w14:paraId="421F5EF0" w14:textId="77777777" w:rsidR="00EA2A88" w:rsidRPr="00BA4973" w:rsidRDefault="00EA2A88" w:rsidP="00BA4973">
      <w:pPr>
        <w:spacing w:after="0"/>
        <w:rPr>
          <w:rFonts w:cs="Arial"/>
          <w:b/>
          <w:sz w:val="20"/>
          <w:szCs w:val="20"/>
        </w:rPr>
      </w:pPr>
      <w:r w:rsidRPr="00BA4973">
        <w:rPr>
          <w:rFonts w:cs="Arial"/>
          <w:b/>
          <w:sz w:val="20"/>
          <w:szCs w:val="20"/>
        </w:rPr>
        <w:t>Financial, staffing and information inputs</w:t>
      </w:r>
    </w:p>
    <w:p w14:paraId="421F5EF1"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Financial resources are adequate and prioritised to meet management objectives to address the topic</w:t>
      </w:r>
    </w:p>
    <w:p w14:paraId="421F5EF2"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Human resources within the managing organisations are adequate to meet specific management objectives to address the topic</w:t>
      </w:r>
    </w:p>
    <w:p w14:paraId="421F5EF3"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right skill sets and expertise are currently available to the managing organisations to address the topic</w:t>
      </w:r>
    </w:p>
    <w:p w14:paraId="421F5EF4"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necessary biophysical information is currently available to address the topic</w:t>
      </w:r>
    </w:p>
    <w:p w14:paraId="421F5EF5"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necessary socioeconomic information is currently available to address the topic</w:t>
      </w:r>
    </w:p>
    <w:p w14:paraId="421F5EF6"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necessary Indigenous heritage information is currently available to address the topic</w:t>
      </w:r>
    </w:p>
    <w:p w14:paraId="421F5EF7"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necessary historic heritage information is currently available to address the topic</w:t>
      </w:r>
    </w:p>
    <w:p w14:paraId="421F5EF8"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There are additional sources of non-government input (</w:t>
      </w:r>
      <w:r w:rsidR="00E573F8">
        <w:rPr>
          <w:rFonts w:cs="Arial"/>
          <w:sz w:val="20"/>
          <w:szCs w:val="20"/>
        </w:rPr>
        <w:t>for example</w:t>
      </w:r>
      <w:r w:rsidRPr="00BA4973">
        <w:rPr>
          <w:rFonts w:cs="Arial"/>
          <w:sz w:val="20"/>
          <w:szCs w:val="20"/>
        </w:rPr>
        <w:t xml:space="preserve"> volunteers) contributing to address the topic</w:t>
      </w:r>
    </w:p>
    <w:p w14:paraId="421F5EF9" w14:textId="77777777" w:rsidR="00EA2A88" w:rsidRPr="00BA4973" w:rsidRDefault="00EA2A88" w:rsidP="00BA4973">
      <w:pPr>
        <w:spacing w:after="0"/>
        <w:rPr>
          <w:rFonts w:cs="Arial"/>
          <w:b/>
          <w:sz w:val="20"/>
          <w:szCs w:val="20"/>
        </w:rPr>
      </w:pPr>
      <w:r w:rsidRPr="00BA4973">
        <w:rPr>
          <w:rFonts w:cs="Arial"/>
          <w:b/>
          <w:sz w:val="20"/>
          <w:szCs w:val="20"/>
        </w:rPr>
        <w:t>Management systems and processes</w:t>
      </w:r>
    </w:p>
    <w:p w14:paraId="421F5EFA"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main stakeholders and/or industry(ies) are effectively engaged in the ongoing management of the topic</w:t>
      </w:r>
    </w:p>
    <w:p w14:paraId="421F5EFB"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local community is effectively engaged in the ongoing management of the topic</w:t>
      </w:r>
    </w:p>
    <w:p w14:paraId="421F5EFC"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There is a sound governance system in place to address management of the topic</w:t>
      </w:r>
    </w:p>
    <w:p w14:paraId="421F5EFD"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There is effective performance monitoring, including regular assessment of appropriateness and effectiveness of tools, to gauge progress towards the objective(s) for management of the topic</w:t>
      </w:r>
    </w:p>
    <w:p w14:paraId="421F5EFE"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Appropriate training is available to the managing agencies to address management of the topic</w:t>
      </w:r>
    </w:p>
    <w:p w14:paraId="421F5EFF"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lastRenderedPageBreak/>
        <w:t>Management of the topic is consistently implemented across the relevant jurisdictions</w:t>
      </w:r>
    </w:p>
    <w:p w14:paraId="421F5F00"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There are effective processes applied to resolve differing views/conflicts regarding management of the topic</w:t>
      </w:r>
    </w:p>
    <w:p w14:paraId="421F5F01"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Impacts (direct, indirect and cumulative) of activities associated with the topic are appropriately considered</w:t>
      </w:r>
    </w:p>
    <w:p w14:paraId="421F5F02"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best available biophysical research and/or monitoring information is applied appropriately to make relevant management decisions regarding the topic</w:t>
      </w:r>
    </w:p>
    <w:p w14:paraId="421F5F03"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best available socioeconomic research and/or monitoring information is applied appropriately to make relevant management decisions regarding the topic</w:t>
      </w:r>
    </w:p>
    <w:p w14:paraId="421F5F04"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best available Indigenous heritage information is applied appropriately to make relevant management decisions regarding the topic</w:t>
      </w:r>
    </w:p>
    <w:p w14:paraId="421F5F05"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best available historic heritage information is applied appropriately to make relevant management decisions regarding the topic</w:t>
      </w:r>
    </w:p>
    <w:p w14:paraId="421F5F06"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Relevant standards are identified and being met regarding management of the topic</w:t>
      </w:r>
    </w:p>
    <w:p w14:paraId="421F5F07"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Targets have been established to benchmark management performance for the topic</w:t>
      </w:r>
    </w:p>
    <w:p w14:paraId="421F5F08" w14:textId="77777777" w:rsidR="00EA2A88" w:rsidRPr="00BA4973" w:rsidRDefault="00EA2A88" w:rsidP="00BA4973">
      <w:pPr>
        <w:spacing w:after="0"/>
        <w:rPr>
          <w:rFonts w:cs="Arial"/>
          <w:b/>
          <w:sz w:val="20"/>
          <w:szCs w:val="20"/>
        </w:rPr>
      </w:pPr>
      <w:r w:rsidRPr="00BA4973">
        <w:rPr>
          <w:rFonts w:cs="Arial"/>
          <w:b/>
          <w:sz w:val="20"/>
          <w:szCs w:val="20"/>
        </w:rPr>
        <w:t>Delivery of outputs</w:t>
      </w:r>
    </w:p>
    <w:p w14:paraId="421F5F09"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To date, the actual management program (or activities) have progressed in accordance with the planned work program for the topic</w:t>
      </w:r>
    </w:p>
    <w:p w14:paraId="421F5F0A"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Implementation of management documents and/or programs relevant to the topic have progressed in accordance with timeframes specified in those documents</w:t>
      </w:r>
    </w:p>
    <w:p w14:paraId="421F5F0B"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results have achieved their stated management objectives for the topic</w:t>
      </w:r>
    </w:p>
    <w:p w14:paraId="421F5F0C"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To date, products or services have been produced in accordance with the stated management objectives for the topic</w:t>
      </w:r>
    </w:p>
    <w:p w14:paraId="421F5F0D"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Effective knowledge management systems regarding the topic are in place within agencies</w:t>
      </w:r>
    </w:p>
    <w:p w14:paraId="421F5F0E"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Effective systems are in place to share knowledge on the topic with the community</w:t>
      </w:r>
    </w:p>
    <w:p w14:paraId="421F5F0F" w14:textId="77777777" w:rsidR="00EA2A88" w:rsidRPr="00BA4973" w:rsidRDefault="00EA2A88" w:rsidP="00BA4973">
      <w:pPr>
        <w:spacing w:after="0"/>
        <w:rPr>
          <w:rFonts w:cs="Arial"/>
          <w:b/>
          <w:sz w:val="20"/>
          <w:szCs w:val="20"/>
        </w:rPr>
      </w:pPr>
      <w:r w:rsidRPr="00BA4973">
        <w:rPr>
          <w:rFonts w:cs="Arial"/>
          <w:b/>
          <w:sz w:val="20"/>
          <w:szCs w:val="20"/>
        </w:rPr>
        <w:t>Achievement of outcomes</w:t>
      </w:r>
    </w:p>
    <w:p w14:paraId="421F5F10"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relevant managing agencies are to date effectively addressing the topic and moving towards the attainment of the desired outcomes</w:t>
      </w:r>
    </w:p>
    <w:p w14:paraId="421F5F11"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outputs relating to management of the topic are on track to ensure the values of the Great Barrier Reef are protected</w:t>
      </w:r>
    </w:p>
    <w:p w14:paraId="421F5F12"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The outputs for management of the topic are reducing the major risks and the threats to the Great Barrier Reef</w:t>
      </w:r>
    </w:p>
    <w:p w14:paraId="421F5F13"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Use of the Great Barrier Reef relating to the topic is demonstrably environmentally sustainable</w:t>
      </w:r>
    </w:p>
    <w:p w14:paraId="421F5F14" w14:textId="77777777" w:rsidR="00EA2A88" w:rsidRPr="00BA4973" w:rsidRDefault="00EA2A88" w:rsidP="00BA4973">
      <w:pPr>
        <w:numPr>
          <w:ilvl w:val="0"/>
          <w:numId w:val="15"/>
        </w:numPr>
        <w:spacing w:after="0"/>
        <w:ind w:left="357" w:hanging="357"/>
        <w:rPr>
          <w:rFonts w:cs="Arial"/>
          <w:sz w:val="20"/>
          <w:szCs w:val="20"/>
        </w:rPr>
      </w:pPr>
      <w:r w:rsidRPr="00BA4973">
        <w:rPr>
          <w:rFonts w:cs="Arial"/>
          <w:sz w:val="20"/>
          <w:szCs w:val="20"/>
        </w:rPr>
        <w:t>Use of the Great Barrier Reef relating to the topic is demonstrably economically sustainable</w:t>
      </w:r>
    </w:p>
    <w:p w14:paraId="421F5F15" w14:textId="77777777" w:rsidR="00EA2A88" w:rsidRDefault="00EA2A88" w:rsidP="00BA4973">
      <w:pPr>
        <w:numPr>
          <w:ilvl w:val="0"/>
          <w:numId w:val="15"/>
        </w:numPr>
        <w:spacing w:after="0"/>
        <w:ind w:left="357" w:hanging="357"/>
        <w:rPr>
          <w:rFonts w:cs="Arial"/>
          <w:sz w:val="20"/>
          <w:szCs w:val="20"/>
        </w:rPr>
      </w:pPr>
      <w:r w:rsidRPr="00BA4973">
        <w:rPr>
          <w:rFonts w:cs="Arial"/>
          <w:sz w:val="20"/>
          <w:szCs w:val="20"/>
        </w:rPr>
        <w:t>Use of the Great Barrier Reef relating to the topic is demonstrably socially sustainable</w:t>
      </w:r>
    </w:p>
    <w:p w14:paraId="421F5F16" w14:textId="77777777" w:rsidR="00EA2A88" w:rsidRPr="00BA4973" w:rsidRDefault="00EA2A88" w:rsidP="00BA4973">
      <w:pPr>
        <w:numPr>
          <w:ilvl w:val="0"/>
          <w:numId w:val="15"/>
        </w:numPr>
        <w:spacing w:after="0"/>
        <w:ind w:left="357" w:hanging="357"/>
        <w:rPr>
          <w:rFonts w:cs="Arial"/>
          <w:sz w:val="20"/>
          <w:szCs w:val="20"/>
        </w:rPr>
      </w:pPr>
      <w:r w:rsidRPr="00293AAA">
        <w:rPr>
          <w:rFonts w:cs="Arial"/>
          <w:sz w:val="20"/>
          <w:szCs w:val="20"/>
        </w:rPr>
        <w:t>The relevant managing agencies have developed effective partnerships with local communities and/or stakeholders to address the topic</w:t>
      </w:r>
    </w:p>
    <w:p w14:paraId="421F5F17" w14:textId="77777777" w:rsidR="00EA2A88" w:rsidRDefault="00EA2A88" w:rsidP="00BA4973">
      <w:pPr>
        <w:spacing w:after="0"/>
        <w:rPr>
          <w:rFonts w:eastAsiaTheme="majorEastAsia" w:cstheme="majorBidi"/>
          <w:color w:val="000000" w:themeColor="text1"/>
          <w:sz w:val="28"/>
          <w:szCs w:val="28"/>
        </w:rPr>
      </w:pPr>
      <w:r>
        <w:br w:type="page"/>
      </w:r>
    </w:p>
    <w:p w14:paraId="421F5F18" w14:textId="77777777" w:rsidR="00176D55" w:rsidRPr="00283FF6" w:rsidRDefault="008A23F3" w:rsidP="00C313A6">
      <w:pPr>
        <w:pStyle w:val="Heading1"/>
        <w:spacing w:before="200" w:after="200"/>
      </w:pPr>
      <w:r>
        <w:lastRenderedPageBreak/>
        <w:t>Appendix 5</w:t>
      </w:r>
      <w:r w:rsidR="00EA2A88">
        <w:t xml:space="preserve"> — </w:t>
      </w:r>
      <w:r w:rsidR="00176D55" w:rsidRPr="00283FF6">
        <w:t xml:space="preserve">Threats to the </w:t>
      </w:r>
      <w:r w:rsidR="00DE21D8">
        <w:t>Region’s values</w:t>
      </w:r>
    </w:p>
    <w:p w14:paraId="421F5F19" w14:textId="77777777" w:rsidR="00796D3F" w:rsidRDefault="00111FE9" w:rsidP="00C313A6">
      <w:pPr>
        <w:spacing w:after="120"/>
      </w:pPr>
      <w:r>
        <w:t xml:space="preserve">The set of </w:t>
      </w:r>
      <w:r w:rsidR="00176D55" w:rsidRPr="00872DCA">
        <w:t xml:space="preserve">current and likely threats to the </w:t>
      </w:r>
      <w:r w:rsidR="00DE21D8">
        <w:t xml:space="preserve">Great Barrier Reef </w:t>
      </w:r>
      <w:r>
        <w:t xml:space="preserve">Region’s ecosystem and heritage values </w:t>
      </w:r>
      <w:r w:rsidR="00807F69">
        <w:t xml:space="preserve">considered in </w:t>
      </w:r>
      <w:r w:rsidR="001E1278">
        <w:t xml:space="preserve">the risk </w:t>
      </w:r>
      <w:r w:rsidR="00807F69">
        <w:t xml:space="preserve">assessment </w:t>
      </w:r>
      <w:r w:rsidR="001E1278">
        <w:t xml:space="preserve">(Chapter 9) </w:t>
      </w:r>
      <w:r>
        <w:t xml:space="preserve">was developed </w:t>
      </w:r>
      <w:r w:rsidR="00807F69">
        <w:t>from</w:t>
      </w:r>
      <w:r>
        <w:t xml:space="preserve"> </w:t>
      </w:r>
      <w:r w:rsidR="000F5667">
        <w:t>the evidence presented in Chapters 5 and 6 of this report</w:t>
      </w:r>
      <w:r w:rsidR="00796D3F">
        <w:t>, taking into account</w:t>
      </w:r>
      <w:r w:rsidR="000F5667">
        <w:t xml:space="preserve"> input from </w:t>
      </w:r>
      <w:r w:rsidR="00176D55" w:rsidRPr="00872DCA">
        <w:t xml:space="preserve">the </w:t>
      </w:r>
      <w:r w:rsidR="002E3E3D" w:rsidRPr="00C404B5">
        <w:rPr>
          <w:color w:val="000000" w:themeColor="text1"/>
        </w:rPr>
        <w:t>Great Barrier Reef Marine Park Authority’s Local Marine Advisory Committees</w:t>
      </w:r>
      <w:r w:rsidR="002E3E3D">
        <w:rPr>
          <w:color w:val="000000" w:themeColor="text1"/>
        </w:rPr>
        <w:t xml:space="preserve">, Reef Guardian councils, </w:t>
      </w:r>
      <w:r w:rsidR="0080721D">
        <w:rPr>
          <w:color w:val="000000" w:themeColor="text1"/>
        </w:rPr>
        <w:t xml:space="preserve">teachers from </w:t>
      </w:r>
      <w:r w:rsidR="002E3E3D">
        <w:rPr>
          <w:color w:val="000000" w:themeColor="text1"/>
        </w:rPr>
        <w:t xml:space="preserve">Reef Guardian schools and </w:t>
      </w:r>
      <w:r w:rsidR="002E3E3D" w:rsidRPr="00C404B5">
        <w:rPr>
          <w:color w:val="000000" w:themeColor="text1"/>
        </w:rPr>
        <w:t>Reef scientists, as well as the outcomes of various community surveys</w:t>
      </w:r>
      <w:r w:rsidR="00176D55" w:rsidRPr="00872DCA">
        <w:t xml:space="preserve">. </w:t>
      </w:r>
      <w:r w:rsidR="00176D55" w:rsidRPr="00B1613D">
        <w:t xml:space="preserve">The </w:t>
      </w:r>
      <w:r w:rsidR="002E3E3D">
        <w:t>4</w:t>
      </w:r>
      <w:r w:rsidR="0080721D">
        <w:t>1</w:t>
      </w:r>
      <w:r w:rsidR="00176D55">
        <w:t xml:space="preserve"> threats considered </w:t>
      </w:r>
      <w:r>
        <w:t>are listed in the table below. The table also provides a comparison with those assessed in the Outlook Report 2009.</w:t>
      </w:r>
      <w:r w:rsidR="00796D3F">
        <w:t xml:space="preserve"> </w:t>
      </w:r>
      <w:r w:rsidR="00DE21D8">
        <w:t>As far as possible, the</w:t>
      </w:r>
      <w:r w:rsidR="00796D3F">
        <w:t xml:space="preserve"> threats and their descriptions are consistent with those used in 2009.</w:t>
      </w:r>
    </w:p>
    <w:tbl>
      <w:tblPr>
        <w:tblStyle w:val="TableGrid"/>
        <w:tblW w:w="0" w:type="auto"/>
        <w:tblInd w:w="250" w:type="dxa"/>
        <w:tblLook w:val="04A0" w:firstRow="1" w:lastRow="0" w:firstColumn="1" w:lastColumn="0" w:noHBand="0" w:noVBand="1"/>
        <w:tblCaption w:val="Appendix 5 – Threats to the Great Barrier Reef Region’s ecosystem and heritage values"/>
        <w:tblDescription w:val="Table in comparing the 41 threats assessed in 2014 with the 41 threats assessed in 2009. The 40 threats considered in the risk assessment in Chapter 9 are listed in the table. As far as possible, the threats and their descriptions are consistent with those used in 2009."/>
      </w:tblPr>
      <w:tblGrid>
        <w:gridCol w:w="4444"/>
        <w:gridCol w:w="4820"/>
      </w:tblGrid>
      <w:tr w:rsidR="00DC6FF6" w:rsidRPr="00283FF6" w14:paraId="421F5F1C" w14:textId="77777777" w:rsidTr="00C313A6">
        <w:trPr>
          <w:trHeight w:val="288"/>
          <w:tblHeader/>
        </w:trPr>
        <w:tc>
          <w:tcPr>
            <w:tcW w:w="4444" w:type="dxa"/>
            <w:shd w:val="clear" w:color="auto" w:fill="auto"/>
          </w:tcPr>
          <w:p w14:paraId="421F5F1A" w14:textId="77777777" w:rsidR="00DC6FF6" w:rsidRPr="00992008" w:rsidRDefault="006B2148" w:rsidP="00992008">
            <w:pPr>
              <w:rPr>
                <w:b/>
                <w:bCs/>
                <w:sz w:val="18"/>
                <w:szCs w:val="18"/>
              </w:rPr>
            </w:pPr>
            <w:r>
              <w:rPr>
                <w:b/>
                <w:bCs/>
                <w:sz w:val="18"/>
                <w:szCs w:val="18"/>
              </w:rPr>
              <w:t>Outlook Report 2014 (4</w:t>
            </w:r>
            <w:r w:rsidR="0080721D">
              <w:rPr>
                <w:b/>
                <w:bCs/>
                <w:sz w:val="18"/>
                <w:szCs w:val="18"/>
              </w:rPr>
              <w:t>1</w:t>
            </w:r>
            <w:r w:rsidR="00111FE9" w:rsidRPr="00992008">
              <w:rPr>
                <w:b/>
                <w:bCs/>
                <w:sz w:val="18"/>
                <w:szCs w:val="18"/>
              </w:rPr>
              <w:t xml:space="preserve"> threats</w:t>
            </w:r>
            <w:r w:rsidR="00DC6FF6" w:rsidRPr="00992008">
              <w:rPr>
                <w:b/>
                <w:bCs/>
                <w:sz w:val="18"/>
                <w:szCs w:val="18"/>
              </w:rPr>
              <w:t>)</w:t>
            </w:r>
          </w:p>
        </w:tc>
        <w:tc>
          <w:tcPr>
            <w:tcW w:w="4820" w:type="dxa"/>
            <w:noWrap/>
            <w:hideMark/>
          </w:tcPr>
          <w:p w14:paraId="421F5F1B" w14:textId="77777777" w:rsidR="00DC6FF6" w:rsidRPr="00283FF6" w:rsidRDefault="00DC6FF6" w:rsidP="002E3E3D">
            <w:pPr>
              <w:rPr>
                <w:b/>
                <w:bCs/>
                <w:sz w:val="18"/>
                <w:szCs w:val="18"/>
              </w:rPr>
            </w:pPr>
            <w:r w:rsidRPr="00283FF6">
              <w:rPr>
                <w:b/>
                <w:bCs/>
                <w:sz w:val="18"/>
                <w:szCs w:val="18"/>
              </w:rPr>
              <w:t>Outlook Report 2009 (41</w:t>
            </w:r>
            <w:r w:rsidR="00111FE9">
              <w:rPr>
                <w:b/>
                <w:bCs/>
                <w:sz w:val="18"/>
                <w:szCs w:val="18"/>
              </w:rPr>
              <w:t xml:space="preserve"> threats</w:t>
            </w:r>
            <w:r w:rsidRPr="00283FF6">
              <w:rPr>
                <w:b/>
                <w:bCs/>
                <w:sz w:val="18"/>
                <w:szCs w:val="18"/>
              </w:rPr>
              <w:t>)</w:t>
            </w:r>
          </w:p>
        </w:tc>
      </w:tr>
      <w:tr w:rsidR="009B3E82" w:rsidRPr="00283FF6" w14:paraId="421F5F1F" w14:textId="77777777" w:rsidTr="0058605C">
        <w:trPr>
          <w:trHeight w:val="288"/>
        </w:trPr>
        <w:tc>
          <w:tcPr>
            <w:tcW w:w="4444" w:type="dxa"/>
            <w:shd w:val="clear" w:color="auto" w:fill="auto"/>
            <w:vAlign w:val="center"/>
          </w:tcPr>
          <w:p w14:paraId="421F5F1D" w14:textId="77777777" w:rsidR="009B3E82" w:rsidRPr="00992008" w:rsidRDefault="009B3E82" w:rsidP="00613D6C">
            <w:pPr>
              <w:rPr>
                <w:sz w:val="18"/>
                <w:szCs w:val="18"/>
              </w:rPr>
            </w:pPr>
            <w:r w:rsidRPr="00992008">
              <w:rPr>
                <w:i/>
                <w:sz w:val="18"/>
                <w:szCs w:val="18"/>
              </w:rPr>
              <w:t>Acid sulphate soils:</w:t>
            </w:r>
            <w:r w:rsidRPr="00992008">
              <w:rPr>
                <w:sz w:val="18"/>
                <w:szCs w:val="18"/>
              </w:rPr>
              <w:t xml:space="preserve"> Exposure of acid sulphate soils</w:t>
            </w:r>
          </w:p>
        </w:tc>
        <w:tc>
          <w:tcPr>
            <w:tcW w:w="4820" w:type="dxa"/>
            <w:shd w:val="clear" w:color="auto" w:fill="FFFFFF" w:themeFill="background1"/>
            <w:vAlign w:val="center"/>
            <w:hideMark/>
          </w:tcPr>
          <w:p w14:paraId="421F5F1E" w14:textId="77777777" w:rsidR="009B3E82" w:rsidRPr="0058605C" w:rsidRDefault="0058605C" w:rsidP="0058605C">
            <w:pPr>
              <w:rPr>
                <w:i/>
                <w:sz w:val="18"/>
                <w:szCs w:val="18"/>
              </w:rPr>
            </w:pPr>
            <w:r w:rsidRPr="0058605C">
              <w:rPr>
                <w:i/>
                <w:sz w:val="18"/>
                <w:szCs w:val="18"/>
              </w:rPr>
              <w:t xml:space="preserve">No equivalent threat </w:t>
            </w:r>
          </w:p>
        </w:tc>
      </w:tr>
      <w:tr w:rsidR="009B3E82" w:rsidRPr="00283FF6" w14:paraId="421F5F22" w14:textId="77777777" w:rsidTr="00C313A6">
        <w:trPr>
          <w:trHeight w:val="528"/>
        </w:trPr>
        <w:tc>
          <w:tcPr>
            <w:tcW w:w="4444" w:type="dxa"/>
            <w:shd w:val="clear" w:color="auto" w:fill="auto"/>
            <w:vAlign w:val="center"/>
          </w:tcPr>
          <w:p w14:paraId="421F5F20" w14:textId="77777777" w:rsidR="009B3E82" w:rsidRPr="00992008" w:rsidRDefault="009B3E82" w:rsidP="00613D6C">
            <w:pPr>
              <w:rPr>
                <w:sz w:val="18"/>
                <w:szCs w:val="18"/>
              </w:rPr>
            </w:pPr>
            <w:r w:rsidRPr="00992008">
              <w:rPr>
                <w:i/>
                <w:sz w:val="18"/>
                <w:szCs w:val="18"/>
              </w:rPr>
              <w:t>Altered ocean currents:</w:t>
            </w:r>
            <w:r w:rsidRPr="00992008">
              <w:rPr>
                <w:sz w:val="18"/>
                <w:szCs w:val="18"/>
              </w:rPr>
              <w:t xml:space="preserve"> Climate change induced altered ocean currents</w:t>
            </w:r>
          </w:p>
        </w:tc>
        <w:tc>
          <w:tcPr>
            <w:tcW w:w="4820" w:type="dxa"/>
            <w:vAlign w:val="center"/>
            <w:hideMark/>
          </w:tcPr>
          <w:p w14:paraId="421F5F21" w14:textId="77777777" w:rsidR="009B3E82" w:rsidRPr="00283FF6" w:rsidRDefault="009B3E82" w:rsidP="00613D6C">
            <w:pPr>
              <w:rPr>
                <w:sz w:val="18"/>
                <w:szCs w:val="18"/>
              </w:rPr>
            </w:pPr>
            <w:r w:rsidRPr="00283FF6">
              <w:rPr>
                <w:sz w:val="18"/>
                <w:szCs w:val="18"/>
              </w:rPr>
              <w:t>Climate change induced altered ocean currents</w:t>
            </w:r>
          </w:p>
        </w:tc>
      </w:tr>
      <w:tr w:rsidR="009B3E82" w:rsidRPr="00283FF6" w14:paraId="421F5F25" w14:textId="77777777" w:rsidTr="00C313A6">
        <w:trPr>
          <w:trHeight w:val="528"/>
        </w:trPr>
        <w:tc>
          <w:tcPr>
            <w:tcW w:w="4444" w:type="dxa"/>
            <w:shd w:val="clear" w:color="auto" w:fill="auto"/>
            <w:vAlign w:val="center"/>
          </w:tcPr>
          <w:p w14:paraId="421F5F23" w14:textId="77777777" w:rsidR="009B3E82" w:rsidRPr="00992008" w:rsidRDefault="009B3E82" w:rsidP="0015372C">
            <w:pPr>
              <w:rPr>
                <w:sz w:val="18"/>
                <w:szCs w:val="18"/>
              </w:rPr>
            </w:pPr>
            <w:r w:rsidRPr="00992008">
              <w:rPr>
                <w:i/>
                <w:sz w:val="18"/>
                <w:szCs w:val="18"/>
              </w:rPr>
              <w:t>Altered weather patterns:</w:t>
            </w:r>
            <w:r w:rsidRPr="00992008">
              <w:rPr>
                <w:sz w:val="18"/>
                <w:szCs w:val="18"/>
              </w:rPr>
              <w:t xml:space="preserve"> Climate change effects on weather patterns (e.g. cyclones, </w:t>
            </w:r>
            <w:r w:rsidR="0015372C">
              <w:rPr>
                <w:sz w:val="18"/>
                <w:szCs w:val="18"/>
              </w:rPr>
              <w:t xml:space="preserve">wind, </w:t>
            </w:r>
            <w:r w:rsidRPr="00992008">
              <w:rPr>
                <w:sz w:val="18"/>
                <w:szCs w:val="18"/>
              </w:rPr>
              <w:t>rainfall</w:t>
            </w:r>
            <w:r w:rsidR="0015372C">
              <w:rPr>
                <w:sz w:val="18"/>
                <w:szCs w:val="18"/>
              </w:rPr>
              <w:t>,</w:t>
            </w:r>
            <w:r w:rsidR="00426329">
              <w:rPr>
                <w:sz w:val="18"/>
                <w:szCs w:val="18"/>
              </w:rPr>
              <w:t>, air temperature</w:t>
            </w:r>
            <w:r w:rsidRPr="00992008">
              <w:rPr>
                <w:sz w:val="18"/>
                <w:szCs w:val="18"/>
              </w:rPr>
              <w:t>)</w:t>
            </w:r>
          </w:p>
        </w:tc>
        <w:tc>
          <w:tcPr>
            <w:tcW w:w="4820" w:type="dxa"/>
            <w:shd w:val="clear" w:color="auto" w:fill="auto"/>
            <w:vAlign w:val="center"/>
          </w:tcPr>
          <w:p w14:paraId="421F5F24" w14:textId="77777777" w:rsidR="009B3E82" w:rsidRPr="00283FF6" w:rsidRDefault="009B3E82" w:rsidP="00613D6C">
            <w:pPr>
              <w:rPr>
                <w:sz w:val="18"/>
                <w:szCs w:val="18"/>
              </w:rPr>
            </w:pPr>
            <w:r>
              <w:rPr>
                <w:sz w:val="18"/>
                <w:szCs w:val="18"/>
              </w:rPr>
              <w:t>Climate change induced altered cyclone activity</w:t>
            </w:r>
          </w:p>
        </w:tc>
      </w:tr>
      <w:tr w:rsidR="009B3E82" w:rsidRPr="00283FF6" w14:paraId="421F5F28" w14:textId="77777777" w:rsidTr="0058605C">
        <w:trPr>
          <w:trHeight w:val="528"/>
        </w:trPr>
        <w:tc>
          <w:tcPr>
            <w:tcW w:w="4444" w:type="dxa"/>
            <w:shd w:val="clear" w:color="auto" w:fill="auto"/>
            <w:vAlign w:val="center"/>
          </w:tcPr>
          <w:p w14:paraId="421F5F26" w14:textId="77777777" w:rsidR="009B3E82" w:rsidRPr="00992008" w:rsidRDefault="009B3E82" w:rsidP="00C30007">
            <w:pPr>
              <w:rPr>
                <w:sz w:val="18"/>
                <w:szCs w:val="18"/>
              </w:rPr>
            </w:pPr>
            <w:r w:rsidRPr="00992008">
              <w:rPr>
                <w:i/>
                <w:sz w:val="18"/>
                <w:szCs w:val="18"/>
              </w:rPr>
              <w:t>Artificial light</w:t>
            </w:r>
            <w:r w:rsidR="00C30007" w:rsidRPr="00992008">
              <w:rPr>
                <w:i/>
                <w:sz w:val="18"/>
                <w:szCs w:val="18"/>
              </w:rPr>
              <w:t>:</w:t>
            </w:r>
            <w:r w:rsidRPr="00992008">
              <w:rPr>
                <w:i/>
                <w:sz w:val="18"/>
                <w:szCs w:val="18"/>
              </w:rPr>
              <w:t xml:space="preserve"> </w:t>
            </w:r>
            <w:r w:rsidRPr="00992008">
              <w:rPr>
                <w:sz w:val="18"/>
                <w:szCs w:val="18"/>
              </w:rPr>
              <w:t xml:space="preserve">Artificial lighting including from resorts, industrial infrastructure, mainland beaches and coastlines, vessels and ships </w:t>
            </w:r>
          </w:p>
        </w:tc>
        <w:tc>
          <w:tcPr>
            <w:tcW w:w="4820" w:type="dxa"/>
            <w:shd w:val="clear" w:color="auto" w:fill="FFFFFF" w:themeFill="background1"/>
            <w:vAlign w:val="center"/>
          </w:tcPr>
          <w:p w14:paraId="421F5F27" w14:textId="77777777" w:rsidR="009B3E82" w:rsidRPr="00283FF6" w:rsidRDefault="0080721D" w:rsidP="00613D6C">
            <w:pPr>
              <w:rPr>
                <w:sz w:val="18"/>
                <w:szCs w:val="18"/>
              </w:rPr>
            </w:pPr>
            <w:r>
              <w:rPr>
                <w:i/>
                <w:sz w:val="18"/>
                <w:szCs w:val="18"/>
              </w:rPr>
              <w:t>Not assessed</w:t>
            </w:r>
          </w:p>
        </w:tc>
      </w:tr>
      <w:tr w:rsidR="000236FA" w:rsidRPr="00283FF6" w14:paraId="421F5F2C" w14:textId="77777777" w:rsidTr="0058605C">
        <w:trPr>
          <w:trHeight w:val="528"/>
        </w:trPr>
        <w:tc>
          <w:tcPr>
            <w:tcW w:w="4444" w:type="dxa"/>
            <w:shd w:val="clear" w:color="auto" w:fill="auto"/>
            <w:vAlign w:val="center"/>
          </w:tcPr>
          <w:p w14:paraId="421F5F29" w14:textId="77777777" w:rsidR="006148BF" w:rsidRPr="0026312C" w:rsidRDefault="000236FA" w:rsidP="006148BF">
            <w:pPr>
              <w:rPr>
                <w:sz w:val="20"/>
                <w:szCs w:val="20"/>
              </w:rPr>
            </w:pPr>
            <w:r>
              <w:rPr>
                <w:i/>
                <w:sz w:val="18"/>
                <w:szCs w:val="18"/>
              </w:rPr>
              <w:t xml:space="preserve">Atmospheric pollution: </w:t>
            </w:r>
            <w:r>
              <w:rPr>
                <w:sz w:val="18"/>
                <w:szCs w:val="18"/>
              </w:rPr>
              <w:t>Pollution of the atmosphere related to domestic, industrial and business activities in both the Region and adjacent areas</w:t>
            </w:r>
            <w:r w:rsidR="0037152F">
              <w:rPr>
                <w:sz w:val="18"/>
                <w:szCs w:val="18"/>
              </w:rPr>
              <w:t xml:space="preserve">. </w:t>
            </w:r>
            <w:r w:rsidR="006148BF" w:rsidRPr="006148BF">
              <w:rPr>
                <w:sz w:val="18"/>
                <w:szCs w:val="18"/>
              </w:rPr>
              <w:t xml:space="preserve">The contribution of gases such as carbon dioxide to climate change is </w:t>
            </w:r>
            <w:r w:rsidR="0037152F">
              <w:rPr>
                <w:sz w:val="18"/>
                <w:szCs w:val="18"/>
              </w:rPr>
              <w:t xml:space="preserve">not included </w:t>
            </w:r>
            <w:r w:rsidR="006148BF" w:rsidRPr="006148BF">
              <w:rPr>
                <w:sz w:val="18"/>
                <w:szCs w:val="18"/>
              </w:rPr>
              <w:t>as this is encompassed under threats such as sea temperature increase</w:t>
            </w:r>
            <w:r w:rsidR="0037152F">
              <w:rPr>
                <w:sz w:val="18"/>
                <w:szCs w:val="18"/>
              </w:rPr>
              <w:t xml:space="preserve"> and ocean acidification</w:t>
            </w:r>
            <w:r w:rsidR="006148BF" w:rsidRPr="006148BF">
              <w:rPr>
                <w:sz w:val="18"/>
                <w:szCs w:val="18"/>
              </w:rPr>
              <w:t>.</w:t>
            </w:r>
          </w:p>
          <w:p w14:paraId="421F5F2A" w14:textId="77777777" w:rsidR="000236FA" w:rsidRPr="000236FA" w:rsidRDefault="000236FA" w:rsidP="000236FA">
            <w:pPr>
              <w:rPr>
                <w:sz w:val="18"/>
                <w:szCs w:val="18"/>
              </w:rPr>
            </w:pPr>
          </w:p>
        </w:tc>
        <w:tc>
          <w:tcPr>
            <w:tcW w:w="4820" w:type="dxa"/>
            <w:shd w:val="clear" w:color="auto" w:fill="FFFFFF" w:themeFill="background1"/>
            <w:vAlign w:val="center"/>
          </w:tcPr>
          <w:p w14:paraId="421F5F2B" w14:textId="77777777" w:rsidR="000236FA" w:rsidRPr="00283FF6" w:rsidRDefault="0080721D" w:rsidP="003A7FF8">
            <w:pPr>
              <w:rPr>
                <w:sz w:val="18"/>
                <w:szCs w:val="18"/>
              </w:rPr>
            </w:pPr>
            <w:r>
              <w:rPr>
                <w:i/>
                <w:sz w:val="18"/>
                <w:szCs w:val="18"/>
              </w:rPr>
              <w:t>Not assessed</w:t>
            </w:r>
          </w:p>
        </w:tc>
      </w:tr>
      <w:tr w:rsidR="00DC6FF6" w:rsidRPr="00283FF6" w14:paraId="421F5F2F" w14:textId="77777777" w:rsidTr="00C313A6">
        <w:trPr>
          <w:trHeight w:val="528"/>
        </w:trPr>
        <w:tc>
          <w:tcPr>
            <w:tcW w:w="4444" w:type="dxa"/>
            <w:shd w:val="clear" w:color="auto" w:fill="auto"/>
            <w:vAlign w:val="center"/>
          </w:tcPr>
          <w:p w14:paraId="421F5F2D" w14:textId="77777777" w:rsidR="00DC6FF6" w:rsidRPr="00992008" w:rsidRDefault="009B57C1" w:rsidP="00613D6C">
            <w:pPr>
              <w:rPr>
                <w:sz w:val="18"/>
                <w:szCs w:val="18"/>
              </w:rPr>
            </w:pPr>
            <w:r w:rsidRPr="00992008">
              <w:rPr>
                <w:i/>
                <w:sz w:val="18"/>
                <w:szCs w:val="18"/>
              </w:rPr>
              <w:t>B</w:t>
            </w:r>
            <w:r w:rsidR="008C3474" w:rsidRPr="00992008">
              <w:rPr>
                <w:i/>
                <w:sz w:val="18"/>
                <w:szCs w:val="18"/>
              </w:rPr>
              <w:t>arriers to flow:</w:t>
            </w:r>
            <w:r w:rsidR="008C3474" w:rsidRPr="00992008">
              <w:rPr>
                <w:sz w:val="18"/>
                <w:szCs w:val="18"/>
              </w:rPr>
              <w:t xml:space="preserve"> </w:t>
            </w:r>
            <w:r w:rsidR="00DC6FF6" w:rsidRPr="00992008">
              <w:rPr>
                <w:sz w:val="18"/>
                <w:szCs w:val="18"/>
              </w:rPr>
              <w:t>Artificial barriers to riverine and estuarine flow (e.g. dams, weirs, breakwalls and gates)</w:t>
            </w:r>
          </w:p>
        </w:tc>
        <w:tc>
          <w:tcPr>
            <w:tcW w:w="4820" w:type="dxa"/>
            <w:vAlign w:val="center"/>
            <w:hideMark/>
          </w:tcPr>
          <w:p w14:paraId="421F5F2E" w14:textId="77777777" w:rsidR="00DC6FF6" w:rsidRPr="00283FF6" w:rsidRDefault="00DC6FF6" w:rsidP="003A7FF8">
            <w:pPr>
              <w:rPr>
                <w:sz w:val="18"/>
                <w:szCs w:val="18"/>
              </w:rPr>
            </w:pPr>
            <w:r w:rsidRPr="00283FF6">
              <w:rPr>
                <w:sz w:val="18"/>
                <w:szCs w:val="18"/>
              </w:rPr>
              <w:t>Artificial barriers to riverine and estuarine flow (e.g. dams, weirs, breakwalls and gates)</w:t>
            </w:r>
          </w:p>
        </w:tc>
      </w:tr>
      <w:tr w:rsidR="001E1278" w:rsidRPr="00283FF6" w14:paraId="421F5F32" w14:textId="77777777" w:rsidTr="001E1278">
        <w:trPr>
          <w:trHeight w:val="288"/>
        </w:trPr>
        <w:tc>
          <w:tcPr>
            <w:tcW w:w="4444" w:type="dxa"/>
            <w:vMerge w:val="restart"/>
            <w:shd w:val="clear" w:color="auto" w:fill="auto"/>
            <w:vAlign w:val="center"/>
          </w:tcPr>
          <w:p w14:paraId="421F5F30" w14:textId="77777777" w:rsidR="001E1278" w:rsidRPr="00992008" w:rsidRDefault="001E1278" w:rsidP="001E1278">
            <w:pPr>
              <w:rPr>
                <w:sz w:val="18"/>
                <w:szCs w:val="18"/>
              </w:rPr>
            </w:pPr>
            <w:r w:rsidRPr="00992008">
              <w:rPr>
                <w:i/>
                <w:sz w:val="18"/>
                <w:szCs w:val="18"/>
              </w:rPr>
              <w:t>Damage to reef structure:</w:t>
            </w:r>
            <w:r w:rsidRPr="00992008">
              <w:rPr>
                <w:sz w:val="18"/>
                <w:szCs w:val="18"/>
              </w:rPr>
              <w:t xml:space="preserve"> Physical damage to reef benthos (reef structure) through actions such as snorkelling, diving, anchoring and fishing, but not vessel grounding</w:t>
            </w:r>
          </w:p>
        </w:tc>
        <w:tc>
          <w:tcPr>
            <w:tcW w:w="4820" w:type="dxa"/>
            <w:vAlign w:val="center"/>
            <w:hideMark/>
          </w:tcPr>
          <w:p w14:paraId="421F5F31" w14:textId="77777777" w:rsidR="001E1278" w:rsidRPr="00283FF6" w:rsidRDefault="001E1278" w:rsidP="001E1278">
            <w:pPr>
              <w:rPr>
                <w:sz w:val="18"/>
                <w:szCs w:val="18"/>
              </w:rPr>
            </w:pPr>
            <w:r w:rsidRPr="00283FF6">
              <w:rPr>
                <w:sz w:val="18"/>
                <w:szCs w:val="18"/>
              </w:rPr>
              <w:t xml:space="preserve">Anchoring on coral by small vessels </w:t>
            </w:r>
          </w:p>
        </w:tc>
      </w:tr>
      <w:tr w:rsidR="001E1278" w:rsidRPr="00283FF6" w14:paraId="421F5F35" w14:textId="77777777" w:rsidTr="001E1278">
        <w:trPr>
          <w:trHeight w:val="528"/>
        </w:trPr>
        <w:tc>
          <w:tcPr>
            <w:tcW w:w="4444" w:type="dxa"/>
            <w:vMerge/>
            <w:shd w:val="clear" w:color="auto" w:fill="auto"/>
            <w:vAlign w:val="center"/>
          </w:tcPr>
          <w:p w14:paraId="421F5F33" w14:textId="77777777" w:rsidR="001E1278" w:rsidRPr="00992008" w:rsidRDefault="001E1278" w:rsidP="001E1278">
            <w:pPr>
              <w:rPr>
                <w:sz w:val="18"/>
                <w:szCs w:val="18"/>
              </w:rPr>
            </w:pPr>
          </w:p>
        </w:tc>
        <w:tc>
          <w:tcPr>
            <w:tcW w:w="4820" w:type="dxa"/>
            <w:vAlign w:val="center"/>
            <w:hideMark/>
          </w:tcPr>
          <w:p w14:paraId="421F5F34" w14:textId="77777777" w:rsidR="001E1278" w:rsidRPr="00283FF6" w:rsidRDefault="001E1278" w:rsidP="001E1278">
            <w:pPr>
              <w:rPr>
                <w:sz w:val="18"/>
                <w:szCs w:val="18"/>
              </w:rPr>
            </w:pPr>
            <w:r w:rsidRPr="00283FF6">
              <w:rPr>
                <w:sz w:val="18"/>
                <w:szCs w:val="18"/>
              </w:rPr>
              <w:t>Physical impacts of snorkelling and diving activity</w:t>
            </w:r>
          </w:p>
        </w:tc>
      </w:tr>
      <w:tr w:rsidR="009B3E82" w:rsidRPr="00283FF6" w14:paraId="421F5F38" w14:textId="77777777" w:rsidTr="00C313A6">
        <w:trPr>
          <w:trHeight w:val="288"/>
        </w:trPr>
        <w:tc>
          <w:tcPr>
            <w:tcW w:w="4444" w:type="dxa"/>
            <w:shd w:val="clear" w:color="auto" w:fill="auto"/>
            <w:vAlign w:val="center"/>
          </w:tcPr>
          <w:p w14:paraId="421F5F36" w14:textId="77777777" w:rsidR="009B3E82" w:rsidRPr="00992008" w:rsidRDefault="009B3E82" w:rsidP="00992008">
            <w:pPr>
              <w:rPr>
                <w:sz w:val="18"/>
                <w:szCs w:val="18"/>
              </w:rPr>
            </w:pPr>
            <w:r w:rsidRPr="00992008">
              <w:rPr>
                <w:i/>
                <w:sz w:val="18"/>
                <w:szCs w:val="18"/>
              </w:rPr>
              <w:t xml:space="preserve">Damage to </w:t>
            </w:r>
            <w:r w:rsidR="00992008" w:rsidRPr="00992008">
              <w:rPr>
                <w:i/>
                <w:sz w:val="18"/>
                <w:szCs w:val="18"/>
              </w:rPr>
              <w:t>seafloor</w:t>
            </w:r>
            <w:r w:rsidRPr="00992008">
              <w:rPr>
                <w:i/>
                <w:sz w:val="18"/>
                <w:szCs w:val="18"/>
              </w:rPr>
              <w:t>:</w:t>
            </w:r>
            <w:r w:rsidRPr="00992008">
              <w:rPr>
                <w:sz w:val="18"/>
                <w:szCs w:val="18"/>
              </w:rPr>
              <w:t xml:space="preserve"> Physical damage to non-reef benthos (seafloor)</w:t>
            </w:r>
            <w:r w:rsidR="00D36CF3" w:rsidRPr="00992008">
              <w:rPr>
                <w:sz w:val="18"/>
                <w:szCs w:val="18"/>
              </w:rPr>
              <w:t xml:space="preserve"> through actions such as trawling and anchoring</w:t>
            </w:r>
          </w:p>
        </w:tc>
        <w:tc>
          <w:tcPr>
            <w:tcW w:w="4820" w:type="dxa"/>
            <w:vAlign w:val="center"/>
            <w:hideMark/>
          </w:tcPr>
          <w:p w14:paraId="421F5F37" w14:textId="77777777" w:rsidR="009B3E82" w:rsidRPr="00283FF6" w:rsidRDefault="009B3E82" w:rsidP="00613D6C">
            <w:pPr>
              <w:rPr>
                <w:sz w:val="18"/>
                <w:szCs w:val="18"/>
              </w:rPr>
            </w:pPr>
            <w:r w:rsidRPr="00283FF6">
              <w:rPr>
                <w:sz w:val="18"/>
                <w:szCs w:val="18"/>
              </w:rPr>
              <w:t xml:space="preserve">Physical impacts of fishing </w:t>
            </w:r>
          </w:p>
        </w:tc>
      </w:tr>
      <w:tr w:rsidR="00546EB8" w:rsidRPr="00283FF6" w14:paraId="421F5F3B" w14:textId="77777777" w:rsidTr="00BE4C75">
        <w:trPr>
          <w:trHeight w:val="1436"/>
        </w:trPr>
        <w:tc>
          <w:tcPr>
            <w:tcW w:w="4444" w:type="dxa"/>
            <w:shd w:val="clear" w:color="auto" w:fill="auto"/>
            <w:vAlign w:val="center"/>
          </w:tcPr>
          <w:p w14:paraId="421F5F39" w14:textId="77777777" w:rsidR="00546EB8" w:rsidRPr="00992008" w:rsidRDefault="00546EB8" w:rsidP="001E1278">
            <w:pPr>
              <w:rPr>
                <w:sz w:val="18"/>
                <w:szCs w:val="18"/>
              </w:rPr>
            </w:pPr>
            <w:r w:rsidRPr="00992008">
              <w:rPr>
                <w:i/>
                <w:sz w:val="18"/>
                <w:szCs w:val="18"/>
              </w:rPr>
              <w:t>Discarded catc</w:t>
            </w:r>
            <w:r>
              <w:rPr>
                <w:i/>
                <w:sz w:val="18"/>
                <w:szCs w:val="18"/>
              </w:rPr>
              <w:t>h</w:t>
            </w:r>
            <w:r w:rsidRPr="00992008">
              <w:rPr>
                <w:i/>
                <w:sz w:val="18"/>
                <w:szCs w:val="18"/>
              </w:rPr>
              <w:t>:</w:t>
            </w:r>
            <w:r w:rsidRPr="00992008">
              <w:rPr>
                <w:sz w:val="18"/>
                <w:szCs w:val="18"/>
              </w:rPr>
              <w:t xml:space="preserve"> Immediate or </w:t>
            </w:r>
            <w:r w:rsidR="001E1278" w:rsidRPr="00992008">
              <w:rPr>
                <w:sz w:val="18"/>
                <w:szCs w:val="18"/>
              </w:rPr>
              <w:t>post</w:t>
            </w:r>
            <w:r w:rsidR="001E1278">
              <w:rPr>
                <w:sz w:val="18"/>
                <w:szCs w:val="18"/>
              </w:rPr>
              <w:t>-</w:t>
            </w:r>
            <w:r w:rsidRPr="00992008">
              <w:rPr>
                <w:sz w:val="18"/>
                <w:szCs w:val="18"/>
              </w:rPr>
              <w:t xml:space="preserve">release effects (such as death, injury, reduced reproductive success) </w:t>
            </w:r>
            <w:r>
              <w:rPr>
                <w:sz w:val="18"/>
                <w:szCs w:val="18"/>
              </w:rPr>
              <w:t xml:space="preserve">on discarded species as a result of interactions with fishing </w:t>
            </w:r>
            <w:r w:rsidRPr="005961CC">
              <w:rPr>
                <w:sz w:val="18"/>
                <w:szCs w:val="18"/>
              </w:rPr>
              <w:t>gear. Does not include species of conservation concern.</w:t>
            </w:r>
            <w:r>
              <w:rPr>
                <w:sz w:val="18"/>
                <w:szCs w:val="18"/>
              </w:rPr>
              <w:t xml:space="preserve"> </w:t>
            </w:r>
          </w:p>
        </w:tc>
        <w:tc>
          <w:tcPr>
            <w:tcW w:w="4820" w:type="dxa"/>
            <w:vAlign w:val="center"/>
            <w:hideMark/>
          </w:tcPr>
          <w:p w14:paraId="421F5F3A" w14:textId="77777777" w:rsidR="00546EB8" w:rsidRPr="00283FF6" w:rsidRDefault="00546EB8" w:rsidP="00613D6C">
            <w:pPr>
              <w:rPr>
                <w:sz w:val="18"/>
                <w:szCs w:val="18"/>
              </w:rPr>
            </w:pPr>
            <w:r w:rsidRPr="00283FF6">
              <w:rPr>
                <w:sz w:val="18"/>
                <w:szCs w:val="18"/>
              </w:rPr>
              <w:t xml:space="preserve">Death of discarded species during fishing or collecting </w:t>
            </w:r>
          </w:p>
        </w:tc>
      </w:tr>
      <w:tr w:rsidR="00DC6FF6" w:rsidRPr="00283FF6" w14:paraId="421F5F3E" w14:textId="77777777" w:rsidTr="00C313A6">
        <w:trPr>
          <w:trHeight w:val="288"/>
        </w:trPr>
        <w:tc>
          <w:tcPr>
            <w:tcW w:w="4444" w:type="dxa"/>
            <w:shd w:val="clear" w:color="auto" w:fill="auto"/>
            <w:vAlign w:val="center"/>
          </w:tcPr>
          <w:p w14:paraId="421F5F3C" w14:textId="77777777" w:rsidR="00DC6FF6" w:rsidRPr="00992008" w:rsidRDefault="00C77BD5" w:rsidP="00C77BD5">
            <w:pPr>
              <w:rPr>
                <w:sz w:val="18"/>
                <w:szCs w:val="18"/>
              </w:rPr>
            </w:pPr>
            <w:r w:rsidRPr="00992008">
              <w:rPr>
                <w:i/>
                <w:sz w:val="18"/>
                <w:szCs w:val="18"/>
              </w:rPr>
              <w:t>D</w:t>
            </w:r>
            <w:r>
              <w:rPr>
                <w:i/>
                <w:sz w:val="18"/>
                <w:szCs w:val="18"/>
              </w:rPr>
              <w:t>isposal</w:t>
            </w:r>
            <w:r w:rsidRPr="00992008">
              <w:rPr>
                <w:i/>
                <w:sz w:val="18"/>
                <w:szCs w:val="18"/>
              </w:rPr>
              <w:t xml:space="preserve"> of dredge material:</w:t>
            </w:r>
            <w:r w:rsidRPr="00992008">
              <w:rPr>
                <w:sz w:val="18"/>
                <w:szCs w:val="18"/>
              </w:rPr>
              <w:t xml:space="preserve"> D</w:t>
            </w:r>
            <w:r>
              <w:rPr>
                <w:sz w:val="18"/>
                <w:szCs w:val="18"/>
              </w:rPr>
              <w:t>isposal</w:t>
            </w:r>
            <w:r w:rsidRPr="00992008">
              <w:rPr>
                <w:sz w:val="18"/>
                <w:szCs w:val="18"/>
              </w:rPr>
              <w:t xml:space="preserve"> and resuspension of dredge material</w:t>
            </w:r>
            <w:r w:rsidRPr="00992008">
              <w:rPr>
                <w:i/>
                <w:sz w:val="18"/>
                <w:szCs w:val="18"/>
              </w:rPr>
              <w:t xml:space="preserve"> </w:t>
            </w:r>
          </w:p>
        </w:tc>
        <w:tc>
          <w:tcPr>
            <w:tcW w:w="4820" w:type="dxa"/>
            <w:vMerge w:val="restart"/>
            <w:vAlign w:val="center"/>
            <w:hideMark/>
          </w:tcPr>
          <w:p w14:paraId="421F5F3D" w14:textId="77777777" w:rsidR="00DC6FF6" w:rsidRPr="00283FF6" w:rsidRDefault="00DC6FF6" w:rsidP="003A7FF8">
            <w:pPr>
              <w:rPr>
                <w:sz w:val="18"/>
                <w:szCs w:val="18"/>
              </w:rPr>
            </w:pPr>
            <w:r w:rsidRPr="00283FF6">
              <w:rPr>
                <w:sz w:val="18"/>
                <w:szCs w:val="18"/>
              </w:rPr>
              <w:t xml:space="preserve">Dredging and dumping of spoil </w:t>
            </w:r>
          </w:p>
        </w:tc>
      </w:tr>
      <w:tr w:rsidR="00DC6FF6" w:rsidRPr="00283FF6" w14:paraId="421F5F41" w14:textId="77777777" w:rsidTr="00C313A6">
        <w:trPr>
          <w:trHeight w:val="288"/>
        </w:trPr>
        <w:tc>
          <w:tcPr>
            <w:tcW w:w="4444" w:type="dxa"/>
            <w:shd w:val="clear" w:color="auto" w:fill="auto"/>
            <w:vAlign w:val="center"/>
          </w:tcPr>
          <w:p w14:paraId="421F5F3F" w14:textId="77777777" w:rsidR="00DC6FF6" w:rsidRPr="00992008" w:rsidRDefault="00C77BD5" w:rsidP="00C77BD5">
            <w:pPr>
              <w:rPr>
                <w:sz w:val="18"/>
                <w:szCs w:val="18"/>
              </w:rPr>
            </w:pPr>
            <w:r w:rsidRPr="00992008">
              <w:rPr>
                <w:i/>
                <w:sz w:val="18"/>
                <w:szCs w:val="18"/>
              </w:rPr>
              <w:t>Dredging:</w:t>
            </w:r>
            <w:r w:rsidRPr="00992008">
              <w:rPr>
                <w:sz w:val="18"/>
                <w:szCs w:val="18"/>
              </w:rPr>
              <w:t xml:space="preserve"> Dredging of the seafloor</w:t>
            </w:r>
            <w:r w:rsidRPr="00992008" w:rsidDel="00096076">
              <w:rPr>
                <w:i/>
                <w:sz w:val="18"/>
                <w:szCs w:val="18"/>
              </w:rPr>
              <w:t xml:space="preserve"> </w:t>
            </w:r>
          </w:p>
        </w:tc>
        <w:tc>
          <w:tcPr>
            <w:tcW w:w="4820" w:type="dxa"/>
            <w:vMerge/>
            <w:vAlign w:val="center"/>
            <w:hideMark/>
          </w:tcPr>
          <w:p w14:paraId="421F5F40" w14:textId="77777777" w:rsidR="00DC6FF6" w:rsidRPr="00283FF6" w:rsidRDefault="00DC6FF6" w:rsidP="003A7FF8">
            <w:pPr>
              <w:rPr>
                <w:sz w:val="18"/>
                <w:szCs w:val="18"/>
              </w:rPr>
            </w:pPr>
          </w:p>
        </w:tc>
      </w:tr>
      <w:tr w:rsidR="009B3E82" w:rsidRPr="00283FF6" w14:paraId="421F5F44" w14:textId="77777777" w:rsidTr="00C313A6">
        <w:trPr>
          <w:trHeight w:val="528"/>
        </w:trPr>
        <w:tc>
          <w:tcPr>
            <w:tcW w:w="4444" w:type="dxa"/>
            <w:vMerge w:val="restart"/>
            <w:shd w:val="clear" w:color="auto" w:fill="auto"/>
            <w:vAlign w:val="center"/>
          </w:tcPr>
          <w:p w14:paraId="421F5F42" w14:textId="77777777" w:rsidR="009B3E82" w:rsidRPr="00992008" w:rsidRDefault="009B3E82" w:rsidP="00613D6C">
            <w:pPr>
              <w:rPr>
                <w:sz w:val="18"/>
                <w:szCs w:val="18"/>
              </w:rPr>
            </w:pPr>
            <w:r w:rsidRPr="00992008">
              <w:rPr>
                <w:i/>
                <w:sz w:val="18"/>
                <w:szCs w:val="18"/>
              </w:rPr>
              <w:t xml:space="preserve">Exotic species: </w:t>
            </w:r>
            <w:r w:rsidRPr="00992008">
              <w:rPr>
                <w:sz w:val="18"/>
                <w:szCs w:val="18"/>
              </w:rPr>
              <w:t>Introduced exotic species from aquaculture operations, hull fouling, ballast release, and release of aquarium specimens to the Region, plus the introduction of weeds, pests and feral animals to islands</w:t>
            </w:r>
          </w:p>
        </w:tc>
        <w:tc>
          <w:tcPr>
            <w:tcW w:w="4820" w:type="dxa"/>
            <w:vAlign w:val="center"/>
            <w:hideMark/>
          </w:tcPr>
          <w:p w14:paraId="421F5F43" w14:textId="77777777" w:rsidR="009B3E82" w:rsidRPr="00283FF6" w:rsidRDefault="009B3E82" w:rsidP="00613D6C">
            <w:pPr>
              <w:rPr>
                <w:sz w:val="18"/>
                <w:szCs w:val="18"/>
              </w:rPr>
            </w:pPr>
            <w:r w:rsidRPr="00283FF6">
              <w:rPr>
                <w:sz w:val="18"/>
                <w:szCs w:val="18"/>
              </w:rPr>
              <w:t>Introduction of exotic species and diseases from aquaculture operations</w:t>
            </w:r>
          </w:p>
        </w:tc>
      </w:tr>
      <w:tr w:rsidR="009B3E82" w:rsidRPr="00283FF6" w14:paraId="421F5F47" w14:textId="77777777" w:rsidTr="00C313A6">
        <w:trPr>
          <w:trHeight w:val="528"/>
        </w:trPr>
        <w:tc>
          <w:tcPr>
            <w:tcW w:w="4444" w:type="dxa"/>
            <w:vMerge/>
            <w:shd w:val="clear" w:color="auto" w:fill="auto"/>
            <w:vAlign w:val="center"/>
          </w:tcPr>
          <w:p w14:paraId="421F5F45" w14:textId="77777777" w:rsidR="009B3E82" w:rsidRPr="00992008" w:rsidRDefault="009B3E82" w:rsidP="00613D6C">
            <w:pPr>
              <w:rPr>
                <w:sz w:val="18"/>
                <w:szCs w:val="18"/>
              </w:rPr>
            </w:pPr>
          </w:p>
        </w:tc>
        <w:tc>
          <w:tcPr>
            <w:tcW w:w="4820" w:type="dxa"/>
            <w:vAlign w:val="center"/>
            <w:hideMark/>
          </w:tcPr>
          <w:p w14:paraId="421F5F46" w14:textId="77777777" w:rsidR="009B3E82" w:rsidRPr="00283FF6" w:rsidRDefault="009B3E82" w:rsidP="00613D6C">
            <w:pPr>
              <w:rPr>
                <w:sz w:val="18"/>
                <w:szCs w:val="18"/>
              </w:rPr>
            </w:pPr>
            <w:r w:rsidRPr="00283FF6">
              <w:rPr>
                <w:sz w:val="18"/>
                <w:szCs w:val="18"/>
              </w:rPr>
              <w:t>Introduction of exotic species and diseases through use of imported bait</w:t>
            </w:r>
          </w:p>
        </w:tc>
      </w:tr>
      <w:tr w:rsidR="009B3E82" w:rsidRPr="00283FF6" w14:paraId="421F5F4A" w14:textId="77777777" w:rsidTr="00C313A6">
        <w:trPr>
          <w:trHeight w:val="528"/>
        </w:trPr>
        <w:tc>
          <w:tcPr>
            <w:tcW w:w="4444" w:type="dxa"/>
            <w:vMerge/>
            <w:shd w:val="clear" w:color="auto" w:fill="auto"/>
            <w:vAlign w:val="center"/>
          </w:tcPr>
          <w:p w14:paraId="421F5F48" w14:textId="77777777" w:rsidR="009B3E82" w:rsidRPr="00992008" w:rsidRDefault="009B3E82" w:rsidP="00613D6C">
            <w:pPr>
              <w:rPr>
                <w:sz w:val="18"/>
                <w:szCs w:val="18"/>
              </w:rPr>
            </w:pPr>
          </w:p>
        </w:tc>
        <w:tc>
          <w:tcPr>
            <w:tcW w:w="4820" w:type="dxa"/>
            <w:vAlign w:val="center"/>
            <w:hideMark/>
          </w:tcPr>
          <w:p w14:paraId="421F5F49" w14:textId="77777777" w:rsidR="009B3E82" w:rsidRPr="00283FF6" w:rsidRDefault="009B3E82" w:rsidP="00613D6C">
            <w:pPr>
              <w:rPr>
                <w:sz w:val="18"/>
                <w:szCs w:val="18"/>
              </w:rPr>
            </w:pPr>
            <w:r w:rsidRPr="00283FF6">
              <w:rPr>
                <w:sz w:val="18"/>
                <w:szCs w:val="18"/>
              </w:rPr>
              <w:t>Introduction of exotic species and diseases through vessel ballast water discharge</w:t>
            </w:r>
          </w:p>
        </w:tc>
      </w:tr>
      <w:tr w:rsidR="009B3E82" w:rsidRPr="00283FF6" w14:paraId="421F5F4D" w14:textId="77777777" w:rsidTr="00C313A6">
        <w:trPr>
          <w:trHeight w:val="528"/>
        </w:trPr>
        <w:tc>
          <w:tcPr>
            <w:tcW w:w="4444" w:type="dxa"/>
            <w:vMerge/>
            <w:shd w:val="clear" w:color="auto" w:fill="auto"/>
            <w:vAlign w:val="center"/>
          </w:tcPr>
          <w:p w14:paraId="421F5F4B" w14:textId="77777777" w:rsidR="009B3E82" w:rsidRPr="00992008" w:rsidRDefault="009B3E82" w:rsidP="00613D6C">
            <w:pPr>
              <w:rPr>
                <w:sz w:val="18"/>
                <w:szCs w:val="18"/>
              </w:rPr>
            </w:pPr>
          </w:p>
        </w:tc>
        <w:tc>
          <w:tcPr>
            <w:tcW w:w="4820" w:type="dxa"/>
            <w:vAlign w:val="center"/>
            <w:hideMark/>
          </w:tcPr>
          <w:p w14:paraId="421F5F4C" w14:textId="77777777" w:rsidR="009B3E82" w:rsidRPr="00283FF6" w:rsidRDefault="009B3E82" w:rsidP="00613D6C">
            <w:pPr>
              <w:rPr>
                <w:sz w:val="18"/>
                <w:szCs w:val="18"/>
              </w:rPr>
            </w:pPr>
            <w:r w:rsidRPr="00283FF6">
              <w:rPr>
                <w:sz w:val="18"/>
                <w:szCs w:val="18"/>
              </w:rPr>
              <w:t>Introduction of exotic species and diseases through vessel hull fouling</w:t>
            </w:r>
          </w:p>
        </w:tc>
      </w:tr>
      <w:tr w:rsidR="00D92E29" w:rsidRPr="00283FF6" w14:paraId="421F5F50" w14:textId="77777777" w:rsidTr="00C313A6">
        <w:trPr>
          <w:trHeight w:val="288"/>
        </w:trPr>
        <w:tc>
          <w:tcPr>
            <w:tcW w:w="4444" w:type="dxa"/>
            <w:shd w:val="clear" w:color="auto" w:fill="auto"/>
            <w:vAlign w:val="center"/>
          </w:tcPr>
          <w:p w14:paraId="421F5F4E" w14:textId="77777777" w:rsidR="00D92E29" w:rsidRPr="00992008" w:rsidRDefault="00D92E29" w:rsidP="00613D6C">
            <w:pPr>
              <w:rPr>
                <w:sz w:val="18"/>
                <w:szCs w:val="18"/>
              </w:rPr>
            </w:pPr>
            <w:r w:rsidRPr="00992008">
              <w:rPr>
                <w:i/>
                <w:sz w:val="18"/>
                <w:szCs w:val="18"/>
              </w:rPr>
              <w:t xml:space="preserve">Extraction from spawning aggregations: </w:t>
            </w:r>
            <w:r w:rsidRPr="00992008">
              <w:rPr>
                <w:sz w:val="18"/>
                <w:szCs w:val="18"/>
              </w:rPr>
              <w:t>Retained take (extraction) of fish from unidentified or unprotected spawning aggregations</w:t>
            </w:r>
          </w:p>
        </w:tc>
        <w:tc>
          <w:tcPr>
            <w:tcW w:w="4820" w:type="dxa"/>
            <w:vAlign w:val="center"/>
            <w:hideMark/>
          </w:tcPr>
          <w:p w14:paraId="421F5F4F" w14:textId="77777777" w:rsidR="00D92E29" w:rsidRPr="00283FF6" w:rsidRDefault="00D92E29" w:rsidP="00613D6C">
            <w:pPr>
              <w:rPr>
                <w:sz w:val="18"/>
                <w:szCs w:val="18"/>
              </w:rPr>
            </w:pPr>
            <w:r w:rsidRPr="00283FF6">
              <w:rPr>
                <w:sz w:val="18"/>
                <w:szCs w:val="18"/>
              </w:rPr>
              <w:t>Fishing in unprotected fish spawning aggregations</w:t>
            </w:r>
          </w:p>
        </w:tc>
      </w:tr>
      <w:tr w:rsidR="00B1613D" w:rsidRPr="00283FF6" w14:paraId="421F5F53" w14:textId="77777777" w:rsidTr="00C313A6">
        <w:trPr>
          <w:trHeight w:val="288"/>
        </w:trPr>
        <w:tc>
          <w:tcPr>
            <w:tcW w:w="4444" w:type="dxa"/>
            <w:shd w:val="clear" w:color="auto" w:fill="auto"/>
            <w:vAlign w:val="center"/>
          </w:tcPr>
          <w:p w14:paraId="421F5F51" w14:textId="77777777" w:rsidR="00B1613D" w:rsidRPr="00992008" w:rsidRDefault="00B1613D" w:rsidP="00613D6C">
            <w:pPr>
              <w:rPr>
                <w:sz w:val="18"/>
                <w:szCs w:val="18"/>
              </w:rPr>
            </w:pPr>
            <w:r w:rsidRPr="00992008">
              <w:rPr>
                <w:i/>
                <w:sz w:val="18"/>
                <w:szCs w:val="18"/>
              </w:rPr>
              <w:t>Extraction of herbivores:</w:t>
            </w:r>
            <w:r w:rsidRPr="00992008">
              <w:rPr>
                <w:sz w:val="18"/>
                <w:szCs w:val="18"/>
              </w:rPr>
              <w:t xml:space="preserve"> Retained take (extraction) of herbivores (e.g. some fish</w:t>
            </w:r>
            <w:r w:rsidR="00BE17AE">
              <w:rPr>
                <w:sz w:val="18"/>
                <w:szCs w:val="18"/>
              </w:rPr>
              <w:t>es</w:t>
            </w:r>
            <w:r w:rsidRPr="00992008">
              <w:rPr>
                <w:sz w:val="18"/>
                <w:szCs w:val="18"/>
              </w:rPr>
              <w:t>, molluscs, dugongs, green turtles) through commercial and non-commercial uses</w:t>
            </w:r>
          </w:p>
        </w:tc>
        <w:tc>
          <w:tcPr>
            <w:tcW w:w="4820" w:type="dxa"/>
            <w:vAlign w:val="center"/>
            <w:hideMark/>
          </w:tcPr>
          <w:p w14:paraId="421F5F52" w14:textId="77777777" w:rsidR="00B1613D" w:rsidRPr="00283FF6" w:rsidRDefault="00B1613D" w:rsidP="00613D6C">
            <w:pPr>
              <w:rPr>
                <w:sz w:val="18"/>
                <w:szCs w:val="18"/>
              </w:rPr>
            </w:pPr>
            <w:r w:rsidRPr="00283FF6">
              <w:rPr>
                <w:sz w:val="18"/>
                <w:szCs w:val="18"/>
              </w:rPr>
              <w:t xml:space="preserve">Extraction of herbivores by fishing </w:t>
            </w:r>
          </w:p>
        </w:tc>
      </w:tr>
      <w:tr w:rsidR="00B1613D" w:rsidRPr="00283FF6" w14:paraId="421F5F56" w14:textId="77777777" w:rsidTr="00C313A6">
        <w:trPr>
          <w:trHeight w:val="528"/>
        </w:trPr>
        <w:tc>
          <w:tcPr>
            <w:tcW w:w="4444" w:type="dxa"/>
            <w:vMerge w:val="restart"/>
            <w:shd w:val="clear" w:color="auto" w:fill="auto"/>
            <w:vAlign w:val="center"/>
          </w:tcPr>
          <w:p w14:paraId="421F5F54" w14:textId="77777777" w:rsidR="00B1613D" w:rsidRPr="00992008" w:rsidRDefault="00B1613D" w:rsidP="00613D6C">
            <w:pPr>
              <w:rPr>
                <w:sz w:val="18"/>
                <w:szCs w:val="18"/>
              </w:rPr>
            </w:pPr>
            <w:r w:rsidRPr="00992008">
              <w:rPr>
                <w:i/>
                <w:sz w:val="18"/>
                <w:szCs w:val="18"/>
              </w:rPr>
              <w:t>Extraction of particle feeders:</w:t>
            </w:r>
            <w:r w:rsidRPr="00992008">
              <w:rPr>
                <w:sz w:val="18"/>
                <w:szCs w:val="18"/>
              </w:rPr>
              <w:t xml:space="preserve"> Retained take (extraction) of particle feeders (filter feeders, detritivores) through commercial and non-commercial uses</w:t>
            </w:r>
          </w:p>
        </w:tc>
        <w:tc>
          <w:tcPr>
            <w:tcW w:w="4820" w:type="dxa"/>
            <w:vAlign w:val="center"/>
            <w:hideMark/>
          </w:tcPr>
          <w:p w14:paraId="421F5F55" w14:textId="77777777" w:rsidR="00B1613D" w:rsidRPr="00283FF6" w:rsidRDefault="00B1613D" w:rsidP="00613D6C">
            <w:pPr>
              <w:rPr>
                <w:sz w:val="18"/>
                <w:szCs w:val="18"/>
              </w:rPr>
            </w:pPr>
            <w:r w:rsidRPr="00283FF6">
              <w:rPr>
                <w:sz w:val="18"/>
                <w:szCs w:val="18"/>
              </w:rPr>
              <w:t>Extraction of detritivores by fishing (e.g. prawns and sea cucumbers)</w:t>
            </w:r>
          </w:p>
        </w:tc>
      </w:tr>
      <w:tr w:rsidR="00B1613D" w:rsidRPr="00283FF6" w14:paraId="421F5F59" w14:textId="77777777" w:rsidTr="00C313A6">
        <w:trPr>
          <w:trHeight w:val="528"/>
        </w:trPr>
        <w:tc>
          <w:tcPr>
            <w:tcW w:w="4444" w:type="dxa"/>
            <w:vMerge/>
            <w:shd w:val="clear" w:color="auto" w:fill="auto"/>
            <w:vAlign w:val="center"/>
          </w:tcPr>
          <w:p w14:paraId="421F5F57" w14:textId="77777777" w:rsidR="00B1613D" w:rsidRPr="00992008" w:rsidRDefault="00B1613D" w:rsidP="00613D6C">
            <w:pPr>
              <w:rPr>
                <w:sz w:val="18"/>
                <w:szCs w:val="18"/>
              </w:rPr>
            </w:pPr>
          </w:p>
        </w:tc>
        <w:tc>
          <w:tcPr>
            <w:tcW w:w="4820" w:type="dxa"/>
            <w:vAlign w:val="center"/>
            <w:hideMark/>
          </w:tcPr>
          <w:p w14:paraId="421F5F58" w14:textId="77777777" w:rsidR="00B1613D" w:rsidRPr="00283FF6" w:rsidRDefault="00B1613D" w:rsidP="00613D6C">
            <w:pPr>
              <w:rPr>
                <w:sz w:val="18"/>
                <w:szCs w:val="18"/>
              </w:rPr>
            </w:pPr>
            <w:r w:rsidRPr="00283FF6">
              <w:rPr>
                <w:sz w:val="18"/>
                <w:szCs w:val="18"/>
              </w:rPr>
              <w:t>Extraction of filter feeders by fishing (e.g. scallops)</w:t>
            </w:r>
          </w:p>
        </w:tc>
      </w:tr>
      <w:tr w:rsidR="00B1613D" w:rsidRPr="00283FF6" w14:paraId="421F5F5C" w14:textId="77777777" w:rsidTr="00C313A6">
        <w:trPr>
          <w:trHeight w:val="528"/>
        </w:trPr>
        <w:tc>
          <w:tcPr>
            <w:tcW w:w="4444" w:type="dxa"/>
            <w:vMerge w:val="restart"/>
            <w:shd w:val="clear" w:color="auto" w:fill="auto"/>
            <w:vAlign w:val="center"/>
          </w:tcPr>
          <w:p w14:paraId="421F5F5A" w14:textId="77777777" w:rsidR="00B1613D" w:rsidRPr="00992008" w:rsidRDefault="00B1613D" w:rsidP="00613D6C">
            <w:pPr>
              <w:rPr>
                <w:sz w:val="18"/>
                <w:szCs w:val="18"/>
              </w:rPr>
            </w:pPr>
            <w:r w:rsidRPr="00992008">
              <w:rPr>
                <w:i/>
                <w:sz w:val="18"/>
                <w:szCs w:val="18"/>
              </w:rPr>
              <w:t>Extraction of predators:</w:t>
            </w:r>
            <w:r w:rsidRPr="00992008">
              <w:rPr>
                <w:sz w:val="18"/>
                <w:szCs w:val="18"/>
              </w:rPr>
              <w:t xml:space="preserve"> Retained take (extraction) of predators (e.g. sharks, fish) through commercial and non-commercial uses</w:t>
            </w:r>
          </w:p>
        </w:tc>
        <w:tc>
          <w:tcPr>
            <w:tcW w:w="4820" w:type="dxa"/>
            <w:vAlign w:val="center"/>
            <w:hideMark/>
          </w:tcPr>
          <w:p w14:paraId="421F5F5B" w14:textId="77777777" w:rsidR="00B1613D" w:rsidRPr="00283FF6" w:rsidRDefault="00B1613D" w:rsidP="00613D6C">
            <w:pPr>
              <w:rPr>
                <w:sz w:val="18"/>
                <w:szCs w:val="18"/>
              </w:rPr>
            </w:pPr>
            <w:r w:rsidRPr="00283FF6">
              <w:rPr>
                <w:sz w:val="18"/>
                <w:szCs w:val="18"/>
              </w:rPr>
              <w:t>Extraction of lower order predators by fishing (e.g. coral trout)</w:t>
            </w:r>
          </w:p>
        </w:tc>
      </w:tr>
      <w:tr w:rsidR="00B1613D" w:rsidRPr="00283FF6" w14:paraId="421F5F5F" w14:textId="77777777" w:rsidTr="00C313A6">
        <w:trPr>
          <w:trHeight w:val="528"/>
        </w:trPr>
        <w:tc>
          <w:tcPr>
            <w:tcW w:w="4444" w:type="dxa"/>
            <w:vMerge/>
            <w:shd w:val="clear" w:color="auto" w:fill="auto"/>
            <w:vAlign w:val="center"/>
          </w:tcPr>
          <w:p w14:paraId="421F5F5D" w14:textId="77777777" w:rsidR="00B1613D" w:rsidRPr="00992008" w:rsidRDefault="00B1613D" w:rsidP="00613D6C">
            <w:pPr>
              <w:rPr>
                <w:sz w:val="18"/>
                <w:szCs w:val="18"/>
              </w:rPr>
            </w:pPr>
          </w:p>
        </w:tc>
        <w:tc>
          <w:tcPr>
            <w:tcW w:w="4820" w:type="dxa"/>
            <w:vAlign w:val="center"/>
            <w:hideMark/>
          </w:tcPr>
          <w:p w14:paraId="421F5F5E" w14:textId="77777777" w:rsidR="00B1613D" w:rsidRPr="00283FF6" w:rsidRDefault="00B1613D" w:rsidP="00613D6C">
            <w:pPr>
              <w:rPr>
                <w:sz w:val="18"/>
                <w:szCs w:val="18"/>
              </w:rPr>
            </w:pPr>
            <w:r w:rsidRPr="00283FF6">
              <w:rPr>
                <w:sz w:val="18"/>
                <w:szCs w:val="18"/>
              </w:rPr>
              <w:t>Extraction of top</w:t>
            </w:r>
            <w:r w:rsidR="00E573F8">
              <w:rPr>
                <w:sz w:val="18"/>
                <w:szCs w:val="18"/>
              </w:rPr>
              <w:t>-</w:t>
            </w:r>
            <w:r w:rsidRPr="00283FF6">
              <w:rPr>
                <w:sz w:val="18"/>
                <w:szCs w:val="18"/>
              </w:rPr>
              <w:t>order predators by fishing (e.g. sharks)</w:t>
            </w:r>
          </w:p>
        </w:tc>
      </w:tr>
      <w:tr w:rsidR="00DC6FF6" w:rsidRPr="00283FF6" w14:paraId="421F5F62" w14:textId="77777777" w:rsidTr="00C313A6">
        <w:trPr>
          <w:trHeight w:val="288"/>
        </w:trPr>
        <w:tc>
          <w:tcPr>
            <w:tcW w:w="4444" w:type="dxa"/>
            <w:shd w:val="clear" w:color="auto" w:fill="auto"/>
          </w:tcPr>
          <w:p w14:paraId="421F5F60" w14:textId="77777777" w:rsidR="00DC6FF6" w:rsidRPr="00992008" w:rsidRDefault="00342B4F" w:rsidP="001E1278">
            <w:pPr>
              <w:rPr>
                <w:sz w:val="18"/>
                <w:szCs w:val="18"/>
              </w:rPr>
            </w:pPr>
            <w:r w:rsidRPr="00992008">
              <w:rPr>
                <w:i/>
                <w:sz w:val="18"/>
                <w:szCs w:val="18"/>
              </w:rPr>
              <w:t>Grounding</w:t>
            </w:r>
            <w:r w:rsidR="00B03D8A">
              <w:rPr>
                <w:i/>
                <w:sz w:val="18"/>
                <w:szCs w:val="18"/>
              </w:rPr>
              <w:t xml:space="preserve"> </w:t>
            </w:r>
            <w:r w:rsidRPr="00992008">
              <w:rPr>
                <w:i/>
                <w:sz w:val="18"/>
                <w:szCs w:val="18"/>
              </w:rPr>
              <w:t>large vessel:</w:t>
            </w:r>
            <w:r w:rsidRPr="00992008">
              <w:rPr>
                <w:sz w:val="18"/>
                <w:szCs w:val="18"/>
              </w:rPr>
              <w:t xml:space="preserve"> </w:t>
            </w:r>
            <w:r w:rsidR="00DC6FF6" w:rsidRPr="00992008">
              <w:rPr>
                <w:sz w:val="18"/>
                <w:szCs w:val="18"/>
              </w:rPr>
              <w:t xml:space="preserve">Grounding of large vessels (&gt;50m) including physical damage and the dislodging of antifoulants </w:t>
            </w:r>
          </w:p>
        </w:tc>
        <w:tc>
          <w:tcPr>
            <w:tcW w:w="4820" w:type="dxa"/>
            <w:vAlign w:val="center"/>
            <w:hideMark/>
          </w:tcPr>
          <w:p w14:paraId="421F5F61" w14:textId="77777777" w:rsidR="00DC6FF6" w:rsidRPr="00283FF6" w:rsidRDefault="00DC6FF6" w:rsidP="003A7FF8">
            <w:pPr>
              <w:rPr>
                <w:sz w:val="18"/>
                <w:szCs w:val="18"/>
              </w:rPr>
            </w:pPr>
            <w:r w:rsidRPr="00283FF6">
              <w:rPr>
                <w:sz w:val="18"/>
                <w:szCs w:val="18"/>
              </w:rPr>
              <w:t>Grounding of large vessels</w:t>
            </w:r>
          </w:p>
        </w:tc>
      </w:tr>
      <w:tr w:rsidR="00DC6FF6" w:rsidRPr="00283FF6" w14:paraId="421F5F65" w14:textId="77777777" w:rsidTr="00C313A6">
        <w:trPr>
          <w:trHeight w:val="288"/>
        </w:trPr>
        <w:tc>
          <w:tcPr>
            <w:tcW w:w="4444" w:type="dxa"/>
            <w:shd w:val="clear" w:color="auto" w:fill="auto"/>
          </w:tcPr>
          <w:p w14:paraId="421F5F63" w14:textId="77777777" w:rsidR="00DC6FF6" w:rsidRPr="00992008" w:rsidRDefault="00342B4F" w:rsidP="001E1278">
            <w:pPr>
              <w:rPr>
                <w:sz w:val="18"/>
                <w:szCs w:val="18"/>
              </w:rPr>
            </w:pPr>
            <w:r w:rsidRPr="00992008">
              <w:rPr>
                <w:i/>
                <w:sz w:val="18"/>
                <w:szCs w:val="18"/>
              </w:rPr>
              <w:t>Grounding</w:t>
            </w:r>
            <w:r w:rsidR="00B03D8A">
              <w:rPr>
                <w:i/>
                <w:sz w:val="18"/>
                <w:szCs w:val="18"/>
              </w:rPr>
              <w:t xml:space="preserve"> </w:t>
            </w:r>
            <w:r w:rsidRPr="00992008">
              <w:rPr>
                <w:i/>
                <w:sz w:val="18"/>
                <w:szCs w:val="18"/>
              </w:rPr>
              <w:t xml:space="preserve">small vessel: </w:t>
            </w:r>
            <w:r w:rsidR="00DC6FF6" w:rsidRPr="00992008">
              <w:rPr>
                <w:sz w:val="18"/>
                <w:szCs w:val="18"/>
              </w:rPr>
              <w:t xml:space="preserve">Grounding of small vessels (&lt;50m) including physical damage and the dislodging of antifoulants </w:t>
            </w:r>
          </w:p>
        </w:tc>
        <w:tc>
          <w:tcPr>
            <w:tcW w:w="4820" w:type="dxa"/>
            <w:vAlign w:val="center"/>
            <w:hideMark/>
          </w:tcPr>
          <w:p w14:paraId="421F5F64" w14:textId="77777777" w:rsidR="00DC6FF6" w:rsidRPr="00283FF6" w:rsidRDefault="00DC6FF6" w:rsidP="003A7FF8">
            <w:pPr>
              <w:rPr>
                <w:sz w:val="18"/>
                <w:szCs w:val="18"/>
              </w:rPr>
            </w:pPr>
            <w:r w:rsidRPr="00283FF6">
              <w:rPr>
                <w:sz w:val="18"/>
                <w:szCs w:val="18"/>
              </w:rPr>
              <w:t>Grounding of small vessels</w:t>
            </w:r>
          </w:p>
        </w:tc>
      </w:tr>
      <w:tr w:rsidR="00DC6FF6" w:rsidRPr="00283FF6" w14:paraId="421F5F68" w14:textId="77777777" w:rsidTr="0058605C">
        <w:trPr>
          <w:trHeight w:val="288"/>
        </w:trPr>
        <w:tc>
          <w:tcPr>
            <w:tcW w:w="4444" w:type="dxa"/>
            <w:shd w:val="clear" w:color="auto" w:fill="auto"/>
          </w:tcPr>
          <w:p w14:paraId="421F5F66" w14:textId="77777777" w:rsidR="00DC6FF6" w:rsidRPr="00992008" w:rsidRDefault="00342B4F" w:rsidP="002C7CBD">
            <w:pPr>
              <w:rPr>
                <w:sz w:val="18"/>
                <w:szCs w:val="18"/>
              </w:rPr>
            </w:pPr>
            <w:r w:rsidRPr="00992008">
              <w:rPr>
                <w:i/>
                <w:sz w:val="18"/>
                <w:szCs w:val="18"/>
              </w:rPr>
              <w:t xml:space="preserve">Illegal activities </w:t>
            </w:r>
            <w:r w:rsidR="002C7CBD" w:rsidRPr="00992008">
              <w:rPr>
                <w:i/>
                <w:sz w:val="18"/>
                <w:szCs w:val="18"/>
              </w:rPr>
              <w:t>—</w:t>
            </w:r>
            <w:r w:rsidRPr="00992008">
              <w:rPr>
                <w:i/>
                <w:sz w:val="18"/>
                <w:szCs w:val="18"/>
              </w:rPr>
              <w:t xml:space="preserve"> other:</w:t>
            </w:r>
            <w:r w:rsidRPr="00992008">
              <w:rPr>
                <w:sz w:val="18"/>
                <w:szCs w:val="18"/>
              </w:rPr>
              <w:t xml:space="preserve"> </w:t>
            </w:r>
            <w:r w:rsidR="00DC6FF6" w:rsidRPr="00992008">
              <w:rPr>
                <w:sz w:val="18"/>
                <w:szCs w:val="18"/>
              </w:rPr>
              <w:t xml:space="preserve">Illegal activities such as entering a protected or restricted area, illegal release of industrial discharge, shipping outside of designated shipping areas </w:t>
            </w:r>
          </w:p>
        </w:tc>
        <w:tc>
          <w:tcPr>
            <w:tcW w:w="4820" w:type="dxa"/>
            <w:shd w:val="clear" w:color="auto" w:fill="FFFFFF" w:themeFill="background1"/>
            <w:vAlign w:val="center"/>
          </w:tcPr>
          <w:p w14:paraId="421F5F67" w14:textId="77777777" w:rsidR="00DC6FF6" w:rsidRPr="00283FF6" w:rsidRDefault="0080721D" w:rsidP="003A7FF8">
            <w:pPr>
              <w:rPr>
                <w:sz w:val="18"/>
                <w:szCs w:val="18"/>
              </w:rPr>
            </w:pPr>
            <w:r>
              <w:rPr>
                <w:i/>
                <w:sz w:val="18"/>
                <w:szCs w:val="18"/>
              </w:rPr>
              <w:t>Not assessed</w:t>
            </w:r>
          </w:p>
        </w:tc>
      </w:tr>
      <w:tr w:rsidR="00DC6FF6" w:rsidRPr="00283FF6" w14:paraId="421F5F6B" w14:textId="77777777" w:rsidTr="00C313A6">
        <w:trPr>
          <w:trHeight w:val="288"/>
        </w:trPr>
        <w:tc>
          <w:tcPr>
            <w:tcW w:w="4444" w:type="dxa"/>
            <w:vMerge w:val="restart"/>
            <w:shd w:val="clear" w:color="auto" w:fill="auto"/>
            <w:vAlign w:val="center"/>
          </w:tcPr>
          <w:p w14:paraId="421F5F69" w14:textId="77777777" w:rsidR="00DC6FF6" w:rsidRPr="00992008" w:rsidRDefault="00E80FB2" w:rsidP="00613D6C">
            <w:pPr>
              <w:rPr>
                <w:sz w:val="18"/>
                <w:szCs w:val="18"/>
              </w:rPr>
            </w:pPr>
            <w:r w:rsidRPr="00992008">
              <w:rPr>
                <w:i/>
                <w:sz w:val="18"/>
                <w:szCs w:val="18"/>
              </w:rPr>
              <w:t xml:space="preserve">Illegal fishing and poaching: </w:t>
            </w:r>
            <w:r w:rsidR="00DC6FF6" w:rsidRPr="00992008">
              <w:rPr>
                <w:sz w:val="18"/>
                <w:szCs w:val="18"/>
              </w:rPr>
              <w:t xml:space="preserve">Illegal fishing, collecting and poaching </w:t>
            </w:r>
          </w:p>
        </w:tc>
        <w:tc>
          <w:tcPr>
            <w:tcW w:w="4820" w:type="dxa"/>
            <w:vAlign w:val="center"/>
            <w:hideMark/>
          </w:tcPr>
          <w:p w14:paraId="421F5F6A" w14:textId="77777777" w:rsidR="00DC6FF6" w:rsidRPr="00283FF6" w:rsidRDefault="00DC6FF6" w:rsidP="003A7FF8">
            <w:pPr>
              <w:rPr>
                <w:sz w:val="18"/>
                <w:szCs w:val="18"/>
              </w:rPr>
            </w:pPr>
            <w:r w:rsidRPr="00283FF6">
              <w:rPr>
                <w:sz w:val="18"/>
                <w:szCs w:val="18"/>
              </w:rPr>
              <w:t>Illegal fishing or collecting (foreign or domestic)</w:t>
            </w:r>
          </w:p>
        </w:tc>
      </w:tr>
      <w:tr w:rsidR="006D50B9" w:rsidRPr="00283FF6" w14:paraId="421F5F6F" w14:textId="77777777" w:rsidTr="00BE4C75">
        <w:trPr>
          <w:trHeight w:val="1066"/>
        </w:trPr>
        <w:tc>
          <w:tcPr>
            <w:tcW w:w="4444" w:type="dxa"/>
            <w:vMerge/>
            <w:shd w:val="clear" w:color="auto" w:fill="auto"/>
            <w:vAlign w:val="center"/>
          </w:tcPr>
          <w:p w14:paraId="421F5F6C" w14:textId="77777777" w:rsidR="006D50B9" w:rsidRPr="00992008" w:rsidRDefault="006D50B9" w:rsidP="00613D6C">
            <w:pPr>
              <w:rPr>
                <w:sz w:val="18"/>
                <w:szCs w:val="18"/>
              </w:rPr>
            </w:pPr>
          </w:p>
        </w:tc>
        <w:tc>
          <w:tcPr>
            <w:tcW w:w="4820" w:type="dxa"/>
            <w:vAlign w:val="center"/>
            <w:hideMark/>
          </w:tcPr>
          <w:p w14:paraId="421F5F6D" w14:textId="77777777" w:rsidR="006D50B9" w:rsidRPr="00283FF6" w:rsidRDefault="006D50B9" w:rsidP="003A7FF8">
            <w:pPr>
              <w:rPr>
                <w:sz w:val="18"/>
                <w:szCs w:val="18"/>
              </w:rPr>
            </w:pPr>
            <w:r w:rsidRPr="00283FF6">
              <w:rPr>
                <w:sz w:val="18"/>
                <w:szCs w:val="18"/>
              </w:rPr>
              <w:t xml:space="preserve">Poaching and illegal harvesting of species of conservation concern </w:t>
            </w:r>
          </w:p>
          <w:p w14:paraId="421F5F6E" w14:textId="77777777" w:rsidR="006D50B9" w:rsidRPr="00283FF6" w:rsidRDefault="006D50B9" w:rsidP="003A7FF8">
            <w:pPr>
              <w:rPr>
                <w:sz w:val="18"/>
                <w:szCs w:val="18"/>
              </w:rPr>
            </w:pPr>
          </w:p>
        </w:tc>
      </w:tr>
      <w:tr w:rsidR="00546EB8" w:rsidRPr="00283FF6" w14:paraId="421F5F72" w14:textId="77777777" w:rsidTr="00BE4C75">
        <w:trPr>
          <w:trHeight w:val="528"/>
        </w:trPr>
        <w:tc>
          <w:tcPr>
            <w:tcW w:w="4444" w:type="dxa"/>
            <w:shd w:val="clear" w:color="auto" w:fill="auto"/>
            <w:vAlign w:val="center"/>
          </w:tcPr>
          <w:p w14:paraId="421F5F70" w14:textId="77777777" w:rsidR="00546EB8" w:rsidRPr="006D50B9" w:rsidRDefault="00546EB8" w:rsidP="001E1278">
            <w:pPr>
              <w:rPr>
                <w:sz w:val="18"/>
                <w:szCs w:val="18"/>
              </w:rPr>
            </w:pPr>
            <w:r>
              <w:rPr>
                <w:i/>
                <w:sz w:val="18"/>
                <w:szCs w:val="18"/>
              </w:rPr>
              <w:t xml:space="preserve">Incidental </w:t>
            </w:r>
            <w:r w:rsidRPr="006D50B9">
              <w:rPr>
                <w:i/>
                <w:sz w:val="18"/>
                <w:szCs w:val="18"/>
              </w:rPr>
              <w:t xml:space="preserve">catch </w:t>
            </w:r>
            <w:r>
              <w:rPr>
                <w:i/>
                <w:sz w:val="18"/>
                <w:szCs w:val="18"/>
              </w:rPr>
              <w:t xml:space="preserve">of </w:t>
            </w:r>
            <w:r w:rsidRPr="006D50B9">
              <w:rPr>
                <w:i/>
                <w:sz w:val="18"/>
                <w:szCs w:val="18"/>
              </w:rPr>
              <w:t>species of conservation concern:</w:t>
            </w:r>
            <w:r w:rsidRPr="006D50B9">
              <w:rPr>
                <w:sz w:val="18"/>
                <w:szCs w:val="18"/>
              </w:rPr>
              <w:t xml:space="preserve"> Immediate or </w:t>
            </w:r>
            <w:r w:rsidR="001E1278" w:rsidRPr="006D50B9">
              <w:rPr>
                <w:sz w:val="18"/>
                <w:szCs w:val="18"/>
              </w:rPr>
              <w:t>post</w:t>
            </w:r>
            <w:r w:rsidR="001E1278">
              <w:rPr>
                <w:sz w:val="18"/>
                <w:szCs w:val="18"/>
              </w:rPr>
              <w:t>-</w:t>
            </w:r>
            <w:r w:rsidRPr="006D50B9">
              <w:rPr>
                <w:sz w:val="18"/>
                <w:szCs w:val="18"/>
              </w:rPr>
              <w:t xml:space="preserve">release effects (such as death, injury, reduced reproductive success) of interactions of species </w:t>
            </w:r>
            <w:r>
              <w:rPr>
                <w:sz w:val="18"/>
                <w:szCs w:val="18"/>
              </w:rPr>
              <w:t xml:space="preserve">of conservation concern </w:t>
            </w:r>
            <w:r w:rsidRPr="006D50B9">
              <w:rPr>
                <w:sz w:val="18"/>
                <w:szCs w:val="18"/>
              </w:rPr>
              <w:t>with fishing gear</w:t>
            </w:r>
          </w:p>
        </w:tc>
        <w:tc>
          <w:tcPr>
            <w:tcW w:w="4820" w:type="dxa"/>
            <w:vAlign w:val="center"/>
          </w:tcPr>
          <w:p w14:paraId="421F5F71" w14:textId="77777777" w:rsidR="00546EB8" w:rsidRPr="00283FF6" w:rsidRDefault="00546EB8" w:rsidP="00BE4C75">
            <w:pPr>
              <w:rPr>
                <w:sz w:val="18"/>
                <w:szCs w:val="18"/>
              </w:rPr>
            </w:pPr>
            <w:r w:rsidRPr="006D50B9">
              <w:rPr>
                <w:sz w:val="18"/>
                <w:szCs w:val="18"/>
              </w:rPr>
              <w:t>Incidental catch during fishing of species of conservation concern</w:t>
            </w:r>
          </w:p>
        </w:tc>
      </w:tr>
      <w:tr w:rsidR="004F62E7" w:rsidRPr="00283FF6" w14:paraId="421F5F75" w14:textId="77777777" w:rsidTr="0058605C">
        <w:trPr>
          <w:trHeight w:val="528"/>
        </w:trPr>
        <w:tc>
          <w:tcPr>
            <w:tcW w:w="4444" w:type="dxa"/>
            <w:shd w:val="clear" w:color="auto" w:fill="auto"/>
            <w:vAlign w:val="center"/>
          </w:tcPr>
          <w:p w14:paraId="421F5F73" w14:textId="77777777" w:rsidR="004F62E7" w:rsidRPr="004F62E7" w:rsidRDefault="004F62E7" w:rsidP="00613D6C">
            <w:pPr>
              <w:rPr>
                <w:sz w:val="18"/>
                <w:szCs w:val="18"/>
              </w:rPr>
            </w:pPr>
            <w:r>
              <w:rPr>
                <w:i/>
                <w:sz w:val="18"/>
                <w:szCs w:val="18"/>
              </w:rPr>
              <w:t>Incompatible uses:</w:t>
            </w:r>
            <w:r>
              <w:rPr>
                <w:sz w:val="18"/>
                <w:szCs w:val="18"/>
              </w:rPr>
              <w:t xml:space="preserve"> Activities undertaken within the Region that disturb or exclude other users, such as recreational use in areas important for cultural activities</w:t>
            </w:r>
          </w:p>
        </w:tc>
        <w:tc>
          <w:tcPr>
            <w:tcW w:w="4820" w:type="dxa"/>
            <w:shd w:val="clear" w:color="auto" w:fill="FFFFFF" w:themeFill="background1"/>
            <w:vAlign w:val="center"/>
          </w:tcPr>
          <w:p w14:paraId="421F5F74" w14:textId="77777777" w:rsidR="004F62E7" w:rsidRPr="00283FF6" w:rsidRDefault="0080721D" w:rsidP="003A7FF8">
            <w:pPr>
              <w:rPr>
                <w:sz w:val="18"/>
                <w:szCs w:val="18"/>
              </w:rPr>
            </w:pPr>
            <w:r>
              <w:rPr>
                <w:i/>
                <w:sz w:val="18"/>
                <w:szCs w:val="18"/>
              </w:rPr>
              <w:t>Not assessed</w:t>
            </w:r>
          </w:p>
        </w:tc>
      </w:tr>
      <w:tr w:rsidR="00DC6FF6" w:rsidRPr="00283FF6" w14:paraId="421F5F78" w14:textId="77777777" w:rsidTr="00C313A6">
        <w:trPr>
          <w:trHeight w:val="528"/>
        </w:trPr>
        <w:tc>
          <w:tcPr>
            <w:tcW w:w="4444" w:type="dxa"/>
            <w:shd w:val="clear" w:color="auto" w:fill="auto"/>
            <w:vAlign w:val="center"/>
          </w:tcPr>
          <w:p w14:paraId="421F5F76" w14:textId="77777777" w:rsidR="00DC6FF6" w:rsidRPr="00992008" w:rsidRDefault="007B0B4C" w:rsidP="00613D6C">
            <w:pPr>
              <w:rPr>
                <w:sz w:val="18"/>
                <w:szCs w:val="18"/>
              </w:rPr>
            </w:pPr>
            <w:r w:rsidRPr="00992008">
              <w:rPr>
                <w:i/>
                <w:sz w:val="18"/>
                <w:szCs w:val="18"/>
              </w:rPr>
              <w:t>Marine debris:</w:t>
            </w:r>
            <w:r w:rsidRPr="00992008">
              <w:rPr>
                <w:sz w:val="18"/>
                <w:szCs w:val="18"/>
              </w:rPr>
              <w:t xml:space="preserve"> </w:t>
            </w:r>
            <w:r w:rsidR="00DC6FF6" w:rsidRPr="00992008">
              <w:rPr>
                <w:sz w:val="18"/>
                <w:szCs w:val="18"/>
              </w:rPr>
              <w:t>Manufactured material discarded, disposed of or abandoned in the marine and coastal environment (including discarded fishing gear and plastics)</w:t>
            </w:r>
          </w:p>
        </w:tc>
        <w:tc>
          <w:tcPr>
            <w:tcW w:w="4820" w:type="dxa"/>
            <w:vAlign w:val="center"/>
            <w:hideMark/>
          </w:tcPr>
          <w:p w14:paraId="421F5F77" w14:textId="77777777" w:rsidR="00DC6FF6" w:rsidRPr="00283FF6" w:rsidRDefault="00DC6FF6" w:rsidP="003A7FF8">
            <w:pPr>
              <w:rPr>
                <w:sz w:val="18"/>
                <w:szCs w:val="18"/>
              </w:rPr>
            </w:pPr>
            <w:r w:rsidRPr="00283FF6">
              <w:rPr>
                <w:sz w:val="18"/>
                <w:szCs w:val="18"/>
              </w:rPr>
              <w:t>Ingestion of or entanglement in marine debris causing death in species of conservation concern</w:t>
            </w:r>
          </w:p>
        </w:tc>
      </w:tr>
      <w:tr w:rsidR="00204889" w:rsidRPr="00283FF6" w14:paraId="421F5F7B" w14:textId="77777777" w:rsidTr="00C313A6">
        <w:trPr>
          <w:trHeight w:val="528"/>
        </w:trPr>
        <w:tc>
          <w:tcPr>
            <w:tcW w:w="4444" w:type="dxa"/>
            <w:shd w:val="clear" w:color="auto" w:fill="auto"/>
            <w:vAlign w:val="center"/>
          </w:tcPr>
          <w:p w14:paraId="421F5F79" w14:textId="77777777" w:rsidR="00204889" w:rsidRPr="00992008" w:rsidRDefault="00204889" w:rsidP="00613D6C">
            <w:pPr>
              <w:rPr>
                <w:sz w:val="18"/>
                <w:szCs w:val="18"/>
              </w:rPr>
            </w:pPr>
            <w:r w:rsidRPr="00992008">
              <w:rPr>
                <w:i/>
                <w:sz w:val="18"/>
                <w:szCs w:val="18"/>
              </w:rPr>
              <w:t>Modifying coastal habitats:</w:t>
            </w:r>
            <w:r w:rsidRPr="00992008">
              <w:rPr>
                <w:sz w:val="18"/>
                <w:szCs w:val="18"/>
              </w:rPr>
              <w:t xml:space="preserve"> Clearing or modifying wetlands, mangroves and other coastal habitats </w:t>
            </w:r>
          </w:p>
        </w:tc>
        <w:tc>
          <w:tcPr>
            <w:tcW w:w="4820" w:type="dxa"/>
            <w:vAlign w:val="center"/>
            <w:hideMark/>
          </w:tcPr>
          <w:p w14:paraId="421F5F7A" w14:textId="77777777" w:rsidR="00204889" w:rsidRPr="00283FF6" w:rsidRDefault="00204889" w:rsidP="00613D6C">
            <w:pPr>
              <w:rPr>
                <w:sz w:val="18"/>
                <w:szCs w:val="18"/>
              </w:rPr>
            </w:pPr>
            <w:r w:rsidRPr="00283FF6">
              <w:rPr>
                <w:sz w:val="18"/>
                <w:szCs w:val="18"/>
              </w:rPr>
              <w:t xml:space="preserve">Clearing or modifying wetlands, mangroves and other coastal habitats </w:t>
            </w:r>
          </w:p>
        </w:tc>
      </w:tr>
      <w:tr w:rsidR="00DC6FF6" w:rsidRPr="00283FF6" w14:paraId="421F5F7E" w14:textId="77777777" w:rsidTr="0058605C">
        <w:trPr>
          <w:trHeight w:val="528"/>
        </w:trPr>
        <w:tc>
          <w:tcPr>
            <w:tcW w:w="4444" w:type="dxa"/>
            <w:shd w:val="clear" w:color="auto" w:fill="auto"/>
            <w:vAlign w:val="center"/>
          </w:tcPr>
          <w:p w14:paraId="421F5F7C" w14:textId="77777777" w:rsidR="00DC6FF6" w:rsidRPr="00992008" w:rsidRDefault="003544D2" w:rsidP="00613D6C">
            <w:pPr>
              <w:rPr>
                <w:sz w:val="18"/>
                <w:szCs w:val="18"/>
              </w:rPr>
            </w:pPr>
            <w:r w:rsidRPr="00992008">
              <w:rPr>
                <w:i/>
                <w:sz w:val="18"/>
                <w:szCs w:val="18"/>
              </w:rPr>
              <w:t>Noise pollution:</w:t>
            </w:r>
            <w:r w:rsidRPr="00992008">
              <w:rPr>
                <w:sz w:val="18"/>
                <w:szCs w:val="18"/>
              </w:rPr>
              <w:t xml:space="preserve"> </w:t>
            </w:r>
            <w:r w:rsidR="00DC6FF6" w:rsidRPr="00992008">
              <w:rPr>
                <w:sz w:val="18"/>
                <w:szCs w:val="18"/>
              </w:rPr>
              <w:t>Noise from human activities, both below and above water</w:t>
            </w:r>
          </w:p>
        </w:tc>
        <w:tc>
          <w:tcPr>
            <w:tcW w:w="4820" w:type="dxa"/>
            <w:shd w:val="clear" w:color="auto" w:fill="FFFFFF" w:themeFill="background1"/>
            <w:vAlign w:val="center"/>
          </w:tcPr>
          <w:p w14:paraId="421F5F7D" w14:textId="77777777" w:rsidR="00DC6FF6" w:rsidRPr="00283FF6" w:rsidRDefault="0080721D" w:rsidP="003A7FF8">
            <w:pPr>
              <w:rPr>
                <w:sz w:val="18"/>
                <w:szCs w:val="18"/>
              </w:rPr>
            </w:pPr>
            <w:r>
              <w:rPr>
                <w:i/>
                <w:sz w:val="18"/>
                <w:szCs w:val="18"/>
              </w:rPr>
              <w:t>Not assessed</w:t>
            </w:r>
          </w:p>
        </w:tc>
      </w:tr>
      <w:tr w:rsidR="00DC6FF6" w:rsidRPr="00283FF6" w14:paraId="421F5F81" w14:textId="77777777" w:rsidTr="00C313A6">
        <w:trPr>
          <w:trHeight w:val="288"/>
        </w:trPr>
        <w:tc>
          <w:tcPr>
            <w:tcW w:w="4444" w:type="dxa"/>
            <w:shd w:val="clear" w:color="auto" w:fill="auto"/>
            <w:vAlign w:val="center"/>
          </w:tcPr>
          <w:p w14:paraId="421F5F7F" w14:textId="77777777" w:rsidR="00DC6FF6" w:rsidRPr="00992008" w:rsidRDefault="003544D2" w:rsidP="00992008">
            <w:pPr>
              <w:rPr>
                <w:sz w:val="18"/>
                <w:szCs w:val="18"/>
              </w:rPr>
            </w:pPr>
            <w:r w:rsidRPr="00992008">
              <w:rPr>
                <w:i/>
                <w:sz w:val="18"/>
                <w:szCs w:val="18"/>
              </w:rPr>
              <w:t xml:space="preserve">Nutrient run-off: </w:t>
            </w:r>
            <w:r w:rsidR="00DC6FF6" w:rsidRPr="00992008">
              <w:rPr>
                <w:sz w:val="18"/>
                <w:szCs w:val="18"/>
              </w:rPr>
              <w:t xml:space="preserve">Nutrients </w:t>
            </w:r>
            <w:r w:rsidR="00DC6FF6" w:rsidRPr="008F300C">
              <w:rPr>
                <w:sz w:val="18"/>
                <w:szCs w:val="18"/>
              </w:rPr>
              <w:t>from</w:t>
            </w:r>
            <w:r w:rsidR="00992008" w:rsidRPr="008F300C">
              <w:rPr>
                <w:sz w:val="18"/>
                <w:szCs w:val="18"/>
              </w:rPr>
              <w:t xml:space="preserve"> diffuse</w:t>
            </w:r>
            <w:r w:rsidR="00DC6FF6" w:rsidRPr="008F300C">
              <w:rPr>
                <w:sz w:val="18"/>
                <w:szCs w:val="18"/>
              </w:rPr>
              <w:t xml:space="preserve"> land-based run-off</w:t>
            </w:r>
          </w:p>
        </w:tc>
        <w:tc>
          <w:tcPr>
            <w:tcW w:w="4820" w:type="dxa"/>
            <w:vAlign w:val="center"/>
            <w:hideMark/>
          </w:tcPr>
          <w:p w14:paraId="421F5F80" w14:textId="77777777" w:rsidR="00DC6FF6" w:rsidRPr="00283FF6" w:rsidRDefault="00DC6FF6" w:rsidP="003A7FF8">
            <w:pPr>
              <w:rPr>
                <w:sz w:val="18"/>
                <w:szCs w:val="18"/>
              </w:rPr>
            </w:pPr>
            <w:r w:rsidRPr="00283FF6">
              <w:rPr>
                <w:sz w:val="18"/>
                <w:szCs w:val="18"/>
              </w:rPr>
              <w:t>Nutrients from catchment run</w:t>
            </w:r>
            <w:r w:rsidR="00E573F8">
              <w:rPr>
                <w:sz w:val="18"/>
                <w:szCs w:val="18"/>
              </w:rPr>
              <w:t>-</w:t>
            </w:r>
            <w:r w:rsidRPr="00283FF6">
              <w:rPr>
                <w:sz w:val="18"/>
                <w:szCs w:val="18"/>
              </w:rPr>
              <w:t xml:space="preserve">off </w:t>
            </w:r>
          </w:p>
        </w:tc>
      </w:tr>
      <w:tr w:rsidR="00B1613D" w:rsidRPr="00283FF6" w14:paraId="421F5F84" w14:textId="77777777" w:rsidTr="00C313A6">
        <w:trPr>
          <w:trHeight w:val="288"/>
        </w:trPr>
        <w:tc>
          <w:tcPr>
            <w:tcW w:w="4444" w:type="dxa"/>
            <w:shd w:val="clear" w:color="auto" w:fill="auto"/>
            <w:vAlign w:val="center"/>
          </w:tcPr>
          <w:p w14:paraId="421F5F82" w14:textId="77777777" w:rsidR="00B1613D" w:rsidRPr="00992008" w:rsidRDefault="00B1613D" w:rsidP="00F0175E">
            <w:pPr>
              <w:rPr>
                <w:sz w:val="18"/>
                <w:szCs w:val="18"/>
              </w:rPr>
            </w:pPr>
            <w:r w:rsidRPr="00992008">
              <w:rPr>
                <w:i/>
                <w:sz w:val="18"/>
                <w:szCs w:val="18"/>
              </w:rPr>
              <w:t>Ocean acidification:</w:t>
            </w:r>
            <w:r w:rsidRPr="00992008">
              <w:rPr>
                <w:sz w:val="18"/>
                <w:szCs w:val="18"/>
              </w:rPr>
              <w:t xml:space="preserve"> </w:t>
            </w:r>
            <w:r w:rsidR="00F0175E">
              <w:rPr>
                <w:sz w:val="18"/>
                <w:szCs w:val="18"/>
              </w:rPr>
              <w:t>Decreasing pH</w:t>
            </w:r>
            <w:r w:rsidRPr="00992008">
              <w:rPr>
                <w:sz w:val="18"/>
                <w:szCs w:val="18"/>
              </w:rPr>
              <w:t xml:space="preserve"> of the Region’s waters</w:t>
            </w:r>
          </w:p>
        </w:tc>
        <w:tc>
          <w:tcPr>
            <w:tcW w:w="4820" w:type="dxa"/>
            <w:vAlign w:val="center"/>
            <w:hideMark/>
          </w:tcPr>
          <w:p w14:paraId="421F5F83" w14:textId="77777777" w:rsidR="00B1613D" w:rsidRPr="00283FF6" w:rsidRDefault="00B1613D" w:rsidP="00613D6C">
            <w:pPr>
              <w:rPr>
                <w:sz w:val="18"/>
                <w:szCs w:val="18"/>
              </w:rPr>
            </w:pPr>
            <w:r w:rsidRPr="00283FF6">
              <w:rPr>
                <w:sz w:val="18"/>
                <w:szCs w:val="18"/>
              </w:rPr>
              <w:t>Ocean acidification</w:t>
            </w:r>
          </w:p>
        </w:tc>
      </w:tr>
      <w:tr w:rsidR="00DC6FF6" w:rsidRPr="00283FF6" w14:paraId="421F5F87" w14:textId="77777777" w:rsidTr="00C313A6">
        <w:trPr>
          <w:trHeight w:val="288"/>
        </w:trPr>
        <w:tc>
          <w:tcPr>
            <w:tcW w:w="4444" w:type="dxa"/>
            <w:shd w:val="clear" w:color="auto" w:fill="auto"/>
            <w:vAlign w:val="center"/>
          </w:tcPr>
          <w:p w14:paraId="421F5F85" w14:textId="77777777" w:rsidR="00DC6FF6" w:rsidRPr="00992008" w:rsidRDefault="003544D2" w:rsidP="00BB02AE">
            <w:pPr>
              <w:rPr>
                <w:sz w:val="18"/>
                <w:szCs w:val="18"/>
              </w:rPr>
            </w:pPr>
            <w:r w:rsidRPr="00992008">
              <w:rPr>
                <w:i/>
                <w:sz w:val="18"/>
                <w:szCs w:val="18"/>
              </w:rPr>
              <w:t xml:space="preserve">Outbreak of </w:t>
            </w:r>
            <w:r w:rsidR="00BB02AE">
              <w:rPr>
                <w:i/>
                <w:sz w:val="18"/>
                <w:szCs w:val="18"/>
              </w:rPr>
              <w:t>crown-of-thorns starfish</w:t>
            </w:r>
            <w:r w:rsidRPr="00992008">
              <w:rPr>
                <w:i/>
                <w:sz w:val="18"/>
                <w:szCs w:val="18"/>
              </w:rPr>
              <w:t>:</w:t>
            </w:r>
            <w:r w:rsidRPr="00992008">
              <w:rPr>
                <w:sz w:val="18"/>
                <w:szCs w:val="18"/>
              </w:rPr>
              <w:t xml:space="preserve"> </w:t>
            </w:r>
            <w:r w:rsidR="00DC6FF6" w:rsidRPr="00992008">
              <w:rPr>
                <w:sz w:val="18"/>
                <w:szCs w:val="18"/>
              </w:rPr>
              <w:t>Outbreak of crown-of-thorns starfish</w:t>
            </w:r>
          </w:p>
        </w:tc>
        <w:tc>
          <w:tcPr>
            <w:tcW w:w="4820" w:type="dxa"/>
            <w:vAlign w:val="center"/>
            <w:hideMark/>
          </w:tcPr>
          <w:p w14:paraId="421F5F86" w14:textId="77777777" w:rsidR="00DC6FF6" w:rsidRPr="00283FF6" w:rsidRDefault="00DC6FF6" w:rsidP="003A7FF8">
            <w:pPr>
              <w:rPr>
                <w:sz w:val="18"/>
                <w:szCs w:val="18"/>
              </w:rPr>
            </w:pPr>
            <w:r w:rsidRPr="00283FF6">
              <w:rPr>
                <w:sz w:val="18"/>
                <w:szCs w:val="18"/>
              </w:rPr>
              <w:t>Outbreak of crown-of-thorns starfish</w:t>
            </w:r>
          </w:p>
        </w:tc>
      </w:tr>
      <w:tr w:rsidR="00DC6FF6" w:rsidRPr="00283FF6" w14:paraId="421F5F8A" w14:textId="77777777" w:rsidTr="00C313A6">
        <w:trPr>
          <w:trHeight w:val="288"/>
        </w:trPr>
        <w:tc>
          <w:tcPr>
            <w:tcW w:w="4444" w:type="dxa"/>
            <w:shd w:val="clear" w:color="auto" w:fill="auto"/>
            <w:vAlign w:val="center"/>
          </w:tcPr>
          <w:p w14:paraId="421F5F88" w14:textId="77777777" w:rsidR="00DC6FF6" w:rsidRPr="00992008" w:rsidRDefault="003544D2" w:rsidP="009B57C1">
            <w:pPr>
              <w:rPr>
                <w:sz w:val="18"/>
                <w:szCs w:val="18"/>
              </w:rPr>
            </w:pPr>
            <w:r w:rsidRPr="00992008">
              <w:rPr>
                <w:i/>
                <w:sz w:val="18"/>
                <w:szCs w:val="18"/>
              </w:rPr>
              <w:t xml:space="preserve">Outbreak of disease: </w:t>
            </w:r>
            <w:r w:rsidR="00DC6FF6" w:rsidRPr="00992008">
              <w:rPr>
                <w:sz w:val="18"/>
                <w:szCs w:val="18"/>
              </w:rPr>
              <w:t>Outbreak of disease</w:t>
            </w:r>
            <w:r w:rsidRPr="00992008">
              <w:rPr>
                <w:sz w:val="18"/>
                <w:szCs w:val="18"/>
              </w:rPr>
              <w:t>, both naturally</w:t>
            </w:r>
            <w:r w:rsidR="001E1278">
              <w:rPr>
                <w:sz w:val="18"/>
                <w:szCs w:val="18"/>
              </w:rPr>
              <w:t xml:space="preserve"> </w:t>
            </w:r>
            <w:r w:rsidRPr="00992008">
              <w:rPr>
                <w:sz w:val="18"/>
                <w:szCs w:val="18"/>
              </w:rPr>
              <w:t>occurring and introduced</w:t>
            </w:r>
          </w:p>
        </w:tc>
        <w:tc>
          <w:tcPr>
            <w:tcW w:w="4820" w:type="dxa"/>
            <w:vAlign w:val="center"/>
            <w:hideMark/>
          </w:tcPr>
          <w:p w14:paraId="421F5F89" w14:textId="77777777" w:rsidR="00DC6FF6" w:rsidRPr="00283FF6" w:rsidRDefault="00DC6FF6" w:rsidP="003A7FF8">
            <w:pPr>
              <w:rPr>
                <w:sz w:val="18"/>
                <w:szCs w:val="18"/>
              </w:rPr>
            </w:pPr>
            <w:r w:rsidRPr="00283FF6">
              <w:rPr>
                <w:sz w:val="18"/>
                <w:szCs w:val="18"/>
              </w:rPr>
              <w:t>Outbreak of coral disease</w:t>
            </w:r>
          </w:p>
        </w:tc>
      </w:tr>
      <w:tr w:rsidR="00DC6FF6" w:rsidRPr="00283FF6" w14:paraId="421F5F8D" w14:textId="77777777" w:rsidTr="00C313A6">
        <w:trPr>
          <w:trHeight w:val="288"/>
        </w:trPr>
        <w:tc>
          <w:tcPr>
            <w:tcW w:w="4444" w:type="dxa"/>
            <w:shd w:val="clear" w:color="auto" w:fill="auto"/>
            <w:vAlign w:val="center"/>
          </w:tcPr>
          <w:p w14:paraId="421F5F8B" w14:textId="77777777" w:rsidR="00DC6FF6" w:rsidRPr="00992008" w:rsidRDefault="00DB7DA7" w:rsidP="00613D6C">
            <w:pPr>
              <w:rPr>
                <w:sz w:val="18"/>
                <w:szCs w:val="18"/>
              </w:rPr>
            </w:pPr>
            <w:r w:rsidRPr="00992008">
              <w:rPr>
                <w:i/>
                <w:sz w:val="18"/>
                <w:szCs w:val="18"/>
              </w:rPr>
              <w:lastRenderedPageBreak/>
              <w:t>Outbreak of other species:</w:t>
            </w:r>
            <w:r w:rsidRPr="00992008">
              <w:rPr>
                <w:sz w:val="18"/>
                <w:szCs w:val="18"/>
              </w:rPr>
              <w:t xml:space="preserve"> </w:t>
            </w:r>
            <w:r w:rsidR="00DC6FF6" w:rsidRPr="00992008">
              <w:rPr>
                <w:sz w:val="18"/>
                <w:szCs w:val="18"/>
              </w:rPr>
              <w:t xml:space="preserve">Outbreak or bloom of </w:t>
            </w:r>
            <w:r w:rsidR="009B57C1" w:rsidRPr="00992008">
              <w:rPr>
                <w:sz w:val="18"/>
                <w:szCs w:val="18"/>
              </w:rPr>
              <w:t>naturally</w:t>
            </w:r>
            <w:r w:rsidR="001E1278">
              <w:rPr>
                <w:sz w:val="18"/>
                <w:szCs w:val="18"/>
              </w:rPr>
              <w:t xml:space="preserve"> </w:t>
            </w:r>
            <w:r w:rsidR="009B57C1" w:rsidRPr="00992008">
              <w:rPr>
                <w:sz w:val="18"/>
                <w:szCs w:val="18"/>
              </w:rPr>
              <w:t xml:space="preserve">occurring </w:t>
            </w:r>
            <w:r w:rsidR="00DC6FF6" w:rsidRPr="00992008">
              <w:rPr>
                <w:sz w:val="18"/>
                <w:szCs w:val="18"/>
              </w:rPr>
              <w:t>species other than crown-of-thorns starfish</w:t>
            </w:r>
          </w:p>
        </w:tc>
        <w:tc>
          <w:tcPr>
            <w:tcW w:w="4820" w:type="dxa"/>
            <w:vAlign w:val="center"/>
            <w:hideMark/>
          </w:tcPr>
          <w:p w14:paraId="421F5F8C" w14:textId="77777777" w:rsidR="00DC6FF6" w:rsidRPr="00283FF6" w:rsidRDefault="00DC6FF6" w:rsidP="003A7FF8">
            <w:pPr>
              <w:rPr>
                <w:sz w:val="18"/>
                <w:szCs w:val="18"/>
              </w:rPr>
            </w:pPr>
            <w:r w:rsidRPr="00283FF6">
              <w:rPr>
                <w:sz w:val="18"/>
                <w:szCs w:val="18"/>
              </w:rPr>
              <w:t xml:space="preserve">Outbreak of </w:t>
            </w:r>
            <w:r w:rsidRPr="00283FF6">
              <w:rPr>
                <w:i/>
                <w:iCs/>
                <w:sz w:val="18"/>
                <w:szCs w:val="18"/>
              </w:rPr>
              <w:t>Drupella</w:t>
            </w:r>
            <w:r w:rsidRPr="00283FF6">
              <w:rPr>
                <w:sz w:val="18"/>
                <w:szCs w:val="18"/>
              </w:rPr>
              <w:t xml:space="preserve"> species</w:t>
            </w:r>
          </w:p>
        </w:tc>
      </w:tr>
      <w:tr w:rsidR="00DC6FF6" w:rsidRPr="00283FF6" w14:paraId="421F5F90" w14:textId="77777777" w:rsidTr="00C313A6">
        <w:trPr>
          <w:trHeight w:val="528"/>
        </w:trPr>
        <w:tc>
          <w:tcPr>
            <w:tcW w:w="4444" w:type="dxa"/>
            <w:shd w:val="clear" w:color="auto" w:fill="auto"/>
            <w:vAlign w:val="center"/>
          </w:tcPr>
          <w:p w14:paraId="421F5F8E" w14:textId="77777777" w:rsidR="00DC6FF6" w:rsidRPr="00992008" w:rsidRDefault="00DB7DA7" w:rsidP="00613D6C">
            <w:pPr>
              <w:rPr>
                <w:sz w:val="18"/>
                <w:szCs w:val="18"/>
              </w:rPr>
            </w:pPr>
            <w:r w:rsidRPr="00992008">
              <w:rPr>
                <w:i/>
                <w:sz w:val="18"/>
                <w:szCs w:val="18"/>
              </w:rPr>
              <w:t xml:space="preserve">Pesticide run-off: </w:t>
            </w:r>
            <w:r w:rsidR="00DC6FF6" w:rsidRPr="00992008">
              <w:rPr>
                <w:sz w:val="18"/>
                <w:szCs w:val="18"/>
              </w:rPr>
              <w:t xml:space="preserve">Pesticides (including herbicides, insecticides, fungicides) from </w:t>
            </w:r>
            <w:r w:rsidR="00992008" w:rsidRPr="00992008">
              <w:rPr>
                <w:sz w:val="18"/>
                <w:szCs w:val="18"/>
              </w:rPr>
              <w:t xml:space="preserve">diffuse </w:t>
            </w:r>
            <w:r w:rsidR="00DC6FF6" w:rsidRPr="00992008">
              <w:rPr>
                <w:sz w:val="18"/>
                <w:szCs w:val="18"/>
              </w:rPr>
              <w:t>land-based run-off</w:t>
            </w:r>
          </w:p>
        </w:tc>
        <w:tc>
          <w:tcPr>
            <w:tcW w:w="4820" w:type="dxa"/>
            <w:vAlign w:val="center"/>
            <w:hideMark/>
          </w:tcPr>
          <w:p w14:paraId="421F5F8F" w14:textId="77777777" w:rsidR="00DC6FF6" w:rsidRPr="00283FF6" w:rsidRDefault="00DC6FF6" w:rsidP="003A7FF8">
            <w:pPr>
              <w:rPr>
                <w:sz w:val="18"/>
                <w:szCs w:val="18"/>
              </w:rPr>
            </w:pPr>
            <w:r w:rsidRPr="00283FF6">
              <w:rPr>
                <w:sz w:val="18"/>
                <w:szCs w:val="18"/>
              </w:rPr>
              <w:t>Pesticides (including herbicides) from catchment run</w:t>
            </w:r>
            <w:r w:rsidR="00E573F8">
              <w:rPr>
                <w:sz w:val="18"/>
                <w:szCs w:val="18"/>
              </w:rPr>
              <w:t>-</w:t>
            </w:r>
            <w:r w:rsidRPr="00283FF6">
              <w:rPr>
                <w:sz w:val="18"/>
                <w:szCs w:val="18"/>
              </w:rPr>
              <w:t>off</w:t>
            </w:r>
          </w:p>
        </w:tc>
      </w:tr>
      <w:tr w:rsidR="00B1613D" w:rsidRPr="00283FF6" w14:paraId="421F5F93" w14:textId="77777777" w:rsidTr="00C313A6">
        <w:trPr>
          <w:trHeight w:val="288"/>
        </w:trPr>
        <w:tc>
          <w:tcPr>
            <w:tcW w:w="4444" w:type="dxa"/>
            <w:shd w:val="clear" w:color="auto" w:fill="auto"/>
            <w:vAlign w:val="center"/>
          </w:tcPr>
          <w:p w14:paraId="421F5F91" w14:textId="77777777" w:rsidR="00B1613D" w:rsidRPr="00992008" w:rsidRDefault="00B1613D" w:rsidP="00613D6C">
            <w:pPr>
              <w:rPr>
                <w:sz w:val="18"/>
                <w:szCs w:val="18"/>
              </w:rPr>
            </w:pPr>
            <w:r w:rsidRPr="00992008">
              <w:rPr>
                <w:i/>
                <w:sz w:val="18"/>
                <w:szCs w:val="18"/>
              </w:rPr>
              <w:t>Sea level rise:</w:t>
            </w:r>
            <w:r w:rsidRPr="00992008">
              <w:rPr>
                <w:sz w:val="18"/>
                <w:szCs w:val="18"/>
              </w:rPr>
              <w:t xml:space="preserve"> Rising sea level</w:t>
            </w:r>
          </w:p>
        </w:tc>
        <w:tc>
          <w:tcPr>
            <w:tcW w:w="4820" w:type="dxa"/>
            <w:vAlign w:val="center"/>
            <w:hideMark/>
          </w:tcPr>
          <w:p w14:paraId="421F5F92" w14:textId="77777777" w:rsidR="00B1613D" w:rsidRPr="00283FF6" w:rsidRDefault="00B1613D" w:rsidP="00613D6C">
            <w:pPr>
              <w:rPr>
                <w:sz w:val="18"/>
                <w:szCs w:val="18"/>
              </w:rPr>
            </w:pPr>
            <w:r w:rsidRPr="00283FF6">
              <w:rPr>
                <w:sz w:val="18"/>
                <w:szCs w:val="18"/>
              </w:rPr>
              <w:t>Sea level rise</w:t>
            </w:r>
          </w:p>
        </w:tc>
      </w:tr>
      <w:tr w:rsidR="009B3E82" w:rsidRPr="00283FF6" w14:paraId="421F5F96" w14:textId="77777777" w:rsidTr="00C313A6">
        <w:trPr>
          <w:trHeight w:val="288"/>
        </w:trPr>
        <w:tc>
          <w:tcPr>
            <w:tcW w:w="4444" w:type="dxa"/>
            <w:shd w:val="clear" w:color="auto" w:fill="auto"/>
            <w:vAlign w:val="center"/>
          </w:tcPr>
          <w:p w14:paraId="421F5F94" w14:textId="77777777" w:rsidR="009B3E82" w:rsidRPr="00992008" w:rsidRDefault="009B3E82" w:rsidP="00613D6C">
            <w:pPr>
              <w:rPr>
                <w:sz w:val="18"/>
                <w:szCs w:val="18"/>
              </w:rPr>
            </w:pPr>
            <w:r w:rsidRPr="00992008">
              <w:rPr>
                <w:i/>
                <w:sz w:val="18"/>
                <w:szCs w:val="18"/>
              </w:rPr>
              <w:t>Sea temperature increase:</w:t>
            </w:r>
            <w:r w:rsidRPr="00992008">
              <w:rPr>
                <w:sz w:val="18"/>
                <w:szCs w:val="18"/>
              </w:rPr>
              <w:t xml:space="preserve"> Increasing sea temperature</w:t>
            </w:r>
          </w:p>
        </w:tc>
        <w:tc>
          <w:tcPr>
            <w:tcW w:w="4820" w:type="dxa"/>
            <w:vAlign w:val="center"/>
            <w:hideMark/>
          </w:tcPr>
          <w:p w14:paraId="421F5F95" w14:textId="77777777" w:rsidR="009B3E82" w:rsidRPr="00283FF6" w:rsidRDefault="009B3E82" w:rsidP="00613D6C">
            <w:pPr>
              <w:rPr>
                <w:sz w:val="18"/>
                <w:szCs w:val="18"/>
              </w:rPr>
            </w:pPr>
            <w:r w:rsidRPr="00283FF6">
              <w:rPr>
                <w:sz w:val="18"/>
                <w:szCs w:val="18"/>
              </w:rPr>
              <w:t>Increasing sea temperature</w:t>
            </w:r>
          </w:p>
        </w:tc>
      </w:tr>
      <w:tr w:rsidR="00DC6FF6" w:rsidRPr="00283FF6" w14:paraId="421F5F99" w14:textId="77777777" w:rsidTr="00C313A6">
        <w:trPr>
          <w:trHeight w:val="288"/>
        </w:trPr>
        <w:tc>
          <w:tcPr>
            <w:tcW w:w="4444" w:type="dxa"/>
            <w:shd w:val="clear" w:color="auto" w:fill="auto"/>
            <w:vAlign w:val="center"/>
          </w:tcPr>
          <w:p w14:paraId="421F5F97" w14:textId="77777777" w:rsidR="00DC6FF6" w:rsidRPr="00992008" w:rsidRDefault="00FE2C2F" w:rsidP="00613D6C">
            <w:pPr>
              <w:rPr>
                <w:sz w:val="18"/>
                <w:szCs w:val="18"/>
              </w:rPr>
            </w:pPr>
            <w:r w:rsidRPr="00992008">
              <w:rPr>
                <w:i/>
                <w:sz w:val="18"/>
                <w:szCs w:val="18"/>
              </w:rPr>
              <w:t xml:space="preserve">Sediment run-off: </w:t>
            </w:r>
            <w:r w:rsidR="00DC6FF6" w:rsidRPr="00992008">
              <w:rPr>
                <w:sz w:val="18"/>
                <w:szCs w:val="18"/>
              </w:rPr>
              <w:t xml:space="preserve">Sediments from </w:t>
            </w:r>
            <w:r w:rsidR="00992008" w:rsidRPr="00992008">
              <w:rPr>
                <w:sz w:val="18"/>
                <w:szCs w:val="18"/>
              </w:rPr>
              <w:t xml:space="preserve">diffuse </w:t>
            </w:r>
            <w:r w:rsidR="00DC6FF6" w:rsidRPr="00992008">
              <w:rPr>
                <w:sz w:val="18"/>
                <w:szCs w:val="18"/>
              </w:rPr>
              <w:t>land-based run-off</w:t>
            </w:r>
          </w:p>
        </w:tc>
        <w:tc>
          <w:tcPr>
            <w:tcW w:w="4820" w:type="dxa"/>
            <w:vAlign w:val="center"/>
            <w:hideMark/>
          </w:tcPr>
          <w:p w14:paraId="421F5F98" w14:textId="77777777" w:rsidR="00DC6FF6" w:rsidRPr="00283FF6" w:rsidRDefault="00DC6FF6" w:rsidP="003A7FF8">
            <w:pPr>
              <w:rPr>
                <w:sz w:val="18"/>
                <w:szCs w:val="18"/>
              </w:rPr>
            </w:pPr>
            <w:r w:rsidRPr="00283FF6">
              <w:rPr>
                <w:sz w:val="18"/>
                <w:szCs w:val="18"/>
              </w:rPr>
              <w:t>Sediments from catchment run</w:t>
            </w:r>
            <w:r w:rsidR="00E573F8">
              <w:rPr>
                <w:sz w:val="18"/>
                <w:szCs w:val="18"/>
              </w:rPr>
              <w:t>-</w:t>
            </w:r>
            <w:r w:rsidRPr="00283FF6">
              <w:rPr>
                <w:sz w:val="18"/>
                <w:szCs w:val="18"/>
              </w:rPr>
              <w:t>off</w:t>
            </w:r>
          </w:p>
        </w:tc>
      </w:tr>
      <w:tr w:rsidR="00DC6FF6" w:rsidRPr="00283FF6" w14:paraId="421F5F9C" w14:textId="77777777" w:rsidTr="00C313A6">
        <w:trPr>
          <w:trHeight w:val="288"/>
        </w:trPr>
        <w:tc>
          <w:tcPr>
            <w:tcW w:w="4444" w:type="dxa"/>
            <w:shd w:val="clear" w:color="auto" w:fill="auto"/>
            <w:vAlign w:val="center"/>
          </w:tcPr>
          <w:p w14:paraId="421F5F9A" w14:textId="77777777" w:rsidR="00DC6FF6" w:rsidRPr="00992008" w:rsidRDefault="00DC6FF6" w:rsidP="002C7CBD">
            <w:pPr>
              <w:rPr>
                <w:sz w:val="18"/>
                <w:szCs w:val="18"/>
              </w:rPr>
            </w:pPr>
            <w:r w:rsidRPr="00992008">
              <w:rPr>
                <w:i/>
                <w:sz w:val="18"/>
                <w:szCs w:val="18"/>
              </w:rPr>
              <w:t xml:space="preserve">Spill </w:t>
            </w:r>
            <w:r w:rsidR="002C7CBD" w:rsidRPr="00992008">
              <w:rPr>
                <w:i/>
                <w:sz w:val="18"/>
                <w:szCs w:val="18"/>
              </w:rPr>
              <w:t>—</w:t>
            </w:r>
            <w:r w:rsidRPr="00992008">
              <w:rPr>
                <w:i/>
                <w:sz w:val="18"/>
                <w:szCs w:val="18"/>
              </w:rPr>
              <w:t xml:space="preserve"> large chemical</w:t>
            </w:r>
            <w:r w:rsidR="00FE2C2F" w:rsidRPr="00992008">
              <w:rPr>
                <w:i/>
                <w:sz w:val="18"/>
                <w:szCs w:val="18"/>
              </w:rPr>
              <w:t xml:space="preserve">: </w:t>
            </w:r>
            <w:r w:rsidR="00FE2C2F" w:rsidRPr="00992008">
              <w:rPr>
                <w:sz w:val="18"/>
                <w:szCs w:val="18"/>
              </w:rPr>
              <w:t>Chemical spill that triggers a national or regional response or is more than 10 tonnes</w:t>
            </w:r>
            <w:r w:rsidRPr="00992008">
              <w:rPr>
                <w:sz w:val="18"/>
                <w:szCs w:val="18"/>
              </w:rPr>
              <w:t xml:space="preserve"> </w:t>
            </w:r>
          </w:p>
        </w:tc>
        <w:tc>
          <w:tcPr>
            <w:tcW w:w="4820" w:type="dxa"/>
            <w:vAlign w:val="center"/>
            <w:hideMark/>
          </w:tcPr>
          <w:p w14:paraId="421F5F9B" w14:textId="77777777" w:rsidR="00DC6FF6" w:rsidRPr="00283FF6" w:rsidRDefault="00DC6FF6" w:rsidP="003A7FF8">
            <w:pPr>
              <w:rPr>
                <w:sz w:val="18"/>
                <w:szCs w:val="18"/>
              </w:rPr>
            </w:pPr>
            <w:r w:rsidRPr="00283FF6">
              <w:rPr>
                <w:sz w:val="18"/>
                <w:szCs w:val="18"/>
              </w:rPr>
              <w:t xml:space="preserve">Large chemical spill </w:t>
            </w:r>
          </w:p>
        </w:tc>
      </w:tr>
      <w:tr w:rsidR="00DC6FF6" w:rsidRPr="00283FF6" w14:paraId="421F5F9F" w14:textId="77777777" w:rsidTr="00C313A6">
        <w:trPr>
          <w:trHeight w:val="288"/>
        </w:trPr>
        <w:tc>
          <w:tcPr>
            <w:tcW w:w="4444" w:type="dxa"/>
            <w:shd w:val="clear" w:color="auto" w:fill="auto"/>
            <w:vAlign w:val="center"/>
          </w:tcPr>
          <w:p w14:paraId="421F5F9D" w14:textId="77777777" w:rsidR="00DC6FF6" w:rsidRPr="00992008" w:rsidRDefault="00DC6FF6" w:rsidP="009B57C1">
            <w:pPr>
              <w:rPr>
                <w:sz w:val="18"/>
                <w:szCs w:val="18"/>
              </w:rPr>
            </w:pPr>
            <w:r w:rsidRPr="00992008">
              <w:rPr>
                <w:i/>
                <w:sz w:val="18"/>
                <w:szCs w:val="18"/>
              </w:rPr>
              <w:t xml:space="preserve">Spill </w:t>
            </w:r>
            <w:r w:rsidR="009B57C1" w:rsidRPr="00992008">
              <w:rPr>
                <w:i/>
                <w:sz w:val="18"/>
                <w:szCs w:val="18"/>
              </w:rPr>
              <w:t>—</w:t>
            </w:r>
            <w:r w:rsidRPr="00992008">
              <w:rPr>
                <w:i/>
                <w:sz w:val="18"/>
                <w:szCs w:val="18"/>
              </w:rPr>
              <w:t xml:space="preserve"> large oil</w:t>
            </w:r>
            <w:r w:rsidR="00FE2C2F" w:rsidRPr="00992008">
              <w:rPr>
                <w:i/>
                <w:sz w:val="18"/>
                <w:szCs w:val="18"/>
              </w:rPr>
              <w:t>:</w:t>
            </w:r>
            <w:r w:rsidR="00FE2C2F" w:rsidRPr="00992008">
              <w:rPr>
                <w:sz w:val="18"/>
                <w:szCs w:val="18"/>
              </w:rPr>
              <w:t xml:space="preserve"> </w:t>
            </w:r>
            <w:r w:rsidR="00C35F51" w:rsidRPr="00992008">
              <w:rPr>
                <w:sz w:val="18"/>
                <w:szCs w:val="18"/>
              </w:rPr>
              <w:t>Oil spill that triggers a national or regional response or is more than 10 tonnes</w:t>
            </w:r>
          </w:p>
        </w:tc>
        <w:tc>
          <w:tcPr>
            <w:tcW w:w="4820" w:type="dxa"/>
            <w:vAlign w:val="center"/>
            <w:hideMark/>
          </w:tcPr>
          <w:p w14:paraId="421F5F9E" w14:textId="77777777" w:rsidR="00DC6FF6" w:rsidRPr="00283FF6" w:rsidRDefault="00DC6FF6" w:rsidP="003A7FF8">
            <w:pPr>
              <w:rPr>
                <w:sz w:val="18"/>
                <w:szCs w:val="18"/>
              </w:rPr>
            </w:pPr>
            <w:r w:rsidRPr="00283FF6">
              <w:rPr>
                <w:sz w:val="18"/>
                <w:szCs w:val="18"/>
              </w:rPr>
              <w:t xml:space="preserve">Large oil spill </w:t>
            </w:r>
          </w:p>
        </w:tc>
      </w:tr>
      <w:tr w:rsidR="00DC6FF6" w:rsidRPr="00283FF6" w14:paraId="421F5FA2" w14:textId="77777777" w:rsidTr="00C313A6">
        <w:trPr>
          <w:trHeight w:val="288"/>
        </w:trPr>
        <w:tc>
          <w:tcPr>
            <w:tcW w:w="4444" w:type="dxa"/>
            <w:vMerge w:val="restart"/>
            <w:shd w:val="clear" w:color="auto" w:fill="auto"/>
            <w:vAlign w:val="center"/>
          </w:tcPr>
          <w:p w14:paraId="421F5FA0" w14:textId="77777777" w:rsidR="00DC6FF6" w:rsidRPr="00992008" w:rsidRDefault="00DC6FF6" w:rsidP="007E676B">
            <w:pPr>
              <w:rPr>
                <w:sz w:val="18"/>
                <w:szCs w:val="18"/>
              </w:rPr>
            </w:pPr>
            <w:r w:rsidRPr="00992008">
              <w:rPr>
                <w:i/>
                <w:sz w:val="18"/>
                <w:szCs w:val="18"/>
              </w:rPr>
              <w:t xml:space="preserve">Spill </w:t>
            </w:r>
            <w:r w:rsidR="009B57C1" w:rsidRPr="00992008">
              <w:rPr>
                <w:i/>
                <w:sz w:val="18"/>
                <w:szCs w:val="18"/>
              </w:rPr>
              <w:t>—</w:t>
            </w:r>
            <w:r w:rsidRPr="00992008">
              <w:rPr>
                <w:i/>
                <w:sz w:val="18"/>
                <w:szCs w:val="18"/>
              </w:rPr>
              <w:t xml:space="preserve"> small</w:t>
            </w:r>
            <w:r w:rsidR="00C35F51" w:rsidRPr="00992008">
              <w:rPr>
                <w:i/>
                <w:sz w:val="18"/>
                <w:szCs w:val="18"/>
              </w:rPr>
              <w:t xml:space="preserve">: </w:t>
            </w:r>
            <w:r w:rsidR="00C35F51" w:rsidRPr="00992008">
              <w:rPr>
                <w:sz w:val="18"/>
                <w:szCs w:val="18"/>
              </w:rPr>
              <w:t>Chemical or oil spill that does not trigger a national or regional response and is less than 10 tonnes</w:t>
            </w:r>
          </w:p>
        </w:tc>
        <w:tc>
          <w:tcPr>
            <w:tcW w:w="4820" w:type="dxa"/>
            <w:vAlign w:val="center"/>
            <w:hideMark/>
          </w:tcPr>
          <w:p w14:paraId="421F5FA1" w14:textId="77777777" w:rsidR="00DC6FF6" w:rsidRPr="00283FF6" w:rsidRDefault="00DC6FF6" w:rsidP="003A7FF8">
            <w:pPr>
              <w:rPr>
                <w:sz w:val="18"/>
                <w:szCs w:val="18"/>
              </w:rPr>
            </w:pPr>
            <w:r w:rsidRPr="00283FF6">
              <w:rPr>
                <w:sz w:val="18"/>
                <w:szCs w:val="18"/>
              </w:rPr>
              <w:t>Small chemical spill</w:t>
            </w:r>
          </w:p>
        </w:tc>
      </w:tr>
      <w:tr w:rsidR="00DC6FF6" w:rsidRPr="00283FF6" w14:paraId="421F5FA5" w14:textId="77777777" w:rsidTr="00C313A6">
        <w:trPr>
          <w:trHeight w:val="288"/>
        </w:trPr>
        <w:tc>
          <w:tcPr>
            <w:tcW w:w="4444" w:type="dxa"/>
            <w:vMerge/>
            <w:shd w:val="clear" w:color="auto" w:fill="auto"/>
            <w:vAlign w:val="center"/>
          </w:tcPr>
          <w:p w14:paraId="421F5FA3" w14:textId="77777777" w:rsidR="00DC6FF6" w:rsidRPr="00992008" w:rsidRDefault="00DC6FF6" w:rsidP="00613D6C">
            <w:pPr>
              <w:rPr>
                <w:sz w:val="18"/>
                <w:szCs w:val="18"/>
              </w:rPr>
            </w:pPr>
          </w:p>
        </w:tc>
        <w:tc>
          <w:tcPr>
            <w:tcW w:w="4820" w:type="dxa"/>
            <w:vAlign w:val="center"/>
            <w:hideMark/>
          </w:tcPr>
          <w:p w14:paraId="421F5FA4" w14:textId="77777777" w:rsidR="00DC6FF6" w:rsidRPr="00283FF6" w:rsidRDefault="00DC6FF6" w:rsidP="003A7FF8">
            <w:pPr>
              <w:rPr>
                <w:sz w:val="18"/>
                <w:szCs w:val="18"/>
              </w:rPr>
            </w:pPr>
            <w:r w:rsidRPr="00283FF6">
              <w:rPr>
                <w:sz w:val="18"/>
                <w:szCs w:val="18"/>
              </w:rPr>
              <w:t xml:space="preserve">Small oil spill </w:t>
            </w:r>
          </w:p>
        </w:tc>
      </w:tr>
      <w:tr w:rsidR="00DC6FF6" w:rsidRPr="00283FF6" w14:paraId="421F5FA8" w14:textId="77777777" w:rsidTr="0058605C">
        <w:trPr>
          <w:trHeight w:val="528"/>
        </w:trPr>
        <w:tc>
          <w:tcPr>
            <w:tcW w:w="4444" w:type="dxa"/>
            <w:shd w:val="clear" w:color="auto" w:fill="auto"/>
            <w:vAlign w:val="center"/>
          </w:tcPr>
          <w:p w14:paraId="421F5FA6" w14:textId="77777777" w:rsidR="00DC6FF6" w:rsidRPr="00992008" w:rsidRDefault="00C35F51" w:rsidP="00613D6C">
            <w:pPr>
              <w:rPr>
                <w:sz w:val="18"/>
                <w:szCs w:val="18"/>
              </w:rPr>
            </w:pPr>
            <w:r w:rsidRPr="00992008">
              <w:rPr>
                <w:i/>
                <w:sz w:val="18"/>
                <w:szCs w:val="18"/>
              </w:rPr>
              <w:t>Terrestrial discharge:</w:t>
            </w:r>
            <w:r w:rsidRPr="00992008">
              <w:rPr>
                <w:sz w:val="18"/>
                <w:szCs w:val="18"/>
              </w:rPr>
              <w:t xml:space="preserve"> </w:t>
            </w:r>
            <w:r w:rsidR="00DC6FF6" w:rsidRPr="00992008">
              <w:rPr>
                <w:sz w:val="18"/>
                <w:szCs w:val="18"/>
              </w:rPr>
              <w:t>Terrestrial point-source discharge including polluted water, sewage, wastewater and stormwater</w:t>
            </w:r>
          </w:p>
        </w:tc>
        <w:tc>
          <w:tcPr>
            <w:tcW w:w="4820" w:type="dxa"/>
            <w:shd w:val="clear" w:color="auto" w:fill="FFFFFF" w:themeFill="background1"/>
            <w:vAlign w:val="center"/>
          </w:tcPr>
          <w:p w14:paraId="421F5FA7" w14:textId="77777777" w:rsidR="00DC6FF6" w:rsidRPr="00283FF6" w:rsidRDefault="0080721D" w:rsidP="003A7FF8">
            <w:pPr>
              <w:rPr>
                <w:sz w:val="18"/>
                <w:szCs w:val="18"/>
              </w:rPr>
            </w:pPr>
            <w:r>
              <w:rPr>
                <w:i/>
                <w:sz w:val="18"/>
                <w:szCs w:val="18"/>
              </w:rPr>
              <w:t>Not assessed</w:t>
            </w:r>
          </w:p>
        </w:tc>
      </w:tr>
      <w:tr w:rsidR="009B3E82" w:rsidRPr="00283FF6" w14:paraId="421F5FAB" w14:textId="77777777" w:rsidTr="00C313A6">
        <w:trPr>
          <w:trHeight w:val="528"/>
        </w:trPr>
        <w:tc>
          <w:tcPr>
            <w:tcW w:w="4444" w:type="dxa"/>
            <w:shd w:val="clear" w:color="auto" w:fill="auto"/>
            <w:vAlign w:val="center"/>
          </w:tcPr>
          <w:p w14:paraId="421F5FA9" w14:textId="77777777" w:rsidR="009B3E82" w:rsidRPr="00992008" w:rsidRDefault="009B3E82" w:rsidP="00613D6C">
            <w:pPr>
              <w:rPr>
                <w:sz w:val="18"/>
                <w:szCs w:val="18"/>
              </w:rPr>
            </w:pPr>
            <w:r w:rsidRPr="00992008">
              <w:rPr>
                <w:i/>
                <w:sz w:val="18"/>
                <w:szCs w:val="18"/>
              </w:rPr>
              <w:t>Vessel strike:</w:t>
            </w:r>
            <w:r w:rsidRPr="00992008">
              <w:rPr>
                <w:sz w:val="18"/>
                <w:szCs w:val="18"/>
              </w:rPr>
              <w:t xml:space="preserve"> Death or injury to wildlife as a result of being struck by a vessel of any type or size</w:t>
            </w:r>
          </w:p>
        </w:tc>
        <w:tc>
          <w:tcPr>
            <w:tcW w:w="4820" w:type="dxa"/>
            <w:vAlign w:val="center"/>
            <w:hideMark/>
          </w:tcPr>
          <w:p w14:paraId="421F5FAA" w14:textId="77777777" w:rsidR="009B3E82" w:rsidRPr="00283FF6" w:rsidRDefault="009B3E82" w:rsidP="00613D6C">
            <w:pPr>
              <w:rPr>
                <w:sz w:val="18"/>
                <w:szCs w:val="18"/>
              </w:rPr>
            </w:pPr>
            <w:r w:rsidRPr="00283FF6">
              <w:rPr>
                <w:sz w:val="18"/>
                <w:szCs w:val="18"/>
              </w:rPr>
              <w:t>Boat strike leading to death in species of conservation concern</w:t>
            </w:r>
          </w:p>
        </w:tc>
      </w:tr>
      <w:tr w:rsidR="00DC6FF6" w:rsidRPr="00283FF6" w14:paraId="421F5FAE" w14:textId="77777777" w:rsidTr="00C313A6">
        <w:trPr>
          <w:trHeight w:val="528"/>
        </w:trPr>
        <w:tc>
          <w:tcPr>
            <w:tcW w:w="4444" w:type="dxa"/>
            <w:shd w:val="clear" w:color="auto" w:fill="auto"/>
            <w:vAlign w:val="center"/>
          </w:tcPr>
          <w:p w14:paraId="421F5FAC" w14:textId="77777777" w:rsidR="00DC6FF6" w:rsidRPr="00992008" w:rsidRDefault="009B57C1" w:rsidP="00613D6C">
            <w:pPr>
              <w:rPr>
                <w:sz w:val="18"/>
                <w:szCs w:val="18"/>
              </w:rPr>
            </w:pPr>
            <w:r w:rsidRPr="00992008">
              <w:rPr>
                <w:i/>
                <w:sz w:val="18"/>
                <w:szCs w:val="18"/>
              </w:rPr>
              <w:t>Vessel waste discharge:</w:t>
            </w:r>
            <w:r w:rsidRPr="00992008">
              <w:rPr>
                <w:sz w:val="18"/>
                <w:szCs w:val="18"/>
              </w:rPr>
              <w:t xml:space="preserve"> </w:t>
            </w:r>
            <w:r w:rsidR="00DC6FF6" w:rsidRPr="00992008">
              <w:rPr>
                <w:sz w:val="18"/>
                <w:szCs w:val="18"/>
              </w:rPr>
              <w:t>Waste discharge from a vessel (including sewage)</w:t>
            </w:r>
          </w:p>
        </w:tc>
        <w:tc>
          <w:tcPr>
            <w:tcW w:w="4820" w:type="dxa"/>
            <w:vAlign w:val="center"/>
            <w:hideMark/>
          </w:tcPr>
          <w:p w14:paraId="421F5FAD" w14:textId="77777777" w:rsidR="00DC6FF6" w:rsidRPr="00283FF6" w:rsidRDefault="00DC6FF6" w:rsidP="003A7FF8">
            <w:pPr>
              <w:rPr>
                <w:sz w:val="18"/>
                <w:szCs w:val="18"/>
              </w:rPr>
            </w:pPr>
            <w:r w:rsidRPr="00283FF6">
              <w:rPr>
                <w:sz w:val="18"/>
                <w:szCs w:val="18"/>
              </w:rPr>
              <w:t xml:space="preserve">Waste discharge from vessels </w:t>
            </w:r>
          </w:p>
        </w:tc>
      </w:tr>
      <w:tr w:rsidR="000236FA" w:rsidRPr="00283FF6" w14:paraId="421F5FB1" w14:textId="77777777" w:rsidTr="0058605C">
        <w:trPr>
          <w:trHeight w:val="528"/>
        </w:trPr>
        <w:tc>
          <w:tcPr>
            <w:tcW w:w="4444" w:type="dxa"/>
            <w:shd w:val="clear" w:color="auto" w:fill="auto"/>
            <w:vAlign w:val="center"/>
          </w:tcPr>
          <w:p w14:paraId="421F5FAF" w14:textId="77777777" w:rsidR="000236FA" w:rsidRPr="000236FA" w:rsidRDefault="000236FA" w:rsidP="0087091B">
            <w:pPr>
              <w:rPr>
                <w:sz w:val="18"/>
                <w:szCs w:val="18"/>
              </w:rPr>
            </w:pPr>
            <w:r>
              <w:rPr>
                <w:i/>
                <w:sz w:val="18"/>
                <w:szCs w:val="18"/>
              </w:rPr>
              <w:t xml:space="preserve">Wildlife disturbance: </w:t>
            </w:r>
            <w:r w:rsidR="006103D8">
              <w:rPr>
                <w:sz w:val="18"/>
                <w:szCs w:val="18"/>
              </w:rPr>
              <w:t xml:space="preserve">Disturbance </w:t>
            </w:r>
            <w:r w:rsidR="0087091B">
              <w:rPr>
                <w:sz w:val="18"/>
                <w:szCs w:val="18"/>
              </w:rPr>
              <w:t>to</w:t>
            </w:r>
            <w:r w:rsidR="006103D8">
              <w:rPr>
                <w:sz w:val="18"/>
                <w:szCs w:val="18"/>
              </w:rPr>
              <w:t xml:space="preserve"> wildlife including from snorkelling, diving, fish feeding, walking on islands and beaches, and the presence of boats; not including noise</w:t>
            </w:r>
            <w:r w:rsidR="00B03D8A">
              <w:rPr>
                <w:sz w:val="18"/>
                <w:szCs w:val="18"/>
              </w:rPr>
              <w:t xml:space="preserve"> pollution</w:t>
            </w:r>
            <w:r w:rsidR="003959E5">
              <w:rPr>
                <w:sz w:val="18"/>
                <w:szCs w:val="18"/>
              </w:rPr>
              <w:t xml:space="preserve"> </w:t>
            </w:r>
          </w:p>
        </w:tc>
        <w:tc>
          <w:tcPr>
            <w:tcW w:w="4820" w:type="dxa"/>
            <w:shd w:val="clear" w:color="auto" w:fill="FFFFFF" w:themeFill="background1"/>
            <w:vAlign w:val="center"/>
          </w:tcPr>
          <w:p w14:paraId="421F5FB0" w14:textId="77777777" w:rsidR="000236FA" w:rsidRPr="00283FF6" w:rsidRDefault="0080721D" w:rsidP="003A7FF8">
            <w:pPr>
              <w:rPr>
                <w:sz w:val="18"/>
                <w:szCs w:val="18"/>
              </w:rPr>
            </w:pPr>
            <w:r>
              <w:rPr>
                <w:i/>
                <w:sz w:val="18"/>
                <w:szCs w:val="18"/>
              </w:rPr>
              <w:t>Not assessed</w:t>
            </w:r>
          </w:p>
        </w:tc>
      </w:tr>
    </w:tbl>
    <w:p w14:paraId="421F5FB2" w14:textId="77777777" w:rsidR="00176D55" w:rsidRDefault="00176D55" w:rsidP="00176D55">
      <w:pPr>
        <w:rPr>
          <w:rFonts w:cs="Arial"/>
          <w:b/>
          <w:bCs/>
        </w:rPr>
      </w:pPr>
      <w:r>
        <w:br w:type="page"/>
      </w:r>
    </w:p>
    <w:p w14:paraId="421F5FB3" w14:textId="77777777" w:rsidR="00176D55" w:rsidRPr="006E431C" w:rsidRDefault="00176D55" w:rsidP="00C313A6">
      <w:pPr>
        <w:pStyle w:val="Heading1"/>
        <w:spacing w:before="200" w:after="200"/>
      </w:pPr>
      <w:r w:rsidRPr="006E431C">
        <w:lastRenderedPageBreak/>
        <w:t xml:space="preserve">Appendix </w:t>
      </w:r>
      <w:r w:rsidR="008A23F3">
        <w:t>6</w:t>
      </w:r>
      <w:r w:rsidR="00EA2A88">
        <w:t xml:space="preserve"> —</w:t>
      </w:r>
      <w:r w:rsidRPr="006E431C">
        <w:t xml:space="preserve"> Criteria for ranking likelihood and consequence to the </w:t>
      </w:r>
      <w:r w:rsidR="0088294A">
        <w:t>Region’s</w:t>
      </w:r>
      <w:r w:rsidRPr="006E431C">
        <w:t xml:space="preserve"> </w:t>
      </w:r>
      <w:r w:rsidR="00C54815" w:rsidRPr="006E431C">
        <w:t>values</w:t>
      </w:r>
    </w:p>
    <w:p w14:paraId="421F5FB4" w14:textId="77777777" w:rsidR="00176D55" w:rsidRPr="00C313A6" w:rsidRDefault="00176D55" w:rsidP="00C313A6">
      <w:pPr>
        <w:pStyle w:val="Figuremessage"/>
        <w:spacing w:after="120" w:line="276" w:lineRule="auto"/>
        <w:rPr>
          <w:rFonts w:ascii="Segoe UI" w:hAnsi="Segoe UI" w:cs="Segoe UI"/>
          <w:sz w:val="22"/>
          <w:szCs w:val="22"/>
        </w:rPr>
      </w:pPr>
      <w:r w:rsidRPr="00C313A6">
        <w:rPr>
          <w:rFonts w:ascii="Segoe UI" w:hAnsi="Segoe UI" w:cs="Segoe UI"/>
          <w:sz w:val="22"/>
          <w:szCs w:val="22"/>
        </w:rPr>
        <w:t>A standard set of criteria allows the comparison of different types of threats within the one risk assessment, based on the likelihood and consequence of each threat.</w:t>
      </w:r>
      <w:r w:rsidR="009F42E8" w:rsidRPr="00C313A6">
        <w:rPr>
          <w:rFonts w:ascii="Segoe UI" w:hAnsi="Segoe UI" w:cs="Segoe UI"/>
          <w:sz w:val="22"/>
          <w:szCs w:val="22"/>
        </w:rPr>
        <w:t xml:space="preserve"> The likelihood and consequence of each predicted threat are ranked on the five-point scales described below.</w:t>
      </w:r>
    </w:p>
    <w:p w14:paraId="421F5FB5" w14:textId="77777777" w:rsidR="00176D55" w:rsidRPr="003C024F" w:rsidRDefault="00BF3FC6" w:rsidP="00C313A6">
      <w:pPr>
        <w:pStyle w:val="Heading2"/>
        <w:spacing w:before="0" w:after="120"/>
        <w:rPr>
          <w:rFonts w:cs="Arial"/>
        </w:rPr>
      </w:pPr>
      <w:r>
        <w:t>Likelihood scale</w:t>
      </w:r>
    </w:p>
    <w:tbl>
      <w:tblPr>
        <w:tblW w:w="9356" w:type="dxa"/>
        <w:tblInd w:w="108" w:type="dxa"/>
        <w:tblLook w:val="00A0" w:firstRow="1" w:lastRow="0" w:firstColumn="1" w:lastColumn="0" w:noHBand="0" w:noVBand="0"/>
        <w:tblCaption w:val="Likelihood scale"/>
        <w:tblDescription w:val="This table describes likelihood (almost certain, likely, possible, unlikely and rare) and the expected frequency of a threat to define five categories."/>
      </w:tblPr>
      <w:tblGrid>
        <w:gridCol w:w="1594"/>
        <w:gridCol w:w="7762"/>
      </w:tblGrid>
      <w:tr w:rsidR="00176D55" w:rsidRPr="003C024F" w14:paraId="421F5FB8" w14:textId="77777777" w:rsidTr="00C313A6">
        <w:tc>
          <w:tcPr>
            <w:tcW w:w="1594" w:type="dxa"/>
            <w:tcBorders>
              <w:top w:val="double" w:sz="6" w:space="0" w:color="auto"/>
              <w:left w:val="double" w:sz="6" w:space="0" w:color="auto"/>
              <w:bottom w:val="single" w:sz="8" w:space="0" w:color="auto"/>
              <w:right w:val="single" w:sz="4" w:space="0" w:color="auto"/>
            </w:tcBorders>
            <w:shd w:val="clear" w:color="000000" w:fill="FFFFFF"/>
            <w:vAlign w:val="center"/>
          </w:tcPr>
          <w:p w14:paraId="421F5FB6" w14:textId="77777777" w:rsidR="00176D55" w:rsidRPr="0088294A" w:rsidRDefault="00176D55" w:rsidP="00C54815">
            <w:pPr>
              <w:spacing w:after="0" w:line="240" w:lineRule="auto"/>
              <w:jc w:val="center"/>
              <w:rPr>
                <w:rFonts w:cs="Arial"/>
                <w:b/>
                <w:bCs/>
                <w:sz w:val="20"/>
                <w:szCs w:val="20"/>
                <w:lang w:eastAsia="en-AU"/>
              </w:rPr>
            </w:pPr>
            <w:bookmarkStart w:id="4" w:name="_Toc209850314"/>
            <w:r w:rsidRPr="0088294A">
              <w:rPr>
                <w:rFonts w:cs="Arial"/>
                <w:b/>
                <w:bCs/>
                <w:sz w:val="20"/>
                <w:szCs w:val="20"/>
                <w:lang w:eastAsia="en-AU"/>
              </w:rPr>
              <w:t>Likelihood</w:t>
            </w:r>
          </w:p>
        </w:tc>
        <w:tc>
          <w:tcPr>
            <w:tcW w:w="7762" w:type="dxa"/>
            <w:tcBorders>
              <w:top w:val="double" w:sz="6" w:space="0" w:color="auto"/>
              <w:left w:val="nil"/>
              <w:bottom w:val="single" w:sz="8" w:space="0" w:color="auto"/>
              <w:right w:val="double" w:sz="6" w:space="0" w:color="auto"/>
            </w:tcBorders>
            <w:shd w:val="clear" w:color="000000" w:fill="FFFFFF"/>
            <w:vAlign w:val="center"/>
          </w:tcPr>
          <w:p w14:paraId="421F5FB7" w14:textId="77777777" w:rsidR="00176D55" w:rsidRPr="0088294A" w:rsidRDefault="00176D55" w:rsidP="00C54815">
            <w:pPr>
              <w:spacing w:after="0" w:line="240" w:lineRule="auto"/>
              <w:jc w:val="center"/>
              <w:rPr>
                <w:rFonts w:cs="Arial"/>
                <w:b/>
                <w:bCs/>
                <w:sz w:val="20"/>
                <w:szCs w:val="20"/>
                <w:lang w:eastAsia="en-AU"/>
              </w:rPr>
            </w:pPr>
            <w:r w:rsidRPr="0088294A">
              <w:rPr>
                <w:rFonts w:cs="Arial"/>
                <w:b/>
                <w:bCs/>
                <w:sz w:val="20"/>
                <w:szCs w:val="20"/>
                <w:lang w:eastAsia="en-AU"/>
              </w:rPr>
              <w:t>Expected frequency of a given threat</w:t>
            </w:r>
          </w:p>
        </w:tc>
      </w:tr>
      <w:tr w:rsidR="006E431C" w:rsidRPr="003C024F" w14:paraId="421F5FBB" w14:textId="77777777" w:rsidTr="00C313A6">
        <w:tc>
          <w:tcPr>
            <w:tcW w:w="1594" w:type="dxa"/>
            <w:tcBorders>
              <w:top w:val="nil"/>
              <w:left w:val="double" w:sz="6" w:space="0" w:color="auto"/>
              <w:bottom w:val="single" w:sz="4" w:space="0" w:color="auto"/>
              <w:right w:val="single" w:sz="4" w:space="0" w:color="auto"/>
            </w:tcBorders>
            <w:vAlign w:val="center"/>
          </w:tcPr>
          <w:p w14:paraId="421F5FB9" w14:textId="77777777" w:rsidR="006E431C" w:rsidRPr="0088294A" w:rsidRDefault="006E431C" w:rsidP="00C54815">
            <w:pPr>
              <w:spacing w:after="0" w:line="240" w:lineRule="auto"/>
              <w:jc w:val="center"/>
              <w:rPr>
                <w:rFonts w:cs="Arial"/>
                <w:b/>
                <w:bCs/>
                <w:sz w:val="20"/>
                <w:szCs w:val="20"/>
                <w:lang w:eastAsia="en-AU"/>
              </w:rPr>
            </w:pPr>
            <w:r w:rsidRPr="0088294A">
              <w:rPr>
                <w:rFonts w:cs="Arial"/>
                <w:b/>
                <w:bCs/>
                <w:sz w:val="20"/>
                <w:szCs w:val="20"/>
                <w:lang w:eastAsia="en-AU"/>
              </w:rPr>
              <w:t>Almost certain</w:t>
            </w:r>
          </w:p>
        </w:tc>
        <w:tc>
          <w:tcPr>
            <w:tcW w:w="7762" w:type="dxa"/>
            <w:tcBorders>
              <w:top w:val="nil"/>
              <w:left w:val="nil"/>
              <w:bottom w:val="single" w:sz="4" w:space="0" w:color="auto"/>
              <w:right w:val="double" w:sz="6" w:space="0" w:color="auto"/>
            </w:tcBorders>
          </w:tcPr>
          <w:p w14:paraId="421F5FBA" w14:textId="77777777" w:rsidR="006E431C" w:rsidRPr="0088294A" w:rsidRDefault="006E431C" w:rsidP="007E4C87">
            <w:pPr>
              <w:jc w:val="center"/>
              <w:rPr>
                <w:sz w:val="20"/>
                <w:szCs w:val="20"/>
              </w:rPr>
            </w:pPr>
            <w:r w:rsidRPr="0088294A">
              <w:rPr>
                <w:sz w:val="20"/>
                <w:szCs w:val="20"/>
              </w:rPr>
              <w:t>Expected to occur more or less continuously throughout a year</w:t>
            </w:r>
          </w:p>
        </w:tc>
      </w:tr>
      <w:tr w:rsidR="006E431C" w:rsidRPr="003C024F" w14:paraId="421F5FBE" w14:textId="77777777" w:rsidTr="00C313A6">
        <w:tc>
          <w:tcPr>
            <w:tcW w:w="1594" w:type="dxa"/>
            <w:tcBorders>
              <w:top w:val="nil"/>
              <w:left w:val="double" w:sz="6" w:space="0" w:color="auto"/>
              <w:bottom w:val="single" w:sz="4" w:space="0" w:color="auto"/>
              <w:right w:val="single" w:sz="4" w:space="0" w:color="auto"/>
            </w:tcBorders>
            <w:vAlign w:val="center"/>
          </w:tcPr>
          <w:p w14:paraId="421F5FBC" w14:textId="77777777" w:rsidR="006E431C" w:rsidRPr="0088294A" w:rsidRDefault="006E431C" w:rsidP="00C54815">
            <w:pPr>
              <w:spacing w:after="0" w:line="240" w:lineRule="auto"/>
              <w:jc w:val="center"/>
              <w:rPr>
                <w:rFonts w:cs="Arial"/>
                <w:b/>
                <w:bCs/>
                <w:sz w:val="20"/>
                <w:szCs w:val="20"/>
                <w:lang w:eastAsia="en-AU"/>
              </w:rPr>
            </w:pPr>
            <w:r w:rsidRPr="0088294A">
              <w:rPr>
                <w:rFonts w:cs="Arial"/>
                <w:b/>
                <w:bCs/>
                <w:sz w:val="20"/>
                <w:szCs w:val="20"/>
                <w:lang w:eastAsia="en-AU"/>
              </w:rPr>
              <w:t>Likely</w:t>
            </w:r>
          </w:p>
        </w:tc>
        <w:tc>
          <w:tcPr>
            <w:tcW w:w="7762" w:type="dxa"/>
            <w:tcBorders>
              <w:top w:val="nil"/>
              <w:left w:val="nil"/>
              <w:bottom w:val="single" w:sz="4" w:space="0" w:color="auto"/>
              <w:right w:val="double" w:sz="6" w:space="0" w:color="auto"/>
            </w:tcBorders>
          </w:tcPr>
          <w:p w14:paraId="421F5FBD" w14:textId="77777777" w:rsidR="006E431C" w:rsidRPr="0088294A" w:rsidRDefault="006E431C" w:rsidP="007E4C87">
            <w:pPr>
              <w:jc w:val="center"/>
              <w:rPr>
                <w:sz w:val="20"/>
                <w:szCs w:val="20"/>
              </w:rPr>
            </w:pPr>
            <w:r w:rsidRPr="0088294A">
              <w:rPr>
                <w:sz w:val="20"/>
                <w:szCs w:val="20"/>
              </w:rPr>
              <w:t>Not expected to be continuous but expected to occur one or more times in a year</w:t>
            </w:r>
          </w:p>
        </w:tc>
      </w:tr>
      <w:tr w:rsidR="006E431C" w:rsidRPr="003C024F" w14:paraId="421F5FC1" w14:textId="77777777" w:rsidTr="00C313A6">
        <w:tc>
          <w:tcPr>
            <w:tcW w:w="1594" w:type="dxa"/>
            <w:tcBorders>
              <w:top w:val="nil"/>
              <w:left w:val="double" w:sz="6" w:space="0" w:color="auto"/>
              <w:bottom w:val="single" w:sz="4" w:space="0" w:color="auto"/>
              <w:right w:val="single" w:sz="4" w:space="0" w:color="auto"/>
            </w:tcBorders>
            <w:vAlign w:val="center"/>
          </w:tcPr>
          <w:p w14:paraId="421F5FBF" w14:textId="77777777" w:rsidR="006E431C" w:rsidRPr="0088294A" w:rsidRDefault="006E431C" w:rsidP="00C54815">
            <w:pPr>
              <w:spacing w:after="0" w:line="240" w:lineRule="auto"/>
              <w:jc w:val="center"/>
              <w:rPr>
                <w:rFonts w:cs="Arial"/>
                <w:b/>
                <w:bCs/>
                <w:sz w:val="20"/>
                <w:szCs w:val="20"/>
                <w:lang w:eastAsia="en-AU"/>
              </w:rPr>
            </w:pPr>
            <w:r w:rsidRPr="0088294A">
              <w:rPr>
                <w:rFonts w:cs="Arial"/>
                <w:b/>
                <w:bCs/>
                <w:sz w:val="20"/>
                <w:szCs w:val="20"/>
                <w:lang w:eastAsia="en-AU"/>
              </w:rPr>
              <w:t>Possible</w:t>
            </w:r>
          </w:p>
        </w:tc>
        <w:tc>
          <w:tcPr>
            <w:tcW w:w="7762" w:type="dxa"/>
            <w:tcBorders>
              <w:top w:val="nil"/>
              <w:left w:val="nil"/>
              <w:bottom w:val="single" w:sz="4" w:space="0" w:color="auto"/>
              <w:right w:val="double" w:sz="6" w:space="0" w:color="auto"/>
            </w:tcBorders>
          </w:tcPr>
          <w:p w14:paraId="421F5FC0" w14:textId="77777777" w:rsidR="006E431C" w:rsidRPr="0088294A" w:rsidRDefault="006E431C" w:rsidP="007E4C87">
            <w:pPr>
              <w:jc w:val="center"/>
              <w:rPr>
                <w:sz w:val="20"/>
                <w:szCs w:val="20"/>
              </w:rPr>
            </w:pPr>
            <w:r w:rsidRPr="0088294A">
              <w:rPr>
                <w:sz w:val="20"/>
                <w:szCs w:val="20"/>
              </w:rPr>
              <w:t>Not expected to occur annually but expected to occur within a 10-year period</w:t>
            </w:r>
          </w:p>
        </w:tc>
      </w:tr>
      <w:tr w:rsidR="006E431C" w:rsidRPr="003C024F" w14:paraId="421F5FC4" w14:textId="77777777" w:rsidTr="00C313A6">
        <w:tc>
          <w:tcPr>
            <w:tcW w:w="1594" w:type="dxa"/>
            <w:tcBorders>
              <w:top w:val="nil"/>
              <w:left w:val="double" w:sz="6" w:space="0" w:color="auto"/>
              <w:bottom w:val="single" w:sz="4" w:space="0" w:color="auto"/>
              <w:right w:val="single" w:sz="4" w:space="0" w:color="auto"/>
            </w:tcBorders>
            <w:vAlign w:val="center"/>
          </w:tcPr>
          <w:p w14:paraId="421F5FC2" w14:textId="77777777" w:rsidR="006E431C" w:rsidRPr="0088294A" w:rsidRDefault="006E431C" w:rsidP="00C54815">
            <w:pPr>
              <w:spacing w:after="0" w:line="240" w:lineRule="auto"/>
              <w:jc w:val="center"/>
              <w:rPr>
                <w:rFonts w:cs="Arial"/>
                <w:b/>
                <w:bCs/>
                <w:sz w:val="20"/>
                <w:szCs w:val="20"/>
                <w:lang w:eastAsia="en-AU"/>
              </w:rPr>
            </w:pPr>
            <w:r w:rsidRPr="0088294A">
              <w:rPr>
                <w:rFonts w:cs="Arial"/>
                <w:b/>
                <w:bCs/>
                <w:sz w:val="20"/>
                <w:szCs w:val="20"/>
                <w:lang w:eastAsia="en-AU"/>
              </w:rPr>
              <w:t>Unlikely</w:t>
            </w:r>
          </w:p>
        </w:tc>
        <w:tc>
          <w:tcPr>
            <w:tcW w:w="7762" w:type="dxa"/>
            <w:tcBorders>
              <w:top w:val="nil"/>
              <w:left w:val="nil"/>
              <w:bottom w:val="single" w:sz="4" w:space="0" w:color="auto"/>
              <w:right w:val="double" w:sz="6" w:space="0" w:color="auto"/>
            </w:tcBorders>
          </w:tcPr>
          <w:p w14:paraId="421F5FC3" w14:textId="77777777" w:rsidR="006E431C" w:rsidRPr="0088294A" w:rsidRDefault="006E431C" w:rsidP="007E4C87">
            <w:pPr>
              <w:jc w:val="center"/>
              <w:rPr>
                <w:sz w:val="20"/>
                <w:szCs w:val="20"/>
              </w:rPr>
            </w:pPr>
            <w:r w:rsidRPr="0088294A">
              <w:rPr>
                <w:sz w:val="20"/>
                <w:szCs w:val="20"/>
              </w:rPr>
              <w:t>Not expected to occur in a 10-year period but expected to occur in a 100-year period</w:t>
            </w:r>
          </w:p>
        </w:tc>
      </w:tr>
      <w:tr w:rsidR="006E431C" w:rsidRPr="003C024F" w14:paraId="421F5FC7" w14:textId="77777777" w:rsidTr="00C313A6">
        <w:tc>
          <w:tcPr>
            <w:tcW w:w="1594" w:type="dxa"/>
            <w:tcBorders>
              <w:top w:val="nil"/>
              <w:left w:val="double" w:sz="6" w:space="0" w:color="auto"/>
              <w:bottom w:val="double" w:sz="6" w:space="0" w:color="auto"/>
              <w:right w:val="single" w:sz="4" w:space="0" w:color="auto"/>
            </w:tcBorders>
            <w:vAlign w:val="center"/>
          </w:tcPr>
          <w:p w14:paraId="421F5FC5" w14:textId="77777777" w:rsidR="006E431C" w:rsidRPr="0088294A" w:rsidRDefault="006E431C" w:rsidP="00C54815">
            <w:pPr>
              <w:spacing w:after="0" w:line="240" w:lineRule="auto"/>
              <w:jc w:val="center"/>
              <w:rPr>
                <w:rFonts w:cs="Arial"/>
                <w:b/>
                <w:bCs/>
                <w:sz w:val="20"/>
                <w:szCs w:val="20"/>
                <w:lang w:eastAsia="en-AU"/>
              </w:rPr>
            </w:pPr>
            <w:r w:rsidRPr="0088294A">
              <w:rPr>
                <w:rFonts w:cs="Arial"/>
                <w:b/>
                <w:bCs/>
                <w:sz w:val="20"/>
                <w:szCs w:val="20"/>
                <w:lang w:eastAsia="en-AU"/>
              </w:rPr>
              <w:t>Rare</w:t>
            </w:r>
          </w:p>
        </w:tc>
        <w:tc>
          <w:tcPr>
            <w:tcW w:w="7762" w:type="dxa"/>
            <w:tcBorders>
              <w:top w:val="nil"/>
              <w:left w:val="nil"/>
              <w:bottom w:val="double" w:sz="6" w:space="0" w:color="auto"/>
              <w:right w:val="double" w:sz="6" w:space="0" w:color="auto"/>
            </w:tcBorders>
          </w:tcPr>
          <w:p w14:paraId="421F5FC6" w14:textId="77777777" w:rsidR="006E431C" w:rsidRPr="0088294A" w:rsidRDefault="006E431C" w:rsidP="007E4C87">
            <w:pPr>
              <w:jc w:val="center"/>
              <w:rPr>
                <w:sz w:val="20"/>
                <w:szCs w:val="20"/>
              </w:rPr>
            </w:pPr>
            <w:r w:rsidRPr="0088294A">
              <w:rPr>
                <w:sz w:val="20"/>
                <w:szCs w:val="20"/>
              </w:rPr>
              <w:t>Not expected to occur within the next 100 years</w:t>
            </w:r>
          </w:p>
        </w:tc>
      </w:tr>
    </w:tbl>
    <w:p w14:paraId="421F5FC8" w14:textId="77777777" w:rsidR="00176D55" w:rsidRDefault="00176D55" w:rsidP="00C313A6">
      <w:pPr>
        <w:pStyle w:val="Figure"/>
        <w:spacing w:after="120" w:line="276" w:lineRule="auto"/>
        <w:rPr>
          <w:rFonts w:cs="Arial"/>
        </w:rPr>
      </w:pPr>
    </w:p>
    <w:p w14:paraId="421F5FC9" w14:textId="77777777" w:rsidR="00BF3FC6" w:rsidRDefault="00BF3FC6" w:rsidP="00C313A6">
      <w:pPr>
        <w:pStyle w:val="Heading2"/>
        <w:spacing w:before="0" w:after="120"/>
      </w:pPr>
      <w:r>
        <w:t>Consequence scale</w:t>
      </w:r>
    </w:p>
    <w:p w14:paraId="421F5FCA" w14:textId="77777777" w:rsidR="00C16748" w:rsidRPr="00C16748" w:rsidRDefault="007E750D" w:rsidP="00C16748">
      <w:pPr>
        <w:pStyle w:val="ListParagraph"/>
        <w:numPr>
          <w:ilvl w:val="0"/>
          <w:numId w:val="20"/>
        </w:numPr>
      </w:pPr>
      <w:r>
        <w:rPr>
          <w:rFonts w:cs="Arial"/>
          <w:bCs/>
          <w:sz w:val="20"/>
          <w:szCs w:val="20"/>
          <w:lang w:eastAsia="en-AU"/>
        </w:rPr>
        <w:t>B</w:t>
      </w:r>
      <w:r w:rsidR="00C16748" w:rsidRPr="00C16748">
        <w:rPr>
          <w:rFonts w:cs="Arial"/>
          <w:bCs/>
          <w:sz w:val="20"/>
          <w:szCs w:val="20"/>
          <w:lang w:eastAsia="en-AU"/>
        </w:rPr>
        <w:t>ased on current management</w:t>
      </w:r>
    </w:p>
    <w:tbl>
      <w:tblPr>
        <w:tblW w:w="9267" w:type="dxa"/>
        <w:jc w:val="center"/>
        <w:tblLayout w:type="fixed"/>
        <w:tblLook w:val="00A0" w:firstRow="1" w:lastRow="0" w:firstColumn="1" w:lastColumn="0" w:noHBand="0" w:noVBand="0"/>
        <w:tblCaption w:val="Consequence scale"/>
        <w:tblDescription w:val="This table defines the consequence of a threat occurring (catastrophic, major, moderate, minor, insignificant), based on the extent of the impact at both a broad and local scale under current management arrangements."/>
      </w:tblPr>
      <w:tblGrid>
        <w:gridCol w:w="1560"/>
        <w:gridCol w:w="2268"/>
        <w:gridCol w:w="2730"/>
        <w:gridCol w:w="2709"/>
      </w:tblGrid>
      <w:tr w:rsidR="007E4C87" w:rsidRPr="003C024F" w14:paraId="421F5FCF" w14:textId="77777777" w:rsidTr="00860AC7">
        <w:trPr>
          <w:jc w:val="center"/>
        </w:trPr>
        <w:tc>
          <w:tcPr>
            <w:tcW w:w="1560" w:type="dxa"/>
            <w:vMerge w:val="restart"/>
            <w:tcBorders>
              <w:top w:val="double" w:sz="6" w:space="0" w:color="auto"/>
              <w:left w:val="double" w:sz="6" w:space="0" w:color="auto"/>
              <w:right w:val="single" w:sz="4" w:space="0" w:color="auto"/>
            </w:tcBorders>
            <w:noWrap/>
            <w:vAlign w:val="center"/>
          </w:tcPr>
          <w:bookmarkEnd w:id="4"/>
          <w:p w14:paraId="421F5FCB" w14:textId="77777777" w:rsidR="007E4C87" w:rsidRPr="0088294A" w:rsidRDefault="007E4C87" w:rsidP="007E750D">
            <w:pPr>
              <w:spacing w:after="0" w:line="240" w:lineRule="auto"/>
              <w:rPr>
                <w:rFonts w:cs="Arial"/>
                <w:sz w:val="20"/>
                <w:szCs w:val="20"/>
                <w:lang w:eastAsia="en-AU"/>
              </w:rPr>
            </w:pPr>
            <w:r w:rsidRPr="0088294A">
              <w:rPr>
                <w:rFonts w:cs="Arial"/>
                <w:b/>
                <w:bCs/>
                <w:sz w:val="20"/>
                <w:szCs w:val="20"/>
                <w:lang w:eastAsia="en-AU"/>
              </w:rPr>
              <w:t>Consequence</w:t>
            </w:r>
          </w:p>
        </w:tc>
        <w:tc>
          <w:tcPr>
            <w:tcW w:w="4998" w:type="dxa"/>
            <w:gridSpan w:val="2"/>
            <w:tcBorders>
              <w:top w:val="double" w:sz="6" w:space="0" w:color="auto"/>
              <w:left w:val="single" w:sz="4" w:space="0" w:color="auto"/>
              <w:bottom w:val="single" w:sz="4" w:space="0" w:color="auto"/>
              <w:right w:val="double" w:sz="6" w:space="0" w:color="auto"/>
            </w:tcBorders>
            <w:noWrap/>
            <w:vAlign w:val="center"/>
          </w:tcPr>
          <w:p w14:paraId="421F5FCC" w14:textId="77777777" w:rsidR="007E4C87" w:rsidRPr="0088294A" w:rsidRDefault="00C16748">
            <w:pPr>
              <w:spacing w:after="0" w:line="240" w:lineRule="auto"/>
              <w:rPr>
                <w:rFonts w:cs="Arial"/>
                <w:b/>
                <w:bCs/>
                <w:sz w:val="20"/>
                <w:szCs w:val="20"/>
                <w:lang w:eastAsia="en-AU"/>
              </w:rPr>
            </w:pPr>
            <w:r>
              <w:rPr>
                <w:rFonts w:cs="Arial"/>
                <w:b/>
                <w:bCs/>
                <w:sz w:val="20"/>
                <w:szCs w:val="20"/>
                <w:lang w:eastAsia="en-AU"/>
              </w:rPr>
              <w:t>Ecosystem</w:t>
            </w:r>
          </w:p>
        </w:tc>
        <w:tc>
          <w:tcPr>
            <w:tcW w:w="2709" w:type="dxa"/>
            <w:vMerge w:val="restart"/>
            <w:tcBorders>
              <w:top w:val="double" w:sz="6" w:space="0" w:color="auto"/>
              <w:left w:val="double" w:sz="6" w:space="0" w:color="auto"/>
              <w:right w:val="double" w:sz="6" w:space="0" w:color="000000"/>
            </w:tcBorders>
          </w:tcPr>
          <w:p w14:paraId="421F5FCD" w14:textId="77777777" w:rsidR="007E4C87" w:rsidRDefault="00C16748" w:rsidP="00613D6C">
            <w:pPr>
              <w:spacing w:after="0" w:line="240" w:lineRule="auto"/>
              <w:rPr>
                <w:rFonts w:cs="Arial"/>
                <w:b/>
                <w:bCs/>
                <w:sz w:val="20"/>
                <w:szCs w:val="20"/>
                <w:lang w:eastAsia="en-AU"/>
              </w:rPr>
            </w:pPr>
            <w:r>
              <w:rPr>
                <w:rFonts w:cs="Arial"/>
                <w:b/>
                <w:bCs/>
                <w:sz w:val="20"/>
                <w:szCs w:val="20"/>
                <w:lang w:eastAsia="en-AU"/>
              </w:rPr>
              <w:t>Heritage</w:t>
            </w:r>
          </w:p>
          <w:p w14:paraId="421F5FCE" w14:textId="77777777" w:rsidR="007E4C87" w:rsidRDefault="007E4C87" w:rsidP="00613D6C">
            <w:pPr>
              <w:spacing w:after="0" w:line="240" w:lineRule="auto"/>
              <w:rPr>
                <w:rFonts w:cs="Arial"/>
                <w:b/>
                <w:bCs/>
                <w:sz w:val="20"/>
                <w:szCs w:val="20"/>
                <w:lang w:eastAsia="en-AU"/>
              </w:rPr>
            </w:pPr>
          </w:p>
        </w:tc>
      </w:tr>
      <w:tr w:rsidR="007E4C87" w:rsidRPr="003C024F" w14:paraId="421F5FD4" w14:textId="77777777" w:rsidTr="00860AC7">
        <w:trPr>
          <w:jc w:val="center"/>
        </w:trPr>
        <w:tc>
          <w:tcPr>
            <w:tcW w:w="1560" w:type="dxa"/>
            <w:vMerge/>
            <w:tcBorders>
              <w:left w:val="double" w:sz="6" w:space="0" w:color="auto"/>
              <w:bottom w:val="single" w:sz="8" w:space="0" w:color="auto"/>
              <w:right w:val="single" w:sz="4" w:space="0" w:color="auto"/>
            </w:tcBorders>
            <w:shd w:val="clear" w:color="000000" w:fill="FFFFFF"/>
            <w:vAlign w:val="center"/>
          </w:tcPr>
          <w:p w14:paraId="421F5FD0" w14:textId="77777777" w:rsidR="007E4C87" w:rsidRPr="0088294A" w:rsidRDefault="007E4C87" w:rsidP="00860AC7">
            <w:pPr>
              <w:spacing w:after="0" w:line="240" w:lineRule="auto"/>
              <w:rPr>
                <w:rFonts w:cs="Arial"/>
                <w:b/>
                <w:bCs/>
                <w:sz w:val="20"/>
                <w:szCs w:val="20"/>
                <w:lang w:eastAsia="en-AU"/>
              </w:rPr>
            </w:pPr>
          </w:p>
        </w:tc>
        <w:tc>
          <w:tcPr>
            <w:tcW w:w="2268" w:type="dxa"/>
            <w:tcBorders>
              <w:top w:val="nil"/>
              <w:left w:val="nil"/>
              <w:bottom w:val="single" w:sz="8" w:space="0" w:color="auto"/>
              <w:right w:val="single" w:sz="4" w:space="0" w:color="auto"/>
            </w:tcBorders>
            <w:shd w:val="clear" w:color="000000" w:fill="FFFFFF"/>
            <w:vAlign w:val="center"/>
          </w:tcPr>
          <w:p w14:paraId="421F5FD1" w14:textId="77777777" w:rsidR="007E4C87" w:rsidRPr="0088294A" w:rsidRDefault="007E4C87" w:rsidP="00613D6C">
            <w:pPr>
              <w:spacing w:after="0" w:line="240" w:lineRule="auto"/>
              <w:rPr>
                <w:rFonts w:cs="Arial"/>
                <w:b/>
                <w:bCs/>
                <w:sz w:val="20"/>
                <w:szCs w:val="20"/>
                <w:lang w:eastAsia="en-AU"/>
              </w:rPr>
            </w:pPr>
            <w:r w:rsidRPr="0088294A">
              <w:rPr>
                <w:rFonts w:cs="Arial"/>
                <w:b/>
                <w:bCs/>
                <w:sz w:val="20"/>
                <w:szCs w:val="20"/>
                <w:lang w:eastAsia="en-AU"/>
              </w:rPr>
              <w:t>Broad scale</w:t>
            </w:r>
          </w:p>
        </w:tc>
        <w:tc>
          <w:tcPr>
            <w:tcW w:w="2730" w:type="dxa"/>
            <w:tcBorders>
              <w:top w:val="nil"/>
              <w:left w:val="nil"/>
              <w:bottom w:val="single" w:sz="8" w:space="0" w:color="auto"/>
              <w:right w:val="double" w:sz="6" w:space="0" w:color="auto"/>
            </w:tcBorders>
            <w:shd w:val="clear" w:color="000000" w:fill="FFFFFF"/>
            <w:vAlign w:val="center"/>
          </w:tcPr>
          <w:p w14:paraId="421F5FD2" w14:textId="77777777" w:rsidR="007E4C87" w:rsidRPr="0088294A" w:rsidRDefault="007E4C87" w:rsidP="00613D6C">
            <w:pPr>
              <w:spacing w:after="0" w:line="240" w:lineRule="auto"/>
              <w:rPr>
                <w:rFonts w:cs="Arial"/>
                <w:b/>
                <w:bCs/>
                <w:sz w:val="20"/>
                <w:szCs w:val="20"/>
                <w:lang w:eastAsia="en-AU"/>
              </w:rPr>
            </w:pPr>
            <w:r w:rsidRPr="0088294A">
              <w:rPr>
                <w:rFonts w:cs="Arial"/>
                <w:b/>
                <w:bCs/>
                <w:sz w:val="20"/>
                <w:szCs w:val="20"/>
                <w:lang w:eastAsia="en-AU"/>
              </w:rPr>
              <w:t>Local scale</w:t>
            </w:r>
          </w:p>
        </w:tc>
        <w:tc>
          <w:tcPr>
            <w:tcW w:w="2709" w:type="dxa"/>
            <w:vMerge/>
            <w:tcBorders>
              <w:left w:val="double" w:sz="6" w:space="0" w:color="auto"/>
              <w:bottom w:val="single" w:sz="8" w:space="0" w:color="auto"/>
              <w:right w:val="double" w:sz="6" w:space="0" w:color="000000"/>
            </w:tcBorders>
            <w:shd w:val="clear" w:color="000000" w:fill="FFFFFF"/>
            <w:vAlign w:val="center"/>
          </w:tcPr>
          <w:p w14:paraId="421F5FD3" w14:textId="77777777" w:rsidR="007E4C87" w:rsidRPr="0088294A" w:rsidRDefault="007E4C87" w:rsidP="00613D6C">
            <w:pPr>
              <w:spacing w:after="0" w:line="240" w:lineRule="auto"/>
              <w:rPr>
                <w:rFonts w:cs="Arial"/>
                <w:b/>
                <w:bCs/>
                <w:sz w:val="20"/>
                <w:szCs w:val="20"/>
                <w:lang w:eastAsia="en-AU"/>
              </w:rPr>
            </w:pPr>
          </w:p>
        </w:tc>
      </w:tr>
      <w:tr w:rsidR="007E4C87" w:rsidRPr="003C024F" w14:paraId="421F5FD9" w14:textId="77777777" w:rsidTr="00860AC7">
        <w:trPr>
          <w:jc w:val="center"/>
        </w:trPr>
        <w:tc>
          <w:tcPr>
            <w:tcW w:w="1560" w:type="dxa"/>
            <w:tcBorders>
              <w:top w:val="nil"/>
              <w:left w:val="double" w:sz="6" w:space="0" w:color="auto"/>
              <w:bottom w:val="single" w:sz="4" w:space="0" w:color="auto"/>
              <w:right w:val="single" w:sz="4" w:space="0" w:color="auto"/>
            </w:tcBorders>
            <w:vAlign w:val="center"/>
          </w:tcPr>
          <w:p w14:paraId="421F5FD5" w14:textId="77777777" w:rsidR="007E4C87" w:rsidRPr="0088294A" w:rsidRDefault="007E4C87" w:rsidP="007E750D">
            <w:pPr>
              <w:spacing w:after="0" w:line="240" w:lineRule="auto"/>
              <w:rPr>
                <w:rFonts w:cs="Arial"/>
                <w:bCs/>
                <w:sz w:val="20"/>
                <w:szCs w:val="20"/>
                <w:lang w:eastAsia="en-AU"/>
              </w:rPr>
            </w:pPr>
            <w:r w:rsidRPr="0088294A">
              <w:rPr>
                <w:rFonts w:cs="Arial"/>
                <w:bCs/>
                <w:sz w:val="20"/>
                <w:szCs w:val="20"/>
                <w:lang w:eastAsia="en-AU"/>
              </w:rPr>
              <w:t>Catastrophic</w:t>
            </w:r>
          </w:p>
        </w:tc>
        <w:tc>
          <w:tcPr>
            <w:tcW w:w="2268" w:type="dxa"/>
            <w:tcBorders>
              <w:top w:val="nil"/>
              <w:left w:val="nil"/>
              <w:bottom w:val="single" w:sz="4" w:space="0" w:color="auto"/>
              <w:right w:val="single" w:sz="4" w:space="0" w:color="auto"/>
            </w:tcBorders>
          </w:tcPr>
          <w:p w14:paraId="421F5FD6" w14:textId="77777777" w:rsidR="007E4C87" w:rsidRPr="0088294A" w:rsidRDefault="007E4C87" w:rsidP="00613D6C">
            <w:pPr>
              <w:spacing w:after="0" w:line="240" w:lineRule="auto"/>
              <w:rPr>
                <w:rFonts w:cs="Arial"/>
                <w:bCs/>
                <w:sz w:val="20"/>
                <w:szCs w:val="20"/>
                <w:lang w:eastAsia="en-AU"/>
              </w:rPr>
            </w:pPr>
            <w:r w:rsidRPr="0088294A">
              <w:rPr>
                <w:rFonts w:cs="Arial"/>
                <w:bCs/>
                <w:sz w:val="20"/>
                <w:szCs w:val="20"/>
                <w:lang w:eastAsia="en-AU"/>
              </w:rPr>
              <w:t>Impact is clearly affecting, or would clearly affect, the nature of the ecosystem over a wide area.</w:t>
            </w:r>
            <w:r>
              <w:rPr>
                <w:rFonts w:cs="Arial"/>
                <w:bCs/>
                <w:sz w:val="20"/>
                <w:szCs w:val="20"/>
                <w:lang w:eastAsia="en-AU"/>
              </w:rPr>
              <w:t xml:space="preserve"> </w:t>
            </w:r>
            <w:r w:rsidRPr="0088294A">
              <w:rPr>
                <w:rFonts w:cs="Arial"/>
                <w:bCs/>
                <w:sz w:val="20"/>
                <w:szCs w:val="20"/>
                <w:lang w:eastAsia="en-AU"/>
              </w:rPr>
              <w:t>Recovery periods greater than 20 years likely.</w:t>
            </w:r>
          </w:p>
        </w:tc>
        <w:tc>
          <w:tcPr>
            <w:tcW w:w="2730" w:type="dxa"/>
            <w:tcBorders>
              <w:top w:val="nil"/>
              <w:left w:val="nil"/>
              <w:bottom w:val="single" w:sz="4" w:space="0" w:color="auto"/>
              <w:right w:val="double" w:sz="6" w:space="0" w:color="auto"/>
            </w:tcBorders>
          </w:tcPr>
          <w:p w14:paraId="421F5FD7" w14:textId="77777777" w:rsidR="007E4C87" w:rsidRPr="0088294A" w:rsidRDefault="007E4C87" w:rsidP="00613D6C">
            <w:pPr>
              <w:spacing w:after="0" w:line="240" w:lineRule="auto"/>
              <w:rPr>
                <w:rFonts w:cs="Arial"/>
                <w:bCs/>
                <w:sz w:val="20"/>
                <w:szCs w:val="20"/>
                <w:lang w:eastAsia="en-AU"/>
              </w:rPr>
            </w:pPr>
            <w:r>
              <w:rPr>
                <w:rFonts w:cs="Arial"/>
                <w:bCs/>
                <w:sz w:val="20"/>
                <w:szCs w:val="20"/>
                <w:lang w:eastAsia="en-AU"/>
              </w:rPr>
              <w:t>—</w:t>
            </w:r>
          </w:p>
        </w:tc>
        <w:tc>
          <w:tcPr>
            <w:tcW w:w="2709" w:type="dxa"/>
            <w:tcBorders>
              <w:top w:val="nil"/>
              <w:left w:val="nil"/>
              <w:bottom w:val="single" w:sz="4" w:space="0" w:color="auto"/>
              <w:right w:val="double" w:sz="6" w:space="0" w:color="auto"/>
            </w:tcBorders>
          </w:tcPr>
          <w:p w14:paraId="421F5FD8" w14:textId="77777777" w:rsidR="007E4C87" w:rsidRPr="0088294A" w:rsidRDefault="007E4C87" w:rsidP="00613D6C">
            <w:pPr>
              <w:spacing w:after="0" w:line="240" w:lineRule="auto"/>
              <w:rPr>
                <w:rFonts w:cs="Arial"/>
                <w:bCs/>
                <w:sz w:val="20"/>
                <w:szCs w:val="20"/>
                <w:lang w:eastAsia="en-AU"/>
              </w:rPr>
            </w:pPr>
            <w:r>
              <w:rPr>
                <w:rFonts w:cs="Arial"/>
                <w:bCs/>
                <w:sz w:val="20"/>
                <w:szCs w:val="20"/>
                <w:lang w:eastAsia="en-AU"/>
              </w:rPr>
              <w:t xml:space="preserve">Impact is or has the potential to destroy a class or collection of heritage places on a large scale; or is </w:t>
            </w:r>
            <w:r w:rsidRPr="0088294A">
              <w:rPr>
                <w:rFonts w:cs="Arial"/>
                <w:bCs/>
                <w:sz w:val="20"/>
                <w:szCs w:val="20"/>
                <w:lang w:eastAsia="en-AU"/>
              </w:rPr>
              <w:t xml:space="preserve">clearly affecting, or would clearly affect, </w:t>
            </w:r>
            <w:r>
              <w:rPr>
                <w:rFonts w:cs="Arial"/>
                <w:bCs/>
                <w:sz w:val="20"/>
                <w:szCs w:val="20"/>
                <w:lang w:eastAsia="en-AU"/>
              </w:rPr>
              <w:t>a range of</w:t>
            </w:r>
            <w:r w:rsidRPr="0088294A">
              <w:rPr>
                <w:rFonts w:cs="Arial"/>
                <w:bCs/>
                <w:sz w:val="20"/>
                <w:szCs w:val="20"/>
                <w:lang w:eastAsia="en-AU"/>
              </w:rPr>
              <w:t xml:space="preserve"> </w:t>
            </w:r>
            <w:r>
              <w:rPr>
                <w:rFonts w:cs="Arial"/>
                <w:bCs/>
                <w:sz w:val="20"/>
                <w:szCs w:val="20"/>
                <w:lang w:eastAsia="en-AU"/>
              </w:rPr>
              <w:t>heritage values</w:t>
            </w:r>
            <w:r w:rsidRPr="0088294A">
              <w:rPr>
                <w:rFonts w:cs="Arial"/>
                <w:bCs/>
                <w:sz w:val="20"/>
                <w:szCs w:val="20"/>
                <w:lang w:eastAsia="en-AU"/>
              </w:rPr>
              <w:t xml:space="preserve"> over a wide area</w:t>
            </w:r>
            <w:r>
              <w:rPr>
                <w:rFonts w:cs="Arial"/>
                <w:bCs/>
                <w:sz w:val="20"/>
                <w:szCs w:val="20"/>
                <w:lang w:eastAsia="en-AU"/>
              </w:rPr>
              <w:t>.</w:t>
            </w:r>
          </w:p>
        </w:tc>
      </w:tr>
      <w:tr w:rsidR="007E4C87" w:rsidRPr="003C024F" w14:paraId="421F5FE0" w14:textId="77777777" w:rsidTr="00860AC7">
        <w:trPr>
          <w:jc w:val="center"/>
        </w:trPr>
        <w:tc>
          <w:tcPr>
            <w:tcW w:w="1560" w:type="dxa"/>
            <w:tcBorders>
              <w:top w:val="nil"/>
              <w:left w:val="double" w:sz="6" w:space="0" w:color="auto"/>
              <w:bottom w:val="single" w:sz="4" w:space="0" w:color="auto"/>
              <w:right w:val="single" w:sz="4" w:space="0" w:color="auto"/>
            </w:tcBorders>
            <w:vAlign w:val="center"/>
          </w:tcPr>
          <w:p w14:paraId="421F5FDA" w14:textId="77777777" w:rsidR="007E4C87" w:rsidRPr="0088294A" w:rsidRDefault="007E4C87" w:rsidP="007E750D">
            <w:pPr>
              <w:spacing w:after="0" w:line="240" w:lineRule="auto"/>
              <w:rPr>
                <w:rFonts w:cs="Arial"/>
                <w:bCs/>
                <w:sz w:val="20"/>
                <w:szCs w:val="20"/>
                <w:lang w:eastAsia="en-AU"/>
              </w:rPr>
            </w:pPr>
            <w:r w:rsidRPr="0088294A">
              <w:rPr>
                <w:rFonts w:cs="Arial"/>
                <w:bCs/>
                <w:sz w:val="20"/>
                <w:szCs w:val="20"/>
                <w:lang w:eastAsia="en-AU"/>
              </w:rPr>
              <w:t>Major</w:t>
            </w:r>
          </w:p>
        </w:tc>
        <w:tc>
          <w:tcPr>
            <w:tcW w:w="2268" w:type="dxa"/>
            <w:tcBorders>
              <w:top w:val="nil"/>
              <w:left w:val="nil"/>
              <w:bottom w:val="single" w:sz="4" w:space="0" w:color="auto"/>
              <w:right w:val="single" w:sz="4" w:space="0" w:color="auto"/>
            </w:tcBorders>
          </w:tcPr>
          <w:p w14:paraId="421F5FDB" w14:textId="77777777" w:rsidR="007E4C87" w:rsidRPr="0088294A" w:rsidRDefault="007E4C87" w:rsidP="00613D6C">
            <w:pPr>
              <w:spacing w:after="0" w:line="240" w:lineRule="auto"/>
              <w:rPr>
                <w:rFonts w:cs="Arial"/>
                <w:bCs/>
                <w:sz w:val="20"/>
                <w:szCs w:val="20"/>
                <w:lang w:eastAsia="en-AU"/>
              </w:rPr>
            </w:pPr>
            <w:r w:rsidRPr="0088294A">
              <w:rPr>
                <w:rFonts w:cs="Arial"/>
                <w:bCs/>
                <w:sz w:val="20"/>
                <w:szCs w:val="20"/>
                <w:lang w:eastAsia="en-AU"/>
              </w:rPr>
              <w:t xml:space="preserve">Impact is, or would be, significant at a wider </w:t>
            </w:r>
            <w:r w:rsidR="00DA2800">
              <w:rPr>
                <w:rFonts w:cs="Arial"/>
                <w:bCs/>
                <w:sz w:val="20"/>
                <w:szCs w:val="20"/>
                <w:lang w:eastAsia="en-AU"/>
              </w:rPr>
              <w:t>scale</w:t>
            </w:r>
            <w:r w:rsidRPr="0088294A">
              <w:rPr>
                <w:rFonts w:cs="Arial"/>
                <w:bCs/>
                <w:sz w:val="20"/>
                <w:szCs w:val="20"/>
                <w:lang w:eastAsia="en-AU"/>
              </w:rPr>
              <w:t>.</w:t>
            </w:r>
          </w:p>
          <w:p w14:paraId="421F5FDC" w14:textId="77777777" w:rsidR="007E4C87" w:rsidRPr="0088294A" w:rsidRDefault="007E4C87" w:rsidP="00613D6C">
            <w:pPr>
              <w:spacing w:after="0" w:line="240" w:lineRule="auto"/>
              <w:rPr>
                <w:rFonts w:cs="Arial"/>
                <w:bCs/>
                <w:sz w:val="20"/>
                <w:szCs w:val="20"/>
                <w:lang w:eastAsia="en-AU"/>
              </w:rPr>
            </w:pPr>
            <w:r w:rsidRPr="0088294A">
              <w:rPr>
                <w:rFonts w:cs="Arial"/>
                <w:bCs/>
                <w:sz w:val="20"/>
                <w:szCs w:val="20"/>
                <w:lang w:eastAsia="en-AU"/>
              </w:rPr>
              <w:t xml:space="preserve">Recovery periods of 10 to 20 years likely. </w:t>
            </w:r>
          </w:p>
        </w:tc>
        <w:tc>
          <w:tcPr>
            <w:tcW w:w="2730" w:type="dxa"/>
            <w:tcBorders>
              <w:top w:val="nil"/>
              <w:left w:val="nil"/>
              <w:bottom w:val="single" w:sz="4" w:space="0" w:color="auto"/>
              <w:right w:val="double" w:sz="6" w:space="0" w:color="auto"/>
            </w:tcBorders>
          </w:tcPr>
          <w:p w14:paraId="421F5FDD" w14:textId="77777777" w:rsidR="007E4C87" w:rsidRPr="0088294A" w:rsidRDefault="007E4C87" w:rsidP="00613D6C">
            <w:pPr>
              <w:spacing w:after="0" w:line="240" w:lineRule="auto"/>
              <w:rPr>
                <w:rFonts w:cs="Arial"/>
                <w:bCs/>
                <w:sz w:val="20"/>
                <w:szCs w:val="20"/>
                <w:lang w:eastAsia="en-AU"/>
              </w:rPr>
            </w:pPr>
            <w:r w:rsidRPr="0088294A">
              <w:rPr>
                <w:rFonts w:cs="Arial"/>
                <w:bCs/>
                <w:sz w:val="20"/>
                <w:szCs w:val="20"/>
                <w:lang w:eastAsia="en-AU"/>
              </w:rPr>
              <w:t>Impact is, or would be, extremely serious and possibly irreversible to a sensitive population or community.</w:t>
            </w:r>
          </w:p>
          <w:p w14:paraId="421F5FDE" w14:textId="77777777" w:rsidR="007E4C87" w:rsidRPr="0088294A" w:rsidRDefault="007E4C87" w:rsidP="00613D6C">
            <w:pPr>
              <w:spacing w:after="0" w:line="240" w:lineRule="auto"/>
              <w:rPr>
                <w:rFonts w:cs="Arial"/>
                <w:bCs/>
                <w:sz w:val="20"/>
                <w:szCs w:val="20"/>
                <w:lang w:eastAsia="en-AU"/>
              </w:rPr>
            </w:pPr>
            <w:r w:rsidRPr="0088294A">
              <w:rPr>
                <w:rFonts w:cs="Arial"/>
                <w:bCs/>
                <w:sz w:val="20"/>
                <w:szCs w:val="20"/>
                <w:lang w:eastAsia="en-AU"/>
              </w:rPr>
              <w:t>Condition of an affected part of the ecosystem possibly irretrievably compromised.</w:t>
            </w:r>
          </w:p>
        </w:tc>
        <w:tc>
          <w:tcPr>
            <w:tcW w:w="2709" w:type="dxa"/>
            <w:tcBorders>
              <w:top w:val="nil"/>
              <w:left w:val="nil"/>
              <w:bottom w:val="single" w:sz="4" w:space="0" w:color="auto"/>
              <w:right w:val="double" w:sz="6" w:space="0" w:color="auto"/>
            </w:tcBorders>
          </w:tcPr>
          <w:p w14:paraId="421F5FDF" w14:textId="77777777" w:rsidR="007E4C87" w:rsidRPr="0088294A" w:rsidRDefault="007E4C87" w:rsidP="00613D6C">
            <w:pPr>
              <w:spacing w:after="0" w:line="240" w:lineRule="auto"/>
              <w:rPr>
                <w:rFonts w:cs="Arial"/>
                <w:bCs/>
                <w:sz w:val="20"/>
                <w:szCs w:val="20"/>
                <w:lang w:eastAsia="en-AU"/>
              </w:rPr>
            </w:pPr>
            <w:r>
              <w:rPr>
                <w:rFonts w:cs="Arial"/>
                <w:bCs/>
                <w:sz w:val="20"/>
                <w:szCs w:val="20"/>
                <w:lang w:eastAsia="en-AU"/>
              </w:rPr>
              <w:t>Impact is, or would, adversely affect the heritage values of a number of places; destroy individual heritage places of great significance; or significantly affect the heritage values over a wide area.</w:t>
            </w:r>
          </w:p>
        </w:tc>
      </w:tr>
      <w:tr w:rsidR="007E4C87" w:rsidRPr="003C024F" w14:paraId="421F5FE5" w14:textId="77777777" w:rsidTr="00860AC7">
        <w:trPr>
          <w:jc w:val="center"/>
        </w:trPr>
        <w:tc>
          <w:tcPr>
            <w:tcW w:w="1560" w:type="dxa"/>
            <w:tcBorders>
              <w:top w:val="nil"/>
              <w:left w:val="double" w:sz="6" w:space="0" w:color="auto"/>
              <w:bottom w:val="single" w:sz="4" w:space="0" w:color="auto"/>
              <w:right w:val="single" w:sz="4" w:space="0" w:color="auto"/>
            </w:tcBorders>
            <w:vAlign w:val="center"/>
          </w:tcPr>
          <w:p w14:paraId="421F5FE1" w14:textId="77777777" w:rsidR="007E4C87" w:rsidRPr="0088294A" w:rsidRDefault="007E4C87" w:rsidP="007E750D">
            <w:pPr>
              <w:spacing w:after="0" w:line="240" w:lineRule="auto"/>
              <w:rPr>
                <w:rFonts w:cs="Arial"/>
                <w:bCs/>
                <w:sz w:val="20"/>
                <w:szCs w:val="20"/>
                <w:lang w:eastAsia="en-AU"/>
              </w:rPr>
            </w:pPr>
            <w:r w:rsidRPr="0088294A">
              <w:rPr>
                <w:rFonts w:cs="Arial"/>
                <w:bCs/>
                <w:sz w:val="20"/>
                <w:szCs w:val="20"/>
                <w:lang w:eastAsia="en-AU"/>
              </w:rPr>
              <w:t>Moderate</w:t>
            </w:r>
          </w:p>
        </w:tc>
        <w:tc>
          <w:tcPr>
            <w:tcW w:w="2268" w:type="dxa"/>
            <w:tcBorders>
              <w:top w:val="nil"/>
              <w:left w:val="nil"/>
              <w:bottom w:val="single" w:sz="4" w:space="0" w:color="auto"/>
              <w:right w:val="single" w:sz="4" w:space="0" w:color="auto"/>
            </w:tcBorders>
          </w:tcPr>
          <w:p w14:paraId="421F5FE2" w14:textId="77777777" w:rsidR="007E4C87" w:rsidRPr="0088294A" w:rsidRDefault="007E4C87" w:rsidP="00C16748">
            <w:pPr>
              <w:spacing w:after="0" w:line="240" w:lineRule="auto"/>
              <w:rPr>
                <w:rFonts w:cs="Arial"/>
                <w:bCs/>
                <w:sz w:val="20"/>
                <w:szCs w:val="20"/>
                <w:lang w:eastAsia="en-AU"/>
              </w:rPr>
            </w:pPr>
            <w:r w:rsidRPr="0088294A">
              <w:rPr>
                <w:rFonts w:cs="Arial"/>
                <w:bCs/>
                <w:sz w:val="20"/>
                <w:szCs w:val="20"/>
                <w:lang w:eastAsia="en-AU"/>
              </w:rPr>
              <w:t xml:space="preserve">Impact is, or would be, present at a wider </w:t>
            </w:r>
            <w:r w:rsidR="00DA2800">
              <w:rPr>
                <w:rFonts w:cs="Arial"/>
                <w:bCs/>
                <w:sz w:val="20"/>
                <w:szCs w:val="20"/>
                <w:lang w:eastAsia="en-AU"/>
              </w:rPr>
              <w:t>scale</w:t>
            </w:r>
            <w:r>
              <w:rPr>
                <w:rFonts w:cs="Arial"/>
                <w:bCs/>
                <w:sz w:val="20"/>
                <w:szCs w:val="20"/>
                <w:lang w:eastAsia="en-AU"/>
              </w:rPr>
              <w:t>, affecting some components of the ecosystem</w:t>
            </w:r>
            <w:r w:rsidRPr="0088294A">
              <w:rPr>
                <w:rFonts w:cs="Arial"/>
                <w:bCs/>
                <w:sz w:val="20"/>
                <w:szCs w:val="20"/>
                <w:lang w:eastAsia="en-AU"/>
              </w:rPr>
              <w:t>.</w:t>
            </w:r>
            <w:r>
              <w:rPr>
                <w:rFonts w:cs="Arial"/>
                <w:bCs/>
                <w:sz w:val="20"/>
                <w:szCs w:val="20"/>
                <w:lang w:eastAsia="en-AU"/>
              </w:rPr>
              <w:t xml:space="preserve"> </w:t>
            </w:r>
            <w:r w:rsidRPr="0088294A">
              <w:rPr>
                <w:rFonts w:cs="Arial"/>
                <w:bCs/>
                <w:sz w:val="20"/>
                <w:szCs w:val="20"/>
                <w:lang w:eastAsia="en-AU"/>
              </w:rPr>
              <w:t xml:space="preserve">Recovery periods of </w:t>
            </w:r>
            <w:r w:rsidR="00C16748">
              <w:rPr>
                <w:rFonts w:cs="Arial"/>
                <w:bCs/>
                <w:sz w:val="20"/>
                <w:szCs w:val="20"/>
                <w:lang w:eastAsia="en-AU"/>
              </w:rPr>
              <w:t>five</w:t>
            </w:r>
            <w:r w:rsidR="00C16748" w:rsidRPr="0088294A">
              <w:rPr>
                <w:rFonts w:cs="Arial"/>
                <w:bCs/>
                <w:sz w:val="20"/>
                <w:szCs w:val="20"/>
                <w:lang w:eastAsia="en-AU"/>
              </w:rPr>
              <w:t xml:space="preserve"> </w:t>
            </w:r>
            <w:r w:rsidRPr="0088294A">
              <w:rPr>
                <w:rFonts w:cs="Arial"/>
                <w:bCs/>
                <w:sz w:val="20"/>
                <w:szCs w:val="20"/>
                <w:lang w:eastAsia="en-AU"/>
              </w:rPr>
              <w:t>to 10 years likely.</w:t>
            </w:r>
          </w:p>
        </w:tc>
        <w:tc>
          <w:tcPr>
            <w:tcW w:w="2730" w:type="dxa"/>
            <w:tcBorders>
              <w:top w:val="nil"/>
              <w:left w:val="nil"/>
              <w:bottom w:val="single" w:sz="4" w:space="0" w:color="auto"/>
              <w:right w:val="double" w:sz="6" w:space="0" w:color="auto"/>
            </w:tcBorders>
          </w:tcPr>
          <w:p w14:paraId="421F5FE3" w14:textId="77777777" w:rsidR="007E4C87" w:rsidRPr="0088294A" w:rsidRDefault="007E4C87" w:rsidP="00613D6C">
            <w:pPr>
              <w:spacing w:after="0" w:line="240" w:lineRule="auto"/>
              <w:rPr>
                <w:rFonts w:cs="Arial"/>
                <w:bCs/>
                <w:sz w:val="20"/>
                <w:szCs w:val="20"/>
                <w:lang w:eastAsia="en-AU"/>
              </w:rPr>
            </w:pPr>
            <w:r w:rsidRPr="0088294A">
              <w:rPr>
                <w:rFonts w:cs="Arial"/>
                <w:bCs/>
                <w:sz w:val="20"/>
                <w:szCs w:val="20"/>
                <w:lang w:eastAsia="en-AU"/>
              </w:rPr>
              <w:t>Impact is, or would be, serious and possibly irreversible over a small area.</w:t>
            </w:r>
            <w:r>
              <w:rPr>
                <w:rFonts w:cs="Arial"/>
                <w:bCs/>
                <w:sz w:val="20"/>
                <w:szCs w:val="20"/>
                <w:lang w:eastAsia="en-AU"/>
              </w:rPr>
              <w:t xml:space="preserve"> </w:t>
            </w:r>
            <w:r w:rsidRPr="0088294A">
              <w:rPr>
                <w:rFonts w:cs="Arial"/>
                <w:bCs/>
                <w:sz w:val="20"/>
                <w:szCs w:val="20"/>
                <w:lang w:eastAsia="en-AU"/>
              </w:rPr>
              <w:t xml:space="preserve">Recovery periods of 10 </w:t>
            </w:r>
            <w:r>
              <w:rPr>
                <w:rFonts w:cs="Arial"/>
                <w:bCs/>
                <w:sz w:val="20"/>
                <w:szCs w:val="20"/>
                <w:lang w:eastAsia="en-AU"/>
              </w:rPr>
              <w:t>to</w:t>
            </w:r>
            <w:r w:rsidRPr="0088294A">
              <w:rPr>
                <w:rFonts w:cs="Arial"/>
                <w:bCs/>
                <w:sz w:val="20"/>
                <w:szCs w:val="20"/>
                <w:lang w:eastAsia="en-AU"/>
              </w:rPr>
              <w:t xml:space="preserve"> 20 years likely.</w:t>
            </w:r>
          </w:p>
        </w:tc>
        <w:tc>
          <w:tcPr>
            <w:tcW w:w="2709" w:type="dxa"/>
            <w:tcBorders>
              <w:top w:val="nil"/>
              <w:left w:val="nil"/>
              <w:bottom w:val="single" w:sz="4" w:space="0" w:color="auto"/>
              <w:right w:val="double" w:sz="6" w:space="0" w:color="auto"/>
            </w:tcBorders>
          </w:tcPr>
          <w:p w14:paraId="421F5FE4" w14:textId="77777777" w:rsidR="007E4C87" w:rsidRPr="0088294A" w:rsidRDefault="007E4C87" w:rsidP="00DA2800">
            <w:pPr>
              <w:spacing w:after="0" w:line="240" w:lineRule="auto"/>
              <w:rPr>
                <w:rFonts w:cs="Arial"/>
                <w:bCs/>
                <w:sz w:val="20"/>
                <w:szCs w:val="20"/>
                <w:lang w:eastAsia="en-AU"/>
              </w:rPr>
            </w:pPr>
            <w:r>
              <w:rPr>
                <w:rFonts w:cs="Arial"/>
                <w:bCs/>
                <w:sz w:val="20"/>
                <w:szCs w:val="20"/>
                <w:lang w:eastAsia="en-AU"/>
              </w:rPr>
              <w:t xml:space="preserve">Impact is, or would, affect individual heritage places or values of significance; or affect to some extent the heritage values at a wider </w:t>
            </w:r>
            <w:r w:rsidR="00DA2800">
              <w:rPr>
                <w:rFonts w:cs="Arial"/>
                <w:bCs/>
                <w:sz w:val="20"/>
                <w:szCs w:val="20"/>
                <w:lang w:eastAsia="en-AU"/>
              </w:rPr>
              <w:t>scale</w:t>
            </w:r>
            <w:r>
              <w:rPr>
                <w:rFonts w:cs="Arial"/>
                <w:bCs/>
                <w:sz w:val="20"/>
                <w:szCs w:val="20"/>
                <w:lang w:eastAsia="en-AU"/>
              </w:rPr>
              <w:t>.</w:t>
            </w:r>
          </w:p>
        </w:tc>
      </w:tr>
      <w:tr w:rsidR="007E4C87" w:rsidRPr="003C024F" w14:paraId="421F5FEB" w14:textId="77777777" w:rsidTr="00860AC7">
        <w:trPr>
          <w:jc w:val="center"/>
        </w:trPr>
        <w:tc>
          <w:tcPr>
            <w:tcW w:w="1560" w:type="dxa"/>
            <w:tcBorders>
              <w:top w:val="nil"/>
              <w:left w:val="double" w:sz="6" w:space="0" w:color="auto"/>
              <w:bottom w:val="single" w:sz="4" w:space="0" w:color="auto"/>
              <w:right w:val="single" w:sz="4" w:space="0" w:color="auto"/>
            </w:tcBorders>
            <w:vAlign w:val="center"/>
          </w:tcPr>
          <w:p w14:paraId="421F5FE6" w14:textId="77777777" w:rsidR="007E4C87" w:rsidRPr="0088294A" w:rsidRDefault="007E4C87" w:rsidP="007E750D">
            <w:pPr>
              <w:spacing w:after="0" w:line="240" w:lineRule="auto"/>
              <w:rPr>
                <w:rFonts w:cs="Arial"/>
                <w:bCs/>
                <w:sz w:val="20"/>
                <w:szCs w:val="20"/>
                <w:lang w:eastAsia="en-AU"/>
              </w:rPr>
            </w:pPr>
            <w:r w:rsidRPr="0088294A">
              <w:rPr>
                <w:rFonts w:cs="Arial"/>
                <w:bCs/>
                <w:sz w:val="20"/>
                <w:szCs w:val="20"/>
                <w:lang w:eastAsia="en-AU"/>
              </w:rPr>
              <w:t>Minor</w:t>
            </w:r>
          </w:p>
        </w:tc>
        <w:tc>
          <w:tcPr>
            <w:tcW w:w="2268" w:type="dxa"/>
            <w:tcBorders>
              <w:top w:val="nil"/>
              <w:left w:val="nil"/>
              <w:bottom w:val="single" w:sz="4" w:space="0" w:color="auto"/>
              <w:right w:val="single" w:sz="4" w:space="0" w:color="auto"/>
            </w:tcBorders>
          </w:tcPr>
          <w:p w14:paraId="421F5FE7" w14:textId="77777777" w:rsidR="007E4C87" w:rsidRPr="0088294A" w:rsidRDefault="007E4C87" w:rsidP="00613D6C">
            <w:pPr>
              <w:spacing w:after="0" w:line="240" w:lineRule="auto"/>
              <w:rPr>
                <w:rFonts w:cs="Arial"/>
                <w:bCs/>
                <w:sz w:val="20"/>
                <w:szCs w:val="20"/>
                <w:lang w:eastAsia="en-AU"/>
              </w:rPr>
            </w:pPr>
            <w:r w:rsidRPr="0088294A">
              <w:rPr>
                <w:rFonts w:cs="Arial"/>
                <w:bCs/>
                <w:sz w:val="20"/>
                <w:szCs w:val="20"/>
                <w:lang w:eastAsia="en-AU"/>
              </w:rPr>
              <w:t xml:space="preserve">Impact is, or would be, </w:t>
            </w:r>
            <w:r w:rsidRPr="0088294A">
              <w:rPr>
                <w:rFonts w:cs="Arial"/>
                <w:bCs/>
                <w:sz w:val="20"/>
                <w:szCs w:val="20"/>
                <w:lang w:eastAsia="en-AU"/>
              </w:rPr>
              <w:lastRenderedPageBreak/>
              <w:t xml:space="preserve">not discernible at a wider </w:t>
            </w:r>
            <w:r w:rsidR="00DA2800">
              <w:rPr>
                <w:rFonts w:cs="Arial"/>
                <w:bCs/>
                <w:sz w:val="20"/>
                <w:szCs w:val="20"/>
                <w:lang w:eastAsia="en-AU"/>
              </w:rPr>
              <w:t>scale</w:t>
            </w:r>
            <w:r w:rsidRPr="0088294A">
              <w:rPr>
                <w:rFonts w:cs="Arial"/>
                <w:bCs/>
                <w:sz w:val="20"/>
                <w:szCs w:val="20"/>
                <w:lang w:eastAsia="en-AU"/>
              </w:rPr>
              <w:t>.</w:t>
            </w:r>
          </w:p>
          <w:p w14:paraId="421F5FE8" w14:textId="77777777" w:rsidR="007E4C87" w:rsidRPr="0088294A" w:rsidRDefault="007E4C87" w:rsidP="00613D6C">
            <w:pPr>
              <w:spacing w:after="0" w:line="240" w:lineRule="auto"/>
              <w:rPr>
                <w:rFonts w:cs="Arial"/>
                <w:bCs/>
                <w:sz w:val="20"/>
                <w:szCs w:val="20"/>
                <w:lang w:eastAsia="en-AU"/>
              </w:rPr>
            </w:pPr>
            <w:r w:rsidRPr="0088294A">
              <w:rPr>
                <w:rFonts w:cs="Arial"/>
                <w:bCs/>
                <w:sz w:val="20"/>
                <w:szCs w:val="20"/>
                <w:lang w:eastAsia="en-AU"/>
              </w:rPr>
              <w:t>Impact would not impair the overall condition of the ecosystem</w:t>
            </w:r>
            <w:r>
              <w:rPr>
                <w:rFonts w:cs="Arial"/>
                <w:bCs/>
                <w:sz w:val="20"/>
                <w:szCs w:val="20"/>
                <w:lang w:eastAsia="en-AU"/>
              </w:rPr>
              <w:t>,</w:t>
            </w:r>
            <w:r w:rsidRPr="0088294A">
              <w:rPr>
                <w:rFonts w:cs="Arial"/>
                <w:bCs/>
                <w:sz w:val="20"/>
                <w:szCs w:val="20"/>
                <w:lang w:eastAsia="en-AU"/>
              </w:rPr>
              <w:t xml:space="preserve"> or a sensitive population or community, over a wider level.</w:t>
            </w:r>
          </w:p>
        </w:tc>
        <w:tc>
          <w:tcPr>
            <w:tcW w:w="2730" w:type="dxa"/>
            <w:tcBorders>
              <w:top w:val="nil"/>
              <w:left w:val="nil"/>
              <w:bottom w:val="single" w:sz="4" w:space="0" w:color="auto"/>
              <w:right w:val="double" w:sz="6" w:space="0" w:color="auto"/>
            </w:tcBorders>
          </w:tcPr>
          <w:p w14:paraId="421F5FE9" w14:textId="77777777" w:rsidR="007E4C87" w:rsidRPr="0088294A" w:rsidRDefault="007E4C87" w:rsidP="00E573F8">
            <w:pPr>
              <w:spacing w:after="0" w:line="240" w:lineRule="auto"/>
              <w:rPr>
                <w:rFonts w:cs="Arial"/>
                <w:bCs/>
                <w:sz w:val="20"/>
                <w:szCs w:val="20"/>
                <w:lang w:eastAsia="en-AU"/>
              </w:rPr>
            </w:pPr>
            <w:r w:rsidRPr="0088294A">
              <w:rPr>
                <w:rFonts w:cs="Arial"/>
                <w:bCs/>
                <w:sz w:val="20"/>
                <w:szCs w:val="20"/>
                <w:lang w:eastAsia="en-AU"/>
              </w:rPr>
              <w:lastRenderedPageBreak/>
              <w:t xml:space="preserve">Impact is, or would be, </w:t>
            </w:r>
            <w:r w:rsidRPr="0088294A">
              <w:rPr>
                <w:rFonts w:cs="Arial"/>
                <w:bCs/>
                <w:sz w:val="20"/>
                <w:szCs w:val="20"/>
                <w:lang w:eastAsia="en-AU"/>
              </w:rPr>
              <w:lastRenderedPageBreak/>
              <w:t>significant to a sensitive population or community at a local level.</w:t>
            </w:r>
            <w:r>
              <w:rPr>
                <w:rFonts w:cs="Arial"/>
                <w:bCs/>
                <w:sz w:val="20"/>
                <w:szCs w:val="20"/>
                <w:lang w:eastAsia="en-AU"/>
              </w:rPr>
              <w:t xml:space="preserve"> </w:t>
            </w:r>
            <w:r w:rsidRPr="0088294A">
              <w:rPr>
                <w:rFonts w:cs="Arial"/>
                <w:bCs/>
                <w:sz w:val="20"/>
                <w:szCs w:val="20"/>
                <w:lang w:eastAsia="en-AU"/>
              </w:rPr>
              <w:t xml:space="preserve">Recovery periods of </w:t>
            </w:r>
            <w:r w:rsidR="00E573F8">
              <w:rPr>
                <w:rFonts w:cs="Arial"/>
                <w:bCs/>
                <w:sz w:val="20"/>
                <w:szCs w:val="20"/>
                <w:lang w:eastAsia="en-AU"/>
              </w:rPr>
              <w:t>five</w:t>
            </w:r>
            <w:r w:rsidR="00E573F8" w:rsidRPr="0088294A">
              <w:rPr>
                <w:rFonts w:cs="Arial"/>
                <w:bCs/>
                <w:sz w:val="20"/>
                <w:szCs w:val="20"/>
                <w:lang w:eastAsia="en-AU"/>
              </w:rPr>
              <w:t xml:space="preserve"> </w:t>
            </w:r>
            <w:r>
              <w:rPr>
                <w:rFonts w:cs="Arial"/>
                <w:bCs/>
                <w:sz w:val="20"/>
                <w:szCs w:val="20"/>
                <w:lang w:eastAsia="en-AU"/>
              </w:rPr>
              <w:t>to</w:t>
            </w:r>
            <w:r w:rsidRPr="0088294A">
              <w:rPr>
                <w:rFonts w:cs="Arial"/>
                <w:bCs/>
                <w:sz w:val="20"/>
                <w:szCs w:val="20"/>
                <w:lang w:eastAsia="en-AU"/>
              </w:rPr>
              <w:t xml:space="preserve"> 10 years likely.</w:t>
            </w:r>
          </w:p>
        </w:tc>
        <w:tc>
          <w:tcPr>
            <w:tcW w:w="2709" w:type="dxa"/>
            <w:tcBorders>
              <w:top w:val="nil"/>
              <w:left w:val="nil"/>
              <w:bottom w:val="single" w:sz="4" w:space="0" w:color="auto"/>
              <w:right w:val="double" w:sz="6" w:space="0" w:color="auto"/>
            </w:tcBorders>
          </w:tcPr>
          <w:p w14:paraId="421F5FEA" w14:textId="77777777" w:rsidR="007E4C87" w:rsidRPr="0088294A" w:rsidRDefault="007E4C87" w:rsidP="00DA2800">
            <w:pPr>
              <w:spacing w:after="0" w:line="240" w:lineRule="auto"/>
              <w:rPr>
                <w:rFonts w:cs="Arial"/>
                <w:bCs/>
                <w:sz w:val="20"/>
                <w:szCs w:val="20"/>
                <w:lang w:eastAsia="en-AU"/>
              </w:rPr>
            </w:pPr>
            <w:r>
              <w:rPr>
                <w:rFonts w:cs="Arial"/>
                <w:bCs/>
                <w:sz w:val="20"/>
                <w:szCs w:val="20"/>
                <w:lang w:eastAsia="en-AU"/>
              </w:rPr>
              <w:lastRenderedPageBreak/>
              <w:t xml:space="preserve">Impact is, or would, affect </w:t>
            </w:r>
            <w:r>
              <w:rPr>
                <w:rFonts w:cs="Arial"/>
                <w:bCs/>
                <w:sz w:val="20"/>
                <w:szCs w:val="20"/>
                <w:lang w:eastAsia="en-AU"/>
              </w:rPr>
              <w:lastRenderedPageBreak/>
              <w:t xml:space="preserve">heritage places or values of local significance, but not </w:t>
            </w:r>
            <w:r w:rsidRPr="0088294A">
              <w:rPr>
                <w:rFonts w:cs="Arial"/>
                <w:bCs/>
                <w:sz w:val="20"/>
                <w:szCs w:val="20"/>
                <w:lang w:eastAsia="en-AU"/>
              </w:rPr>
              <w:t xml:space="preserve">at a wider </w:t>
            </w:r>
            <w:r w:rsidR="00DA2800">
              <w:rPr>
                <w:rFonts w:cs="Arial"/>
                <w:bCs/>
                <w:sz w:val="20"/>
                <w:szCs w:val="20"/>
                <w:lang w:eastAsia="en-AU"/>
              </w:rPr>
              <w:t>scale</w:t>
            </w:r>
            <w:r w:rsidRPr="0088294A">
              <w:rPr>
                <w:rFonts w:cs="Arial"/>
                <w:bCs/>
                <w:sz w:val="20"/>
                <w:szCs w:val="20"/>
                <w:lang w:eastAsia="en-AU"/>
              </w:rPr>
              <w:t>.</w:t>
            </w:r>
            <w:r>
              <w:rPr>
                <w:rFonts w:cs="Arial"/>
                <w:bCs/>
                <w:sz w:val="20"/>
                <w:szCs w:val="20"/>
                <w:lang w:eastAsia="en-AU"/>
              </w:rPr>
              <w:t xml:space="preserve"> Impact </w:t>
            </w:r>
            <w:r w:rsidRPr="0088294A">
              <w:rPr>
                <w:rFonts w:cs="Arial"/>
                <w:bCs/>
                <w:sz w:val="20"/>
                <w:szCs w:val="20"/>
                <w:lang w:eastAsia="en-AU"/>
              </w:rPr>
              <w:t xml:space="preserve">would not impair the overall condition of </w:t>
            </w:r>
            <w:r>
              <w:rPr>
                <w:rFonts w:cs="Arial"/>
                <w:bCs/>
                <w:sz w:val="20"/>
                <w:szCs w:val="20"/>
                <w:lang w:eastAsia="en-AU"/>
              </w:rPr>
              <w:t>the heritage values</w:t>
            </w:r>
            <w:r w:rsidRPr="0088294A">
              <w:rPr>
                <w:rFonts w:cs="Arial"/>
                <w:bCs/>
                <w:sz w:val="20"/>
                <w:szCs w:val="20"/>
                <w:lang w:eastAsia="en-AU"/>
              </w:rPr>
              <w:t>.</w:t>
            </w:r>
          </w:p>
        </w:tc>
      </w:tr>
      <w:tr w:rsidR="007E4C87" w:rsidRPr="003C024F" w14:paraId="421F5FF0" w14:textId="77777777" w:rsidTr="00860AC7">
        <w:trPr>
          <w:jc w:val="center"/>
        </w:trPr>
        <w:tc>
          <w:tcPr>
            <w:tcW w:w="1560" w:type="dxa"/>
            <w:tcBorders>
              <w:top w:val="nil"/>
              <w:left w:val="double" w:sz="6" w:space="0" w:color="auto"/>
              <w:bottom w:val="double" w:sz="6" w:space="0" w:color="auto"/>
              <w:right w:val="single" w:sz="4" w:space="0" w:color="auto"/>
            </w:tcBorders>
            <w:vAlign w:val="center"/>
          </w:tcPr>
          <w:p w14:paraId="421F5FEC" w14:textId="77777777" w:rsidR="007E4C87" w:rsidRPr="0088294A" w:rsidRDefault="007E4C87" w:rsidP="007E750D">
            <w:pPr>
              <w:spacing w:after="0" w:line="240" w:lineRule="auto"/>
              <w:rPr>
                <w:rFonts w:cs="Arial"/>
                <w:bCs/>
                <w:sz w:val="20"/>
                <w:szCs w:val="20"/>
                <w:lang w:eastAsia="en-AU"/>
              </w:rPr>
            </w:pPr>
            <w:r w:rsidRPr="0088294A">
              <w:rPr>
                <w:rFonts w:cs="Arial"/>
                <w:bCs/>
                <w:sz w:val="20"/>
                <w:szCs w:val="20"/>
                <w:lang w:eastAsia="en-AU"/>
              </w:rPr>
              <w:lastRenderedPageBreak/>
              <w:t>Insignificant</w:t>
            </w:r>
          </w:p>
        </w:tc>
        <w:tc>
          <w:tcPr>
            <w:tcW w:w="2268" w:type="dxa"/>
            <w:tcBorders>
              <w:top w:val="nil"/>
              <w:left w:val="nil"/>
              <w:bottom w:val="double" w:sz="6" w:space="0" w:color="auto"/>
              <w:right w:val="single" w:sz="4" w:space="0" w:color="auto"/>
            </w:tcBorders>
          </w:tcPr>
          <w:p w14:paraId="421F5FED" w14:textId="77777777" w:rsidR="007E4C87" w:rsidRPr="0088294A" w:rsidRDefault="007E4C87" w:rsidP="00613D6C">
            <w:pPr>
              <w:spacing w:after="0" w:line="240" w:lineRule="auto"/>
              <w:rPr>
                <w:rFonts w:cs="Arial"/>
                <w:bCs/>
                <w:sz w:val="20"/>
                <w:szCs w:val="20"/>
                <w:lang w:eastAsia="en-AU"/>
              </w:rPr>
            </w:pPr>
            <w:r w:rsidRPr="0088294A">
              <w:rPr>
                <w:rFonts w:cs="Arial"/>
                <w:bCs/>
                <w:sz w:val="20"/>
                <w:szCs w:val="20"/>
                <w:lang w:eastAsia="en-AU"/>
              </w:rPr>
              <w:t>No impact</w:t>
            </w:r>
            <w:r>
              <w:rPr>
                <w:rFonts w:cs="Arial"/>
                <w:bCs/>
                <w:sz w:val="20"/>
                <w:szCs w:val="20"/>
                <w:lang w:eastAsia="en-AU"/>
              </w:rPr>
              <w:t>;</w:t>
            </w:r>
            <w:r w:rsidRPr="0088294A">
              <w:rPr>
                <w:rFonts w:cs="Arial"/>
                <w:bCs/>
                <w:sz w:val="20"/>
                <w:szCs w:val="20"/>
                <w:lang w:eastAsia="en-AU"/>
              </w:rPr>
              <w:t xml:space="preserve"> or if impact is, or would be, present then only to the extent that it has no discernible effect on the overall condition of the ecosystem.</w:t>
            </w:r>
          </w:p>
        </w:tc>
        <w:tc>
          <w:tcPr>
            <w:tcW w:w="2730" w:type="dxa"/>
            <w:tcBorders>
              <w:top w:val="nil"/>
              <w:left w:val="nil"/>
              <w:bottom w:val="double" w:sz="6" w:space="0" w:color="auto"/>
              <w:right w:val="double" w:sz="6" w:space="0" w:color="auto"/>
            </w:tcBorders>
          </w:tcPr>
          <w:p w14:paraId="421F5FEE" w14:textId="77777777" w:rsidR="007E4C87" w:rsidRPr="0088294A" w:rsidRDefault="007E4C87" w:rsidP="00613D6C">
            <w:pPr>
              <w:spacing w:after="0" w:line="240" w:lineRule="auto"/>
              <w:rPr>
                <w:rFonts w:cs="Arial"/>
                <w:bCs/>
                <w:sz w:val="20"/>
                <w:szCs w:val="20"/>
                <w:lang w:eastAsia="en-AU"/>
              </w:rPr>
            </w:pPr>
            <w:r w:rsidRPr="0088294A">
              <w:rPr>
                <w:rFonts w:cs="Arial"/>
                <w:bCs/>
                <w:sz w:val="20"/>
                <w:szCs w:val="20"/>
                <w:lang w:eastAsia="en-AU"/>
              </w:rPr>
              <w:t>No impact or if impact is, or would be, present then only to the extent that it has no discernible effect on the overall condition of the ecosystem.</w:t>
            </w:r>
          </w:p>
        </w:tc>
        <w:tc>
          <w:tcPr>
            <w:tcW w:w="2709" w:type="dxa"/>
            <w:tcBorders>
              <w:top w:val="nil"/>
              <w:left w:val="nil"/>
              <w:bottom w:val="double" w:sz="6" w:space="0" w:color="auto"/>
              <w:right w:val="double" w:sz="6" w:space="0" w:color="auto"/>
            </w:tcBorders>
          </w:tcPr>
          <w:p w14:paraId="421F5FEF" w14:textId="77777777" w:rsidR="007E4C87" w:rsidRPr="0088294A" w:rsidRDefault="007E4C87" w:rsidP="00613D6C">
            <w:pPr>
              <w:spacing w:after="0" w:line="240" w:lineRule="auto"/>
              <w:rPr>
                <w:rFonts w:cs="Arial"/>
                <w:bCs/>
                <w:sz w:val="20"/>
                <w:szCs w:val="20"/>
                <w:lang w:eastAsia="en-AU"/>
              </w:rPr>
            </w:pPr>
            <w:r w:rsidRPr="0031091E">
              <w:rPr>
                <w:rFonts w:cs="Arial"/>
                <w:bCs/>
                <w:sz w:val="20"/>
                <w:szCs w:val="20"/>
                <w:lang w:eastAsia="en-AU"/>
              </w:rPr>
              <w:t>No impact</w:t>
            </w:r>
            <w:r>
              <w:rPr>
                <w:rFonts w:cs="Arial"/>
                <w:bCs/>
                <w:sz w:val="20"/>
                <w:szCs w:val="20"/>
                <w:lang w:eastAsia="en-AU"/>
              </w:rPr>
              <w:t>;</w:t>
            </w:r>
            <w:r w:rsidRPr="0031091E">
              <w:rPr>
                <w:rFonts w:cs="Arial"/>
                <w:bCs/>
                <w:sz w:val="20"/>
                <w:szCs w:val="20"/>
                <w:lang w:eastAsia="en-AU"/>
              </w:rPr>
              <w:t xml:space="preserve"> or if impact is, or would be, present then only to the extent that it has no discernible effect on the </w:t>
            </w:r>
            <w:r>
              <w:rPr>
                <w:rFonts w:cs="Arial"/>
                <w:bCs/>
                <w:sz w:val="20"/>
                <w:szCs w:val="20"/>
                <w:lang w:eastAsia="en-AU"/>
              </w:rPr>
              <w:t>heritage values; or positive impact</w:t>
            </w:r>
            <w:r w:rsidRPr="0031091E">
              <w:rPr>
                <w:rFonts w:cs="Arial"/>
                <w:bCs/>
                <w:sz w:val="20"/>
                <w:szCs w:val="20"/>
                <w:lang w:eastAsia="en-AU"/>
              </w:rPr>
              <w:t>.</w:t>
            </w:r>
          </w:p>
        </w:tc>
      </w:tr>
    </w:tbl>
    <w:p w14:paraId="421F5FF1" w14:textId="77777777" w:rsidR="005A7CE8" w:rsidRDefault="005A7CE8" w:rsidP="00BF1A16"/>
    <w:p w14:paraId="421F5FF2" w14:textId="77777777" w:rsidR="00BF3FC6" w:rsidRDefault="00BF3FC6" w:rsidP="00BF3FC6">
      <w:pPr>
        <w:pStyle w:val="Heading2"/>
      </w:pPr>
      <w:r>
        <w:t>Risk matrix legend</w:t>
      </w:r>
    </w:p>
    <w:p w14:paraId="421F5FF3" w14:textId="77777777" w:rsidR="00BF1A16" w:rsidRDefault="000E382E" w:rsidP="00BF1A16">
      <w:r>
        <w:t xml:space="preserve">Likelihood and consequence are combined to determine risk </w:t>
      </w:r>
      <w:r w:rsidR="00A93799">
        <w:t>level</w:t>
      </w:r>
      <w:r w:rsidR="005A7CE8">
        <w:t>,</w:t>
      </w:r>
      <w:r w:rsidR="00A93799">
        <w:t xml:space="preserve"> </w:t>
      </w:r>
      <w:r>
        <w:t>in accordance with the</w:t>
      </w:r>
      <w:r w:rsidRPr="00A175E3">
        <w:t xml:space="preserve"> Australian Standard for </w:t>
      </w:r>
      <w:r>
        <w:t>R</w:t>
      </w:r>
      <w:r w:rsidRPr="00A175E3">
        <w:t xml:space="preserve">isk </w:t>
      </w:r>
      <w:r>
        <w:t>A</w:t>
      </w:r>
      <w:r w:rsidRPr="00A175E3">
        <w:t>ssessment (AS/</w:t>
      </w:r>
      <w:r w:rsidRPr="00497F13">
        <w:t>NZS ISO 31000:2009)</w:t>
      </w:r>
      <w:r>
        <w:t>.</w:t>
      </w:r>
    </w:p>
    <w:tbl>
      <w:tblPr>
        <w:tblStyle w:val="TableGrid"/>
        <w:tblW w:w="9214" w:type="dxa"/>
        <w:tblInd w:w="108" w:type="dxa"/>
        <w:tblLayout w:type="fixed"/>
        <w:tblLook w:val="04A0" w:firstRow="1" w:lastRow="0" w:firstColumn="1" w:lastColumn="0" w:noHBand="0" w:noVBand="1"/>
        <w:tblCaption w:val="Risk matrix legend"/>
        <w:tblDescription w:val="Likelihood and consequence are combined to give a risk rating of low, medium, high or very high."/>
      </w:tblPr>
      <w:tblGrid>
        <w:gridCol w:w="1676"/>
        <w:gridCol w:w="1443"/>
        <w:gridCol w:w="1417"/>
        <w:gridCol w:w="1418"/>
        <w:gridCol w:w="1559"/>
        <w:gridCol w:w="1701"/>
      </w:tblGrid>
      <w:tr w:rsidR="00BF1A16" w14:paraId="421F5FF6" w14:textId="77777777" w:rsidTr="00C313A6">
        <w:tc>
          <w:tcPr>
            <w:tcW w:w="1676" w:type="dxa"/>
          </w:tcPr>
          <w:p w14:paraId="421F5FF4" w14:textId="77777777" w:rsidR="00BF1A16" w:rsidRPr="00CC52BD" w:rsidRDefault="00BF1A16" w:rsidP="008A2121">
            <w:pPr>
              <w:rPr>
                <w:rFonts w:cs="Arial"/>
                <w:bCs/>
                <w:sz w:val="20"/>
                <w:szCs w:val="20"/>
                <w:lang w:eastAsia="en-AU"/>
              </w:rPr>
            </w:pPr>
          </w:p>
        </w:tc>
        <w:tc>
          <w:tcPr>
            <w:tcW w:w="7538" w:type="dxa"/>
            <w:gridSpan w:val="5"/>
          </w:tcPr>
          <w:p w14:paraId="421F5FF5" w14:textId="77777777" w:rsidR="00BF1A16" w:rsidRPr="00CC52BD" w:rsidRDefault="00BF1A16" w:rsidP="008A2121">
            <w:pPr>
              <w:jc w:val="center"/>
              <w:rPr>
                <w:rFonts w:cs="Arial"/>
                <w:bCs/>
                <w:sz w:val="20"/>
                <w:szCs w:val="20"/>
                <w:lang w:eastAsia="en-AU"/>
              </w:rPr>
            </w:pPr>
            <w:r w:rsidRPr="00CC52BD">
              <w:rPr>
                <w:rFonts w:cs="Arial"/>
                <w:b/>
                <w:bCs/>
                <w:sz w:val="20"/>
                <w:szCs w:val="20"/>
                <w:lang w:eastAsia="en-AU"/>
              </w:rPr>
              <w:t>Consequence</w:t>
            </w:r>
          </w:p>
        </w:tc>
      </w:tr>
      <w:tr w:rsidR="00BF1A16" w14:paraId="421F5FFD" w14:textId="77777777" w:rsidTr="00C313A6">
        <w:tc>
          <w:tcPr>
            <w:tcW w:w="1676" w:type="dxa"/>
          </w:tcPr>
          <w:p w14:paraId="421F5FF7" w14:textId="77777777" w:rsidR="00BF1A16" w:rsidRPr="00CC52BD" w:rsidRDefault="00BF1A16" w:rsidP="008A2121">
            <w:pPr>
              <w:rPr>
                <w:rFonts w:cs="Arial"/>
                <w:b/>
                <w:bCs/>
                <w:sz w:val="20"/>
                <w:szCs w:val="20"/>
                <w:lang w:eastAsia="en-AU"/>
              </w:rPr>
            </w:pPr>
            <w:r w:rsidRPr="00CC52BD">
              <w:rPr>
                <w:rFonts w:cs="Arial"/>
                <w:b/>
                <w:bCs/>
                <w:sz w:val="20"/>
                <w:szCs w:val="20"/>
                <w:lang w:eastAsia="en-AU"/>
              </w:rPr>
              <w:t>Likelihood</w:t>
            </w:r>
          </w:p>
        </w:tc>
        <w:tc>
          <w:tcPr>
            <w:tcW w:w="1443" w:type="dxa"/>
          </w:tcPr>
          <w:p w14:paraId="421F5FF8" w14:textId="77777777" w:rsidR="00BF1A16" w:rsidRPr="00CC52BD" w:rsidRDefault="00BF1A16" w:rsidP="008A2121">
            <w:pPr>
              <w:rPr>
                <w:rFonts w:cs="Arial"/>
                <w:bCs/>
                <w:sz w:val="20"/>
                <w:szCs w:val="20"/>
                <w:lang w:eastAsia="en-AU"/>
              </w:rPr>
            </w:pPr>
            <w:r>
              <w:rPr>
                <w:rFonts w:cs="Arial"/>
                <w:bCs/>
                <w:sz w:val="20"/>
                <w:szCs w:val="20"/>
                <w:lang w:eastAsia="en-AU"/>
              </w:rPr>
              <w:t>Insignificant</w:t>
            </w:r>
          </w:p>
        </w:tc>
        <w:tc>
          <w:tcPr>
            <w:tcW w:w="1417" w:type="dxa"/>
          </w:tcPr>
          <w:p w14:paraId="421F5FF9" w14:textId="77777777" w:rsidR="00BF1A16" w:rsidRPr="00CC52BD" w:rsidRDefault="00BF1A16" w:rsidP="008A2121">
            <w:pPr>
              <w:rPr>
                <w:rFonts w:cs="Arial"/>
                <w:bCs/>
                <w:sz w:val="20"/>
                <w:szCs w:val="20"/>
                <w:lang w:eastAsia="en-AU"/>
              </w:rPr>
            </w:pPr>
            <w:r>
              <w:rPr>
                <w:rFonts w:cs="Arial"/>
                <w:bCs/>
                <w:sz w:val="20"/>
                <w:szCs w:val="20"/>
                <w:lang w:eastAsia="en-AU"/>
              </w:rPr>
              <w:t>Minor</w:t>
            </w:r>
          </w:p>
        </w:tc>
        <w:tc>
          <w:tcPr>
            <w:tcW w:w="1418" w:type="dxa"/>
          </w:tcPr>
          <w:p w14:paraId="421F5FFA" w14:textId="77777777" w:rsidR="00BF1A16" w:rsidRPr="00CC52BD" w:rsidRDefault="00BF1A16" w:rsidP="008A2121">
            <w:pPr>
              <w:rPr>
                <w:rFonts w:cs="Arial"/>
                <w:bCs/>
                <w:sz w:val="20"/>
                <w:szCs w:val="20"/>
                <w:lang w:eastAsia="en-AU"/>
              </w:rPr>
            </w:pPr>
            <w:r>
              <w:rPr>
                <w:rFonts w:cs="Arial"/>
                <w:bCs/>
                <w:sz w:val="20"/>
                <w:szCs w:val="20"/>
                <w:lang w:eastAsia="en-AU"/>
              </w:rPr>
              <w:t>Moderate</w:t>
            </w:r>
          </w:p>
        </w:tc>
        <w:tc>
          <w:tcPr>
            <w:tcW w:w="1559" w:type="dxa"/>
          </w:tcPr>
          <w:p w14:paraId="421F5FFB" w14:textId="77777777" w:rsidR="00BF1A16" w:rsidRPr="00CC52BD" w:rsidRDefault="00BF1A16" w:rsidP="008A2121">
            <w:pPr>
              <w:rPr>
                <w:rFonts w:cs="Arial"/>
                <w:bCs/>
                <w:sz w:val="20"/>
                <w:szCs w:val="20"/>
                <w:lang w:eastAsia="en-AU"/>
              </w:rPr>
            </w:pPr>
            <w:r>
              <w:rPr>
                <w:rFonts w:cs="Arial"/>
                <w:bCs/>
                <w:sz w:val="20"/>
                <w:szCs w:val="20"/>
                <w:lang w:eastAsia="en-AU"/>
              </w:rPr>
              <w:t>Major</w:t>
            </w:r>
          </w:p>
        </w:tc>
        <w:tc>
          <w:tcPr>
            <w:tcW w:w="1701" w:type="dxa"/>
          </w:tcPr>
          <w:p w14:paraId="421F5FFC" w14:textId="77777777" w:rsidR="00BF1A16" w:rsidRPr="00CC52BD" w:rsidRDefault="00BF1A16" w:rsidP="008A2121">
            <w:pPr>
              <w:rPr>
                <w:rFonts w:cs="Arial"/>
                <w:bCs/>
                <w:sz w:val="20"/>
                <w:szCs w:val="20"/>
                <w:lang w:eastAsia="en-AU"/>
              </w:rPr>
            </w:pPr>
            <w:r w:rsidRPr="0088294A">
              <w:rPr>
                <w:rFonts w:cs="Arial"/>
                <w:bCs/>
                <w:sz w:val="20"/>
                <w:szCs w:val="20"/>
                <w:lang w:eastAsia="en-AU"/>
              </w:rPr>
              <w:t>Catastrophic</w:t>
            </w:r>
          </w:p>
        </w:tc>
      </w:tr>
      <w:tr w:rsidR="00BF1A16" w14:paraId="421F6004" w14:textId="77777777" w:rsidTr="00F03876">
        <w:tc>
          <w:tcPr>
            <w:tcW w:w="1676" w:type="dxa"/>
          </w:tcPr>
          <w:p w14:paraId="421F5FFE" w14:textId="77777777" w:rsidR="00BF1A16" w:rsidRPr="00CC52BD" w:rsidRDefault="00BF1A16" w:rsidP="008A2121">
            <w:pPr>
              <w:rPr>
                <w:rFonts w:cs="Arial"/>
                <w:bCs/>
                <w:sz w:val="20"/>
                <w:szCs w:val="20"/>
                <w:lang w:eastAsia="en-AU"/>
              </w:rPr>
            </w:pPr>
            <w:r>
              <w:rPr>
                <w:rFonts w:cs="Arial"/>
                <w:bCs/>
                <w:sz w:val="20"/>
                <w:szCs w:val="20"/>
                <w:lang w:eastAsia="en-AU"/>
              </w:rPr>
              <w:t>Almost certain</w:t>
            </w:r>
          </w:p>
        </w:tc>
        <w:tc>
          <w:tcPr>
            <w:tcW w:w="1443" w:type="dxa"/>
            <w:shd w:val="clear" w:color="auto" w:fill="FDE9D9" w:themeFill="accent6" w:themeFillTint="33"/>
          </w:tcPr>
          <w:p w14:paraId="421F5FFF" w14:textId="77777777" w:rsidR="00BF1A16" w:rsidRPr="00CC52BD" w:rsidRDefault="00BF1A16" w:rsidP="008A2121">
            <w:pPr>
              <w:rPr>
                <w:rFonts w:cs="Arial"/>
                <w:bCs/>
                <w:i/>
                <w:sz w:val="20"/>
                <w:szCs w:val="20"/>
                <w:lang w:eastAsia="en-AU"/>
              </w:rPr>
            </w:pPr>
            <w:r w:rsidRPr="00CC52BD">
              <w:rPr>
                <w:rFonts w:cs="Arial"/>
                <w:bCs/>
                <w:i/>
                <w:sz w:val="20"/>
                <w:szCs w:val="20"/>
                <w:lang w:eastAsia="en-AU"/>
              </w:rPr>
              <w:t>Low</w:t>
            </w:r>
          </w:p>
        </w:tc>
        <w:tc>
          <w:tcPr>
            <w:tcW w:w="1417" w:type="dxa"/>
            <w:shd w:val="clear" w:color="auto" w:fill="FFFF00"/>
          </w:tcPr>
          <w:p w14:paraId="421F6000" w14:textId="77777777" w:rsidR="00BF1A16" w:rsidRPr="00CC52BD" w:rsidRDefault="00BF1A16" w:rsidP="008A2121">
            <w:pPr>
              <w:rPr>
                <w:rFonts w:cs="Arial"/>
                <w:bCs/>
                <w:i/>
                <w:sz w:val="20"/>
                <w:szCs w:val="20"/>
                <w:lang w:eastAsia="en-AU"/>
              </w:rPr>
            </w:pPr>
            <w:r w:rsidRPr="00CC52BD">
              <w:rPr>
                <w:rFonts w:cs="Arial"/>
                <w:bCs/>
                <w:i/>
                <w:sz w:val="20"/>
                <w:szCs w:val="20"/>
                <w:lang w:eastAsia="en-AU"/>
              </w:rPr>
              <w:t>Medium</w:t>
            </w:r>
          </w:p>
        </w:tc>
        <w:tc>
          <w:tcPr>
            <w:tcW w:w="1418" w:type="dxa"/>
            <w:shd w:val="clear" w:color="auto" w:fill="FFC000"/>
          </w:tcPr>
          <w:p w14:paraId="421F6001" w14:textId="77777777" w:rsidR="00BF1A16" w:rsidRPr="00CC52BD" w:rsidRDefault="00BF1A16" w:rsidP="008A2121">
            <w:pPr>
              <w:rPr>
                <w:rFonts w:cs="Arial"/>
                <w:bCs/>
                <w:i/>
                <w:sz w:val="20"/>
                <w:szCs w:val="20"/>
                <w:lang w:eastAsia="en-AU"/>
              </w:rPr>
            </w:pPr>
            <w:r w:rsidRPr="00CC52BD">
              <w:rPr>
                <w:rFonts w:cs="Arial"/>
                <w:bCs/>
                <w:i/>
                <w:sz w:val="20"/>
                <w:szCs w:val="20"/>
                <w:lang w:eastAsia="en-AU"/>
              </w:rPr>
              <w:t>High</w:t>
            </w:r>
          </w:p>
        </w:tc>
        <w:tc>
          <w:tcPr>
            <w:tcW w:w="1559" w:type="dxa"/>
            <w:shd w:val="clear" w:color="auto" w:fill="FF0000"/>
          </w:tcPr>
          <w:p w14:paraId="421F6002" w14:textId="77777777" w:rsidR="00BF1A16" w:rsidRPr="00CC52BD" w:rsidRDefault="00BF1A16" w:rsidP="008A2121">
            <w:pPr>
              <w:rPr>
                <w:rFonts w:cs="Arial"/>
                <w:bCs/>
                <w:i/>
                <w:sz w:val="20"/>
                <w:szCs w:val="20"/>
                <w:lang w:eastAsia="en-AU"/>
              </w:rPr>
            </w:pPr>
            <w:r w:rsidRPr="00CC52BD">
              <w:rPr>
                <w:rFonts w:cs="Arial"/>
                <w:bCs/>
                <w:i/>
                <w:sz w:val="20"/>
                <w:szCs w:val="20"/>
                <w:lang w:eastAsia="en-AU"/>
              </w:rPr>
              <w:t>Very high</w:t>
            </w:r>
          </w:p>
        </w:tc>
        <w:tc>
          <w:tcPr>
            <w:tcW w:w="1701" w:type="dxa"/>
            <w:shd w:val="clear" w:color="auto" w:fill="FF0000"/>
          </w:tcPr>
          <w:p w14:paraId="421F6003" w14:textId="77777777" w:rsidR="00BF1A16" w:rsidRPr="00CC52BD" w:rsidRDefault="00BF1A16" w:rsidP="008A2121">
            <w:pPr>
              <w:rPr>
                <w:i/>
              </w:rPr>
            </w:pPr>
            <w:r w:rsidRPr="00CC52BD">
              <w:rPr>
                <w:rFonts w:cs="Arial"/>
                <w:bCs/>
                <w:i/>
                <w:sz w:val="20"/>
                <w:szCs w:val="20"/>
                <w:lang w:eastAsia="en-AU"/>
              </w:rPr>
              <w:t>Very high</w:t>
            </w:r>
          </w:p>
        </w:tc>
      </w:tr>
      <w:tr w:rsidR="00BF1A16" w14:paraId="421F600B" w14:textId="77777777" w:rsidTr="00F03876">
        <w:tc>
          <w:tcPr>
            <w:tcW w:w="1676" w:type="dxa"/>
          </w:tcPr>
          <w:p w14:paraId="421F6005" w14:textId="77777777" w:rsidR="00BF1A16" w:rsidRPr="00CC52BD" w:rsidRDefault="00BF1A16" w:rsidP="008A2121">
            <w:pPr>
              <w:rPr>
                <w:rFonts w:cs="Arial"/>
                <w:bCs/>
                <w:sz w:val="20"/>
                <w:szCs w:val="20"/>
                <w:lang w:eastAsia="en-AU"/>
              </w:rPr>
            </w:pPr>
            <w:r>
              <w:rPr>
                <w:rFonts w:cs="Arial"/>
                <w:bCs/>
                <w:sz w:val="20"/>
                <w:szCs w:val="20"/>
                <w:lang w:eastAsia="en-AU"/>
              </w:rPr>
              <w:t>Likely</w:t>
            </w:r>
          </w:p>
        </w:tc>
        <w:tc>
          <w:tcPr>
            <w:tcW w:w="1443" w:type="dxa"/>
            <w:shd w:val="clear" w:color="auto" w:fill="FDE9D9" w:themeFill="accent6" w:themeFillTint="33"/>
          </w:tcPr>
          <w:p w14:paraId="421F6006" w14:textId="77777777" w:rsidR="00BF1A16" w:rsidRPr="00CC52BD" w:rsidRDefault="00BF1A16" w:rsidP="008A2121">
            <w:pPr>
              <w:rPr>
                <w:i/>
              </w:rPr>
            </w:pPr>
            <w:r w:rsidRPr="00CC52BD">
              <w:rPr>
                <w:rFonts w:cs="Arial"/>
                <w:bCs/>
                <w:i/>
                <w:sz w:val="20"/>
                <w:szCs w:val="20"/>
                <w:lang w:eastAsia="en-AU"/>
              </w:rPr>
              <w:t>Low</w:t>
            </w:r>
          </w:p>
        </w:tc>
        <w:tc>
          <w:tcPr>
            <w:tcW w:w="1417" w:type="dxa"/>
            <w:shd w:val="clear" w:color="auto" w:fill="FFFF00"/>
          </w:tcPr>
          <w:p w14:paraId="421F6007" w14:textId="77777777" w:rsidR="00BF1A16" w:rsidRPr="00CC52BD" w:rsidRDefault="00BF1A16" w:rsidP="008A2121">
            <w:pPr>
              <w:rPr>
                <w:rFonts w:cs="Arial"/>
                <w:bCs/>
                <w:i/>
                <w:sz w:val="20"/>
                <w:szCs w:val="20"/>
                <w:lang w:eastAsia="en-AU"/>
              </w:rPr>
            </w:pPr>
            <w:r w:rsidRPr="00CC52BD">
              <w:rPr>
                <w:rFonts w:cs="Arial"/>
                <w:bCs/>
                <w:i/>
                <w:sz w:val="20"/>
                <w:szCs w:val="20"/>
                <w:lang w:eastAsia="en-AU"/>
              </w:rPr>
              <w:t>Medium</w:t>
            </w:r>
          </w:p>
        </w:tc>
        <w:tc>
          <w:tcPr>
            <w:tcW w:w="1418" w:type="dxa"/>
            <w:shd w:val="clear" w:color="auto" w:fill="FFC000"/>
          </w:tcPr>
          <w:p w14:paraId="421F6008" w14:textId="77777777" w:rsidR="00BF1A16" w:rsidRPr="00CC52BD" w:rsidRDefault="00BF1A16" w:rsidP="008A2121">
            <w:pPr>
              <w:rPr>
                <w:rFonts w:cs="Arial"/>
                <w:bCs/>
                <w:i/>
                <w:sz w:val="20"/>
                <w:szCs w:val="20"/>
                <w:lang w:eastAsia="en-AU"/>
              </w:rPr>
            </w:pPr>
            <w:r w:rsidRPr="00CC52BD">
              <w:rPr>
                <w:rFonts w:cs="Arial"/>
                <w:bCs/>
                <w:i/>
                <w:sz w:val="20"/>
                <w:szCs w:val="20"/>
                <w:lang w:eastAsia="en-AU"/>
              </w:rPr>
              <w:t>High</w:t>
            </w:r>
          </w:p>
        </w:tc>
        <w:tc>
          <w:tcPr>
            <w:tcW w:w="1559" w:type="dxa"/>
            <w:shd w:val="clear" w:color="auto" w:fill="FFC000"/>
          </w:tcPr>
          <w:p w14:paraId="421F6009" w14:textId="77777777" w:rsidR="00BF1A16" w:rsidRPr="00CC52BD" w:rsidRDefault="00BF1A16" w:rsidP="008A2121">
            <w:pPr>
              <w:rPr>
                <w:i/>
              </w:rPr>
            </w:pPr>
            <w:r w:rsidRPr="00CC52BD">
              <w:rPr>
                <w:rFonts w:cs="Arial"/>
                <w:bCs/>
                <w:i/>
                <w:sz w:val="20"/>
                <w:szCs w:val="20"/>
                <w:lang w:eastAsia="en-AU"/>
              </w:rPr>
              <w:t>High</w:t>
            </w:r>
          </w:p>
        </w:tc>
        <w:tc>
          <w:tcPr>
            <w:tcW w:w="1701" w:type="dxa"/>
            <w:shd w:val="clear" w:color="auto" w:fill="FF0000"/>
          </w:tcPr>
          <w:p w14:paraId="421F600A" w14:textId="77777777" w:rsidR="00BF1A16" w:rsidRPr="00CC52BD" w:rsidRDefault="00BF1A16" w:rsidP="008A2121">
            <w:pPr>
              <w:rPr>
                <w:i/>
              </w:rPr>
            </w:pPr>
            <w:r w:rsidRPr="00CC52BD">
              <w:rPr>
                <w:rFonts w:cs="Arial"/>
                <w:bCs/>
                <w:i/>
                <w:sz w:val="20"/>
                <w:szCs w:val="20"/>
                <w:lang w:eastAsia="en-AU"/>
              </w:rPr>
              <w:t>Very high</w:t>
            </w:r>
          </w:p>
        </w:tc>
      </w:tr>
      <w:tr w:rsidR="00BF1A16" w14:paraId="421F6012" w14:textId="77777777" w:rsidTr="00F03876">
        <w:tc>
          <w:tcPr>
            <w:tcW w:w="1676" w:type="dxa"/>
          </w:tcPr>
          <w:p w14:paraId="421F600C" w14:textId="77777777" w:rsidR="00BF1A16" w:rsidRPr="00CC52BD" w:rsidRDefault="00BF1A16" w:rsidP="008A2121">
            <w:pPr>
              <w:rPr>
                <w:rFonts w:cs="Arial"/>
                <w:bCs/>
                <w:sz w:val="20"/>
                <w:szCs w:val="20"/>
                <w:lang w:eastAsia="en-AU"/>
              </w:rPr>
            </w:pPr>
            <w:r>
              <w:rPr>
                <w:rFonts w:cs="Arial"/>
                <w:bCs/>
                <w:sz w:val="20"/>
                <w:szCs w:val="20"/>
                <w:lang w:eastAsia="en-AU"/>
              </w:rPr>
              <w:t>Possible</w:t>
            </w:r>
          </w:p>
        </w:tc>
        <w:tc>
          <w:tcPr>
            <w:tcW w:w="1443" w:type="dxa"/>
            <w:shd w:val="clear" w:color="auto" w:fill="FDE9D9" w:themeFill="accent6" w:themeFillTint="33"/>
          </w:tcPr>
          <w:p w14:paraId="421F600D" w14:textId="77777777" w:rsidR="00BF1A16" w:rsidRPr="00CC52BD" w:rsidRDefault="00BF1A16" w:rsidP="008A2121">
            <w:pPr>
              <w:rPr>
                <w:i/>
              </w:rPr>
            </w:pPr>
            <w:r w:rsidRPr="00CC52BD">
              <w:rPr>
                <w:rFonts w:cs="Arial"/>
                <w:bCs/>
                <w:i/>
                <w:sz w:val="20"/>
                <w:szCs w:val="20"/>
                <w:lang w:eastAsia="en-AU"/>
              </w:rPr>
              <w:t>Low</w:t>
            </w:r>
          </w:p>
        </w:tc>
        <w:tc>
          <w:tcPr>
            <w:tcW w:w="1417" w:type="dxa"/>
            <w:shd w:val="clear" w:color="auto" w:fill="FDE9D9" w:themeFill="accent6" w:themeFillTint="33"/>
          </w:tcPr>
          <w:p w14:paraId="421F600E" w14:textId="77777777" w:rsidR="00BF1A16" w:rsidRPr="00CC52BD" w:rsidRDefault="00BF1A16" w:rsidP="008A2121">
            <w:pPr>
              <w:rPr>
                <w:i/>
              </w:rPr>
            </w:pPr>
            <w:r w:rsidRPr="00CC52BD">
              <w:rPr>
                <w:rFonts w:cs="Arial"/>
                <w:bCs/>
                <w:i/>
                <w:sz w:val="20"/>
                <w:szCs w:val="20"/>
                <w:lang w:eastAsia="en-AU"/>
              </w:rPr>
              <w:t>Low</w:t>
            </w:r>
          </w:p>
        </w:tc>
        <w:tc>
          <w:tcPr>
            <w:tcW w:w="1418" w:type="dxa"/>
            <w:shd w:val="clear" w:color="auto" w:fill="FFFF00"/>
          </w:tcPr>
          <w:p w14:paraId="421F600F" w14:textId="77777777" w:rsidR="00BF1A16" w:rsidRPr="00CC52BD" w:rsidRDefault="00BF1A16" w:rsidP="008A2121">
            <w:pPr>
              <w:rPr>
                <w:rFonts w:cs="Arial"/>
                <w:bCs/>
                <w:i/>
                <w:sz w:val="20"/>
                <w:szCs w:val="20"/>
                <w:lang w:eastAsia="en-AU"/>
              </w:rPr>
            </w:pPr>
            <w:r w:rsidRPr="00CC52BD">
              <w:rPr>
                <w:rFonts w:cs="Arial"/>
                <w:bCs/>
                <w:i/>
                <w:sz w:val="20"/>
                <w:szCs w:val="20"/>
                <w:lang w:eastAsia="en-AU"/>
              </w:rPr>
              <w:t>Medium</w:t>
            </w:r>
          </w:p>
        </w:tc>
        <w:tc>
          <w:tcPr>
            <w:tcW w:w="1559" w:type="dxa"/>
            <w:shd w:val="clear" w:color="auto" w:fill="FFC000"/>
          </w:tcPr>
          <w:p w14:paraId="421F6010" w14:textId="77777777" w:rsidR="00BF1A16" w:rsidRPr="00CC52BD" w:rsidRDefault="00BF1A16" w:rsidP="008A2121">
            <w:pPr>
              <w:rPr>
                <w:i/>
              </w:rPr>
            </w:pPr>
            <w:r w:rsidRPr="00CC52BD">
              <w:rPr>
                <w:rFonts w:cs="Arial"/>
                <w:bCs/>
                <w:i/>
                <w:sz w:val="20"/>
                <w:szCs w:val="20"/>
                <w:lang w:eastAsia="en-AU"/>
              </w:rPr>
              <w:t>High</w:t>
            </w:r>
          </w:p>
        </w:tc>
        <w:tc>
          <w:tcPr>
            <w:tcW w:w="1701" w:type="dxa"/>
            <w:shd w:val="clear" w:color="auto" w:fill="FF0000"/>
          </w:tcPr>
          <w:p w14:paraId="421F6011" w14:textId="77777777" w:rsidR="00BF1A16" w:rsidRPr="00CC52BD" w:rsidRDefault="00BF1A16" w:rsidP="008A2121">
            <w:pPr>
              <w:rPr>
                <w:i/>
              </w:rPr>
            </w:pPr>
            <w:r w:rsidRPr="00CC52BD">
              <w:rPr>
                <w:rFonts w:cs="Arial"/>
                <w:bCs/>
                <w:i/>
                <w:sz w:val="20"/>
                <w:szCs w:val="20"/>
                <w:lang w:eastAsia="en-AU"/>
              </w:rPr>
              <w:t>Very high</w:t>
            </w:r>
          </w:p>
        </w:tc>
      </w:tr>
      <w:tr w:rsidR="00BF1A16" w14:paraId="421F6019" w14:textId="77777777" w:rsidTr="00F03876">
        <w:tc>
          <w:tcPr>
            <w:tcW w:w="1676" w:type="dxa"/>
          </w:tcPr>
          <w:p w14:paraId="421F6013" w14:textId="77777777" w:rsidR="00BF1A16" w:rsidRPr="00CC52BD" w:rsidRDefault="00BF1A16" w:rsidP="008A2121">
            <w:pPr>
              <w:rPr>
                <w:rFonts w:cs="Arial"/>
                <w:bCs/>
                <w:sz w:val="20"/>
                <w:szCs w:val="20"/>
                <w:lang w:eastAsia="en-AU"/>
              </w:rPr>
            </w:pPr>
            <w:r>
              <w:rPr>
                <w:rFonts w:cs="Arial"/>
                <w:bCs/>
                <w:sz w:val="20"/>
                <w:szCs w:val="20"/>
                <w:lang w:eastAsia="en-AU"/>
              </w:rPr>
              <w:t>Unlikely</w:t>
            </w:r>
          </w:p>
        </w:tc>
        <w:tc>
          <w:tcPr>
            <w:tcW w:w="1443" w:type="dxa"/>
            <w:shd w:val="clear" w:color="auto" w:fill="FDE9D9" w:themeFill="accent6" w:themeFillTint="33"/>
          </w:tcPr>
          <w:p w14:paraId="421F6014" w14:textId="77777777" w:rsidR="00BF1A16" w:rsidRPr="00CC52BD" w:rsidRDefault="00BF1A16" w:rsidP="008A2121">
            <w:pPr>
              <w:rPr>
                <w:i/>
              </w:rPr>
            </w:pPr>
            <w:r w:rsidRPr="00CC52BD">
              <w:rPr>
                <w:rFonts w:cs="Arial"/>
                <w:bCs/>
                <w:i/>
                <w:sz w:val="20"/>
                <w:szCs w:val="20"/>
                <w:lang w:eastAsia="en-AU"/>
              </w:rPr>
              <w:t>Low</w:t>
            </w:r>
          </w:p>
        </w:tc>
        <w:tc>
          <w:tcPr>
            <w:tcW w:w="1417" w:type="dxa"/>
            <w:shd w:val="clear" w:color="auto" w:fill="FDE9D9" w:themeFill="accent6" w:themeFillTint="33"/>
          </w:tcPr>
          <w:p w14:paraId="421F6015" w14:textId="77777777" w:rsidR="00BF1A16" w:rsidRPr="00CC52BD" w:rsidRDefault="00BF1A16" w:rsidP="008A2121">
            <w:pPr>
              <w:rPr>
                <w:i/>
              </w:rPr>
            </w:pPr>
            <w:r w:rsidRPr="00CC52BD">
              <w:rPr>
                <w:rFonts w:cs="Arial"/>
                <w:bCs/>
                <w:i/>
                <w:sz w:val="20"/>
                <w:szCs w:val="20"/>
                <w:lang w:eastAsia="en-AU"/>
              </w:rPr>
              <w:t>Low</w:t>
            </w:r>
          </w:p>
        </w:tc>
        <w:tc>
          <w:tcPr>
            <w:tcW w:w="1418" w:type="dxa"/>
            <w:shd w:val="clear" w:color="auto" w:fill="FDE9D9" w:themeFill="accent6" w:themeFillTint="33"/>
          </w:tcPr>
          <w:p w14:paraId="421F6016" w14:textId="77777777" w:rsidR="00BF1A16" w:rsidRPr="00CC52BD" w:rsidRDefault="00BF1A16" w:rsidP="008A2121">
            <w:pPr>
              <w:rPr>
                <w:i/>
              </w:rPr>
            </w:pPr>
            <w:r w:rsidRPr="00CC52BD">
              <w:rPr>
                <w:rFonts w:cs="Arial"/>
                <w:bCs/>
                <w:i/>
                <w:sz w:val="20"/>
                <w:szCs w:val="20"/>
                <w:lang w:eastAsia="en-AU"/>
              </w:rPr>
              <w:t>Low</w:t>
            </w:r>
          </w:p>
        </w:tc>
        <w:tc>
          <w:tcPr>
            <w:tcW w:w="1559" w:type="dxa"/>
            <w:shd w:val="clear" w:color="auto" w:fill="FFFF00"/>
          </w:tcPr>
          <w:p w14:paraId="421F6017" w14:textId="77777777" w:rsidR="00BF1A16" w:rsidRPr="00CC52BD" w:rsidRDefault="00BF1A16" w:rsidP="008A2121">
            <w:pPr>
              <w:rPr>
                <w:rFonts w:cs="Arial"/>
                <w:bCs/>
                <w:i/>
                <w:sz w:val="20"/>
                <w:szCs w:val="20"/>
                <w:lang w:eastAsia="en-AU"/>
              </w:rPr>
            </w:pPr>
            <w:r w:rsidRPr="00CC52BD">
              <w:rPr>
                <w:rFonts w:cs="Arial"/>
                <w:bCs/>
                <w:i/>
                <w:sz w:val="20"/>
                <w:szCs w:val="20"/>
                <w:lang w:eastAsia="en-AU"/>
              </w:rPr>
              <w:t>Medium</w:t>
            </w:r>
          </w:p>
        </w:tc>
        <w:tc>
          <w:tcPr>
            <w:tcW w:w="1701" w:type="dxa"/>
            <w:shd w:val="clear" w:color="auto" w:fill="FFC000"/>
          </w:tcPr>
          <w:p w14:paraId="421F6018" w14:textId="77777777" w:rsidR="00BF1A16" w:rsidRPr="00CC52BD" w:rsidRDefault="00BF1A16" w:rsidP="008A2121">
            <w:pPr>
              <w:rPr>
                <w:i/>
              </w:rPr>
            </w:pPr>
            <w:r w:rsidRPr="00CC52BD">
              <w:rPr>
                <w:rFonts w:cs="Arial"/>
                <w:bCs/>
                <w:i/>
                <w:sz w:val="20"/>
                <w:szCs w:val="20"/>
                <w:lang w:eastAsia="en-AU"/>
              </w:rPr>
              <w:t>High</w:t>
            </w:r>
          </w:p>
        </w:tc>
      </w:tr>
      <w:tr w:rsidR="00BF1A16" w14:paraId="421F6020" w14:textId="77777777" w:rsidTr="00F03876">
        <w:tc>
          <w:tcPr>
            <w:tcW w:w="1676" w:type="dxa"/>
          </w:tcPr>
          <w:p w14:paraId="421F601A" w14:textId="77777777" w:rsidR="00BF1A16" w:rsidRPr="00CC52BD" w:rsidRDefault="00BF1A16" w:rsidP="008A2121">
            <w:pPr>
              <w:rPr>
                <w:rFonts w:cs="Arial"/>
                <w:bCs/>
                <w:sz w:val="20"/>
                <w:szCs w:val="20"/>
                <w:lang w:eastAsia="en-AU"/>
              </w:rPr>
            </w:pPr>
            <w:r>
              <w:rPr>
                <w:rFonts w:cs="Arial"/>
                <w:bCs/>
                <w:sz w:val="20"/>
                <w:szCs w:val="20"/>
                <w:lang w:eastAsia="en-AU"/>
              </w:rPr>
              <w:t>Rare</w:t>
            </w:r>
          </w:p>
        </w:tc>
        <w:tc>
          <w:tcPr>
            <w:tcW w:w="1443" w:type="dxa"/>
            <w:shd w:val="clear" w:color="auto" w:fill="FDE9D9" w:themeFill="accent6" w:themeFillTint="33"/>
          </w:tcPr>
          <w:p w14:paraId="421F601B" w14:textId="77777777" w:rsidR="00BF1A16" w:rsidRPr="00CC52BD" w:rsidRDefault="00BF1A16" w:rsidP="008A2121">
            <w:pPr>
              <w:rPr>
                <w:i/>
              </w:rPr>
            </w:pPr>
            <w:r w:rsidRPr="00CC52BD">
              <w:rPr>
                <w:rFonts w:cs="Arial"/>
                <w:bCs/>
                <w:i/>
                <w:sz w:val="20"/>
                <w:szCs w:val="20"/>
                <w:lang w:eastAsia="en-AU"/>
              </w:rPr>
              <w:t>Low</w:t>
            </w:r>
          </w:p>
        </w:tc>
        <w:tc>
          <w:tcPr>
            <w:tcW w:w="1417" w:type="dxa"/>
            <w:shd w:val="clear" w:color="auto" w:fill="FDE9D9" w:themeFill="accent6" w:themeFillTint="33"/>
          </w:tcPr>
          <w:p w14:paraId="421F601C" w14:textId="77777777" w:rsidR="00BF1A16" w:rsidRPr="00CC52BD" w:rsidRDefault="00BF1A16" w:rsidP="008A2121">
            <w:pPr>
              <w:rPr>
                <w:i/>
              </w:rPr>
            </w:pPr>
            <w:r w:rsidRPr="00CC52BD">
              <w:rPr>
                <w:rFonts w:cs="Arial"/>
                <w:bCs/>
                <w:i/>
                <w:sz w:val="20"/>
                <w:szCs w:val="20"/>
                <w:lang w:eastAsia="en-AU"/>
              </w:rPr>
              <w:t>Low</w:t>
            </w:r>
          </w:p>
        </w:tc>
        <w:tc>
          <w:tcPr>
            <w:tcW w:w="1418" w:type="dxa"/>
            <w:shd w:val="clear" w:color="auto" w:fill="FDE9D9" w:themeFill="accent6" w:themeFillTint="33"/>
          </w:tcPr>
          <w:p w14:paraId="421F601D" w14:textId="77777777" w:rsidR="00BF1A16" w:rsidRPr="00CC52BD" w:rsidRDefault="00BF1A16" w:rsidP="008A2121">
            <w:pPr>
              <w:rPr>
                <w:i/>
              </w:rPr>
            </w:pPr>
            <w:r w:rsidRPr="00CC52BD">
              <w:rPr>
                <w:rFonts w:cs="Arial"/>
                <w:bCs/>
                <w:i/>
                <w:sz w:val="20"/>
                <w:szCs w:val="20"/>
                <w:lang w:eastAsia="en-AU"/>
              </w:rPr>
              <w:t>Low</w:t>
            </w:r>
          </w:p>
        </w:tc>
        <w:tc>
          <w:tcPr>
            <w:tcW w:w="1559" w:type="dxa"/>
            <w:shd w:val="clear" w:color="auto" w:fill="FFFF00"/>
          </w:tcPr>
          <w:p w14:paraId="421F601E" w14:textId="77777777" w:rsidR="00BF1A16" w:rsidRPr="00CC52BD" w:rsidRDefault="00BF1A16" w:rsidP="008A2121">
            <w:pPr>
              <w:rPr>
                <w:rFonts w:cs="Arial"/>
                <w:bCs/>
                <w:i/>
                <w:sz w:val="20"/>
                <w:szCs w:val="20"/>
                <w:lang w:eastAsia="en-AU"/>
              </w:rPr>
            </w:pPr>
            <w:r w:rsidRPr="00CC52BD">
              <w:rPr>
                <w:rFonts w:cs="Arial"/>
                <w:bCs/>
                <w:i/>
                <w:sz w:val="20"/>
                <w:szCs w:val="20"/>
                <w:lang w:eastAsia="en-AU"/>
              </w:rPr>
              <w:t>Medium</w:t>
            </w:r>
          </w:p>
        </w:tc>
        <w:tc>
          <w:tcPr>
            <w:tcW w:w="1701" w:type="dxa"/>
            <w:shd w:val="clear" w:color="auto" w:fill="FFC000"/>
          </w:tcPr>
          <w:p w14:paraId="421F601F" w14:textId="77777777" w:rsidR="00BF1A16" w:rsidRPr="00CC52BD" w:rsidRDefault="00BF1A16" w:rsidP="008A2121">
            <w:pPr>
              <w:rPr>
                <w:i/>
              </w:rPr>
            </w:pPr>
            <w:r w:rsidRPr="00CC52BD">
              <w:rPr>
                <w:rFonts w:cs="Arial"/>
                <w:bCs/>
                <w:i/>
                <w:sz w:val="20"/>
                <w:szCs w:val="20"/>
                <w:lang w:eastAsia="en-AU"/>
              </w:rPr>
              <w:t>High</w:t>
            </w:r>
          </w:p>
        </w:tc>
      </w:tr>
    </w:tbl>
    <w:p w14:paraId="421F6021" w14:textId="77777777" w:rsidR="00BF1A16" w:rsidRDefault="00BF1A16" w:rsidP="00BF1A16"/>
    <w:p w14:paraId="421F6022" w14:textId="77777777" w:rsidR="00BF1A16" w:rsidRDefault="00BF1A16" w:rsidP="00BF1A16"/>
    <w:p w14:paraId="421F6023" w14:textId="77777777" w:rsidR="000B0495" w:rsidRPr="00BC10E3" w:rsidRDefault="000B0495" w:rsidP="00FE6E99">
      <w:pPr>
        <w:pStyle w:val="Heading1"/>
        <w:spacing w:before="200" w:after="200"/>
      </w:pPr>
      <w:r>
        <w:br w:type="page"/>
      </w:r>
      <w:r w:rsidRPr="000B0495">
        <w:lastRenderedPageBreak/>
        <w:t>A</w:t>
      </w:r>
      <w:r w:rsidR="00DF603F">
        <w:t>ppendix</w:t>
      </w:r>
      <w:r w:rsidR="00BC69F4">
        <w:t xml:space="preserve"> </w:t>
      </w:r>
      <w:r w:rsidR="008A23F3">
        <w:t>7</w:t>
      </w:r>
      <w:r w:rsidR="00EA2A88">
        <w:t xml:space="preserve"> —</w:t>
      </w:r>
      <w:r w:rsidR="00DF603F">
        <w:t xml:space="preserve"> Assessment of risks to the </w:t>
      </w:r>
      <w:r w:rsidR="00EA2A88">
        <w:t>Region’s values</w:t>
      </w:r>
    </w:p>
    <w:p w14:paraId="421F6024" w14:textId="77777777" w:rsidR="000B0495" w:rsidRPr="000B0495" w:rsidRDefault="00193E2D" w:rsidP="00FE6E99">
      <w:pPr>
        <w:pStyle w:val="Heading2"/>
        <w:spacing w:before="0" w:after="120"/>
      </w:pPr>
      <w:r>
        <w:t>Risks to the ecosystem</w:t>
      </w:r>
    </w:p>
    <w:tbl>
      <w:tblPr>
        <w:tblStyle w:val="TableGrid"/>
        <w:tblW w:w="9356" w:type="dxa"/>
        <w:tblInd w:w="108" w:type="dxa"/>
        <w:tblLook w:val="04A0" w:firstRow="1" w:lastRow="0" w:firstColumn="1" w:lastColumn="0" w:noHBand="0" w:noVBand="1"/>
        <w:tblCaption w:val="Risks to the ecosystem"/>
        <w:tblDescription w:val="Table summarising the information relevant to the 40 potential threats assessed in 2014 and assessing their likelihood and consequence in column one, and the resulting risk that they pose in column two."/>
      </w:tblPr>
      <w:tblGrid>
        <w:gridCol w:w="7938"/>
        <w:gridCol w:w="1418"/>
      </w:tblGrid>
      <w:tr w:rsidR="00195AE0" w:rsidRPr="0026312C" w14:paraId="421F6027" w14:textId="77777777" w:rsidTr="00FE6E99">
        <w:trPr>
          <w:trHeight w:val="288"/>
          <w:tblHeader/>
        </w:trPr>
        <w:tc>
          <w:tcPr>
            <w:tcW w:w="7938" w:type="dxa"/>
            <w:shd w:val="clear" w:color="auto" w:fill="auto"/>
            <w:vAlign w:val="center"/>
          </w:tcPr>
          <w:p w14:paraId="421F6025" w14:textId="77777777" w:rsidR="00195AE0" w:rsidRPr="0026312C" w:rsidRDefault="00195AE0" w:rsidP="00613D6C">
            <w:pPr>
              <w:rPr>
                <w:b/>
                <w:bCs/>
                <w:sz w:val="20"/>
                <w:szCs w:val="20"/>
              </w:rPr>
            </w:pPr>
            <w:r w:rsidRPr="0026312C">
              <w:rPr>
                <w:b/>
                <w:bCs/>
                <w:sz w:val="20"/>
                <w:szCs w:val="20"/>
              </w:rPr>
              <w:t>Potential threats</w:t>
            </w:r>
          </w:p>
        </w:tc>
        <w:tc>
          <w:tcPr>
            <w:tcW w:w="1418" w:type="dxa"/>
            <w:vAlign w:val="center"/>
          </w:tcPr>
          <w:p w14:paraId="421F6026" w14:textId="77777777" w:rsidR="00195AE0" w:rsidRPr="0026312C" w:rsidRDefault="00195AE0" w:rsidP="00613D6C">
            <w:pPr>
              <w:rPr>
                <w:b/>
                <w:sz w:val="20"/>
                <w:szCs w:val="20"/>
              </w:rPr>
            </w:pPr>
            <w:r w:rsidRPr="0026312C">
              <w:rPr>
                <w:b/>
                <w:sz w:val="20"/>
                <w:szCs w:val="20"/>
              </w:rPr>
              <w:t>Risk</w:t>
            </w:r>
          </w:p>
        </w:tc>
      </w:tr>
      <w:tr w:rsidR="00195AE0" w:rsidRPr="0026312C" w14:paraId="421F602B" w14:textId="77777777" w:rsidTr="00442CBE">
        <w:trPr>
          <w:trHeight w:val="288"/>
        </w:trPr>
        <w:tc>
          <w:tcPr>
            <w:tcW w:w="7938" w:type="dxa"/>
            <w:shd w:val="clear" w:color="auto" w:fill="auto"/>
            <w:vAlign w:val="center"/>
          </w:tcPr>
          <w:p w14:paraId="421F6028" w14:textId="77777777" w:rsidR="00195AE0" w:rsidRPr="0026312C" w:rsidRDefault="00195AE0" w:rsidP="00613D6C">
            <w:pPr>
              <w:rPr>
                <w:sz w:val="20"/>
                <w:szCs w:val="20"/>
              </w:rPr>
            </w:pPr>
            <w:r w:rsidRPr="0026312C">
              <w:rPr>
                <w:i/>
                <w:sz w:val="20"/>
                <w:szCs w:val="20"/>
              </w:rPr>
              <w:t>Acid sulphate soils:</w:t>
            </w:r>
            <w:r w:rsidRPr="0026312C">
              <w:rPr>
                <w:sz w:val="20"/>
                <w:szCs w:val="20"/>
              </w:rPr>
              <w:t xml:space="preserve"> The projected continuation of coastal development makes the future risk of exposure of potential acid sulphate soils possible. Once disturbed, if not treated, acidic water and heavy metals would continue to be released during rain events over decades if not longer, causing effects that may be irreversible in a small area.</w:t>
            </w:r>
          </w:p>
          <w:p w14:paraId="421F6029" w14:textId="77777777" w:rsidR="00195AE0" w:rsidRPr="0026312C" w:rsidRDefault="00195AE0" w:rsidP="00613D6C">
            <w:pPr>
              <w:rPr>
                <w:sz w:val="20"/>
                <w:szCs w:val="20"/>
              </w:rPr>
            </w:pPr>
            <w:r w:rsidRPr="0026312C">
              <w:rPr>
                <w:b/>
                <w:sz w:val="20"/>
                <w:szCs w:val="20"/>
              </w:rPr>
              <w:t>Likelihood</w:t>
            </w:r>
            <w:r w:rsidRPr="0026312C">
              <w:rPr>
                <w:sz w:val="20"/>
                <w:szCs w:val="20"/>
              </w:rPr>
              <w:t>: Possible</w:t>
            </w:r>
            <w:r w:rsidRPr="0026312C">
              <w:rPr>
                <w:sz w:val="20"/>
                <w:szCs w:val="20"/>
              </w:rPr>
              <w:tab/>
            </w:r>
            <w:r w:rsidRPr="0026312C">
              <w:rPr>
                <w:sz w:val="20"/>
                <w:szCs w:val="20"/>
              </w:rPr>
              <w:tab/>
            </w:r>
            <w:r w:rsidRPr="0026312C">
              <w:rPr>
                <w:b/>
                <w:sz w:val="20"/>
                <w:szCs w:val="20"/>
              </w:rPr>
              <w:t>Consequence</w:t>
            </w:r>
            <w:r w:rsidRPr="0026312C">
              <w:rPr>
                <w:sz w:val="20"/>
                <w:szCs w:val="20"/>
              </w:rPr>
              <w:t>: Moderate</w:t>
            </w:r>
          </w:p>
        </w:tc>
        <w:tc>
          <w:tcPr>
            <w:tcW w:w="1418" w:type="dxa"/>
            <w:shd w:val="clear" w:color="auto" w:fill="FFFF00"/>
            <w:vAlign w:val="center"/>
          </w:tcPr>
          <w:p w14:paraId="421F602A" w14:textId="77777777" w:rsidR="00195AE0" w:rsidRPr="0026312C" w:rsidRDefault="00195AE0" w:rsidP="00613D6C">
            <w:pPr>
              <w:rPr>
                <w:i/>
                <w:sz w:val="20"/>
                <w:szCs w:val="20"/>
              </w:rPr>
            </w:pPr>
            <w:r w:rsidRPr="0026312C">
              <w:rPr>
                <w:i/>
                <w:sz w:val="20"/>
                <w:szCs w:val="20"/>
              </w:rPr>
              <w:t>Medium</w:t>
            </w:r>
          </w:p>
        </w:tc>
      </w:tr>
      <w:tr w:rsidR="00195AE0" w:rsidRPr="0026312C" w14:paraId="421F602F" w14:textId="77777777" w:rsidTr="00442CBE">
        <w:trPr>
          <w:trHeight w:val="528"/>
        </w:trPr>
        <w:tc>
          <w:tcPr>
            <w:tcW w:w="7938" w:type="dxa"/>
            <w:shd w:val="clear" w:color="auto" w:fill="auto"/>
            <w:vAlign w:val="center"/>
          </w:tcPr>
          <w:p w14:paraId="421F602C" w14:textId="77777777" w:rsidR="00195AE0" w:rsidRPr="0026312C" w:rsidRDefault="00195AE0" w:rsidP="00613D6C">
            <w:pPr>
              <w:rPr>
                <w:sz w:val="20"/>
                <w:szCs w:val="20"/>
              </w:rPr>
            </w:pPr>
            <w:r w:rsidRPr="0026312C">
              <w:rPr>
                <w:i/>
                <w:sz w:val="20"/>
                <w:szCs w:val="20"/>
              </w:rPr>
              <w:t>Altered ocean currents:</w:t>
            </w:r>
            <w:r w:rsidRPr="0026312C">
              <w:rPr>
                <w:sz w:val="20"/>
                <w:szCs w:val="20"/>
              </w:rPr>
              <w:t xml:space="preserve"> A major change in oceanic currents of the Great Barrier Reef over the next 25 years is unlikely. However, an increase in the speed and southern extent of the East Australian Current has already been observed. Major changes to ocean currents would have widespread and potentially irreversible implications for biodiversity</w:t>
            </w:r>
            <w:r w:rsidR="0080721D">
              <w:rPr>
                <w:sz w:val="20"/>
                <w:szCs w:val="20"/>
              </w:rPr>
              <w:t>, including through implications for connectivity and recruitment</w:t>
            </w:r>
            <w:r w:rsidRPr="0026312C">
              <w:rPr>
                <w:sz w:val="20"/>
                <w:szCs w:val="20"/>
              </w:rPr>
              <w:t>.</w:t>
            </w:r>
          </w:p>
          <w:p w14:paraId="421F602D"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Unlikely</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Major</w:t>
            </w:r>
          </w:p>
        </w:tc>
        <w:tc>
          <w:tcPr>
            <w:tcW w:w="1418" w:type="dxa"/>
            <w:shd w:val="clear" w:color="auto" w:fill="FFFF00"/>
            <w:vAlign w:val="center"/>
          </w:tcPr>
          <w:p w14:paraId="421F602E" w14:textId="77777777" w:rsidR="00195AE0" w:rsidRPr="0026312C" w:rsidRDefault="00195AE0" w:rsidP="00613D6C">
            <w:pPr>
              <w:rPr>
                <w:i/>
                <w:sz w:val="20"/>
                <w:szCs w:val="20"/>
              </w:rPr>
            </w:pPr>
            <w:r w:rsidRPr="0026312C">
              <w:rPr>
                <w:i/>
                <w:sz w:val="20"/>
                <w:szCs w:val="20"/>
              </w:rPr>
              <w:t>Medium</w:t>
            </w:r>
          </w:p>
        </w:tc>
      </w:tr>
      <w:tr w:rsidR="00195AE0" w:rsidRPr="0026312C" w14:paraId="421F6033" w14:textId="77777777" w:rsidTr="00442CBE">
        <w:trPr>
          <w:trHeight w:val="528"/>
        </w:trPr>
        <w:tc>
          <w:tcPr>
            <w:tcW w:w="7938" w:type="dxa"/>
            <w:shd w:val="clear" w:color="auto" w:fill="auto"/>
            <w:vAlign w:val="center"/>
          </w:tcPr>
          <w:p w14:paraId="421F6030" w14:textId="77777777" w:rsidR="00195AE0" w:rsidRPr="0026312C" w:rsidRDefault="00195AE0" w:rsidP="00613D6C">
            <w:pPr>
              <w:rPr>
                <w:sz w:val="20"/>
                <w:szCs w:val="20"/>
              </w:rPr>
            </w:pPr>
            <w:r w:rsidRPr="0026312C">
              <w:rPr>
                <w:i/>
                <w:sz w:val="20"/>
                <w:szCs w:val="20"/>
              </w:rPr>
              <w:t>Altered weather patterns:</w:t>
            </w:r>
            <w:r w:rsidRPr="0026312C">
              <w:rPr>
                <w:sz w:val="20"/>
                <w:szCs w:val="20"/>
              </w:rPr>
              <w:t xml:space="preserve"> A number of weather aspects are predicted to change as a result of climate change, including the frequency and intensity of cyclones, wind patterns, droughts and floods. For example, cyclones, a natural process in tropical regions, are predicted to become more severe, but less frequent, under current climate change scenarios. Severe cyclones have significant broadscale effects, with recovery times of at least 10 to 20 years. </w:t>
            </w:r>
            <w:r w:rsidR="002C77B8" w:rsidRPr="0026312C">
              <w:rPr>
                <w:sz w:val="20"/>
                <w:szCs w:val="20"/>
              </w:rPr>
              <w:t xml:space="preserve">The broadening of this threat from just cyclones in the 2009 </w:t>
            </w:r>
            <w:r w:rsidR="00C16748">
              <w:rPr>
                <w:sz w:val="20"/>
                <w:szCs w:val="20"/>
              </w:rPr>
              <w:t>r</w:t>
            </w:r>
            <w:r w:rsidR="00C16748" w:rsidRPr="0026312C">
              <w:rPr>
                <w:sz w:val="20"/>
                <w:szCs w:val="20"/>
              </w:rPr>
              <w:t>eport</w:t>
            </w:r>
            <w:r w:rsidR="002C77B8" w:rsidRPr="0026312C">
              <w:rPr>
                <w:sz w:val="20"/>
                <w:szCs w:val="20"/>
              </w:rPr>
              <w:t>, combined with effects of extreme weather experienced since that report and increased understanding</w:t>
            </w:r>
            <w:r w:rsidR="002C77B8">
              <w:rPr>
                <w:sz w:val="20"/>
                <w:szCs w:val="20"/>
              </w:rPr>
              <w:t>,</w:t>
            </w:r>
            <w:r w:rsidR="002C77B8" w:rsidRPr="0026312C">
              <w:rPr>
                <w:sz w:val="20"/>
                <w:szCs w:val="20"/>
              </w:rPr>
              <w:t xml:space="preserve"> has increased the assessed risk of this threat.</w:t>
            </w:r>
          </w:p>
          <w:p w14:paraId="421F6031"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Major</w:t>
            </w:r>
          </w:p>
        </w:tc>
        <w:tc>
          <w:tcPr>
            <w:tcW w:w="1418" w:type="dxa"/>
            <w:shd w:val="clear" w:color="auto" w:fill="FF0000"/>
            <w:vAlign w:val="center"/>
          </w:tcPr>
          <w:p w14:paraId="421F6032" w14:textId="77777777" w:rsidR="00195AE0" w:rsidRPr="0026312C" w:rsidRDefault="00195AE0" w:rsidP="00613D6C">
            <w:pPr>
              <w:rPr>
                <w:i/>
                <w:sz w:val="20"/>
                <w:szCs w:val="20"/>
              </w:rPr>
            </w:pPr>
            <w:r w:rsidRPr="0026312C">
              <w:rPr>
                <w:i/>
                <w:sz w:val="20"/>
                <w:szCs w:val="20"/>
              </w:rPr>
              <w:t>Very high</w:t>
            </w:r>
          </w:p>
        </w:tc>
      </w:tr>
      <w:tr w:rsidR="00195AE0" w:rsidRPr="0026312C" w14:paraId="421F6037" w14:textId="77777777" w:rsidTr="00442CBE">
        <w:trPr>
          <w:trHeight w:val="528"/>
        </w:trPr>
        <w:tc>
          <w:tcPr>
            <w:tcW w:w="7938" w:type="dxa"/>
            <w:shd w:val="clear" w:color="auto" w:fill="auto"/>
            <w:vAlign w:val="center"/>
          </w:tcPr>
          <w:p w14:paraId="421F6034" w14:textId="77777777" w:rsidR="00195AE0" w:rsidRPr="0026312C" w:rsidRDefault="00195AE0" w:rsidP="00613D6C">
            <w:pPr>
              <w:rPr>
                <w:sz w:val="20"/>
                <w:szCs w:val="20"/>
              </w:rPr>
            </w:pPr>
            <w:r w:rsidRPr="0026312C">
              <w:rPr>
                <w:i/>
                <w:sz w:val="20"/>
                <w:szCs w:val="20"/>
              </w:rPr>
              <w:t>Artificial light:</w:t>
            </w:r>
            <w:r w:rsidRPr="0026312C">
              <w:rPr>
                <w:sz w:val="20"/>
                <w:szCs w:val="20"/>
                <w:lang w:eastAsia="en-AU"/>
              </w:rPr>
              <w:t xml:space="preserve"> </w:t>
            </w:r>
            <w:r w:rsidRPr="0026312C">
              <w:rPr>
                <w:sz w:val="20"/>
                <w:szCs w:val="20"/>
              </w:rPr>
              <w:t xml:space="preserve">Growth in </w:t>
            </w:r>
            <w:r w:rsidR="002C77B8" w:rsidRPr="0026312C">
              <w:rPr>
                <w:sz w:val="20"/>
                <w:szCs w:val="20"/>
              </w:rPr>
              <w:t>shipping</w:t>
            </w:r>
            <w:r w:rsidRPr="0026312C">
              <w:rPr>
                <w:sz w:val="20"/>
                <w:szCs w:val="20"/>
              </w:rPr>
              <w:t xml:space="preserve"> and urban and industrial development is likely to increase the amount of artificial light. The main known risk of artificial light is its effect on turtle hatchlings’ orientation. Other minor effects include effects on fish behaviour including on juvenile fish and the orientation of pelagic species around vessel lights</w:t>
            </w:r>
            <w:r w:rsidR="00F35862">
              <w:rPr>
                <w:sz w:val="20"/>
                <w:szCs w:val="20"/>
              </w:rPr>
              <w:t>, and potential effects on seabird behaviour</w:t>
            </w:r>
            <w:r w:rsidRPr="0026312C">
              <w:rPr>
                <w:sz w:val="20"/>
                <w:szCs w:val="20"/>
              </w:rPr>
              <w:t>.</w:t>
            </w:r>
          </w:p>
          <w:p w14:paraId="421F6035"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Likely</w:t>
            </w:r>
            <w:r w:rsidRPr="0026312C">
              <w:rPr>
                <w:sz w:val="20"/>
                <w:szCs w:val="20"/>
              </w:rPr>
              <w:tab/>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036" w14:textId="77777777" w:rsidR="00195AE0" w:rsidRPr="0026312C" w:rsidRDefault="00195AE0" w:rsidP="00613D6C">
            <w:pPr>
              <w:rPr>
                <w:i/>
                <w:sz w:val="20"/>
                <w:szCs w:val="20"/>
              </w:rPr>
            </w:pPr>
            <w:r w:rsidRPr="0026312C">
              <w:rPr>
                <w:i/>
                <w:sz w:val="20"/>
                <w:szCs w:val="20"/>
              </w:rPr>
              <w:t>Medium</w:t>
            </w:r>
          </w:p>
        </w:tc>
      </w:tr>
      <w:tr w:rsidR="00195AE0" w:rsidRPr="0026312C" w14:paraId="421F603B" w14:textId="77777777" w:rsidTr="00442CBE">
        <w:trPr>
          <w:trHeight w:val="528"/>
        </w:trPr>
        <w:tc>
          <w:tcPr>
            <w:tcW w:w="7938" w:type="dxa"/>
            <w:shd w:val="clear" w:color="auto" w:fill="auto"/>
            <w:vAlign w:val="center"/>
          </w:tcPr>
          <w:p w14:paraId="421F6038" w14:textId="77777777" w:rsidR="00195AE0" w:rsidRPr="007E750D" w:rsidRDefault="00195AE0" w:rsidP="00613D6C">
            <w:pPr>
              <w:rPr>
                <w:sz w:val="20"/>
                <w:szCs w:val="20"/>
              </w:rPr>
            </w:pPr>
            <w:r w:rsidRPr="0026312C">
              <w:rPr>
                <w:i/>
                <w:sz w:val="20"/>
                <w:szCs w:val="20"/>
              </w:rPr>
              <w:t xml:space="preserve">Atmospheric </w:t>
            </w:r>
            <w:r w:rsidR="002C77B8" w:rsidRPr="0026312C">
              <w:rPr>
                <w:i/>
                <w:sz w:val="20"/>
                <w:szCs w:val="20"/>
              </w:rPr>
              <w:t>pollution</w:t>
            </w:r>
            <w:r w:rsidRPr="0026312C">
              <w:rPr>
                <w:i/>
                <w:sz w:val="20"/>
                <w:szCs w:val="20"/>
              </w:rPr>
              <w:t xml:space="preserve">: </w:t>
            </w:r>
            <w:r w:rsidRPr="0026312C">
              <w:rPr>
                <w:sz w:val="20"/>
                <w:szCs w:val="20"/>
              </w:rPr>
              <w:t xml:space="preserve">Projected increases in urban and industrial development are likely to increase the local contribution of atmospheric pollution, including the potential for more frequent impacts from coal dust at loading ports. Atmospheric pollution may start to affect some values into the </w:t>
            </w:r>
            <w:r w:rsidR="002C77B8" w:rsidRPr="0026312C">
              <w:rPr>
                <w:sz w:val="20"/>
                <w:szCs w:val="20"/>
              </w:rPr>
              <w:t>future;</w:t>
            </w:r>
            <w:r w:rsidRPr="0026312C">
              <w:rPr>
                <w:sz w:val="20"/>
                <w:szCs w:val="20"/>
              </w:rPr>
              <w:t xml:space="preserve"> however</w:t>
            </w:r>
            <w:r w:rsidR="00E573F8">
              <w:rPr>
                <w:sz w:val="20"/>
                <w:szCs w:val="20"/>
              </w:rPr>
              <w:t>,</w:t>
            </w:r>
            <w:r w:rsidRPr="0026312C">
              <w:rPr>
                <w:sz w:val="20"/>
                <w:szCs w:val="20"/>
              </w:rPr>
              <w:t xml:space="preserve"> effects are expected to be only minor.</w:t>
            </w:r>
            <w:r w:rsidR="00EE7738">
              <w:rPr>
                <w:sz w:val="20"/>
                <w:szCs w:val="20"/>
              </w:rPr>
              <w:t xml:space="preserve"> </w:t>
            </w:r>
            <w:r w:rsidR="00832E4F" w:rsidRPr="00860AC7">
              <w:rPr>
                <w:sz w:val="20"/>
                <w:szCs w:val="20"/>
              </w:rPr>
              <w:t xml:space="preserve">The </w:t>
            </w:r>
            <w:r w:rsidR="006148BF" w:rsidRPr="00860AC7">
              <w:rPr>
                <w:sz w:val="20"/>
                <w:szCs w:val="20"/>
              </w:rPr>
              <w:t>contribution of gases such as carbon dioxide to climate change is</w:t>
            </w:r>
            <w:r w:rsidR="00EE7738" w:rsidRPr="00860AC7">
              <w:rPr>
                <w:sz w:val="20"/>
                <w:szCs w:val="20"/>
              </w:rPr>
              <w:t xml:space="preserve"> excluded </w:t>
            </w:r>
            <w:r w:rsidR="006148BF" w:rsidRPr="00860AC7">
              <w:rPr>
                <w:sz w:val="20"/>
                <w:szCs w:val="20"/>
              </w:rPr>
              <w:t>here as this is</w:t>
            </w:r>
            <w:r w:rsidR="00EE7738" w:rsidRPr="00860AC7">
              <w:rPr>
                <w:sz w:val="20"/>
                <w:szCs w:val="20"/>
              </w:rPr>
              <w:t xml:space="preserve"> encompassed under</w:t>
            </w:r>
            <w:r w:rsidR="00832E4F" w:rsidRPr="00860AC7">
              <w:rPr>
                <w:sz w:val="20"/>
                <w:szCs w:val="20"/>
              </w:rPr>
              <w:t xml:space="preserve"> </w:t>
            </w:r>
            <w:r w:rsidR="0080721D" w:rsidRPr="00860AC7">
              <w:rPr>
                <w:sz w:val="20"/>
                <w:szCs w:val="20"/>
              </w:rPr>
              <w:t xml:space="preserve">climate change related </w:t>
            </w:r>
            <w:r w:rsidR="00832E4F" w:rsidRPr="00860AC7">
              <w:rPr>
                <w:sz w:val="20"/>
                <w:szCs w:val="20"/>
              </w:rPr>
              <w:t>threats</w:t>
            </w:r>
            <w:r w:rsidR="0080721D" w:rsidRPr="00860AC7">
              <w:rPr>
                <w:sz w:val="20"/>
                <w:szCs w:val="20"/>
              </w:rPr>
              <w:t>.</w:t>
            </w:r>
          </w:p>
          <w:p w14:paraId="421F6039" w14:textId="77777777" w:rsidR="00195AE0" w:rsidRPr="0026312C" w:rsidRDefault="00195AE0" w:rsidP="00613D6C">
            <w:pPr>
              <w:rPr>
                <w:i/>
                <w:sz w:val="20"/>
                <w:szCs w:val="20"/>
              </w:rPr>
            </w:pPr>
            <w:r w:rsidRPr="0026312C">
              <w:rPr>
                <w:b/>
                <w:sz w:val="20"/>
                <w:szCs w:val="20"/>
              </w:rPr>
              <w:t xml:space="preserve">Likelihood: </w:t>
            </w:r>
            <w:r w:rsidRPr="0026312C">
              <w:rPr>
                <w:sz w:val="20"/>
                <w:szCs w:val="20"/>
              </w:rPr>
              <w:t>Possible</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DE9D9" w:themeFill="accent6" w:themeFillTint="33"/>
            <w:vAlign w:val="center"/>
          </w:tcPr>
          <w:p w14:paraId="421F603A" w14:textId="77777777" w:rsidR="00195AE0" w:rsidRPr="0026312C" w:rsidRDefault="00195AE0" w:rsidP="00613D6C">
            <w:pPr>
              <w:rPr>
                <w:i/>
                <w:sz w:val="20"/>
                <w:szCs w:val="20"/>
              </w:rPr>
            </w:pPr>
            <w:r w:rsidRPr="0026312C">
              <w:rPr>
                <w:i/>
                <w:sz w:val="20"/>
                <w:szCs w:val="20"/>
              </w:rPr>
              <w:t>Low</w:t>
            </w:r>
          </w:p>
        </w:tc>
      </w:tr>
      <w:tr w:rsidR="00195AE0" w:rsidRPr="0026312C" w14:paraId="421F603F" w14:textId="77777777" w:rsidTr="00442CBE">
        <w:trPr>
          <w:trHeight w:val="528"/>
        </w:trPr>
        <w:tc>
          <w:tcPr>
            <w:tcW w:w="7938" w:type="dxa"/>
            <w:shd w:val="clear" w:color="auto" w:fill="auto"/>
            <w:vAlign w:val="center"/>
          </w:tcPr>
          <w:p w14:paraId="421F603C" w14:textId="77777777" w:rsidR="00195AE0" w:rsidRPr="0026312C" w:rsidRDefault="00195AE0" w:rsidP="00613D6C">
            <w:pPr>
              <w:rPr>
                <w:sz w:val="20"/>
                <w:szCs w:val="20"/>
              </w:rPr>
            </w:pPr>
            <w:r w:rsidRPr="0026312C">
              <w:rPr>
                <w:i/>
                <w:sz w:val="20"/>
                <w:szCs w:val="20"/>
              </w:rPr>
              <w:t>Barriers to flow:</w:t>
            </w:r>
            <w:r w:rsidRPr="0026312C">
              <w:rPr>
                <w:sz w:val="20"/>
                <w:szCs w:val="20"/>
              </w:rPr>
              <w:t xml:space="preserve"> Artificial barriers in the catchment will continue to affect estuarine systems and connectivity. Improved understanding of the importance of connectivity between freshwater and marine systems has increased the consequence grading from Minor in the 2009 </w:t>
            </w:r>
            <w:r w:rsidR="00C16748">
              <w:rPr>
                <w:sz w:val="20"/>
                <w:szCs w:val="20"/>
              </w:rPr>
              <w:t>r</w:t>
            </w:r>
            <w:r w:rsidRPr="0026312C">
              <w:rPr>
                <w:sz w:val="20"/>
                <w:szCs w:val="20"/>
              </w:rPr>
              <w:t>eport to Moderate.</w:t>
            </w:r>
          </w:p>
          <w:p w14:paraId="421F603D"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Moderate</w:t>
            </w:r>
          </w:p>
        </w:tc>
        <w:tc>
          <w:tcPr>
            <w:tcW w:w="1418" w:type="dxa"/>
            <w:shd w:val="clear" w:color="auto" w:fill="FFC000"/>
            <w:vAlign w:val="center"/>
          </w:tcPr>
          <w:p w14:paraId="421F603E" w14:textId="77777777" w:rsidR="00195AE0" w:rsidRPr="0026312C" w:rsidRDefault="00195AE0" w:rsidP="00613D6C">
            <w:pPr>
              <w:rPr>
                <w:i/>
                <w:sz w:val="20"/>
                <w:szCs w:val="20"/>
              </w:rPr>
            </w:pPr>
            <w:r w:rsidRPr="0026312C">
              <w:rPr>
                <w:i/>
                <w:sz w:val="20"/>
                <w:szCs w:val="20"/>
              </w:rPr>
              <w:t>High</w:t>
            </w:r>
          </w:p>
        </w:tc>
      </w:tr>
      <w:tr w:rsidR="00E573F8" w:rsidRPr="0026312C" w14:paraId="421F6043" w14:textId="77777777" w:rsidTr="00E573F8">
        <w:trPr>
          <w:trHeight w:val="595"/>
        </w:trPr>
        <w:tc>
          <w:tcPr>
            <w:tcW w:w="7938" w:type="dxa"/>
            <w:shd w:val="clear" w:color="auto" w:fill="auto"/>
            <w:vAlign w:val="center"/>
          </w:tcPr>
          <w:p w14:paraId="421F6040" w14:textId="77777777" w:rsidR="00E573F8" w:rsidRPr="0026312C" w:rsidRDefault="00E573F8" w:rsidP="00E573F8">
            <w:pPr>
              <w:rPr>
                <w:b/>
                <w:sz w:val="20"/>
                <w:szCs w:val="20"/>
              </w:rPr>
            </w:pPr>
            <w:r w:rsidRPr="0026312C">
              <w:rPr>
                <w:i/>
                <w:sz w:val="20"/>
                <w:szCs w:val="20"/>
              </w:rPr>
              <w:t>Damage to reef structure:</w:t>
            </w:r>
            <w:r w:rsidRPr="0026312C">
              <w:rPr>
                <w:sz w:val="20"/>
                <w:szCs w:val="20"/>
              </w:rPr>
              <w:t xml:space="preserve"> There is likely to be damage from anchors, diving and snorkelling throughout the year. If recreational vessel ownership continues to increase without a corresponding increase in supporting infrastructure and education, it is likely damage will increase. </w:t>
            </w:r>
          </w:p>
          <w:p w14:paraId="421F6041" w14:textId="77777777" w:rsidR="00E573F8" w:rsidRPr="0026312C" w:rsidRDefault="00E573F8" w:rsidP="00E573F8">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042" w14:textId="77777777" w:rsidR="00E573F8" w:rsidRPr="0026312C" w:rsidRDefault="00E573F8" w:rsidP="00E573F8">
            <w:pPr>
              <w:rPr>
                <w:i/>
                <w:sz w:val="20"/>
                <w:szCs w:val="20"/>
              </w:rPr>
            </w:pPr>
            <w:r w:rsidRPr="0026312C">
              <w:rPr>
                <w:i/>
                <w:sz w:val="20"/>
                <w:szCs w:val="20"/>
              </w:rPr>
              <w:t>Medium</w:t>
            </w:r>
          </w:p>
        </w:tc>
      </w:tr>
      <w:tr w:rsidR="00195AE0" w:rsidRPr="0026312C" w14:paraId="421F6047" w14:textId="77777777" w:rsidTr="00442CBE">
        <w:trPr>
          <w:trHeight w:val="288"/>
        </w:trPr>
        <w:tc>
          <w:tcPr>
            <w:tcW w:w="7938" w:type="dxa"/>
            <w:shd w:val="clear" w:color="auto" w:fill="auto"/>
            <w:vAlign w:val="center"/>
          </w:tcPr>
          <w:p w14:paraId="421F6044" w14:textId="77777777" w:rsidR="00195AE0" w:rsidRPr="0026312C" w:rsidRDefault="00195AE0" w:rsidP="00613D6C">
            <w:pPr>
              <w:rPr>
                <w:sz w:val="20"/>
                <w:szCs w:val="20"/>
              </w:rPr>
            </w:pPr>
            <w:r w:rsidRPr="0026312C">
              <w:rPr>
                <w:i/>
                <w:sz w:val="20"/>
                <w:szCs w:val="20"/>
              </w:rPr>
              <w:t>Damage to seafloor:</w:t>
            </w:r>
            <w:r w:rsidRPr="0026312C">
              <w:rPr>
                <w:sz w:val="20"/>
                <w:szCs w:val="20"/>
              </w:rPr>
              <w:t xml:space="preserve"> Current levels of trawling activity pose low risk to shallow (&lt;90m) habitats at a Reef-wide scale, given existing protection through zoning, but local effects may be higher in intensely trawled areas. Consequences could increase if trawl fishing effort increases under more favourable economic conditions. Some areas are affected </w:t>
            </w:r>
            <w:r w:rsidRPr="0026312C">
              <w:rPr>
                <w:sz w:val="20"/>
                <w:szCs w:val="20"/>
              </w:rPr>
              <w:lastRenderedPageBreak/>
              <w:t>by ship anchoring.</w:t>
            </w:r>
          </w:p>
          <w:p w14:paraId="421F6045"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 xml:space="preserve">Minor </w:t>
            </w:r>
          </w:p>
        </w:tc>
        <w:tc>
          <w:tcPr>
            <w:tcW w:w="1418" w:type="dxa"/>
            <w:shd w:val="clear" w:color="auto" w:fill="FFFF00"/>
            <w:vAlign w:val="center"/>
          </w:tcPr>
          <w:p w14:paraId="421F6046" w14:textId="77777777" w:rsidR="00195AE0" w:rsidRPr="0026312C" w:rsidRDefault="00195AE0" w:rsidP="00613D6C">
            <w:pPr>
              <w:rPr>
                <w:i/>
                <w:sz w:val="20"/>
                <w:szCs w:val="20"/>
              </w:rPr>
            </w:pPr>
            <w:r w:rsidRPr="0026312C">
              <w:rPr>
                <w:i/>
                <w:sz w:val="20"/>
                <w:szCs w:val="20"/>
              </w:rPr>
              <w:lastRenderedPageBreak/>
              <w:t>Medium</w:t>
            </w:r>
          </w:p>
        </w:tc>
      </w:tr>
      <w:tr w:rsidR="00195AE0" w:rsidRPr="0026312C" w14:paraId="421F604B" w14:textId="77777777" w:rsidTr="00442CBE">
        <w:trPr>
          <w:trHeight w:val="314"/>
        </w:trPr>
        <w:tc>
          <w:tcPr>
            <w:tcW w:w="7938" w:type="dxa"/>
            <w:shd w:val="clear" w:color="auto" w:fill="auto"/>
            <w:vAlign w:val="center"/>
          </w:tcPr>
          <w:p w14:paraId="421F6048" w14:textId="77777777" w:rsidR="00E47DCF" w:rsidRDefault="00195AE0" w:rsidP="00613D6C">
            <w:pPr>
              <w:rPr>
                <w:sz w:val="20"/>
                <w:szCs w:val="20"/>
              </w:rPr>
            </w:pPr>
            <w:r w:rsidRPr="0026312C">
              <w:rPr>
                <w:i/>
                <w:sz w:val="20"/>
                <w:szCs w:val="20"/>
              </w:rPr>
              <w:lastRenderedPageBreak/>
              <w:t>Discarded catch:</w:t>
            </w:r>
            <w:r w:rsidRPr="0026312C">
              <w:rPr>
                <w:sz w:val="20"/>
                <w:szCs w:val="20"/>
              </w:rPr>
              <w:t xml:space="preserve"> The discard of non-retained catch from fishing activities and the Queensland </w:t>
            </w:r>
            <w:r w:rsidR="007E750D" w:rsidRPr="0026312C">
              <w:rPr>
                <w:sz w:val="20"/>
                <w:szCs w:val="20"/>
              </w:rPr>
              <w:t xml:space="preserve">shark control program </w:t>
            </w:r>
            <w:r w:rsidRPr="0026312C">
              <w:rPr>
                <w:sz w:val="20"/>
                <w:szCs w:val="20"/>
              </w:rPr>
              <w:t>are predicted to occur continuously, with broadscale consequences for populations of species commonly caught.</w:t>
            </w:r>
            <w:r w:rsidR="00C1114A">
              <w:rPr>
                <w:sz w:val="20"/>
                <w:szCs w:val="20"/>
              </w:rPr>
              <w:t xml:space="preserve"> Although equipment such as bycatch reduction devices assist </w:t>
            </w:r>
            <w:r w:rsidR="00336F98">
              <w:rPr>
                <w:sz w:val="20"/>
                <w:szCs w:val="20"/>
              </w:rPr>
              <w:t>animals</w:t>
            </w:r>
            <w:r w:rsidR="00C1114A">
              <w:rPr>
                <w:sz w:val="20"/>
                <w:szCs w:val="20"/>
              </w:rPr>
              <w:t xml:space="preserve"> to escape from fishing gear,</w:t>
            </w:r>
            <w:r w:rsidR="00336F98">
              <w:rPr>
                <w:sz w:val="20"/>
                <w:szCs w:val="20"/>
              </w:rPr>
              <w:t xml:space="preserve"> these and other</w:t>
            </w:r>
            <w:r w:rsidR="00C1114A">
              <w:rPr>
                <w:sz w:val="20"/>
                <w:szCs w:val="20"/>
              </w:rPr>
              <w:t xml:space="preserve"> interactions</w:t>
            </w:r>
            <w:r w:rsidR="00336F98">
              <w:rPr>
                <w:sz w:val="20"/>
                <w:szCs w:val="20"/>
              </w:rPr>
              <w:t xml:space="preserve"> have associated risk of </w:t>
            </w:r>
            <w:r w:rsidR="00C1114A">
              <w:rPr>
                <w:sz w:val="20"/>
                <w:szCs w:val="20"/>
              </w:rPr>
              <w:t xml:space="preserve">stress and injury </w:t>
            </w:r>
            <w:r w:rsidR="00336F98">
              <w:rPr>
                <w:sz w:val="20"/>
                <w:szCs w:val="20"/>
              </w:rPr>
              <w:t>(immediate and post-release effects)</w:t>
            </w:r>
            <w:r w:rsidR="00C1114A">
              <w:rPr>
                <w:sz w:val="20"/>
                <w:szCs w:val="20"/>
              </w:rPr>
              <w:t xml:space="preserve">. </w:t>
            </w:r>
          </w:p>
          <w:p w14:paraId="421F6049"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b/>
                <w:sz w:val="20"/>
                <w:szCs w:val="20"/>
              </w:rPr>
              <w:t xml:space="preserve">Consequence: </w:t>
            </w:r>
            <w:r w:rsidRPr="0026312C">
              <w:rPr>
                <w:sz w:val="20"/>
                <w:szCs w:val="20"/>
              </w:rPr>
              <w:t>Moderate</w:t>
            </w:r>
          </w:p>
        </w:tc>
        <w:tc>
          <w:tcPr>
            <w:tcW w:w="1418" w:type="dxa"/>
            <w:shd w:val="clear" w:color="auto" w:fill="FFC000"/>
            <w:vAlign w:val="center"/>
          </w:tcPr>
          <w:p w14:paraId="421F604A" w14:textId="77777777" w:rsidR="00195AE0" w:rsidRPr="0026312C" w:rsidRDefault="00195AE0" w:rsidP="00613D6C">
            <w:pPr>
              <w:rPr>
                <w:i/>
                <w:sz w:val="20"/>
                <w:szCs w:val="20"/>
              </w:rPr>
            </w:pPr>
            <w:r w:rsidRPr="0026312C">
              <w:rPr>
                <w:i/>
                <w:sz w:val="20"/>
                <w:szCs w:val="20"/>
              </w:rPr>
              <w:t>High</w:t>
            </w:r>
          </w:p>
        </w:tc>
      </w:tr>
      <w:tr w:rsidR="00195AE0" w:rsidRPr="0026312C" w14:paraId="421F604F" w14:textId="77777777" w:rsidTr="00442CBE">
        <w:trPr>
          <w:trHeight w:val="288"/>
        </w:trPr>
        <w:tc>
          <w:tcPr>
            <w:tcW w:w="7938" w:type="dxa"/>
            <w:shd w:val="clear" w:color="auto" w:fill="auto"/>
            <w:vAlign w:val="center"/>
          </w:tcPr>
          <w:p w14:paraId="421F604C" w14:textId="77777777" w:rsidR="00EA6D71" w:rsidRDefault="00BA4973" w:rsidP="00613D6C">
            <w:pPr>
              <w:rPr>
                <w:sz w:val="20"/>
                <w:szCs w:val="20"/>
              </w:rPr>
            </w:pPr>
            <w:r w:rsidRPr="0026312C">
              <w:rPr>
                <w:i/>
                <w:sz w:val="20"/>
                <w:szCs w:val="20"/>
              </w:rPr>
              <w:t>D</w:t>
            </w:r>
            <w:r>
              <w:rPr>
                <w:i/>
                <w:sz w:val="20"/>
                <w:szCs w:val="20"/>
              </w:rPr>
              <w:t>isposal</w:t>
            </w:r>
            <w:r w:rsidRPr="0026312C">
              <w:rPr>
                <w:i/>
                <w:sz w:val="20"/>
                <w:szCs w:val="20"/>
              </w:rPr>
              <w:t xml:space="preserve"> </w:t>
            </w:r>
            <w:r w:rsidR="00195AE0" w:rsidRPr="0026312C">
              <w:rPr>
                <w:i/>
                <w:sz w:val="20"/>
                <w:szCs w:val="20"/>
              </w:rPr>
              <w:t>of dredge material:</w:t>
            </w:r>
            <w:r w:rsidR="00195AE0" w:rsidRPr="0026312C">
              <w:rPr>
                <w:sz w:val="20"/>
                <w:szCs w:val="20"/>
              </w:rPr>
              <w:t xml:space="preserve"> The </w:t>
            </w:r>
            <w:r w:rsidR="007C67B1" w:rsidRPr="0026312C">
              <w:rPr>
                <w:sz w:val="20"/>
                <w:szCs w:val="20"/>
              </w:rPr>
              <w:t>d</w:t>
            </w:r>
            <w:r w:rsidR="007C67B1">
              <w:rPr>
                <w:sz w:val="20"/>
                <w:szCs w:val="20"/>
              </w:rPr>
              <w:t>isposal</w:t>
            </w:r>
            <w:r w:rsidR="007C67B1" w:rsidRPr="0026312C">
              <w:rPr>
                <w:sz w:val="20"/>
                <w:szCs w:val="20"/>
              </w:rPr>
              <w:t xml:space="preserve"> </w:t>
            </w:r>
            <w:r w:rsidR="00195AE0" w:rsidRPr="0026312C">
              <w:rPr>
                <w:sz w:val="20"/>
                <w:szCs w:val="20"/>
              </w:rPr>
              <w:t>of dredge material is not continuous; however the frequency</w:t>
            </w:r>
            <w:r w:rsidR="00CF0004">
              <w:rPr>
                <w:sz w:val="20"/>
                <w:szCs w:val="20"/>
              </w:rPr>
              <w:t xml:space="preserve"> </w:t>
            </w:r>
            <w:r w:rsidR="00CF0004" w:rsidRPr="00EA6D71">
              <w:rPr>
                <w:sz w:val="20"/>
                <w:szCs w:val="20"/>
              </w:rPr>
              <w:t>and volume</w:t>
            </w:r>
            <w:r w:rsidR="00195AE0" w:rsidRPr="0026312C">
              <w:rPr>
                <w:sz w:val="20"/>
                <w:szCs w:val="20"/>
              </w:rPr>
              <w:t xml:space="preserve"> of </w:t>
            </w:r>
            <w:r w:rsidR="007C67B1" w:rsidRPr="0026312C">
              <w:rPr>
                <w:sz w:val="20"/>
                <w:szCs w:val="20"/>
              </w:rPr>
              <w:t>d</w:t>
            </w:r>
            <w:r w:rsidR="007C67B1">
              <w:rPr>
                <w:sz w:val="20"/>
                <w:szCs w:val="20"/>
              </w:rPr>
              <w:t>isposal</w:t>
            </w:r>
            <w:r w:rsidR="001E1BC5">
              <w:rPr>
                <w:sz w:val="20"/>
                <w:szCs w:val="20"/>
              </w:rPr>
              <w:t xml:space="preserve"> </w:t>
            </w:r>
            <w:r w:rsidR="00195AE0" w:rsidRPr="0026312C">
              <w:rPr>
                <w:sz w:val="20"/>
                <w:szCs w:val="20"/>
              </w:rPr>
              <w:t xml:space="preserve">and resuspension of dredge material (from both capital and maintenance dredging) is likely to increase with continued development </w:t>
            </w:r>
            <w:r w:rsidR="00E81CDF">
              <w:rPr>
                <w:sz w:val="20"/>
                <w:szCs w:val="20"/>
              </w:rPr>
              <w:t xml:space="preserve">and expansions </w:t>
            </w:r>
            <w:r w:rsidR="00195AE0" w:rsidRPr="0026312C">
              <w:rPr>
                <w:sz w:val="20"/>
                <w:szCs w:val="20"/>
              </w:rPr>
              <w:t>of ports</w:t>
            </w:r>
            <w:r w:rsidR="00E270E7">
              <w:rPr>
                <w:sz w:val="20"/>
                <w:szCs w:val="20"/>
              </w:rPr>
              <w:t xml:space="preserve"> in the coming decade</w:t>
            </w:r>
            <w:r w:rsidR="00EA6D71">
              <w:rPr>
                <w:sz w:val="20"/>
                <w:szCs w:val="20"/>
              </w:rPr>
              <w:t>. The disposal and resuspension of sediment affect</w:t>
            </w:r>
            <w:r w:rsidR="003D6DF2">
              <w:rPr>
                <w:sz w:val="20"/>
                <w:szCs w:val="20"/>
              </w:rPr>
              <w:t>s</w:t>
            </w:r>
            <w:r w:rsidR="00EA6D71">
              <w:rPr>
                <w:sz w:val="20"/>
                <w:szCs w:val="20"/>
              </w:rPr>
              <w:t xml:space="preserve"> the condition of values at a local scale, adding further pressure to already declining inshore ecosystems. </w:t>
            </w:r>
            <w:r w:rsidR="00CF0004">
              <w:rPr>
                <w:sz w:val="20"/>
                <w:szCs w:val="20"/>
              </w:rPr>
              <w:t>Uncertainty around</w:t>
            </w:r>
            <w:r w:rsidR="00E270E7" w:rsidRPr="00C52911">
              <w:rPr>
                <w:sz w:val="20"/>
                <w:szCs w:val="20"/>
              </w:rPr>
              <w:t xml:space="preserve"> the </w:t>
            </w:r>
            <w:r w:rsidR="003D6DF2">
              <w:rPr>
                <w:sz w:val="20"/>
                <w:szCs w:val="20"/>
              </w:rPr>
              <w:t xml:space="preserve">broader </w:t>
            </w:r>
            <w:r w:rsidR="00E270E7" w:rsidRPr="00C52911">
              <w:rPr>
                <w:sz w:val="20"/>
                <w:szCs w:val="20"/>
              </w:rPr>
              <w:t>effects on the Region</w:t>
            </w:r>
            <w:r w:rsidR="003D6DF2">
              <w:rPr>
                <w:sz w:val="20"/>
                <w:szCs w:val="20"/>
              </w:rPr>
              <w:t>’s values</w:t>
            </w:r>
            <w:r w:rsidR="00E270E7" w:rsidRPr="00C52911">
              <w:rPr>
                <w:sz w:val="20"/>
                <w:szCs w:val="20"/>
              </w:rPr>
              <w:t xml:space="preserve"> remains</w:t>
            </w:r>
            <w:r w:rsidR="003D6DF2">
              <w:rPr>
                <w:sz w:val="20"/>
                <w:szCs w:val="20"/>
              </w:rPr>
              <w:t xml:space="preserve"> as detailed</w:t>
            </w:r>
            <w:r w:rsidR="00EA6D71">
              <w:rPr>
                <w:sz w:val="20"/>
                <w:szCs w:val="20"/>
              </w:rPr>
              <w:t xml:space="preserve"> monitoring</w:t>
            </w:r>
            <w:r w:rsidR="00CF0004">
              <w:rPr>
                <w:sz w:val="20"/>
                <w:szCs w:val="20"/>
              </w:rPr>
              <w:t xml:space="preserve"> studies are lacking</w:t>
            </w:r>
            <w:r w:rsidR="00EA6D71">
              <w:rPr>
                <w:sz w:val="20"/>
                <w:szCs w:val="20"/>
              </w:rPr>
              <w:t xml:space="preserve">, although knowledge is improving. </w:t>
            </w:r>
          </w:p>
          <w:p w14:paraId="421F604D"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 xml:space="preserve">Likely </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 xml:space="preserve">Moderate </w:t>
            </w:r>
          </w:p>
        </w:tc>
        <w:tc>
          <w:tcPr>
            <w:tcW w:w="1418" w:type="dxa"/>
            <w:shd w:val="clear" w:color="auto" w:fill="FFC000"/>
            <w:vAlign w:val="center"/>
          </w:tcPr>
          <w:p w14:paraId="421F604E" w14:textId="77777777" w:rsidR="00195AE0" w:rsidRPr="0026312C" w:rsidRDefault="00195AE0" w:rsidP="00613D6C">
            <w:pPr>
              <w:rPr>
                <w:i/>
                <w:sz w:val="20"/>
                <w:szCs w:val="20"/>
              </w:rPr>
            </w:pPr>
            <w:r w:rsidRPr="0026312C">
              <w:rPr>
                <w:i/>
                <w:sz w:val="20"/>
                <w:szCs w:val="20"/>
              </w:rPr>
              <w:t>High</w:t>
            </w:r>
          </w:p>
        </w:tc>
      </w:tr>
      <w:tr w:rsidR="006B5AF1" w:rsidRPr="0026312C" w14:paraId="421F6053" w14:textId="77777777" w:rsidTr="00600849">
        <w:trPr>
          <w:trHeight w:val="288"/>
        </w:trPr>
        <w:tc>
          <w:tcPr>
            <w:tcW w:w="7938" w:type="dxa"/>
            <w:shd w:val="clear" w:color="auto" w:fill="auto"/>
            <w:vAlign w:val="center"/>
          </w:tcPr>
          <w:p w14:paraId="421F6050" w14:textId="77777777" w:rsidR="006B5AF1" w:rsidRPr="0026312C" w:rsidRDefault="006B5AF1" w:rsidP="00600849">
            <w:pPr>
              <w:rPr>
                <w:sz w:val="20"/>
                <w:szCs w:val="20"/>
              </w:rPr>
            </w:pPr>
            <w:r w:rsidRPr="0026312C">
              <w:rPr>
                <w:i/>
                <w:sz w:val="20"/>
                <w:szCs w:val="20"/>
              </w:rPr>
              <w:t>Dredging:</w:t>
            </w:r>
            <w:r w:rsidRPr="0026312C">
              <w:rPr>
                <w:sz w:val="20"/>
                <w:szCs w:val="20"/>
              </w:rPr>
              <w:t xml:space="preserve"> Continued development </w:t>
            </w:r>
            <w:r w:rsidR="00E270E7">
              <w:rPr>
                <w:sz w:val="20"/>
                <w:szCs w:val="20"/>
              </w:rPr>
              <w:t xml:space="preserve">and expansion </w:t>
            </w:r>
            <w:r w:rsidRPr="0026312C">
              <w:rPr>
                <w:sz w:val="20"/>
                <w:szCs w:val="20"/>
              </w:rPr>
              <w:t>of ports would require capital and ongoing maintenance dredging</w:t>
            </w:r>
            <w:r w:rsidR="00E270E7">
              <w:rPr>
                <w:sz w:val="20"/>
                <w:szCs w:val="20"/>
              </w:rPr>
              <w:t xml:space="preserve"> in coming decades</w:t>
            </w:r>
            <w:r w:rsidRPr="0026312C">
              <w:rPr>
                <w:sz w:val="20"/>
                <w:szCs w:val="20"/>
              </w:rPr>
              <w:t xml:space="preserve">. While maintenance dredging is expected to occur at least one or more times in a year, capital dredging is not expected to occur annually. The consequence for biodiversity within the footprint of the dredging site would be serious and possibly irreversible. While the likely amount of dredging has increased since the 2009 </w:t>
            </w:r>
            <w:r w:rsidR="007E750D">
              <w:rPr>
                <w:sz w:val="20"/>
                <w:szCs w:val="20"/>
              </w:rPr>
              <w:t>r</w:t>
            </w:r>
            <w:r w:rsidRPr="0026312C">
              <w:rPr>
                <w:sz w:val="20"/>
                <w:szCs w:val="20"/>
              </w:rPr>
              <w:t xml:space="preserve">eport, its relatively small footprint means it remains a </w:t>
            </w:r>
            <w:r w:rsidR="007E750D">
              <w:rPr>
                <w:sz w:val="20"/>
                <w:szCs w:val="20"/>
              </w:rPr>
              <w:t>m</w:t>
            </w:r>
            <w:r w:rsidR="007E750D" w:rsidRPr="0026312C">
              <w:rPr>
                <w:sz w:val="20"/>
                <w:szCs w:val="20"/>
              </w:rPr>
              <w:t xml:space="preserve">edium </w:t>
            </w:r>
            <w:r w:rsidRPr="0026312C">
              <w:rPr>
                <w:sz w:val="20"/>
                <w:szCs w:val="20"/>
              </w:rPr>
              <w:t xml:space="preserve">risk to the Reef </w:t>
            </w:r>
            <w:r w:rsidR="007E750D">
              <w:rPr>
                <w:sz w:val="20"/>
                <w:szCs w:val="20"/>
              </w:rPr>
              <w:t>ecosystem</w:t>
            </w:r>
            <w:r w:rsidRPr="0026312C">
              <w:rPr>
                <w:sz w:val="20"/>
                <w:szCs w:val="20"/>
              </w:rPr>
              <w:t>.</w:t>
            </w:r>
          </w:p>
          <w:p w14:paraId="421F6051" w14:textId="77777777" w:rsidR="006B5AF1" w:rsidRPr="0026312C" w:rsidRDefault="006B5AF1" w:rsidP="00600849">
            <w:pPr>
              <w:rPr>
                <w:sz w:val="20"/>
                <w:szCs w:val="20"/>
              </w:rPr>
            </w:pPr>
            <w:r w:rsidRPr="0026312C">
              <w:rPr>
                <w:b/>
                <w:sz w:val="20"/>
                <w:szCs w:val="20"/>
              </w:rPr>
              <w:t xml:space="preserve">Likelihood: </w:t>
            </w:r>
            <w:r w:rsidRPr="0026312C">
              <w:rPr>
                <w:sz w:val="20"/>
                <w:szCs w:val="20"/>
              </w:rPr>
              <w:t>Likely</w:t>
            </w:r>
            <w:r w:rsidRPr="0026312C">
              <w:rPr>
                <w:sz w:val="20"/>
                <w:szCs w:val="20"/>
              </w:rPr>
              <w:tab/>
            </w:r>
            <w:r w:rsidRPr="0026312C">
              <w:rPr>
                <w:sz w:val="20"/>
                <w:szCs w:val="20"/>
              </w:rPr>
              <w:tab/>
            </w:r>
            <w:r w:rsidRPr="0026312C">
              <w:rPr>
                <w:sz w:val="20"/>
                <w:szCs w:val="20"/>
              </w:rPr>
              <w:tab/>
            </w:r>
            <w:r w:rsidRPr="0026312C">
              <w:rPr>
                <w:b/>
                <w:sz w:val="20"/>
                <w:szCs w:val="20"/>
              </w:rPr>
              <w:t xml:space="preserve">Consequence: </w:t>
            </w:r>
            <w:r w:rsidRPr="0026312C">
              <w:rPr>
                <w:sz w:val="20"/>
                <w:szCs w:val="20"/>
              </w:rPr>
              <w:t xml:space="preserve">Minor </w:t>
            </w:r>
          </w:p>
        </w:tc>
        <w:tc>
          <w:tcPr>
            <w:tcW w:w="1418" w:type="dxa"/>
            <w:shd w:val="clear" w:color="auto" w:fill="FFFF00"/>
            <w:vAlign w:val="center"/>
          </w:tcPr>
          <w:p w14:paraId="421F6052" w14:textId="77777777" w:rsidR="006B5AF1" w:rsidRPr="0026312C" w:rsidRDefault="006B5AF1" w:rsidP="00600849">
            <w:pPr>
              <w:rPr>
                <w:i/>
                <w:sz w:val="20"/>
                <w:szCs w:val="20"/>
              </w:rPr>
            </w:pPr>
            <w:r w:rsidRPr="0026312C">
              <w:rPr>
                <w:i/>
                <w:sz w:val="20"/>
                <w:szCs w:val="20"/>
              </w:rPr>
              <w:t>Medium</w:t>
            </w:r>
          </w:p>
        </w:tc>
      </w:tr>
      <w:tr w:rsidR="00195AE0" w:rsidRPr="0026312C" w14:paraId="421F6057" w14:textId="77777777" w:rsidTr="00442CBE">
        <w:trPr>
          <w:trHeight w:val="824"/>
        </w:trPr>
        <w:tc>
          <w:tcPr>
            <w:tcW w:w="7938" w:type="dxa"/>
            <w:shd w:val="clear" w:color="auto" w:fill="auto"/>
            <w:vAlign w:val="center"/>
          </w:tcPr>
          <w:p w14:paraId="421F6054" w14:textId="77777777" w:rsidR="00195AE0" w:rsidRPr="0026312C" w:rsidRDefault="00195AE0" w:rsidP="00613D6C">
            <w:pPr>
              <w:rPr>
                <w:sz w:val="20"/>
                <w:szCs w:val="20"/>
              </w:rPr>
            </w:pPr>
            <w:r w:rsidRPr="0026312C">
              <w:rPr>
                <w:i/>
                <w:sz w:val="20"/>
                <w:szCs w:val="20"/>
              </w:rPr>
              <w:t xml:space="preserve">Exotic species: </w:t>
            </w:r>
            <w:r w:rsidRPr="0026312C">
              <w:rPr>
                <w:sz w:val="20"/>
                <w:szCs w:val="20"/>
              </w:rPr>
              <w:t>Despite technological improvements for better detection, projected increases in shipping makes the transport and introduction of exotic species likely. The consequence would depend on the species but is likely to be serious in a small area such as adjacent to a marina or port.</w:t>
            </w:r>
          </w:p>
          <w:p w14:paraId="421F6055"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Likely</w:t>
            </w:r>
            <w:r w:rsidRPr="0026312C">
              <w:rPr>
                <w:sz w:val="20"/>
                <w:szCs w:val="20"/>
              </w:rPr>
              <w:tab/>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056" w14:textId="77777777" w:rsidR="00195AE0" w:rsidRPr="0026312C" w:rsidRDefault="00195AE0" w:rsidP="00613D6C">
            <w:pPr>
              <w:rPr>
                <w:i/>
                <w:sz w:val="20"/>
                <w:szCs w:val="20"/>
              </w:rPr>
            </w:pPr>
            <w:r w:rsidRPr="0026312C">
              <w:rPr>
                <w:i/>
                <w:sz w:val="20"/>
                <w:szCs w:val="20"/>
              </w:rPr>
              <w:t>Medium</w:t>
            </w:r>
          </w:p>
        </w:tc>
      </w:tr>
      <w:tr w:rsidR="00195AE0" w:rsidRPr="0026312C" w14:paraId="421F605B" w14:textId="77777777" w:rsidTr="00442CBE">
        <w:trPr>
          <w:trHeight w:val="288"/>
        </w:trPr>
        <w:tc>
          <w:tcPr>
            <w:tcW w:w="7938" w:type="dxa"/>
            <w:shd w:val="clear" w:color="auto" w:fill="auto"/>
            <w:vAlign w:val="center"/>
          </w:tcPr>
          <w:p w14:paraId="421F6058" w14:textId="77777777" w:rsidR="00195AE0" w:rsidRPr="0026312C" w:rsidRDefault="00195AE0" w:rsidP="00613D6C">
            <w:pPr>
              <w:rPr>
                <w:sz w:val="20"/>
                <w:szCs w:val="20"/>
              </w:rPr>
            </w:pPr>
            <w:r w:rsidRPr="0026312C">
              <w:rPr>
                <w:i/>
                <w:sz w:val="20"/>
                <w:szCs w:val="20"/>
              </w:rPr>
              <w:t xml:space="preserve">Extraction from spawning aggregations: </w:t>
            </w:r>
            <w:r w:rsidRPr="0026312C">
              <w:rPr>
                <w:sz w:val="20"/>
                <w:szCs w:val="20"/>
              </w:rPr>
              <w:t xml:space="preserve">While a number of fish spawning aggregations are currently protected, some fishing effort is targeted at unprotected aggregations. Targeting spawning aggregations can have implications for </w:t>
            </w:r>
            <w:r w:rsidR="00E47DCF">
              <w:rPr>
                <w:sz w:val="20"/>
                <w:szCs w:val="20"/>
              </w:rPr>
              <w:t xml:space="preserve">recruitment and </w:t>
            </w:r>
            <w:r w:rsidRPr="0026312C">
              <w:rPr>
                <w:sz w:val="20"/>
                <w:szCs w:val="20"/>
              </w:rPr>
              <w:t>future population sizes of the species.</w:t>
            </w:r>
          </w:p>
          <w:p w14:paraId="421F6059"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Likely</w:t>
            </w:r>
            <w:r w:rsidRPr="0026312C">
              <w:rPr>
                <w:sz w:val="20"/>
                <w:szCs w:val="20"/>
              </w:rPr>
              <w:tab/>
            </w:r>
            <w:r w:rsidRPr="0026312C">
              <w:rPr>
                <w:sz w:val="20"/>
                <w:szCs w:val="20"/>
              </w:rPr>
              <w:tab/>
            </w:r>
            <w:r w:rsidRPr="0026312C">
              <w:rPr>
                <w:sz w:val="20"/>
                <w:szCs w:val="20"/>
              </w:rPr>
              <w:tab/>
            </w:r>
            <w:r w:rsidRPr="0026312C">
              <w:rPr>
                <w:b/>
                <w:sz w:val="20"/>
                <w:szCs w:val="20"/>
              </w:rPr>
              <w:t xml:space="preserve">Consequence: </w:t>
            </w:r>
            <w:r w:rsidRPr="0026312C">
              <w:rPr>
                <w:sz w:val="20"/>
                <w:szCs w:val="20"/>
              </w:rPr>
              <w:t>Moderate</w:t>
            </w:r>
          </w:p>
        </w:tc>
        <w:tc>
          <w:tcPr>
            <w:tcW w:w="1418" w:type="dxa"/>
            <w:shd w:val="clear" w:color="auto" w:fill="FFC000"/>
            <w:vAlign w:val="center"/>
          </w:tcPr>
          <w:p w14:paraId="421F605A" w14:textId="77777777" w:rsidR="00195AE0" w:rsidRPr="0026312C" w:rsidRDefault="00195AE0" w:rsidP="00613D6C">
            <w:pPr>
              <w:rPr>
                <w:i/>
                <w:sz w:val="20"/>
                <w:szCs w:val="20"/>
              </w:rPr>
            </w:pPr>
            <w:r w:rsidRPr="0026312C">
              <w:rPr>
                <w:i/>
                <w:sz w:val="20"/>
                <w:szCs w:val="20"/>
              </w:rPr>
              <w:t>High</w:t>
            </w:r>
          </w:p>
        </w:tc>
      </w:tr>
      <w:tr w:rsidR="00195AE0" w:rsidRPr="0026312C" w14:paraId="421F605F" w14:textId="77777777" w:rsidTr="00442CBE">
        <w:trPr>
          <w:trHeight w:val="288"/>
        </w:trPr>
        <w:tc>
          <w:tcPr>
            <w:tcW w:w="7938" w:type="dxa"/>
            <w:shd w:val="clear" w:color="auto" w:fill="auto"/>
            <w:vAlign w:val="center"/>
          </w:tcPr>
          <w:p w14:paraId="421F605C" w14:textId="77777777" w:rsidR="00195AE0" w:rsidRPr="0026312C" w:rsidRDefault="00195AE0" w:rsidP="00613D6C">
            <w:pPr>
              <w:rPr>
                <w:sz w:val="20"/>
                <w:szCs w:val="20"/>
              </w:rPr>
            </w:pPr>
            <w:r w:rsidRPr="0026312C">
              <w:rPr>
                <w:i/>
                <w:sz w:val="20"/>
                <w:szCs w:val="20"/>
              </w:rPr>
              <w:t>Extraction of herbivores:</w:t>
            </w:r>
            <w:r w:rsidRPr="0026312C">
              <w:rPr>
                <w:sz w:val="20"/>
                <w:szCs w:val="20"/>
              </w:rPr>
              <w:t xml:space="preserve"> </w:t>
            </w:r>
            <w:r w:rsidR="002517E1" w:rsidRPr="0026312C">
              <w:rPr>
                <w:sz w:val="20"/>
                <w:szCs w:val="20"/>
              </w:rPr>
              <w:t>Herbivorous fish</w:t>
            </w:r>
            <w:r w:rsidR="00BE17AE">
              <w:rPr>
                <w:sz w:val="20"/>
                <w:szCs w:val="20"/>
              </w:rPr>
              <w:t>es</w:t>
            </w:r>
            <w:r w:rsidR="002517E1" w:rsidRPr="0026312C">
              <w:rPr>
                <w:sz w:val="20"/>
                <w:szCs w:val="20"/>
              </w:rPr>
              <w:t xml:space="preserve"> and molluscs are not </w:t>
            </w:r>
            <w:r w:rsidR="002517E1">
              <w:rPr>
                <w:sz w:val="20"/>
                <w:szCs w:val="20"/>
              </w:rPr>
              <w:t xml:space="preserve">the primary target of most </w:t>
            </w:r>
            <w:r w:rsidR="002517E1" w:rsidRPr="0026312C">
              <w:rPr>
                <w:sz w:val="20"/>
                <w:szCs w:val="20"/>
              </w:rPr>
              <w:t xml:space="preserve">commercial </w:t>
            </w:r>
            <w:r w:rsidR="002517E1">
              <w:rPr>
                <w:sz w:val="20"/>
                <w:szCs w:val="20"/>
              </w:rPr>
              <w:t>and</w:t>
            </w:r>
            <w:r w:rsidR="002517E1" w:rsidRPr="0026312C">
              <w:rPr>
                <w:sz w:val="20"/>
                <w:szCs w:val="20"/>
              </w:rPr>
              <w:t xml:space="preserve"> recreational fishing</w:t>
            </w:r>
            <w:r w:rsidR="002517E1">
              <w:rPr>
                <w:sz w:val="20"/>
                <w:szCs w:val="20"/>
              </w:rPr>
              <w:t xml:space="preserve">. The aquarium supply industry collects some species, a modest </w:t>
            </w:r>
            <w:r w:rsidR="007E750D" w:rsidRPr="00860AC7">
              <w:rPr>
                <w:sz w:val="20"/>
                <w:szCs w:val="20"/>
              </w:rPr>
              <w:t>trochus</w:t>
            </w:r>
            <w:r w:rsidR="007E750D" w:rsidRPr="000E5D6B">
              <w:rPr>
                <w:i/>
                <w:sz w:val="20"/>
                <w:szCs w:val="20"/>
              </w:rPr>
              <w:t xml:space="preserve"> </w:t>
            </w:r>
            <w:r w:rsidR="002517E1">
              <w:rPr>
                <w:sz w:val="20"/>
                <w:szCs w:val="20"/>
              </w:rPr>
              <w:t>harvest fishery is still in place and there is some spearfishing take</w:t>
            </w:r>
            <w:r w:rsidR="002517E1" w:rsidRPr="0026312C">
              <w:rPr>
                <w:sz w:val="20"/>
                <w:szCs w:val="20"/>
              </w:rPr>
              <w:t>. Current take of herbivorous fish</w:t>
            </w:r>
            <w:r w:rsidR="00BE17AE">
              <w:rPr>
                <w:sz w:val="20"/>
                <w:szCs w:val="20"/>
              </w:rPr>
              <w:t>es</w:t>
            </w:r>
            <w:r w:rsidR="002517E1" w:rsidRPr="0026312C">
              <w:rPr>
                <w:sz w:val="20"/>
                <w:szCs w:val="20"/>
              </w:rPr>
              <w:t xml:space="preserve"> is low and is unlikely to become very common.</w:t>
            </w:r>
            <w:r w:rsidR="002517E1">
              <w:rPr>
                <w:sz w:val="20"/>
                <w:szCs w:val="20"/>
              </w:rPr>
              <w:t xml:space="preserve"> </w:t>
            </w:r>
            <w:r w:rsidRPr="0026312C">
              <w:rPr>
                <w:sz w:val="20"/>
                <w:szCs w:val="20"/>
              </w:rPr>
              <w:t xml:space="preserve">Traditional hunting of marine turtles and dugongs is currently managed in a number of areas under Traditional Use of Marine Resources Agreements, and there is the aim of implementing more agreements in the future. Although not continuous through the year, traditional hunting is likely to occur several times a year with potential effects at a small scale. </w:t>
            </w:r>
          </w:p>
          <w:p w14:paraId="421F605D"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Likely</w:t>
            </w:r>
            <w:r w:rsidRPr="0026312C">
              <w:rPr>
                <w:sz w:val="20"/>
                <w:szCs w:val="20"/>
              </w:rPr>
              <w:tab/>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05E" w14:textId="77777777" w:rsidR="00195AE0" w:rsidRPr="0026312C" w:rsidRDefault="00195AE0" w:rsidP="00613D6C">
            <w:pPr>
              <w:rPr>
                <w:i/>
                <w:sz w:val="20"/>
                <w:szCs w:val="20"/>
              </w:rPr>
            </w:pPr>
            <w:r w:rsidRPr="0026312C">
              <w:rPr>
                <w:i/>
                <w:sz w:val="20"/>
                <w:szCs w:val="20"/>
              </w:rPr>
              <w:t>Medium</w:t>
            </w:r>
          </w:p>
        </w:tc>
      </w:tr>
      <w:tr w:rsidR="00195AE0" w:rsidRPr="0026312C" w14:paraId="421F6063" w14:textId="77777777" w:rsidTr="00442CBE">
        <w:trPr>
          <w:trHeight w:val="296"/>
        </w:trPr>
        <w:tc>
          <w:tcPr>
            <w:tcW w:w="7938" w:type="dxa"/>
            <w:shd w:val="clear" w:color="auto" w:fill="auto"/>
            <w:vAlign w:val="center"/>
          </w:tcPr>
          <w:p w14:paraId="421F6060" w14:textId="77777777" w:rsidR="00195AE0" w:rsidRPr="0026312C" w:rsidRDefault="00195AE0" w:rsidP="00613D6C">
            <w:pPr>
              <w:rPr>
                <w:sz w:val="20"/>
                <w:szCs w:val="20"/>
              </w:rPr>
            </w:pPr>
            <w:r w:rsidRPr="0026312C">
              <w:rPr>
                <w:i/>
                <w:sz w:val="20"/>
                <w:szCs w:val="20"/>
              </w:rPr>
              <w:t>Extraction of particle feeders:</w:t>
            </w:r>
            <w:r w:rsidRPr="0026312C">
              <w:rPr>
                <w:sz w:val="20"/>
                <w:szCs w:val="20"/>
              </w:rPr>
              <w:t xml:space="preserve"> Commercial, recreational and traditional fisheries that extract particle feeders are projected to continue, with the potential for the trawl fishery effort to increase under current management arrangements. The resilience and biology of these species generally allows them to be sustainably extracted if appropriately managed.</w:t>
            </w:r>
          </w:p>
          <w:p w14:paraId="421F6061"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062" w14:textId="77777777" w:rsidR="00195AE0" w:rsidRPr="0026312C" w:rsidRDefault="00195AE0" w:rsidP="00613D6C">
            <w:pPr>
              <w:rPr>
                <w:i/>
                <w:sz w:val="20"/>
                <w:szCs w:val="20"/>
              </w:rPr>
            </w:pPr>
            <w:r w:rsidRPr="0026312C">
              <w:rPr>
                <w:i/>
                <w:sz w:val="20"/>
                <w:szCs w:val="20"/>
              </w:rPr>
              <w:t>Medium</w:t>
            </w:r>
          </w:p>
        </w:tc>
      </w:tr>
      <w:tr w:rsidR="00195AE0" w:rsidRPr="0026312C" w14:paraId="421F6067" w14:textId="77777777" w:rsidTr="00442CBE">
        <w:trPr>
          <w:trHeight w:val="1066"/>
        </w:trPr>
        <w:tc>
          <w:tcPr>
            <w:tcW w:w="7938" w:type="dxa"/>
            <w:shd w:val="clear" w:color="auto" w:fill="auto"/>
            <w:vAlign w:val="center"/>
          </w:tcPr>
          <w:p w14:paraId="421F6064" w14:textId="77777777" w:rsidR="00195AE0" w:rsidRPr="0026312C" w:rsidRDefault="00195AE0" w:rsidP="00613D6C">
            <w:pPr>
              <w:rPr>
                <w:sz w:val="20"/>
                <w:szCs w:val="20"/>
              </w:rPr>
            </w:pPr>
            <w:r w:rsidRPr="0026312C">
              <w:rPr>
                <w:i/>
                <w:sz w:val="20"/>
                <w:szCs w:val="20"/>
              </w:rPr>
              <w:lastRenderedPageBreak/>
              <w:t>Extraction of predators:</w:t>
            </w:r>
            <w:r w:rsidRPr="0026312C">
              <w:rPr>
                <w:sz w:val="20"/>
                <w:szCs w:val="20"/>
              </w:rPr>
              <w:t xml:space="preserve"> Trends in fishing effort are predicted to remain stable with effects at a wider level likely to requir</w:t>
            </w:r>
            <w:r w:rsidR="007E750D">
              <w:rPr>
                <w:sz w:val="20"/>
                <w:szCs w:val="20"/>
              </w:rPr>
              <w:t>e</w:t>
            </w:r>
            <w:r w:rsidRPr="0026312C">
              <w:rPr>
                <w:sz w:val="20"/>
                <w:szCs w:val="20"/>
              </w:rPr>
              <w:t xml:space="preserve"> recovery periods of </w:t>
            </w:r>
            <w:r w:rsidR="00E47DCF">
              <w:rPr>
                <w:sz w:val="20"/>
                <w:szCs w:val="20"/>
              </w:rPr>
              <w:t>five</w:t>
            </w:r>
            <w:r w:rsidRPr="0026312C">
              <w:rPr>
                <w:sz w:val="20"/>
                <w:szCs w:val="20"/>
              </w:rPr>
              <w:t xml:space="preserve"> to </w:t>
            </w:r>
            <w:r w:rsidR="007E750D">
              <w:rPr>
                <w:sz w:val="20"/>
                <w:szCs w:val="20"/>
              </w:rPr>
              <w:t>10</w:t>
            </w:r>
            <w:r w:rsidR="007E750D" w:rsidRPr="0026312C">
              <w:rPr>
                <w:sz w:val="20"/>
                <w:szCs w:val="20"/>
              </w:rPr>
              <w:t xml:space="preserve"> </w:t>
            </w:r>
            <w:r w:rsidRPr="0026312C">
              <w:rPr>
                <w:sz w:val="20"/>
                <w:szCs w:val="20"/>
              </w:rPr>
              <w:t xml:space="preserve">years for most species. For top predators, some shark species extracted through the East Coast Inshore Fin Fish Fishery have life history traits that lend themselves to sustainable exploitation. Other top predators are slow breeding and extraction is likely to have at least moderate consequences. The network of no-take zones has already benefited populations of some predators. However, for larger, more mobile predators, benefits are limited. In the 2009 </w:t>
            </w:r>
            <w:r w:rsidR="00C16748">
              <w:rPr>
                <w:sz w:val="20"/>
                <w:szCs w:val="20"/>
              </w:rPr>
              <w:t>r</w:t>
            </w:r>
            <w:r w:rsidRPr="0026312C">
              <w:rPr>
                <w:sz w:val="20"/>
                <w:szCs w:val="20"/>
              </w:rPr>
              <w:t>eport the threat of extraction of lower order and top predators were considered separately, with the risks of Medium and Very high respectively.</w:t>
            </w:r>
          </w:p>
          <w:p w14:paraId="421F6065"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Moderate</w:t>
            </w:r>
          </w:p>
        </w:tc>
        <w:tc>
          <w:tcPr>
            <w:tcW w:w="1418" w:type="dxa"/>
            <w:shd w:val="clear" w:color="auto" w:fill="FFC000"/>
            <w:vAlign w:val="center"/>
          </w:tcPr>
          <w:p w14:paraId="421F6066" w14:textId="77777777" w:rsidR="00195AE0" w:rsidRPr="0026312C" w:rsidRDefault="00195AE0" w:rsidP="00613D6C">
            <w:pPr>
              <w:rPr>
                <w:i/>
                <w:sz w:val="20"/>
                <w:szCs w:val="20"/>
              </w:rPr>
            </w:pPr>
            <w:r w:rsidRPr="0026312C">
              <w:rPr>
                <w:i/>
                <w:sz w:val="20"/>
                <w:szCs w:val="20"/>
              </w:rPr>
              <w:t>High</w:t>
            </w:r>
          </w:p>
        </w:tc>
      </w:tr>
      <w:tr w:rsidR="00195AE0" w:rsidRPr="0026312C" w14:paraId="421F606B" w14:textId="77777777" w:rsidTr="00442CBE">
        <w:trPr>
          <w:trHeight w:val="288"/>
        </w:trPr>
        <w:tc>
          <w:tcPr>
            <w:tcW w:w="7938" w:type="dxa"/>
            <w:shd w:val="clear" w:color="auto" w:fill="auto"/>
          </w:tcPr>
          <w:p w14:paraId="421F6068" w14:textId="77777777" w:rsidR="00195AE0" w:rsidRPr="0026312C" w:rsidRDefault="00195AE0" w:rsidP="00613D6C">
            <w:pPr>
              <w:rPr>
                <w:sz w:val="20"/>
                <w:szCs w:val="20"/>
              </w:rPr>
            </w:pPr>
            <w:r w:rsidRPr="0026312C">
              <w:rPr>
                <w:i/>
                <w:sz w:val="20"/>
                <w:szCs w:val="20"/>
              </w:rPr>
              <w:t>Grounding large vessel:</w:t>
            </w:r>
            <w:r w:rsidRPr="0026312C">
              <w:rPr>
                <w:sz w:val="20"/>
                <w:szCs w:val="20"/>
              </w:rPr>
              <w:t xml:space="preserve"> Despite projected increases in shipping and reports of skipper fatigue, it is considered that current management of shipping, including the vessel </w:t>
            </w:r>
            <w:r w:rsidR="00E47DCF" w:rsidRPr="0026312C">
              <w:rPr>
                <w:sz w:val="20"/>
                <w:szCs w:val="20"/>
              </w:rPr>
              <w:t>tra</w:t>
            </w:r>
            <w:r w:rsidR="00E47DCF">
              <w:rPr>
                <w:sz w:val="20"/>
                <w:szCs w:val="20"/>
              </w:rPr>
              <w:t>ffic</w:t>
            </w:r>
            <w:r w:rsidR="00E47DCF" w:rsidRPr="0026312C">
              <w:rPr>
                <w:sz w:val="20"/>
                <w:szCs w:val="20"/>
              </w:rPr>
              <w:t xml:space="preserve"> </w:t>
            </w:r>
            <w:r w:rsidRPr="0026312C">
              <w:rPr>
                <w:sz w:val="20"/>
                <w:szCs w:val="20"/>
              </w:rPr>
              <w:t xml:space="preserve">service, significantly reduces the likelihood of groundings. They are, therefore, not predicted to occur every year but possibly once in </w:t>
            </w:r>
            <w:r w:rsidR="00E52E3C">
              <w:rPr>
                <w:sz w:val="20"/>
                <w:szCs w:val="20"/>
              </w:rPr>
              <w:t>10</w:t>
            </w:r>
            <w:r w:rsidR="00E52E3C" w:rsidRPr="0026312C">
              <w:rPr>
                <w:sz w:val="20"/>
                <w:szCs w:val="20"/>
              </w:rPr>
              <w:t xml:space="preserve"> </w:t>
            </w:r>
            <w:r w:rsidRPr="0026312C">
              <w:rPr>
                <w:sz w:val="20"/>
                <w:szCs w:val="20"/>
              </w:rPr>
              <w:t>years. Groundings can have severe impacts on biodiversity at the site with long recovery periods, and longer term and broader scale effects due to dispersal of antifouling paint.</w:t>
            </w:r>
          </w:p>
          <w:p w14:paraId="421F6069"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Possible</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Moderate</w:t>
            </w:r>
          </w:p>
        </w:tc>
        <w:tc>
          <w:tcPr>
            <w:tcW w:w="1418" w:type="dxa"/>
            <w:shd w:val="clear" w:color="auto" w:fill="FFFF00"/>
            <w:vAlign w:val="center"/>
          </w:tcPr>
          <w:p w14:paraId="421F606A" w14:textId="77777777" w:rsidR="00195AE0" w:rsidRPr="0026312C" w:rsidRDefault="00195AE0" w:rsidP="00613D6C">
            <w:pPr>
              <w:rPr>
                <w:i/>
                <w:sz w:val="20"/>
                <w:szCs w:val="20"/>
              </w:rPr>
            </w:pPr>
            <w:r w:rsidRPr="0026312C">
              <w:rPr>
                <w:i/>
                <w:sz w:val="20"/>
                <w:szCs w:val="20"/>
              </w:rPr>
              <w:t>Medium</w:t>
            </w:r>
          </w:p>
        </w:tc>
      </w:tr>
      <w:tr w:rsidR="00195AE0" w:rsidRPr="0026312C" w14:paraId="421F606F" w14:textId="77777777" w:rsidTr="00442CBE">
        <w:trPr>
          <w:trHeight w:val="288"/>
        </w:trPr>
        <w:tc>
          <w:tcPr>
            <w:tcW w:w="7938" w:type="dxa"/>
            <w:shd w:val="clear" w:color="auto" w:fill="auto"/>
          </w:tcPr>
          <w:p w14:paraId="421F606C" w14:textId="77777777" w:rsidR="00195AE0" w:rsidRPr="0026312C" w:rsidRDefault="00195AE0" w:rsidP="00613D6C">
            <w:pPr>
              <w:rPr>
                <w:sz w:val="20"/>
                <w:szCs w:val="20"/>
              </w:rPr>
            </w:pPr>
            <w:r w:rsidRPr="0026312C">
              <w:rPr>
                <w:i/>
                <w:sz w:val="20"/>
                <w:szCs w:val="20"/>
              </w:rPr>
              <w:t xml:space="preserve">Grounding small vessel: </w:t>
            </w:r>
            <w:r w:rsidRPr="0026312C">
              <w:rPr>
                <w:sz w:val="20"/>
                <w:szCs w:val="20"/>
              </w:rPr>
              <w:t>There is likely to be small vessel groundings throughout the year and, under current management arrangements, this is likely to increase as recreational vessel use increases. These events are likely to be concentrated in areas of high use, but given the small size of most of the vessels, they are likely to have no discern</w:t>
            </w:r>
            <w:r w:rsidR="00E573F8">
              <w:rPr>
                <w:sz w:val="20"/>
                <w:szCs w:val="20"/>
              </w:rPr>
              <w:t>i</w:t>
            </w:r>
            <w:r w:rsidRPr="0026312C">
              <w:rPr>
                <w:sz w:val="20"/>
                <w:szCs w:val="20"/>
              </w:rPr>
              <w:t>ble effect on the overall condition of ecosystem.</w:t>
            </w:r>
          </w:p>
          <w:p w14:paraId="421F606D"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Insignificant</w:t>
            </w:r>
          </w:p>
        </w:tc>
        <w:tc>
          <w:tcPr>
            <w:tcW w:w="1418" w:type="dxa"/>
            <w:shd w:val="clear" w:color="auto" w:fill="FDE9D9" w:themeFill="accent6" w:themeFillTint="33"/>
            <w:vAlign w:val="center"/>
          </w:tcPr>
          <w:p w14:paraId="421F606E" w14:textId="77777777" w:rsidR="00195AE0" w:rsidRPr="0026312C" w:rsidRDefault="00195AE0" w:rsidP="00613D6C">
            <w:pPr>
              <w:rPr>
                <w:i/>
                <w:sz w:val="20"/>
                <w:szCs w:val="20"/>
              </w:rPr>
            </w:pPr>
            <w:r w:rsidRPr="0026312C">
              <w:rPr>
                <w:i/>
                <w:sz w:val="20"/>
                <w:szCs w:val="20"/>
              </w:rPr>
              <w:t>Low</w:t>
            </w:r>
          </w:p>
        </w:tc>
      </w:tr>
      <w:tr w:rsidR="00195AE0" w:rsidRPr="0026312C" w14:paraId="421F6073" w14:textId="77777777" w:rsidTr="00442CBE">
        <w:trPr>
          <w:trHeight w:val="288"/>
        </w:trPr>
        <w:tc>
          <w:tcPr>
            <w:tcW w:w="7938" w:type="dxa"/>
            <w:shd w:val="clear" w:color="auto" w:fill="auto"/>
          </w:tcPr>
          <w:p w14:paraId="421F6070" w14:textId="77777777" w:rsidR="00195AE0" w:rsidRPr="0026312C" w:rsidRDefault="00195AE0" w:rsidP="00613D6C">
            <w:pPr>
              <w:rPr>
                <w:sz w:val="20"/>
                <w:szCs w:val="20"/>
              </w:rPr>
            </w:pPr>
            <w:r w:rsidRPr="0026312C">
              <w:rPr>
                <w:i/>
                <w:sz w:val="20"/>
                <w:szCs w:val="20"/>
              </w:rPr>
              <w:t>Illegal activities — other:</w:t>
            </w:r>
            <w:r w:rsidRPr="0026312C">
              <w:rPr>
                <w:sz w:val="20"/>
                <w:szCs w:val="20"/>
              </w:rPr>
              <w:t xml:space="preserve"> Illegal activities such as entering a protected or restricted area, illegal release of industrial discharge, shipping outside designated shipping areas and operating without a permit are almost certain. The consequence of the activity will vary greatly depending on its type and location.</w:t>
            </w:r>
          </w:p>
          <w:p w14:paraId="421F6071"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072" w14:textId="77777777" w:rsidR="00195AE0" w:rsidRPr="0026312C" w:rsidRDefault="00195AE0" w:rsidP="00613D6C">
            <w:pPr>
              <w:rPr>
                <w:i/>
                <w:sz w:val="20"/>
                <w:szCs w:val="20"/>
              </w:rPr>
            </w:pPr>
            <w:r w:rsidRPr="0026312C">
              <w:rPr>
                <w:i/>
                <w:sz w:val="20"/>
                <w:szCs w:val="20"/>
              </w:rPr>
              <w:t>Medium</w:t>
            </w:r>
          </w:p>
        </w:tc>
      </w:tr>
      <w:tr w:rsidR="00195AE0" w:rsidRPr="0026312C" w14:paraId="421F6077" w14:textId="77777777" w:rsidTr="00442CBE">
        <w:trPr>
          <w:trHeight w:val="402"/>
        </w:trPr>
        <w:tc>
          <w:tcPr>
            <w:tcW w:w="7938" w:type="dxa"/>
            <w:shd w:val="clear" w:color="auto" w:fill="auto"/>
            <w:vAlign w:val="center"/>
          </w:tcPr>
          <w:p w14:paraId="421F6074" w14:textId="77777777" w:rsidR="00195AE0" w:rsidRPr="0026312C" w:rsidRDefault="00195AE0" w:rsidP="00613D6C">
            <w:pPr>
              <w:rPr>
                <w:sz w:val="20"/>
                <w:szCs w:val="20"/>
              </w:rPr>
            </w:pPr>
            <w:r w:rsidRPr="0026312C">
              <w:rPr>
                <w:i/>
                <w:sz w:val="20"/>
                <w:szCs w:val="20"/>
              </w:rPr>
              <w:t xml:space="preserve">Illegal fishing and poaching: </w:t>
            </w:r>
            <w:r w:rsidRPr="0026312C">
              <w:rPr>
                <w:sz w:val="20"/>
                <w:szCs w:val="20"/>
              </w:rPr>
              <w:t xml:space="preserve">Declining global fish stocks are likely to increase the demand on Australian fisheries. This, in turn, will increase the incentive for illegal foreign and domestic fishing activity. The consequence is likely to be major at a broad scale. </w:t>
            </w:r>
            <w:r w:rsidR="00E47DCF">
              <w:rPr>
                <w:sz w:val="20"/>
                <w:szCs w:val="20"/>
              </w:rPr>
              <w:t>I</w:t>
            </w:r>
            <w:r w:rsidRPr="0026312C">
              <w:rPr>
                <w:sz w:val="20"/>
                <w:szCs w:val="20"/>
              </w:rPr>
              <w:t xml:space="preserve">ncreasing illegal activity could have major consequences, particularly for sensitive areas and species. While the risk of illegal poaching of species such as dugong and turtles is likely to have decreased since the 2009 </w:t>
            </w:r>
            <w:r w:rsidR="007E750D">
              <w:rPr>
                <w:sz w:val="20"/>
                <w:szCs w:val="20"/>
              </w:rPr>
              <w:t>r</w:t>
            </w:r>
            <w:r w:rsidR="007E750D" w:rsidRPr="0026312C">
              <w:rPr>
                <w:sz w:val="20"/>
                <w:szCs w:val="20"/>
              </w:rPr>
              <w:t xml:space="preserve">eport </w:t>
            </w:r>
            <w:r w:rsidRPr="0026312C">
              <w:rPr>
                <w:sz w:val="20"/>
                <w:szCs w:val="20"/>
              </w:rPr>
              <w:t>(due to improved management arrangements), the risk associated with illegal fishing has increased — reflecting improved understanding of its serious effects.</w:t>
            </w:r>
          </w:p>
          <w:p w14:paraId="421F6075"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Major</w:t>
            </w:r>
          </w:p>
        </w:tc>
        <w:tc>
          <w:tcPr>
            <w:tcW w:w="1418" w:type="dxa"/>
            <w:shd w:val="clear" w:color="auto" w:fill="FF0000"/>
            <w:vAlign w:val="center"/>
          </w:tcPr>
          <w:p w14:paraId="421F6076" w14:textId="77777777" w:rsidR="00195AE0" w:rsidRPr="0026312C" w:rsidRDefault="00195AE0" w:rsidP="00613D6C">
            <w:pPr>
              <w:rPr>
                <w:i/>
                <w:sz w:val="20"/>
                <w:szCs w:val="20"/>
              </w:rPr>
            </w:pPr>
            <w:r w:rsidRPr="0026312C">
              <w:rPr>
                <w:i/>
                <w:sz w:val="20"/>
                <w:szCs w:val="20"/>
              </w:rPr>
              <w:t>Very high</w:t>
            </w:r>
          </w:p>
        </w:tc>
      </w:tr>
      <w:tr w:rsidR="00546EB8" w:rsidRPr="0026312C" w14:paraId="421F607B" w14:textId="77777777" w:rsidTr="00C1114A">
        <w:trPr>
          <w:trHeight w:val="528"/>
        </w:trPr>
        <w:tc>
          <w:tcPr>
            <w:tcW w:w="7938" w:type="dxa"/>
            <w:shd w:val="clear" w:color="auto" w:fill="auto"/>
            <w:vAlign w:val="center"/>
          </w:tcPr>
          <w:p w14:paraId="421F6078" w14:textId="77777777" w:rsidR="00546EB8" w:rsidRPr="0026312C" w:rsidRDefault="00546EB8" w:rsidP="00546EB8">
            <w:pPr>
              <w:rPr>
                <w:sz w:val="20"/>
                <w:szCs w:val="20"/>
              </w:rPr>
            </w:pPr>
            <w:r w:rsidRPr="00546EB8">
              <w:rPr>
                <w:i/>
                <w:sz w:val="20"/>
                <w:szCs w:val="20"/>
              </w:rPr>
              <w:t xml:space="preserve">Incidental catch of species of conservation concern: </w:t>
            </w:r>
            <w:r w:rsidR="005D0961">
              <w:rPr>
                <w:sz w:val="20"/>
                <w:szCs w:val="20"/>
              </w:rPr>
              <w:t>Turtle excluder devices and b</w:t>
            </w:r>
            <w:r w:rsidRPr="0026312C">
              <w:rPr>
                <w:sz w:val="20"/>
                <w:szCs w:val="20"/>
              </w:rPr>
              <w:t xml:space="preserve">ycatch reduction devices have significantly reduced the incidental catch of turtles in the trawl fishery. Death of discarded and incidentally caught species of conservation concern across all fisheries and the Queensland </w:t>
            </w:r>
            <w:r w:rsidR="00E52E3C" w:rsidRPr="0026312C">
              <w:rPr>
                <w:sz w:val="20"/>
                <w:szCs w:val="20"/>
              </w:rPr>
              <w:t xml:space="preserve">shark control program </w:t>
            </w:r>
            <w:r w:rsidRPr="0026312C">
              <w:rPr>
                <w:sz w:val="20"/>
                <w:szCs w:val="20"/>
              </w:rPr>
              <w:t>could have major consequences for a population.</w:t>
            </w:r>
            <w:r w:rsidRPr="0026312C">
              <w:rPr>
                <w:sz w:val="20"/>
                <w:szCs w:val="20"/>
                <w:lang w:eastAsia="en-AU"/>
              </w:rPr>
              <w:t xml:space="preserve"> </w:t>
            </w:r>
          </w:p>
          <w:p w14:paraId="421F6079" w14:textId="77777777" w:rsidR="00546EB8" w:rsidRPr="00546EB8" w:rsidRDefault="00546EB8" w:rsidP="005D0961">
            <w:pPr>
              <w:rPr>
                <w:i/>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005D0961">
              <w:rPr>
                <w:sz w:val="20"/>
                <w:szCs w:val="20"/>
              </w:rPr>
              <w:t>Major</w:t>
            </w:r>
          </w:p>
        </w:tc>
        <w:tc>
          <w:tcPr>
            <w:tcW w:w="1418" w:type="dxa"/>
            <w:shd w:val="clear" w:color="auto" w:fill="FF0000"/>
            <w:vAlign w:val="center"/>
          </w:tcPr>
          <w:p w14:paraId="421F607A" w14:textId="77777777" w:rsidR="00546EB8" w:rsidRPr="0026312C" w:rsidRDefault="005D0961" w:rsidP="00613D6C">
            <w:pPr>
              <w:rPr>
                <w:i/>
                <w:sz w:val="20"/>
                <w:szCs w:val="20"/>
              </w:rPr>
            </w:pPr>
            <w:r>
              <w:rPr>
                <w:i/>
                <w:sz w:val="20"/>
                <w:szCs w:val="20"/>
              </w:rPr>
              <w:t>Very h</w:t>
            </w:r>
            <w:r w:rsidR="00546EB8">
              <w:rPr>
                <w:i/>
                <w:sz w:val="20"/>
                <w:szCs w:val="20"/>
              </w:rPr>
              <w:t>igh</w:t>
            </w:r>
          </w:p>
        </w:tc>
      </w:tr>
      <w:tr w:rsidR="00011363" w:rsidRPr="0026312C" w14:paraId="421F607E" w14:textId="77777777" w:rsidTr="00011363">
        <w:trPr>
          <w:trHeight w:val="528"/>
        </w:trPr>
        <w:tc>
          <w:tcPr>
            <w:tcW w:w="7938" w:type="dxa"/>
            <w:shd w:val="clear" w:color="auto" w:fill="auto"/>
            <w:vAlign w:val="center"/>
          </w:tcPr>
          <w:p w14:paraId="421F607C" w14:textId="77777777" w:rsidR="00011363" w:rsidRPr="0026312C" w:rsidRDefault="00011363" w:rsidP="00011363">
            <w:pPr>
              <w:rPr>
                <w:sz w:val="20"/>
                <w:szCs w:val="20"/>
              </w:rPr>
            </w:pPr>
            <w:r w:rsidRPr="0026312C">
              <w:rPr>
                <w:i/>
                <w:sz w:val="20"/>
                <w:szCs w:val="20"/>
              </w:rPr>
              <w:t xml:space="preserve">Incompatible uses: </w:t>
            </w:r>
            <w:r>
              <w:rPr>
                <w:sz w:val="20"/>
                <w:szCs w:val="20"/>
              </w:rPr>
              <w:t>Only assessed for heritage values.</w:t>
            </w:r>
          </w:p>
        </w:tc>
        <w:tc>
          <w:tcPr>
            <w:tcW w:w="1418" w:type="dxa"/>
            <w:shd w:val="clear" w:color="auto" w:fill="auto"/>
            <w:vAlign w:val="center"/>
          </w:tcPr>
          <w:p w14:paraId="421F607D" w14:textId="77777777" w:rsidR="00011363" w:rsidRPr="0026312C" w:rsidRDefault="00011363" w:rsidP="00AD1C9C">
            <w:pPr>
              <w:rPr>
                <w:i/>
                <w:sz w:val="20"/>
                <w:szCs w:val="20"/>
              </w:rPr>
            </w:pPr>
          </w:p>
        </w:tc>
      </w:tr>
      <w:tr w:rsidR="00195AE0" w:rsidRPr="0026312C" w14:paraId="421F6082" w14:textId="77777777" w:rsidTr="00442CBE">
        <w:trPr>
          <w:trHeight w:val="528"/>
        </w:trPr>
        <w:tc>
          <w:tcPr>
            <w:tcW w:w="7938" w:type="dxa"/>
            <w:shd w:val="clear" w:color="auto" w:fill="auto"/>
            <w:vAlign w:val="center"/>
          </w:tcPr>
          <w:p w14:paraId="421F607F" w14:textId="77777777" w:rsidR="00195AE0" w:rsidRPr="0026312C" w:rsidRDefault="00195AE0" w:rsidP="00613D6C">
            <w:pPr>
              <w:rPr>
                <w:sz w:val="20"/>
                <w:szCs w:val="20"/>
              </w:rPr>
            </w:pPr>
            <w:r w:rsidRPr="0026312C">
              <w:rPr>
                <w:i/>
                <w:sz w:val="20"/>
                <w:szCs w:val="20"/>
              </w:rPr>
              <w:t>Marine debris:</w:t>
            </w:r>
            <w:r w:rsidRPr="0026312C">
              <w:rPr>
                <w:sz w:val="20"/>
                <w:szCs w:val="20"/>
              </w:rPr>
              <w:t xml:space="preserve"> Ocean currents transport debris around the world’s oceans making the Reef vulnerable to debris from both local and more distant sources. Given the rapid increase in plastic production globally, the longevity of this material and the disposable nature of plastic items, plastic marine debris is likely to persist into the future and to be present at a broad scale within the Region. Given the increase in marine debris, the likelihood of this threat has increased since the assessment of Likely in 2009, increasing the risk rating from Medium to High.</w:t>
            </w:r>
          </w:p>
          <w:p w14:paraId="421F6080"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Moderate</w:t>
            </w:r>
          </w:p>
        </w:tc>
        <w:tc>
          <w:tcPr>
            <w:tcW w:w="1418" w:type="dxa"/>
            <w:shd w:val="clear" w:color="auto" w:fill="FFC000"/>
            <w:vAlign w:val="center"/>
          </w:tcPr>
          <w:p w14:paraId="421F6081" w14:textId="77777777" w:rsidR="00195AE0" w:rsidRPr="0026312C" w:rsidRDefault="00195AE0" w:rsidP="00613D6C">
            <w:pPr>
              <w:rPr>
                <w:i/>
                <w:sz w:val="20"/>
                <w:szCs w:val="20"/>
              </w:rPr>
            </w:pPr>
            <w:r w:rsidRPr="0026312C">
              <w:rPr>
                <w:i/>
                <w:sz w:val="20"/>
                <w:szCs w:val="20"/>
              </w:rPr>
              <w:t>High</w:t>
            </w:r>
          </w:p>
        </w:tc>
      </w:tr>
      <w:tr w:rsidR="00195AE0" w:rsidRPr="0026312C" w14:paraId="421F6086" w14:textId="77777777" w:rsidTr="00442CBE">
        <w:trPr>
          <w:trHeight w:val="528"/>
        </w:trPr>
        <w:tc>
          <w:tcPr>
            <w:tcW w:w="7938" w:type="dxa"/>
            <w:shd w:val="clear" w:color="auto" w:fill="auto"/>
            <w:vAlign w:val="center"/>
          </w:tcPr>
          <w:p w14:paraId="421F6083" w14:textId="77777777" w:rsidR="00195AE0" w:rsidRPr="0026312C" w:rsidRDefault="00195AE0" w:rsidP="00613D6C">
            <w:pPr>
              <w:rPr>
                <w:sz w:val="20"/>
                <w:szCs w:val="20"/>
              </w:rPr>
            </w:pPr>
            <w:r w:rsidRPr="0026312C">
              <w:rPr>
                <w:i/>
                <w:sz w:val="20"/>
                <w:szCs w:val="20"/>
              </w:rPr>
              <w:lastRenderedPageBreak/>
              <w:t>Modifying coastal habitats:</w:t>
            </w:r>
            <w:r w:rsidRPr="0026312C">
              <w:rPr>
                <w:sz w:val="20"/>
                <w:szCs w:val="20"/>
              </w:rPr>
              <w:t xml:space="preserve"> </w:t>
            </w:r>
            <w:r w:rsidR="000C2B7A">
              <w:rPr>
                <w:sz w:val="20"/>
                <w:szCs w:val="20"/>
              </w:rPr>
              <w:t xml:space="preserve">The potential intensification of coastal agriculture </w:t>
            </w:r>
            <w:r w:rsidRPr="0026312C">
              <w:rPr>
                <w:sz w:val="20"/>
                <w:szCs w:val="20"/>
              </w:rPr>
              <w:t>and projected growth in urban and industrial development makes the likelihood of clearing and modifying supporting terrestrial habitats almost certain. However, understanding has increased about the need to ensure protection of coastal ecosystems and their ecosystem services. The consequence to the Region’s values is likely to be major over a broad scale.</w:t>
            </w:r>
          </w:p>
          <w:p w14:paraId="421F6084"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Major</w:t>
            </w:r>
          </w:p>
        </w:tc>
        <w:tc>
          <w:tcPr>
            <w:tcW w:w="1418" w:type="dxa"/>
            <w:shd w:val="clear" w:color="auto" w:fill="FF0000"/>
            <w:vAlign w:val="center"/>
          </w:tcPr>
          <w:p w14:paraId="421F6085" w14:textId="77777777" w:rsidR="00195AE0" w:rsidRPr="0026312C" w:rsidRDefault="00195AE0" w:rsidP="00613D6C">
            <w:pPr>
              <w:rPr>
                <w:i/>
                <w:sz w:val="20"/>
                <w:szCs w:val="20"/>
              </w:rPr>
            </w:pPr>
            <w:r w:rsidRPr="0026312C">
              <w:rPr>
                <w:i/>
                <w:sz w:val="20"/>
                <w:szCs w:val="20"/>
              </w:rPr>
              <w:t>Very high</w:t>
            </w:r>
          </w:p>
        </w:tc>
      </w:tr>
      <w:tr w:rsidR="00195AE0" w:rsidRPr="0026312C" w14:paraId="421F608A" w14:textId="77777777" w:rsidTr="00442CBE">
        <w:trPr>
          <w:trHeight w:val="528"/>
        </w:trPr>
        <w:tc>
          <w:tcPr>
            <w:tcW w:w="7938" w:type="dxa"/>
            <w:shd w:val="clear" w:color="auto" w:fill="auto"/>
            <w:vAlign w:val="center"/>
          </w:tcPr>
          <w:p w14:paraId="421F6087" w14:textId="77777777" w:rsidR="00195AE0" w:rsidRPr="0026312C" w:rsidRDefault="00195AE0" w:rsidP="00613D6C">
            <w:pPr>
              <w:rPr>
                <w:sz w:val="20"/>
                <w:szCs w:val="20"/>
              </w:rPr>
            </w:pPr>
            <w:r w:rsidRPr="0026312C">
              <w:rPr>
                <w:i/>
                <w:sz w:val="20"/>
                <w:szCs w:val="20"/>
              </w:rPr>
              <w:t>Noise pollution:</w:t>
            </w:r>
            <w:r w:rsidRPr="0026312C">
              <w:rPr>
                <w:sz w:val="20"/>
                <w:szCs w:val="20"/>
              </w:rPr>
              <w:t xml:space="preserve"> Projected increases in shipping and the continuation of increases in port development and recreational boat ownership mean underwater man-made noise is likely to be more or less continuous in the Region. Little is known about the effects of noise on the Region’s species but evidence from elsewhere indicates that effects can be broadscale with serious consequences close to some sources. Improved understanding of its effects in the Region may change the future risk rating of this threat.</w:t>
            </w:r>
          </w:p>
          <w:p w14:paraId="421F6088"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089" w14:textId="77777777" w:rsidR="00195AE0" w:rsidRPr="0026312C" w:rsidRDefault="00195AE0" w:rsidP="00613D6C">
            <w:pPr>
              <w:rPr>
                <w:i/>
                <w:sz w:val="20"/>
                <w:szCs w:val="20"/>
              </w:rPr>
            </w:pPr>
            <w:r w:rsidRPr="0026312C">
              <w:rPr>
                <w:i/>
                <w:sz w:val="20"/>
                <w:szCs w:val="20"/>
              </w:rPr>
              <w:t>Medium</w:t>
            </w:r>
          </w:p>
        </w:tc>
      </w:tr>
      <w:tr w:rsidR="00195AE0" w:rsidRPr="0026312C" w14:paraId="421F608E" w14:textId="77777777" w:rsidTr="00442CBE">
        <w:trPr>
          <w:trHeight w:val="288"/>
        </w:trPr>
        <w:tc>
          <w:tcPr>
            <w:tcW w:w="7938" w:type="dxa"/>
            <w:shd w:val="clear" w:color="auto" w:fill="auto"/>
            <w:vAlign w:val="center"/>
          </w:tcPr>
          <w:p w14:paraId="421F608B" w14:textId="77777777" w:rsidR="00195AE0" w:rsidRPr="0026312C" w:rsidRDefault="00195AE0" w:rsidP="00613D6C">
            <w:pPr>
              <w:rPr>
                <w:sz w:val="20"/>
                <w:szCs w:val="20"/>
              </w:rPr>
            </w:pPr>
            <w:r w:rsidRPr="0026312C">
              <w:rPr>
                <w:i/>
                <w:sz w:val="20"/>
                <w:szCs w:val="20"/>
              </w:rPr>
              <w:t xml:space="preserve">Nutrient run-off: </w:t>
            </w:r>
            <w:r w:rsidRPr="0026312C">
              <w:rPr>
                <w:sz w:val="20"/>
                <w:szCs w:val="20"/>
              </w:rPr>
              <w:t xml:space="preserve">Ongoing improvements in catchment management are likely to reduce nutrient loads in </w:t>
            </w:r>
            <w:r w:rsidR="00E52E3C">
              <w:rPr>
                <w:sz w:val="20"/>
                <w:szCs w:val="20"/>
              </w:rPr>
              <w:t>land-based</w:t>
            </w:r>
            <w:r w:rsidR="00E52E3C" w:rsidRPr="0026312C">
              <w:rPr>
                <w:sz w:val="20"/>
                <w:szCs w:val="20"/>
              </w:rPr>
              <w:t xml:space="preserve"> </w:t>
            </w:r>
            <w:r w:rsidRPr="0026312C">
              <w:rPr>
                <w:sz w:val="20"/>
                <w:szCs w:val="20"/>
              </w:rPr>
              <w:t xml:space="preserve">run-off in the future. However, there is likely to be a significant lag time between changes in agricultural practice and measurable water quality improvements in the Region. It is projected that nutrients will continue to enter and remain in the Region well into the future with potentially </w:t>
            </w:r>
            <w:r w:rsidR="00E47DCF">
              <w:rPr>
                <w:sz w:val="20"/>
                <w:szCs w:val="20"/>
              </w:rPr>
              <w:t xml:space="preserve">major </w:t>
            </w:r>
            <w:r w:rsidRPr="0026312C">
              <w:rPr>
                <w:sz w:val="20"/>
                <w:szCs w:val="20"/>
              </w:rPr>
              <w:t>consequences on biodiversity.</w:t>
            </w:r>
          </w:p>
          <w:p w14:paraId="421F608C" w14:textId="77777777" w:rsidR="00195AE0" w:rsidRPr="0026312C" w:rsidRDefault="00195AE0" w:rsidP="000E5D6B">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 xml:space="preserve">Major </w:t>
            </w:r>
          </w:p>
        </w:tc>
        <w:tc>
          <w:tcPr>
            <w:tcW w:w="1418" w:type="dxa"/>
            <w:shd w:val="clear" w:color="auto" w:fill="FF0000"/>
            <w:vAlign w:val="center"/>
          </w:tcPr>
          <w:p w14:paraId="421F608D" w14:textId="77777777" w:rsidR="00195AE0" w:rsidRPr="0026312C" w:rsidRDefault="00195AE0" w:rsidP="00613D6C">
            <w:pPr>
              <w:rPr>
                <w:i/>
                <w:sz w:val="20"/>
                <w:szCs w:val="20"/>
              </w:rPr>
            </w:pPr>
            <w:r w:rsidRPr="0026312C">
              <w:rPr>
                <w:i/>
                <w:sz w:val="20"/>
                <w:szCs w:val="20"/>
              </w:rPr>
              <w:t>Very high</w:t>
            </w:r>
          </w:p>
        </w:tc>
      </w:tr>
      <w:tr w:rsidR="00195AE0" w:rsidRPr="0026312C" w14:paraId="421F6092" w14:textId="77777777" w:rsidTr="00442CBE">
        <w:trPr>
          <w:trHeight w:val="288"/>
        </w:trPr>
        <w:tc>
          <w:tcPr>
            <w:tcW w:w="7938" w:type="dxa"/>
            <w:shd w:val="clear" w:color="auto" w:fill="auto"/>
            <w:vAlign w:val="center"/>
          </w:tcPr>
          <w:p w14:paraId="421F608F" w14:textId="77777777" w:rsidR="00195AE0" w:rsidRPr="0026312C" w:rsidRDefault="00195AE0" w:rsidP="00613D6C">
            <w:pPr>
              <w:rPr>
                <w:sz w:val="20"/>
                <w:szCs w:val="20"/>
              </w:rPr>
            </w:pPr>
            <w:r w:rsidRPr="0026312C">
              <w:rPr>
                <w:i/>
                <w:sz w:val="20"/>
                <w:szCs w:val="20"/>
              </w:rPr>
              <w:t>Ocean acidification:</w:t>
            </w:r>
            <w:r w:rsidRPr="0026312C">
              <w:rPr>
                <w:sz w:val="20"/>
                <w:szCs w:val="20"/>
              </w:rPr>
              <w:t xml:space="preserve"> If trends in global carbon dioxide concentrations continue, concentrations could reach more than 450 parts per million within the next 25 years. Projections suggest the </w:t>
            </w:r>
            <w:r w:rsidR="00E52E3C">
              <w:rPr>
                <w:sz w:val="20"/>
                <w:szCs w:val="20"/>
              </w:rPr>
              <w:t xml:space="preserve">pH of </w:t>
            </w:r>
            <w:r w:rsidRPr="0026312C">
              <w:rPr>
                <w:sz w:val="20"/>
                <w:szCs w:val="20"/>
              </w:rPr>
              <w:t xml:space="preserve">waters of the Great Barrier Reef are almost certainly going to </w:t>
            </w:r>
            <w:r w:rsidR="00E52E3C">
              <w:rPr>
                <w:sz w:val="20"/>
                <w:szCs w:val="20"/>
              </w:rPr>
              <w:t>decrease</w:t>
            </w:r>
            <w:r w:rsidRPr="0026312C">
              <w:rPr>
                <w:sz w:val="20"/>
                <w:szCs w:val="20"/>
              </w:rPr>
              <w:t xml:space="preserve">. Regardless of the rate of change, recent evidence indicates that even relatively small changes in ocean </w:t>
            </w:r>
            <w:r w:rsidR="00E52E3C">
              <w:rPr>
                <w:sz w:val="20"/>
                <w:szCs w:val="20"/>
              </w:rPr>
              <w:t>pH</w:t>
            </w:r>
            <w:r w:rsidR="00E52E3C" w:rsidRPr="0026312C">
              <w:rPr>
                <w:sz w:val="20"/>
                <w:szCs w:val="20"/>
              </w:rPr>
              <w:t xml:space="preserve"> </w:t>
            </w:r>
            <w:r w:rsidRPr="0026312C">
              <w:rPr>
                <w:sz w:val="20"/>
                <w:szCs w:val="20"/>
              </w:rPr>
              <w:t>reduce</w:t>
            </w:r>
            <w:r w:rsidR="00E573F8">
              <w:rPr>
                <w:sz w:val="20"/>
                <w:szCs w:val="20"/>
              </w:rPr>
              <w:t>s</w:t>
            </w:r>
            <w:r w:rsidRPr="0026312C">
              <w:rPr>
                <w:sz w:val="20"/>
                <w:szCs w:val="20"/>
              </w:rPr>
              <w:t xml:space="preserve"> the capacity of corals and other calcifying organisms to build skeletons and shells, which in turn reduce their capacity to create habitat for reef biodiversity in general.</w:t>
            </w:r>
          </w:p>
          <w:p w14:paraId="421F6090" w14:textId="77777777" w:rsidR="00195AE0" w:rsidRPr="0026312C" w:rsidRDefault="00195AE0" w:rsidP="00C82DDA">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00C82DDA">
              <w:rPr>
                <w:sz w:val="20"/>
                <w:szCs w:val="20"/>
              </w:rPr>
              <w:t>Catastrophic</w:t>
            </w:r>
          </w:p>
        </w:tc>
        <w:tc>
          <w:tcPr>
            <w:tcW w:w="1418" w:type="dxa"/>
            <w:shd w:val="clear" w:color="auto" w:fill="FF0000"/>
            <w:vAlign w:val="center"/>
          </w:tcPr>
          <w:p w14:paraId="421F6091" w14:textId="77777777" w:rsidR="00195AE0" w:rsidRPr="0026312C" w:rsidRDefault="00195AE0" w:rsidP="00613D6C">
            <w:pPr>
              <w:rPr>
                <w:i/>
                <w:sz w:val="20"/>
                <w:szCs w:val="20"/>
              </w:rPr>
            </w:pPr>
            <w:r w:rsidRPr="0026312C">
              <w:rPr>
                <w:i/>
                <w:sz w:val="20"/>
                <w:szCs w:val="20"/>
              </w:rPr>
              <w:t>Very high</w:t>
            </w:r>
          </w:p>
        </w:tc>
      </w:tr>
      <w:tr w:rsidR="00195AE0" w:rsidRPr="0026312C" w14:paraId="421F6096" w14:textId="77777777" w:rsidTr="00442CBE">
        <w:trPr>
          <w:trHeight w:val="288"/>
        </w:trPr>
        <w:tc>
          <w:tcPr>
            <w:tcW w:w="7938" w:type="dxa"/>
            <w:shd w:val="clear" w:color="auto" w:fill="auto"/>
            <w:vAlign w:val="center"/>
          </w:tcPr>
          <w:p w14:paraId="421F6093" w14:textId="77777777" w:rsidR="00195AE0" w:rsidRPr="0026312C" w:rsidRDefault="00195AE0" w:rsidP="00613D6C">
            <w:pPr>
              <w:rPr>
                <w:b/>
                <w:sz w:val="20"/>
                <w:szCs w:val="20"/>
              </w:rPr>
            </w:pPr>
            <w:r w:rsidRPr="0026312C">
              <w:rPr>
                <w:i/>
                <w:sz w:val="20"/>
                <w:szCs w:val="20"/>
              </w:rPr>
              <w:t xml:space="preserve">Outbreak of </w:t>
            </w:r>
            <w:r w:rsidR="00F67500">
              <w:rPr>
                <w:i/>
                <w:sz w:val="20"/>
                <w:szCs w:val="20"/>
              </w:rPr>
              <w:t>crown-of-thorns starfish</w:t>
            </w:r>
            <w:r w:rsidRPr="0026312C">
              <w:rPr>
                <w:i/>
                <w:sz w:val="20"/>
                <w:szCs w:val="20"/>
              </w:rPr>
              <w:t>:</w:t>
            </w:r>
            <w:r w:rsidRPr="0026312C">
              <w:rPr>
                <w:sz w:val="20"/>
                <w:szCs w:val="20"/>
              </w:rPr>
              <w:t xml:space="preserve"> Reductions in nutrient loads in land-based run-off may reduce the number of juvenile crown-of-thorns starfish that reach adulthood. Regardless, the presence of an active outbreak on the Reef at any given time is considered likely into the future, resulting in continued coral mortality. The cumulative effects of a range of impacts are severely compromising the ability of coral reefs to recover from outbreak events. Improved understanding of outbreaks, their frequency, causes and effects, has increased the grading of both likelihood and consequence since the 2009 </w:t>
            </w:r>
            <w:r w:rsidR="007E750D">
              <w:rPr>
                <w:sz w:val="20"/>
                <w:szCs w:val="20"/>
              </w:rPr>
              <w:t>r</w:t>
            </w:r>
            <w:r w:rsidR="007E750D" w:rsidRPr="0026312C">
              <w:rPr>
                <w:sz w:val="20"/>
                <w:szCs w:val="20"/>
              </w:rPr>
              <w:t>eport</w:t>
            </w:r>
            <w:r w:rsidRPr="0026312C">
              <w:rPr>
                <w:sz w:val="20"/>
                <w:szCs w:val="20"/>
              </w:rPr>
              <w:t>.</w:t>
            </w:r>
          </w:p>
          <w:p w14:paraId="421F6094" w14:textId="77777777" w:rsidR="00195AE0" w:rsidRPr="0026312C" w:rsidRDefault="00195AE0" w:rsidP="000E5D6B">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 xml:space="preserve">Major </w:t>
            </w:r>
          </w:p>
        </w:tc>
        <w:tc>
          <w:tcPr>
            <w:tcW w:w="1418" w:type="dxa"/>
            <w:shd w:val="clear" w:color="auto" w:fill="FF0000"/>
            <w:vAlign w:val="center"/>
          </w:tcPr>
          <w:p w14:paraId="421F6095" w14:textId="77777777" w:rsidR="00195AE0" w:rsidRPr="0026312C" w:rsidRDefault="00195AE0" w:rsidP="00613D6C">
            <w:pPr>
              <w:rPr>
                <w:i/>
                <w:sz w:val="20"/>
                <w:szCs w:val="20"/>
              </w:rPr>
            </w:pPr>
            <w:r w:rsidRPr="0026312C">
              <w:rPr>
                <w:i/>
                <w:sz w:val="20"/>
                <w:szCs w:val="20"/>
              </w:rPr>
              <w:t>Very high</w:t>
            </w:r>
          </w:p>
        </w:tc>
      </w:tr>
      <w:tr w:rsidR="00195AE0" w:rsidRPr="0026312C" w14:paraId="421F609A" w14:textId="77777777" w:rsidTr="00442CBE">
        <w:trPr>
          <w:trHeight w:val="288"/>
        </w:trPr>
        <w:tc>
          <w:tcPr>
            <w:tcW w:w="7938" w:type="dxa"/>
            <w:shd w:val="clear" w:color="auto" w:fill="auto"/>
            <w:vAlign w:val="center"/>
          </w:tcPr>
          <w:p w14:paraId="421F6097" w14:textId="77777777" w:rsidR="00195AE0" w:rsidRPr="0026312C" w:rsidRDefault="00195AE0" w:rsidP="00613D6C">
            <w:pPr>
              <w:rPr>
                <w:sz w:val="20"/>
                <w:szCs w:val="20"/>
              </w:rPr>
            </w:pPr>
            <w:r w:rsidRPr="0026312C">
              <w:rPr>
                <w:i/>
                <w:sz w:val="20"/>
                <w:szCs w:val="20"/>
              </w:rPr>
              <w:t xml:space="preserve">Outbreak of disease: </w:t>
            </w:r>
            <w:r w:rsidRPr="0026312C">
              <w:rPr>
                <w:sz w:val="20"/>
                <w:szCs w:val="20"/>
              </w:rPr>
              <w:t xml:space="preserve">The causes of disease are difficult to ascertain but are likely to be varied. For example, outbreaks of coral disease have been linked to increased sea temperature, making further outbreaks possible. Consequences will vary depending on the disease and duration of outbreak but could have moderate effects at a broad scale. The scope of the threat has been expanded from coral disease in the 2009 </w:t>
            </w:r>
            <w:r w:rsidR="007E750D">
              <w:rPr>
                <w:sz w:val="20"/>
                <w:szCs w:val="20"/>
              </w:rPr>
              <w:t>r</w:t>
            </w:r>
            <w:r w:rsidR="007E750D" w:rsidRPr="0026312C">
              <w:rPr>
                <w:sz w:val="20"/>
                <w:szCs w:val="20"/>
              </w:rPr>
              <w:t xml:space="preserve">eport </w:t>
            </w:r>
            <w:r w:rsidRPr="0026312C">
              <w:rPr>
                <w:sz w:val="20"/>
                <w:szCs w:val="20"/>
              </w:rPr>
              <w:t>to all disease. This, combined with improved understanding of distribution and causes, and a likely increase in susceptibility to disease as environmental condition deteriorates, has increased the assessed risk.</w:t>
            </w:r>
          </w:p>
          <w:p w14:paraId="421F6098"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Likely</w:t>
            </w:r>
            <w:r w:rsidRPr="0026312C">
              <w:rPr>
                <w:sz w:val="20"/>
                <w:szCs w:val="20"/>
              </w:rPr>
              <w:tab/>
            </w:r>
            <w:r w:rsidRPr="0026312C">
              <w:rPr>
                <w:sz w:val="20"/>
                <w:szCs w:val="20"/>
              </w:rPr>
              <w:tab/>
            </w:r>
            <w:r w:rsidRPr="0026312C">
              <w:rPr>
                <w:sz w:val="20"/>
                <w:szCs w:val="20"/>
              </w:rPr>
              <w:tab/>
            </w:r>
            <w:r w:rsidRPr="0026312C">
              <w:rPr>
                <w:b/>
                <w:sz w:val="20"/>
                <w:szCs w:val="20"/>
              </w:rPr>
              <w:t xml:space="preserve">Consequence: </w:t>
            </w:r>
            <w:r w:rsidRPr="0026312C">
              <w:rPr>
                <w:sz w:val="20"/>
                <w:szCs w:val="20"/>
              </w:rPr>
              <w:t>Moderate</w:t>
            </w:r>
          </w:p>
        </w:tc>
        <w:tc>
          <w:tcPr>
            <w:tcW w:w="1418" w:type="dxa"/>
            <w:shd w:val="clear" w:color="auto" w:fill="FFC000"/>
            <w:vAlign w:val="center"/>
          </w:tcPr>
          <w:p w14:paraId="421F6099" w14:textId="77777777" w:rsidR="00195AE0" w:rsidRPr="0026312C" w:rsidRDefault="00195AE0" w:rsidP="00613D6C">
            <w:pPr>
              <w:rPr>
                <w:i/>
                <w:sz w:val="20"/>
                <w:szCs w:val="20"/>
              </w:rPr>
            </w:pPr>
            <w:r w:rsidRPr="0026312C">
              <w:rPr>
                <w:i/>
                <w:sz w:val="20"/>
                <w:szCs w:val="20"/>
              </w:rPr>
              <w:t>High</w:t>
            </w:r>
          </w:p>
        </w:tc>
      </w:tr>
      <w:tr w:rsidR="00195AE0" w:rsidRPr="0026312C" w14:paraId="421F609E" w14:textId="77777777" w:rsidTr="00442CBE">
        <w:trPr>
          <w:trHeight w:val="288"/>
        </w:trPr>
        <w:tc>
          <w:tcPr>
            <w:tcW w:w="7938" w:type="dxa"/>
            <w:shd w:val="clear" w:color="auto" w:fill="auto"/>
            <w:vAlign w:val="center"/>
          </w:tcPr>
          <w:p w14:paraId="421F609B" w14:textId="77777777" w:rsidR="00195AE0" w:rsidRPr="0026312C" w:rsidRDefault="00195AE0" w:rsidP="00613D6C">
            <w:pPr>
              <w:rPr>
                <w:sz w:val="20"/>
                <w:szCs w:val="20"/>
              </w:rPr>
            </w:pPr>
            <w:r w:rsidRPr="0026312C">
              <w:rPr>
                <w:i/>
                <w:sz w:val="20"/>
                <w:szCs w:val="20"/>
              </w:rPr>
              <w:t>Outbreak of other species:</w:t>
            </w:r>
            <w:r w:rsidRPr="0026312C">
              <w:rPr>
                <w:sz w:val="20"/>
                <w:szCs w:val="20"/>
              </w:rPr>
              <w:t xml:space="preserve"> Changes in ecological processes as a result of other impacts may cause population explosions of some species. Considering outbreaks and blooms to date, the risk would be significant to a sensitive population or community at a local scale. However, there is a high level of uncertainty and the risk is likely to increase in the future. Only the threat of </w:t>
            </w:r>
            <w:r w:rsidRPr="0026312C">
              <w:rPr>
                <w:i/>
                <w:sz w:val="20"/>
                <w:szCs w:val="20"/>
              </w:rPr>
              <w:t xml:space="preserve">Drupella </w:t>
            </w:r>
            <w:r w:rsidRPr="0026312C">
              <w:rPr>
                <w:sz w:val="20"/>
                <w:szCs w:val="20"/>
              </w:rPr>
              <w:t xml:space="preserve">was considered in the 2009 </w:t>
            </w:r>
            <w:r w:rsidR="007E750D">
              <w:rPr>
                <w:sz w:val="20"/>
                <w:szCs w:val="20"/>
              </w:rPr>
              <w:t>r</w:t>
            </w:r>
            <w:r w:rsidR="007E750D" w:rsidRPr="0026312C">
              <w:rPr>
                <w:sz w:val="20"/>
                <w:szCs w:val="20"/>
              </w:rPr>
              <w:t>eport</w:t>
            </w:r>
            <w:r w:rsidRPr="0026312C">
              <w:rPr>
                <w:sz w:val="20"/>
                <w:szCs w:val="20"/>
              </w:rPr>
              <w:t xml:space="preserve">. An expansion to all species, combined with an overall decline in ecosystem condition, has increased </w:t>
            </w:r>
            <w:r w:rsidRPr="0026312C">
              <w:rPr>
                <w:sz w:val="20"/>
                <w:szCs w:val="20"/>
              </w:rPr>
              <w:lastRenderedPageBreak/>
              <w:t>the likelihood of an outbreak.</w:t>
            </w:r>
          </w:p>
          <w:p w14:paraId="421F609C"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Likely</w:t>
            </w:r>
            <w:r w:rsidRPr="0026312C">
              <w:rPr>
                <w:sz w:val="20"/>
                <w:szCs w:val="20"/>
              </w:rPr>
              <w:tab/>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09D" w14:textId="77777777" w:rsidR="00195AE0" w:rsidRPr="0026312C" w:rsidRDefault="00195AE0" w:rsidP="00613D6C">
            <w:pPr>
              <w:rPr>
                <w:i/>
                <w:sz w:val="20"/>
                <w:szCs w:val="20"/>
              </w:rPr>
            </w:pPr>
            <w:r w:rsidRPr="0026312C">
              <w:rPr>
                <w:i/>
                <w:sz w:val="20"/>
                <w:szCs w:val="20"/>
              </w:rPr>
              <w:lastRenderedPageBreak/>
              <w:t>Medium</w:t>
            </w:r>
          </w:p>
        </w:tc>
      </w:tr>
      <w:tr w:rsidR="00195AE0" w:rsidRPr="0026312C" w14:paraId="421F60A2" w14:textId="77777777" w:rsidTr="00442CBE">
        <w:trPr>
          <w:trHeight w:val="528"/>
        </w:trPr>
        <w:tc>
          <w:tcPr>
            <w:tcW w:w="7938" w:type="dxa"/>
            <w:shd w:val="clear" w:color="auto" w:fill="auto"/>
            <w:vAlign w:val="center"/>
          </w:tcPr>
          <w:p w14:paraId="421F609F" w14:textId="77777777" w:rsidR="00195AE0" w:rsidRPr="0026312C" w:rsidRDefault="00195AE0" w:rsidP="00613D6C">
            <w:pPr>
              <w:rPr>
                <w:b/>
                <w:sz w:val="20"/>
                <w:szCs w:val="20"/>
              </w:rPr>
            </w:pPr>
            <w:r w:rsidRPr="0026312C">
              <w:rPr>
                <w:i/>
                <w:sz w:val="20"/>
                <w:szCs w:val="20"/>
              </w:rPr>
              <w:lastRenderedPageBreak/>
              <w:t xml:space="preserve">Pesticide run-off: </w:t>
            </w:r>
            <w:r w:rsidRPr="0026312C">
              <w:rPr>
                <w:sz w:val="20"/>
                <w:szCs w:val="20"/>
              </w:rPr>
              <w:t xml:space="preserve">Ongoing use of pesticides in the catchment means the Region will almost certainly experience pesticides from </w:t>
            </w:r>
            <w:r w:rsidR="00E52E3C">
              <w:rPr>
                <w:sz w:val="20"/>
                <w:szCs w:val="20"/>
              </w:rPr>
              <w:t>land-based</w:t>
            </w:r>
            <w:r w:rsidR="00E52E3C" w:rsidRPr="0026312C">
              <w:rPr>
                <w:sz w:val="20"/>
                <w:szCs w:val="20"/>
              </w:rPr>
              <w:t xml:space="preserve"> </w:t>
            </w:r>
            <w:r w:rsidRPr="0026312C">
              <w:rPr>
                <w:sz w:val="20"/>
                <w:szCs w:val="20"/>
              </w:rPr>
              <w:t xml:space="preserve">run-off into the future. Continued progress towards targets for reducing pesticides in land-based run-off may reduce the consequences in the Region itself, but pesticides are expected to have extremely serious consequences to some estuarine, seagrass and freshwater ecosystems, resulting in flow-on impacts to biodiversity in the Region. Improved understanding of the distribution and effects of pesticides in the Region has decreased the consequence grading from that in the 2009 </w:t>
            </w:r>
            <w:r w:rsidR="007E750D">
              <w:rPr>
                <w:sz w:val="20"/>
                <w:szCs w:val="20"/>
              </w:rPr>
              <w:t>r</w:t>
            </w:r>
            <w:r w:rsidR="007E750D" w:rsidRPr="0026312C">
              <w:rPr>
                <w:sz w:val="20"/>
                <w:szCs w:val="20"/>
              </w:rPr>
              <w:t>eport</w:t>
            </w:r>
            <w:r w:rsidRPr="0026312C">
              <w:rPr>
                <w:sz w:val="20"/>
                <w:szCs w:val="20"/>
              </w:rPr>
              <w:t>; reducing the assessed risk.</w:t>
            </w:r>
          </w:p>
          <w:p w14:paraId="421F60A0"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Moderate</w:t>
            </w:r>
          </w:p>
        </w:tc>
        <w:tc>
          <w:tcPr>
            <w:tcW w:w="1418" w:type="dxa"/>
            <w:shd w:val="clear" w:color="auto" w:fill="FFC000"/>
            <w:vAlign w:val="center"/>
          </w:tcPr>
          <w:p w14:paraId="421F60A1" w14:textId="77777777" w:rsidR="00195AE0" w:rsidRPr="0026312C" w:rsidRDefault="00195AE0" w:rsidP="00613D6C">
            <w:pPr>
              <w:rPr>
                <w:i/>
                <w:sz w:val="20"/>
                <w:szCs w:val="20"/>
              </w:rPr>
            </w:pPr>
            <w:r w:rsidRPr="0026312C">
              <w:rPr>
                <w:i/>
                <w:sz w:val="20"/>
                <w:szCs w:val="20"/>
              </w:rPr>
              <w:t>High</w:t>
            </w:r>
          </w:p>
        </w:tc>
      </w:tr>
      <w:tr w:rsidR="00195AE0" w:rsidRPr="0026312C" w14:paraId="421F60A6" w14:textId="77777777" w:rsidTr="00442CBE">
        <w:trPr>
          <w:trHeight w:val="288"/>
        </w:trPr>
        <w:tc>
          <w:tcPr>
            <w:tcW w:w="7938" w:type="dxa"/>
            <w:shd w:val="clear" w:color="auto" w:fill="auto"/>
            <w:vAlign w:val="center"/>
          </w:tcPr>
          <w:p w14:paraId="421F60A3" w14:textId="77777777" w:rsidR="00195AE0" w:rsidRPr="0026312C" w:rsidRDefault="00195AE0" w:rsidP="00613D6C">
            <w:pPr>
              <w:rPr>
                <w:sz w:val="20"/>
                <w:szCs w:val="20"/>
              </w:rPr>
            </w:pPr>
            <w:r w:rsidRPr="0026312C">
              <w:rPr>
                <w:i/>
                <w:sz w:val="20"/>
                <w:szCs w:val="20"/>
              </w:rPr>
              <w:t>Sea level rise:</w:t>
            </w:r>
            <w:r w:rsidRPr="0026312C">
              <w:rPr>
                <w:sz w:val="20"/>
                <w:szCs w:val="20"/>
              </w:rPr>
              <w:t xml:space="preserve"> Projected increases in sea level are almost certain into the future. This will have a noticeable effect on coastal and shallow</w:t>
            </w:r>
            <w:r w:rsidR="00E573F8">
              <w:rPr>
                <w:sz w:val="20"/>
                <w:szCs w:val="20"/>
              </w:rPr>
              <w:t>-</w:t>
            </w:r>
            <w:r w:rsidRPr="0026312C">
              <w:rPr>
                <w:sz w:val="20"/>
                <w:szCs w:val="20"/>
              </w:rPr>
              <w:t xml:space="preserve">water habitats and species at a broad scale. Improved understanding since development of the 2009 </w:t>
            </w:r>
            <w:r w:rsidR="007E750D">
              <w:rPr>
                <w:sz w:val="20"/>
                <w:szCs w:val="20"/>
              </w:rPr>
              <w:t>r</w:t>
            </w:r>
            <w:r w:rsidR="007E750D" w:rsidRPr="0026312C">
              <w:rPr>
                <w:sz w:val="20"/>
                <w:szCs w:val="20"/>
              </w:rPr>
              <w:t xml:space="preserve">eport </w:t>
            </w:r>
            <w:r w:rsidRPr="0026312C">
              <w:rPr>
                <w:sz w:val="20"/>
                <w:szCs w:val="20"/>
              </w:rPr>
              <w:t>has changed the grading of likelihood and consequence; however, the overall risk remains unchanged.</w:t>
            </w:r>
          </w:p>
          <w:p w14:paraId="421F60A4"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Major</w:t>
            </w:r>
          </w:p>
        </w:tc>
        <w:tc>
          <w:tcPr>
            <w:tcW w:w="1418" w:type="dxa"/>
            <w:shd w:val="clear" w:color="auto" w:fill="FF0000"/>
            <w:vAlign w:val="center"/>
          </w:tcPr>
          <w:p w14:paraId="421F60A5" w14:textId="77777777" w:rsidR="00195AE0" w:rsidRPr="0026312C" w:rsidRDefault="00195AE0" w:rsidP="00613D6C">
            <w:pPr>
              <w:rPr>
                <w:i/>
                <w:sz w:val="20"/>
                <w:szCs w:val="20"/>
              </w:rPr>
            </w:pPr>
            <w:r w:rsidRPr="0026312C">
              <w:rPr>
                <w:i/>
                <w:sz w:val="20"/>
                <w:szCs w:val="20"/>
              </w:rPr>
              <w:t>Very high</w:t>
            </w:r>
          </w:p>
        </w:tc>
      </w:tr>
      <w:tr w:rsidR="00195AE0" w:rsidRPr="0026312C" w14:paraId="421F60AA" w14:textId="77777777" w:rsidTr="00442CBE">
        <w:trPr>
          <w:trHeight w:val="288"/>
        </w:trPr>
        <w:tc>
          <w:tcPr>
            <w:tcW w:w="7938" w:type="dxa"/>
            <w:shd w:val="clear" w:color="auto" w:fill="auto"/>
            <w:vAlign w:val="center"/>
          </w:tcPr>
          <w:p w14:paraId="421F60A7" w14:textId="77777777" w:rsidR="00195AE0" w:rsidRPr="0026312C" w:rsidRDefault="00195AE0" w:rsidP="00613D6C">
            <w:pPr>
              <w:rPr>
                <w:sz w:val="20"/>
                <w:szCs w:val="20"/>
              </w:rPr>
            </w:pPr>
            <w:r w:rsidRPr="0026312C">
              <w:rPr>
                <w:i/>
                <w:sz w:val="20"/>
                <w:szCs w:val="20"/>
              </w:rPr>
              <w:t>Sea temperature increase:</w:t>
            </w:r>
            <w:r w:rsidRPr="0026312C">
              <w:rPr>
                <w:sz w:val="20"/>
                <w:szCs w:val="20"/>
              </w:rPr>
              <w:t xml:space="preserve"> The average annual sea surface temperature is almost certain to continue to rise. Regardless of the variation in climate scenarios, it is predicted that by 2035 the average sea surface temperature will be warmer than any previously recorded. Higher temperatures will affect the nature of the entire ecosystem over a broad scale.</w:t>
            </w:r>
          </w:p>
          <w:p w14:paraId="421F60A8"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Catastrophic</w:t>
            </w:r>
          </w:p>
        </w:tc>
        <w:tc>
          <w:tcPr>
            <w:tcW w:w="1418" w:type="dxa"/>
            <w:shd w:val="clear" w:color="auto" w:fill="FF0000"/>
            <w:vAlign w:val="center"/>
          </w:tcPr>
          <w:p w14:paraId="421F60A9" w14:textId="77777777" w:rsidR="00195AE0" w:rsidRPr="0026312C" w:rsidRDefault="00195AE0" w:rsidP="00613D6C">
            <w:pPr>
              <w:rPr>
                <w:i/>
                <w:sz w:val="20"/>
                <w:szCs w:val="20"/>
              </w:rPr>
            </w:pPr>
            <w:r w:rsidRPr="0026312C">
              <w:rPr>
                <w:i/>
                <w:sz w:val="20"/>
                <w:szCs w:val="20"/>
              </w:rPr>
              <w:t>Very high</w:t>
            </w:r>
          </w:p>
        </w:tc>
      </w:tr>
      <w:tr w:rsidR="00195AE0" w:rsidRPr="0026312C" w14:paraId="421F60AE" w14:textId="77777777" w:rsidTr="00442CBE">
        <w:trPr>
          <w:trHeight w:val="288"/>
        </w:trPr>
        <w:tc>
          <w:tcPr>
            <w:tcW w:w="7938" w:type="dxa"/>
            <w:shd w:val="clear" w:color="auto" w:fill="auto"/>
            <w:vAlign w:val="center"/>
          </w:tcPr>
          <w:p w14:paraId="421F60AB" w14:textId="77777777" w:rsidR="00195AE0" w:rsidRPr="0026312C" w:rsidRDefault="00195AE0" w:rsidP="00613D6C">
            <w:pPr>
              <w:rPr>
                <w:sz w:val="20"/>
                <w:szCs w:val="20"/>
              </w:rPr>
            </w:pPr>
            <w:r w:rsidRPr="0026312C">
              <w:rPr>
                <w:i/>
                <w:sz w:val="20"/>
                <w:szCs w:val="20"/>
              </w:rPr>
              <w:t xml:space="preserve">Sediment run-off: </w:t>
            </w:r>
            <w:r w:rsidRPr="0026312C">
              <w:rPr>
                <w:sz w:val="20"/>
                <w:szCs w:val="20"/>
              </w:rPr>
              <w:t xml:space="preserve">Although improved practices and restoration of riparian vegetation in many catchment areas has reduced sediment input, increased sediment loads will continue to be transported to and remain in the Region. </w:t>
            </w:r>
            <w:r w:rsidR="006E5149">
              <w:rPr>
                <w:sz w:val="20"/>
                <w:szCs w:val="20"/>
              </w:rPr>
              <w:t>I</w:t>
            </w:r>
            <w:r w:rsidRPr="0026312C">
              <w:rPr>
                <w:sz w:val="20"/>
                <w:szCs w:val="20"/>
              </w:rPr>
              <w:t>mprovements in agricultural practices may take some time to become evident in water quality within the Region due to the lag time of sediments passing through the system and into sinks within the marine system. Projected increased rainfall variability may also contribute to sediment loads through the erosion of top soils during flood</w:t>
            </w:r>
            <w:r w:rsidR="00E52E3C">
              <w:rPr>
                <w:sz w:val="20"/>
                <w:szCs w:val="20"/>
              </w:rPr>
              <w:t>s</w:t>
            </w:r>
            <w:r w:rsidRPr="0026312C">
              <w:rPr>
                <w:sz w:val="20"/>
                <w:szCs w:val="20"/>
              </w:rPr>
              <w:t xml:space="preserve">. Consequences of sedimentation for marine life will depend on the concentration and duration of exposure, however there are likely to be major effects on biodiversity. Improved understanding of the distribution and effects of increased sediments in the Region has resulted in an increase in the consequence assessment from Moderate to Major. </w:t>
            </w:r>
          </w:p>
          <w:p w14:paraId="421F60AC" w14:textId="77777777" w:rsidR="00195AE0" w:rsidRPr="0026312C" w:rsidRDefault="00195AE0" w:rsidP="000E5D6B">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 xml:space="preserve">Major </w:t>
            </w:r>
          </w:p>
        </w:tc>
        <w:tc>
          <w:tcPr>
            <w:tcW w:w="1418" w:type="dxa"/>
            <w:shd w:val="clear" w:color="auto" w:fill="FF0000"/>
            <w:vAlign w:val="center"/>
          </w:tcPr>
          <w:p w14:paraId="421F60AD" w14:textId="77777777" w:rsidR="00195AE0" w:rsidRPr="0026312C" w:rsidRDefault="00195AE0" w:rsidP="00613D6C">
            <w:pPr>
              <w:rPr>
                <w:i/>
                <w:sz w:val="20"/>
                <w:szCs w:val="20"/>
              </w:rPr>
            </w:pPr>
            <w:r w:rsidRPr="0026312C">
              <w:rPr>
                <w:i/>
                <w:sz w:val="20"/>
                <w:szCs w:val="20"/>
              </w:rPr>
              <w:t>Very high</w:t>
            </w:r>
          </w:p>
        </w:tc>
      </w:tr>
      <w:tr w:rsidR="00195AE0" w:rsidRPr="0026312C" w14:paraId="421F60B2" w14:textId="77777777" w:rsidTr="00442CBE">
        <w:trPr>
          <w:trHeight w:val="288"/>
        </w:trPr>
        <w:tc>
          <w:tcPr>
            <w:tcW w:w="7938" w:type="dxa"/>
            <w:shd w:val="clear" w:color="auto" w:fill="auto"/>
            <w:vAlign w:val="center"/>
          </w:tcPr>
          <w:p w14:paraId="421F60AF" w14:textId="77777777" w:rsidR="00195AE0" w:rsidRPr="0026312C" w:rsidRDefault="00195AE0" w:rsidP="00613D6C">
            <w:pPr>
              <w:rPr>
                <w:sz w:val="20"/>
                <w:szCs w:val="20"/>
              </w:rPr>
            </w:pPr>
            <w:r w:rsidRPr="0026312C">
              <w:rPr>
                <w:i/>
                <w:sz w:val="20"/>
                <w:szCs w:val="20"/>
              </w:rPr>
              <w:t xml:space="preserve">Spill — large chemical: </w:t>
            </w:r>
            <w:r w:rsidRPr="0026312C">
              <w:rPr>
                <w:sz w:val="20"/>
                <w:szCs w:val="20"/>
              </w:rPr>
              <w:t>Although a large chemical spill is unlikely, the effects on biodiversity could be extremely serious and possibly irreversible at a local scale. Consequences would vary depending on the type and amount of spill and are considered major given current management and response plans.</w:t>
            </w:r>
          </w:p>
          <w:p w14:paraId="421F60B0"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Unlikely</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Major</w:t>
            </w:r>
          </w:p>
        </w:tc>
        <w:tc>
          <w:tcPr>
            <w:tcW w:w="1418" w:type="dxa"/>
            <w:shd w:val="clear" w:color="auto" w:fill="FFFF00"/>
            <w:vAlign w:val="center"/>
          </w:tcPr>
          <w:p w14:paraId="421F60B1" w14:textId="77777777" w:rsidR="00195AE0" w:rsidRPr="0026312C" w:rsidRDefault="00195AE0" w:rsidP="00613D6C">
            <w:pPr>
              <w:rPr>
                <w:i/>
                <w:sz w:val="20"/>
                <w:szCs w:val="20"/>
              </w:rPr>
            </w:pPr>
            <w:r w:rsidRPr="0026312C">
              <w:rPr>
                <w:i/>
                <w:sz w:val="20"/>
                <w:szCs w:val="20"/>
              </w:rPr>
              <w:t>Medium</w:t>
            </w:r>
          </w:p>
        </w:tc>
      </w:tr>
      <w:tr w:rsidR="00195AE0" w:rsidRPr="0026312C" w14:paraId="421F60B6" w14:textId="77777777" w:rsidTr="00442CBE">
        <w:trPr>
          <w:trHeight w:val="288"/>
        </w:trPr>
        <w:tc>
          <w:tcPr>
            <w:tcW w:w="7938" w:type="dxa"/>
            <w:shd w:val="clear" w:color="auto" w:fill="auto"/>
            <w:vAlign w:val="center"/>
          </w:tcPr>
          <w:p w14:paraId="421F60B3" w14:textId="77777777" w:rsidR="00195AE0" w:rsidRPr="0026312C" w:rsidRDefault="00195AE0" w:rsidP="00613D6C">
            <w:pPr>
              <w:rPr>
                <w:sz w:val="20"/>
                <w:szCs w:val="20"/>
              </w:rPr>
            </w:pPr>
            <w:r w:rsidRPr="0026312C">
              <w:rPr>
                <w:i/>
                <w:sz w:val="20"/>
                <w:szCs w:val="20"/>
              </w:rPr>
              <w:t>Spill — large oil:</w:t>
            </w:r>
            <w:r w:rsidRPr="0026312C">
              <w:rPr>
                <w:sz w:val="20"/>
                <w:szCs w:val="20"/>
              </w:rPr>
              <w:t xml:space="preserve"> While shipping is projected to increase, recent improvements in management make the potential for a large oil spill unlikely. The physical smothering of plants and animals, combined with oil toxicity and its chemical reactions with water, mean a large spill is likely to have serious and persistent effects for several years.</w:t>
            </w:r>
          </w:p>
          <w:p w14:paraId="421F60B4"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Unlikely</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Major</w:t>
            </w:r>
          </w:p>
        </w:tc>
        <w:tc>
          <w:tcPr>
            <w:tcW w:w="1418" w:type="dxa"/>
            <w:shd w:val="clear" w:color="auto" w:fill="FFFF00"/>
            <w:vAlign w:val="center"/>
          </w:tcPr>
          <w:p w14:paraId="421F60B5" w14:textId="77777777" w:rsidR="00195AE0" w:rsidRPr="0026312C" w:rsidRDefault="00195AE0" w:rsidP="00613D6C">
            <w:pPr>
              <w:rPr>
                <w:i/>
                <w:sz w:val="20"/>
                <w:szCs w:val="20"/>
              </w:rPr>
            </w:pPr>
            <w:r w:rsidRPr="0026312C">
              <w:rPr>
                <w:i/>
                <w:sz w:val="20"/>
                <w:szCs w:val="20"/>
              </w:rPr>
              <w:t>Medium</w:t>
            </w:r>
          </w:p>
        </w:tc>
      </w:tr>
      <w:tr w:rsidR="00195AE0" w:rsidRPr="0026312C" w14:paraId="421F60BA" w14:textId="77777777" w:rsidTr="00442CBE">
        <w:trPr>
          <w:trHeight w:val="595"/>
        </w:trPr>
        <w:tc>
          <w:tcPr>
            <w:tcW w:w="7938" w:type="dxa"/>
            <w:shd w:val="clear" w:color="auto" w:fill="auto"/>
            <w:vAlign w:val="center"/>
          </w:tcPr>
          <w:p w14:paraId="421F60B7" w14:textId="77777777" w:rsidR="00195AE0" w:rsidRPr="0026312C" w:rsidRDefault="00195AE0" w:rsidP="00613D6C">
            <w:pPr>
              <w:rPr>
                <w:sz w:val="20"/>
                <w:szCs w:val="20"/>
              </w:rPr>
            </w:pPr>
            <w:r w:rsidRPr="0026312C">
              <w:rPr>
                <w:i/>
                <w:sz w:val="20"/>
                <w:szCs w:val="20"/>
              </w:rPr>
              <w:t xml:space="preserve">Spill — small: </w:t>
            </w:r>
            <w:r w:rsidRPr="0026312C">
              <w:rPr>
                <w:sz w:val="20"/>
                <w:szCs w:val="20"/>
              </w:rPr>
              <w:t>Small chemical and oil spills are likely to occur frequently in the Region. Projected increases in the number of ships and other vessels are likely to increase the likelihood in the future. There could be some effects on sensitive marine life in the area of the spill, with consequences depending on size and type of spill.</w:t>
            </w:r>
          </w:p>
          <w:p w14:paraId="421F60B8" w14:textId="77777777" w:rsidR="00195AE0" w:rsidRPr="0026312C" w:rsidRDefault="00195AE0" w:rsidP="000E5D6B">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 xml:space="preserve">Insignificant </w:t>
            </w:r>
          </w:p>
        </w:tc>
        <w:tc>
          <w:tcPr>
            <w:tcW w:w="1418" w:type="dxa"/>
            <w:shd w:val="clear" w:color="auto" w:fill="FDE9D9" w:themeFill="accent6" w:themeFillTint="33"/>
            <w:vAlign w:val="center"/>
          </w:tcPr>
          <w:p w14:paraId="421F60B9" w14:textId="77777777" w:rsidR="00195AE0" w:rsidRPr="0026312C" w:rsidRDefault="00195AE0" w:rsidP="00613D6C">
            <w:pPr>
              <w:rPr>
                <w:i/>
                <w:sz w:val="20"/>
                <w:szCs w:val="20"/>
              </w:rPr>
            </w:pPr>
            <w:r w:rsidRPr="0026312C">
              <w:rPr>
                <w:i/>
                <w:sz w:val="20"/>
                <w:szCs w:val="20"/>
              </w:rPr>
              <w:t>Low</w:t>
            </w:r>
          </w:p>
        </w:tc>
      </w:tr>
      <w:tr w:rsidR="00195AE0" w:rsidRPr="0026312C" w14:paraId="421F60BE" w14:textId="77777777" w:rsidTr="00442CBE">
        <w:trPr>
          <w:trHeight w:val="528"/>
        </w:trPr>
        <w:tc>
          <w:tcPr>
            <w:tcW w:w="7938" w:type="dxa"/>
            <w:shd w:val="clear" w:color="auto" w:fill="auto"/>
            <w:vAlign w:val="center"/>
          </w:tcPr>
          <w:p w14:paraId="421F60BB" w14:textId="77777777" w:rsidR="00195AE0" w:rsidRPr="0026312C" w:rsidRDefault="00195AE0" w:rsidP="00613D6C">
            <w:pPr>
              <w:rPr>
                <w:sz w:val="20"/>
                <w:szCs w:val="20"/>
              </w:rPr>
            </w:pPr>
            <w:r w:rsidRPr="0026312C">
              <w:rPr>
                <w:i/>
                <w:sz w:val="20"/>
                <w:szCs w:val="20"/>
              </w:rPr>
              <w:t>Terrestrial discharge:</w:t>
            </w:r>
            <w:r w:rsidRPr="0026312C">
              <w:rPr>
                <w:sz w:val="20"/>
                <w:szCs w:val="20"/>
              </w:rPr>
              <w:t xml:space="preserve"> Projected increases in urban development will make discharges such as sewage and stormwater almost certain into the future. As regulations require sewage to be tertiary treated, sewage discharge is likely to be only a small component of the nutrient load entering the marine environment and have only minor effects. </w:t>
            </w:r>
            <w:r w:rsidRPr="0026312C">
              <w:rPr>
                <w:sz w:val="20"/>
                <w:szCs w:val="20"/>
              </w:rPr>
              <w:lastRenderedPageBreak/>
              <w:t>Discharges of wastewater from industrial development and mining that could have irreversible effects over a small area of the Region are possible, but are not expected to occur annually.</w:t>
            </w:r>
          </w:p>
          <w:p w14:paraId="421F60BC"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0BD" w14:textId="77777777" w:rsidR="00195AE0" w:rsidRPr="0026312C" w:rsidRDefault="00195AE0" w:rsidP="00613D6C">
            <w:pPr>
              <w:rPr>
                <w:i/>
                <w:sz w:val="20"/>
                <w:szCs w:val="20"/>
              </w:rPr>
            </w:pPr>
            <w:r w:rsidRPr="0026312C">
              <w:rPr>
                <w:i/>
                <w:sz w:val="20"/>
                <w:szCs w:val="20"/>
              </w:rPr>
              <w:lastRenderedPageBreak/>
              <w:t>Medium</w:t>
            </w:r>
          </w:p>
        </w:tc>
      </w:tr>
      <w:tr w:rsidR="00195AE0" w:rsidRPr="0026312C" w14:paraId="421F60C2" w14:textId="77777777" w:rsidTr="00442CBE">
        <w:trPr>
          <w:trHeight w:val="528"/>
        </w:trPr>
        <w:tc>
          <w:tcPr>
            <w:tcW w:w="7938" w:type="dxa"/>
            <w:shd w:val="clear" w:color="auto" w:fill="auto"/>
            <w:vAlign w:val="center"/>
          </w:tcPr>
          <w:p w14:paraId="421F60BF" w14:textId="77777777" w:rsidR="00195AE0" w:rsidRPr="0026312C" w:rsidRDefault="00195AE0" w:rsidP="00613D6C">
            <w:pPr>
              <w:rPr>
                <w:sz w:val="20"/>
                <w:szCs w:val="20"/>
              </w:rPr>
            </w:pPr>
            <w:r w:rsidRPr="0026312C">
              <w:rPr>
                <w:i/>
                <w:sz w:val="20"/>
                <w:szCs w:val="20"/>
              </w:rPr>
              <w:lastRenderedPageBreak/>
              <w:t>Vessel strike:</w:t>
            </w:r>
            <w:r w:rsidRPr="0026312C">
              <w:rPr>
                <w:sz w:val="20"/>
                <w:szCs w:val="20"/>
              </w:rPr>
              <w:t xml:space="preserve"> Continuing growth in shipping and recreational boating increases the potential for vessel strikes on wildlife. Surface-breathing animals are most at risk but the impact would not be discernible at the ecosystem level.</w:t>
            </w:r>
          </w:p>
          <w:p w14:paraId="421F60C0"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Likely</w:t>
            </w:r>
            <w:r w:rsidRPr="0026312C">
              <w:rPr>
                <w:sz w:val="20"/>
                <w:szCs w:val="20"/>
              </w:rPr>
              <w:tab/>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0C1" w14:textId="77777777" w:rsidR="00195AE0" w:rsidRPr="0026312C" w:rsidRDefault="00195AE0" w:rsidP="00613D6C">
            <w:pPr>
              <w:rPr>
                <w:i/>
                <w:sz w:val="20"/>
                <w:szCs w:val="20"/>
              </w:rPr>
            </w:pPr>
            <w:r w:rsidRPr="0026312C">
              <w:rPr>
                <w:i/>
                <w:sz w:val="20"/>
                <w:szCs w:val="20"/>
              </w:rPr>
              <w:t>Medium</w:t>
            </w:r>
          </w:p>
        </w:tc>
      </w:tr>
      <w:tr w:rsidR="00195AE0" w:rsidRPr="0026312C" w14:paraId="421F60C6" w14:textId="77777777" w:rsidTr="00442CBE">
        <w:trPr>
          <w:trHeight w:val="528"/>
        </w:trPr>
        <w:tc>
          <w:tcPr>
            <w:tcW w:w="7938" w:type="dxa"/>
            <w:shd w:val="clear" w:color="auto" w:fill="auto"/>
            <w:vAlign w:val="center"/>
          </w:tcPr>
          <w:p w14:paraId="421F60C3" w14:textId="77777777" w:rsidR="00195AE0" w:rsidRPr="0026312C" w:rsidRDefault="00195AE0" w:rsidP="00613D6C">
            <w:pPr>
              <w:rPr>
                <w:sz w:val="20"/>
                <w:szCs w:val="20"/>
              </w:rPr>
            </w:pPr>
            <w:r w:rsidRPr="0026312C">
              <w:rPr>
                <w:i/>
                <w:sz w:val="20"/>
                <w:szCs w:val="20"/>
              </w:rPr>
              <w:t>Vessel waste discharge:</w:t>
            </w:r>
            <w:r w:rsidRPr="0026312C">
              <w:rPr>
                <w:sz w:val="20"/>
                <w:szCs w:val="20"/>
              </w:rPr>
              <w:t xml:space="preserve"> Increases in vessel traffic will mean there is likely to be more vessel-based waste discharge in the future. Effects on biodiversity are anticipated to be minor under current management arrangements.</w:t>
            </w:r>
          </w:p>
          <w:p w14:paraId="421F60C4" w14:textId="77777777" w:rsidR="00195AE0" w:rsidRPr="0026312C" w:rsidRDefault="00195AE0" w:rsidP="00613D6C">
            <w:pPr>
              <w:rPr>
                <w:sz w:val="20"/>
                <w:szCs w:val="20"/>
              </w:rPr>
            </w:pPr>
            <w:r w:rsidRPr="0026312C">
              <w:rPr>
                <w:b/>
                <w:sz w:val="20"/>
                <w:szCs w:val="20"/>
              </w:rPr>
              <w:t xml:space="preserve">Likelihood: </w:t>
            </w:r>
            <w:r w:rsidRPr="0026312C">
              <w:rPr>
                <w:sz w:val="20"/>
                <w:szCs w:val="20"/>
              </w:rPr>
              <w:t>Almost certain</w:t>
            </w:r>
            <w:r w:rsidRPr="0026312C">
              <w:rPr>
                <w:b/>
                <w:sz w:val="20"/>
                <w:szCs w:val="20"/>
              </w:rPr>
              <w:t xml:space="preserve"> </w:t>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0C5" w14:textId="77777777" w:rsidR="00195AE0" w:rsidRPr="0026312C" w:rsidRDefault="00195AE0" w:rsidP="00613D6C">
            <w:pPr>
              <w:rPr>
                <w:i/>
                <w:sz w:val="20"/>
                <w:szCs w:val="20"/>
              </w:rPr>
            </w:pPr>
            <w:r w:rsidRPr="0026312C">
              <w:rPr>
                <w:i/>
                <w:sz w:val="20"/>
                <w:szCs w:val="20"/>
              </w:rPr>
              <w:t>Medium</w:t>
            </w:r>
          </w:p>
        </w:tc>
      </w:tr>
      <w:tr w:rsidR="00195AE0" w:rsidRPr="0026312C" w14:paraId="421F60CA" w14:textId="77777777" w:rsidTr="00442CBE">
        <w:trPr>
          <w:trHeight w:val="528"/>
        </w:trPr>
        <w:tc>
          <w:tcPr>
            <w:tcW w:w="7938" w:type="dxa"/>
            <w:shd w:val="clear" w:color="auto" w:fill="auto"/>
            <w:vAlign w:val="center"/>
          </w:tcPr>
          <w:p w14:paraId="421F60C7" w14:textId="77777777" w:rsidR="00195AE0" w:rsidRPr="0026312C" w:rsidRDefault="00195AE0" w:rsidP="00613D6C">
            <w:pPr>
              <w:rPr>
                <w:sz w:val="20"/>
                <w:szCs w:val="20"/>
              </w:rPr>
            </w:pPr>
            <w:r w:rsidRPr="0026312C">
              <w:rPr>
                <w:i/>
                <w:sz w:val="20"/>
                <w:szCs w:val="20"/>
              </w:rPr>
              <w:t>Wildlife disturbance:</w:t>
            </w:r>
            <w:r w:rsidRPr="0026312C">
              <w:rPr>
                <w:sz w:val="20"/>
                <w:szCs w:val="20"/>
                <w:lang w:eastAsia="en-AU"/>
              </w:rPr>
              <w:t xml:space="preserve"> </w:t>
            </w:r>
            <w:r w:rsidRPr="0026312C">
              <w:rPr>
                <w:sz w:val="20"/>
                <w:szCs w:val="20"/>
              </w:rPr>
              <w:t xml:space="preserve">Projected increases in population and a continuation of current increases in recreational vessel ownership, particularly in southern and central areas, </w:t>
            </w:r>
            <w:r w:rsidR="00E52E3C">
              <w:rPr>
                <w:sz w:val="20"/>
                <w:szCs w:val="20"/>
              </w:rPr>
              <w:t>are</w:t>
            </w:r>
            <w:r w:rsidR="00E52E3C" w:rsidRPr="0026312C">
              <w:rPr>
                <w:sz w:val="20"/>
                <w:szCs w:val="20"/>
              </w:rPr>
              <w:t xml:space="preserve"> </w:t>
            </w:r>
            <w:r w:rsidRPr="0026312C">
              <w:rPr>
                <w:sz w:val="20"/>
                <w:szCs w:val="20"/>
              </w:rPr>
              <w:t>likely to lead to an increase in disturbance of wildlife from the presence of boats, snorkelling and diving activities and access to islands. The increase may cause some localised effects, for example on nesting seabirds.</w:t>
            </w:r>
          </w:p>
          <w:p w14:paraId="421F60C8" w14:textId="77777777" w:rsidR="00195AE0" w:rsidRPr="0026312C" w:rsidRDefault="00195AE0" w:rsidP="000E5D6B">
            <w:pPr>
              <w:rPr>
                <w:i/>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 xml:space="preserve">Insignificant </w:t>
            </w:r>
          </w:p>
        </w:tc>
        <w:tc>
          <w:tcPr>
            <w:tcW w:w="1418" w:type="dxa"/>
            <w:shd w:val="clear" w:color="auto" w:fill="FDE9D9" w:themeFill="accent6" w:themeFillTint="33"/>
            <w:vAlign w:val="center"/>
          </w:tcPr>
          <w:p w14:paraId="421F60C9" w14:textId="77777777" w:rsidR="00195AE0" w:rsidRPr="0026312C" w:rsidRDefault="00195AE0" w:rsidP="00613D6C">
            <w:pPr>
              <w:rPr>
                <w:i/>
                <w:sz w:val="20"/>
                <w:szCs w:val="20"/>
              </w:rPr>
            </w:pPr>
            <w:r w:rsidRPr="0026312C">
              <w:rPr>
                <w:i/>
                <w:sz w:val="20"/>
                <w:szCs w:val="20"/>
              </w:rPr>
              <w:t>Low</w:t>
            </w:r>
          </w:p>
        </w:tc>
      </w:tr>
    </w:tbl>
    <w:p w14:paraId="421F60CB" w14:textId="77777777" w:rsidR="007E65AF" w:rsidRPr="000B0495" w:rsidRDefault="00193E2D" w:rsidP="00FE6E99">
      <w:pPr>
        <w:pStyle w:val="Heading2"/>
        <w:spacing w:after="120"/>
      </w:pPr>
      <w:r>
        <w:t>Risks to heritage values</w:t>
      </w:r>
    </w:p>
    <w:tbl>
      <w:tblPr>
        <w:tblStyle w:val="TableGrid"/>
        <w:tblW w:w="9356" w:type="dxa"/>
        <w:tblInd w:w="108" w:type="dxa"/>
        <w:tblLook w:val="04A0" w:firstRow="1" w:lastRow="0" w:firstColumn="1" w:lastColumn="0" w:noHBand="0" w:noVBand="1"/>
        <w:tblCaption w:val="Ratings of potential threats to Heritage values"/>
      </w:tblPr>
      <w:tblGrid>
        <w:gridCol w:w="7938"/>
        <w:gridCol w:w="1418"/>
      </w:tblGrid>
      <w:tr w:rsidR="00D9063A" w:rsidRPr="0026312C" w14:paraId="421F60CE" w14:textId="77777777" w:rsidTr="00FE6E99">
        <w:trPr>
          <w:trHeight w:val="288"/>
          <w:tblHeader/>
        </w:trPr>
        <w:tc>
          <w:tcPr>
            <w:tcW w:w="7938" w:type="dxa"/>
            <w:shd w:val="clear" w:color="auto" w:fill="auto"/>
            <w:vAlign w:val="center"/>
          </w:tcPr>
          <w:p w14:paraId="421F60CC" w14:textId="77777777" w:rsidR="00D9063A" w:rsidRPr="0026312C" w:rsidRDefault="00D9063A" w:rsidP="00613D6C">
            <w:pPr>
              <w:rPr>
                <w:b/>
                <w:bCs/>
                <w:sz w:val="20"/>
                <w:szCs w:val="20"/>
              </w:rPr>
            </w:pPr>
            <w:r w:rsidRPr="0026312C">
              <w:rPr>
                <w:b/>
                <w:bCs/>
                <w:sz w:val="20"/>
                <w:szCs w:val="20"/>
              </w:rPr>
              <w:t>Potential threats</w:t>
            </w:r>
          </w:p>
        </w:tc>
        <w:tc>
          <w:tcPr>
            <w:tcW w:w="1418" w:type="dxa"/>
            <w:vAlign w:val="center"/>
          </w:tcPr>
          <w:p w14:paraId="421F60CD" w14:textId="77777777" w:rsidR="00D9063A" w:rsidRPr="0026312C" w:rsidRDefault="00D9063A" w:rsidP="00613D6C">
            <w:pPr>
              <w:rPr>
                <w:b/>
                <w:sz w:val="20"/>
                <w:szCs w:val="20"/>
              </w:rPr>
            </w:pPr>
            <w:r w:rsidRPr="0026312C">
              <w:rPr>
                <w:b/>
                <w:sz w:val="20"/>
                <w:szCs w:val="20"/>
              </w:rPr>
              <w:t>Risk to Heritage values</w:t>
            </w:r>
          </w:p>
        </w:tc>
      </w:tr>
      <w:tr w:rsidR="00D9063A" w:rsidRPr="0026312C" w14:paraId="421F60D2" w14:textId="77777777" w:rsidTr="00442CBE">
        <w:trPr>
          <w:trHeight w:val="288"/>
        </w:trPr>
        <w:tc>
          <w:tcPr>
            <w:tcW w:w="7938" w:type="dxa"/>
            <w:shd w:val="clear" w:color="auto" w:fill="auto"/>
            <w:vAlign w:val="center"/>
          </w:tcPr>
          <w:p w14:paraId="421F60CF" w14:textId="77777777" w:rsidR="00D9063A" w:rsidRPr="0026312C" w:rsidRDefault="00D9063A" w:rsidP="00613D6C">
            <w:pPr>
              <w:rPr>
                <w:sz w:val="20"/>
                <w:szCs w:val="20"/>
              </w:rPr>
            </w:pPr>
            <w:r w:rsidRPr="0026312C">
              <w:rPr>
                <w:i/>
                <w:sz w:val="20"/>
                <w:szCs w:val="20"/>
              </w:rPr>
              <w:t>Acid sulphate soils:</w:t>
            </w:r>
            <w:r w:rsidRPr="0026312C">
              <w:rPr>
                <w:sz w:val="20"/>
                <w:szCs w:val="20"/>
              </w:rPr>
              <w:t xml:space="preserve"> The projected continuation of coastal development makes the future risk of exposure of potential acid sulphate soils possible. This may affect heritage places or values in a small area, including the subsistence lifestyles of local Traditional Owners.</w:t>
            </w:r>
          </w:p>
          <w:p w14:paraId="421F60D0" w14:textId="77777777" w:rsidR="00D9063A" w:rsidRPr="0026312C" w:rsidRDefault="00D9063A" w:rsidP="009A3AB2">
            <w:pPr>
              <w:rPr>
                <w:sz w:val="20"/>
                <w:szCs w:val="20"/>
              </w:rPr>
            </w:pPr>
            <w:r w:rsidRPr="0026312C">
              <w:rPr>
                <w:b/>
                <w:sz w:val="20"/>
                <w:szCs w:val="20"/>
              </w:rPr>
              <w:t>Likelihood</w:t>
            </w:r>
            <w:r w:rsidRPr="0026312C">
              <w:rPr>
                <w:sz w:val="20"/>
                <w:szCs w:val="20"/>
              </w:rPr>
              <w:t>: Possible</w:t>
            </w:r>
            <w:r w:rsidRPr="0026312C">
              <w:rPr>
                <w:sz w:val="20"/>
                <w:szCs w:val="20"/>
              </w:rPr>
              <w:tab/>
            </w:r>
            <w:r w:rsidRPr="0026312C">
              <w:rPr>
                <w:sz w:val="20"/>
                <w:szCs w:val="20"/>
              </w:rPr>
              <w:tab/>
            </w:r>
            <w:r w:rsidRPr="0026312C">
              <w:rPr>
                <w:b/>
                <w:sz w:val="20"/>
                <w:szCs w:val="20"/>
              </w:rPr>
              <w:t>Consequence</w:t>
            </w:r>
            <w:r w:rsidRPr="0026312C">
              <w:rPr>
                <w:sz w:val="20"/>
                <w:szCs w:val="20"/>
              </w:rPr>
              <w:t xml:space="preserve">: </w:t>
            </w:r>
            <w:r w:rsidR="009A3AB2" w:rsidRPr="0026312C">
              <w:rPr>
                <w:sz w:val="20"/>
                <w:szCs w:val="20"/>
              </w:rPr>
              <w:t>M</w:t>
            </w:r>
            <w:r w:rsidR="009A3AB2">
              <w:rPr>
                <w:sz w:val="20"/>
                <w:szCs w:val="20"/>
              </w:rPr>
              <w:t>oderate</w:t>
            </w:r>
          </w:p>
        </w:tc>
        <w:tc>
          <w:tcPr>
            <w:tcW w:w="1418" w:type="dxa"/>
            <w:shd w:val="clear" w:color="auto" w:fill="FFFF00"/>
            <w:vAlign w:val="center"/>
          </w:tcPr>
          <w:p w14:paraId="421F60D1" w14:textId="77777777" w:rsidR="00D9063A" w:rsidRPr="0026312C" w:rsidRDefault="009A3AB2" w:rsidP="00613D6C">
            <w:pPr>
              <w:rPr>
                <w:i/>
                <w:sz w:val="20"/>
                <w:szCs w:val="20"/>
              </w:rPr>
            </w:pPr>
            <w:r>
              <w:rPr>
                <w:i/>
                <w:sz w:val="20"/>
                <w:szCs w:val="20"/>
              </w:rPr>
              <w:t>Medium</w:t>
            </w:r>
          </w:p>
        </w:tc>
      </w:tr>
      <w:tr w:rsidR="00D9063A" w:rsidRPr="0026312C" w14:paraId="421F60D6" w14:textId="77777777" w:rsidTr="00442CBE">
        <w:trPr>
          <w:trHeight w:val="528"/>
        </w:trPr>
        <w:tc>
          <w:tcPr>
            <w:tcW w:w="7938" w:type="dxa"/>
            <w:shd w:val="clear" w:color="auto" w:fill="auto"/>
            <w:vAlign w:val="center"/>
          </w:tcPr>
          <w:p w14:paraId="421F60D3" w14:textId="77777777" w:rsidR="00D9063A" w:rsidRPr="0026312C" w:rsidRDefault="00D9063A" w:rsidP="00613D6C">
            <w:pPr>
              <w:rPr>
                <w:sz w:val="20"/>
                <w:szCs w:val="20"/>
              </w:rPr>
            </w:pPr>
            <w:r w:rsidRPr="0026312C">
              <w:rPr>
                <w:i/>
                <w:sz w:val="20"/>
                <w:szCs w:val="20"/>
              </w:rPr>
              <w:t>Altered ocean currents:</w:t>
            </w:r>
            <w:r w:rsidRPr="0026312C">
              <w:rPr>
                <w:sz w:val="20"/>
                <w:szCs w:val="20"/>
              </w:rPr>
              <w:t xml:space="preserve"> A major change in oceanic currents of the Great Barrier Reef over the next few decades is unlikely, however minor changes have already been observed. Dynamic ocean currents are recognised as an ecological process that contributes to the Reef’s outstanding universal value. Major changes would cause widespread and potentially irreversible effects on a wide range of the other attributes of outstanding universal value. It would have flow-on effects to Indigenous heritage values, especially for species that have cultural significance for customary practice, lore, storylines and songlines.</w:t>
            </w:r>
            <w:r w:rsidRPr="0026312C">
              <w:rPr>
                <w:sz w:val="20"/>
                <w:szCs w:val="20"/>
                <w:lang w:eastAsia="en-AU"/>
              </w:rPr>
              <w:t xml:space="preserve"> Any changes</w:t>
            </w:r>
            <w:r w:rsidR="004454CD" w:rsidRPr="0026312C">
              <w:rPr>
                <w:sz w:val="20"/>
                <w:szCs w:val="20"/>
                <w:lang w:eastAsia="en-AU"/>
              </w:rPr>
              <w:t xml:space="preserve"> in ocean currents are</w:t>
            </w:r>
            <w:r w:rsidRPr="0026312C">
              <w:rPr>
                <w:sz w:val="20"/>
                <w:szCs w:val="20"/>
                <w:lang w:eastAsia="en-AU"/>
              </w:rPr>
              <w:t xml:space="preserve"> likely to have only minor effects on historic heritage values such as shipwrecks.</w:t>
            </w:r>
          </w:p>
          <w:p w14:paraId="421F60D4"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Unlikely</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Major</w:t>
            </w:r>
          </w:p>
        </w:tc>
        <w:tc>
          <w:tcPr>
            <w:tcW w:w="1418" w:type="dxa"/>
            <w:shd w:val="clear" w:color="auto" w:fill="FFFF00"/>
            <w:vAlign w:val="center"/>
          </w:tcPr>
          <w:p w14:paraId="421F60D5" w14:textId="77777777" w:rsidR="00D9063A" w:rsidRPr="0026312C" w:rsidRDefault="00D9063A" w:rsidP="00613D6C">
            <w:pPr>
              <w:rPr>
                <w:i/>
                <w:sz w:val="20"/>
                <w:szCs w:val="20"/>
              </w:rPr>
            </w:pPr>
            <w:r w:rsidRPr="0026312C">
              <w:rPr>
                <w:i/>
                <w:sz w:val="20"/>
                <w:szCs w:val="20"/>
              </w:rPr>
              <w:t>Medium</w:t>
            </w:r>
          </w:p>
        </w:tc>
      </w:tr>
      <w:tr w:rsidR="00D9063A" w:rsidRPr="0026312C" w14:paraId="421F60DA" w14:textId="77777777" w:rsidTr="00442CBE">
        <w:trPr>
          <w:trHeight w:val="528"/>
        </w:trPr>
        <w:tc>
          <w:tcPr>
            <w:tcW w:w="7938" w:type="dxa"/>
            <w:shd w:val="clear" w:color="auto" w:fill="auto"/>
            <w:vAlign w:val="center"/>
          </w:tcPr>
          <w:p w14:paraId="421F60D7" w14:textId="77777777" w:rsidR="00D9063A" w:rsidRPr="0026312C" w:rsidRDefault="00D9063A" w:rsidP="00613D6C">
            <w:pPr>
              <w:rPr>
                <w:sz w:val="20"/>
                <w:szCs w:val="20"/>
              </w:rPr>
            </w:pPr>
            <w:r w:rsidRPr="0026312C">
              <w:rPr>
                <w:i/>
                <w:sz w:val="20"/>
                <w:szCs w:val="20"/>
              </w:rPr>
              <w:t>Altered weather patterns:</w:t>
            </w:r>
            <w:r w:rsidRPr="0026312C">
              <w:rPr>
                <w:sz w:val="20"/>
                <w:szCs w:val="20"/>
              </w:rPr>
              <w:t xml:space="preserve"> A number of weather aspects are predicted to change as a result of climate change. An increase in extreme weather events would have significant broadscale effects on some habitats and geomorphological features, especially coral reefs and seagrass meadows — two attributes that underpin much of the Reef’s </w:t>
            </w:r>
            <w:r w:rsidR="007E750D">
              <w:rPr>
                <w:sz w:val="20"/>
                <w:szCs w:val="20"/>
              </w:rPr>
              <w:t>Outstanding Universal Value</w:t>
            </w:r>
            <w:r w:rsidRPr="0026312C">
              <w:rPr>
                <w:sz w:val="20"/>
                <w:szCs w:val="20"/>
              </w:rPr>
              <w:t>. In addition, cyclones can affect culturally important sites (including sacred sites) and places of historic Indigenous significance.</w:t>
            </w:r>
            <w:r w:rsidRPr="0026312C">
              <w:rPr>
                <w:sz w:val="20"/>
                <w:szCs w:val="20"/>
                <w:lang w:eastAsia="en-AU"/>
              </w:rPr>
              <w:t xml:space="preserve"> It is also likely that historic heritage sites and features such as shipwrecks, lighthouses, World War II sites and reefs of significance in the path of a severe cyclone will be damaged, potentially seriously.</w:t>
            </w:r>
          </w:p>
          <w:p w14:paraId="421F60D8"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Major</w:t>
            </w:r>
          </w:p>
        </w:tc>
        <w:tc>
          <w:tcPr>
            <w:tcW w:w="1418" w:type="dxa"/>
            <w:shd w:val="clear" w:color="auto" w:fill="FF0000"/>
            <w:vAlign w:val="center"/>
          </w:tcPr>
          <w:p w14:paraId="421F60D9" w14:textId="77777777" w:rsidR="00D9063A" w:rsidRPr="0026312C" w:rsidRDefault="00D9063A" w:rsidP="00613D6C">
            <w:pPr>
              <w:rPr>
                <w:i/>
                <w:sz w:val="20"/>
                <w:szCs w:val="20"/>
              </w:rPr>
            </w:pPr>
            <w:r w:rsidRPr="0026312C">
              <w:rPr>
                <w:i/>
                <w:sz w:val="20"/>
                <w:szCs w:val="20"/>
              </w:rPr>
              <w:t>Very high</w:t>
            </w:r>
          </w:p>
        </w:tc>
      </w:tr>
      <w:tr w:rsidR="00D9063A" w:rsidRPr="0026312C" w14:paraId="421F60DE" w14:textId="77777777" w:rsidTr="00442CBE">
        <w:trPr>
          <w:trHeight w:val="528"/>
        </w:trPr>
        <w:tc>
          <w:tcPr>
            <w:tcW w:w="7938" w:type="dxa"/>
            <w:shd w:val="clear" w:color="auto" w:fill="auto"/>
            <w:vAlign w:val="center"/>
          </w:tcPr>
          <w:p w14:paraId="421F60DB" w14:textId="77777777" w:rsidR="00D9063A" w:rsidRPr="0026312C" w:rsidRDefault="00D9063A" w:rsidP="00613D6C">
            <w:pPr>
              <w:rPr>
                <w:sz w:val="20"/>
                <w:szCs w:val="20"/>
              </w:rPr>
            </w:pPr>
            <w:r w:rsidRPr="0026312C">
              <w:rPr>
                <w:i/>
                <w:sz w:val="20"/>
                <w:szCs w:val="20"/>
              </w:rPr>
              <w:t>Artificial light:</w:t>
            </w:r>
            <w:r w:rsidRPr="0026312C">
              <w:rPr>
                <w:sz w:val="20"/>
                <w:szCs w:val="20"/>
                <w:lang w:eastAsia="en-AU"/>
              </w:rPr>
              <w:t xml:space="preserve"> </w:t>
            </w:r>
            <w:r w:rsidRPr="0026312C">
              <w:rPr>
                <w:sz w:val="20"/>
                <w:szCs w:val="20"/>
              </w:rPr>
              <w:t xml:space="preserve">Growth in shipping and urban and industrial development is likely to increase the amount of artificial light. The main known risk of artificial light is its effect on turtle hatchlings’ orientation in the nesting season (a recognised natural phenomenon in the world heritage listing). Reductions in turtle nesting success could </w:t>
            </w:r>
            <w:r w:rsidRPr="0026312C">
              <w:rPr>
                <w:sz w:val="20"/>
                <w:szCs w:val="20"/>
              </w:rPr>
              <w:lastRenderedPageBreak/>
              <w:t>have minor future flow-on effects on Indigenous cultural values such as totems and traditional hunting.</w:t>
            </w:r>
            <w:r w:rsidR="00613D6C" w:rsidRPr="0026312C">
              <w:rPr>
                <w:sz w:val="20"/>
                <w:szCs w:val="20"/>
              </w:rPr>
              <w:t xml:space="preserve"> Reduced dark sky area and </w:t>
            </w:r>
            <w:r w:rsidR="008D61E1" w:rsidRPr="0026312C">
              <w:rPr>
                <w:sz w:val="20"/>
                <w:szCs w:val="20"/>
              </w:rPr>
              <w:t xml:space="preserve">lowered </w:t>
            </w:r>
            <w:r w:rsidR="00613D6C" w:rsidRPr="0026312C">
              <w:rPr>
                <w:sz w:val="20"/>
                <w:szCs w:val="20"/>
              </w:rPr>
              <w:t xml:space="preserve">visibility of stars </w:t>
            </w:r>
            <w:r w:rsidR="00D95812" w:rsidRPr="0026312C">
              <w:rPr>
                <w:sz w:val="20"/>
                <w:szCs w:val="20"/>
              </w:rPr>
              <w:t xml:space="preserve">(from skyglow effects) </w:t>
            </w:r>
            <w:r w:rsidR="00613D6C" w:rsidRPr="0026312C">
              <w:rPr>
                <w:sz w:val="20"/>
                <w:szCs w:val="20"/>
              </w:rPr>
              <w:t>may disrupt natural beauty</w:t>
            </w:r>
            <w:r w:rsidR="000D7F7C" w:rsidRPr="0026312C">
              <w:rPr>
                <w:sz w:val="20"/>
                <w:szCs w:val="20"/>
              </w:rPr>
              <w:t xml:space="preserve"> and Indigenous storylines and songlines.</w:t>
            </w:r>
          </w:p>
          <w:p w14:paraId="421F60DC" w14:textId="77777777" w:rsidR="00D9063A" w:rsidRPr="0026312C" w:rsidRDefault="00D9063A" w:rsidP="00613D6C">
            <w:pPr>
              <w:rPr>
                <w:sz w:val="20"/>
                <w:szCs w:val="20"/>
                <w:lang w:eastAsia="en-AU"/>
              </w:rPr>
            </w:pPr>
            <w:r w:rsidRPr="0026312C">
              <w:rPr>
                <w:b/>
                <w:sz w:val="20"/>
                <w:szCs w:val="20"/>
              </w:rPr>
              <w:t xml:space="preserve">Likelihood: </w:t>
            </w:r>
            <w:r w:rsidRPr="0026312C">
              <w:rPr>
                <w:sz w:val="20"/>
                <w:szCs w:val="20"/>
              </w:rPr>
              <w:t>Likely</w:t>
            </w:r>
            <w:r w:rsidRPr="0026312C">
              <w:rPr>
                <w:sz w:val="20"/>
                <w:szCs w:val="20"/>
              </w:rPr>
              <w:tab/>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0DD" w14:textId="77777777" w:rsidR="00D9063A" w:rsidRPr="0026312C" w:rsidRDefault="00D9063A" w:rsidP="00613D6C">
            <w:pPr>
              <w:rPr>
                <w:i/>
                <w:sz w:val="20"/>
                <w:szCs w:val="20"/>
              </w:rPr>
            </w:pPr>
            <w:r w:rsidRPr="0026312C">
              <w:rPr>
                <w:i/>
                <w:sz w:val="20"/>
                <w:szCs w:val="20"/>
              </w:rPr>
              <w:lastRenderedPageBreak/>
              <w:t>Medium</w:t>
            </w:r>
          </w:p>
        </w:tc>
      </w:tr>
      <w:tr w:rsidR="00D9063A" w:rsidRPr="0026312C" w14:paraId="421F60E3" w14:textId="77777777" w:rsidTr="00442CBE">
        <w:trPr>
          <w:trHeight w:val="528"/>
        </w:trPr>
        <w:tc>
          <w:tcPr>
            <w:tcW w:w="7938" w:type="dxa"/>
            <w:shd w:val="clear" w:color="auto" w:fill="auto"/>
            <w:vAlign w:val="center"/>
          </w:tcPr>
          <w:p w14:paraId="421F60DF" w14:textId="77777777" w:rsidR="006148BF" w:rsidRPr="00E52E3C" w:rsidRDefault="00D9063A" w:rsidP="006148BF">
            <w:pPr>
              <w:rPr>
                <w:sz w:val="20"/>
                <w:szCs w:val="20"/>
              </w:rPr>
            </w:pPr>
            <w:r w:rsidRPr="0026312C">
              <w:rPr>
                <w:i/>
                <w:sz w:val="20"/>
                <w:szCs w:val="20"/>
              </w:rPr>
              <w:lastRenderedPageBreak/>
              <w:t xml:space="preserve">Atmospheric pollution: </w:t>
            </w:r>
            <w:r w:rsidRPr="0026312C">
              <w:rPr>
                <w:sz w:val="20"/>
                <w:szCs w:val="20"/>
              </w:rPr>
              <w:t xml:space="preserve">Atmospheric pollution may start to affect some heritage values into the </w:t>
            </w:r>
            <w:r w:rsidR="002C77B8" w:rsidRPr="0026312C">
              <w:rPr>
                <w:sz w:val="20"/>
                <w:szCs w:val="20"/>
              </w:rPr>
              <w:t>future;</w:t>
            </w:r>
            <w:r w:rsidRPr="0026312C">
              <w:rPr>
                <w:sz w:val="20"/>
                <w:szCs w:val="20"/>
              </w:rPr>
              <w:t xml:space="preserve"> however</w:t>
            </w:r>
            <w:r w:rsidR="00E573F8">
              <w:rPr>
                <w:sz w:val="20"/>
                <w:szCs w:val="20"/>
              </w:rPr>
              <w:t>,</w:t>
            </w:r>
            <w:r w:rsidRPr="0026312C">
              <w:rPr>
                <w:sz w:val="20"/>
                <w:szCs w:val="20"/>
              </w:rPr>
              <w:t xml:space="preserve"> effects are expected to be only minor.</w:t>
            </w:r>
            <w:r w:rsidR="00AA4B5C">
              <w:rPr>
                <w:sz w:val="20"/>
                <w:szCs w:val="20"/>
              </w:rPr>
              <w:t xml:space="preserve"> </w:t>
            </w:r>
            <w:r w:rsidR="00E14EC1" w:rsidRPr="0026312C">
              <w:rPr>
                <w:sz w:val="20"/>
                <w:szCs w:val="20"/>
              </w:rPr>
              <w:t xml:space="preserve">Corrosion, bio-degradation </w:t>
            </w:r>
            <w:r w:rsidR="00521514" w:rsidRPr="0026312C">
              <w:rPr>
                <w:sz w:val="20"/>
                <w:szCs w:val="20"/>
              </w:rPr>
              <w:t xml:space="preserve">and soiling of materials used in built structures are </w:t>
            </w:r>
            <w:r w:rsidR="00254045" w:rsidRPr="0026312C">
              <w:rPr>
                <w:sz w:val="20"/>
                <w:szCs w:val="20"/>
              </w:rPr>
              <w:t xml:space="preserve">some of the </w:t>
            </w:r>
            <w:r w:rsidR="00521514" w:rsidRPr="0026312C">
              <w:rPr>
                <w:sz w:val="20"/>
                <w:szCs w:val="20"/>
              </w:rPr>
              <w:t>potential effects</w:t>
            </w:r>
            <w:r w:rsidR="002F0DB4" w:rsidRPr="0026312C">
              <w:rPr>
                <w:sz w:val="20"/>
                <w:szCs w:val="20"/>
              </w:rPr>
              <w:t xml:space="preserve"> of atmospheric pollution</w:t>
            </w:r>
            <w:r w:rsidR="00521514" w:rsidRPr="0026312C">
              <w:rPr>
                <w:sz w:val="20"/>
                <w:szCs w:val="20"/>
              </w:rPr>
              <w:t>.</w:t>
            </w:r>
            <w:r w:rsidR="002F0DB4" w:rsidRPr="0026312C">
              <w:rPr>
                <w:sz w:val="20"/>
                <w:szCs w:val="20"/>
              </w:rPr>
              <w:t xml:space="preserve"> </w:t>
            </w:r>
            <w:r w:rsidR="00254045" w:rsidRPr="0026312C">
              <w:rPr>
                <w:sz w:val="20"/>
                <w:szCs w:val="20"/>
              </w:rPr>
              <w:t xml:space="preserve">Natural beauty may also be affected </w:t>
            </w:r>
            <w:r w:rsidR="00B178D1" w:rsidRPr="0026312C">
              <w:rPr>
                <w:sz w:val="20"/>
                <w:szCs w:val="20"/>
              </w:rPr>
              <w:t>by human-caused haze and deposition of</w:t>
            </w:r>
            <w:r w:rsidR="00254045" w:rsidRPr="0026312C">
              <w:rPr>
                <w:sz w:val="20"/>
                <w:szCs w:val="20"/>
              </w:rPr>
              <w:t xml:space="preserve"> particulate matter</w:t>
            </w:r>
            <w:r w:rsidR="00B178D1" w:rsidRPr="0026312C">
              <w:rPr>
                <w:sz w:val="20"/>
                <w:szCs w:val="20"/>
              </w:rPr>
              <w:t xml:space="preserve"> such as coal dust or terrigenous</w:t>
            </w:r>
            <w:r w:rsidR="00254045" w:rsidRPr="0026312C">
              <w:rPr>
                <w:sz w:val="20"/>
                <w:szCs w:val="20"/>
              </w:rPr>
              <w:t xml:space="preserve"> dust.</w:t>
            </w:r>
            <w:r w:rsidR="006148BF" w:rsidRPr="006148BF">
              <w:rPr>
                <w:i/>
                <w:sz w:val="20"/>
                <w:szCs w:val="20"/>
              </w:rPr>
              <w:t xml:space="preserve"> </w:t>
            </w:r>
            <w:r w:rsidR="006148BF" w:rsidRPr="00860AC7">
              <w:rPr>
                <w:sz w:val="20"/>
                <w:szCs w:val="20"/>
              </w:rPr>
              <w:t>The contribution of gases such as carbon dioxide to climate change is excluded here as this is encompassed under threats such as sea temperature increase.</w:t>
            </w:r>
          </w:p>
          <w:p w14:paraId="421F60E0" w14:textId="77777777" w:rsidR="00D9063A" w:rsidRPr="0026312C" w:rsidRDefault="00D9063A" w:rsidP="00613D6C">
            <w:pPr>
              <w:rPr>
                <w:sz w:val="20"/>
                <w:szCs w:val="20"/>
              </w:rPr>
            </w:pPr>
          </w:p>
          <w:p w14:paraId="421F60E1" w14:textId="77777777" w:rsidR="00D9063A" w:rsidRPr="0026312C" w:rsidRDefault="00D9063A" w:rsidP="00613D6C">
            <w:pPr>
              <w:rPr>
                <w:i/>
                <w:sz w:val="20"/>
                <w:szCs w:val="20"/>
              </w:rPr>
            </w:pPr>
            <w:r w:rsidRPr="0026312C">
              <w:rPr>
                <w:b/>
                <w:sz w:val="20"/>
                <w:szCs w:val="20"/>
              </w:rPr>
              <w:t xml:space="preserve">Likelihood: </w:t>
            </w:r>
            <w:r w:rsidRPr="0026312C">
              <w:rPr>
                <w:sz w:val="20"/>
                <w:szCs w:val="20"/>
              </w:rPr>
              <w:t>Possible</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DE9D9" w:themeFill="accent6" w:themeFillTint="33"/>
            <w:vAlign w:val="center"/>
          </w:tcPr>
          <w:p w14:paraId="421F60E2" w14:textId="77777777" w:rsidR="00D9063A" w:rsidRPr="0026312C" w:rsidRDefault="00D9063A" w:rsidP="00613D6C">
            <w:pPr>
              <w:rPr>
                <w:i/>
                <w:sz w:val="20"/>
                <w:szCs w:val="20"/>
              </w:rPr>
            </w:pPr>
            <w:r w:rsidRPr="0026312C">
              <w:rPr>
                <w:i/>
                <w:sz w:val="20"/>
                <w:szCs w:val="20"/>
              </w:rPr>
              <w:t>Low</w:t>
            </w:r>
          </w:p>
        </w:tc>
      </w:tr>
      <w:tr w:rsidR="00D9063A" w:rsidRPr="0026312C" w14:paraId="421F60E7" w14:textId="77777777" w:rsidTr="00442CBE">
        <w:trPr>
          <w:trHeight w:val="528"/>
        </w:trPr>
        <w:tc>
          <w:tcPr>
            <w:tcW w:w="7938" w:type="dxa"/>
            <w:shd w:val="clear" w:color="auto" w:fill="auto"/>
            <w:vAlign w:val="center"/>
          </w:tcPr>
          <w:p w14:paraId="421F60E4" w14:textId="77777777" w:rsidR="00D9063A" w:rsidRPr="0026312C" w:rsidRDefault="00D9063A" w:rsidP="00613D6C">
            <w:pPr>
              <w:rPr>
                <w:sz w:val="20"/>
                <w:szCs w:val="20"/>
              </w:rPr>
            </w:pPr>
            <w:r w:rsidRPr="0026312C">
              <w:rPr>
                <w:i/>
                <w:sz w:val="20"/>
                <w:szCs w:val="20"/>
              </w:rPr>
              <w:t>Barriers to flow:</w:t>
            </w:r>
            <w:r w:rsidRPr="0026312C">
              <w:rPr>
                <w:sz w:val="20"/>
                <w:szCs w:val="20"/>
              </w:rPr>
              <w:t xml:space="preserve"> Artificial barriers in the catchment will continue to affect estuarine systems and biological connectivity between freshwater and marine environments, affecting some species and processes that contribute to the Reef’s outstanding universal value. There are also effects on the overall integrity of the world heritage property. In addition, </w:t>
            </w:r>
            <w:r w:rsidR="00AF03A3">
              <w:rPr>
                <w:sz w:val="20"/>
                <w:szCs w:val="20"/>
              </w:rPr>
              <w:t>these barriers may affect connectivity crucial to some totem species and could interrupt the</w:t>
            </w:r>
            <w:r w:rsidRPr="0026312C">
              <w:rPr>
                <w:sz w:val="20"/>
                <w:szCs w:val="20"/>
              </w:rPr>
              <w:t xml:space="preserve"> </w:t>
            </w:r>
            <w:r w:rsidR="00454539" w:rsidRPr="0026312C">
              <w:rPr>
                <w:sz w:val="20"/>
                <w:szCs w:val="20"/>
              </w:rPr>
              <w:t>flow of</w:t>
            </w:r>
            <w:r w:rsidR="00AF03A3">
              <w:rPr>
                <w:sz w:val="20"/>
                <w:szCs w:val="20"/>
              </w:rPr>
              <w:t xml:space="preserve"> some</w:t>
            </w:r>
            <w:r w:rsidR="00454539" w:rsidRPr="0026312C">
              <w:rPr>
                <w:sz w:val="20"/>
                <w:szCs w:val="20"/>
              </w:rPr>
              <w:t xml:space="preserve"> storylines across the landscape</w:t>
            </w:r>
            <w:r w:rsidRPr="0026312C">
              <w:rPr>
                <w:sz w:val="20"/>
                <w:szCs w:val="20"/>
              </w:rPr>
              <w:t>.</w:t>
            </w:r>
          </w:p>
          <w:p w14:paraId="421F60E5" w14:textId="77777777" w:rsidR="00D9063A" w:rsidRPr="0026312C" w:rsidRDefault="00D9063A" w:rsidP="00AF03A3">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Moderate</w:t>
            </w:r>
          </w:p>
        </w:tc>
        <w:tc>
          <w:tcPr>
            <w:tcW w:w="1418" w:type="dxa"/>
            <w:shd w:val="clear" w:color="auto" w:fill="FFC000"/>
            <w:vAlign w:val="center"/>
          </w:tcPr>
          <w:p w14:paraId="421F60E6" w14:textId="77777777" w:rsidR="00D9063A" w:rsidRPr="0026312C" w:rsidRDefault="00D9063A" w:rsidP="00613D6C">
            <w:pPr>
              <w:rPr>
                <w:i/>
                <w:sz w:val="20"/>
                <w:szCs w:val="20"/>
              </w:rPr>
            </w:pPr>
            <w:r w:rsidRPr="0026312C">
              <w:rPr>
                <w:i/>
                <w:sz w:val="20"/>
                <w:szCs w:val="20"/>
              </w:rPr>
              <w:t>High</w:t>
            </w:r>
          </w:p>
        </w:tc>
      </w:tr>
      <w:tr w:rsidR="00E573F8" w:rsidRPr="0026312C" w14:paraId="421F60EB" w14:textId="77777777" w:rsidTr="00E573F8">
        <w:trPr>
          <w:trHeight w:val="595"/>
        </w:trPr>
        <w:tc>
          <w:tcPr>
            <w:tcW w:w="7938" w:type="dxa"/>
            <w:shd w:val="clear" w:color="auto" w:fill="auto"/>
            <w:vAlign w:val="center"/>
          </w:tcPr>
          <w:p w14:paraId="421F60E8" w14:textId="77777777" w:rsidR="00E573F8" w:rsidRPr="0026312C" w:rsidRDefault="00E573F8" w:rsidP="00E573F8">
            <w:pPr>
              <w:rPr>
                <w:b/>
                <w:sz w:val="20"/>
                <w:szCs w:val="20"/>
              </w:rPr>
            </w:pPr>
            <w:r w:rsidRPr="0026312C">
              <w:rPr>
                <w:i/>
                <w:sz w:val="20"/>
                <w:szCs w:val="20"/>
              </w:rPr>
              <w:t>Damage to reef structure:</w:t>
            </w:r>
            <w:r w:rsidRPr="0026312C">
              <w:rPr>
                <w:sz w:val="20"/>
                <w:szCs w:val="20"/>
              </w:rPr>
              <w:t xml:space="preserve"> There is likely to be damage to the reef structure from anchors, diving and snorkelling throughout the year. This could affect the natural underwater beauty in heavily visited locations. </w:t>
            </w:r>
            <w:r w:rsidRPr="0026312C">
              <w:rPr>
                <w:sz w:val="20"/>
                <w:szCs w:val="20"/>
                <w:lang w:eastAsia="en-AU"/>
              </w:rPr>
              <w:t>Damage to culturally significant features is also possible.</w:t>
            </w:r>
          </w:p>
          <w:p w14:paraId="421F60E9" w14:textId="77777777" w:rsidR="00E573F8" w:rsidRPr="0026312C" w:rsidRDefault="00E573F8" w:rsidP="00E573F8">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0EA" w14:textId="77777777" w:rsidR="00E573F8" w:rsidRPr="0026312C" w:rsidRDefault="00E573F8" w:rsidP="00E573F8">
            <w:pPr>
              <w:rPr>
                <w:i/>
                <w:sz w:val="20"/>
                <w:szCs w:val="20"/>
              </w:rPr>
            </w:pPr>
            <w:r w:rsidRPr="0026312C">
              <w:rPr>
                <w:i/>
                <w:sz w:val="20"/>
                <w:szCs w:val="20"/>
              </w:rPr>
              <w:t>Medium</w:t>
            </w:r>
          </w:p>
        </w:tc>
      </w:tr>
      <w:tr w:rsidR="00D9063A" w:rsidRPr="0026312C" w14:paraId="421F60EE" w14:textId="77777777" w:rsidTr="00442CBE">
        <w:trPr>
          <w:trHeight w:val="288"/>
        </w:trPr>
        <w:tc>
          <w:tcPr>
            <w:tcW w:w="7938" w:type="dxa"/>
            <w:shd w:val="clear" w:color="auto" w:fill="auto"/>
            <w:vAlign w:val="center"/>
          </w:tcPr>
          <w:p w14:paraId="421F60EC" w14:textId="77777777" w:rsidR="00D9063A" w:rsidRPr="0026312C" w:rsidRDefault="00D9063A" w:rsidP="00F13440">
            <w:pPr>
              <w:rPr>
                <w:sz w:val="20"/>
                <w:szCs w:val="20"/>
              </w:rPr>
            </w:pPr>
            <w:r w:rsidRPr="0026312C">
              <w:rPr>
                <w:i/>
                <w:sz w:val="20"/>
                <w:szCs w:val="20"/>
              </w:rPr>
              <w:t>Damage to seafloor:</w:t>
            </w:r>
            <w:r w:rsidRPr="0026312C">
              <w:rPr>
                <w:sz w:val="20"/>
                <w:szCs w:val="20"/>
              </w:rPr>
              <w:t xml:space="preserve"> There are likely to be local effects to the seafloor in intensely trawled areas and in ship anchorages. It is unlikely that any damage is significantly affecting the condition of the area’s ecologically important interreefal areas — an attribute of the Reef’s outstanding universal value. Depending on the location of the damage, culturally significant sites (including sacred sites, burial sites and sites that have storylines associated with them) could be affected.</w:t>
            </w:r>
            <w:r w:rsidRPr="0026312C">
              <w:rPr>
                <w:sz w:val="20"/>
                <w:szCs w:val="20"/>
                <w:lang w:eastAsia="en-AU"/>
              </w:rPr>
              <w:t xml:space="preserve"> It is possible for undiscovered heritage sites</w:t>
            </w:r>
            <w:r w:rsidR="00051DD8" w:rsidRPr="0026312C">
              <w:rPr>
                <w:sz w:val="20"/>
                <w:szCs w:val="20"/>
                <w:lang w:eastAsia="en-AU"/>
              </w:rPr>
              <w:t xml:space="preserve"> (including </w:t>
            </w:r>
            <w:r w:rsidR="00D504C1" w:rsidRPr="0026312C">
              <w:rPr>
                <w:sz w:val="20"/>
                <w:szCs w:val="20"/>
                <w:lang w:eastAsia="en-AU"/>
              </w:rPr>
              <w:t>wrecks)</w:t>
            </w:r>
            <w:r w:rsidRPr="0026312C">
              <w:rPr>
                <w:sz w:val="20"/>
                <w:szCs w:val="20"/>
                <w:lang w:eastAsia="en-AU"/>
              </w:rPr>
              <w:t xml:space="preserve"> and features to be</w:t>
            </w:r>
            <w:r w:rsidR="00D504C1" w:rsidRPr="0026312C">
              <w:rPr>
                <w:sz w:val="20"/>
                <w:szCs w:val="20"/>
                <w:lang w:eastAsia="en-AU"/>
              </w:rPr>
              <w:t xml:space="preserve"> damaged. If an interaction occurs, the consequences are likely to be serious, or even irreversible. </w:t>
            </w:r>
            <w:r w:rsidRPr="0026312C">
              <w:rPr>
                <w:b/>
                <w:sz w:val="20"/>
                <w:szCs w:val="20"/>
              </w:rPr>
              <w:t xml:space="preserve">Likelihood: </w:t>
            </w:r>
            <w:r w:rsidRPr="0026312C">
              <w:rPr>
                <w:sz w:val="20"/>
                <w:szCs w:val="20"/>
              </w:rPr>
              <w:t>Possible</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Moderate</w:t>
            </w:r>
          </w:p>
        </w:tc>
        <w:tc>
          <w:tcPr>
            <w:tcW w:w="1418" w:type="dxa"/>
            <w:shd w:val="clear" w:color="auto" w:fill="FFFF00"/>
            <w:vAlign w:val="center"/>
          </w:tcPr>
          <w:p w14:paraId="421F60ED" w14:textId="77777777" w:rsidR="00D9063A" w:rsidRPr="0026312C" w:rsidRDefault="00D9063A" w:rsidP="00613D6C">
            <w:pPr>
              <w:rPr>
                <w:i/>
                <w:sz w:val="20"/>
                <w:szCs w:val="20"/>
              </w:rPr>
            </w:pPr>
            <w:r w:rsidRPr="0026312C">
              <w:rPr>
                <w:i/>
                <w:sz w:val="20"/>
                <w:szCs w:val="20"/>
              </w:rPr>
              <w:t>Medium</w:t>
            </w:r>
          </w:p>
        </w:tc>
      </w:tr>
      <w:tr w:rsidR="00D9063A" w:rsidRPr="0026312C" w14:paraId="421F60F2" w14:textId="77777777" w:rsidTr="00442CBE">
        <w:trPr>
          <w:trHeight w:val="314"/>
        </w:trPr>
        <w:tc>
          <w:tcPr>
            <w:tcW w:w="7938" w:type="dxa"/>
            <w:shd w:val="clear" w:color="auto" w:fill="auto"/>
            <w:vAlign w:val="center"/>
          </w:tcPr>
          <w:p w14:paraId="421F60EF" w14:textId="77777777" w:rsidR="00D9063A" w:rsidRPr="0026312C" w:rsidRDefault="00D9063A" w:rsidP="00613D6C">
            <w:pPr>
              <w:rPr>
                <w:sz w:val="20"/>
                <w:szCs w:val="20"/>
              </w:rPr>
            </w:pPr>
            <w:r w:rsidRPr="0026312C">
              <w:rPr>
                <w:i/>
                <w:sz w:val="20"/>
                <w:szCs w:val="20"/>
              </w:rPr>
              <w:t>Discarded catch:</w:t>
            </w:r>
            <w:r w:rsidRPr="0026312C">
              <w:rPr>
                <w:sz w:val="20"/>
                <w:szCs w:val="20"/>
              </w:rPr>
              <w:t xml:space="preserve"> The discard of non-retained catch from fishing activities and the Queensland </w:t>
            </w:r>
            <w:r w:rsidR="00E52E3C" w:rsidRPr="0026312C">
              <w:rPr>
                <w:sz w:val="20"/>
                <w:szCs w:val="20"/>
              </w:rPr>
              <w:t xml:space="preserve">shark control program </w:t>
            </w:r>
            <w:r w:rsidRPr="0026312C">
              <w:rPr>
                <w:sz w:val="20"/>
                <w:szCs w:val="20"/>
              </w:rPr>
              <w:t xml:space="preserve">are predicted to occur continuously. </w:t>
            </w:r>
            <w:r w:rsidR="006F4C29">
              <w:rPr>
                <w:sz w:val="20"/>
                <w:szCs w:val="20"/>
              </w:rPr>
              <w:t>While bycatch reduction devices and turtle excluder devices in the trawl fishery have reduced deaths of some culturally important species including marine turtles, risks remain for a range of others.</w:t>
            </w:r>
            <w:r w:rsidR="006F4C29" w:rsidRPr="006F4C29">
              <w:rPr>
                <w:sz w:val="20"/>
                <w:szCs w:val="20"/>
              </w:rPr>
              <w:t xml:space="preserve"> </w:t>
            </w:r>
            <w:r w:rsidR="00051DD8" w:rsidRPr="0026312C">
              <w:rPr>
                <w:sz w:val="20"/>
                <w:szCs w:val="20"/>
                <w:lang w:eastAsia="en-AU"/>
              </w:rPr>
              <w:t xml:space="preserve">If discarded </w:t>
            </w:r>
            <w:r w:rsidR="00E52E3C">
              <w:rPr>
                <w:sz w:val="20"/>
                <w:szCs w:val="20"/>
                <w:lang w:eastAsia="en-AU"/>
              </w:rPr>
              <w:t>catch</w:t>
            </w:r>
            <w:r w:rsidR="00E52E3C" w:rsidRPr="0026312C">
              <w:rPr>
                <w:sz w:val="20"/>
                <w:szCs w:val="20"/>
                <w:lang w:eastAsia="en-AU"/>
              </w:rPr>
              <w:t xml:space="preserve"> </w:t>
            </w:r>
            <w:r w:rsidR="00051DD8" w:rsidRPr="0026312C">
              <w:rPr>
                <w:sz w:val="20"/>
                <w:szCs w:val="20"/>
                <w:lang w:eastAsia="en-AU"/>
              </w:rPr>
              <w:t>float</w:t>
            </w:r>
            <w:r w:rsidR="00E52E3C">
              <w:rPr>
                <w:sz w:val="20"/>
                <w:szCs w:val="20"/>
                <w:lang w:eastAsia="en-AU"/>
              </w:rPr>
              <w:t>s</w:t>
            </w:r>
            <w:r w:rsidR="00051DD8" w:rsidRPr="0026312C">
              <w:rPr>
                <w:sz w:val="20"/>
                <w:szCs w:val="20"/>
                <w:lang w:eastAsia="en-AU"/>
              </w:rPr>
              <w:t xml:space="preserve"> or </w:t>
            </w:r>
            <w:r w:rsidR="00E52E3C">
              <w:rPr>
                <w:sz w:val="20"/>
                <w:szCs w:val="20"/>
                <w:lang w:eastAsia="en-AU"/>
              </w:rPr>
              <w:t>is</w:t>
            </w:r>
            <w:r w:rsidR="00E52E3C" w:rsidRPr="0026312C">
              <w:rPr>
                <w:sz w:val="20"/>
                <w:szCs w:val="20"/>
                <w:lang w:eastAsia="en-AU"/>
              </w:rPr>
              <w:t xml:space="preserve"> </w:t>
            </w:r>
            <w:r w:rsidR="00051DD8" w:rsidRPr="0026312C">
              <w:rPr>
                <w:sz w:val="20"/>
                <w:szCs w:val="20"/>
                <w:lang w:eastAsia="en-AU"/>
              </w:rPr>
              <w:t xml:space="preserve">washed ashore </w:t>
            </w:r>
            <w:r w:rsidR="00E52E3C">
              <w:rPr>
                <w:sz w:val="20"/>
                <w:szCs w:val="20"/>
                <w:lang w:eastAsia="en-AU"/>
              </w:rPr>
              <w:t>it</w:t>
            </w:r>
            <w:r w:rsidR="00E52E3C" w:rsidRPr="0026312C">
              <w:rPr>
                <w:sz w:val="20"/>
                <w:szCs w:val="20"/>
                <w:lang w:eastAsia="en-AU"/>
              </w:rPr>
              <w:t xml:space="preserve"> </w:t>
            </w:r>
            <w:r w:rsidR="00051DD8" w:rsidRPr="0026312C">
              <w:rPr>
                <w:sz w:val="20"/>
                <w:szCs w:val="20"/>
                <w:lang w:eastAsia="en-AU"/>
              </w:rPr>
              <w:t>can affect natural beauty.</w:t>
            </w:r>
          </w:p>
          <w:p w14:paraId="421F60F0"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Moderate</w:t>
            </w:r>
          </w:p>
        </w:tc>
        <w:tc>
          <w:tcPr>
            <w:tcW w:w="1418" w:type="dxa"/>
            <w:shd w:val="clear" w:color="auto" w:fill="FFC000"/>
            <w:vAlign w:val="center"/>
          </w:tcPr>
          <w:p w14:paraId="421F60F1" w14:textId="77777777" w:rsidR="00D9063A" w:rsidRPr="0026312C" w:rsidRDefault="00D9063A" w:rsidP="00613D6C">
            <w:pPr>
              <w:rPr>
                <w:i/>
                <w:sz w:val="20"/>
                <w:szCs w:val="20"/>
              </w:rPr>
            </w:pPr>
            <w:r w:rsidRPr="0026312C">
              <w:rPr>
                <w:i/>
                <w:sz w:val="20"/>
                <w:szCs w:val="20"/>
              </w:rPr>
              <w:t>High</w:t>
            </w:r>
          </w:p>
        </w:tc>
      </w:tr>
      <w:tr w:rsidR="00D9063A" w:rsidRPr="0026312C" w14:paraId="421F60F6" w14:textId="77777777" w:rsidTr="00442CBE">
        <w:trPr>
          <w:trHeight w:val="288"/>
        </w:trPr>
        <w:tc>
          <w:tcPr>
            <w:tcW w:w="7938" w:type="dxa"/>
            <w:shd w:val="clear" w:color="auto" w:fill="auto"/>
            <w:vAlign w:val="center"/>
          </w:tcPr>
          <w:p w14:paraId="421F60F3" w14:textId="77777777" w:rsidR="00D9063A" w:rsidRPr="0026312C" w:rsidRDefault="00D9063A" w:rsidP="00613D6C">
            <w:pPr>
              <w:rPr>
                <w:sz w:val="20"/>
                <w:szCs w:val="20"/>
              </w:rPr>
            </w:pPr>
            <w:r w:rsidRPr="0026312C">
              <w:rPr>
                <w:i/>
                <w:sz w:val="20"/>
                <w:szCs w:val="20"/>
              </w:rPr>
              <w:t>D</w:t>
            </w:r>
            <w:r w:rsidR="00BA4973">
              <w:rPr>
                <w:i/>
                <w:sz w:val="20"/>
                <w:szCs w:val="20"/>
              </w:rPr>
              <w:t xml:space="preserve">isposal </w:t>
            </w:r>
            <w:r w:rsidRPr="0026312C">
              <w:rPr>
                <w:i/>
                <w:sz w:val="20"/>
                <w:szCs w:val="20"/>
              </w:rPr>
              <w:t>of dredge material:</w:t>
            </w:r>
            <w:r w:rsidRPr="0026312C">
              <w:rPr>
                <w:sz w:val="20"/>
                <w:szCs w:val="20"/>
              </w:rPr>
              <w:t xml:space="preserve"> The </w:t>
            </w:r>
            <w:r w:rsidR="00E270E7">
              <w:rPr>
                <w:sz w:val="20"/>
                <w:szCs w:val="20"/>
              </w:rPr>
              <w:t xml:space="preserve">disposal and </w:t>
            </w:r>
            <w:r w:rsidRPr="0026312C">
              <w:rPr>
                <w:sz w:val="20"/>
                <w:szCs w:val="20"/>
              </w:rPr>
              <w:t xml:space="preserve">resuspension of significant volumes of sediment could affect the condition of a number of attributes that contribute to the Reef’s </w:t>
            </w:r>
            <w:r w:rsidR="007E750D">
              <w:rPr>
                <w:sz w:val="20"/>
                <w:szCs w:val="20"/>
              </w:rPr>
              <w:t>Outstanding Universal Value</w:t>
            </w:r>
            <w:r w:rsidRPr="0026312C">
              <w:rPr>
                <w:sz w:val="20"/>
                <w:szCs w:val="20"/>
              </w:rPr>
              <w:t xml:space="preserve"> by adding further pressure to already declining inshore ecosystems. </w:t>
            </w:r>
            <w:r w:rsidR="005B41A8">
              <w:rPr>
                <w:sz w:val="20"/>
                <w:szCs w:val="20"/>
              </w:rPr>
              <w:t>Resuspended dredge material can</w:t>
            </w:r>
            <w:r w:rsidR="00BB05F1">
              <w:rPr>
                <w:sz w:val="20"/>
                <w:szCs w:val="20"/>
              </w:rPr>
              <w:t xml:space="preserve"> also</w:t>
            </w:r>
            <w:r w:rsidR="005B41A8">
              <w:rPr>
                <w:sz w:val="20"/>
                <w:szCs w:val="20"/>
              </w:rPr>
              <w:t xml:space="preserve"> affect water clarity</w:t>
            </w:r>
            <w:r w:rsidR="00BB05F1">
              <w:rPr>
                <w:sz w:val="20"/>
                <w:szCs w:val="20"/>
              </w:rPr>
              <w:t xml:space="preserve"> and therefore aesthetic beauty and ability to perform some cultural practices. </w:t>
            </w:r>
            <w:r w:rsidR="007C67B1" w:rsidRPr="0026312C">
              <w:rPr>
                <w:sz w:val="20"/>
                <w:szCs w:val="20"/>
              </w:rPr>
              <w:t>D</w:t>
            </w:r>
            <w:r w:rsidR="007C67B1">
              <w:rPr>
                <w:sz w:val="20"/>
                <w:szCs w:val="20"/>
              </w:rPr>
              <w:t>isposal</w:t>
            </w:r>
            <w:r w:rsidR="007C67B1" w:rsidRPr="0026312C">
              <w:rPr>
                <w:sz w:val="20"/>
                <w:szCs w:val="20"/>
              </w:rPr>
              <w:t xml:space="preserve"> </w:t>
            </w:r>
            <w:r w:rsidRPr="0026312C">
              <w:rPr>
                <w:sz w:val="20"/>
                <w:szCs w:val="20"/>
              </w:rPr>
              <w:t xml:space="preserve">of dredge material in areas with undiscovered heritage sites and features is possible but would not likely to </w:t>
            </w:r>
            <w:r w:rsidR="00C77BFA" w:rsidRPr="0026312C">
              <w:rPr>
                <w:sz w:val="20"/>
                <w:szCs w:val="20"/>
              </w:rPr>
              <w:t xml:space="preserve">affect </w:t>
            </w:r>
            <w:r w:rsidRPr="0026312C">
              <w:rPr>
                <w:sz w:val="20"/>
                <w:szCs w:val="20"/>
              </w:rPr>
              <w:t>heritage values over a wider area.</w:t>
            </w:r>
          </w:p>
          <w:p w14:paraId="421F60F4"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 xml:space="preserve">Likely </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 xml:space="preserve">Moderate </w:t>
            </w:r>
          </w:p>
        </w:tc>
        <w:tc>
          <w:tcPr>
            <w:tcW w:w="1418" w:type="dxa"/>
            <w:shd w:val="clear" w:color="auto" w:fill="FFC000"/>
            <w:vAlign w:val="center"/>
          </w:tcPr>
          <w:p w14:paraId="421F60F5" w14:textId="77777777" w:rsidR="00D9063A" w:rsidRPr="0026312C" w:rsidRDefault="00D9063A" w:rsidP="00613D6C">
            <w:pPr>
              <w:rPr>
                <w:i/>
                <w:sz w:val="20"/>
                <w:szCs w:val="20"/>
              </w:rPr>
            </w:pPr>
            <w:r w:rsidRPr="0026312C">
              <w:rPr>
                <w:i/>
                <w:sz w:val="20"/>
                <w:szCs w:val="20"/>
              </w:rPr>
              <w:t>High</w:t>
            </w:r>
          </w:p>
        </w:tc>
      </w:tr>
      <w:tr w:rsidR="006B5AF1" w:rsidRPr="0026312C" w14:paraId="421F60F9" w14:textId="77777777" w:rsidTr="00600849">
        <w:trPr>
          <w:trHeight w:val="288"/>
        </w:trPr>
        <w:tc>
          <w:tcPr>
            <w:tcW w:w="7938" w:type="dxa"/>
            <w:shd w:val="clear" w:color="auto" w:fill="auto"/>
            <w:vAlign w:val="center"/>
          </w:tcPr>
          <w:p w14:paraId="421F60F7" w14:textId="77777777" w:rsidR="006B5AF1" w:rsidRPr="0026312C" w:rsidRDefault="006B5AF1" w:rsidP="007537B6">
            <w:pPr>
              <w:rPr>
                <w:sz w:val="20"/>
                <w:szCs w:val="20"/>
              </w:rPr>
            </w:pPr>
            <w:r w:rsidRPr="0026312C">
              <w:rPr>
                <w:i/>
                <w:sz w:val="20"/>
                <w:szCs w:val="20"/>
              </w:rPr>
              <w:t>Dredging:</w:t>
            </w:r>
            <w:r w:rsidRPr="0026312C">
              <w:rPr>
                <w:sz w:val="20"/>
                <w:szCs w:val="20"/>
              </w:rPr>
              <w:t xml:space="preserve"> Continued development </w:t>
            </w:r>
            <w:r w:rsidR="008F74E9">
              <w:rPr>
                <w:sz w:val="20"/>
                <w:szCs w:val="20"/>
              </w:rPr>
              <w:t xml:space="preserve">of </w:t>
            </w:r>
            <w:r w:rsidRPr="0026312C">
              <w:rPr>
                <w:sz w:val="20"/>
                <w:szCs w:val="20"/>
              </w:rPr>
              <w:t xml:space="preserve">ports </w:t>
            </w:r>
            <w:r w:rsidR="00600849">
              <w:rPr>
                <w:sz w:val="20"/>
                <w:szCs w:val="20"/>
              </w:rPr>
              <w:t>is expected to</w:t>
            </w:r>
            <w:r w:rsidRPr="0026312C">
              <w:rPr>
                <w:sz w:val="20"/>
                <w:szCs w:val="20"/>
              </w:rPr>
              <w:t xml:space="preserve"> require capital and ongoing maintenance dredging. The effect on the natural environment within the dredging site would be serious and possibly irreversible, but the activity’s footprint is small. </w:t>
            </w:r>
            <w:r w:rsidR="004F10C4">
              <w:rPr>
                <w:sz w:val="20"/>
                <w:szCs w:val="20"/>
              </w:rPr>
              <w:lastRenderedPageBreak/>
              <w:t xml:space="preserve">Assessment processes aim to avoid disturbance of heritage sites by dredging. However, some risk remains for unrecorded sites </w:t>
            </w:r>
            <w:r w:rsidRPr="0026312C">
              <w:rPr>
                <w:sz w:val="20"/>
                <w:szCs w:val="20"/>
              </w:rPr>
              <w:t>of Indigenous cultural significance</w:t>
            </w:r>
            <w:r w:rsidR="004F10C4">
              <w:rPr>
                <w:sz w:val="20"/>
                <w:szCs w:val="20"/>
              </w:rPr>
              <w:t xml:space="preserve"> —</w:t>
            </w:r>
            <w:r w:rsidRPr="0026312C">
              <w:rPr>
                <w:sz w:val="20"/>
                <w:szCs w:val="20"/>
              </w:rPr>
              <w:t xml:space="preserve"> such as burial sites and sacred sites</w:t>
            </w:r>
            <w:r w:rsidR="004F10C4">
              <w:rPr>
                <w:sz w:val="20"/>
                <w:szCs w:val="20"/>
              </w:rPr>
              <w:t xml:space="preserve"> — and unrecorded historic heritage sites</w:t>
            </w:r>
            <w:r w:rsidRPr="0026312C">
              <w:rPr>
                <w:sz w:val="20"/>
                <w:szCs w:val="20"/>
              </w:rPr>
              <w:t>.</w:t>
            </w:r>
            <w:r w:rsidRPr="0026312C">
              <w:rPr>
                <w:sz w:val="20"/>
                <w:szCs w:val="20"/>
                <w:lang w:eastAsia="en-AU"/>
              </w:rPr>
              <w:t xml:space="preserve"> While it is underway, </w:t>
            </w:r>
            <w:r w:rsidR="004F10C4">
              <w:rPr>
                <w:sz w:val="20"/>
                <w:szCs w:val="20"/>
                <w:lang w:eastAsia="en-AU"/>
              </w:rPr>
              <w:t>dredging</w:t>
            </w:r>
            <w:r w:rsidRPr="0026312C">
              <w:rPr>
                <w:sz w:val="20"/>
                <w:szCs w:val="20"/>
                <w:lang w:eastAsia="en-AU"/>
              </w:rPr>
              <w:t xml:space="preserve"> can also affect the scenic values of an area and increase noise levels. </w:t>
            </w:r>
            <w:r w:rsidRPr="0026312C">
              <w:rPr>
                <w:b/>
                <w:sz w:val="20"/>
                <w:szCs w:val="20"/>
              </w:rPr>
              <w:t xml:space="preserve">Likelihood: </w:t>
            </w:r>
            <w:r w:rsidRPr="0026312C">
              <w:rPr>
                <w:sz w:val="20"/>
                <w:szCs w:val="20"/>
              </w:rPr>
              <w:t>Likely</w:t>
            </w:r>
            <w:r w:rsidRPr="0026312C">
              <w:rPr>
                <w:sz w:val="20"/>
                <w:szCs w:val="20"/>
              </w:rPr>
              <w:tab/>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0F8" w14:textId="77777777" w:rsidR="006B5AF1" w:rsidRPr="0026312C" w:rsidRDefault="006B5AF1" w:rsidP="00600849">
            <w:pPr>
              <w:rPr>
                <w:i/>
                <w:sz w:val="20"/>
                <w:szCs w:val="20"/>
              </w:rPr>
            </w:pPr>
            <w:r w:rsidRPr="0026312C">
              <w:rPr>
                <w:i/>
                <w:sz w:val="20"/>
                <w:szCs w:val="20"/>
              </w:rPr>
              <w:lastRenderedPageBreak/>
              <w:t>Medium</w:t>
            </w:r>
          </w:p>
        </w:tc>
      </w:tr>
      <w:tr w:rsidR="00D9063A" w:rsidRPr="0026312C" w14:paraId="421F60FD" w14:textId="77777777" w:rsidTr="00442CBE">
        <w:trPr>
          <w:trHeight w:val="824"/>
        </w:trPr>
        <w:tc>
          <w:tcPr>
            <w:tcW w:w="7938" w:type="dxa"/>
            <w:shd w:val="clear" w:color="auto" w:fill="auto"/>
            <w:vAlign w:val="center"/>
          </w:tcPr>
          <w:p w14:paraId="421F60FA" w14:textId="77777777" w:rsidR="00D9063A" w:rsidRPr="0026312C" w:rsidRDefault="00D9063A" w:rsidP="00613D6C">
            <w:pPr>
              <w:rPr>
                <w:sz w:val="20"/>
                <w:szCs w:val="20"/>
              </w:rPr>
            </w:pPr>
            <w:r w:rsidRPr="0026312C">
              <w:rPr>
                <w:i/>
                <w:sz w:val="20"/>
                <w:szCs w:val="20"/>
              </w:rPr>
              <w:lastRenderedPageBreak/>
              <w:t xml:space="preserve">Exotic species: </w:t>
            </w:r>
            <w:r w:rsidRPr="0026312C">
              <w:rPr>
                <w:sz w:val="20"/>
                <w:szCs w:val="20"/>
              </w:rPr>
              <w:t>Despite improvements in detection of exotic species, projected increases in shipping makes their introduction likely. The consequence would depend on the species and the heritage value affected, but there could be serious effects for attributes that contribute to the Reef’s outstanding universal value and Indigenous heritage values in a local area.</w:t>
            </w:r>
          </w:p>
          <w:p w14:paraId="421F60FB" w14:textId="77777777" w:rsidR="00D9063A" w:rsidRPr="0026312C" w:rsidRDefault="00D9063A" w:rsidP="00613D6C">
            <w:pPr>
              <w:rPr>
                <w:i/>
                <w:sz w:val="20"/>
                <w:szCs w:val="20"/>
              </w:rPr>
            </w:pPr>
            <w:r w:rsidRPr="0026312C">
              <w:rPr>
                <w:b/>
                <w:sz w:val="20"/>
                <w:szCs w:val="20"/>
              </w:rPr>
              <w:t xml:space="preserve">Likelihood: </w:t>
            </w:r>
            <w:r w:rsidRPr="0026312C">
              <w:rPr>
                <w:sz w:val="20"/>
                <w:szCs w:val="20"/>
              </w:rPr>
              <w:t>Likely</w:t>
            </w:r>
            <w:r w:rsidRPr="0026312C">
              <w:rPr>
                <w:sz w:val="20"/>
                <w:szCs w:val="20"/>
              </w:rPr>
              <w:tab/>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0FC" w14:textId="77777777" w:rsidR="00D9063A" w:rsidRPr="0026312C" w:rsidRDefault="00D9063A" w:rsidP="00613D6C">
            <w:pPr>
              <w:rPr>
                <w:i/>
                <w:sz w:val="20"/>
                <w:szCs w:val="20"/>
              </w:rPr>
            </w:pPr>
            <w:r w:rsidRPr="0026312C">
              <w:rPr>
                <w:i/>
                <w:sz w:val="20"/>
                <w:szCs w:val="20"/>
              </w:rPr>
              <w:t>Medium</w:t>
            </w:r>
          </w:p>
        </w:tc>
      </w:tr>
      <w:tr w:rsidR="00D9063A" w:rsidRPr="0026312C" w14:paraId="421F6101" w14:textId="77777777" w:rsidTr="00442CBE">
        <w:trPr>
          <w:trHeight w:val="288"/>
        </w:trPr>
        <w:tc>
          <w:tcPr>
            <w:tcW w:w="7938" w:type="dxa"/>
            <w:shd w:val="clear" w:color="auto" w:fill="auto"/>
            <w:vAlign w:val="center"/>
          </w:tcPr>
          <w:p w14:paraId="421F60FE" w14:textId="77777777" w:rsidR="00D9063A" w:rsidRPr="0026312C" w:rsidRDefault="00D9063A" w:rsidP="00613D6C">
            <w:pPr>
              <w:rPr>
                <w:sz w:val="20"/>
                <w:szCs w:val="20"/>
              </w:rPr>
            </w:pPr>
            <w:r w:rsidRPr="0026312C">
              <w:rPr>
                <w:i/>
                <w:sz w:val="20"/>
                <w:szCs w:val="20"/>
              </w:rPr>
              <w:t xml:space="preserve">Extraction from spawning aggregations: </w:t>
            </w:r>
            <w:r w:rsidRPr="0026312C">
              <w:rPr>
                <w:sz w:val="20"/>
                <w:szCs w:val="20"/>
              </w:rPr>
              <w:t xml:space="preserve">While a number of fish spawning aggregations are currently protected, some fishing effort is targeted at unprotected aggregations. Spawning aggregations are recognised as a natural phenomenon that contributes to the Reef’s outstanding universal value. Effects on these aggregations will </w:t>
            </w:r>
            <w:r w:rsidR="00157416" w:rsidRPr="0026312C">
              <w:rPr>
                <w:sz w:val="20"/>
                <w:szCs w:val="20"/>
              </w:rPr>
              <w:t xml:space="preserve">have consequences for the </w:t>
            </w:r>
            <w:r w:rsidRPr="0026312C">
              <w:rPr>
                <w:sz w:val="20"/>
                <w:szCs w:val="20"/>
              </w:rPr>
              <w:t>Indigenous heritage values connected to the species concerned.</w:t>
            </w:r>
          </w:p>
          <w:p w14:paraId="421F60FF" w14:textId="77777777" w:rsidR="00D9063A" w:rsidRPr="0026312C" w:rsidRDefault="00D9063A" w:rsidP="00157416">
            <w:pPr>
              <w:rPr>
                <w:i/>
                <w:sz w:val="20"/>
                <w:szCs w:val="20"/>
              </w:rPr>
            </w:pPr>
            <w:r w:rsidRPr="0026312C">
              <w:rPr>
                <w:b/>
                <w:sz w:val="20"/>
                <w:szCs w:val="20"/>
              </w:rPr>
              <w:t xml:space="preserve">Likelihood: </w:t>
            </w:r>
            <w:r w:rsidRPr="0026312C">
              <w:rPr>
                <w:sz w:val="20"/>
                <w:szCs w:val="20"/>
              </w:rPr>
              <w:t>Likely</w:t>
            </w:r>
            <w:r w:rsidRPr="0026312C">
              <w:rPr>
                <w:sz w:val="20"/>
                <w:szCs w:val="20"/>
              </w:rPr>
              <w:tab/>
            </w:r>
            <w:r w:rsidRPr="0026312C">
              <w:rPr>
                <w:sz w:val="20"/>
                <w:szCs w:val="20"/>
              </w:rPr>
              <w:tab/>
            </w:r>
            <w:r w:rsidRPr="0026312C">
              <w:rPr>
                <w:sz w:val="20"/>
                <w:szCs w:val="20"/>
              </w:rPr>
              <w:tab/>
            </w:r>
            <w:r w:rsidRPr="0026312C">
              <w:rPr>
                <w:b/>
                <w:sz w:val="20"/>
                <w:szCs w:val="20"/>
              </w:rPr>
              <w:t xml:space="preserve">Consequence: </w:t>
            </w:r>
            <w:r w:rsidRPr="0026312C">
              <w:rPr>
                <w:sz w:val="20"/>
                <w:szCs w:val="20"/>
              </w:rPr>
              <w:t>Moderate</w:t>
            </w:r>
          </w:p>
        </w:tc>
        <w:tc>
          <w:tcPr>
            <w:tcW w:w="1418" w:type="dxa"/>
            <w:shd w:val="clear" w:color="auto" w:fill="FFC000"/>
            <w:vAlign w:val="center"/>
          </w:tcPr>
          <w:p w14:paraId="421F6100" w14:textId="77777777" w:rsidR="00D9063A" w:rsidRPr="0026312C" w:rsidRDefault="00D9063A" w:rsidP="00613D6C">
            <w:pPr>
              <w:rPr>
                <w:i/>
                <w:sz w:val="20"/>
                <w:szCs w:val="20"/>
              </w:rPr>
            </w:pPr>
            <w:r w:rsidRPr="0026312C">
              <w:rPr>
                <w:i/>
                <w:sz w:val="20"/>
                <w:szCs w:val="20"/>
              </w:rPr>
              <w:t>High</w:t>
            </w:r>
          </w:p>
        </w:tc>
      </w:tr>
      <w:tr w:rsidR="00D9063A" w:rsidRPr="0026312C" w14:paraId="421F6105" w14:textId="77777777" w:rsidTr="00442CBE">
        <w:trPr>
          <w:trHeight w:val="288"/>
        </w:trPr>
        <w:tc>
          <w:tcPr>
            <w:tcW w:w="7938" w:type="dxa"/>
            <w:shd w:val="clear" w:color="auto" w:fill="auto"/>
            <w:vAlign w:val="center"/>
          </w:tcPr>
          <w:p w14:paraId="421F6102" w14:textId="77777777" w:rsidR="00D9063A" w:rsidRPr="0026312C" w:rsidRDefault="00D9063A" w:rsidP="00613D6C">
            <w:pPr>
              <w:rPr>
                <w:sz w:val="20"/>
                <w:szCs w:val="20"/>
              </w:rPr>
            </w:pPr>
            <w:r w:rsidRPr="0026312C">
              <w:rPr>
                <w:i/>
                <w:sz w:val="20"/>
                <w:szCs w:val="20"/>
              </w:rPr>
              <w:t>Extraction of herbivores:</w:t>
            </w:r>
            <w:r w:rsidRPr="0026312C">
              <w:rPr>
                <w:sz w:val="20"/>
                <w:szCs w:val="20"/>
              </w:rPr>
              <w:t xml:space="preserve"> </w:t>
            </w:r>
            <w:r w:rsidR="003E12F4" w:rsidRPr="0026312C">
              <w:rPr>
                <w:sz w:val="20"/>
                <w:szCs w:val="20"/>
              </w:rPr>
              <w:t>Herbivorous fish</w:t>
            </w:r>
            <w:r w:rsidR="00BE17AE">
              <w:rPr>
                <w:sz w:val="20"/>
                <w:szCs w:val="20"/>
              </w:rPr>
              <w:t>es</w:t>
            </w:r>
            <w:r w:rsidR="003E12F4" w:rsidRPr="0026312C">
              <w:rPr>
                <w:sz w:val="20"/>
                <w:szCs w:val="20"/>
              </w:rPr>
              <w:t xml:space="preserve"> and molluscs are not </w:t>
            </w:r>
            <w:r w:rsidR="002517E1">
              <w:rPr>
                <w:sz w:val="20"/>
                <w:szCs w:val="20"/>
              </w:rPr>
              <w:t xml:space="preserve">the primary target of most </w:t>
            </w:r>
            <w:r w:rsidR="003E12F4" w:rsidRPr="0026312C">
              <w:rPr>
                <w:sz w:val="20"/>
                <w:szCs w:val="20"/>
              </w:rPr>
              <w:t xml:space="preserve">commercial </w:t>
            </w:r>
            <w:r w:rsidR="002517E1">
              <w:rPr>
                <w:sz w:val="20"/>
                <w:szCs w:val="20"/>
              </w:rPr>
              <w:t>and</w:t>
            </w:r>
            <w:r w:rsidR="003E12F4" w:rsidRPr="0026312C">
              <w:rPr>
                <w:sz w:val="20"/>
                <w:szCs w:val="20"/>
              </w:rPr>
              <w:t xml:space="preserve"> recreational fishing</w:t>
            </w:r>
            <w:r w:rsidR="002517E1">
              <w:rPr>
                <w:sz w:val="20"/>
                <w:szCs w:val="20"/>
              </w:rPr>
              <w:t>. The aquarium supply industry collects some species,</w:t>
            </w:r>
            <w:r w:rsidR="000E5D6B">
              <w:rPr>
                <w:sz w:val="20"/>
                <w:szCs w:val="20"/>
              </w:rPr>
              <w:t xml:space="preserve"> a modest </w:t>
            </w:r>
            <w:r w:rsidR="00E52E3C" w:rsidRPr="00860AC7">
              <w:rPr>
                <w:sz w:val="20"/>
                <w:szCs w:val="20"/>
              </w:rPr>
              <w:t>trochus</w:t>
            </w:r>
            <w:r w:rsidR="00E52E3C" w:rsidRPr="000E5D6B">
              <w:rPr>
                <w:i/>
                <w:sz w:val="20"/>
                <w:szCs w:val="20"/>
              </w:rPr>
              <w:t xml:space="preserve"> </w:t>
            </w:r>
            <w:r w:rsidR="000E5D6B">
              <w:rPr>
                <w:sz w:val="20"/>
                <w:szCs w:val="20"/>
              </w:rPr>
              <w:t>harvest fishery is still in place</w:t>
            </w:r>
            <w:r w:rsidR="002517E1">
              <w:rPr>
                <w:sz w:val="20"/>
                <w:szCs w:val="20"/>
              </w:rPr>
              <w:t xml:space="preserve"> and there is some spearfishing take</w:t>
            </w:r>
            <w:r w:rsidR="003E12F4" w:rsidRPr="0026312C">
              <w:rPr>
                <w:sz w:val="20"/>
                <w:szCs w:val="20"/>
              </w:rPr>
              <w:t xml:space="preserve">. </w:t>
            </w:r>
            <w:r w:rsidRPr="0026312C">
              <w:rPr>
                <w:sz w:val="20"/>
                <w:szCs w:val="20"/>
              </w:rPr>
              <w:t>Traditional hunting of marine turtles and dugongs is currently managed in a number of areas under Traditional Use of Marine Resources Agreements, and there is the aim of implementing more agreements in the future. This traditional use is likely to continue</w:t>
            </w:r>
            <w:r w:rsidR="00016F01">
              <w:rPr>
                <w:sz w:val="20"/>
                <w:szCs w:val="20"/>
              </w:rPr>
              <w:t>, is thought to be largely sustainable,</w:t>
            </w:r>
            <w:r w:rsidRPr="0026312C">
              <w:rPr>
                <w:sz w:val="20"/>
                <w:szCs w:val="20"/>
              </w:rPr>
              <w:t xml:space="preserve"> and has a positive impact on Indigenous heritage values.</w:t>
            </w:r>
            <w:r w:rsidR="00AA4B5C">
              <w:rPr>
                <w:sz w:val="20"/>
                <w:szCs w:val="20"/>
              </w:rPr>
              <w:t xml:space="preserve"> </w:t>
            </w:r>
          </w:p>
          <w:p w14:paraId="421F6103" w14:textId="77777777" w:rsidR="00D9063A" w:rsidRPr="0026312C" w:rsidRDefault="00D9063A" w:rsidP="00E951D7">
            <w:pPr>
              <w:rPr>
                <w:sz w:val="20"/>
                <w:szCs w:val="20"/>
              </w:rPr>
            </w:pPr>
            <w:r w:rsidRPr="0026312C">
              <w:rPr>
                <w:b/>
                <w:sz w:val="20"/>
                <w:szCs w:val="20"/>
              </w:rPr>
              <w:t xml:space="preserve">Likelihood: </w:t>
            </w:r>
            <w:r w:rsidRPr="0026312C">
              <w:rPr>
                <w:sz w:val="20"/>
                <w:szCs w:val="20"/>
              </w:rPr>
              <w:t>Likely</w:t>
            </w:r>
            <w:r w:rsidRPr="0026312C">
              <w:rPr>
                <w:sz w:val="20"/>
                <w:szCs w:val="20"/>
              </w:rPr>
              <w:tab/>
            </w:r>
            <w:r w:rsidRPr="0026312C">
              <w:rPr>
                <w:sz w:val="20"/>
                <w:szCs w:val="20"/>
              </w:rPr>
              <w:tab/>
            </w:r>
            <w:r w:rsidRPr="0026312C">
              <w:rPr>
                <w:sz w:val="20"/>
                <w:szCs w:val="20"/>
              </w:rPr>
              <w:tab/>
            </w:r>
            <w:r w:rsidRPr="0026312C">
              <w:rPr>
                <w:b/>
                <w:sz w:val="20"/>
                <w:szCs w:val="20"/>
              </w:rPr>
              <w:t xml:space="preserve">Consequence: </w:t>
            </w:r>
            <w:r w:rsidR="00E951D7" w:rsidRPr="0026312C">
              <w:rPr>
                <w:sz w:val="20"/>
                <w:szCs w:val="20"/>
              </w:rPr>
              <w:t>Insignificant</w:t>
            </w:r>
          </w:p>
        </w:tc>
        <w:tc>
          <w:tcPr>
            <w:tcW w:w="1418" w:type="dxa"/>
            <w:shd w:val="clear" w:color="auto" w:fill="FDE9D9" w:themeFill="accent6" w:themeFillTint="33"/>
            <w:vAlign w:val="center"/>
          </w:tcPr>
          <w:p w14:paraId="421F6104" w14:textId="77777777" w:rsidR="00D9063A" w:rsidRPr="0026312C" w:rsidRDefault="00E951D7" w:rsidP="00613D6C">
            <w:pPr>
              <w:rPr>
                <w:i/>
                <w:sz w:val="20"/>
                <w:szCs w:val="20"/>
              </w:rPr>
            </w:pPr>
            <w:r w:rsidRPr="0026312C">
              <w:rPr>
                <w:i/>
                <w:sz w:val="20"/>
                <w:szCs w:val="20"/>
              </w:rPr>
              <w:t>Low</w:t>
            </w:r>
          </w:p>
        </w:tc>
      </w:tr>
      <w:tr w:rsidR="00D9063A" w:rsidRPr="0026312C" w14:paraId="421F6109" w14:textId="77777777" w:rsidTr="00442CBE">
        <w:trPr>
          <w:trHeight w:val="296"/>
        </w:trPr>
        <w:tc>
          <w:tcPr>
            <w:tcW w:w="7938" w:type="dxa"/>
            <w:shd w:val="clear" w:color="auto" w:fill="auto"/>
            <w:vAlign w:val="center"/>
          </w:tcPr>
          <w:p w14:paraId="421F6106" w14:textId="77777777" w:rsidR="00D9063A" w:rsidRPr="0026312C" w:rsidRDefault="00D9063A" w:rsidP="00613D6C">
            <w:pPr>
              <w:rPr>
                <w:sz w:val="20"/>
                <w:szCs w:val="20"/>
              </w:rPr>
            </w:pPr>
            <w:r w:rsidRPr="0026312C">
              <w:rPr>
                <w:i/>
                <w:sz w:val="20"/>
                <w:szCs w:val="20"/>
              </w:rPr>
              <w:t>Extraction of particle feeders:</w:t>
            </w:r>
            <w:r w:rsidR="003E12F4" w:rsidRPr="0026312C">
              <w:rPr>
                <w:i/>
                <w:sz w:val="20"/>
                <w:szCs w:val="20"/>
              </w:rPr>
              <w:t xml:space="preserve"> </w:t>
            </w:r>
            <w:r w:rsidR="00B05E6D" w:rsidRPr="0026312C">
              <w:rPr>
                <w:sz w:val="20"/>
                <w:szCs w:val="20"/>
              </w:rPr>
              <w:t>Trends in fishing effort are predicted to remain stable. Given the important role of particle feeders in the ecosystem, there is likely to be some effects on attributes that contribute to outstanding universal value</w:t>
            </w:r>
            <w:r w:rsidR="00E573F8">
              <w:rPr>
                <w:sz w:val="20"/>
                <w:szCs w:val="20"/>
              </w:rPr>
              <w:t xml:space="preserve"> on</w:t>
            </w:r>
            <w:r w:rsidR="00B05E6D" w:rsidRPr="0026312C">
              <w:rPr>
                <w:sz w:val="20"/>
                <w:szCs w:val="20"/>
              </w:rPr>
              <w:t xml:space="preserve"> a wide scale. There may be effects on cultural practices of Traditional Owners. </w:t>
            </w:r>
          </w:p>
          <w:p w14:paraId="421F6107" w14:textId="77777777" w:rsidR="00D9063A" w:rsidRPr="0026312C" w:rsidRDefault="00D9063A">
            <w:pPr>
              <w:tabs>
                <w:tab w:val="right" w:leader="dot" w:pos="3719"/>
              </w:tabs>
              <w:spacing w:after="60"/>
              <w:rPr>
                <w:sz w:val="20"/>
                <w:szCs w:val="20"/>
              </w:rPr>
            </w:pPr>
            <w:r w:rsidRPr="0026312C">
              <w:rPr>
                <w:b/>
                <w:sz w:val="20"/>
                <w:szCs w:val="20"/>
              </w:rPr>
              <w:t xml:space="preserve">Likelihood: </w:t>
            </w:r>
            <w:r w:rsidR="00E52E3C">
              <w:rPr>
                <w:sz w:val="20"/>
                <w:szCs w:val="20"/>
              </w:rPr>
              <w:t>Almost certain</w:t>
            </w:r>
            <w:r w:rsidR="00E52E3C" w:rsidRPr="0026312C">
              <w:rPr>
                <w:sz w:val="20"/>
                <w:szCs w:val="20"/>
              </w:rPr>
              <w:t xml:space="preserve">                         </w:t>
            </w:r>
            <w:r w:rsidRPr="0026312C">
              <w:rPr>
                <w:b/>
                <w:sz w:val="20"/>
                <w:szCs w:val="20"/>
              </w:rPr>
              <w:t xml:space="preserve">Consequence: </w:t>
            </w:r>
            <w:r w:rsidR="00E52E3C">
              <w:rPr>
                <w:sz w:val="20"/>
                <w:szCs w:val="20"/>
              </w:rPr>
              <w:t>Minor</w:t>
            </w:r>
          </w:p>
        </w:tc>
        <w:tc>
          <w:tcPr>
            <w:tcW w:w="1418" w:type="dxa"/>
            <w:shd w:val="clear" w:color="auto" w:fill="FFFF00"/>
            <w:vAlign w:val="center"/>
          </w:tcPr>
          <w:p w14:paraId="421F6108" w14:textId="77777777" w:rsidR="00D9063A" w:rsidRPr="0026312C" w:rsidRDefault="00D9063A" w:rsidP="00613D6C">
            <w:pPr>
              <w:rPr>
                <w:i/>
                <w:sz w:val="20"/>
                <w:szCs w:val="20"/>
              </w:rPr>
            </w:pPr>
            <w:r w:rsidRPr="0026312C">
              <w:rPr>
                <w:i/>
                <w:sz w:val="20"/>
                <w:szCs w:val="20"/>
              </w:rPr>
              <w:t>Medium</w:t>
            </w:r>
          </w:p>
        </w:tc>
      </w:tr>
      <w:tr w:rsidR="00D9063A" w:rsidRPr="0026312C" w14:paraId="421F610D" w14:textId="77777777" w:rsidTr="00442CBE">
        <w:trPr>
          <w:trHeight w:val="264"/>
        </w:trPr>
        <w:tc>
          <w:tcPr>
            <w:tcW w:w="7938" w:type="dxa"/>
            <w:shd w:val="clear" w:color="auto" w:fill="auto"/>
            <w:vAlign w:val="center"/>
          </w:tcPr>
          <w:p w14:paraId="421F610A" w14:textId="77777777" w:rsidR="00D9063A" w:rsidRPr="0026312C" w:rsidRDefault="00D9063A" w:rsidP="00613D6C">
            <w:pPr>
              <w:tabs>
                <w:tab w:val="right" w:leader="dot" w:pos="7683"/>
              </w:tabs>
              <w:spacing w:after="60"/>
              <w:rPr>
                <w:sz w:val="20"/>
                <w:szCs w:val="20"/>
                <w:lang w:eastAsia="en-AU"/>
              </w:rPr>
            </w:pPr>
            <w:r w:rsidRPr="0026312C">
              <w:rPr>
                <w:i/>
                <w:sz w:val="20"/>
                <w:szCs w:val="20"/>
              </w:rPr>
              <w:t>Extraction of predators:</w:t>
            </w:r>
            <w:r w:rsidRPr="0026312C">
              <w:rPr>
                <w:sz w:val="20"/>
                <w:szCs w:val="20"/>
              </w:rPr>
              <w:t xml:space="preserve"> Trends in fishing effort are predicted to remain stable. Given the important role of predators in the ecosystem, there is likely to be some effects on attributes that contribute to outstanding universal value </w:t>
            </w:r>
            <w:r w:rsidR="00E52E3C">
              <w:rPr>
                <w:sz w:val="20"/>
                <w:szCs w:val="20"/>
              </w:rPr>
              <w:t xml:space="preserve">on </w:t>
            </w:r>
            <w:r w:rsidRPr="0026312C">
              <w:rPr>
                <w:sz w:val="20"/>
                <w:szCs w:val="20"/>
              </w:rPr>
              <w:t>a wide scale.</w:t>
            </w:r>
            <w:r w:rsidR="00B05E6D" w:rsidRPr="0026312C">
              <w:rPr>
                <w:sz w:val="20"/>
                <w:szCs w:val="20"/>
              </w:rPr>
              <w:t xml:space="preserve"> There may be effects on cultural practices of Traditional Owners.</w:t>
            </w:r>
            <w:r w:rsidRPr="0026312C">
              <w:rPr>
                <w:sz w:val="20"/>
                <w:szCs w:val="20"/>
              </w:rPr>
              <w:t xml:space="preserve"> </w:t>
            </w:r>
            <w:r w:rsidRPr="0026312C">
              <w:rPr>
                <w:sz w:val="20"/>
                <w:szCs w:val="20"/>
                <w:lang w:eastAsia="en-AU"/>
              </w:rPr>
              <w:t>In addition, some targeted predators are totems for many Traditional Owners. The exploitation of these animals and the localised impacts on populations will affect the cultural values of Traditional Owners with sea country estates.</w:t>
            </w:r>
          </w:p>
          <w:p w14:paraId="421F610B"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00080149" w:rsidRPr="0026312C">
              <w:rPr>
                <w:sz w:val="20"/>
                <w:szCs w:val="20"/>
              </w:rPr>
              <w:t xml:space="preserve">                </w:t>
            </w:r>
            <w:r w:rsidRPr="0026312C">
              <w:rPr>
                <w:b/>
                <w:sz w:val="20"/>
                <w:szCs w:val="20"/>
              </w:rPr>
              <w:t xml:space="preserve">Consequence: </w:t>
            </w:r>
            <w:r w:rsidRPr="0026312C">
              <w:rPr>
                <w:sz w:val="20"/>
                <w:szCs w:val="20"/>
              </w:rPr>
              <w:t>Moderate</w:t>
            </w:r>
          </w:p>
        </w:tc>
        <w:tc>
          <w:tcPr>
            <w:tcW w:w="1418" w:type="dxa"/>
            <w:shd w:val="clear" w:color="auto" w:fill="FFC000"/>
            <w:vAlign w:val="center"/>
          </w:tcPr>
          <w:p w14:paraId="421F610C" w14:textId="77777777" w:rsidR="00D9063A" w:rsidRPr="0026312C" w:rsidRDefault="00D9063A" w:rsidP="00613D6C">
            <w:pPr>
              <w:rPr>
                <w:i/>
                <w:sz w:val="20"/>
                <w:szCs w:val="20"/>
              </w:rPr>
            </w:pPr>
            <w:r w:rsidRPr="0026312C">
              <w:rPr>
                <w:i/>
                <w:sz w:val="20"/>
                <w:szCs w:val="20"/>
              </w:rPr>
              <w:t>High</w:t>
            </w:r>
          </w:p>
        </w:tc>
      </w:tr>
      <w:tr w:rsidR="00D9063A" w:rsidRPr="0026312C" w14:paraId="421F6111" w14:textId="77777777" w:rsidTr="00442CBE">
        <w:trPr>
          <w:trHeight w:val="288"/>
        </w:trPr>
        <w:tc>
          <w:tcPr>
            <w:tcW w:w="7938" w:type="dxa"/>
            <w:shd w:val="clear" w:color="auto" w:fill="auto"/>
          </w:tcPr>
          <w:p w14:paraId="421F610E" w14:textId="77777777" w:rsidR="00D9063A" w:rsidRPr="0026312C" w:rsidRDefault="00D9063A" w:rsidP="00613D6C">
            <w:pPr>
              <w:rPr>
                <w:sz w:val="20"/>
                <w:szCs w:val="20"/>
              </w:rPr>
            </w:pPr>
            <w:r w:rsidRPr="0026312C">
              <w:rPr>
                <w:i/>
                <w:sz w:val="20"/>
                <w:szCs w:val="20"/>
              </w:rPr>
              <w:t>Grounding</w:t>
            </w:r>
            <w:r w:rsidR="00461E37" w:rsidRPr="0026312C">
              <w:rPr>
                <w:i/>
                <w:sz w:val="20"/>
                <w:szCs w:val="20"/>
              </w:rPr>
              <w:t xml:space="preserve"> </w:t>
            </w:r>
            <w:r w:rsidRPr="0026312C">
              <w:rPr>
                <w:i/>
                <w:sz w:val="20"/>
                <w:szCs w:val="20"/>
              </w:rPr>
              <w:t>large vessel:</w:t>
            </w:r>
            <w:r w:rsidRPr="0026312C">
              <w:rPr>
                <w:sz w:val="20"/>
                <w:szCs w:val="20"/>
              </w:rPr>
              <w:t xml:space="preserve"> Current management of shipping significantly reduces the likelihood of groundings. They can have severe impacts on coral reef habitats at the site with long recovery periods.</w:t>
            </w:r>
            <w:r w:rsidRPr="0026312C">
              <w:rPr>
                <w:sz w:val="20"/>
                <w:szCs w:val="20"/>
                <w:lang w:eastAsia="en-AU"/>
              </w:rPr>
              <w:t xml:space="preserve"> Many reefs have strong cultural value to Traditional Owners. Song and storylines are connected to them and in some cases they are sacred sites. The destruction and damage caused by</w:t>
            </w:r>
            <w:r w:rsidR="00D40173" w:rsidRPr="0026312C">
              <w:rPr>
                <w:sz w:val="20"/>
                <w:szCs w:val="20"/>
                <w:lang w:eastAsia="en-AU"/>
              </w:rPr>
              <w:t xml:space="preserve"> a</w:t>
            </w:r>
            <w:r w:rsidR="008F300C">
              <w:rPr>
                <w:sz w:val="20"/>
                <w:szCs w:val="20"/>
                <w:lang w:eastAsia="en-AU"/>
              </w:rPr>
              <w:t xml:space="preserve"> </w:t>
            </w:r>
            <w:r w:rsidRPr="0026312C">
              <w:rPr>
                <w:sz w:val="20"/>
                <w:szCs w:val="20"/>
                <w:lang w:eastAsia="en-AU"/>
              </w:rPr>
              <w:t>ship grounding</w:t>
            </w:r>
            <w:r w:rsidR="00D40173" w:rsidRPr="0026312C">
              <w:rPr>
                <w:sz w:val="20"/>
                <w:szCs w:val="20"/>
                <w:lang w:eastAsia="en-AU"/>
              </w:rPr>
              <w:t xml:space="preserve"> </w:t>
            </w:r>
            <w:r w:rsidR="00033D13" w:rsidRPr="0026312C">
              <w:rPr>
                <w:sz w:val="20"/>
                <w:szCs w:val="20"/>
                <w:lang w:eastAsia="en-AU"/>
              </w:rPr>
              <w:t>c</w:t>
            </w:r>
            <w:r w:rsidR="00D40173" w:rsidRPr="0026312C">
              <w:rPr>
                <w:sz w:val="20"/>
                <w:szCs w:val="20"/>
                <w:lang w:eastAsia="en-AU"/>
              </w:rPr>
              <w:t xml:space="preserve">ould have </w:t>
            </w:r>
            <w:r w:rsidR="00033D13" w:rsidRPr="0026312C">
              <w:rPr>
                <w:sz w:val="20"/>
                <w:szCs w:val="20"/>
                <w:lang w:eastAsia="en-AU"/>
              </w:rPr>
              <w:t>significant</w:t>
            </w:r>
            <w:r w:rsidR="00D40173" w:rsidRPr="0026312C">
              <w:rPr>
                <w:sz w:val="20"/>
                <w:szCs w:val="20"/>
                <w:lang w:eastAsia="en-AU"/>
              </w:rPr>
              <w:t xml:space="preserve"> and long</w:t>
            </w:r>
            <w:r w:rsidR="00E52E3C">
              <w:rPr>
                <w:sz w:val="20"/>
                <w:szCs w:val="20"/>
                <w:lang w:eastAsia="en-AU"/>
              </w:rPr>
              <w:t>-</w:t>
            </w:r>
            <w:r w:rsidR="00D40173" w:rsidRPr="0026312C">
              <w:rPr>
                <w:sz w:val="20"/>
                <w:szCs w:val="20"/>
                <w:lang w:eastAsia="en-AU"/>
              </w:rPr>
              <w:t>term effects on</w:t>
            </w:r>
            <w:r w:rsidRPr="0026312C">
              <w:rPr>
                <w:sz w:val="20"/>
                <w:szCs w:val="20"/>
                <w:lang w:eastAsia="en-AU"/>
              </w:rPr>
              <w:t xml:space="preserve"> Indigenous heritage values. A ship grounding is likely to be rare at a site of historic significance, but it could have major consequences.</w:t>
            </w:r>
          </w:p>
          <w:p w14:paraId="421F610F"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Possible</w:t>
            </w:r>
            <w:r w:rsidRPr="0026312C">
              <w:rPr>
                <w:sz w:val="20"/>
                <w:szCs w:val="20"/>
              </w:rPr>
              <w:tab/>
            </w:r>
            <w:r w:rsidR="00080149" w:rsidRPr="0026312C">
              <w:rPr>
                <w:sz w:val="20"/>
                <w:szCs w:val="20"/>
              </w:rPr>
              <w:t xml:space="preserve">                </w:t>
            </w:r>
            <w:r w:rsidRPr="0026312C">
              <w:rPr>
                <w:b/>
                <w:sz w:val="20"/>
                <w:szCs w:val="20"/>
              </w:rPr>
              <w:t xml:space="preserve">Consequence: </w:t>
            </w:r>
            <w:r w:rsidRPr="0026312C">
              <w:rPr>
                <w:sz w:val="20"/>
                <w:szCs w:val="20"/>
              </w:rPr>
              <w:t>Moderate</w:t>
            </w:r>
          </w:p>
        </w:tc>
        <w:tc>
          <w:tcPr>
            <w:tcW w:w="1418" w:type="dxa"/>
            <w:shd w:val="clear" w:color="auto" w:fill="FFFF00"/>
            <w:vAlign w:val="center"/>
          </w:tcPr>
          <w:p w14:paraId="421F6110" w14:textId="77777777" w:rsidR="00D9063A" w:rsidRPr="0026312C" w:rsidRDefault="00D9063A" w:rsidP="00613D6C">
            <w:pPr>
              <w:rPr>
                <w:i/>
                <w:sz w:val="20"/>
                <w:szCs w:val="20"/>
              </w:rPr>
            </w:pPr>
            <w:r w:rsidRPr="0026312C">
              <w:rPr>
                <w:i/>
                <w:sz w:val="20"/>
                <w:szCs w:val="20"/>
              </w:rPr>
              <w:t>Medium</w:t>
            </w:r>
          </w:p>
        </w:tc>
      </w:tr>
      <w:tr w:rsidR="00D9063A" w:rsidRPr="0026312C" w14:paraId="421F6115" w14:textId="77777777" w:rsidTr="00442CBE">
        <w:trPr>
          <w:trHeight w:val="288"/>
        </w:trPr>
        <w:tc>
          <w:tcPr>
            <w:tcW w:w="7938" w:type="dxa"/>
            <w:shd w:val="clear" w:color="auto" w:fill="auto"/>
          </w:tcPr>
          <w:p w14:paraId="421F6112" w14:textId="77777777" w:rsidR="00D9063A" w:rsidRPr="0026312C" w:rsidRDefault="00D9063A" w:rsidP="00613D6C">
            <w:pPr>
              <w:rPr>
                <w:sz w:val="20"/>
                <w:szCs w:val="20"/>
              </w:rPr>
            </w:pPr>
            <w:r w:rsidRPr="0026312C">
              <w:rPr>
                <w:i/>
                <w:sz w:val="20"/>
                <w:szCs w:val="20"/>
              </w:rPr>
              <w:t xml:space="preserve">Grounding small vessel: </w:t>
            </w:r>
            <w:r w:rsidRPr="0026312C">
              <w:rPr>
                <w:sz w:val="20"/>
                <w:szCs w:val="20"/>
              </w:rPr>
              <w:t>There is likely to be small vessel groundings throughout the year. These events are likely to be concentrated in areas of high use, but given the small size of most of the vessels, they are likely to have no discern</w:t>
            </w:r>
            <w:r w:rsidR="00D27B1A">
              <w:rPr>
                <w:sz w:val="20"/>
                <w:szCs w:val="20"/>
              </w:rPr>
              <w:t>i</w:t>
            </w:r>
            <w:r w:rsidRPr="0026312C">
              <w:rPr>
                <w:sz w:val="20"/>
                <w:szCs w:val="20"/>
              </w:rPr>
              <w:t xml:space="preserve">ble effect on the </w:t>
            </w:r>
            <w:r w:rsidRPr="0026312C">
              <w:rPr>
                <w:sz w:val="20"/>
                <w:szCs w:val="20"/>
              </w:rPr>
              <w:lastRenderedPageBreak/>
              <w:t>overall condition of natural heritage values. Should there be an accumulation of such groundings at a site of heritage significance</w:t>
            </w:r>
            <w:r w:rsidR="00E52E3C">
              <w:rPr>
                <w:sz w:val="20"/>
                <w:szCs w:val="20"/>
              </w:rPr>
              <w:t>,</w:t>
            </w:r>
            <w:r w:rsidRPr="0026312C">
              <w:rPr>
                <w:sz w:val="20"/>
                <w:szCs w:val="20"/>
              </w:rPr>
              <w:t xml:space="preserve"> the </w:t>
            </w:r>
            <w:r w:rsidR="002126BD" w:rsidRPr="0026312C">
              <w:rPr>
                <w:sz w:val="20"/>
                <w:szCs w:val="20"/>
              </w:rPr>
              <w:t xml:space="preserve">local </w:t>
            </w:r>
            <w:r w:rsidRPr="0026312C">
              <w:rPr>
                <w:sz w:val="20"/>
                <w:szCs w:val="20"/>
              </w:rPr>
              <w:t xml:space="preserve">condition of </w:t>
            </w:r>
            <w:r w:rsidR="002126BD" w:rsidRPr="0026312C">
              <w:rPr>
                <w:sz w:val="20"/>
                <w:szCs w:val="20"/>
              </w:rPr>
              <w:t xml:space="preserve">associated </w:t>
            </w:r>
            <w:r w:rsidRPr="0026312C">
              <w:rPr>
                <w:sz w:val="20"/>
                <w:szCs w:val="20"/>
              </w:rPr>
              <w:t>value</w:t>
            </w:r>
            <w:r w:rsidR="002126BD" w:rsidRPr="0026312C">
              <w:rPr>
                <w:sz w:val="20"/>
                <w:szCs w:val="20"/>
              </w:rPr>
              <w:t>s</w:t>
            </w:r>
            <w:r w:rsidRPr="0026312C">
              <w:rPr>
                <w:sz w:val="20"/>
                <w:szCs w:val="20"/>
              </w:rPr>
              <w:t xml:space="preserve"> may be affected.</w:t>
            </w:r>
            <w:r w:rsidR="002126BD" w:rsidRPr="0026312C">
              <w:rPr>
                <w:sz w:val="20"/>
                <w:szCs w:val="20"/>
              </w:rPr>
              <w:t xml:space="preserve"> If this occurred for multiple sites it would affect heritage values more broadly. </w:t>
            </w:r>
          </w:p>
          <w:p w14:paraId="421F6113" w14:textId="77777777" w:rsidR="00D9063A" w:rsidRPr="0026312C" w:rsidRDefault="00D9063A">
            <w:pPr>
              <w:rPr>
                <w:sz w:val="20"/>
                <w:szCs w:val="20"/>
              </w:rPr>
            </w:pPr>
            <w:r w:rsidRPr="0026312C">
              <w:rPr>
                <w:b/>
                <w:sz w:val="20"/>
                <w:szCs w:val="20"/>
              </w:rPr>
              <w:t xml:space="preserve">Likelihood: </w:t>
            </w:r>
            <w:r w:rsidR="00E52E3C">
              <w:rPr>
                <w:sz w:val="20"/>
                <w:szCs w:val="20"/>
              </w:rPr>
              <w:t>Almost certain</w:t>
            </w:r>
            <w:r w:rsidRPr="0026312C">
              <w:rPr>
                <w:sz w:val="20"/>
                <w:szCs w:val="20"/>
              </w:rPr>
              <w:tab/>
            </w:r>
            <w:r w:rsidRPr="0026312C">
              <w:rPr>
                <w:b/>
                <w:sz w:val="20"/>
                <w:szCs w:val="20"/>
              </w:rPr>
              <w:t xml:space="preserve">Consequence: </w:t>
            </w:r>
            <w:r w:rsidR="00E52E3C">
              <w:rPr>
                <w:sz w:val="20"/>
                <w:szCs w:val="20"/>
              </w:rPr>
              <w:t>Insignificant</w:t>
            </w:r>
            <w:r w:rsidR="00E52E3C" w:rsidRPr="0026312C">
              <w:rPr>
                <w:sz w:val="20"/>
                <w:szCs w:val="20"/>
              </w:rPr>
              <w:t xml:space="preserve"> </w:t>
            </w:r>
          </w:p>
        </w:tc>
        <w:tc>
          <w:tcPr>
            <w:tcW w:w="1418" w:type="dxa"/>
            <w:shd w:val="clear" w:color="auto" w:fill="FDE9D9" w:themeFill="accent6" w:themeFillTint="33"/>
            <w:vAlign w:val="center"/>
          </w:tcPr>
          <w:p w14:paraId="421F6114" w14:textId="77777777" w:rsidR="00D9063A" w:rsidRPr="0026312C" w:rsidRDefault="00D9063A" w:rsidP="00613D6C">
            <w:pPr>
              <w:rPr>
                <w:i/>
                <w:sz w:val="20"/>
                <w:szCs w:val="20"/>
              </w:rPr>
            </w:pPr>
            <w:r w:rsidRPr="0026312C">
              <w:rPr>
                <w:i/>
                <w:sz w:val="20"/>
                <w:szCs w:val="20"/>
              </w:rPr>
              <w:lastRenderedPageBreak/>
              <w:t>Low</w:t>
            </w:r>
          </w:p>
        </w:tc>
      </w:tr>
      <w:tr w:rsidR="00D9063A" w:rsidRPr="0026312C" w14:paraId="421F6119" w14:textId="77777777" w:rsidTr="00442CBE">
        <w:trPr>
          <w:trHeight w:val="288"/>
        </w:trPr>
        <w:tc>
          <w:tcPr>
            <w:tcW w:w="7938" w:type="dxa"/>
            <w:shd w:val="clear" w:color="auto" w:fill="auto"/>
          </w:tcPr>
          <w:p w14:paraId="421F6116" w14:textId="77777777" w:rsidR="00D9063A" w:rsidRPr="0026312C" w:rsidRDefault="00D9063A" w:rsidP="00613D6C">
            <w:pPr>
              <w:rPr>
                <w:sz w:val="20"/>
                <w:szCs w:val="20"/>
              </w:rPr>
            </w:pPr>
            <w:r w:rsidRPr="0026312C">
              <w:rPr>
                <w:i/>
                <w:sz w:val="20"/>
                <w:szCs w:val="20"/>
              </w:rPr>
              <w:lastRenderedPageBreak/>
              <w:t>Illegal activities — other:</w:t>
            </w:r>
            <w:r w:rsidRPr="0026312C">
              <w:rPr>
                <w:sz w:val="20"/>
                <w:szCs w:val="20"/>
              </w:rPr>
              <w:t xml:space="preserve"> Illegal activities such as entering a protected or restricted area, illegal release of industrial discharge, shipping outside designated shipping areas, vandalism at a heritage site and operating without a permit are almost certain. The likelihood of an illegal activity affecting a heritage value and the consequence of its effect will vary greatly depending on its type and location and the heritage values affected. The maintenance of traditional cultural ties can be affected by use of the Region which does not comply with management arrangements designed to support traditional use. Illegal activities at historic heritage sites such as the Commonwealth </w:t>
            </w:r>
            <w:r w:rsidR="00E52E3C" w:rsidRPr="0026312C">
              <w:rPr>
                <w:sz w:val="20"/>
                <w:szCs w:val="20"/>
              </w:rPr>
              <w:t>heritage</w:t>
            </w:r>
            <w:r w:rsidR="00E52E3C">
              <w:rPr>
                <w:sz w:val="20"/>
                <w:szCs w:val="20"/>
              </w:rPr>
              <w:t>-</w:t>
            </w:r>
            <w:r w:rsidRPr="0026312C">
              <w:rPr>
                <w:sz w:val="20"/>
                <w:szCs w:val="20"/>
              </w:rPr>
              <w:t>listed lightstations are more likely at sites without a permanent presence.</w:t>
            </w:r>
          </w:p>
          <w:p w14:paraId="421F6117" w14:textId="77777777" w:rsidR="00D9063A" w:rsidRPr="0026312C" w:rsidRDefault="00D9063A">
            <w:pPr>
              <w:rPr>
                <w:sz w:val="20"/>
                <w:szCs w:val="20"/>
              </w:rPr>
            </w:pPr>
            <w:r w:rsidRPr="0026312C">
              <w:rPr>
                <w:b/>
                <w:sz w:val="20"/>
                <w:szCs w:val="20"/>
              </w:rPr>
              <w:t xml:space="preserve">Likelihood: </w:t>
            </w:r>
            <w:r w:rsidR="00E52E3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00E52E3C">
              <w:rPr>
                <w:sz w:val="20"/>
                <w:szCs w:val="20"/>
              </w:rPr>
              <w:t>Minor</w:t>
            </w:r>
          </w:p>
        </w:tc>
        <w:tc>
          <w:tcPr>
            <w:tcW w:w="1418" w:type="dxa"/>
            <w:shd w:val="clear" w:color="auto" w:fill="FFFF00"/>
            <w:vAlign w:val="center"/>
          </w:tcPr>
          <w:p w14:paraId="421F6118" w14:textId="77777777" w:rsidR="00D9063A" w:rsidRPr="0026312C" w:rsidRDefault="00D9063A" w:rsidP="00613D6C">
            <w:pPr>
              <w:rPr>
                <w:i/>
                <w:sz w:val="20"/>
                <w:szCs w:val="20"/>
              </w:rPr>
            </w:pPr>
            <w:r w:rsidRPr="0026312C">
              <w:rPr>
                <w:i/>
                <w:sz w:val="20"/>
                <w:szCs w:val="20"/>
              </w:rPr>
              <w:t>Medium</w:t>
            </w:r>
          </w:p>
        </w:tc>
      </w:tr>
      <w:tr w:rsidR="00D9063A" w:rsidRPr="0026312C" w14:paraId="421F611D" w14:textId="77777777" w:rsidTr="00442CBE">
        <w:trPr>
          <w:trHeight w:val="402"/>
        </w:trPr>
        <w:tc>
          <w:tcPr>
            <w:tcW w:w="7938" w:type="dxa"/>
            <w:shd w:val="clear" w:color="auto" w:fill="auto"/>
            <w:vAlign w:val="center"/>
          </w:tcPr>
          <w:p w14:paraId="421F611A" w14:textId="77777777" w:rsidR="00D9063A" w:rsidRPr="0026312C" w:rsidRDefault="00D9063A" w:rsidP="00613D6C">
            <w:pPr>
              <w:rPr>
                <w:sz w:val="20"/>
                <w:szCs w:val="20"/>
                <w:lang w:eastAsia="en-AU"/>
              </w:rPr>
            </w:pPr>
            <w:r w:rsidRPr="0026312C">
              <w:rPr>
                <w:i/>
                <w:sz w:val="20"/>
                <w:szCs w:val="20"/>
              </w:rPr>
              <w:t xml:space="preserve">Illegal fishing and poaching: </w:t>
            </w:r>
            <w:r w:rsidR="00E52E3C">
              <w:rPr>
                <w:sz w:val="20"/>
                <w:szCs w:val="20"/>
              </w:rPr>
              <w:t>I</w:t>
            </w:r>
            <w:r w:rsidRPr="0026312C">
              <w:rPr>
                <w:sz w:val="20"/>
                <w:szCs w:val="20"/>
              </w:rPr>
              <w:t>llegal fishing is likely to increase in the future and it</w:t>
            </w:r>
            <w:r w:rsidR="00DB0017">
              <w:rPr>
                <w:sz w:val="20"/>
                <w:szCs w:val="20"/>
              </w:rPr>
              <w:t>s</w:t>
            </w:r>
            <w:r w:rsidRPr="0026312C">
              <w:rPr>
                <w:sz w:val="20"/>
                <w:szCs w:val="20"/>
              </w:rPr>
              <w:t xml:space="preserve"> consequence for attributes of the Reef’s outstanding universal value is likely to be major at a broad scale, including affecting the integrity of the world heritage property. </w:t>
            </w:r>
            <w:r w:rsidR="00DB0017">
              <w:rPr>
                <w:sz w:val="20"/>
                <w:szCs w:val="20"/>
              </w:rPr>
              <w:t>I</w:t>
            </w:r>
            <w:r w:rsidRPr="0026312C">
              <w:rPr>
                <w:sz w:val="20"/>
                <w:szCs w:val="20"/>
              </w:rPr>
              <w:t xml:space="preserve">llegal poaching of species such as dugong and turtles is likely to have declined following implementation of improved management arrangements. </w:t>
            </w:r>
            <w:r w:rsidRPr="0026312C">
              <w:rPr>
                <w:sz w:val="20"/>
                <w:szCs w:val="20"/>
                <w:lang w:eastAsia="en-AU"/>
              </w:rPr>
              <w:t>Illegal fishing and poaching activities directly affect Traditional Owners’ ability to practice customary lore, use their cultural tools and technology, and follow cultural observances.</w:t>
            </w:r>
          </w:p>
          <w:p w14:paraId="421F611B"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b/>
                <w:sz w:val="20"/>
                <w:szCs w:val="20"/>
              </w:rPr>
              <w:t xml:space="preserve">Consequence: </w:t>
            </w:r>
            <w:r w:rsidRPr="0026312C">
              <w:rPr>
                <w:sz w:val="20"/>
                <w:szCs w:val="20"/>
              </w:rPr>
              <w:t>Major</w:t>
            </w:r>
          </w:p>
        </w:tc>
        <w:tc>
          <w:tcPr>
            <w:tcW w:w="1418" w:type="dxa"/>
            <w:shd w:val="clear" w:color="auto" w:fill="FF0000"/>
            <w:vAlign w:val="center"/>
          </w:tcPr>
          <w:p w14:paraId="421F611C" w14:textId="77777777" w:rsidR="00D9063A" w:rsidRPr="0026312C" w:rsidRDefault="00D9063A" w:rsidP="00613D6C">
            <w:pPr>
              <w:rPr>
                <w:i/>
                <w:sz w:val="20"/>
                <w:szCs w:val="20"/>
              </w:rPr>
            </w:pPr>
            <w:r w:rsidRPr="0026312C">
              <w:rPr>
                <w:i/>
                <w:sz w:val="20"/>
                <w:szCs w:val="20"/>
              </w:rPr>
              <w:t>Very high</w:t>
            </w:r>
          </w:p>
        </w:tc>
      </w:tr>
      <w:tr w:rsidR="00214C8B" w:rsidRPr="0026312C" w14:paraId="421F6121" w14:textId="77777777" w:rsidTr="00C1114A">
        <w:trPr>
          <w:trHeight w:val="528"/>
        </w:trPr>
        <w:tc>
          <w:tcPr>
            <w:tcW w:w="7938" w:type="dxa"/>
            <w:shd w:val="clear" w:color="auto" w:fill="auto"/>
            <w:vAlign w:val="center"/>
          </w:tcPr>
          <w:p w14:paraId="421F611E" w14:textId="77777777" w:rsidR="00214C8B" w:rsidRPr="0026312C" w:rsidRDefault="00214C8B" w:rsidP="00BE4C75">
            <w:pPr>
              <w:rPr>
                <w:sz w:val="20"/>
                <w:szCs w:val="20"/>
                <w:lang w:eastAsia="en-AU"/>
              </w:rPr>
            </w:pPr>
            <w:r w:rsidRPr="00546EB8">
              <w:rPr>
                <w:i/>
                <w:sz w:val="20"/>
                <w:szCs w:val="20"/>
              </w:rPr>
              <w:t xml:space="preserve">Incidental catch of species of conservation concern: </w:t>
            </w:r>
            <w:r w:rsidRPr="0026312C">
              <w:rPr>
                <w:sz w:val="20"/>
                <w:szCs w:val="20"/>
              </w:rPr>
              <w:t>There are immediate or post-release effects on some species of conservation concern, many of which contribute to the Reef’s outstanding universal value. Many are also of cultural significance to Traditional Owners as either a food source, totem or for customary practice.</w:t>
            </w:r>
          </w:p>
          <w:p w14:paraId="421F611F" w14:textId="77777777" w:rsidR="00214C8B" w:rsidRPr="00546EB8" w:rsidRDefault="00214C8B" w:rsidP="00C1114A">
            <w:pPr>
              <w:rPr>
                <w:i/>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w:t>
            </w:r>
            <w:r w:rsidR="00C1114A">
              <w:rPr>
                <w:sz w:val="20"/>
                <w:szCs w:val="20"/>
              </w:rPr>
              <w:t>ajor</w:t>
            </w:r>
          </w:p>
        </w:tc>
        <w:tc>
          <w:tcPr>
            <w:tcW w:w="1418" w:type="dxa"/>
            <w:shd w:val="clear" w:color="auto" w:fill="FF0000"/>
            <w:vAlign w:val="center"/>
          </w:tcPr>
          <w:p w14:paraId="421F6120" w14:textId="77777777" w:rsidR="00214C8B" w:rsidRPr="0026312C" w:rsidRDefault="00C1114A" w:rsidP="00BE4C75">
            <w:pPr>
              <w:rPr>
                <w:i/>
                <w:sz w:val="20"/>
                <w:szCs w:val="20"/>
              </w:rPr>
            </w:pPr>
            <w:r>
              <w:rPr>
                <w:i/>
                <w:sz w:val="20"/>
                <w:szCs w:val="20"/>
              </w:rPr>
              <w:t>Very h</w:t>
            </w:r>
            <w:r w:rsidR="00214C8B">
              <w:rPr>
                <w:i/>
                <w:sz w:val="20"/>
                <w:szCs w:val="20"/>
              </w:rPr>
              <w:t>igh</w:t>
            </w:r>
          </w:p>
        </w:tc>
      </w:tr>
      <w:tr w:rsidR="00011363" w:rsidRPr="0026312C" w14:paraId="421F6125" w14:textId="77777777" w:rsidTr="00AD1C9C">
        <w:trPr>
          <w:trHeight w:val="528"/>
        </w:trPr>
        <w:tc>
          <w:tcPr>
            <w:tcW w:w="7938" w:type="dxa"/>
            <w:shd w:val="clear" w:color="auto" w:fill="auto"/>
            <w:vAlign w:val="center"/>
          </w:tcPr>
          <w:p w14:paraId="421F6122" w14:textId="77777777" w:rsidR="00011363" w:rsidRPr="0026312C" w:rsidRDefault="00011363" w:rsidP="00AD1C9C">
            <w:pPr>
              <w:rPr>
                <w:sz w:val="20"/>
                <w:szCs w:val="20"/>
              </w:rPr>
            </w:pPr>
            <w:r w:rsidRPr="0026312C">
              <w:rPr>
                <w:i/>
                <w:sz w:val="20"/>
                <w:szCs w:val="20"/>
              </w:rPr>
              <w:t xml:space="preserve">Incompatible uses: </w:t>
            </w:r>
            <w:r w:rsidRPr="0026312C">
              <w:rPr>
                <w:sz w:val="20"/>
                <w:szCs w:val="20"/>
              </w:rPr>
              <w:t xml:space="preserve">The increasing volume and variety of uses occurring in the Region affects the capacity of Traditional Owners to continue their cultural practices and fulfil their customary responsibilities. </w:t>
            </w:r>
            <w:r w:rsidRPr="0026312C">
              <w:rPr>
                <w:sz w:val="20"/>
                <w:szCs w:val="20"/>
                <w:lang w:eastAsia="en-AU"/>
              </w:rPr>
              <w:t xml:space="preserve">Localised effects from commercial and recreational fishing can cause changes to customary practice if Traditional Owners have to fish or collect in non-traditional areas. </w:t>
            </w:r>
            <w:r w:rsidRPr="0026312C">
              <w:rPr>
                <w:sz w:val="20"/>
                <w:szCs w:val="20"/>
              </w:rPr>
              <w:t>Tourism</w:t>
            </w:r>
            <w:r w:rsidR="00DB0017">
              <w:rPr>
                <w:sz w:val="20"/>
                <w:szCs w:val="20"/>
              </w:rPr>
              <w:t>-related</w:t>
            </w:r>
            <w:r w:rsidRPr="0026312C">
              <w:rPr>
                <w:sz w:val="20"/>
                <w:szCs w:val="20"/>
              </w:rPr>
              <w:t xml:space="preserve"> and other structures can also affect the scenic beauty of an area.</w:t>
            </w:r>
          </w:p>
          <w:p w14:paraId="421F6123" w14:textId="77777777" w:rsidR="00011363" w:rsidRPr="0026312C" w:rsidRDefault="00011363" w:rsidP="00AD1C9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Moderate</w:t>
            </w:r>
          </w:p>
        </w:tc>
        <w:tc>
          <w:tcPr>
            <w:tcW w:w="1418" w:type="dxa"/>
            <w:shd w:val="clear" w:color="auto" w:fill="FFC000"/>
            <w:vAlign w:val="center"/>
          </w:tcPr>
          <w:p w14:paraId="421F6124" w14:textId="77777777" w:rsidR="00011363" w:rsidRPr="0026312C" w:rsidRDefault="00011363" w:rsidP="00AD1C9C">
            <w:pPr>
              <w:rPr>
                <w:i/>
                <w:sz w:val="20"/>
                <w:szCs w:val="20"/>
              </w:rPr>
            </w:pPr>
            <w:r w:rsidRPr="0026312C">
              <w:rPr>
                <w:i/>
                <w:sz w:val="20"/>
                <w:szCs w:val="20"/>
              </w:rPr>
              <w:t>High</w:t>
            </w:r>
          </w:p>
        </w:tc>
      </w:tr>
      <w:tr w:rsidR="00D9063A" w:rsidRPr="0026312C" w14:paraId="421F6129" w14:textId="77777777" w:rsidTr="00442CBE">
        <w:trPr>
          <w:trHeight w:val="528"/>
        </w:trPr>
        <w:tc>
          <w:tcPr>
            <w:tcW w:w="7938" w:type="dxa"/>
            <w:shd w:val="clear" w:color="auto" w:fill="auto"/>
            <w:vAlign w:val="center"/>
          </w:tcPr>
          <w:p w14:paraId="421F6126" w14:textId="77777777" w:rsidR="00D9063A" w:rsidRPr="0026312C" w:rsidRDefault="00D9063A" w:rsidP="00613D6C">
            <w:pPr>
              <w:tabs>
                <w:tab w:val="right" w:leader="dot" w:pos="7683"/>
              </w:tabs>
              <w:spacing w:after="60"/>
              <w:rPr>
                <w:sz w:val="20"/>
                <w:szCs w:val="20"/>
              </w:rPr>
            </w:pPr>
            <w:r w:rsidRPr="0026312C">
              <w:rPr>
                <w:i/>
                <w:sz w:val="20"/>
                <w:szCs w:val="20"/>
              </w:rPr>
              <w:t>Marine debris:</w:t>
            </w:r>
            <w:r w:rsidRPr="0026312C">
              <w:rPr>
                <w:sz w:val="20"/>
                <w:szCs w:val="20"/>
              </w:rPr>
              <w:t xml:space="preserve"> Marine debris affects many of the species that contribute to the outstanding universal value of the Great Barrier Reef as well as diminishing its natural beauty. Some </w:t>
            </w:r>
            <w:r w:rsidRPr="0026312C">
              <w:rPr>
                <w:sz w:val="20"/>
                <w:szCs w:val="20"/>
                <w:lang w:eastAsia="en-AU"/>
              </w:rPr>
              <w:t>marine animals and birds</w:t>
            </w:r>
            <w:r w:rsidRPr="0026312C">
              <w:rPr>
                <w:sz w:val="20"/>
                <w:szCs w:val="20"/>
              </w:rPr>
              <w:t xml:space="preserve"> of Indigenous cultural significance can become entangled in or killed by marine debris. It also </w:t>
            </w:r>
            <w:r w:rsidRPr="0026312C">
              <w:rPr>
                <w:sz w:val="20"/>
                <w:szCs w:val="20"/>
                <w:lang w:eastAsia="en-AU"/>
              </w:rPr>
              <w:t xml:space="preserve">washes up in culturally important </w:t>
            </w:r>
            <w:r w:rsidR="00DB0017">
              <w:rPr>
                <w:sz w:val="20"/>
                <w:szCs w:val="20"/>
                <w:lang w:eastAsia="en-AU"/>
              </w:rPr>
              <w:t xml:space="preserve">areas </w:t>
            </w:r>
            <w:r w:rsidRPr="0026312C">
              <w:rPr>
                <w:sz w:val="20"/>
                <w:szCs w:val="20"/>
                <w:lang w:eastAsia="en-AU"/>
              </w:rPr>
              <w:t>and sacred sites. On rare occasions, debris such as discarded fishing nets could become entangled on submerged historic sites, potentially degrading their heritage value.</w:t>
            </w:r>
          </w:p>
          <w:p w14:paraId="421F6127"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b/>
                <w:sz w:val="20"/>
                <w:szCs w:val="20"/>
              </w:rPr>
              <w:t xml:space="preserve">Consequence: </w:t>
            </w:r>
            <w:r w:rsidRPr="0026312C">
              <w:rPr>
                <w:sz w:val="20"/>
                <w:szCs w:val="20"/>
              </w:rPr>
              <w:t>Moderate</w:t>
            </w:r>
          </w:p>
        </w:tc>
        <w:tc>
          <w:tcPr>
            <w:tcW w:w="1418" w:type="dxa"/>
            <w:shd w:val="clear" w:color="auto" w:fill="FFC000"/>
            <w:vAlign w:val="center"/>
          </w:tcPr>
          <w:p w14:paraId="421F6128" w14:textId="77777777" w:rsidR="00D9063A" w:rsidRPr="0026312C" w:rsidRDefault="00D9063A" w:rsidP="00613D6C">
            <w:pPr>
              <w:rPr>
                <w:i/>
                <w:sz w:val="20"/>
                <w:szCs w:val="20"/>
              </w:rPr>
            </w:pPr>
            <w:r w:rsidRPr="0026312C">
              <w:rPr>
                <w:i/>
                <w:sz w:val="20"/>
                <w:szCs w:val="20"/>
              </w:rPr>
              <w:t>High</w:t>
            </w:r>
          </w:p>
        </w:tc>
      </w:tr>
      <w:tr w:rsidR="00D9063A" w:rsidRPr="0026312C" w14:paraId="421F612D" w14:textId="77777777" w:rsidTr="00442CBE">
        <w:trPr>
          <w:trHeight w:val="528"/>
        </w:trPr>
        <w:tc>
          <w:tcPr>
            <w:tcW w:w="7938" w:type="dxa"/>
            <w:shd w:val="clear" w:color="auto" w:fill="auto"/>
            <w:vAlign w:val="center"/>
          </w:tcPr>
          <w:p w14:paraId="421F612A" w14:textId="77777777" w:rsidR="00D9063A" w:rsidRPr="0026312C" w:rsidRDefault="00D9063A" w:rsidP="00613D6C">
            <w:pPr>
              <w:rPr>
                <w:sz w:val="20"/>
                <w:szCs w:val="20"/>
              </w:rPr>
            </w:pPr>
            <w:r w:rsidRPr="0026312C">
              <w:rPr>
                <w:i/>
                <w:sz w:val="20"/>
                <w:szCs w:val="20"/>
              </w:rPr>
              <w:t>Modifying coastal habitats:</w:t>
            </w:r>
            <w:r w:rsidRPr="0026312C">
              <w:rPr>
                <w:sz w:val="20"/>
                <w:szCs w:val="20"/>
              </w:rPr>
              <w:t xml:space="preserve"> Clearing and modifying supporting terrestrial habitats in the Great Barrier Reef catchment is almost certain. This is likely to continue to affect the outstanding universal value and integrity of the world heritage property, especially through diminishing the ecosystem services these habitats provide.</w:t>
            </w:r>
            <w:r w:rsidRPr="0026312C">
              <w:rPr>
                <w:sz w:val="20"/>
                <w:szCs w:val="20"/>
                <w:lang w:eastAsia="en-AU"/>
              </w:rPr>
              <w:t xml:space="preserve"> Coastal habitat degradation may also diminish natural scenic values of the property. Even relatively small changes to land and seascapes have very significant consequences for Indigenous cultural values. Cultural observances, customs, storylines and songlines can be lost by changes to terrestrial habitats. In addition, without adequate consultation with Traditional Owners, reclamation on culturally significant sites would be possible and the </w:t>
            </w:r>
            <w:r w:rsidRPr="0026312C">
              <w:rPr>
                <w:sz w:val="20"/>
                <w:szCs w:val="20"/>
                <w:lang w:eastAsia="en-AU"/>
              </w:rPr>
              <w:lastRenderedPageBreak/>
              <w:t>values could be irretrievably compromised. Similarly, there is the potential that reclamation could occur on or close to an unrecorded site of historic heritage.</w:t>
            </w:r>
          </w:p>
          <w:p w14:paraId="421F612B"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b/>
                <w:sz w:val="20"/>
                <w:szCs w:val="20"/>
              </w:rPr>
              <w:t xml:space="preserve">Consequence: </w:t>
            </w:r>
            <w:r w:rsidRPr="0026312C">
              <w:rPr>
                <w:sz w:val="20"/>
                <w:szCs w:val="20"/>
              </w:rPr>
              <w:t>Major</w:t>
            </w:r>
          </w:p>
        </w:tc>
        <w:tc>
          <w:tcPr>
            <w:tcW w:w="1418" w:type="dxa"/>
            <w:shd w:val="clear" w:color="auto" w:fill="FF0000"/>
            <w:vAlign w:val="center"/>
          </w:tcPr>
          <w:p w14:paraId="421F612C" w14:textId="77777777" w:rsidR="00D9063A" w:rsidRPr="0026312C" w:rsidRDefault="00D9063A" w:rsidP="00613D6C">
            <w:pPr>
              <w:rPr>
                <w:i/>
                <w:sz w:val="20"/>
                <w:szCs w:val="20"/>
              </w:rPr>
            </w:pPr>
            <w:r w:rsidRPr="0026312C">
              <w:rPr>
                <w:i/>
                <w:sz w:val="20"/>
                <w:szCs w:val="20"/>
              </w:rPr>
              <w:lastRenderedPageBreak/>
              <w:t>Very high</w:t>
            </w:r>
          </w:p>
        </w:tc>
      </w:tr>
      <w:tr w:rsidR="00D9063A" w:rsidRPr="0026312C" w14:paraId="421F6131" w14:textId="77777777" w:rsidTr="00442CBE">
        <w:trPr>
          <w:trHeight w:val="264"/>
        </w:trPr>
        <w:tc>
          <w:tcPr>
            <w:tcW w:w="7938" w:type="dxa"/>
            <w:shd w:val="clear" w:color="auto" w:fill="auto"/>
            <w:vAlign w:val="center"/>
          </w:tcPr>
          <w:p w14:paraId="421F612E" w14:textId="77777777" w:rsidR="00D9063A" w:rsidRPr="0026312C" w:rsidRDefault="00D9063A" w:rsidP="00613D6C">
            <w:pPr>
              <w:rPr>
                <w:sz w:val="20"/>
                <w:szCs w:val="20"/>
              </w:rPr>
            </w:pPr>
            <w:r w:rsidRPr="0026312C">
              <w:rPr>
                <w:i/>
                <w:sz w:val="20"/>
                <w:szCs w:val="20"/>
              </w:rPr>
              <w:lastRenderedPageBreak/>
              <w:t>Noise pollution:</w:t>
            </w:r>
            <w:r w:rsidRPr="0026312C">
              <w:rPr>
                <w:sz w:val="20"/>
                <w:szCs w:val="20"/>
              </w:rPr>
              <w:t xml:space="preserve"> Little is known about the effects of noise on the Region’s species, including to species which have particular cultural significance to Traditional Owners.</w:t>
            </w:r>
            <w:r w:rsidR="005A0E3D" w:rsidRPr="0026312C">
              <w:rPr>
                <w:sz w:val="20"/>
                <w:szCs w:val="20"/>
              </w:rPr>
              <w:t xml:space="preserve"> Effects on auditory experience</w:t>
            </w:r>
            <w:r w:rsidR="00DB0017">
              <w:rPr>
                <w:sz w:val="20"/>
                <w:szCs w:val="20"/>
              </w:rPr>
              <w:t>s</w:t>
            </w:r>
            <w:r w:rsidR="005A0E3D" w:rsidRPr="0026312C">
              <w:rPr>
                <w:sz w:val="20"/>
                <w:szCs w:val="20"/>
              </w:rPr>
              <w:t xml:space="preserve"> may affect an area’s natural beauty. </w:t>
            </w:r>
            <w:r w:rsidRPr="0026312C">
              <w:rPr>
                <w:sz w:val="20"/>
                <w:szCs w:val="20"/>
              </w:rPr>
              <w:t>Improved understanding of its effects may change the future risk rating of this threat.</w:t>
            </w:r>
          </w:p>
          <w:p w14:paraId="421F612F"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130" w14:textId="77777777" w:rsidR="00D9063A" w:rsidRPr="0026312C" w:rsidRDefault="00D9063A" w:rsidP="00613D6C">
            <w:pPr>
              <w:rPr>
                <w:i/>
                <w:sz w:val="20"/>
                <w:szCs w:val="20"/>
              </w:rPr>
            </w:pPr>
            <w:r w:rsidRPr="0026312C">
              <w:rPr>
                <w:i/>
                <w:sz w:val="20"/>
                <w:szCs w:val="20"/>
              </w:rPr>
              <w:t>Medium</w:t>
            </w:r>
          </w:p>
        </w:tc>
      </w:tr>
      <w:tr w:rsidR="00D9063A" w:rsidRPr="0026312C" w14:paraId="421F6135" w14:textId="77777777" w:rsidTr="00442CBE">
        <w:trPr>
          <w:trHeight w:val="288"/>
        </w:trPr>
        <w:tc>
          <w:tcPr>
            <w:tcW w:w="7938" w:type="dxa"/>
            <w:shd w:val="clear" w:color="auto" w:fill="auto"/>
            <w:vAlign w:val="center"/>
          </w:tcPr>
          <w:p w14:paraId="421F6132" w14:textId="77777777" w:rsidR="00D9063A" w:rsidRPr="0026312C" w:rsidRDefault="00D9063A" w:rsidP="00613D6C">
            <w:pPr>
              <w:rPr>
                <w:i/>
                <w:sz w:val="20"/>
                <w:szCs w:val="20"/>
              </w:rPr>
            </w:pPr>
            <w:r w:rsidRPr="0026312C">
              <w:rPr>
                <w:i/>
                <w:sz w:val="20"/>
                <w:szCs w:val="20"/>
              </w:rPr>
              <w:t xml:space="preserve">Nutrient run-off: </w:t>
            </w:r>
            <w:r w:rsidRPr="0026312C">
              <w:rPr>
                <w:sz w:val="20"/>
                <w:szCs w:val="20"/>
              </w:rPr>
              <w:t xml:space="preserve">Ongoing improvements in catchment management are likely to reduce nutrient loads in </w:t>
            </w:r>
            <w:r w:rsidR="00DB0017">
              <w:rPr>
                <w:sz w:val="20"/>
                <w:szCs w:val="20"/>
              </w:rPr>
              <w:t>land-based</w:t>
            </w:r>
            <w:r w:rsidR="00DB0017" w:rsidRPr="0026312C">
              <w:rPr>
                <w:sz w:val="20"/>
                <w:szCs w:val="20"/>
              </w:rPr>
              <w:t xml:space="preserve"> </w:t>
            </w:r>
            <w:r w:rsidRPr="0026312C">
              <w:rPr>
                <w:sz w:val="20"/>
                <w:szCs w:val="20"/>
              </w:rPr>
              <w:t xml:space="preserve">run-off in the future. However, there is likely to be a significant lag time between changes in agricultural practice and measurable water quality improvements in the Region. The widespread effects of increased nutrients, especially in coastal waters, diminish many components of the Reef’s outstanding universal value. Such declines in the environment will, in turn, affect the </w:t>
            </w:r>
            <w:r w:rsidRPr="0026312C">
              <w:rPr>
                <w:sz w:val="20"/>
                <w:szCs w:val="20"/>
                <w:lang w:eastAsia="en-AU"/>
              </w:rPr>
              <w:t>Indigenous heritage values of the Region. Nutrients are unlikely to be affecting historic heritage values, other than contributing to declines in the health of reefs of historic significance</w:t>
            </w:r>
            <w:r w:rsidR="00E951D7" w:rsidRPr="0026312C">
              <w:rPr>
                <w:sz w:val="20"/>
                <w:szCs w:val="20"/>
                <w:lang w:eastAsia="en-AU"/>
              </w:rPr>
              <w:t>.</w:t>
            </w:r>
          </w:p>
          <w:p w14:paraId="421F6133"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b/>
                <w:sz w:val="20"/>
                <w:szCs w:val="20"/>
              </w:rPr>
              <w:t xml:space="preserve">Consequence: </w:t>
            </w:r>
            <w:r w:rsidRPr="0026312C">
              <w:rPr>
                <w:sz w:val="20"/>
                <w:szCs w:val="20"/>
              </w:rPr>
              <w:t>Major</w:t>
            </w:r>
          </w:p>
        </w:tc>
        <w:tc>
          <w:tcPr>
            <w:tcW w:w="1418" w:type="dxa"/>
            <w:shd w:val="clear" w:color="auto" w:fill="FF0000"/>
            <w:vAlign w:val="center"/>
          </w:tcPr>
          <w:p w14:paraId="421F6134" w14:textId="77777777" w:rsidR="00D9063A" w:rsidRPr="0026312C" w:rsidRDefault="00D9063A" w:rsidP="00613D6C">
            <w:pPr>
              <w:rPr>
                <w:i/>
                <w:sz w:val="20"/>
                <w:szCs w:val="20"/>
              </w:rPr>
            </w:pPr>
            <w:r w:rsidRPr="0026312C">
              <w:rPr>
                <w:i/>
                <w:sz w:val="20"/>
                <w:szCs w:val="20"/>
              </w:rPr>
              <w:t>Very high</w:t>
            </w:r>
          </w:p>
        </w:tc>
      </w:tr>
      <w:tr w:rsidR="00D9063A" w:rsidRPr="0026312C" w14:paraId="421F6139" w14:textId="77777777" w:rsidTr="00442CBE">
        <w:trPr>
          <w:trHeight w:val="288"/>
        </w:trPr>
        <w:tc>
          <w:tcPr>
            <w:tcW w:w="7938" w:type="dxa"/>
            <w:shd w:val="clear" w:color="auto" w:fill="auto"/>
            <w:vAlign w:val="center"/>
          </w:tcPr>
          <w:p w14:paraId="421F6136" w14:textId="77777777" w:rsidR="00D9063A" w:rsidRPr="0026312C" w:rsidRDefault="00D9063A" w:rsidP="00613D6C">
            <w:pPr>
              <w:tabs>
                <w:tab w:val="right" w:leader="dot" w:pos="7683"/>
              </w:tabs>
              <w:spacing w:after="60"/>
              <w:rPr>
                <w:sz w:val="20"/>
                <w:szCs w:val="20"/>
                <w:lang w:eastAsia="en-AU"/>
              </w:rPr>
            </w:pPr>
            <w:r w:rsidRPr="0026312C">
              <w:rPr>
                <w:i/>
                <w:sz w:val="20"/>
                <w:szCs w:val="20"/>
              </w:rPr>
              <w:t>Ocean acidification:</w:t>
            </w:r>
            <w:r w:rsidRPr="0026312C">
              <w:rPr>
                <w:sz w:val="20"/>
                <w:szCs w:val="20"/>
              </w:rPr>
              <w:t xml:space="preserve"> Projections suggest the </w:t>
            </w:r>
            <w:r w:rsidR="00DB0017">
              <w:rPr>
                <w:sz w:val="20"/>
                <w:szCs w:val="20"/>
              </w:rPr>
              <w:t xml:space="preserve">pH of </w:t>
            </w:r>
            <w:r w:rsidRPr="0026312C">
              <w:rPr>
                <w:sz w:val="20"/>
                <w:szCs w:val="20"/>
              </w:rPr>
              <w:t xml:space="preserve">waters of the Great Barrier Reef </w:t>
            </w:r>
            <w:r w:rsidR="00DB0017">
              <w:rPr>
                <w:sz w:val="20"/>
                <w:szCs w:val="20"/>
              </w:rPr>
              <w:t>is</w:t>
            </w:r>
            <w:r w:rsidR="00DB0017" w:rsidRPr="0026312C">
              <w:rPr>
                <w:sz w:val="20"/>
                <w:szCs w:val="20"/>
              </w:rPr>
              <w:t xml:space="preserve"> </w:t>
            </w:r>
            <w:r w:rsidRPr="0026312C">
              <w:rPr>
                <w:sz w:val="20"/>
                <w:szCs w:val="20"/>
              </w:rPr>
              <w:t xml:space="preserve">almost certainly going to </w:t>
            </w:r>
            <w:r w:rsidR="00DB0017">
              <w:rPr>
                <w:sz w:val="20"/>
                <w:szCs w:val="20"/>
              </w:rPr>
              <w:t>decrease</w:t>
            </w:r>
            <w:r w:rsidRPr="0026312C">
              <w:rPr>
                <w:sz w:val="20"/>
                <w:szCs w:val="20"/>
              </w:rPr>
              <w:t xml:space="preserve">. Even relatively small changes in ocean acidity will affect coral reefs habitats and many </w:t>
            </w:r>
            <w:r w:rsidR="00DB0017">
              <w:rPr>
                <w:sz w:val="20"/>
                <w:szCs w:val="20"/>
              </w:rPr>
              <w:t>r</w:t>
            </w:r>
            <w:r w:rsidR="00DB0017" w:rsidRPr="0026312C">
              <w:rPr>
                <w:sz w:val="20"/>
                <w:szCs w:val="20"/>
              </w:rPr>
              <w:t xml:space="preserve">eef </w:t>
            </w:r>
            <w:r w:rsidRPr="0026312C">
              <w:rPr>
                <w:sz w:val="20"/>
                <w:szCs w:val="20"/>
              </w:rPr>
              <w:t xml:space="preserve">species. Because coral reefs are one of the fundamental attributes that make up the Reef’s outstanding universal value (recognised as a habitat and a geological feature, for their natural beauty and for the phenomenon of coral spawning) this threat could have major consequences for world heritage values. The decline in environmental condition will have consequent effects on </w:t>
            </w:r>
            <w:r w:rsidRPr="0026312C">
              <w:rPr>
                <w:sz w:val="20"/>
                <w:szCs w:val="20"/>
                <w:lang w:eastAsia="en-AU"/>
              </w:rPr>
              <w:t>Indigenous heritage values. Ocean acidification could have an effect on shipwrecks of historic significance, but it is likely to be insignificant.</w:t>
            </w:r>
          </w:p>
          <w:p w14:paraId="421F6137" w14:textId="77777777" w:rsidR="00D9063A" w:rsidRPr="0026312C" w:rsidRDefault="00D9063A" w:rsidP="00C82DDA">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b/>
                <w:sz w:val="20"/>
                <w:szCs w:val="20"/>
              </w:rPr>
              <w:t xml:space="preserve">Consequence: </w:t>
            </w:r>
            <w:r w:rsidR="00C82DDA">
              <w:rPr>
                <w:sz w:val="20"/>
                <w:szCs w:val="20"/>
              </w:rPr>
              <w:t>Catastrophic</w:t>
            </w:r>
          </w:p>
        </w:tc>
        <w:tc>
          <w:tcPr>
            <w:tcW w:w="1418" w:type="dxa"/>
            <w:shd w:val="clear" w:color="auto" w:fill="FF0000"/>
            <w:vAlign w:val="center"/>
          </w:tcPr>
          <w:p w14:paraId="421F6138" w14:textId="77777777" w:rsidR="00D9063A" w:rsidRPr="0026312C" w:rsidRDefault="00D9063A" w:rsidP="00613D6C">
            <w:pPr>
              <w:rPr>
                <w:i/>
                <w:sz w:val="20"/>
                <w:szCs w:val="20"/>
              </w:rPr>
            </w:pPr>
            <w:r w:rsidRPr="0026312C">
              <w:rPr>
                <w:i/>
                <w:sz w:val="20"/>
                <w:szCs w:val="20"/>
              </w:rPr>
              <w:t>Very high</w:t>
            </w:r>
          </w:p>
        </w:tc>
      </w:tr>
      <w:tr w:rsidR="00D9063A" w:rsidRPr="0026312C" w14:paraId="421F613D" w14:textId="77777777" w:rsidTr="00442CBE">
        <w:trPr>
          <w:trHeight w:val="288"/>
        </w:trPr>
        <w:tc>
          <w:tcPr>
            <w:tcW w:w="7938" w:type="dxa"/>
            <w:shd w:val="clear" w:color="auto" w:fill="auto"/>
            <w:vAlign w:val="center"/>
          </w:tcPr>
          <w:p w14:paraId="421F613A" w14:textId="77777777" w:rsidR="00D9063A" w:rsidRPr="0026312C" w:rsidRDefault="00D9063A" w:rsidP="00613D6C">
            <w:pPr>
              <w:rPr>
                <w:b/>
                <w:sz w:val="20"/>
                <w:szCs w:val="20"/>
              </w:rPr>
            </w:pPr>
            <w:r w:rsidRPr="0026312C">
              <w:rPr>
                <w:i/>
                <w:sz w:val="20"/>
                <w:szCs w:val="20"/>
              </w:rPr>
              <w:t xml:space="preserve">Outbreak of </w:t>
            </w:r>
            <w:r w:rsidR="00F67500">
              <w:rPr>
                <w:i/>
                <w:sz w:val="20"/>
                <w:szCs w:val="20"/>
              </w:rPr>
              <w:t>crown-of-thorns starfish</w:t>
            </w:r>
            <w:r w:rsidRPr="0026312C">
              <w:rPr>
                <w:i/>
                <w:sz w:val="20"/>
                <w:szCs w:val="20"/>
              </w:rPr>
              <w:t>:</w:t>
            </w:r>
            <w:r w:rsidRPr="0026312C">
              <w:rPr>
                <w:sz w:val="20"/>
                <w:szCs w:val="20"/>
              </w:rPr>
              <w:t xml:space="preserve"> The likely almost continual presence of an active crown-of-thorns </w:t>
            </w:r>
            <w:r w:rsidR="00DB0017">
              <w:rPr>
                <w:sz w:val="20"/>
                <w:szCs w:val="20"/>
              </w:rPr>
              <w:t xml:space="preserve">starfish </w:t>
            </w:r>
            <w:r w:rsidRPr="0026312C">
              <w:rPr>
                <w:sz w:val="20"/>
                <w:szCs w:val="20"/>
              </w:rPr>
              <w:t>outbreak on the Reef will severely compromise the ability of coral reefs to recover after disturbances. As with other threats that are likely to seriously affect coral reefs, continued outbreaks will seriously diminish the outstanding universal value of the Reef. The decline in coral reef health will have consequent effects on Indigenous heritage values.</w:t>
            </w:r>
          </w:p>
          <w:p w14:paraId="421F613B"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b/>
                <w:sz w:val="20"/>
                <w:szCs w:val="20"/>
              </w:rPr>
              <w:t xml:space="preserve">Consequence: </w:t>
            </w:r>
            <w:r w:rsidRPr="0026312C">
              <w:rPr>
                <w:sz w:val="20"/>
                <w:szCs w:val="20"/>
              </w:rPr>
              <w:t xml:space="preserve">Major </w:t>
            </w:r>
          </w:p>
        </w:tc>
        <w:tc>
          <w:tcPr>
            <w:tcW w:w="1418" w:type="dxa"/>
            <w:shd w:val="clear" w:color="auto" w:fill="FF0000"/>
            <w:vAlign w:val="center"/>
          </w:tcPr>
          <w:p w14:paraId="421F613C" w14:textId="77777777" w:rsidR="00D9063A" w:rsidRPr="0026312C" w:rsidRDefault="00D9063A" w:rsidP="00613D6C">
            <w:pPr>
              <w:rPr>
                <w:i/>
                <w:sz w:val="20"/>
                <w:szCs w:val="20"/>
              </w:rPr>
            </w:pPr>
            <w:r w:rsidRPr="0026312C">
              <w:rPr>
                <w:i/>
                <w:sz w:val="20"/>
                <w:szCs w:val="20"/>
              </w:rPr>
              <w:t>Very high</w:t>
            </w:r>
          </w:p>
        </w:tc>
      </w:tr>
      <w:tr w:rsidR="00D9063A" w:rsidRPr="0026312C" w14:paraId="421F6141" w14:textId="77777777" w:rsidTr="00442CBE">
        <w:trPr>
          <w:trHeight w:val="288"/>
        </w:trPr>
        <w:tc>
          <w:tcPr>
            <w:tcW w:w="7938" w:type="dxa"/>
            <w:shd w:val="clear" w:color="auto" w:fill="auto"/>
            <w:vAlign w:val="center"/>
          </w:tcPr>
          <w:p w14:paraId="421F613E" w14:textId="77777777" w:rsidR="00D9063A" w:rsidRPr="0026312C" w:rsidRDefault="00D9063A" w:rsidP="00613D6C">
            <w:pPr>
              <w:rPr>
                <w:sz w:val="20"/>
                <w:szCs w:val="20"/>
              </w:rPr>
            </w:pPr>
            <w:r w:rsidRPr="0026312C">
              <w:rPr>
                <w:i/>
                <w:sz w:val="20"/>
                <w:szCs w:val="20"/>
              </w:rPr>
              <w:t xml:space="preserve">Outbreak of disease: </w:t>
            </w:r>
            <w:r w:rsidRPr="0026312C">
              <w:rPr>
                <w:sz w:val="20"/>
                <w:szCs w:val="20"/>
              </w:rPr>
              <w:t xml:space="preserve">The likelihood and consequences to the natural environment of a disease outbreak will vary, however overall susceptibility to disease is likely to increase as the Reef’s condition deteriorates. Widespread disease outbreaks would diminish the Reef’s outstanding universal value. </w:t>
            </w:r>
            <w:r w:rsidRPr="0026312C">
              <w:rPr>
                <w:sz w:val="20"/>
                <w:szCs w:val="20"/>
                <w:lang w:eastAsia="en-AU"/>
              </w:rPr>
              <w:t>Outbreaks of disease such as in corals and turtles can diminish Indigenous cultural values through affecting cultural practices, customs and lore. Outbreaks that may seem moderate at a broad scale could have significant impacts at a smaller, more local level.</w:t>
            </w:r>
          </w:p>
          <w:p w14:paraId="421F613F"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Likely</w:t>
            </w:r>
            <w:r w:rsidRPr="0026312C">
              <w:rPr>
                <w:sz w:val="20"/>
                <w:szCs w:val="20"/>
              </w:rPr>
              <w:tab/>
            </w:r>
            <w:r w:rsidRPr="0026312C">
              <w:rPr>
                <w:b/>
                <w:sz w:val="20"/>
                <w:szCs w:val="20"/>
              </w:rPr>
              <w:t xml:space="preserve">Consequence: </w:t>
            </w:r>
            <w:r w:rsidRPr="0026312C">
              <w:rPr>
                <w:sz w:val="20"/>
                <w:szCs w:val="20"/>
              </w:rPr>
              <w:t>Moderate</w:t>
            </w:r>
          </w:p>
        </w:tc>
        <w:tc>
          <w:tcPr>
            <w:tcW w:w="1418" w:type="dxa"/>
            <w:shd w:val="clear" w:color="auto" w:fill="FFC000"/>
            <w:vAlign w:val="center"/>
          </w:tcPr>
          <w:p w14:paraId="421F6140" w14:textId="77777777" w:rsidR="00D9063A" w:rsidRPr="0026312C" w:rsidRDefault="00D9063A" w:rsidP="00613D6C">
            <w:pPr>
              <w:rPr>
                <w:i/>
                <w:sz w:val="20"/>
                <w:szCs w:val="20"/>
              </w:rPr>
            </w:pPr>
            <w:r w:rsidRPr="0026312C">
              <w:rPr>
                <w:i/>
                <w:sz w:val="20"/>
                <w:szCs w:val="20"/>
              </w:rPr>
              <w:t>High</w:t>
            </w:r>
          </w:p>
        </w:tc>
      </w:tr>
      <w:tr w:rsidR="00D9063A" w:rsidRPr="0026312C" w14:paraId="421F6145" w14:textId="77777777" w:rsidTr="00442CBE">
        <w:trPr>
          <w:trHeight w:val="288"/>
        </w:trPr>
        <w:tc>
          <w:tcPr>
            <w:tcW w:w="7938" w:type="dxa"/>
            <w:shd w:val="clear" w:color="auto" w:fill="auto"/>
            <w:vAlign w:val="center"/>
          </w:tcPr>
          <w:p w14:paraId="421F6142" w14:textId="77777777" w:rsidR="00D9063A" w:rsidRPr="0026312C" w:rsidRDefault="00D9063A" w:rsidP="00613D6C">
            <w:pPr>
              <w:rPr>
                <w:sz w:val="20"/>
                <w:szCs w:val="20"/>
                <w:lang w:eastAsia="en-AU"/>
              </w:rPr>
            </w:pPr>
            <w:r w:rsidRPr="0026312C">
              <w:rPr>
                <w:i/>
                <w:sz w:val="20"/>
                <w:szCs w:val="20"/>
              </w:rPr>
              <w:t>Outbreak of other species:</w:t>
            </w:r>
            <w:r w:rsidRPr="0026312C">
              <w:rPr>
                <w:sz w:val="20"/>
                <w:szCs w:val="20"/>
              </w:rPr>
              <w:t xml:space="preserve"> Changes in ecological processes as a result of other impacts may cause </w:t>
            </w:r>
            <w:r w:rsidR="00AE4D51" w:rsidRPr="0026312C">
              <w:rPr>
                <w:sz w:val="20"/>
                <w:szCs w:val="20"/>
              </w:rPr>
              <w:t>outbreaks</w:t>
            </w:r>
            <w:r w:rsidRPr="0026312C">
              <w:rPr>
                <w:sz w:val="20"/>
                <w:szCs w:val="20"/>
              </w:rPr>
              <w:t xml:space="preserve"> of some naturally</w:t>
            </w:r>
            <w:r w:rsidR="003156E7">
              <w:rPr>
                <w:sz w:val="20"/>
                <w:szCs w:val="20"/>
              </w:rPr>
              <w:t xml:space="preserve"> </w:t>
            </w:r>
            <w:r w:rsidRPr="0026312C">
              <w:rPr>
                <w:sz w:val="20"/>
                <w:szCs w:val="20"/>
              </w:rPr>
              <w:t xml:space="preserve">occurring species. </w:t>
            </w:r>
            <w:r w:rsidRPr="0026312C">
              <w:rPr>
                <w:sz w:val="20"/>
                <w:szCs w:val="20"/>
                <w:lang w:eastAsia="en-AU"/>
              </w:rPr>
              <w:t xml:space="preserve">Little is known of the potential effects of outbreaks or blooms of other species to Indigenous cultural values, but any declines in </w:t>
            </w:r>
            <w:r w:rsidR="00DB0017">
              <w:rPr>
                <w:sz w:val="20"/>
                <w:szCs w:val="20"/>
                <w:lang w:eastAsia="en-AU"/>
              </w:rPr>
              <w:t>ecosystem</w:t>
            </w:r>
            <w:r w:rsidR="00DB0017" w:rsidRPr="0026312C">
              <w:rPr>
                <w:sz w:val="20"/>
                <w:szCs w:val="20"/>
                <w:lang w:eastAsia="en-AU"/>
              </w:rPr>
              <w:t xml:space="preserve"> </w:t>
            </w:r>
            <w:r w:rsidRPr="0026312C">
              <w:rPr>
                <w:sz w:val="20"/>
                <w:szCs w:val="20"/>
                <w:lang w:eastAsia="en-AU"/>
              </w:rPr>
              <w:t>health will have consequent effects on Indigenous heritage values.</w:t>
            </w:r>
          </w:p>
          <w:p w14:paraId="421F6143"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Likely</w:t>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144" w14:textId="77777777" w:rsidR="00D9063A" w:rsidRPr="0026312C" w:rsidRDefault="00D9063A" w:rsidP="00613D6C">
            <w:pPr>
              <w:rPr>
                <w:i/>
                <w:sz w:val="20"/>
                <w:szCs w:val="20"/>
              </w:rPr>
            </w:pPr>
            <w:r w:rsidRPr="0026312C">
              <w:rPr>
                <w:i/>
                <w:sz w:val="20"/>
                <w:szCs w:val="20"/>
              </w:rPr>
              <w:t>Medium</w:t>
            </w:r>
          </w:p>
        </w:tc>
      </w:tr>
      <w:tr w:rsidR="00D9063A" w:rsidRPr="0026312C" w14:paraId="421F6149" w14:textId="77777777" w:rsidTr="00442CBE">
        <w:trPr>
          <w:trHeight w:val="528"/>
        </w:trPr>
        <w:tc>
          <w:tcPr>
            <w:tcW w:w="7938" w:type="dxa"/>
            <w:shd w:val="clear" w:color="auto" w:fill="auto"/>
            <w:vAlign w:val="center"/>
          </w:tcPr>
          <w:p w14:paraId="421F6146" w14:textId="77777777" w:rsidR="00D9063A" w:rsidRPr="0026312C" w:rsidRDefault="00D9063A" w:rsidP="00613D6C">
            <w:pPr>
              <w:rPr>
                <w:b/>
                <w:sz w:val="20"/>
                <w:szCs w:val="20"/>
              </w:rPr>
            </w:pPr>
            <w:r w:rsidRPr="0026312C">
              <w:rPr>
                <w:i/>
                <w:sz w:val="20"/>
                <w:szCs w:val="20"/>
              </w:rPr>
              <w:t xml:space="preserve">Pesticide run-off: </w:t>
            </w:r>
            <w:r w:rsidRPr="0026312C">
              <w:rPr>
                <w:sz w:val="20"/>
                <w:szCs w:val="20"/>
              </w:rPr>
              <w:t xml:space="preserve">Ongoing use of pesticides in the catchment means the Region will almost certainly experience pesticides from </w:t>
            </w:r>
            <w:r w:rsidR="00DB0017">
              <w:rPr>
                <w:sz w:val="20"/>
                <w:szCs w:val="20"/>
              </w:rPr>
              <w:t>land-based</w:t>
            </w:r>
            <w:r w:rsidR="00DB0017" w:rsidRPr="0026312C">
              <w:rPr>
                <w:sz w:val="20"/>
                <w:szCs w:val="20"/>
              </w:rPr>
              <w:t xml:space="preserve"> </w:t>
            </w:r>
            <w:r w:rsidRPr="0026312C">
              <w:rPr>
                <w:sz w:val="20"/>
                <w:szCs w:val="20"/>
              </w:rPr>
              <w:t xml:space="preserve">run-off into the future. The effects of pesticides on some estuarine, seagrass and freshwater ecosystems will </w:t>
            </w:r>
            <w:r w:rsidRPr="0026312C">
              <w:rPr>
                <w:sz w:val="20"/>
                <w:szCs w:val="20"/>
              </w:rPr>
              <w:lastRenderedPageBreak/>
              <w:t xml:space="preserve">diminish some components of the Reef’s outstanding universal value. Such declines in the </w:t>
            </w:r>
            <w:r w:rsidR="00DB0017">
              <w:rPr>
                <w:sz w:val="20"/>
                <w:szCs w:val="20"/>
              </w:rPr>
              <w:t>ecosystem</w:t>
            </w:r>
            <w:r w:rsidR="00DB0017" w:rsidRPr="0026312C">
              <w:rPr>
                <w:sz w:val="20"/>
                <w:szCs w:val="20"/>
              </w:rPr>
              <w:t xml:space="preserve"> </w:t>
            </w:r>
            <w:r w:rsidRPr="0026312C">
              <w:rPr>
                <w:sz w:val="20"/>
                <w:szCs w:val="20"/>
              </w:rPr>
              <w:t>will, in turn, affect the Indigenous heritage values of the Region.</w:t>
            </w:r>
            <w:r w:rsidR="00AE4D51" w:rsidRPr="0026312C">
              <w:rPr>
                <w:sz w:val="20"/>
                <w:szCs w:val="20"/>
              </w:rPr>
              <w:t xml:space="preserve"> Bioaccumulation </w:t>
            </w:r>
            <w:r w:rsidR="00F8512F" w:rsidRPr="0026312C">
              <w:rPr>
                <w:sz w:val="20"/>
                <w:szCs w:val="20"/>
              </w:rPr>
              <w:t>of toxic components of pesticides</w:t>
            </w:r>
            <w:r w:rsidR="00AE4D51" w:rsidRPr="0026312C">
              <w:rPr>
                <w:sz w:val="20"/>
                <w:szCs w:val="20"/>
              </w:rPr>
              <w:t xml:space="preserve"> will have additional adverse effects if this makes </w:t>
            </w:r>
            <w:r w:rsidR="0012677F" w:rsidRPr="0026312C">
              <w:rPr>
                <w:sz w:val="20"/>
                <w:szCs w:val="20"/>
              </w:rPr>
              <w:t>some species</w:t>
            </w:r>
            <w:r w:rsidR="00AE4D51" w:rsidRPr="0026312C">
              <w:rPr>
                <w:sz w:val="20"/>
                <w:szCs w:val="20"/>
              </w:rPr>
              <w:t xml:space="preserve"> unsafe for consumption as part of cultural practices.</w:t>
            </w:r>
          </w:p>
          <w:p w14:paraId="421F6147"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Moderate</w:t>
            </w:r>
          </w:p>
        </w:tc>
        <w:tc>
          <w:tcPr>
            <w:tcW w:w="1418" w:type="dxa"/>
            <w:shd w:val="clear" w:color="auto" w:fill="FFC000"/>
            <w:vAlign w:val="center"/>
          </w:tcPr>
          <w:p w14:paraId="421F6148" w14:textId="77777777" w:rsidR="00D9063A" w:rsidRPr="0026312C" w:rsidRDefault="00D9063A" w:rsidP="00613D6C">
            <w:pPr>
              <w:rPr>
                <w:i/>
                <w:sz w:val="20"/>
                <w:szCs w:val="20"/>
              </w:rPr>
            </w:pPr>
            <w:r w:rsidRPr="0026312C">
              <w:rPr>
                <w:i/>
                <w:sz w:val="20"/>
                <w:szCs w:val="20"/>
              </w:rPr>
              <w:lastRenderedPageBreak/>
              <w:t>High</w:t>
            </w:r>
          </w:p>
        </w:tc>
      </w:tr>
      <w:tr w:rsidR="00D9063A" w:rsidRPr="0026312C" w14:paraId="421F614D" w14:textId="77777777" w:rsidTr="00442CBE">
        <w:trPr>
          <w:trHeight w:val="288"/>
        </w:trPr>
        <w:tc>
          <w:tcPr>
            <w:tcW w:w="7938" w:type="dxa"/>
            <w:shd w:val="clear" w:color="auto" w:fill="auto"/>
            <w:vAlign w:val="center"/>
          </w:tcPr>
          <w:p w14:paraId="421F614A" w14:textId="77777777" w:rsidR="00D9063A" w:rsidRPr="0026312C" w:rsidRDefault="00D9063A" w:rsidP="00613D6C">
            <w:pPr>
              <w:tabs>
                <w:tab w:val="right" w:leader="dot" w:pos="7683"/>
              </w:tabs>
              <w:spacing w:after="60"/>
              <w:rPr>
                <w:sz w:val="20"/>
                <w:szCs w:val="20"/>
                <w:lang w:eastAsia="en-AU"/>
              </w:rPr>
            </w:pPr>
            <w:r w:rsidRPr="0026312C">
              <w:rPr>
                <w:i/>
                <w:sz w:val="20"/>
                <w:szCs w:val="20"/>
              </w:rPr>
              <w:lastRenderedPageBreak/>
              <w:t>Sea level rise:</w:t>
            </w:r>
            <w:r w:rsidRPr="0026312C">
              <w:rPr>
                <w:sz w:val="20"/>
                <w:szCs w:val="20"/>
              </w:rPr>
              <w:t xml:space="preserve"> The almost certain increase in sea level will have noticeable effects on coastal and shallow</w:t>
            </w:r>
            <w:r w:rsidR="003156E7">
              <w:rPr>
                <w:sz w:val="20"/>
                <w:szCs w:val="20"/>
              </w:rPr>
              <w:t>-</w:t>
            </w:r>
            <w:r w:rsidRPr="0026312C">
              <w:rPr>
                <w:sz w:val="20"/>
                <w:szCs w:val="20"/>
              </w:rPr>
              <w:t xml:space="preserve">water habitats and species over a broad scale, in particular affecting phenomena of outstanding universal value such as turtle and seabird nesting. </w:t>
            </w:r>
            <w:r w:rsidRPr="0026312C">
              <w:rPr>
                <w:sz w:val="20"/>
                <w:szCs w:val="20"/>
                <w:lang w:eastAsia="en-AU"/>
              </w:rPr>
              <w:t>Rising sea level could also affect coastal and shallow</w:t>
            </w:r>
            <w:r w:rsidR="003156E7">
              <w:rPr>
                <w:sz w:val="20"/>
                <w:szCs w:val="20"/>
                <w:lang w:eastAsia="en-AU"/>
              </w:rPr>
              <w:t>-</w:t>
            </w:r>
            <w:r w:rsidRPr="0026312C">
              <w:rPr>
                <w:sz w:val="20"/>
                <w:szCs w:val="20"/>
                <w:lang w:eastAsia="en-AU"/>
              </w:rPr>
              <w:t>water Indigenous heritage sites, as well as cause changes to custom. Loss of access to fish traps, burial sites (which may be in coastal sand dunes), or rock art located in beach caves will have adverse consequences to cultural practices. Rising sea level is also likely to have some minor effects on coastal and shallow</w:t>
            </w:r>
            <w:r w:rsidR="003156E7">
              <w:rPr>
                <w:sz w:val="20"/>
                <w:szCs w:val="20"/>
                <w:lang w:eastAsia="en-AU"/>
              </w:rPr>
              <w:t>-</w:t>
            </w:r>
            <w:r w:rsidRPr="0026312C">
              <w:rPr>
                <w:sz w:val="20"/>
                <w:szCs w:val="20"/>
                <w:lang w:eastAsia="en-AU"/>
              </w:rPr>
              <w:t>water historic heritage sites.</w:t>
            </w:r>
          </w:p>
          <w:p w14:paraId="421F614B" w14:textId="77777777" w:rsidR="00D9063A" w:rsidRPr="0026312C" w:rsidRDefault="00D9063A">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b/>
                <w:sz w:val="20"/>
                <w:szCs w:val="20"/>
              </w:rPr>
              <w:t xml:space="preserve">Consequence: </w:t>
            </w:r>
            <w:r w:rsidR="00DB0017">
              <w:rPr>
                <w:sz w:val="20"/>
                <w:szCs w:val="20"/>
              </w:rPr>
              <w:t>Major</w:t>
            </w:r>
          </w:p>
        </w:tc>
        <w:tc>
          <w:tcPr>
            <w:tcW w:w="1418" w:type="dxa"/>
            <w:shd w:val="clear" w:color="auto" w:fill="FF0000"/>
            <w:vAlign w:val="center"/>
          </w:tcPr>
          <w:p w14:paraId="421F614C" w14:textId="77777777" w:rsidR="00D9063A" w:rsidRPr="0026312C" w:rsidRDefault="00D9063A" w:rsidP="00613D6C">
            <w:pPr>
              <w:rPr>
                <w:i/>
                <w:sz w:val="20"/>
                <w:szCs w:val="20"/>
              </w:rPr>
            </w:pPr>
            <w:r w:rsidRPr="0026312C">
              <w:rPr>
                <w:i/>
                <w:sz w:val="20"/>
                <w:szCs w:val="20"/>
              </w:rPr>
              <w:t>Very high</w:t>
            </w:r>
          </w:p>
        </w:tc>
      </w:tr>
      <w:tr w:rsidR="00D9063A" w:rsidRPr="0026312C" w14:paraId="421F6151" w14:textId="77777777" w:rsidTr="00442CBE">
        <w:trPr>
          <w:trHeight w:val="288"/>
        </w:trPr>
        <w:tc>
          <w:tcPr>
            <w:tcW w:w="7938" w:type="dxa"/>
            <w:shd w:val="clear" w:color="auto" w:fill="auto"/>
            <w:vAlign w:val="center"/>
          </w:tcPr>
          <w:p w14:paraId="421F614E" w14:textId="77777777" w:rsidR="00D9063A" w:rsidRPr="0026312C" w:rsidRDefault="00D9063A" w:rsidP="00613D6C">
            <w:pPr>
              <w:rPr>
                <w:sz w:val="20"/>
                <w:szCs w:val="20"/>
              </w:rPr>
            </w:pPr>
            <w:r w:rsidRPr="0026312C">
              <w:rPr>
                <w:i/>
                <w:sz w:val="20"/>
                <w:szCs w:val="20"/>
              </w:rPr>
              <w:t>Sea temperature increase:</w:t>
            </w:r>
            <w:r w:rsidRPr="0026312C">
              <w:rPr>
                <w:sz w:val="20"/>
                <w:szCs w:val="20"/>
              </w:rPr>
              <w:t xml:space="preserve"> The average annual sea surface temperature is almost certain to continue to rise, affecting almost all attributes of outstanding universal value over a broad scale, from its ecological processes and key habitats and species to its natural beauty and natural phenomena. Such declines in the environment will, in turn, affect the Indigenous heritage values of the Region.</w:t>
            </w:r>
            <w:r w:rsidRPr="0026312C">
              <w:rPr>
                <w:sz w:val="20"/>
                <w:szCs w:val="20"/>
                <w:lang w:eastAsia="en-AU"/>
              </w:rPr>
              <w:t xml:space="preserve"> On a smaller scale, increased sea temperatures could accelerate the natural degradation of historic heritage sites.</w:t>
            </w:r>
          </w:p>
          <w:p w14:paraId="421F614F"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Catastrophic</w:t>
            </w:r>
          </w:p>
        </w:tc>
        <w:tc>
          <w:tcPr>
            <w:tcW w:w="1418" w:type="dxa"/>
            <w:shd w:val="clear" w:color="auto" w:fill="FF0000"/>
            <w:vAlign w:val="center"/>
          </w:tcPr>
          <w:p w14:paraId="421F6150" w14:textId="77777777" w:rsidR="00D9063A" w:rsidRPr="0026312C" w:rsidRDefault="00D9063A" w:rsidP="00613D6C">
            <w:pPr>
              <w:rPr>
                <w:i/>
                <w:sz w:val="20"/>
                <w:szCs w:val="20"/>
              </w:rPr>
            </w:pPr>
            <w:r w:rsidRPr="0026312C">
              <w:rPr>
                <w:i/>
                <w:sz w:val="20"/>
                <w:szCs w:val="20"/>
              </w:rPr>
              <w:t>Very high</w:t>
            </w:r>
          </w:p>
        </w:tc>
      </w:tr>
      <w:tr w:rsidR="00D9063A" w:rsidRPr="0026312C" w14:paraId="421F6155" w14:textId="77777777" w:rsidTr="00442CBE">
        <w:trPr>
          <w:trHeight w:val="288"/>
        </w:trPr>
        <w:tc>
          <w:tcPr>
            <w:tcW w:w="7938" w:type="dxa"/>
            <w:shd w:val="clear" w:color="auto" w:fill="auto"/>
            <w:vAlign w:val="center"/>
          </w:tcPr>
          <w:p w14:paraId="421F6152" w14:textId="77777777" w:rsidR="00D9063A" w:rsidRPr="0026312C" w:rsidRDefault="00D9063A" w:rsidP="00613D6C">
            <w:pPr>
              <w:rPr>
                <w:sz w:val="20"/>
                <w:szCs w:val="20"/>
              </w:rPr>
            </w:pPr>
            <w:r w:rsidRPr="0026312C">
              <w:rPr>
                <w:i/>
                <w:sz w:val="20"/>
                <w:szCs w:val="20"/>
              </w:rPr>
              <w:t xml:space="preserve">Sediment run-off: </w:t>
            </w:r>
            <w:r w:rsidRPr="0026312C">
              <w:rPr>
                <w:sz w:val="20"/>
                <w:szCs w:val="20"/>
              </w:rPr>
              <w:t>Although improved practices and vegetation restoration has reduced sediment input, elevated loads will continue to be transported to and remain in the Region. The widespread effects of increased sediments, especially in coastal waters, diminish many attributes of the Reef’s outstanding universal value, including habitats, species, ecological processes and geomorphological processes. Increases in turbidity also decrease the underwater natural beauty of the world heritage property. Declines in the environment caused by increased sediments will, in turn, affect the Indigenous heritage values of the Region. Increased sediments are unlikely to significantly affect historic heritage values.</w:t>
            </w:r>
          </w:p>
          <w:p w14:paraId="421F6153" w14:textId="77777777" w:rsidR="00D9063A" w:rsidRPr="0026312C" w:rsidRDefault="00D9063A" w:rsidP="00613D6C">
            <w:pPr>
              <w:rPr>
                <w:b/>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 xml:space="preserve">Major </w:t>
            </w:r>
          </w:p>
        </w:tc>
        <w:tc>
          <w:tcPr>
            <w:tcW w:w="1418" w:type="dxa"/>
            <w:shd w:val="clear" w:color="auto" w:fill="FF0000"/>
            <w:vAlign w:val="center"/>
          </w:tcPr>
          <w:p w14:paraId="421F6154" w14:textId="77777777" w:rsidR="00D9063A" w:rsidRPr="0026312C" w:rsidRDefault="00D9063A" w:rsidP="00613D6C">
            <w:pPr>
              <w:rPr>
                <w:i/>
                <w:sz w:val="20"/>
                <w:szCs w:val="20"/>
              </w:rPr>
            </w:pPr>
            <w:r w:rsidRPr="0026312C">
              <w:rPr>
                <w:i/>
                <w:sz w:val="20"/>
                <w:szCs w:val="20"/>
              </w:rPr>
              <w:t>Very high</w:t>
            </w:r>
          </w:p>
        </w:tc>
      </w:tr>
      <w:tr w:rsidR="00D9063A" w:rsidRPr="0026312C" w14:paraId="421F6159" w14:textId="77777777" w:rsidTr="00442CBE">
        <w:trPr>
          <w:trHeight w:val="288"/>
        </w:trPr>
        <w:tc>
          <w:tcPr>
            <w:tcW w:w="7938" w:type="dxa"/>
            <w:shd w:val="clear" w:color="auto" w:fill="auto"/>
            <w:vAlign w:val="center"/>
          </w:tcPr>
          <w:p w14:paraId="421F6156" w14:textId="77777777" w:rsidR="00D9063A" w:rsidRPr="0026312C" w:rsidRDefault="00D9063A" w:rsidP="00613D6C">
            <w:pPr>
              <w:rPr>
                <w:sz w:val="20"/>
                <w:szCs w:val="20"/>
              </w:rPr>
            </w:pPr>
            <w:r w:rsidRPr="0026312C">
              <w:rPr>
                <w:i/>
                <w:sz w:val="20"/>
                <w:szCs w:val="20"/>
              </w:rPr>
              <w:t xml:space="preserve">Spill — large chemical: </w:t>
            </w:r>
            <w:r w:rsidRPr="0026312C">
              <w:rPr>
                <w:sz w:val="20"/>
                <w:szCs w:val="20"/>
              </w:rPr>
              <w:t xml:space="preserve">A large chemical spill is unlikely, and the consequences would vary depending on the type and amount of spill. </w:t>
            </w:r>
            <w:r w:rsidRPr="0026312C">
              <w:rPr>
                <w:sz w:val="20"/>
                <w:szCs w:val="20"/>
                <w:lang w:eastAsia="en-AU"/>
              </w:rPr>
              <w:t>A large chemical spill that affects biodiversity would have flow-on effects to the Reef’s outstanding universal value and to the cultural values of Traditional Owners. A spill that had severe effects on the local environment could have extremely serious and possibly irreversible effects on Indigenous cultural practice, observances, story and song lines and places of cultural significance at a local scale. In addition, a large chemical spill close to an historic heritage site could present a serious risk to its values.</w:t>
            </w:r>
          </w:p>
          <w:p w14:paraId="421F6157"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Unlikely</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Major</w:t>
            </w:r>
          </w:p>
        </w:tc>
        <w:tc>
          <w:tcPr>
            <w:tcW w:w="1418" w:type="dxa"/>
            <w:shd w:val="clear" w:color="auto" w:fill="FFFF00"/>
            <w:vAlign w:val="center"/>
          </w:tcPr>
          <w:p w14:paraId="421F6158" w14:textId="77777777" w:rsidR="00D9063A" w:rsidRPr="0026312C" w:rsidRDefault="00D9063A" w:rsidP="00613D6C">
            <w:pPr>
              <w:rPr>
                <w:i/>
                <w:sz w:val="20"/>
                <w:szCs w:val="20"/>
              </w:rPr>
            </w:pPr>
            <w:r w:rsidRPr="0026312C">
              <w:rPr>
                <w:i/>
                <w:sz w:val="20"/>
                <w:szCs w:val="20"/>
              </w:rPr>
              <w:t>Medium</w:t>
            </w:r>
          </w:p>
        </w:tc>
      </w:tr>
      <w:tr w:rsidR="00D9063A" w:rsidRPr="0026312C" w14:paraId="421F615D" w14:textId="77777777" w:rsidTr="00442CBE">
        <w:trPr>
          <w:trHeight w:val="288"/>
        </w:trPr>
        <w:tc>
          <w:tcPr>
            <w:tcW w:w="7938" w:type="dxa"/>
            <w:shd w:val="clear" w:color="auto" w:fill="auto"/>
            <w:vAlign w:val="center"/>
          </w:tcPr>
          <w:p w14:paraId="421F615A" w14:textId="77777777" w:rsidR="00D9063A" w:rsidRPr="0026312C" w:rsidRDefault="00D9063A" w:rsidP="00613D6C">
            <w:pPr>
              <w:rPr>
                <w:sz w:val="20"/>
                <w:szCs w:val="20"/>
                <w:lang w:eastAsia="en-AU"/>
              </w:rPr>
            </w:pPr>
            <w:r w:rsidRPr="0026312C">
              <w:rPr>
                <w:i/>
                <w:sz w:val="20"/>
                <w:szCs w:val="20"/>
              </w:rPr>
              <w:t>Spill — large oil:</w:t>
            </w:r>
            <w:r w:rsidRPr="0026312C">
              <w:rPr>
                <w:sz w:val="20"/>
                <w:szCs w:val="20"/>
              </w:rPr>
              <w:t xml:space="preserve"> A large oil spill is unlikely, however the physical smothering of plants and animals, combined with oil toxicity and its chemical reactions with water, mean a large spill would likely have serious and persistent effects on some attributes of outstanding universal value, such as coral reefs, seabirds and turtles. It would also affect the natural beauty of the spill area in the short term. </w:t>
            </w:r>
            <w:r w:rsidRPr="0026312C">
              <w:rPr>
                <w:sz w:val="20"/>
                <w:szCs w:val="20"/>
                <w:lang w:eastAsia="en-AU"/>
              </w:rPr>
              <w:t>Any impacts on animals or land and seascapes would have a similarly negative effect on Indigenous heritage values. It is expected that a large spill would rarely affect a historic site or feature.</w:t>
            </w:r>
          </w:p>
          <w:p w14:paraId="421F615B"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Unlikely</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Major</w:t>
            </w:r>
          </w:p>
        </w:tc>
        <w:tc>
          <w:tcPr>
            <w:tcW w:w="1418" w:type="dxa"/>
            <w:shd w:val="clear" w:color="auto" w:fill="FFFF00"/>
            <w:vAlign w:val="center"/>
          </w:tcPr>
          <w:p w14:paraId="421F615C" w14:textId="77777777" w:rsidR="00D9063A" w:rsidRPr="0026312C" w:rsidRDefault="00D9063A" w:rsidP="00613D6C">
            <w:pPr>
              <w:rPr>
                <w:i/>
                <w:sz w:val="20"/>
                <w:szCs w:val="20"/>
              </w:rPr>
            </w:pPr>
            <w:r w:rsidRPr="0026312C">
              <w:rPr>
                <w:i/>
                <w:sz w:val="20"/>
                <w:szCs w:val="20"/>
              </w:rPr>
              <w:t>Medium</w:t>
            </w:r>
          </w:p>
        </w:tc>
      </w:tr>
      <w:tr w:rsidR="00D9063A" w:rsidRPr="0026312C" w14:paraId="421F6161" w14:textId="77777777" w:rsidTr="00442CBE">
        <w:trPr>
          <w:trHeight w:val="595"/>
        </w:trPr>
        <w:tc>
          <w:tcPr>
            <w:tcW w:w="7938" w:type="dxa"/>
            <w:shd w:val="clear" w:color="auto" w:fill="auto"/>
            <w:vAlign w:val="center"/>
          </w:tcPr>
          <w:p w14:paraId="421F615E" w14:textId="77777777" w:rsidR="00D9063A" w:rsidRPr="0026312C" w:rsidRDefault="00D9063A" w:rsidP="00613D6C">
            <w:pPr>
              <w:rPr>
                <w:sz w:val="20"/>
                <w:szCs w:val="20"/>
              </w:rPr>
            </w:pPr>
            <w:r w:rsidRPr="0026312C">
              <w:rPr>
                <w:i/>
                <w:sz w:val="20"/>
                <w:szCs w:val="20"/>
              </w:rPr>
              <w:t xml:space="preserve">Spill — small: </w:t>
            </w:r>
            <w:r w:rsidRPr="0026312C">
              <w:rPr>
                <w:sz w:val="20"/>
                <w:szCs w:val="20"/>
              </w:rPr>
              <w:t>Small chemical and oil spills are likely to occur frequently in the Region, with consequences depending on size and type of spill. There is unlikely to be serious consequences to the Region’s heritage values from small chemical and oil spills.</w:t>
            </w:r>
          </w:p>
          <w:p w14:paraId="421F615F" w14:textId="77777777" w:rsidR="00D9063A" w:rsidRPr="0026312C" w:rsidRDefault="00D9063A" w:rsidP="00613D6C">
            <w:pPr>
              <w:rPr>
                <w:sz w:val="20"/>
                <w:szCs w:val="20"/>
              </w:rPr>
            </w:pPr>
            <w:r w:rsidRPr="0026312C">
              <w:rPr>
                <w:b/>
                <w:sz w:val="20"/>
                <w:szCs w:val="20"/>
              </w:rPr>
              <w:lastRenderedPageBreak/>
              <w:t xml:space="preserve">Likelihood: </w:t>
            </w:r>
            <w:r w:rsidRPr="0026312C">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 xml:space="preserve">Insignificant </w:t>
            </w:r>
          </w:p>
        </w:tc>
        <w:tc>
          <w:tcPr>
            <w:tcW w:w="1418" w:type="dxa"/>
            <w:shd w:val="clear" w:color="auto" w:fill="FDE9D9" w:themeFill="accent6" w:themeFillTint="33"/>
            <w:vAlign w:val="center"/>
          </w:tcPr>
          <w:p w14:paraId="421F6160" w14:textId="77777777" w:rsidR="00D9063A" w:rsidRPr="0026312C" w:rsidRDefault="00D9063A" w:rsidP="00613D6C">
            <w:pPr>
              <w:rPr>
                <w:i/>
                <w:sz w:val="20"/>
                <w:szCs w:val="20"/>
              </w:rPr>
            </w:pPr>
            <w:r w:rsidRPr="0026312C">
              <w:rPr>
                <w:i/>
                <w:sz w:val="20"/>
                <w:szCs w:val="20"/>
              </w:rPr>
              <w:lastRenderedPageBreak/>
              <w:t>Low</w:t>
            </w:r>
          </w:p>
        </w:tc>
      </w:tr>
      <w:tr w:rsidR="00D9063A" w:rsidRPr="0026312C" w14:paraId="421F6165" w14:textId="77777777" w:rsidTr="00442CBE">
        <w:trPr>
          <w:trHeight w:val="528"/>
        </w:trPr>
        <w:tc>
          <w:tcPr>
            <w:tcW w:w="7938" w:type="dxa"/>
            <w:shd w:val="clear" w:color="auto" w:fill="auto"/>
            <w:vAlign w:val="center"/>
          </w:tcPr>
          <w:p w14:paraId="421F6162" w14:textId="77777777" w:rsidR="00D9063A" w:rsidRPr="0026312C" w:rsidRDefault="00D9063A" w:rsidP="00613D6C">
            <w:pPr>
              <w:rPr>
                <w:sz w:val="20"/>
                <w:szCs w:val="20"/>
                <w:lang w:eastAsia="en-AU"/>
              </w:rPr>
            </w:pPr>
            <w:r w:rsidRPr="0026312C">
              <w:rPr>
                <w:i/>
                <w:sz w:val="20"/>
                <w:szCs w:val="20"/>
              </w:rPr>
              <w:lastRenderedPageBreak/>
              <w:t>Terrestrial discharge:</w:t>
            </w:r>
            <w:r w:rsidRPr="0026312C">
              <w:rPr>
                <w:sz w:val="20"/>
                <w:szCs w:val="20"/>
              </w:rPr>
              <w:t xml:space="preserve"> Projected increases in urban and industrial development will make point-source discharges, such as polluted water, sewage, wastewater and stormwater, almost certain into the future. While the discharges are unlikely to affect the outstanding universal value of the Reef, there may be localised effects on some Indigenous heritage values. For example, </w:t>
            </w:r>
            <w:r w:rsidRPr="0026312C">
              <w:rPr>
                <w:sz w:val="20"/>
                <w:szCs w:val="20"/>
                <w:lang w:eastAsia="en-AU"/>
              </w:rPr>
              <w:t xml:space="preserve">elevated concentrations of heavy metals in culturally significant species such as dugong and turtle </w:t>
            </w:r>
            <w:r w:rsidR="00715AC3" w:rsidRPr="0026312C">
              <w:rPr>
                <w:sz w:val="20"/>
                <w:szCs w:val="20"/>
                <w:lang w:eastAsia="en-AU"/>
              </w:rPr>
              <w:t>or</w:t>
            </w:r>
            <w:r w:rsidR="00BB7A14" w:rsidRPr="0026312C">
              <w:rPr>
                <w:sz w:val="20"/>
                <w:szCs w:val="20"/>
                <w:lang w:eastAsia="en-AU"/>
              </w:rPr>
              <w:t xml:space="preserve"> </w:t>
            </w:r>
            <w:r w:rsidR="00DB0017">
              <w:rPr>
                <w:sz w:val="20"/>
                <w:szCs w:val="20"/>
                <w:lang w:eastAsia="en-AU"/>
              </w:rPr>
              <w:t>concentrations of</w:t>
            </w:r>
            <w:r w:rsidR="00BB7A14" w:rsidRPr="0026312C">
              <w:rPr>
                <w:sz w:val="20"/>
                <w:szCs w:val="20"/>
                <w:lang w:eastAsia="en-AU"/>
              </w:rPr>
              <w:t xml:space="preserve"> bacteria</w:t>
            </w:r>
            <w:r w:rsidR="00715AC3" w:rsidRPr="0026312C">
              <w:rPr>
                <w:sz w:val="20"/>
                <w:szCs w:val="20"/>
                <w:lang w:eastAsia="en-AU"/>
              </w:rPr>
              <w:t xml:space="preserve"> </w:t>
            </w:r>
            <w:r w:rsidR="00BB7A14" w:rsidRPr="0026312C">
              <w:rPr>
                <w:sz w:val="20"/>
                <w:szCs w:val="20"/>
                <w:lang w:eastAsia="en-AU"/>
              </w:rPr>
              <w:t>unsafe for human immersion</w:t>
            </w:r>
            <w:r w:rsidR="00715AC3" w:rsidRPr="0026312C">
              <w:rPr>
                <w:sz w:val="20"/>
                <w:szCs w:val="20"/>
                <w:lang w:eastAsia="en-AU"/>
              </w:rPr>
              <w:t xml:space="preserve"> </w:t>
            </w:r>
            <w:r w:rsidRPr="0026312C">
              <w:rPr>
                <w:sz w:val="20"/>
                <w:szCs w:val="20"/>
                <w:lang w:eastAsia="en-AU"/>
              </w:rPr>
              <w:t xml:space="preserve">could place cultural values and practices at further risk. </w:t>
            </w:r>
          </w:p>
          <w:p w14:paraId="421F6163" w14:textId="77777777" w:rsidR="00D9063A" w:rsidRPr="0026312C" w:rsidRDefault="00D9063A">
            <w:pPr>
              <w:rPr>
                <w:sz w:val="20"/>
                <w:szCs w:val="20"/>
              </w:rPr>
            </w:pPr>
            <w:r w:rsidRPr="0026312C">
              <w:rPr>
                <w:b/>
                <w:sz w:val="20"/>
                <w:szCs w:val="20"/>
              </w:rPr>
              <w:t xml:space="preserve">Likelihood: </w:t>
            </w:r>
            <w:r w:rsidR="00DB0017">
              <w:rPr>
                <w:sz w:val="20"/>
                <w:szCs w:val="20"/>
              </w:rPr>
              <w:t>Almost certain</w:t>
            </w:r>
            <w:r w:rsidRPr="0026312C">
              <w:rPr>
                <w:sz w:val="20"/>
                <w:szCs w:val="20"/>
              </w:rPr>
              <w:tab/>
            </w:r>
            <w:r w:rsidRPr="0026312C">
              <w:rPr>
                <w:b/>
                <w:sz w:val="20"/>
                <w:szCs w:val="20"/>
              </w:rPr>
              <w:t xml:space="preserve">Consequence: </w:t>
            </w:r>
            <w:r w:rsidR="00DB0017">
              <w:rPr>
                <w:sz w:val="20"/>
                <w:szCs w:val="20"/>
              </w:rPr>
              <w:t>Minor</w:t>
            </w:r>
          </w:p>
        </w:tc>
        <w:tc>
          <w:tcPr>
            <w:tcW w:w="1418" w:type="dxa"/>
            <w:shd w:val="clear" w:color="auto" w:fill="FFFF00"/>
            <w:vAlign w:val="center"/>
          </w:tcPr>
          <w:p w14:paraId="421F6164" w14:textId="77777777" w:rsidR="00D9063A" w:rsidRPr="0026312C" w:rsidRDefault="00D9063A" w:rsidP="00613D6C">
            <w:pPr>
              <w:rPr>
                <w:i/>
                <w:sz w:val="20"/>
                <w:szCs w:val="20"/>
              </w:rPr>
            </w:pPr>
            <w:r w:rsidRPr="0026312C">
              <w:rPr>
                <w:i/>
                <w:sz w:val="20"/>
                <w:szCs w:val="20"/>
              </w:rPr>
              <w:t>Medium</w:t>
            </w:r>
          </w:p>
        </w:tc>
      </w:tr>
      <w:tr w:rsidR="00D9063A" w:rsidRPr="0026312C" w14:paraId="421F6169" w14:textId="77777777" w:rsidTr="00442CBE">
        <w:trPr>
          <w:trHeight w:val="528"/>
        </w:trPr>
        <w:tc>
          <w:tcPr>
            <w:tcW w:w="7938" w:type="dxa"/>
            <w:shd w:val="clear" w:color="auto" w:fill="auto"/>
            <w:vAlign w:val="center"/>
          </w:tcPr>
          <w:p w14:paraId="421F6166" w14:textId="77777777" w:rsidR="00D9063A" w:rsidRPr="0026312C" w:rsidRDefault="00D9063A" w:rsidP="00613D6C">
            <w:pPr>
              <w:rPr>
                <w:sz w:val="20"/>
                <w:szCs w:val="20"/>
              </w:rPr>
            </w:pPr>
            <w:r w:rsidRPr="0026312C">
              <w:rPr>
                <w:i/>
                <w:sz w:val="20"/>
                <w:szCs w:val="20"/>
              </w:rPr>
              <w:t>Vessel strike:</w:t>
            </w:r>
            <w:r w:rsidRPr="0026312C">
              <w:rPr>
                <w:sz w:val="20"/>
                <w:szCs w:val="20"/>
              </w:rPr>
              <w:t xml:space="preserve"> Continuing growth in shipping and recreational boating increases the potential for vessel strikes on wildlife. Some of the species that contribute strongly to the Reef’s outstanding universal value, such as dugongs, turtles and whales, are most at risk. </w:t>
            </w:r>
            <w:r w:rsidRPr="0026312C">
              <w:rPr>
                <w:sz w:val="20"/>
                <w:szCs w:val="20"/>
                <w:lang w:eastAsia="en-AU"/>
              </w:rPr>
              <w:t>As these species also have cultural significance for Traditional Owners, there is likely to be local effects on Indigenous cultural heritage.</w:t>
            </w:r>
          </w:p>
          <w:p w14:paraId="421F6167"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Likely</w:t>
            </w:r>
            <w:r w:rsidRPr="0026312C">
              <w:rPr>
                <w:sz w:val="20"/>
                <w:szCs w:val="20"/>
              </w:rPr>
              <w:tab/>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168" w14:textId="77777777" w:rsidR="00D9063A" w:rsidRPr="0026312C" w:rsidRDefault="00D9063A" w:rsidP="00613D6C">
            <w:pPr>
              <w:rPr>
                <w:i/>
                <w:sz w:val="20"/>
                <w:szCs w:val="20"/>
              </w:rPr>
            </w:pPr>
            <w:r w:rsidRPr="0026312C">
              <w:rPr>
                <w:i/>
                <w:sz w:val="20"/>
                <w:szCs w:val="20"/>
              </w:rPr>
              <w:t>Medium</w:t>
            </w:r>
          </w:p>
        </w:tc>
      </w:tr>
      <w:tr w:rsidR="00D9063A" w:rsidRPr="0026312C" w14:paraId="421F616D" w14:textId="77777777" w:rsidTr="00442CBE">
        <w:trPr>
          <w:trHeight w:val="528"/>
        </w:trPr>
        <w:tc>
          <w:tcPr>
            <w:tcW w:w="7938" w:type="dxa"/>
            <w:shd w:val="clear" w:color="auto" w:fill="auto"/>
            <w:vAlign w:val="center"/>
          </w:tcPr>
          <w:p w14:paraId="421F616A" w14:textId="77777777" w:rsidR="00D9063A" w:rsidRPr="0026312C" w:rsidRDefault="00D9063A" w:rsidP="00613D6C">
            <w:pPr>
              <w:rPr>
                <w:sz w:val="20"/>
                <w:szCs w:val="20"/>
              </w:rPr>
            </w:pPr>
            <w:r w:rsidRPr="0026312C">
              <w:rPr>
                <w:i/>
                <w:sz w:val="20"/>
                <w:szCs w:val="20"/>
              </w:rPr>
              <w:t>Vessel waste discharge:</w:t>
            </w:r>
            <w:r w:rsidRPr="0026312C">
              <w:rPr>
                <w:sz w:val="20"/>
                <w:szCs w:val="20"/>
              </w:rPr>
              <w:t xml:space="preserve"> Increases in vessel traffic will mean there is likely to be more vessel-based waste discharge in the future. </w:t>
            </w:r>
            <w:r w:rsidRPr="0026312C">
              <w:rPr>
                <w:sz w:val="20"/>
                <w:szCs w:val="20"/>
                <w:lang w:eastAsia="en-AU"/>
              </w:rPr>
              <w:t>The likely minor effects on the natural environment will have flow-on effects on Indigenous heritage values.</w:t>
            </w:r>
          </w:p>
          <w:p w14:paraId="421F616B" w14:textId="77777777" w:rsidR="00D9063A" w:rsidRPr="0026312C" w:rsidRDefault="00D9063A" w:rsidP="00613D6C">
            <w:pPr>
              <w:rPr>
                <w:sz w:val="20"/>
                <w:szCs w:val="20"/>
              </w:rPr>
            </w:pPr>
            <w:r w:rsidRPr="0026312C">
              <w:rPr>
                <w:b/>
                <w:sz w:val="20"/>
                <w:szCs w:val="20"/>
              </w:rPr>
              <w:t xml:space="preserve">Likelihood: </w:t>
            </w:r>
            <w:r w:rsidRPr="0026312C">
              <w:rPr>
                <w:sz w:val="20"/>
                <w:szCs w:val="20"/>
              </w:rPr>
              <w:t>Almost certain</w:t>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16C" w14:textId="77777777" w:rsidR="00D9063A" w:rsidRPr="0026312C" w:rsidRDefault="00D9063A" w:rsidP="00613D6C">
            <w:pPr>
              <w:rPr>
                <w:i/>
                <w:sz w:val="20"/>
                <w:szCs w:val="20"/>
              </w:rPr>
            </w:pPr>
            <w:r w:rsidRPr="0026312C">
              <w:rPr>
                <w:i/>
                <w:sz w:val="20"/>
                <w:szCs w:val="20"/>
              </w:rPr>
              <w:t>Medium</w:t>
            </w:r>
          </w:p>
        </w:tc>
      </w:tr>
      <w:tr w:rsidR="00D9063A" w:rsidRPr="0026312C" w14:paraId="421F6171" w14:textId="77777777" w:rsidTr="00442CBE">
        <w:trPr>
          <w:trHeight w:val="528"/>
        </w:trPr>
        <w:tc>
          <w:tcPr>
            <w:tcW w:w="7938" w:type="dxa"/>
            <w:shd w:val="clear" w:color="auto" w:fill="auto"/>
            <w:vAlign w:val="center"/>
          </w:tcPr>
          <w:p w14:paraId="421F616E" w14:textId="77777777" w:rsidR="00D9063A" w:rsidRPr="0026312C" w:rsidRDefault="00D9063A" w:rsidP="00613D6C">
            <w:pPr>
              <w:rPr>
                <w:sz w:val="20"/>
                <w:szCs w:val="20"/>
              </w:rPr>
            </w:pPr>
            <w:r w:rsidRPr="0026312C">
              <w:rPr>
                <w:i/>
                <w:sz w:val="20"/>
                <w:szCs w:val="20"/>
              </w:rPr>
              <w:t>Wildlife disturbance:</w:t>
            </w:r>
            <w:r w:rsidRPr="0026312C">
              <w:rPr>
                <w:sz w:val="20"/>
                <w:szCs w:val="20"/>
                <w:lang w:eastAsia="en-AU"/>
              </w:rPr>
              <w:t xml:space="preserve"> </w:t>
            </w:r>
            <w:r w:rsidRPr="0026312C">
              <w:rPr>
                <w:sz w:val="20"/>
                <w:szCs w:val="20"/>
              </w:rPr>
              <w:t xml:space="preserve">Projected increases in population and a continuation of current increases in recreational vessel ownership, </w:t>
            </w:r>
            <w:r w:rsidR="00DB0017">
              <w:rPr>
                <w:sz w:val="20"/>
                <w:szCs w:val="20"/>
              </w:rPr>
              <w:t>are</w:t>
            </w:r>
            <w:r w:rsidR="00DB0017" w:rsidRPr="0026312C">
              <w:rPr>
                <w:sz w:val="20"/>
                <w:szCs w:val="20"/>
              </w:rPr>
              <w:t xml:space="preserve"> </w:t>
            </w:r>
            <w:r w:rsidRPr="0026312C">
              <w:rPr>
                <w:sz w:val="20"/>
                <w:szCs w:val="20"/>
              </w:rPr>
              <w:t xml:space="preserve">likely to lead to an increase in disturbance of wildlife. The increase could cause localised effects on attributes of outstanding universal value such as the natural phenomena of seabird and turtle nesting. </w:t>
            </w:r>
            <w:r w:rsidRPr="0026312C">
              <w:rPr>
                <w:sz w:val="20"/>
                <w:szCs w:val="20"/>
                <w:lang w:eastAsia="en-AU"/>
              </w:rPr>
              <w:t xml:space="preserve">Changes to animal behaviour caused by the presence of boats or people can change the nature of </w:t>
            </w:r>
            <w:r w:rsidR="00DB0017">
              <w:rPr>
                <w:sz w:val="20"/>
                <w:szCs w:val="20"/>
                <w:lang w:eastAsia="en-AU"/>
              </w:rPr>
              <w:t xml:space="preserve">Traditional Owner </w:t>
            </w:r>
            <w:r w:rsidRPr="0026312C">
              <w:rPr>
                <w:sz w:val="20"/>
                <w:szCs w:val="20"/>
                <w:lang w:eastAsia="en-AU"/>
              </w:rPr>
              <w:t>customary practice and change storylines.</w:t>
            </w:r>
          </w:p>
          <w:p w14:paraId="421F616F" w14:textId="77777777" w:rsidR="00D9063A" w:rsidRPr="0026312C" w:rsidRDefault="00D9063A">
            <w:pPr>
              <w:rPr>
                <w:sz w:val="20"/>
                <w:szCs w:val="20"/>
              </w:rPr>
            </w:pPr>
            <w:r w:rsidRPr="0026312C">
              <w:rPr>
                <w:b/>
                <w:sz w:val="20"/>
                <w:szCs w:val="20"/>
              </w:rPr>
              <w:t xml:space="preserve">Likelihood: </w:t>
            </w:r>
            <w:r w:rsidR="00DB0017">
              <w:rPr>
                <w:sz w:val="20"/>
                <w:szCs w:val="20"/>
              </w:rPr>
              <w:t>Almost certain</w:t>
            </w:r>
            <w:r w:rsidRPr="0026312C">
              <w:rPr>
                <w:sz w:val="20"/>
                <w:szCs w:val="20"/>
              </w:rPr>
              <w:tab/>
            </w:r>
            <w:r w:rsidRPr="0026312C">
              <w:rPr>
                <w:sz w:val="20"/>
                <w:szCs w:val="20"/>
              </w:rPr>
              <w:tab/>
            </w:r>
            <w:r w:rsidRPr="0026312C">
              <w:rPr>
                <w:b/>
                <w:sz w:val="20"/>
                <w:szCs w:val="20"/>
              </w:rPr>
              <w:t xml:space="preserve">Consequence: </w:t>
            </w:r>
            <w:r w:rsidRPr="0026312C">
              <w:rPr>
                <w:sz w:val="20"/>
                <w:szCs w:val="20"/>
              </w:rPr>
              <w:t>Minor</w:t>
            </w:r>
          </w:p>
        </w:tc>
        <w:tc>
          <w:tcPr>
            <w:tcW w:w="1418" w:type="dxa"/>
            <w:shd w:val="clear" w:color="auto" w:fill="FFFF00"/>
            <w:vAlign w:val="center"/>
          </w:tcPr>
          <w:p w14:paraId="421F6170" w14:textId="77777777" w:rsidR="00D9063A" w:rsidRPr="0026312C" w:rsidRDefault="00D9063A" w:rsidP="00613D6C">
            <w:pPr>
              <w:rPr>
                <w:i/>
                <w:sz w:val="20"/>
                <w:szCs w:val="20"/>
              </w:rPr>
            </w:pPr>
            <w:r w:rsidRPr="0026312C">
              <w:rPr>
                <w:i/>
                <w:sz w:val="20"/>
                <w:szCs w:val="20"/>
              </w:rPr>
              <w:t>Medium</w:t>
            </w:r>
          </w:p>
        </w:tc>
      </w:tr>
    </w:tbl>
    <w:p w14:paraId="421F6172" w14:textId="77777777" w:rsidR="000B0495" w:rsidRDefault="000B0495" w:rsidP="000B0495"/>
    <w:p w14:paraId="421F6173" w14:textId="77777777" w:rsidR="000B0495" w:rsidRDefault="000B0495" w:rsidP="000B0495"/>
    <w:sectPr w:rsidR="000B0495" w:rsidSect="00C16E26">
      <w:headerReference w:type="even" r:id="rId14"/>
      <w:headerReference w:type="default" r:id="rId15"/>
      <w:footerReference w:type="even" r:id="rId16"/>
      <w:footerReference w:type="default" r:id="rId17"/>
      <w:headerReference w:type="first" r:id="rId18"/>
      <w:footerReference w:type="first" r:id="rId19"/>
      <w:pgSz w:w="11906" w:h="16838"/>
      <w:pgMar w:top="1276" w:right="1304" w:bottom="720" w:left="1304" w:header="709" w:footer="709"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1F6177" w14:textId="77777777" w:rsidR="00E573F8" w:rsidRDefault="00E573F8" w:rsidP="002D401B">
      <w:r>
        <w:separator/>
      </w:r>
    </w:p>
  </w:endnote>
  <w:endnote w:type="continuationSeparator" w:id="0">
    <w:p w14:paraId="421F6178" w14:textId="77777777" w:rsidR="00E573F8" w:rsidRDefault="00E573F8" w:rsidP="002D401B">
      <w:r>
        <w:continuationSeparator/>
      </w:r>
    </w:p>
  </w:endnote>
  <w:endnote w:type="continuationNotice" w:id="1">
    <w:p w14:paraId="421F6179" w14:textId="77777777" w:rsidR="00E573F8" w:rsidRDefault="00E573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F617C" w14:textId="77777777" w:rsidR="00E573F8" w:rsidRPr="001F0E01" w:rsidRDefault="00E573F8" w:rsidP="001F0E01">
    <w:pPr>
      <w:pStyle w:val="Footer"/>
      <w:pBdr>
        <w:top w:val="single" w:sz="4" w:space="1" w:color="auto"/>
      </w:pBdr>
      <w:tabs>
        <w:tab w:val="clear" w:pos="4513"/>
        <w:tab w:val="clear" w:pos="9026"/>
        <w:tab w:val="center" w:pos="567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F617D" w14:textId="77777777" w:rsidR="00E573F8" w:rsidRPr="001F0E01" w:rsidRDefault="00E573F8" w:rsidP="001F0E0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F617F" w14:textId="77777777" w:rsidR="00E573F8" w:rsidRDefault="00E573F8" w:rsidP="00E55B4B">
    <w:pPr>
      <w:pStyle w:val="Footer"/>
      <w:pBdr>
        <w:top w:val="single" w:sz="4" w:space="1" w:color="auto"/>
      </w:pBdr>
      <w:tabs>
        <w:tab w:val="clear" w:pos="4513"/>
        <w:tab w:val="center" w:pos="5670"/>
      </w:tabs>
      <w:rPr>
        <w:b/>
        <w:bCs/>
        <w:noProof/>
        <w:sz w:val="16"/>
        <w:szCs w:val="16"/>
      </w:rPr>
    </w:pPr>
    <w:r w:rsidRPr="006375E8">
      <w:rPr>
        <w:b/>
        <w:color w:val="A6A6A6" w:themeColor="background1" w:themeShade="A6"/>
        <w:sz w:val="16"/>
        <w:szCs w:val="16"/>
      </w:rPr>
      <w:t>DRAFT FOR INDEPENDENT PEER REVIEW</w:t>
    </w:r>
    <w:r>
      <w:rPr>
        <w:b/>
        <w:color w:val="A6A6A6" w:themeColor="background1" w:themeShade="A6"/>
        <w:sz w:val="16"/>
        <w:szCs w:val="16"/>
      </w:rPr>
      <w:t xml:space="preserve"> </w:t>
    </w:r>
    <w:r>
      <w:rPr>
        <w:b/>
        <w:color w:val="A6A6A6" w:themeColor="background1" w:themeShade="A6"/>
        <w:sz w:val="16"/>
        <w:szCs w:val="16"/>
      </w:rPr>
      <w:tab/>
      <w:t>March 2014</w:t>
    </w:r>
    <w:r>
      <w:rPr>
        <w:color w:val="808080" w:themeColor="background1" w:themeShade="80"/>
        <w:spacing w:val="60"/>
        <w:sz w:val="16"/>
        <w:szCs w:val="16"/>
      </w:rPr>
      <w:tab/>
    </w:r>
    <w:r w:rsidRPr="001A149F">
      <w:rPr>
        <w:color w:val="808080" w:themeColor="background1" w:themeShade="80"/>
        <w:spacing w:val="60"/>
        <w:sz w:val="16"/>
        <w:szCs w:val="16"/>
      </w:rPr>
      <w:t>Page</w:t>
    </w:r>
    <w:r w:rsidRPr="001A149F">
      <w:rPr>
        <w:sz w:val="16"/>
        <w:szCs w:val="16"/>
      </w:rPr>
      <w:t xml:space="preserve"> | </w:t>
    </w:r>
    <w:r w:rsidRPr="001A149F">
      <w:rPr>
        <w:sz w:val="16"/>
        <w:szCs w:val="16"/>
      </w:rPr>
      <w:fldChar w:fldCharType="begin"/>
    </w:r>
    <w:r w:rsidRPr="001A149F">
      <w:rPr>
        <w:sz w:val="16"/>
        <w:szCs w:val="16"/>
      </w:rPr>
      <w:instrText xml:space="preserve"> PAGE   \* MERGEFORMAT </w:instrText>
    </w:r>
    <w:r w:rsidRPr="001A149F">
      <w:rPr>
        <w:sz w:val="16"/>
        <w:szCs w:val="16"/>
      </w:rPr>
      <w:fldChar w:fldCharType="separate"/>
    </w:r>
    <w:r w:rsidRPr="00C8044B">
      <w:rPr>
        <w:b/>
        <w:bCs/>
        <w:noProof/>
        <w:sz w:val="16"/>
        <w:szCs w:val="16"/>
      </w:rPr>
      <w:t>2</w:t>
    </w:r>
    <w:r w:rsidRPr="001A149F">
      <w:rPr>
        <w:b/>
        <w:bCs/>
        <w:noProof/>
        <w:sz w:val="16"/>
        <w:szCs w:val="16"/>
      </w:rPr>
      <w:fldChar w:fldCharType="end"/>
    </w:r>
  </w:p>
  <w:p w14:paraId="421F6180" w14:textId="77777777" w:rsidR="00E573F8" w:rsidRPr="00E55B4B" w:rsidRDefault="00E573F8" w:rsidP="00E55B4B">
    <w:pPr>
      <w:pStyle w:val="Footer"/>
    </w:pPr>
    <w:r w:rsidRPr="00A33278">
      <w:rPr>
        <w:b/>
        <w:color w:val="A6A6A6" w:themeColor="background1" w:themeShade="A6"/>
        <w:sz w:val="16"/>
        <w:szCs w:val="16"/>
      </w:rPr>
      <w:t>DOES NOT REPRESENT AUSTRALIAN GOVERNMENT POLICY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1F6174" w14:textId="77777777" w:rsidR="00E573F8" w:rsidRDefault="00E573F8" w:rsidP="002D401B">
      <w:r>
        <w:separator/>
      </w:r>
    </w:p>
  </w:footnote>
  <w:footnote w:type="continuationSeparator" w:id="0">
    <w:p w14:paraId="421F6175" w14:textId="77777777" w:rsidR="00E573F8" w:rsidRDefault="00E573F8" w:rsidP="002D401B">
      <w:r>
        <w:continuationSeparator/>
      </w:r>
    </w:p>
  </w:footnote>
  <w:footnote w:type="continuationNotice" w:id="1">
    <w:p w14:paraId="421F6176" w14:textId="77777777" w:rsidR="00E573F8" w:rsidRDefault="00E573F8">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F617A" w14:textId="77777777" w:rsidR="00E573F8" w:rsidRPr="001F0E01" w:rsidRDefault="00E573F8" w:rsidP="001F0E01">
    <w:pPr>
      <w:pStyle w:val="Header"/>
      <w:pBdr>
        <w:bottom w:val="single" w:sz="4" w:space="1" w:color="auto"/>
      </w:pBdr>
      <w:tabs>
        <w:tab w:val="clear" w:pos="4513"/>
        <w:tab w:val="center" w:pos="5670"/>
      </w:tabs>
      <w:spacing w:after="120"/>
      <w:rPr>
        <w:b/>
      </w:rPr>
    </w:pPr>
    <w:r>
      <w:rPr>
        <w:b/>
        <w:noProof/>
        <w:lang w:eastAsia="en-AU"/>
      </w:rPr>
      <w:t>Appendices</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F617B" w14:textId="77777777" w:rsidR="00E573F8" w:rsidRPr="001F0E01" w:rsidRDefault="00E573F8" w:rsidP="001F0E01">
    <w:pPr>
      <w:pStyle w:val="Header"/>
      <w:pBdr>
        <w:bottom w:val="single" w:sz="4" w:space="1" w:color="auto"/>
      </w:pBdr>
      <w:tabs>
        <w:tab w:val="clear" w:pos="4513"/>
        <w:tab w:val="center" w:pos="851"/>
      </w:tabs>
      <w:spacing w:after="120"/>
      <w:jc w:val="right"/>
      <w:rPr>
        <w:b/>
      </w:rPr>
    </w:pPr>
    <w:r w:rsidRPr="002A0A06">
      <w:rPr>
        <w:b/>
        <w:noProof/>
        <w:sz w:val="16"/>
        <w:szCs w:val="16"/>
        <w:lang w:eastAsia="en-AU"/>
      </w:rPr>
      <w:t>GREAT BARRIER REEF</w:t>
    </w:r>
    <w:r>
      <w:rPr>
        <w:b/>
        <w:noProof/>
        <w:lang w:eastAsia="en-AU"/>
      </w:rPr>
      <w:t xml:space="preserve"> </w:t>
    </w:r>
    <w:r w:rsidRPr="00A95461">
      <w:rPr>
        <w:noProof/>
        <w:sz w:val="20"/>
        <w:szCs w:val="20"/>
        <w:lang w:eastAsia="en-AU"/>
      </w:rPr>
      <w:t>// Outlook Report 2014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F617E" w14:textId="77777777" w:rsidR="00E573F8" w:rsidRPr="00D91DAD" w:rsidRDefault="00E573F8" w:rsidP="00D91DAD">
    <w:pPr>
      <w:pStyle w:val="Header"/>
      <w:pBdr>
        <w:bottom w:val="single" w:sz="4" w:space="1" w:color="auto"/>
      </w:pBdr>
      <w:tabs>
        <w:tab w:val="clear" w:pos="4513"/>
        <w:tab w:val="center" w:pos="5670"/>
      </w:tabs>
      <w:spacing w:after="120"/>
      <w:rPr>
        <w:b/>
      </w:rPr>
    </w:pPr>
    <w:r>
      <w:rPr>
        <w:b/>
        <w:noProof/>
        <w:lang w:eastAsia="en-AU"/>
      </w:rPr>
      <w:t xml:space="preserve">Appendices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22717D"/>
    <w:multiLevelType w:val="hybridMultilevel"/>
    <w:tmpl w:val="191EDCCC"/>
    <w:lvl w:ilvl="0" w:tplc="0C090005">
      <w:start w:val="1"/>
      <w:numFmt w:val="bullet"/>
      <w:lvlText w:val=""/>
      <w:lvlJc w:val="left"/>
      <w:pPr>
        <w:ind w:left="1080" w:hanging="360"/>
      </w:pPr>
      <w:rPr>
        <w:rFonts w:ascii="Wingdings" w:hAnsi="Wingdings"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
    <w:nsid w:val="27CD12B0"/>
    <w:multiLevelType w:val="hybridMultilevel"/>
    <w:tmpl w:val="1EE21BC4"/>
    <w:lvl w:ilvl="0" w:tplc="0C090003">
      <w:start w:val="1"/>
      <w:numFmt w:val="bullet"/>
      <w:lvlText w:val="o"/>
      <w:lvlJc w:val="left"/>
      <w:pPr>
        <w:ind w:left="720" w:hanging="360"/>
      </w:pPr>
      <w:rPr>
        <w:rFonts w:ascii="Courier New" w:hAnsi="Courier New" w:cs="Courier New"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2BDB3710"/>
    <w:multiLevelType w:val="hybridMultilevel"/>
    <w:tmpl w:val="54A0E4C6"/>
    <w:lvl w:ilvl="0" w:tplc="FC0843C6">
      <w:start w:val="40"/>
      <w:numFmt w:val="bullet"/>
      <w:lvlText w:val=""/>
      <w:lvlJc w:val="left"/>
      <w:pPr>
        <w:ind w:left="720" w:hanging="360"/>
      </w:pPr>
      <w:rPr>
        <w:rFonts w:ascii="Symbol" w:eastAsiaTheme="minorHAnsi" w:hAnsi="Symbol" w:cs="Segoe U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2E16300E"/>
    <w:multiLevelType w:val="hybridMultilevel"/>
    <w:tmpl w:val="3B14F4CA"/>
    <w:lvl w:ilvl="0" w:tplc="634839C8">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nsid w:val="30155AF1"/>
    <w:multiLevelType w:val="multilevel"/>
    <w:tmpl w:val="C19ADA18"/>
    <w:lvl w:ilvl="0">
      <w:start w:val="1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5">
    <w:nsid w:val="369070C0"/>
    <w:multiLevelType w:val="hybridMultilevel"/>
    <w:tmpl w:val="6C08CCC2"/>
    <w:lvl w:ilvl="0" w:tplc="80781D7C">
      <w:start w:val="9"/>
      <w:numFmt w:val="bullet"/>
      <w:lvlText w:val="-"/>
      <w:lvlJc w:val="left"/>
      <w:pPr>
        <w:ind w:left="720" w:hanging="360"/>
      </w:pPr>
      <w:rPr>
        <w:rFonts w:ascii="Segoe UI" w:eastAsiaTheme="minorHAnsi" w:hAnsi="Segoe UI" w:cs="Segoe U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3D25656D"/>
    <w:multiLevelType w:val="hybridMultilevel"/>
    <w:tmpl w:val="9432C17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43C35410"/>
    <w:multiLevelType w:val="hybridMultilevel"/>
    <w:tmpl w:val="76DC5F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46712AAB"/>
    <w:multiLevelType w:val="hybridMultilevel"/>
    <w:tmpl w:val="0D20E36E"/>
    <w:lvl w:ilvl="0" w:tplc="B55AC214">
      <w:start w:val="1"/>
      <w:numFmt w:val="upp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4C9E0BAD"/>
    <w:multiLevelType w:val="hybridMultilevel"/>
    <w:tmpl w:val="4A6C9F1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4D422743"/>
    <w:multiLevelType w:val="hybridMultilevel"/>
    <w:tmpl w:val="F1F6F1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58824693"/>
    <w:multiLevelType w:val="hybridMultilevel"/>
    <w:tmpl w:val="A946921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5AE72354"/>
    <w:multiLevelType w:val="hybridMultilevel"/>
    <w:tmpl w:val="EBCC988E"/>
    <w:lvl w:ilvl="0" w:tplc="0C090003">
      <w:start w:val="1"/>
      <w:numFmt w:val="bullet"/>
      <w:lvlText w:val="o"/>
      <w:lvlJc w:val="left"/>
      <w:pPr>
        <w:ind w:left="720" w:hanging="360"/>
      </w:pPr>
      <w:rPr>
        <w:rFonts w:ascii="Courier New" w:hAnsi="Courier New" w:cs="Courier New"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65AA6DBD"/>
    <w:multiLevelType w:val="hybridMultilevel"/>
    <w:tmpl w:val="B1520E54"/>
    <w:lvl w:ilvl="0" w:tplc="5F2EF048">
      <w:start w:val="5"/>
      <w:numFmt w:val="bullet"/>
      <w:lvlText w:val="—"/>
      <w:lvlJc w:val="left"/>
      <w:pPr>
        <w:ind w:left="720" w:hanging="360"/>
      </w:pPr>
      <w:rPr>
        <w:rFonts w:ascii="Segoe UI" w:eastAsiaTheme="minorHAnsi" w:hAnsi="Segoe UI" w:cs="Segoe UI" w:hint="default"/>
        <w:sz w:val="2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72976D0D"/>
    <w:multiLevelType w:val="hybridMultilevel"/>
    <w:tmpl w:val="E04431AC"/>
    <w:lvl w:ilvl="0" w:tplc="5C72D346">
      <w:start w:val="1"/>
      <w:numFmt w:val="upp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nsid w:val="73DD3C49"/>
    <w:multiLevelType w:val="hybridMultilevel"/>
    <w:tmpl w:val="FB94EC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7D476FA0"/>
    <w:multiLevelType w:val="hybridMultilevel"/>
    <w:tmpl w:val="1520D696"/>
    <w:lvl w:ilvl="0" w:tplc="0C090001">
      <w:start w:val="1"/>
      <w:numFmt w:val="bullet"/>
      <w:lvlText w:val=""/>
      <w:lvlJc w:val="left"/>
      <w:pPr>
        <w:ind w:left="1077" w:hanging="360"/>
      </w:pPr>
      <w:rPr>
        <w:rFonts w:ascii="Symbol" w:hAnsi="Symbol" w:hint="default"/>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num w:numId="1">
    <w:abstractNumId w:val="4"/>
  </w:num>
  <w:num w:numId="2">
    <w:abstractNumId w:val="9"/>
  </w:num>
  <w:num w:numId="3">
    <w:abstractNumId w:val="7"/>
  </w:num>
  <w:num w:numId="4">
    <w:abstractNumId w:val="8"/>
  </w:num>
  <w:num w:numId="5">
    <w:abstractNumId w:val="14"/>
  </w:num>
  <w:num w:numId="6">
    <w:abstractNumId w:val="11"/>
  </w:num>
  <w:num w:numId="7">
    <w:abstractNumId w:val="3"/>
  </w:num>
  <w:num w:numId="8">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16"/>
  </w:num>
  <w:num w:numId="13">
    <w:abstractNumId w:val="12"/>
  </w:num>
  <w:num w:numId="14">
    <w:abstractNumId w:val="1"/>
  </w:num>
  <w:num w:numId="15">
    <w:abstractNumId w:val="0"/>
  </w:num>
  <w:num w:numId="16">
    <w:abstractNumId w:val="5"/>
  </w:num>
  <w:num w:numId="17">
    <w:abstractNumId w:val="6"/>
  </w:num>
  <w:num w:numId="18">
    <w:abstractNumId w:val="10"/>
  </w:num>
  <w:num w:numId="19">
    <w:abstractNumId w:val="15"/>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defaultTabStop w:val="720"/>
  <w:evenAndOddHeaders/>
  <w:characterSpacingControl w:val="doNotCompress"/>
  <w:hdrShapeDefaults>
    <o:shapedefaults v:ext="edit" spidmax="1146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87E"/>
    <w:rsid w:val="00011363"/>
    <w:rsid w:val="00016F01"/>
    <w:rsid w:val="000236FA"/>
    <w:rsid w:val="00026B7C"/>
    <w:rsid w:val="00033D13"/>
    <w:rsid w:val="00051DD8"/>
    <w:rsid w:val="00054AA0"/>
    <w:rsid w:val="00055B3B"/>
    <w:rsid w:val="00061A80"/>
    <w:rsid w:val="00061C95"/>
    <w:rsid w:val="00065CE3"/>
    <w:rsid w:val="00080149"/>
    <w:rsid w:val="00080538"/>
    <w:rsid w:val="000809E0"/>
    <w:rsid w:val="00095D5C"/>
    <w:rsid w:val="00096076"/>
    <w:rsid w:val="000A090E"/>
    <w:rsid w:val="000B0495"/>
    <w:rsid w:val="000C2B7A"/>
    <w:rsid w:val="000C34EB"/>
    <w:rsid w:val="000D0D78"/>
    <w:rsid w:val="000D210E"/>
    <w:rsid w:val="000D7F7C"/>
    <w:rsid w:val="000E366F"/>
    <w:rsid w:val="000E382E"/>
    <w:rsid w:val="000E5D6B"/>
    <w:rsid w:val="000F02CE"/>
    <w:rsid w:val="000F4936"/>
    <w:rsid w:val="000F5667"/>
    <w:rsid w:val="00111FE9"/>
    <w:rsid w:val="0012677F"/>
    <w:rsid w:val="00126FBA"/>
    <w:rsid w:val="0015372C"/>
    <w:rsid w:val="00157416"/>
    <w:rsid w:val="00161985"/>
    <w:rsid w:val="001629AD"/>
    <w:rsid w:val="001724C9"/>
    <w:rsid w:val="00172ADA"/>
    <w:rsid w:val="0017367F"/>
    <w:rsid w:val="00176D55"/>
    <w:rsid w:val="0018000A"/>
    <w:rsid w:val="00193E2D"/>
    <w:rsid w:val="00195AE0"/>
    <w:rsid w:val="001B0DB9"/>
    <w:rsid w:val="001B48F1"/>
    <w:rsid w:val="001C341B"/>
    <w:rsid w:val="001D6AA0"/>
    <w:rsid w:val="001E1278"/>
    <w:rsid w:val="001E1BC5"/>
    <w:rsid w:val="001F0E01"/>
    <w:rsid w:val="001F14E9"/>
    <w:rsid w:val="001F77F2"/>
    <w:rsid w:val="00204889"/>
    <w:rsid w:val="0021089F"/>
    <w:rsid w:val="002126BD"/>
    <w:rsid w:val="00214C8B"/>
    <w:rsid w:val="00222036"/>
    <w:rsid w:val="00237D6E"/>
    <w:rsid w:val="00241795"/>
    <w:rsid w:val="00245CCE"/>
    <w:rsid w:val="002517E1"/>
    <w:rsid w:val="00252F9E"/>
    <w:rsid w:val="00254045"/>
    <w:rsid w:val="002563F6"/>
    <w:rsid w:val="002572EF"/>
    <w:rsid w:val="0026312C"/>
    <w:rsid w:val="00265200"/>
    <w:rsid w:val="00283FF6"/>
    <w:rsid w:val="002A3920"/>
    <w:rsid w:val="002A49AA"/>
    <w:rsid w:val="002B1BD3"/>
    <w:rsid w:val="002B249A"/>
    <w:rsid w:val="002C0861"/>
    <w:rsid w:val="002C77B8"/>
    <w:rsid w:val="002C7CBD"/>
    <w:rsid w:val="002D401B"/>
    <w:rsid w:val="002E3E3D"/>
    <w:rsid w:val="002F0DB4"/>
    <w:rsid w:val="002F6F74"/>
    <w:rsid w:val="003006FD"/>
    <w:rsid w:val="00302E9F"/>
    <w:rsid w:val="003156E7"/>
    <w:rsid w:val="00320F3A"/>
    <w:rsid w:val="00330872"/>
    <w:rsid w:val="00336F98"/>
    <w:rsid w:val="00342B4F"/>
    <w:rsid w:val="003468C4"/>
    <w:rsid w:val="003539A1"/>
    <w:rsid w:val="003544D2"/>
    <w:rsid w:val="0037152F"/>
    <w:rsid w:val="003724F9"/>
    <w:rsid w:val="003761E8"/>
    <w:rsid w:val="00387A42"/>
    <w:rsid w:val="003959E5"/>
    <w:rsid w:val="003A6D57"/>
    <w:rsid w:val="003A7FF8"/>
    <w:rsid w:val="003B0215"/>
    <w:rsid w:val="003B75B3"/>
    <w:rsid w:val="003D6DF2"/>
    <w:rsid w:val="003E12F4"/>
    <w:rsid w:val="00402222"/>
    <w:rsid w:val="004038BA"/>
    <w:rsid w:val="00413953"/>
    <w:rsid w:val="00424B8C"/>
    <w:rsid w:val="00426087"/>
    <w:rsid w:val="00426329"/>
    <w:rsid w:val="00427803"/>
    <w:rsid w:val="0044287E"/>
    <w:rsid w:val="00442CBE"/>
    <w:rsid w:val="004454CD"/>
    <w:rsid w:val="00454539"/>
    <w:rsid w:val="00461E37"/>
    <w:rsid w:val="00462A82"/>
    <w:rsid w:val="004635BB"/>
    <w:rsid w:val="00470988"/>
    <w:rsid w:val="004C03D2"/>
    <w:rsid w:val="004F10C4"/>
    <w:rsid w:val="004F62E7"/>
    <w:rsid w:val="00521514"/>
    <w:rsid w:val="00525B74"/>
    <w:rsid w:val="00530AE3"/>
    <w:rsid w:val="005469EB"/>
    <w:rsid w:val="00546EB8"/>
    <w:rsid w:val="00556912"/>
    <w:rsid w:val="00557155"/>
    <w:rsid w:val="005666DC"/>
    <w:rsid w:val="00570AA2"/>
    <w:rsid w:val="0058605C"/>
    <w:rsid w:val="005961CC"/>
    <w:rsid w:val="005A0E3D"/>
    <w:rsid w:val="005A7CE8"/>
    <w:rsid w:val="005B41A8"/>
    <w:rsid w:val="005D0961"/>
    <w:rsid w:val="00600849"/>
    <w:rsid w:val="006042B0"/>
    <w:rsid w:val="006077FB"/>
    <w:rsid w:val="006103D8"/>
    <w:rsid w:val="00613D6C"/>
    <w:rsid w:val="006148BF"/>
    <w:rsid w:val="0064034F"/>
    <w:rsid w:val="00663BBA"/>
    <w:rsid w:val="00666115"/>
    <w:rsid w:val="00675955"/>
    <w:rsid w:val="006776DA"/>
    <w:rsid w:val="00683D46"/>
    <w:rsid w:val="00690992"/>
    <w:rsid w:val="0069555C"/>
    <w:rsid w:val="006B2148"/>
    <w:rsid w:val="006B5AF1"/>
    <w:rsid w:val="006D50B9"/>
    <w:rsid w:val="006E431C"/>
    <w:rsid w:val="006E5149"/>
    <w:rsid w:val="006E5593"/>
    <w:rsid w:val="006F4C29"/>
    <w:rsid w:val="006F4EF9"/>
    <w:rsid w:val="007077E3"/>
    <w:rsid w:val="00712A48"/>
    <w:rsid w:val="00715AC3"/>
    <w:rsid w:val="00726FB2"/>
    <w:rsid w:val="0074020C"/>
    <w:rsid w:val="00742389"/>
    <w:rsid w:val="007537B6"/>
    <w:rsid w:val="00780011"/>
    <w:rsid w:val="00780342"/>
    <w:rsid w:val="00785E87"/>
    <w:rsid w:val="00796D3F"/>
    <w:rsid w:val="007A127D"/>
    <w:rsid w:val="007B0B4C"/>
    <w:rsid w:val="007B3EE3"/>
    <w:rsid w:val="007C67B1"/>
    <w:rsid w:val="007D5EA1"/>
    <w:rsid w:val="007E4C87"/>
    <w:rsid w:val="007E65AF"/>
    <w:rsid w:val="007E676B"/>
    <w:rsid w:val="007E750D"/>
    <w:rsid w:val="0080721D"/>
    <w:rsid w:val="00807F69"/>
    <w:rsid w:val="00832E4F"/>
    <w:rsid w:val="00837088"/>
    <w:rsid w:val="00860AC7"/>
    <w:rsid w:val="008661F0"/>
    <w:rsid w:val="0087091B"/>
    <w:rsid w:val="0088294A"/>
    <w:rsid w:val="008A2121"/>
    <w:rsid w:val="008A23F3"/>
    <w:rsid w:val="008A2D27"/>
    <w:rsid w:val="008C3474"/>
    <w:rsid w:val="008D61E1"/>
    <w:rsid w:val="008E44A4"/>
    <w:rsid w:val="008F209E"/>
    <w:rsid w:val="008F300C"/>
    <w:rsid w:val="008F74E9"/>
    <w:rsid w:val="00913024"/>
    <w:rsid w:val="00921801"/>
    <w:rsid w:val="00940E78"/>
    <w:rsid w:val="00945B31"/>
    <w:rsid w:val="00951A9D"/>
    <w:rsid w:val="00955A0B"/>
    <w:rsid w:val="00992008"/>
    <w:rsid w:val="009A0611"/>
    <w:rsid w:val="009A08F5"/>
    <w:rsid w:val="009A3AB2"/>
    <w:rsid w:val="009B2181"/>
    <w:rsid w:val="009B3E82"/>
    <w:rsid w:val="009B57C1"/>
    <w:rsid w:val="009F42E8"/>
    <w:rsid w:val="00A07A78"/>
    <w:rsid w:val="00A203A2"/>
    <w:rsid w:val="00A2377D"/>
    <w:rsid w:val="00A26217"/>
    <w:rsid w:val="00A37128"/>
    <w:rsid w:val="00A4792F"/>
    <w:rsid w:val="00A53A1E"/>
    <w:rsid w:val="00A740E8"/>
    <w:rsid w:val="00A92FE2"/>
    <w:rsid w:val="00A93799"/>
    <w:rsid w:val="00AA065F"/>
    <w:rsid w:val="00AA4B5C"/>
    <w:rsid w:val="00AD1C9C"/>
    <w:rsid w:val="00AE4D51"/>
    <w:rsid w:val="00AE7B31"/>
    <w:rsid w:val="00AF03A3"/>
    <w:rsid w:val="00AF258C"/>
    <w:rsid w:val="00AF7298"/>
    <w:rsid w:val="00B03D8A"/>
    <w:rsid w:val="00B05E6D"/>
    <w:rsid w:val="00B14DB0"/>
    <w:rsid w:val="00B1613D"/>
    <w:rsid w:val="00B17053"/>
    <w:rsid w:val="00B178D1"/>
    <w:rsid w:val="00B21B38"/>
    <w:rsid w:val="00B242AA"/>
    <w:rsid w:val="00B26820"/>
    <w:rsid w:val="00B31A4E"/>
    <w:rsid w:val="00B45F94"/>
    <w:rsid w:val="00B50485"/>
    <w:rsid w:val="00B5083D"/>
    <w:rsid w:val="00B51AAC"/>
    <w:rsid w:val="00B555DD"/>
    <w:rsid w:val="00B91E23"/>
    <w:rsid w:val="00BA23D3"/>
    <w:rsid w:val="00BA4973"/>
    <w:rsid w:val="00BB02AE"/>
    <w:rsid w:val="00BB05F1"/>
    <w:rsid w:val="00BB7A14"/>
    <w:rsid w:val="00BB7A3D"/>
    <w:rsid w:val="00BC10E3"/>
    <w:rsid w:val="00BC69F4"/>
    <w:rsid w:val="00BD4FBE"/>
    <w:rsid w:val="00BE17AE"/>
    <w:rsid w:val="00BE4C75"/>
    <w:rsid w:val="00BF1A16"/>
    <w:rsid w:val="00BF3FC6"/>
    <w:rsid w:val="00C1114A"/>
    <w:rsid w:val="00C16748"/>
    <w:rsid w:val="00C16E26"/>
    <w:rsid w:val="00C30007"/>
    <w:rsid w:val="00C30A3C"/>
    <w:rsid w:val="00C313A6"/>
    <w:rsid w:val="00C35F51"/>
    <w:rsid w:val="00C54815"/>
    <w:rsid w:val="00C73A6A"/>
    <w:rsid w:val="00C76526"/>
    <w:rsid w:val="00C77BD5"/>
    <w:rsid w:val="00C77BFA"/>
    <w:rsid w:val="00C8044B"/>
    <w:rsid w:val="00C82DDA"/>
    <w:rsid w:val="00C8342D"/>
    <w:rsid w:val="00C94D7A"/>
    <w:rsid w:val="00C96E1A"/>
    <w:rsid w:val="00CC0B2B"/>
    <w:rsid w:val="00CC52B9"/>
    <w:rsid w:val="00CD5761"/>
    <w:rsid w:val="00CD7A03"/>
    <w:rsid w:val="00CF0004"/>
    <w:rsid w:val="00CF091B"/>
    <w:rsid w:val="00D01B52"/>
    <w:rsid w:val="00D13559"/>
    <w:rsid w:val="00D233CC"/>
    <w:rsid w:val="00D27B1A"/>
    <w:rsid w:val="00D334BD"/>
    <w:rsid w:val="00D36CF3"/>
    <w:rsid w:val="00D40173"/>
    <w:rsid w:val="00D504C1"/>
    <w:rsid w:val="00D54746"/>
    <w:rsid w:val="00D76DFC"/>
    <w:rsid w:val="00D9063A"/>
    <w:rsid w:val="00D91DAD"/>
    <w:rsid w:val="00D92E29"/>
    <w:rsid w:val="00D946CC"/>
    <w:rsid w:val="00D947E5"/>
    <w:rsid w:val="00D95812"/>
    <w:rsid w:val="00DA2800"/>
    <w:rsid w:val="00DB0017"/>
    <w:rsid w:val="00DB7DA7"/>
    <w:rsid w:val="00DC1007"/>
    <w:rsid w:val="00DC35C5"/>
    <w:rsid w:val="00DC4585"/>
    <w:rsid w:val="00DC6FF6"/>
    <w:rsid w:val="00DE21D8"/>
    <w:rsid w:val="00DF603F"/>
    <w:rsid w:val="00E128B3"/>
    <w:rsid w:val="00E14EC1"/>
    <w:rsid w:val="00E236FB"/>
    <w:rsid w:val="00E270E7"/>
    <w:rsid w:val="00E47DCF"/>
    <w:rsid w:val="00E50069"/>
    <w:rsid w:val="00E52E3C"/>
    <w:rsid w:val="00E5550E"/>
    <w:rsid w:val="00E55B4B"/>
    <w:rsid w:val="00E573F8"/>
    <w:rsid w:val="00E70832"/>
    <w:rsid w:val="00E80FB2"/>
    <w:rsid w:val="00E813CC"/>
    <w:rsid w:val="00E81CDF"/>
    <w:rsid w:val="00E90647"/>
    <w:rsid w:val="00E9215C"/>
    <w:rsid w:val="00E951D7"/>
    <w:rsid w:val="00EA2A88"/>
    <w:rsid w:val="00EA6D71"/>
    <w:rsid w:val="00EE7738"/>
    <w:rsid w:val="00EF21DB"/>
    <w:rsid w:val="00EF5B5A"/>
    <w:rsid w:val="00F0175E"/>
    <w:rsid w:val="00F03876"/>
    <w:rsid w:val="00F13440"/>
    <w:rsid w:val="00F22127"/>
    <w:rsid w:val="00F23A40"/>
    <w:rsid w:val="00F26373"/>
    <w:rsid w:val="00F3426F"/>
    <w:rsid w:val="00F35862"/>
    <w:rsid w:val="00F67500"/>
    <w:rsid w:val="00F67D56"/>
    <w:rsid w:val="00F8512F"/>
    <w:rsid w:val="00F85C45"/>
    <w:rsid w:val="00F9147F"/>
    <w:rsid w:val="00F9668B"/>
    <w:rsid w:val="00FA460E"/>
    <w:rsid w:val="00FE2C2F"/>
    <w:rsid w:val="00FE6E99"/>
    <w:rsid w:val="00FF74FD"/>
    <w:rsid w:val="00FF760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14689"/>
    <o:shapelayout v:ext="edit">
      <o:idmap v:ext="edit" data="1"/>
    </o:shapelayout>
  </w:shapeDefaults>
  <w:decimalSymbol w:val="."/>
  <w:listSeparator w:val=","/>
  <w14:docId w14:val="421F5E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2" w:qFormat="1"/>
    <w:lsdException w:name="heading 3" w:uiPriority="3" w:qFormat="1"/>
    <w:lsdException w:name="heading 4" w:uiPriority="4" w:qFormat="1"/>
    <w:lsdException w:name="heading 5" w:uiPriority="9"/>
    <w:lsdException w:name="heading 6" w:uiPriority="9" w:unhideWhenUsed="0"/>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uiPriority="11" w:unhideWhenUsed="0"/>
    <w:lsdException w:name="Strong" w:uiPriority="22" w:unhideWhenUsed="0"/>
    <w:lsdException w:name="Emphasis" w:uiPriority="20" w:unhideWhenUsed="0"/>
    <w:lsdException w:name="Table Grid" w:semiHidden="0" w:uiPriority="59" w:unhideWhenUsed="0"/>
    <w:lsdException w:name="Placeholder Text" w:unhideWhenUsed="0"/>
    <w:lsdException w:name="No Spacing" w:uiPriority="7"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214C8B"/>
    <w:rPr>
      <w:rFonts w:ascii="Segoe UI" w:hAnsi="Segoe UI" w:cs="Segoe UI"/>
    </w:rPr>
  </w:style>
  <w:style w:type="paragraph" w:styleId="Heading1">
    <w:name w:val="heading 1"/>
    <w:basedOn w:val="Normal"/>
    <w:next w:val="Normal"/>
    <w:link w:val="Heading1Char"/>
    <w:uiPriority w:val="1"/>
    <w:qFormat/>
    <w:rsid w:val="0017367F"/>
    <w:pPr>
      <w:keepNext/>
      <w:keepLines/>
      <w:spacing w:before="480" w:after="0"/>
      <w:outlineLvl w:val="0"/>
    </w:pPr>
    <w:rPr>
      <w:rFonts w:eastAsiaTheme="majorEastAsia" w:cstheme="majorBidi"/>
      <w:b/>
      <w:bCs/>
      <w:color w:val="000000" w:themeColor="text1"/>
      <w:sz w:val="28"/>
      <w:szCs w:val="28"/>
    </w:rPr>
  </w:style>
  <w:style w:type="paragraph" w:styleId="Heading2">
    <w:name w:val="heading 2"/>
    <w:basedOn w:val="Heading1"/>
    <w:next w:val="Normal"/>
    <w:link w:val="Heading2Char"/>
    <w:uiPriority w:val="2"/>
    <w:qFormat/>
    <w:rsid w:val="000809E0"/>
    <w:pPr>
      <w:numPr>
        <w:ilvl w:val="1"/>
      </w:numPr>
      <w:spacing w:before="200"/>
      <w:outlineLvl w:val="1"/>
    </w:pPr>
    <w:rPr>
      <w:bCs w:val="0"/>
      <w:color w:val="auto"/>
      <w:sz w:val="26"/>
      <w:szCs w:val="26"/>
    </w:rPr>
  </w:style>
  <w:style w:type="paragraph" w:styleId="Heading3">
    <w:name w:val="heading 3"/>
    <w:basedOn w:val="Normal"/>
    <w:next w:val="Normal"/>
    <w:link w:val="Heading3Char"/>
    <w:uiPriority w:val="3"/>
    <w:qFormat/>
    <w:rsid w:val="00726FB2"/>
    <w:pPr>
      <w:keepNext/>
      <w:keepLines/>
      <w:numPr>
        <w:ilvl w:val="2"/>
        <w:numId w:val="1"/>
      </w:numPr>
      <w:spacing w:before="200" w:after="0"/>
      <w:outlineLvl w:val="2"/>
    </w:pPr>
    <w:rPr>
      <w:rFonts w:eastAsiaTheme="majorEastAsia" w:cstheme="majorBidi"/>
      <w:b/>
      <w:bCs/>
    </w:rPr>
  </w:style>
  <w:style w:type="paragraph" w:styleId="Heading4">
    <w:name w:val="heading 4"/>
    <w:basedOn w:val="Normal"/>
    <w:next w:val="Normal"/>
    <w:link w:val="Heading4Char"/>
    <w:uiPriority w:val="4"/>
    <w:qFormat/>
    <w:rsid w:val="002D401B"/>
    <w:pPr>
      <w:keepNext/>
      <w:keepLines/>
      <w:spacing w:before="200" w:after="0"/>
      <w:outlineLvl w:val="3"/>
    </w:pPr>
    <w:rPr>
      <w:rFonts w:eastAsiaTheme="majorEastAsia" w:cstheme="majorBidi"/>
      <w:b/>
      <w:bCs/>
      <w:i/>
      <w:iCs/>
    </w:rPr>
  </w:style>
  <w:style w:type="paragraph" w:styleId="Heading5">
    <w:name w:val="heading 5"/>
    <w:basedOn w:val="Normal"/>
    <w:next w:val="Normal"/>
    <w:link w:val="Heading5Char"/>
    <w:uiPriority w:val="9"/>
    <w:semiHidden/>
    <w:rsid w:val="00726FB2"/>
    <w:pPr>
      <w:keepNext/>
      <w:keepLines/>
      <w:numPr>
        <w:ilvl w:val="4"/>
        <w:numId w:val="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rsid w:val="002D401B"/>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D401B"/>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D401B"/>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D401B"/>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0485"/>
    <w:rPr>
      <w:rFonts w:ascii="Arial" w:hAnsi="Arial"/>
    </w:rPr>
  </w:style>
  <w:style w:type="paragraph" w:styleId="Footer">
    <w:name w:val="footer"/>
    <w:basedOn w:val="Normal"/>
    <w:link w:val="FooterChar"/>
    <w:uiPriority w:val="99"/>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uiPriority w:val="3"/>
    <w:rsid w:val="00B50485"/>
    <w:rPr>
      <w:rFonts w:ascii="Segoe UI" w:eastAsiaTheme="majorEastAsia" w:hAnsi="Segoe UI" w:cstheme="majorBidi"/>
      <w:b/>
      <w:bCs/>
    </w:rPr>
  </w:style>
  <w:style w:type="character" w:customStyle="1" w:styleId="Heading1Char">
    <w:name w:val="Heading 1 Char"/>
    <w:basedOn w:val="DefaultParagraphFont"/>
    <w:link w:val="Heading1"/>
    <w:uiPriority w:val="1"/>
    <w:rsid w:val="00B50485"/>
    <w:rPr>
      <w:rFonts w:ascii="Segoe UI" w:eastAsiaTheme="majorEastAsia" w:hAnsi="Segoe UI" w:cstheme="majorBidi"/>
      <w:b/>
      <w:bCs/>
      <w:color w:val="000000" w:themeColor="text1"/>
      <w:sz w:val="28"/>
      <w:szCs w:val="28"/>
    </w:rPr>
  </w:style>
  <w:style w:type="character" w:customStyle="1" w:styleId="Heading2Char">
    <w:name w:val="Heading 2 Char"/>
    <w:basedOn w:val="DefaultParagraphFont"/>
    <w:link w:val="Heading2"/>
    <w:uiPriority w:val="2"/>
    <w:rsid w:val="00B50485"/>
    <w:rPr>
      <w:rFonts w:ascii="Segoe UI" w:eastAsiaTheme="majorEastAsia" w:hAnsi="Segoe UI" w:cstheme="majorBidi"/>
      <w:b/>
      <w:sz w:val="26"/>
      <w:szCs w:val="26"/>
    </w:rPr>
  </w:style>
  <w:style w:type="character" w:customStyle="1" w:styleId="Heading4Char">
    <w:name w:val="Heading 4 Char"/>
    <w:basedOn w:val="DefaultParagraphFont"/>
    <w:link w:val="Heading4"/>
    <w:uiPriority w:val="4"/>
    <w:rsid w:val="00B50485"/>
    <w:rPr>
      <w:rFonts w:ascii="Segoe UI" w:eastAsiaTheme="majorEastAsia" w:hAnsi="Segoe UI" w:cstheme="majorBidi"/>
      <w:b/>
      <w:bCs/>
      <w:i/>
      <w:iCs/>
    </w:rPr>
  </w:style>
  <w:style w:type="character" w:customStyle="1" w:styleId="Heading5Char">
    <w:name w:val="Heading 5 Char"/>
    <w:basedOn w:val="DefaultParagraphFont"/>
    <w:link w:val="Heading5"/>
    <w:uiPriority w:val="9"/>
    <w:semiHidden/>
    <w:rsid w:val="00B50485"/>
    <w:rPr>
      <w:rFonts w:ascii="Segoe UI" w:eastAsiaTheme="majorEastAsia" w:hAnsi="Segoe UI" w:cstheme="majorBidi"/>
      <w:color w:val="243F60" w:themeColor="accent1" w:themeShade="7F"/>
    </w:rPr>
  </w:style>
  <w:style w:type="paragraph" w:styleId="Title">
    <w:name w:val="Title"/>
    <w:basedOn w:val="Normal"/>
    <w:next w:val="Normal"/>
    <w:link w:val="TitleChar"/>
    <w:uiPriority w:val="10"/>
    <w:semiHidden/>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semiHidden/>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basedOn w:val="Normal"/>
    <w:uiPriority w:val="99"/>
    <w:qFormat/>
    <w:rsid w:val="00726FB2"/>
    <w:pPr>
      <w:ind w:left="720"/>
      <w:contextualSpacing/>
    </w:pPr>
  </w:style>
  <w:style w:type="character" w:styleId="BookTitle">
    <w:name w:val="Book Title"/>
    <w:basedOn w:val="DefaultParagraphFont"/>
    <w:uiPriority w:val="33"/>
    <w:semiHidden/>
    <w:rsid w:val="00726FB2"/>
    <w:rPr>
      <w:b/>
      <w:bCs/>
      <w:smallCaps/>
      <w:spacing w:val="5"/>
    </w:rPr>
  </w:style>
  <w:style w:type="paragraph" w:customStyle="1" w:styleId="Figurecaption">
    <w:name w:val="Figure caption"/>
    <w:basedOn w:val="Normal"/>
    <w:link w:val="FigurecaptionChar"/>
    <w:uiPriority w:val="5"/>
    <w:qFormat/>
    <w:rsid w:val="00726FB2"/>
  </w:style>
  <w:style w:type="character" w:customStyle="1" w:styleId="FigurecaptionChar">
    <w:name w:val="Figure caption Char"/>
    <w:basedOn w:val="DefaultParagraphFont"/>
    <w:link w:val="Figurecaption"/>
    <w:uiPriority w:val="5"/>
    <w:rsid w:val="00B50485"/>
    <w:rPr>
      <w:rFonts w:ascii="Arial" w:hAnsi="Arial"/>
    </w:rPr>
  </w:style>
  <w:style w:type="paragraph" w:customStyle="1" w:styleId="Tablecaption">
    <w:name w:val="Table caption"/>
    <w:basedOn w:val="Normal"/>
    <w:uiPriority w:val="5"/>
    <w:qFormat/>
    <w:rsid w:val="00B50485"/>
  </w:style>
  <w:style w:type="character" w:customStyle="1" w:styleId="Heading6Char">
    <w:name w:val="Heading 6 Char"/>
    <w:basedOn w:val="DefaultParagraphFont"/>
    <w:link w:val="Heading6"/>
    <w:uiPriority w:val="9"/>
    <w:semiHidden/>
    <w:rsid w:val="002D401B"/>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2D401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D401B"/>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D401B"/>
    <w:rPr>
      <w:rFonts w:asciiTheme="majorHAnsi" w:eastAsiaTheme="majorEastAsia" w:hAnsiTheme="majorHAnsi" w:cstheme="majorBidi"/>
      <w:i/>
      <w:iCs/>
      <w:color w:val="404040" w:themeColor="text1" w:themeTint="BF"/>
      <w:sz w:val="20"/>
      <w:szCs w:val="20"/>
    </w:rPr>
  </w:style>
  <w:style w:type="character" w:customStyle="1" w:styleId="CharSectno">
    <w:name w:val="CharSectno"/>
    <w:basedOn w:val="DefaultParagraphFont"/>
    <w:uiPriority w:val="99"/>
    <w:rsid w:val="00176D55"/>
    <w:rPr>
      <w:rFonts w:cs="Times New Roman"/>
    </w:rPr>
  </w:style>
  <w:style w:type="paragraph" w:customStyle="1" w:styleId="Definition">
    <w:name w:val="Definition"/>
    <w:aliases w:val="dd"/>
    <w:basedOn w:val="subsection"/>
    <w:uiPriority w:val="99"/>
    <w:rsid w:val="00176D55"/>
    <w:pPr>
      <w:tabs>
        <w:tab w:val="clear" w:pos="1021"/>
      </w:tabs>
      <w:ind w:firstLine="0"/>
    </w:pPr>
  </w:style>
  <w:style w:type="paragraph" w:customStyle="1" w:styleId="subsection">
    <w:name w:val="subsection"/>
    <w:aliases w:val="ss"/>
    <w:rsid w:val="00176D55"/>
    <w:pPr>
      <w:tabs>
        <w:tab w:val="right" w:pos="1021"/>
      </w:tabs>
      <w:spacing w:before="180" w:after="0" w:line="240" w:lineRule="auto"/>
      <w:ind w:left="1134" w:hanging="1134"/>
    </w:pPr>
    <w:rPr>
      <w:rFonts w:ascii="Times New Roman" w:eastAsia="Times New Roman" w:hAnsi="Times New Roman" w:cs="Times New Roman"/>
      <w:lang w:eastAsia="en-AU"/>
    </w:rPr>
  </w:style>
  <w:style w:type="paragraph" w:customStyle="1" w:styleId="paragraph">
    <w:name w:val="paragraph"/>
    <w:aliases w:val="a"/>
    <w:rsid w:val="00176D55"/>
    <w:pPr>
      <w:tabs>
        <w:tab w:val="right" w:pos="1531"/>
      </w:tabs>
      <w:spacing w:before="40" w:after="0" w:line="240" w:lineRule="auto"/>
      <w:ind w:left="1644" w:hanging="1644"/>
    </w:pPr>
    <w:rPr>
      <w:rFonts w:ascii="Times New Roman" w:eastAsia="Times New Roman" w:hAnsi="Times New Roman" w:cs="Times New Roman"/>
      <w:lang w:eastAsia="en-AU"/>
    </w:rPr>
  </w:style>
  <w:style w:type="paragraph" w:customStyle="1" w:styleId="SubsectionHead">
    <w:name w:val="SubsectionHead"/>
    <w:aliases w:val="ssh"/>
    <w:basedOn w:val="subsection"/>
    <w:next w:val="subsection"/>
    <w:uiPriority w:val="99"/>
    <w:rsid w:val="00176D55"/>
    <w:pPr>
      <w:keepNext/>
      <w:keepLines/>
      <w:tabs>
        <w:tab w:val="clear" w:pos="1021"/>
      </w:tabs>
      <w:spacing w:before="120" w:line="240" w:lineRule="exact"/>
      <w:ind w:firstLine="0"/>
    </w:pPr>
    <w:rPr>
      <w:i/>
      <w:iCs/>
    </w:rPr>
  </w:style>
  <w:style w:type="paragraph" w:customStyle="1" w:styleId="ActHead5">
    <w:name w:val="ActHead 5"/>
    <w:aliases w:val="s"/>
    <w:basedOn w:val="Normal"/>
    <w:next w:val="subsection"/>
    <w:uiPriority w:val="99"/>
    <w:rsid w:val="00176D55"/>
    <w:pPr>
      <w:keepNext/>
      <w:keepLines/>
      <w:spacing w:before="280" w:after="0" w:line="240" w:lineRule="auto"/>
      <w:ind w:left="1134" w:hanging="1134"/>
      <w:outlineLvl w:val="4"/>
    </w:pPr>
    <w:rPr>
      <w:rFonts w:ascii="Arial" w:eastAsia="Times New Roman" w:hAnsi="Arial" w:cs="Times New Roman"/>
      <w:b/>
      <w:bCs/>
      <w:kern w:val="28"/>
      <w:sz w:val="20"/>
      <w:szCs w:val="24"/>
      <w:lang w:eastAsia="en-AU"/>
    </w:rPr>
  </w:style>
  <w:style w:type="paragraph" w:customStyle="1" w:styleId="Figure">
    <w:name w:val="Figure"/>
    <w:basedOn w:val="Normal"/>
    <w:uiPriority w:val="99"/>
    <w:qFormat/>
    <w:rsid w:val="00176D55"/>
    <w:pPr>
      <w:spacing w:after="0" w:line="240" w:lineRule="auto"/>
    </w:pPr>
    <w:rPr>
      <w:rFonts w:ascii="Arial" w:eastAsia="Times New Roman" w:hAnsi="Arial" w:cs="Times New Roman"/>
      <w:b/>
      <w:sz w:val="20"/>
      <w:szCs w:val="24"/>
    </w:rPr>
  </w:style>
  <w:style w:type="paragraph" w:customStyle="1" w:styleId="Figuremessage">
    <w:name w:val="Figure message"/>
    <w:basedOn w:val="Normal"/>
    <w:uiPriority w:val="99"/>
    <w:qFormat/>
    <w:rsid w:val="00176D55"/>
    <w:pPr>
      <w:spacing w:after="0" w:line="240" w:lineRule="auto"/>
    </w:pPr>
    <w:rPr>
      <w:rFonts w:ascii="Arial" w:eastAsia="Times New Roman" w:hAnsi="Arial" w:cs="Times New Roman"/>
      <w:sz w:val="20"/>
      <w:szCs w:val="24"/>
    </w:rPr>
  </w:style>
  <w:style w:type="table" w:styleId="TableGrid">
    <w:name w:val="Table Grid"/>
    <w:basedOn w:val="TableNormal"/>
    <w:uiPriority w:val="59"/>
    <w:rsid w:val="00283F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B0495"/>
    <w:rPr>
      <w:sz w:val="16"/>
      <w:szCs w:val="16"/>
    </w:rPr>
  </w:style>
  <w:style w:type="paragraph" w:styleId="CommentText">
    <w:name w:val="annotation text"/>
    <w:basedOn w:val="Normal"/>
    <w:link w:val="CommentTextChar"/>
    <w:uiPriority w:val="99"/>
    <w:unhideWhenUsed/>
    <w:rsid w:val="000B0495"/>
    <w:pPr>
      <w:spacing w:line="240" w:lineRule="auto"/>
    </w:pPr>
    <w:rPr>
      <w:sz w:val="20"/>
      <w:szCs w:val="20"/>
    </w:rPr>
  </w:style>
  <w:style w:type="character" w:customStyle="1" w:styleId="CommentTextChar">
    <w:name w:val="Comment Text Char"/>
    <w:basedOn w:val="DefaultParagraphFont"/>
    <w:link w:val="CommentText"/>
    <w:uiPriority w:val="99"/>
    <w:rsid w:val="000B0495"/>
    <w:rPr>
      <w:rFonts w:ascii="Segoe UI" w:hAnsi="Segoe UI" w:cs="Segoe UI"/>
      <w:sz w:val="20"/>
      <w:szCs w:val="20"/>
    </w:rPr>
  </w:style>
  <w:style w:type="paragraph" w:styleId="CommentSubject">
    <w:name w:val="annotation subject"/>
    <w:basedOn w:val="CommentText"/>
    <w:next w:val="CommentText"/>
    <w:link w:val="CommentSubjectChar"/>
    <w:uiPriority w:val="99"/>
    <w:semiHidden/>
    <w:unhideWhenUsed/>
    <w:rsid w:val="000B0495"/>
    <w:rPr>
      <w:b/>
      <w:bCs/>
    </w:rPr>
  </w:style>
  <w:style w:type="character" w:customStyle="1" w:styleId="CommentSubjectChar">
    <w:name w:val="Comment Subject Char"/>
    <w:basedOn w:val="CommentTextChar"/>
    <w:link w:val="CommentSubject"/>
    <w:uiPriority w:val="99"/>
    <w:semiHidden/>
    <w:rsid w:val="000B0495"/>
    <w:rPr>
      <w:rFonts w:ascii="Segoe UI" w:hAnsi="Segoe UI" w:cs="Segoe UI"/>
      <w:b/>
      <w:bCs/>
      <w:sz w:val="20"/>
      <w:szCs w:val="20"/>
    </w:rPr>
  </w:style>
  <w:style w:type="character" w:styleId="Hyperlink">
    <w:name w:val="Hyperlink"/>
    <w:basedOn w:val="DefaultParagraphFont"/>
    <w:uiPriority w:val="99"/>
    <w:unhideWhenUsed/>
    <w:rsid w:val="00E14EC1"/>
    <w:rPr>
      <w:color w:val="0000FF" w:themeColor="hyperlink"/>
      <w:u w:val="single"/>
    </w:rPr>
  </w:style>
  <w:style w:type="character" w:customStyle="1" w:styleId="charpartno">
    <w:name w:val="charpartno"/>
    <w:basedOn w:val="DefaultParagraphFont"/>
    <w:rsid w:val="00426087"/>
  </w:style>
  <w:style w:type="character" w:customStyle="1" w:styleId="charparttext">
    <w:name w:val="charparttext"/>
    <w:basedOn w:val="DefaultParagraphFont"/>
    <w:rsid w:val="00426087"/>
  </w:style>
  <w:style w:type="paragraph" w:customStyle="1" w:styleId="definition0">
    <w:name w:val="definition"/>
    <w:basedOn w:val="Normal"/>
    <w:rsid w:val="00426087"/>
    <w:pPr>
      <w:spacing w:before="100" w:beforeAutospacing="1" w:after="100" w:afterAutospacing="1" w:line="240" w:lineRule="auto"/>
    </w:pPr>
    <w:rPr>
      <w:rFonts w:ascii="Times New Roman" w:eastAsia="Times New Roman" w:hAnsi="Times New Roman" w:cs="Times New Roman"/>
      <w:sz w:val="24"/>
      <w:szCs w:val="24"/>
      <w:lang w:eastAsia="en-A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2" w:qFormat="1"/>
    <w:lsdException w:name="heading 3" w:uiPriority="3" w:qFormat="1"/>
    <w:lsdException w:name="heading 4" w:uiPriority="4" w:qFormat="1"/>
    <w:lsdException w:name="heading 5" w:uiPriority="9"/>
    <w:lsdException w:name="heading 6" w:uiPriority="9" w:unhideWhenUsed="0"/>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uiPriority="11" w:unhideWhenUsed="0"/>
    <w:lsdException w:name="Strong" w:uiPriority="22" w:unhideWhenUsed="0"/>
    <w:lsdException w:name="Emphasis" w:uiPriority="20" w:unhideWhenUsed="0"/>
    <w:lsdException w:name="Table Grid" w:semiHidden="0" w:uiPriority="59" w:unhideWhenUsed="0"/>
    <w:lsdException w:name="Placeholder Text" w:unhideWhenUsed="0"/>
    <w:lsdException w:name="No Spacing" w:uiPriority="7"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214C8B"/>
    <w:rPr>
      <w:rFonts w:ascii="Segoe UI" w:hAnsi="Segoe UI" w:cs="Segoe UI"/>
    </w:rPr>
  </w:style>
  <w:style w:type="paragraph" w:styleId="Heading1">
    <w:name w:val="heading 1"/>
    <w:basedOn w:val="Normal"/>
    <w:next w:val="Normal"/>
    <w:link w:val="Heading1Char"/>
    <w:uiPriority w:val="1"/>
    <w:qFormat/>
    <w:rsid w:val="0017367F"/>
    <w:pPr>
      <w:keepNext/>
      <w:keepLines/>
      <w:spacing w:before="480" w:after="0"/>
      <w:outlineLvl w:val="0"/>
    </w:pPr>
    <w:rPr>
      <w:rFonts w:eastAsiaTheme="majorEastAsia" w:cstheme="majorBidi"/>
      <w:b/>
      <w:bCs/>
      <w:color w:val="000000" w:themeColor="text1"/>
      <w:sz w:val="28"/>
      <w:szCs w:val="28"/>
    </w:rPr>
  </w:style>
  <w:style w:type="paragraph" w:styleId="Heading2">
    <w:name w:val="heading 2"/>
    <w:basedOn w:val="Heading1"/>
    <w:next w:val="Normal"/>
    <w:link w:val="Heading2Char"/>
    <w:uiPriority w:val="2"/>
    <w:qFormat/>
    <w:rsid w:val="000809E0"/>
    <w:pPr>
      <w:numPr>
        <w:ilvl w:val="1"/>
      </w:numPr>
      <w:spacing w:before="200"/>
      <w:outlineLvl w:val="1"/>
    </w:pPr>
    <w:rPr>
      <w:bCs w:val="0"/>
      <w:color w:val="auto"/>
      <w:sz w:val="26"/>
      <w:szCs w:val="26"/>
    </w:rPr>
  </w:style>
  <w:style w:type="paragraph" w:styleId="Heading3">
    <w:name w:val="heading 3"/>
    <w:basedOn w:val="Normal"/>
    <w:next w:val="Normal"/>
    <w:link w:val="Heading3Char"/>
    <w:uiPriority w:val="3"/>
    <w:qFormat/>
    <w:rsid w:val="00726FB2"/>
    <w:pPr>
      <w:keepNext/>
      <w:keepLines/>
      <w:numPr>
        <w:ilvl w:val="2"/>
        <w:numId w:val="1"/>
      </w:numPr>
      <w:spacing w:before="200" w:after="0"/>
      <w:outlineLvl w:val="2"/>
    </w:pPr>
    <w:rPr>
      <w:rFonts w:eastAsiaTheme="majorEastAsia" w:cstheme="majorBidi"/>
      <w:b/>
      <w:bCs/>
    </w:rPr>
  </w:style>
  <w:style w:type="paragraph" w:styleId="Heading4">
    <w:name w:val="heading 4"/>
    <w:basedOn w:val="Normal"/>
    <w:next w:val="Normal"/>
    <w:link w:val="Heading4Char"/>
    <w:uiPriority w:val="4"/>
    <w:qFormat/>
    <w:rsid w:val="002D401B"/>
    <w:pPr>
      <w:keepNext/>
      <w:keepLines/>
      <w:spacing w:before="200" w:after="0"/>
      <w:outlineLvl w:val="3"/>
    </w:pPr>
    <w:rPr>
      <w:rFonts w:eastAsiaTheme="majorEastAsia" w:cstheme="majorBidi"/>
      <w:b/>
      <w:bCs/>
      <w:i/>
      <w:iCs/>
    </w:rPr>
  </w:style>
  <w:style w:type="paragraph" w:styleId="Heading5">
    <w:name w:val="heading 5"/>
    <w:basedOn w:val="Normal"/>
    <w:next w:val="Normal"/>
    <w:link w:val="Heading5Char"/>
    <w:uiPriority w:val="9"/>
    <w:semiHidden/>
    <w:rsid w:val="00726FB2"/>
    <w:pPr>
      <w:keepNext/>
      <w:keepLines/>
      <w:numPr>
        <w:ilvl w:val="4"/>
        <w:numId w:val="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rsid w:val="002D401B"/>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D401B"/>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D401B"/>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D401B"/>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0485"/>
    <w:rPr>
      <w:rFonts w:ascii="Arial" w:hAnsi="Arial"/>
    </w:rPr>
  </w:style>
  <w:style w:type="paragraph" w:styleId="Footer">
    <w:name w:val="footer"/>
    <w:basedOn w:val="Normal"/>
    <w:link w:val="FooterChar"/>
    <w:uiPriority w:val="99"/>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uiPriority w:val="3"/>
    <w:rsid w:val="00B50485"/>
    <w:rPr>
      <w:rFonts w:ascii="Segoe UI" w:eastAsiaTheme="majorEastAsia" w:hAnsi="Segoe UI" w:cstheme="majorBidi"/>
      <w:b/>
      <w:bCs/>
    </w:rPr>
  </w:style>
  <w:style w:type="character" w:customStyle="1" w:styleId="Heading1Char">
    <w:name w:val="Heading 1 Char"/>
    <w:basedOn w:val="DefaultParagraphFont"/>
    <w:link w:val="Heading1"/>
    <w:uiPriority w:val="1"/>
    <w:rsid w:val="00B50485"/>
    <w:rPr>
      <w:rFonts w:ascii="Segoe UI" w:eastAsiaTheme="majorEastAsia" w:hAnsi="Segoe UI" w:cstheme="majorBidi"/>
      <w:b/>
      <w:bCs/>
      <w:color w:val="000000" w:themeColor="text1"/>
      <w:sz w:val="28"/>
      <w:szCs w:val="28"/>
    </w:rPr>
  </w:style>
  <w:style w:type="character" w:customStyle="1" w:styleId="Heading2Char">
    <w:name w:val="Heading 2 Char"/>
    <w:basedOn w:val="DefaultParagraphFont"/>
    <w:link w:val="Heading2"/>
    <w:uiPriority w:val="2"/>
    <w:rsid w:val="00B50485"/>
    <w:rPr>
      <w:rFonts w:ascii="Segoe UI" w:eastAsiaTheme="majorEastAsia" w:hAnsi="Segoe UI" w:cstheme="majorBidi"/>
      <w:b/>
      <w:sz w:val="26"/>
      <w:szCs w:val="26"/>
    </w:rPr>
  </w:style>
  <w:style w:type="character" w:customStyle="1" w:styleId="Heading4Char">
    <w:name w:val="Heading 4 Char"/>
    <w:basedOn w:val="DefaultParagraphFont"/>
    <w:link w:val="Heading4"/>
    <w:uiPriority w:val="4"/>
    <w:rsid w:val="00B50485"/>
    <w:rPr>
      <w:rFonts w:ascii="Segoe UI" w:eastAsiaTheme="majorEastAsia" w:hAnsi="Segoe UI" w:cstheme="majorBidi"/>
      <w:b/>
      <w:bCs/>
      <w:i/>
      <w:iCs/>
    </w:rPr>
  </w:style>
  <w:style w:type="character" w:customStyle="1" w:styleId="Heading5Char">
    <w:name w:val="Heading 5 Char"/>
    <w:basedOn w:val="DefaultParagraphFont"/>
    <w:link w:val="Heading5"/>
    <w:uiPriority w:val="9"/>
    <w:semiHidden/>
    <w:rsid w:val="00B50485"/>
    <w:rPr>
      <w:rFonts w:ascii="Segoe UI" w:eastAsiaTheme="majorEastAsia" w:hAnsi="Segoe UI" w:cstheme="majorBidi"/>
      <w:color w:val="243F60" w:themeColor="accent1" w:themeShade="7F"/>
    </w:rPr>
  </w:style>
  <w:style w:type="paragraph" w:styleId="Title">
    <w:name w:val="Title"/>
    <w:basedOn w:val="Normal"/>
    <w:next w:val="Normal"/>
    <w:link w:val="TitleChar"/>
    <w:uiPriority w:val="10"/>
    <w:semiHidden/>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semiHidden/>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basedOn w:val="Normal"/>
    <w:uiPriority w:val="99"/>
    <w:qFormat/>
    <w:rsid w:val="00726FB2"/>
    <w:pPr>
      <w:ind w:left="720"/>
      <w:contextualSpacing/>
    </w:pPr>
  </w:style>
  <w:style w:type="character" w:styleId="BookTitle">
    <w:name w:val="Book Title"/>
    <w:basedOn w:val="DefaultParagraphFont"/>
    <w:uiPriority w:val="33"/>
    <w:semiHidden/>
    <w:rsid w:val="00726FB2"/>
    <w:rPr>
      <w:b/>
      <w:bCs/>
      <w:smallCaps/>
      <w:spacing w:val="5"/>
    </w:rPr>
  </w:style>
  <w:style w:type="paragraph" w:customStyle="1" w:styleId="Figurecaption">
    <w:name w:val="Figure caption"/>
    <w:basedOn w:val="Normal"/>
    <w:link w:val="FigurecaptionChar"/>
    <w:uiPriority w:val="5"/>
    <w:qFormat/>
    <w:rsid w:val="00726FB2"/>
  </w:style>
  <w:style w:type="character" w:customStyle="1" w:styleId="FigurecaptionChar">
    <w:name w:val="Figure caption Char"/>
    <w:basedOn w:val="DefaultParagraphFont"/>
    <w:link w:val="Figurecaption"/>
    <w:uiPriority w:val="5"/>
    <w:rsid w:val="00B50485"/>
    <w:rPr>
      <w:rFonts w:ascii="Arial" w:hAnsi="Arial"/>
    </w:rPr>
  </w:style>
  <w:style w:type="paragraph" w:customStyle="1" w:styleId="Tablecaption">
    <w:name w:val="Table caption"/>
    <w:basedOn w:val="Normal"/>
    <w:uiPriority w:val="5"/>
    <w:qFormat/>
    <w:rsid w:val="00B50485"/>
  </w:style>
  <w:style w:type="character" w:customStyle="1" w:styleId="Heading6Char">
    <w:name w:val="Heading 6 Char"/>
    <w:basedOn w:val="DefaultParagraphFont"/>
    <w:link w:val="Heading6"/>
    <w:uiPriority w:val="9"/>
    <w:semiHidden/>
    <w:rsid w:val="002D401B"/>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2D401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D401B"/>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D401B"/>
    <w:rPr>
      <w:rFonts w:asciiTheme="majorHAnsi" w:eastAsiaTheme="majorEastAsia" w:hAnsiTheme="majorHAnsi" w:cstheme="majorBidi"/>
      <w:i/>
      <w:iCs/>
      <w:color w:val="404040" w:themeColor="text1" w:themeTint="BF"/>
      <w:sz w:val="20"/>
      <w:szCs w:val="20"/>
    </w:rPr>
  </w:style>
  <w:style w:type="character" w:customStyle="1" w:styleId="CharSectno">
    <w:name w:val="CharSectno"/>
    <w:basedOn w:val="DefaultParagraphFont"/>
    <w:uiPriority w:val="99"/>
    <w:rsid w:val="00176D55"/>
    <w:rPr>
      <w:rFonts w:cs="Times New Roman"/>
    </w:rPr>
  </w:style>
  <w:style w:type="paragraph" w:customStyle="1" w:styleId="Definition">
    <w:name w:val="Definition"/>
    <w:aliases w:val="dd"/>
    <w:basedOn w:val="subsection"/>
    <w:uiPriority w:val="99"/>
    <w:rsid w:val="00176D55"/>
    <w:pPr>
      <w:tabs>
        <w:tab w:val="clear" w:pos="1021"/>
      </w:tabs>
      <w:ind w:firstLine="0"/>
    </w:pPr>
  </w:style>
  <w:style w:type="paragraph" w:customStyle="1" w:styleId="subsection">
    <w:name w:val="subsection"/>
    <w:aliases w:val="ss"/>
    <w:rsid w:val="00176D55"/>
    <w:pPr>
      <w:tabs>
        <w:tab w:val="right" w:pos="1021"/>
      </w:tabs>
      <w:spacing w:before="180" w:after="0" w:line="240" w:lineRule="auto"/>
      <w:ind w:left="1134" w:hanging="1134"/>
    </w:pPr>
    <w:rPr>
      <w:rFonts w:ascii="Times New Roman" w:eastAsia="Times New Roman" w:hAnsi="Times New Roman" w:cs="Times New Roman"/>
      <w:lang w:eastAsia="en-AU"/>
    </w:rPr>
  </w:style>
  <w:style w:type="paragraph" w:customStyle="1" w:styleId="paragraph">
    <w:name w:val="paragraph"/>
    <w:aliases w:val="a"/>
    <w:rsid w:val="00176D55"/>
    <w:pPr>
      <w:tabs>
        <w:tab w:val="right" w:pos="1531"/>
      </w:tabs>
      <w:spacing w:before="40" w:after="0" w:line="240" w:lineRule="auto"/>
      <w:ind w:left="1644" w:hanging="1644"/>
    </w:pPr>
    <w:rPr>
      <w:rFonts w:ascii="Times New Roman" w:eastAsia="Times New Roman" w:hAnsi="Times New Roman" w:cs="Times New Roman"/>
      <w:lang w:eastAsia="en-AU"/>
    </w:rPr>
  </w:style>
  <w:style w:type="paragraph" w:customStyle="1" w:styleId="SubsectionHead">
    <w:name w:val="SubsectionHead"/>
    <w:aliases w:val="ssh"/>
    <w:basedOn w:val="subsection"/>
    <w:next w:val="subsection"/>
    <w:uiPriority w:val="99"/>
    <w:rsid w:val="00176D55"/>
    <w:pPr>
      <w:keepNext/>
      <w:keepLines/>
      <w:tabs>
        <w:tab w:val="clear" w:pos="1021"/>
      </w:tabs>
      <w:spacing w:before="120" w:line="240" w:lineRule="exact"/>
      <w:ind w:firstLine="0"/>
    </w:pPr>
    <w:rPr>
      <w:i/>
      <w:iCs/>
    </w:rPr>
  </w:style>
  <w:style w:type="paragraph" w:customStyle="1" w:styleId="ActHead5">
    <w:name w:val="ActHead 5"/>
    <w:aliases w:val="s"/>
    <w:basedOn w:val="Normal"/>
    <w:next w:val="subsection"/>
    <w:uiPriority w:val="99"/>
    <w:rsid w:val="00176D55"/>
    <w:pPr>
      <w:keepNext/>
      <w:keepLines/>
      <w:spacing w:before="280" w:after="0" w:line="240" w:lineRule="auto"/>
      <w:ind w:left="1134" w:hanging="1134"/>
      <w:outlineLvl w:val="4"/>
    </w:pPr>
    <w:rPr>
      <w:rFonts w:ascii="Arial" w:eastAsia="Times New Roman" w:hAnsi="Arial" w:cs="Times New Roman"/>
      <w:b/>
      <w:bCs/>
      <w:kern w:val="28"/>
      <w:sz w:val="20"/>
      <w:szCs w:val="24"/>
      <w:lang w:eastAsia="en-AU"/>
    </w:rPr>
  </w:style>
  <w:style w:type="paragraph" w:customStyle="1" w:styleId="Figure">
    <w:name w:val="Figure"/>
    <w:basedOn w:val="Normal"/>
    <w:uiPriority w:val="99"/>
    <w:qFormat/>
    <w:rsid w:val="00176D55"/>
    <w:pPr>
      <w:spacing w:after="0" w:line="240" w:lineRule="auto"/>
    </w:pPr>
    <w:rPr>
      <w:rFonts w:ascii="Arial" w:eastAsia="Times New Roman" w:hAnsi="Arial" w:cs="Times New Roman"/>
      <w:b/>
      <w:sz w:val="20"/>
      <w:szCs w:val="24"/>
    </w:rPr>
  </w:style>
  <w:style w:type="paragraph" w:customStyle="1" w:styleId="Figuremessage">
    <w:name w:val="Figure message"/>
    <w:basedOn w:val="Normal"/>
    <w:uiPriority w:val="99"/>
    <w:qFormat/>
    <w:rsid w:val="00176D55"/>
    <w:pPr>
      <w:spacing w:after="0" w:line="240" w:lineRule="auto"/>
    </w:pPr>
    <w:rPr>
      <w:rFonts w:ascii="Arial" w:eastAsia="Times New Roman" w:hAnsi="Arial" w:cs="Times New Roman"/>
      <w:sz w:val="20"/>
      <w:szCs w:val="24"/>
    </w:rPr>
  </w:style>
  <w:style w:type="table" w:styleId="TableGrid">
    <w:name w:val="Table Grid"/>
    <w:basedOn w:val="TableNormal"/>
    <w:uiPriority w:val="59"/>
    <w:rsid w:val="00283F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B0495"/>
    <w:rPr>
      <w:sz w:val="16"/>
      <w:szCs w:val="16"/>
    </w:rPr>
  </w:style>
  <w:style w:type="paragraph" w:styleId="CommentText">
    <w:name w:val="annotation text"/>
    <w:basedOn w:val="Normal"/>
    <w:link w:val="CommentTextChar"/>
    <w:uiPriority w:val="99"/>
    <w:unhideWhenUsed/>
    <w:rsid w:val="000B0495"/>
    <w:pPr>
      <w:spacing w:line="240" w:lineRule="auto"/>
    </w:pPr>
    <w:rPr>
      <w:sz w:val="20"/>
      <w:szCs w:val="20"/>
    </w:rPr>
  </w:style>
  <w:style w:type="character" w:customStyle="1" w:styleId="CommentTextChar">
    <w:name w:val="Comment Text Char"/>
    <w:basedOn w:val="DefaultParagraphFont"/>
    <w:link w:val="CommentText"/>
    <w:uiPriority w:val="99"/>
    <w:rsid w:val="000B0495"/>
    <w:rPr>
      <w:rFonts w:ascii="Segoe UI" w:hAnsi="Segoe UI" w:cs="Segoe UI"/>
      <w:sz w:val="20"/>
      <w:szCs w:val="20"/>
    </w:rPr>
  </w:style>
  <w:style w:type="paragraph" w:styleId="CommentSubject">
    <w:name w:val="annotation subject"/>
    <w:basedOn w:val="CommentText"/>
    <w:next w:val="CommentText"/>
    <w:link w:val="CommentSubjectChar"/>
    <w:uiPriority w:val="99"/>
    <w:semiHidden/>
    <w:unhideWhenUsed/>
    <w:rsid w:val="000B0495"/>
    <w:rPr>
      <w:b/>
      <w:bCs/>
    </w:rPr>
  </w:style>
  <w:style w:type="character" w:customStyle="1" w:styleId="CommentSubjectChar">
    <w:name w:val="Comment Subject Char"/>
    <w:basedOn w:val="CommentTextChar"/>
    <w:link w:val="CommentSubject"/>
    <w:uiPriority w:val="99"/>
    <w:semiHidden/>
    <w:rsid w:val="000B0495"/>
    <w:rPr>
      <w:rFonts w:ascii="Segoe UI" w:hAnsi="Segoe UI" w:cs="Segoe UI"/>
      <w:b/>
      <w:bCs/>
      <w:sz w:val="20"/>
      <w:szCs w:val="20"/>
    </w:rPr>
  </w:style>
  <w:style w:type="character" w:styleId="Hyperlink">
    <w:name w:val="Hyperlink"/>
    <w:basedOn w:val="DefaultParagraphFont"/>
    <w:uiPriority w:val="99"/>
    <w:unhideWhenUsed/>
    <w:rsid w:val="00E14EC1"/>
    <w:rPr>
      <w:color w:val="0000FF" w:themeColor="hyperlink"/>
      <w:u w:val="single"/>
    </w:rPr>
  </w:style>
  <w:style w:type="character" w:customStyle="1" w:styleId="charpartno">
    <w:name w:val="charpartno"/>
    <w:basedOn w:val="DefaultParagraphFont"/>
    <w:rsid w:val="00426087"/>
  </w:style>
  <w:style w:type="character" w:customStyle="1" w:styleId="charparttext">
    <w:name w:val="charparttext"/>
    <w:basedOn w:val="DefaultParagraphFont"/>
    <w:rsid w:val="00426087"/>
  </w:style>
  <w:style w:type="paragraph" w:customStyle="1" w:styleId="definition0">
    <w:name w:val="definition"/>
    <w:basedOn w:val="Normal"/>
    <w:rsid w:val="00426087"/>
    <w:pPr>
      <w:spacing w:before="100" w:beforeAutospacing="1" w:after="100" w:afterAutospacing="1" w:line="240" w:lineRule="auto"/>
    </w:pPr>
    <w:rPr>
      <w:rFonts w:ascii="Times New Roman" w:eastAsia="Times New Roman" w:hAnsi="Times New Roman" w:cs="Times New Roman"/>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8009119">
      <w:bodyDiv w:val="1"/>
      <w:marLeft w:val="0"/>
      <w:marRight w:val="0"/>
      <w:marTop w:val="0"/>
      <w:marBottom w:val="0"/>
      <w:divBdr>
        <w:top w:val="none" w:sz="0" w:space="0" w:color="auto"/>
        <w:left w:val="none" w:sz="0" w:space="0" w:color="auto"/>
        <w:bottom w:val="none" w:sz="0" w:space="0" w:color="auto"/>
        <w:right w:val="none" w:sz="0" w:space="0" w:color="auto"/>
      </w:divBdr>
      <w:divsChild>
        <w:div w:id="1274552089">
          <w:marLeft w:val="0"/>
          <w:marRight w:val="0"/>
          <w:marTop w:val="0"/>
          <w:marBottom w:val="0"/>
          <w:divBdr>
            <w:top w:val="none" w:sz="0" w:space="0" w:color="auto"/>
            <w:left w:val="none" w:sz="0" w:space="0" w:color="auto"/>
            <w:bottom w:val="none" w:sz="0" w:space="0" w:color="auto"/>
            <w:right w:val="none" w:sz="0" w:space="0" w:color="auto"/>
          </w:divBdr>
          <w:divsChild>
            <w:div w:id="1954708954">
              <w:marLeft w:val="0"/>
              <w:marRight w:val="0"/>
              <w:marTop w:val="0"/>
              <w:marBottom w:val="0"/>
              <w:divBdr>
                <w:top w:val="none" w:sz="0" w:space="0" w:color="auto"/>
                <w:left w:val="none" w:sz="0" w:space="0" w:color="auto"/>
                <w:bottom w:val="none" w:sz="0" w:space="0" w:color="auto"/>
                <w:right w:val="none" w:sz="0" w:space="0" w:color="auto"/>
              </w:divBdr>
              <w:divsChild>
                <w:div w:id="1792939763">
                  <w:marLeft w:val="0"/>
                  <w:marRight w:val="0"/>
                  <w:marTop w:val="0"/>
                  <w:marBottom w:val="0"/>
                  <w:divBdr>
                    <w:top w:val="none" w:sz="0" w:space="0" w:color="auto"/>
                    <w:left w:val="none" w:sz="0" w:space="0" w:color="auto"/>
                    <w:bottom w:val="none" w:sz="0" w:space="0" w:color="auto"/>
                    <w:right w:val="none" w:sz="0" w:space="0" w:color="auto"/>
                  </w:divBdr>
                  <w:divsChild>
                    <w:div w:id="253172617">
                      <w:marLeft w:val="0"/>
                      <w:marRight w:val="0"/>
                      <w:marTop w:val="0"/>
                      <w:marBottom w:val="0"/>
                      <w:divBdr>
                        <w:top w:val="none" w:sz="0" w:space="0" w:color="auto"/>
                        <w:left w:val="none" w:sz="0" w:space="0" w:color="auto"/>
                        <w:bottom w:val="none" w:sz="0" w:space="0" w:color="auto"/>
                        <w:right w:val="none" w:sz="0" w:space="0" w:color="auto"/>
                      </w:divBdr>
                      <w:divsChild>
                        <w:div w:id="2140762340">
                          <w:marLeft w:val="0"/>
                          <w:marRight w:val="0"/>
                          <w:marTop w:val="0"/>
                          <w:marBottom w:val="0"/>
                          <w:divBdr>
                            <w:top w:val="single" w:sz="6" w:space="0" w:color="828282"/>
                            <w:left w:val="single" w:sz="6" w:space="0" w:color="828282"/>
                            <w:bottom w:val="single" w:sz="6" w:space="0" w:color="828282"/>
                            <w:right w:val="single" w:sz="6" w:space="0" w:color="828282"/>
                          </w:divBdr>
                          <w:divsChild>
                            <w:div w:id="1983272499">
                              <w:marLeft w:val="0"/>
                              <w:marRight w:val="0"/>
                              <w:marTop w:val="0"/>
                              <w:marBottom w:val="0"/>
                              <w:divBdr>
                                <w:top w:val="none" w:sz="0" w:space="0" w:color="auto"/>
                                <w:left w:val="none" w:sz="0" w:space="0" w:color="auto"/>
                                <w:bottom w:val="none" w:sz="0" w:space="0" w:color="auto"/>
                                <w:right w:val="none" w:sz="0" w:space="0" w:color="auto"/>
                              </w:divBdr>
                              <w:divsChild>
                                <w:div w:id="913470552">
                                  <w:marLeft w:val="0"/>
                                  <w:marRight w:val="0"/>
                                  <w:marTop w:val="0"/>
                                  <w:marBottom w:val="0"/>
                                  <w:divBdr>
                                    <w:top w:val="none" w:sz="0" w:space="0" w:color="auto"/>
                                    <w:left w:val="none" w:sz="0" w:space="0" w:color="auto"/>
                                    <w:bottom w:val="none" w:sz="0" w:space="0" w:color="auto"/>
                                    <w:right w:val="none" w:sz="0" w:space="0" w:color="auto"/>
                                  </w:divBdr>
                                  <w:divsChild>
                                    <w:div w:id="1869488841">
                                      <w:marLeft w:val="0"/>
                                      <w:marRight w:val="0"/>
                                      <w:marTop w:val="0"/>
                                      <w:marBottom w:val="0"/>
                                      <w:divBdr>
                                        <w:top w:val="none" w:sz="0" w:space="0" w:color="auto"/>
                                        <w:left w:val="none" w:sz="0" w:space="0" w:color="auto"/>
                                        <w:bottom w:val="none" w:sz="0" w:space="0" w:color="auto"/>
                                        <w:right w:val="none" w:sz="0" w:space="0" w:color="auto"/>
                                      </w:divBdr>
                                      <w:divsChild>
                                        <w:div w:id="1258321481">
                                          <w:marLeft w:val="0"/>
                                          <w:marRight w:val="0"/>
                                          <w:marTop w:val="0"/>
                                          <w:marBottom w:val="0"/>
                                          <w:divBdr>
                                            <w:top w:val="none" w:sz="0" w:space="0" w:color="auto"/>
                                            <w:left w:val="none" w:sz="0" w:space="0" w:color="auto"/>
                                            <w:bottom w:val="none" w:sz="0" w:space="0" w:color="auto"/>
                                            <w:right w:val="none" w:sz="0" w:space="0" w:color="auto"/>
                                          </w:divBdr>
                                          <w:divsChild>
                                            <w:div w:id="601106533">
                                              <w:marLeft w:val="0"/>
                                              <w:marRight w:val="0"/>
                                              <w:marTop w:val="0"/>
                                              <w:marBottom w:val="0"/>
                                              <w:divBdr>
                                                <w:top w:val="none" w:sz="0" w:space="0" w:color="auto"/>
                                                <w:left w:val="none" w:sz="0" w:space="0" w:color="auto"/>
                                                <w:bottom w:val="none" w:sz="0" w:space="0" w:color="auto"/>
                                                <w:right w:val="none" w:sz="0" w:space="0" w:color="auto"/>
                                              </w:divBdr>
                                              <w:divsChild>
                                                <w:div w:id="1426725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90897232">
      <w:bodyDiv w:val="1"/>
      <w:marLeft w:val="0"/>
      <w:marRight w:val="0"/>
      <w:marTop w:val="0"/>
      <w:marBottom w:val="0"/>
      <w:divBdr>
        <w:top w:val="none" w:sz="0" w:space="0" w:color="auto"/>
        <w:left w:val="none" w:sz="0" w:space="0" w:color="auto"/>
        <w:bottom w:val="none" w:sz="0" w:space="0" w:color="auto"/>
        <w:right w:val="none" w:sz="0" w:space="0" w:color="auto"/>
      </w:divBdr>
    </w:div>
    <w:div w:id="700978029">
      <w:bodyDiv w:val="1"/>
      <w:marLeft w:val="0"/>
      <w:marRight w:val="0"/>
      <w:marTop w:val="0"/>
      <w:marBottom w:val="0"/>
      <w:divBdr>
        <w:top w:val="none" w:sz="0" w:space="0" w:color="auto"/>
        <w:left w:val="none" w:sz="0" w:space="0" w:color="auto"/>
        <w:bottom w:val="none" w:sz="0" w:space="0" w:color="auto"/>
        <w:right w:val="none" w:sz="0" w:space="0" w:color="auto"/>
      </w:divBdr>
    </w:div>
    <w:div w:id="702289041">
      <w:bodyDiv w:val="1"/>
      <w:marLeft w:val="0"/>
      <w:marRight w:val="0"/>
      <w:marTop w:val="0"/>
      <w:marBottom w:val="0"/>
      <w:divBdr>
        <w:top w:val="none" w:sz="0" w:space="0" w:color="auto"/>
        <w:left w:val="none" w:sz="0" w:space="0" w:color="auto"/>
        <w:bottom w:val="none" w:sz="0" w:space="0" w:color="auto"/>
        <w:right w:val="none" w:sz="0" w:space="0" w:color="auto"/>
      </w:divBdr>
    </w:div>
    <w:div w:id="1083839756">
      <w:bodyDiv w:val="1"/>
      <w:marLeft w:val="0"/>
      <w:marRight w:val="0"/>
      <w:marTop w:val="0"/>
      <w:marBottom w:val="0"/>
      <w:divBdr>
        <w:top w:val="none" w:sz="0" w:space="0" w:color="auto"/>
        <w:left w:val="none" w:sz="0" w:space="0" w:color="auto"/>
        <w:bottom w:val="none" w:sz="0" w:space="0" w:color="auto"/>
        <w:right w:val="none" w:sz="0" w:space="0" w:color="auto"/>
      </w:divBdr>
      <w:divsChild>
        <w:div w:id="874578959">
          <w:marLeft w:val="0"/>
          <w:marRight w:val="0"/>
          <w:marTop w:val="0"/>
          <w:marBottom w:val="0"/>
          <w:divBdr>
            <w:top w:val="none" w:sz="0" w:space="0" w:color="auto"/>
            <w:left w:val="none" w:sz="0" w:space="0" w:color="auto"/>
            <w:bottom w:val="none" w:sz="0" w:space="0" w:color="auto"/>
            <w:right w:val="none" w:sz="0" w:space="0" w:color="auto"/>
          </w:divBdr>
          <w:divsChild>
            <w:div w:id="1650863659">
              <w:marLeft w:val="0"/>
              <w:marRight w:val="0"/>
              <w:marTop w:val="0"/>
              <w:marBottom w:val="0"/>
              <w:divBdr>
                <w:top w:val="none" w:sz="0" w:space="0" w:color="auto"/>
                <w:left w:val="none" w:sz="0" w:space="0" w:color="auto"/>
                <w:bottom w:val="none" w:sz="0" w:space="0" w:color="auto"/>
                <w:right w:val="none" w:sz="0" w:space="0" w:color="auto"/>
              </w:divBdr>
              <w:divsChild>
                <w:div w:id="808323318">
                  <w:marLeft w:val="0"/>
                  <w:marRight w:val="0"/>
                  <w:marTop w:val="0"/>
                  <w:marBottom w:val="0"/>
                  <w:divBdr>
                    <w:top w:val="none" w:sz="0" w:space="0" w:color="auto"/>
                    <w:left w:val="none" w:sz="0" w:space="0" w:color="auto"/>
                    <w:bottom w:val="none" w:sz="0" w:space="0" w:color="auto"/>
                    <w:right w:val="none" w:sz="0" w:space="0" w:color="auto"/>
                  </w:divBdr>
                  <w:divsChild>
                    <w:div w:id="1480802470">
                      <w:marLeft w:val="0"/>
                      <w:marRight w:val="0"/>
                      <w:marTop w:val="0"/>
                      <w:marBottom w:val="0"/>
                      <w:divBdr>
                        <w:top w:val="none" w:sz="0" w:space="0" w:color="auto"/>
                        <w:left w:val="none" w:sz="0" w:space="0" w:color="auto"/>
                        <w:bottom w:val="none" w:sz="0" w:space="0" w:color="auto"/>
                        <w:right w:val="none" w:sz="0" w:space="0" w:color="auto"/>
                      </w:divBdr>
                      <w:divsChild>
                        <w:div w:id="1778672989">
                          <w:marLeft w:val="0"/>
                          <w:marRight w:val="0"/>
                          <w:marTop w:val="0"/>
                          <w:marBottom w:val="0"/>
                          <w:divBdr>
                            <w:top w:val="single" w:sz="6" w:space="0" w:color="828282"/>
                            <w:left w:val="single" w:sz="6" w:space="0" w:color="828282"/>
                            <w:bottom w:val="single" w:sz="6" w:space="0" w:color="828282"/>
                            <w:right w:val="single" w:sz="6" w:space="0" w:color="828282"/>
                          </w:divBdr>
                          <w:divsChild>
                            <w:div w:id="762840828">
                              <w:marLeft w:val="0"/>
                              <w:marRight w:val="0"/>
                              <w:marTop w:val="0"/>
                              <w:marBottom w:val="0"/>
                              <w:divBdr>
                                <w:top w:val="none" w:sz="0" w:space="0" w:color="auto"/>
                                <w:left w:val="none" w:sz="0" w:space="0" w:color="auto"/>
                                <w:bottom w:val="none" w:sz="0" w:space="0" w:color="auto"/>
                                <w:right w:val="none" w:sz="0" w:space="0" w:color="auto"/>
                              </w:divBdr>
                              <w:divsChild>
                                <w:div w:id="1445267901">
                                  <w:marLeft w:val="0"/>
                                  <w:marRight w:val="0"/>
                                  <w:marTop w:val="0"/>
                                  <w:marBottom w:val="0"/>
                                  <w:divBdr>
                                    <w:top w:val="none" w:sz="0" w:space="0" w:color="auto"/>
                                    <w:left w:val="none" w:sz="0" w:space="0" w:color="auto"/>
                                    <w:bottom w:val="none" w:sz="0" w:space="0" w:color="auto"/>
                                    <w:right w:val="none" w:sz="0" w:space="0" w:color="auto"/>
                                  </w:divBdr>
                                  <w:divsChild>
                                    <w:div w:id="1459252706">
                                      <w:marLeft w:val="0"/>
                                      <w:marRight w:val="0"/>
                                      <w:marTop w:val="0"/>
                                      <w:marBottom w:val="0"/>
                                      <w:divBdr>
                                        <w:top w:val="none" w:sz="0" w:space="0" w:color="auto"/>
                                        <w:left w:val="none" w:sz="0" w:space="0" w:color="auto"/>
                                        <w:bottom w:val="none" w:sz="0" w:space="0" w:color="auto"/>
                                        <w:right w:val="none" w:sz="0" w:space="0" w:color="auto"/>
                                      </w:divBdr>
                                      <w:divsChild>
                                        <w:div w:id="827478658">
                                          <w:marLeft w:val="0"/>
                                          <w:marRight w:val="0"/>
                                          <w:marTop w:val="0"/>
                                          <w:marBottom w:val="0"/>
                                          <w:divBdr>
                                            <w:top w:val="none" w:sz="0" w:space="0" w:color="auto"/>
                                            <w:left w:val="none" w:sz="0" w:space="0" w:color="auto"/>
                                            <w:bottom w:val="none" w:sz="0" w:space="0" w:color="auto"/>
                                            <w:right w:val="none" w:sz="0" w:space="0" w:color="auto"/>
                                          </w:divBdr>
                                          <w:divsChild>
                                            <w:div w:id="937637756">
                                              <w:marLeft w:val="0"/>
                                              <w:marRight w:val="0"/>
                                              <w:marTop w:val="0"/>
                                              <w:marBottom w:val="0"/>
                                              <w:divBdr>
                                                <w:top w:val="none" w:sz="0" w:space="0" w:color="auto"/>
                                                <w:left w:val="none" w:sz="0" w:space="0" w:color="auto"/>
                                                <w:bottom w:val="none" w:sz="0" w:space="0" w:color="auto"/>
                                                <w:right w:val="none" w:sz="0" w:space="0" w:color="auto"/>
                                              </w:divBdr>
                                              <w:divsChild>
                                                <w:div w:id="590969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9501628">
      <w:bodyDiv w:val="1"/>
      <w:marLeft w:val="0"/>
      <w:marRight w:val="0"/>
      <w:marTop w:val="0"/>
      <w:marBottom w:val="0"/>
      <w:divBdr>
        <w:top w:val="none" w:sz="0" w:space="0" w:color="auto"/>
        <w:left w:val="none" w:sz="0" w:space="0" w:color="auto"/>
        <w:bottom w:val="none" w:sz="0" w:space="0" w:color="auto"/>
        <w:right w:val="none" w:sz="0" w:space="0" w:color="auto"/>
      </w:divBdr>
      <w:divsChild>
        <w:div w:id="995109643">
          <w:marLeft w:val="0"/>
          <w:marRight w:val="0"/>
          <w:marTop w:val="0"/>
          <w:marBottom w:val="0"/>
          <w:divBdr>
            <w:top w:val="none" w:sz="0" w:space="0" w:color="auto"/>
            <w:left w:val="none" w:sz="0" w:space="0" w:color="auto"/>
            <w:bottom w:val="none" w:sz="0" w:space="0" w:color="auto"/>
            <w:right w:val="none" w:sz="0" w:space="0" w:color="auto"/>
          </w:divBdr>
          <w:divsChild>
            <w:div w:id="1330250600">
              <w:marLeft w:val="0"/>
              <w:marRight w:val="0"/>
              <w:marTop w:val="0"/>
              <w:marBottom w:val="0"/>
              <w:divBdr>
                <w:top w:val="none" w:sz="0" w:space="0" w:color="auto"/>
                <w:left w:val="none" w:sz="0" w:space="0" w:color="auto"/>
                <w:bottom w:val="none" w:sz="0" w:space="0" w:color="auto"/>
                <w:right w:val="none" w:sz="0" w:space="0" w:color="auto"/>
              </w:divBdr>
              <w:divsChild>
                <w:div w:id="1274092308">
                  <w:marLeft w:val="0"/>
                  <w:marRight w:val="0"/>
                  <w:marTop w:val="0"/>
                  <w:marBottom w:val="0"/>
                  <w:divBdr>
                    <w:top w:val="none" w:sz="0" w:space="0" w:color="auto"/>
                    <w:left w:val="none" w:sz="0" w:space="0" w:color="auto"/>
                    <w:bottom w:val="none" w:sz="0" w:space="0" w:color="auto"/>
                    <w:right w:val="none" w:sz="0" w:space="0" w:color="auto"/>
                  </w:divBdr>
                  <w:divsChild>
                    <w:div w:id="1219129147">
                      <w:marLeft w:val="0"/>
                      <w:marRight w:val="0"/>
                      <w:marTop w:val="0"/>
                      <w:marBottom w:val="0"/>
                      <w:divBdr>
                        <w:top w:val="none" w:sz="0" w:space="0" w:color="auto"/>
                        <w:left w:val="none" w:sz="0" w:space="0" w:color="auto"/>
                        <w:bottom w:val="none" w:sz="0" w:space="0" w:color="auto"/>
                        <w:right w:val="none" w:sz="0" w:space="0" w:color="auto"/>
                      </w:divBdr>
                      <w:divsChild>
                        <w:div w:id="657466059">
                          <w:marLeft w:val="0"/>
                          <w:marRight w:val="0"/>
                          <w:marTop w:val="0"/>
                          <w:marBottom w:val="0"/>
                          <w:divBdr>
                            <w:top w:val="single" w:sz="6" w:space="0" w:color="828282"/>
                            <w:left w:val="single" w:sz="6" w:space="0" w:color="828282"/>
                            <w:bottom w:val="single" w:sz="6" w:space="0" w:color="828282"/>
                            <w:right w:val="single" w:sz="6" w:space="0" w:color="828282"/>
                          </w:divBdr>
                          <w:divsChild>
                            <w:div w:id="507134274">
                              <w:marLeft w:val="0"/>
                              <w:marRight w:val="0"/>
                              <w:marTop w:val="0"/>
                              <w:marBottom w:val="0"/>
                              <w:divBdr>
                                <w:top w:val="none" w:sz="0" w:space="0" w:color="auto"/>
                                <w:left w:val="none" w:sz="0" w:space="0" w:color="auto"/>
                                <w:bottom w:val="none" w:sz="0" w:space="0" w:color="auto"/>
                                <w:right w:val="none" w:sz="0" w:space="0" w:color="auto"/>
                              </w:divBdr>
                              <w:divsChild>
                                <w:div w:id="1705397171">
                                  <w:marLeft w:val="0"/>
                                  <w:marRight w:val="0"/>
                                  <w:marTop w:val="0"/>
                                  <w:marBottom w:val="0"/>
                                  <w:divBdr>
                                    <w:top w:val="none" w:sz="0" w:space="0" w:color="auto"/>
                                    <w:left w:val="none" w:sz="0" w:space="0" w:color="auto"/>
                                    <w:bottom w:val="none" w:sz="0" w:space="0" w:color="auto"/>
                                    <w:right w:val="none" w:sz="0" w:space="0" w:color="auto"/>
                                  </w:divBdr>
                                  <w:divsChild>
                                    <w:div w:id="1417480941">
                                      <w:marLeft w:val="0"/>
                                      <w:marRight w:val="0"/>
                                      <w:marTop w:val="0"/>
                                      <w:marBottom w:val="0"/>
                                      <w:divBdr>
                                        <w:top w:val="none" w:sz="0" w:space="0" w:color="auto"/>
                                        <w:left w:val="none" w:sz="0" w:space="0" w:color="auto"/>
                                        <w:bottom w:val="none" w:sz="0" w:space="0" w:color="auto"/>
                                        <w:right w:val="none" w:sz="0" w:space="0" w:color="auto"/>
                                      </w:divBdr>
                                      <w:divsChild>
                                        <w:div w:id="1237083709">
                                          <w:marLeft w:val="0"/>
                                          <w:marRight w:val="0"/>
                                          <w:marTop w:val="0"/>
                                          <w:marBottom w:val="0"/>
                                          <w:divBdr>
                                            <w:top w:val="none" w:sz="0" w:space="0" w:color="auto"/>
                                            <w:left w:val="none" w:sz="0" w:space="0" w:color="auto"/>
                                            <w:bottom w:val="none" w:sz="0" w:space="0" w:color="auto"/>
                                            <w:right w:val="none" w:sz="0" w:space="0" w:color="auto"/>
                                          </w:divBdr>
                                          <w:divsChild>
                                            <w:div w:id="483207853">
                                              <w:marLeft w:val="0"/>
                                              <w:marRight w:val="0"/>
                                              <w:marTop w:val="0"/>
                                              <w:marBottom w:val="0"/>
                                              <w:divBdr>
                                                <w:top w:val="none" w:sz="0" w:space="0" w:color="auto"/>
                                                <w:left w:val="none" w:sz="0" w:space="0" w:color="auto"/>
                                                <w:bottom w:val="none" w:sz="0" w:space="0" w:color="auto"/>
                                                <w:right w:val="none" w:sz="0" w:space="0" w:color="auto"/>
                                              </w:divBdr>
                                              <w:divsChild>
                                                <w:div w:id="1854952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settings" Target="settings.xml"/><Relationship Id="rId19" Type="http://schemas.openxmlformats.org/officeDocument/2006/relationships/footer" Target="footer3.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8ccc4631-9afc-4718-b120-5e2e37a03cc7"/>
    <a2118650a77a4a97b805ceb1a6b3e3dc xmlns="8ccc4631-9afc-4718-b120-5e2e37a03cc7">
      <Terms xmlns="http://schemas.microsoft.com/office/infopath/2007/PartnerControls"/>
    </a2118650a77a4a97b805ceb1a6b3e3dc>
    <IconOverlay xmlns="http://schemas.microsoft.com/sharepoint/v4" xsi:nil="true"/>
  </documentManagement>
</p:properties>
</file>

<file path=customXml/item4.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18FAB89E76BF2949A3AFC89C028D1D0F" ma:contentTypeVersion="2" ma:contentTypeDescription="" ma:contentTypeScope="" ma:versionID="db83f6eb69874fc3748fecd45b16797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9eabb9e5823f71146310e75c1350095"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6801F9-B34F-4E82-AC01-D4A1435E7712}">
  <ds:schemaRefs>
    <ds:schemaRef ds:uri="http://schemas.microsoft.com/sharepoint/events"/>
  </ds:schemaRefs>
</ds:datastoreItem>
</file>

<file path=customXml/itemProps2.xml><?xml version="1.0" encoding="utf-8"?>
<ds:datastoreItem xmlns:ds="http://schemas.openxmlformats.org/officeDocument/2006/customXml" ds:itemID="{98DAB204-47DD-47A1-8429-BC638E9C564E}">
  <ds:schemaRefs>
    <ds:schemaRef ds:uri="http://schemas.microsoft.com/sharepoint/v3/contenttype/forms"/>
  </ds:schemaRefs>
</ds:datastoreItem>
</file>

<file path=customXml/itemProps3.xml><?xml version="1.0" encoding="utf-8"?>
<ds:datastoreItem xmlns:ds="http://schemas.openxmlformats.org/officeDocument/2006/customXml" ds:itemID="{41ED1BF0-247C-491B-AED7-335C37D1F26E}">
  <ds:schemaRefs>
    <ds:schemaRef ds:uri="http://purl.org/dc/terms/"/>
    <ds:schemaRef ds:uri="http://purl.org/dc/elements/1.1/"/>
    <ds:schemaRef ds:uri="http://schemas.microsoft.com/office/2006/documentManagement/types"/>
    <ds:schemaRef ds:uri="http://www.w3.org/XML/1998/namespace"/>
    <ds:schemaRef ds:uri="http://schemas.microsoft.com/office/2006/metadata/properties"/>
    <ds:schemaRef ds:uri="http://schemas.openxmlformats.org/package/2006/metadata/core-properties"/>
    <ds:schemaRef ds:uri="8ccc4631-9afc-4718-b120-5e2e37a03cc7"/>
    <ds:schemaRef ds:uri="http://schemas.microsoft.com/office/infopath/2007/PartnerControls"/>
    <ds:schemaRef ds:uri="http://schemas.microsoft.com/sharepoint/v4"/>
    <ds:schemaRef ds:uri="http://purl.org/dc/dcmitype/"/>
  </ds:schemaRefs>
</ds:datastoreItem>
</file>

<file path=customXml/itemProps4.xml><?xml version="1.0" encoding="utf-8"?>
<ds:datastoreItem xmlns:ds="http://schemas.openxmlformats.org/officeDocument/2006/customXml" ds:itemID="{7BC57E64-493E-4B4A-8FA0-02A0F64D0C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170B808-6516-40CB-8BF6-917731FAD58D}">
  <ds:schemaRefs>
    <ds:schemaRef ds:uri="http://schemas.openxmlformats.org/officeDocument/2006/bibliography"/>
  </ds:schemaRefs>
</ds:datastoreItem>
</file>

<file path=customXml/itemProps6.xml><?xml version="1.0" encoding="utf-8"?>
<ds:datastoreItem xmlns:ds="http://schemas.openxmlformats.org/officeDocument/2006/customXml" ds:itemID="{7BA200D3-076E-475A-BC30-265A57157C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10907</Words>
  <Characters>62174</Characters>
  <Application>Microsoft Office Word</Application>
  <DocSecurity>0</DocSecurity>
  <Lines>518</Lines>
  <Paragraphs>145</Paragraphs>
  <ScaleCrop>false</ScaleCrop>
  <HeadingPairs>
    <vt:vector size="2" baseType="variant">
      <vt:variant>
        <vt:lpstr>Title</vt:lpstr>
      </vt:variant>
      <vt:variant>
        <vt:i4>1</vt:i4>
      </vt:variant>
    </vt:vector>
  </HeadingPairs>
  <TitlesOfParts>
    <vt:vector size="1" baseType="lpstr">
      <vt:lpstr>OR2014 appendices</vt:lpstr>
    </vt:vector>
  </TitlesOfParts>
  <Company>GBRMPA</Company>
  <LinksUpToDate>false</LinksUpToDate>
  <CharactersWithSpaces>72936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OR2014 appendices</dc:title>
  <dc:creator>Chloe Schauble</dc:creator>
  <cp:keywords>Accessible</cp:keywords>
  <cp:lastModifiedBy>Joanna Ruxton</cp:lastModifiedBy>
  <cp:revision>2</cp:revision>
  <cp:lastPrinted>2014-06-04T08:02:00Z</cp:lastPrinted>
  <dcterms:created xsi:type="dcterms:W3CDTF">2015-05-25T03:35:00Z</dcterms:created>
  <dcterms:modified xsi:type="dcterms:W3CDTF">2015-05-25T03:35:00Z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0x010100441936E5D27A4AF2935B3316DA024CF200B1A9D9972D1440619AFD507BD907ADAB0018FAB89E76BF2949A3AFC89C028D1D0F</vt:lpwstr>
  </property>
  <property fmtid="{D5CDD505-2E9C-101B-9397-08002B2CF9AE}" pid="3" name="_dlc_DocIdItemGuid">
    <vt:lpwstr>5268f85b-e9ff-40ec-af80-102557f46e50</vt:lpwstr>
  </property>
  <property fmtid="{D5CDD505-2E9C-101B-9397-08002B2CF9AE}" pid="4" name="Taxonomy">
    <vt:lpwstr/>
  </property>
  <property fmtid="{D5CDD505-2E9C-101B-9397-08002B2CF9AE}" pid="5" name="RecordPoint_SubmissionDate">
    <vt:lpwstr/>
  </property>
  <property fmtid="{D5CDD505-2E9C-101B-9397-08002B2CF9AE}" pid="6" name="RecordPoint_RecordNumberSubmitted">
    <vt:lpwstr>R0000030481</vt:lpwstr>
  </property>
  <property fmtid="{D5CDD505-2E9C-101B-9397-08002B2CF9AE}" pid="7" name="RecordPoint_ActiveItemSiteId">
    <vt:lpwstr>{8ce9eba2-d4a5-4da0-9276-1d47a92e9210}</vt:lpwstr>
  </property>
  <property fmtid="{D5CDD505-2E9C-101B-9397-08002B2CF9AE}" pid="8" name="RecordPoint_ActiveItemListId">
    <vt:lpwstr>{41a8faa7-3b6c-4ff6-8632-2351df6033c5}</vt:lpwstr>
  </property>
  <property fmtid="{D5CDD505-2E9C-101B-9397-08002B2CF9AE}" pid="9" name="RecordPoint_RecordFormat">
    <vt:lpwstr/>
  </property>
  <property fmtid="{D5CDD505-2E9C-101B-9397-08002B2CF9AE}" pid="10" name="RecordPoint_ActiveItemMoved">
    <vt:lpwstr/>
  </property>
  <property fmtid="{D5CDD505-2E9C-101B-9397-08002B2CF9AE}" pid="11" name="RecordPoint_ActiveItemUniqueId">
    <vt:lpwstr>{f76fdf86-5cdd-419f-94ef-4e85d69a497b}</vt:lpwstr>
  </property>
  <property fmtid="{D5CDD505-2E9C-101B-9397-08002B2CF9AE}" pid="12" name="RecordPoint_SubmissionCompleted">
    <vt:lpwstr>2015-04-27T16:40:04.7098654+10:00</vt:lpwstr>
  </property>
  <property fmtid="{D5CDD505-2E9C-101B-9397-08002B2CF9AE}" pid="13" name="RecordPoint_ActiveItemWebId">
    <vt:lpwstr>{442cd424-808c-4fff-b626-ebf1ef778bcc}</vt:lpwstr>
  </property>
  <property fmtid="{D5CDD505-2E9C-101B-9397-08002B2CF9AE}" pid="14" name="RecordPoint_WorkflowType">
    <vt:lpwstr>ActiveSubmit</vt:lpwstr>
  </property>
  <property fmtid="{D5CDD505-2E9C-101B-9397-08002B2CF9AE}" pid="15" name="ProjectPhase">
    <vt:lpwstr/>
  </property>
</Properties>
</file>