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33CD" w:rsidRDefault="007533CD" w:rsidP="004C5FB3">
      <w:pPr>
        <w:pStyle w:val="Default"/>
        <w:jc w:val="center"/>
        <w:rPr>
          <w:noProof/>
          <w:lang w:val="en-AU" w:eastAsia="en-AU"/>
        </w:rPr>
      </w:pPr>
    </w:p>
    <w:p w:rsidR="00BB1B09" w:rsidRDefault="00B02027" w:rsidP="00BB1B09">
      <w:pPr>
        <w:pStyle w:val="Default"/>
        <w:rPr>
          <w:noProof/>
          <w:lang w:val="en-AU" w:eastAsia="en-AU"/>
        </w:rPr>
      </w:pPr>
      <w:r>
        <w:rPr>
          <w:noProof/>
          <w:lang w:val="en-AU" w:eastAsia="en-AU"/>
        </w:rPr>
      </w:r>
      <w:r>
        <w:rPr>
          <w:noProof/>
          <w:lang w:val="en-AU" w:eastAsia="en-AU"/>
        </w:rPr>
        <w:pict>
          <v:group id="_x0000_s1028" editas="canvas" style="width:421.5pt;height:126.75pt;mso-position-horizontal-relative:char;mso-position-vertical-relative:line" coordsize="8430,2535">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8430;height:2535" o:preferrelative="f">
              <v:fill o:detectmouseclick="t"/>
              <v:path o:extrusionok="t" o:connecttype="none"/>
              <o:lock v:ext="edit" text="t"/>
            </v:shape>
            <v:shape id="_x0000_s1029" type="#_x0000_t75" style="position:absolute;width:8430;height:2535">
              <v:imagedata r:id="rId9" o:title=""/>
            </v:shape>
            <w10:wrap type="none"/>
            <w10:anchorlock/>
          </v:group>
        </w:pict>
      </w:r>
    </w:p>
    <w:p w:rsidR="00BB1B09" w:rsidRDefault="00BB1B09" w:rsidP="004C5FB3">
      <w:pPr>
        <w:pStyle w:val="Default"/>
        <w:jc w:val="center"/>
        <w:rPr>
          <w:noProof/>
          <w:lang w:val="en-AU" w:eastAsia="en-AU"/>
        </w:rPr>
      </w:pPr>
    </w:p>
    <w:p w:rsidR="00BB1B09" w:rsidRDefault="00BB1B09" w:rsidP="004C5FB3">
      <w:pPr>
        <w:pStyle w:val="Default"/>
        <w:jc w:val="center"/>
        <w:rPr>
          <w:noProof/>
          <w:lang w:val="en-AU" w:eastAsia="en-AU"/>
        </w:rPr>
      </w:pPr>
    </w:p>
    <w:p w:rsidR="00BB1B09" w:rsidRPr="00B43276" w:rsidRDefault="00BB1B09" w:rsidP="004C5FB3">
      <w:pPr>
        <w:pStyle w:val="Default"/>
        <w:jc w:val="center"/>
        <w:rPr>
          <w:lang w:val="en-AU"/>
        </w:rPr>
      </w:pPr>
    </w:p>
    <w:p w:rsidR="007533CD" w:rsidRPr="00B43276" w:rsidRDefault="007533CD">
      <w:pPr>
        <w:pStyle w:val="Default"/>
        <w:rPr>
          <w:lang w:val="en-AU"/>
        </w:rPr>
      </w:pPr>
    </w:p>
    <w:p w:rsidR="007533CD" w:rsidRPr="00B43276" w:rsidRDefault="007533CD">
      <w:pPr>
        <w:pStyle w:val="Default"/>
        <w:rPr>
          <w:lang w:val="en-AU"/>
        </w:rPr>
      </w:pPr>
    </w:p>
    <w:p w:rsidR="007533CD" w:rsidRPr="00B43276" w:rsidRDefault="007533CD">
      <w:pPr>
        <w:pStyle w:val="Default"/>
        <w:rPr>
          <w:lang w:val="en-AU"/>
        </w:rPr>
      </w:pPr>
    </w:p>
    <w:p w:rsidR="007533CD" w:rsidRPr="00B43276" w:rsidRDefault="007533CD">
      <w:pPr>
        <w:pStyle w:val="Default"/>
        <w:rPr>
          <w:lang w:val="en-AU"/>
        </w:rPr>
      </w:pPr>
    </w:p>
    <w:p w:rsidR="007533CD" w:rsidRPr="00B43276" w:rsidRDefault="007533CD" w:rsidP="007533CD">
      <w:pPr>
        <w:pStyle w:val="Title"/>
        <w:rPr>
          <w:lang w:val="en-AU"/>
        </w:rPr>
      </w:pPr>
      <w:r w:rsidRPr="00B43276">
        <w:rPr>
          <w:lang w:val="en-AU"/>
        </w:rPr>
        <w:t>ICT Enabled Investment</w:t>
      </w:r>
    </w:p>
    <w:p w:rsidR="007533CD" w:rsidRPr="00B43276" w:rsidRDefault="007533CD" w:rsidP="007533CD">
      <w:pPr>
        <w:pStyle w:val="Title"/>
        <w:rPr>
          <w:lang w:val="en-AU"/>
        </w:rPr>
      </w:pPr>
      <w:r w:rsidRPr="00B43276">
        <w:rPr>
          <w:lang w:val="en-AU"/>
        </w:rPr>
        <w:t xml:space="preserve">Capability Improvement Plan </w:t>
      </w:r>
    </w:p>
    <w:p w:rsidR="007533CD" w:rsidRPr="00B43276" w:rsidRDefault="007533CD" w:rsidP="007533CD">
      <w:pPr>
        <w:pStyle w:val="Title"/>
        <w:rPr>
          <w:lang w:val="en-AU"/>
        </w:rPr>
      </w:pPr>
      <w:r w:rsidRPr="00B43276">
        <w:rPr>
          <w:lang w:val="en-AU"/>
        </w:rPr>
        <w:t>2011 – 2013</w:t>
      </w:r>
    </w:p>
    <w:p w:rsidR="007533CD" w:rsidRPr="00B43276" w:rsidRDefault="007533CD">
      <w:pPr>
        <w:pStyle w:val="Default"/>
        <w:rPr>
          <w:lang w:val="en-AU"/>
        </w:rPr>
      </w:pPr>
    </w:p>
    <w:p w:rsidR="007533CD" w:rsidRPr="00B43276" w:rsidRDefault="007533CD">
      <w:pPr>
        <w:pStyle w:val="Default"/>
        <w:rPr>
          <w:lang w:val="en-AU"/>
        </w:rPr>
      </w:pPr>
    </w:p>
    <w:p w:rsidR="007533CD" w:rsidRPr="00B43276" w:rsidRDefault="007533CD">
      <w:pPr>
        <w:pStyle w:val="Default"/>
        <w:rPr>
          <w:lang w:val="en-AU"/>
        </w:rPr>
      </w:pPr>
    </w:p>
    <w:p w:rsidR="007533CD" w:rsidRPr="00B43276" w:rsidRDefault="007533CD">
      <w:pPr>
        <w:pStyle w:val="Default"/>
        <w:rPr>
          <w:lang w:val="en-AU"/>
        </w:rPr>
      </w:pPr>
    </w:p>
    <w:p w:rsidR="007533CD" w:rsidRPr="00B43276" w:rsidRDefault="007533CD">
      <w:pPr>
        <w:pStyle w:val="Default"/>
        <w:rPr>
          <w:lang w:val="en-AU"/>
        </w:rPr>
      </w:pPr>
    </w:p>
    <w:p w:rsidR="00C332EC" w:rsidRDefault="00C332EC">
      <w:pPr>
        <w:pStyle w:val="Default"/>
        <w:rPr>
          <w:lang w:val="en-AU"/>
        </w:rPr>
      </w:pPr>
    </w:p>
    <w:p w:rsidR="00C332EC" w:rsidRPr="00B43276" w:rsidRDefault="00C332EC">
      <w:pPr>
        <w:pStyle w:val="Default"/>
        <w:rPr>
          <w:lang w:val="en-AU"/>
        </w:rPr>
      </w:pPr>
    </w:p>
    <w:p w:rsidR="007533CD" w:rsidRPr="00B43276" w:rsidRDefault="007533CD">
      <w:pPr>
        <w:pStyle w:val="Default"/>
        <w:rPr>
          <w:lang w:val="en-AU"/>
        </w:rPr>
      </w:pPr>
    </w:p>
    <w:p w:rsidR="00C332EC" w:rsidRDefault="007533CD" w:rsidP="007533CD">
      <w:pPr>
        <w:pStyle w:val="Default"/>
        <w:jc w:val="right"/>
        <w:rPr>
          <w:lang w:val="en-AU"/>
        </w:rPr>
      </w:pPr>
      <w:r w:rsidRPr="00B43276">
        <w:rPr>
          <w:lang w:val="en-AU"/>
        </w:rPr>
        <w:tab/>
      </w:r>
    </w:p>
    <w:p w:rsidR="00C332EC" w:rsidRDefault="00C332EC" w:rsidP="007533CD">
      <w:pPr>
        <w:pStyle w:val="Default"/>
        <w:jc w:val="right"/>
        <w:rPr>
          <w:lang w:val="en-AU"/>
        </w:rPr>
      </w:pPr>
    </w:p>
    <w:p w:rsidR="00C332EC" w:rsidRDefault="00C332EC" w:rsidP="007533CD">
      <w:pPr>
        <w:pStyle w:val="Default"/>
        <w:jc w:val="right"/>
        <w:rPr>
          <w:lang w:val="en-AU"/>
        </w:rPr>
      </w:pPr>
    </w:p>
    <w:p w:rsidR="00C332EC" w:rsidRDefault="00C332EC" w:rsidP="007533CD">
      <w:pPr>
        <w:pStyle w:val="Default"/>
        <w:jc w:val="right"/>
        <w:rPr>
          <w:lang w:val="en-AU"/>
        </w:rPr>
      </w:pPr>
    </w:p>
    <w:p w:rsidR="00C332EC" w:rsidRDefault="00C332EC" w:rsidP="007533CD">
      <w:pPr>
        <w:pStyle w:val="Default"/>
        <w:jc w:val="right"/>
        <w:rPr>
          <w:lang w:val="en-AU"/>
        </w:rPr>
      </w:pPr>
    </w:p>
    <w:p w:rsidR="00C332EC" w:rsidRDefault="00C332EC" w:rsidP="007533CD">
      <w:pPr>
        <w:pStyle w:val="Default"/>
        <w:jc w:val="right"/>
        <w:rPr>
          <w:lang w:val="en-AU"/>
        </w:rPr>
      </w:pPr>
    </w:p>
    <w:p w:rsidR="00C332EC" w:rsidRDefault="00C332EC" w:rsidP="007533CD">
      <w:pPr>
        <w:pStyle w:val="Default"/>
        <w:jc w:val="right"/>
        <w:rPr>
          <w:lang w:val="en-AU"/>
        </w:rPr>
      </w:pPr>
    </w:p>
    <w:p w:rsidR="00C332EC" w:rsidRDefault="00C332EC" w:rsidP="007533CD">
      <w:pPr>
        <w:pStyle w:val="Default"/>
        <w:jc w:val="right"/>
        <w:rPr>
          <w:lang w:val="en-AU"/>
        </w:rPr>
      </w:pPr>
    </w:p>
    <w:p w:rsidR="00C332EC" w:rsidRDefault="00C332EC" w:rsidP="007533CD">
      <w:pPr>
        <w:pStyle w:val="Default"/>
        <w:jc w:val="right"/>
        <w:rPr>
          <w:lang w:val="en-AU"/>
        </w:rPr>
      </w:pPr>
    </w:p>
    <w:p w:rsidR="007533CD" w:rsidRDefault="00BB1B09" w:rsidP="007533CD">
      <w:pPr>
        <w:pStyle w:val="Default"/>
        <w:jc w:val="right"/>
        <w:rPr>
          <w:b/>
          <w:lang w:val="en-AU"/>
        </w:rPr>
      </w:pPr>
      <w:r>
        <w:rPr>
          <w:b/>
          <w:lang w:val="en-AU"/>
        </w:rPr>
        <w:t>May</w:t>
      </w:r>
      <w:r w:rsidR="007533CD" w:rsidRPr="00B43276">
        <w:rPr>
          <w:b/>
          <w:lang w:val="en-AU"/>
        </w:rPr>
        <w:t xml:space="preserve"> 2011</w:t>
      </w:r>
    </w:p>
    <w:p w:rsidR="00BB1B09" w:rsidRPr="00B43276" w:rsidRDefault="00BB1B09" w:rsidP="007533CD">
      <w:pPr>
        <w:pStyle w:val="Default"/>
        <w:jc w:val="right"/>
        <w:rPr>
          <w:b/>
          <w:lang w:val="en-AU"/>
        </w:rPr>
      </w:pPr>
      <w:r>
        <w:rPr>
          <w:b/>
          <w:lang w:val="en-AU"/>
        </w:rPr>
        <w:t>Version 1.</w:t>
      </w:r>
      <w:r w:rsidR="00586B99">
        <w:rPr>
          <w:b/>
          <w:lang w:val="en-AU"/>
        </w:rPr>
        <w:t>2</w:t>
      </w:r>
    </w:p>
    <w:p w:rsidR="007533CD" w:rsidRPr="00B43276" w:rsidRDefault="007533CD">
      <w:pPr>
        <w:pStyle w:val="Default"/>
        <w:rPr>
          <w:lang w:val="en-AU"/>
        </w:rPr>
      </w:pPr>
    </w:p>
    <w:p w:rsidR="007533CD" w:rsidRPr="00B43276" w:rsidRDefault="007533CD">
      <w:pPr>
        <w:pStyle w:val="Default"/>
        <w:rPr>
          <w:lang w:val="en-AU"/>
        </w:rPr>
      </w:pPr>
    </w:p>
    <w:p w:rsidR="007533CD" w:rsidRPr="00B43276" w:rsidRDefault="007533CD">
      <w:pPr>
        <w:pStyle w:val="Default"/>
        <w:rPr>
          <w:lang w:val="en-AU"/>
        </w:rPr>
      </w:pPr>
    </w:p>
    <w:p w:rsidR="007533CD" w:rsidRPr="00B43276" w:rsidRDefault="007533CD" w:rsidP="007533CD">
      <w:pPr>
        <w:pStyle w:val="Heading1"/>
        <w:rPr>
          <w:lang w:val="en-AU"/>
        </w:rPr>
      </w:pPr>
      <w:r w:rsidRPr="00B43276">
        <w:rPr>
          <w:lang w:val="en-AU"/>
        </w:rPr>
        <w:lastRenderedPageBreak/>
        <w:t>1.</w:t>
      </w:r>
      <w:r w:rsidRPr="00B43276">
        <w:rPr>
          <w:rFonts w:ascii="Arial" w:hAnsi="Arial" w:cs="Arial"/>
          <w:lang w:val="en-AU"/>
        </w:rPr>
        <w:t xml:space="preserve"> </w:t>
      </w:r>
      <w:r w:rsidR="00FE299E">
        <w:rPr>
          <w:lang w:val="en-AU"/>
        </w:rPr>
        <w:t>Background</w:t>
      </w:r>
      <w:r w:rsidRPr="00B43276">
        <w:rPr>
          <w:lang w:val="en-AU"/>
        </w:rPr>
        <w:t xml:space="preserve"> </w:t>
      </w:r>
    </w:p>
    <w:p w:rsidR="007533CD" w:rsidRPr="00B43276" w:rsidRDefault="007533CD" w:rsidP="006624CE">
      <w:pPr>
        <w:pStyle w:val="Default"/>
        <w:spacing w:line="276" w:lineRule="auto"/>
        <w:rPr>
          <w:sz w:val="22"/>
          <w:szCs w:val="22"/>
          <w:lang w:val="en-AU"/>
        </w:rPr>
      </w:pPr>
      <w:r w:rsidRPr="00B43276">
        <w:rPr>
          <w:sz w:val="22"/>
          <w:szCs w:val="22"/>
          <w:lang w:val="en-AU"/>
        </w:rPr>
        <w:t xml:space="preserve">In </w:t>
      </w:r>
      <w:r w:rsidR="00FC556F">
        <w:rPr>
          <w:sz w:val="22"/>
          <w:szCs w:val="22"/>
          <w:lang w:val="en-AU"/>
        </w:rPr>
        <w:t>February</w:t>
      </w:r>
      <w:r w:rsidRPr="00B43276">
        <w:rPr>
          <w:sz w:val="22"/>
          <w:szCs w:val="22"/>
          <w:lang w:val="en-AU"/>
        </w:rPr>
        <w:t xml:space="preserve"> 2010 the GBRMPA conducted an assessment of its organisational capability in ICT-enabled investment using the Programme and Project Management Maturity Model (P3M3).  The detailed self assessment against P3M3 was facilitated by the Director – Spatial and Information Technologies and validated by the Executive Management Group.  It identified strengths, weaknesses and opportunities for improving capability that have a direct impact on the </w:t>
      </w:r>
      <w:r w:rsidR="006624CE" w:rsidRPr="00B43276">
        <w:rPr>
          <w:sz w:val="22"/>
          <w:szCs w:val="22"/>
          <w:lang w:val="en-AU"/>
        </w:rPr>
        <w:t>GBRMPA</w:t>
      </w:r>
      <w:r w:rsidRPr="00B43276">
        <w:rPr>
          <w:sz w:val="22"/>
          <w:szCs w:val="22"/>
          <w:lang w:val="en-AU"/>
        </w:rPr>
        <w:t xml:space="preserve">’s capacity to commission, manage and realise benefits from its ICT-enabled projects. </w:t>
      </w:r>
    </w:p>
    <w:p w:rsidR="006624CE" w:rsidRPr="00B43276" w:rsidRDefault="006624CE" w:rsidP="006624CE">
      <w:pPr>
        <w:pStyle w:val="Default"/>
        <w:spacing w:line="276" w:lineRule="auto"/>
        <w:rPr>
          <w:sz w:val="22"/>
          <w:szCs w:val="22"/>
          <w:lang w:val="en-AU"/>
        </w:rPr>
      </w:pPr>
    </w:p>
    <w:p w:rsidR="007533CD" w:rsidRPr="00B43276" w:rsidRDefault="007533CD" w:rsidP="006624CE">
      <w:pPr>
        <w:pStyle w:val="Default"/>
        <w:spacing w:line="276" w:lineRule="auto"/>
        <w:rPr>
          <w:sz w:val="22"/>
          <w:szCs w:val="22"/>
          <w:lang w:val="en-AU"/>
        </w:rPr>
      </w:pPr>
      <w:r w:rsidRPr="00B43276">
        <w:rPr>
          <w:sz w:val="22"/>
          <w:szCs w:val="22"/>
          <w:lang w:val="en-AU"/>
        </w:rPr>
        <w:t xml:space="preserve">This </w:t>
      </w:r>
      <w:r w:rsidRPr="00B43276">
        <w:rPr>
          <w:i/>
          <w:iCs/>
          <w:sz w:val="22"/>
          <w:szCs w:val="22"/>
          <w:lang w:val="en-AU"/>
        </w:rPr>
        <w:t>Capability Improvement Plan</w:t>
      </w:r>
      <w:r w:rsidRPr="00B43276">
        <w:rPr>
          <w:sz w:val="22"/>
          <w:szCs w:val="22"/>
          <w:lang w:val="en-AU"/>
        </w:rPr>
        <w:t xml:space="preserve"> has been developed in response to the </w:t>
      </w:r>
      <w:r w:rsidR="006624CE" w:rsidRPr="00B43276">
        <w:rPr>
          <w:sz w:val="22"/>
          <w:szCs w:val="22"/>
          <w:lang w:val="en-AU"/>
        </w:rPr>
        <w:t>self</w:t>
      </w:r>
      <w:r w:rsidRPr="00B43276">
        <w:rPr>
          <w:sz w:val="22"/>
          <w:szCs w:val="22"/>
          <w:lang w:val="en-AU"/>
        </w:rPr>
        <w:t xml:space="preserve"> assessment of organisational capability.</w:t>
      </w:r>
      <w:r w:rsidR="006624CE" w:rsidRPr="00B43276">
        <w:rPr>
          <w:sz w:val="22"/>
          <w:szCs w:val="22"/>
          <w:lang w:val="en-AU"/>
        </w:rPr>
        <w:t xml:space="preserve"> </w:t>
      </w:r>
      <w:r w:rsidRPr="00B43276">
        <w:rPr>
          <w:sz w:val="22"/>
          <w:szCs w:val="22"/>
          <w:lang w:val="en-AU"/>
        </w:rPr>
        <w:t xml:space="preserve">Extensive stakeholder consultations through the assessment process have assisted the Executive </w:t>
      </w:r>
      <w:r w:rsidR="00FC556F">
        <w:rPr>
          <w:sz w:val="22"/>
          <w:szCs w:val="22"/>
          <w:lang w:val="en-AU"/>
        </w:rPr>
        <w:t xml:space="preserve">Management Group </w:t>
      </w:r>
      <w:r w:rsidRPr="00B43276">
        <w:rPr>
          <w:sz w:val="22"/>
          <w:szCs w:val="22"/>
          <w:lang w:val="en-AU"/>
        </w:rPr>
        <w:t xml:space="preserve">to define immediate and longer term priorities for addressing the significant gaps in organisational maturity that have implications for the </w:t>
      </w:r>
      <w:r w:rsidR="00FC556F">
        <w:rPr>
          <w:sz w:val="22"/>
          <w:szCs w:val="22"/>
          <w:lang w:val="en-AU"/>
        </w:rPr>
        <w:t>GBRMPA</w:t>
      </w:r>
      <w:r w:rsidRPr="00B43276">
        <w:rPr>
          <w:sz w:val="22"/>
          <w:szCs w:val="22"/>
          <w:lang w:val="en-AU"/>
        </w:rPr>
        <w:t xml:space="preserve">’s management performance in ICT-enabled investment, including the management of risk and realisation of benefits from this investment.   By addressing these priorities through a set of integrated projects and initiatives the </w:t>
      </w:r>
      <w:r w:rsidR="00FC556F">
        <w:rPr>
          <w:sz w:val="22"/>
          <w:szCs w:val="22"/>
          <w:lang w:val="en-AU"/>
        </w:rPr>
        <w:t>GBRMPA</w:t>
      </w:r>
      <w:r w:rsidRPr="00B43276">
        <w:rPr>
          <w:sz w:val="22"/>
          <w:szCs w:val="22"/>
          <w:lang w:val="en-AU"/>
        </w:rPr>
        <w:t xml:space="preserve"> is expected to achieve sustainable improvements in organisational performance in portfolio, programme and project management in the life-cycle management of ICT enabled investment and tangible benefits on a wider front across all of the </w:t>
      </w:r>
      <w:r w:rsidR="00FC556F">
        <w:rPr>
          <w:sz w:val="22"/>
          <w:szCs w:val="22"/>
          <w:lang w:val="en-AU"/>
        </w:rPr>
        <w:t>GBRMPA</w:t>
      </w:r>
      <w:r w:rsidRPr="00B43276">
        <w:rPr>
          <w:sz w:val="22"/>
          <w:szCs w:val="22"/>
          <w:lang w:val="en-AU"/>
        </w:rPr>
        <w:t xml:space="preserve">’s change initiatives. </w:t>
      </w:r>
    </w:p>
    <w:p w:rsidR="007533CD" w:rsidRPr="00B43276" w:rsidRDefault="007533CD" w:rsidP="006624CE">
      <w:pPr>
        <w:pStyle w:val="Heading1"/>
        <w:rPr>
          <w:lang w:val="en-AU"/>
        </w:rPr>
      </w:pPr>
      <w:r w:rsidRPr="00B43276">
        <w:rPr>
          <w:lang w:val="en-AU"/>
        </w:rPr>
        <w:t>2.</w:t>
      </w:r>
      <w:r w:rsidRPr="00B43276">
        <w:rPr>
          <w:rFonts w:ascii="Arial" w:hAnsi="Arial" w:cs="Arial"/>
          <w:lang w:val="en-AU"/>
        </w:rPr>
        <w:t xml:space="preserve"> </w:t>
      </w:r>
      <w:r w:rsidRPr="00B43276">
        <w:rPr>
          <w:lang w:val="en-AU"/>
        </w:rPr>
        <w:t xml:space="preserve">Objectives  </w:t>
      </w:r>
    </w:p>
    <w:p w:rsidR="006624CE" w:rsidRPr="00B43276" w:rsidRDefault="007533CD" w:rsidP="006624CE">
      <w:pPr>
        <w:pStyle w:val="Default"/>
        <w:spacing w:line="276" w:lineRule="auto"/>
        <w:rPr>
          <w:sz w:val="22"/>
          <w:szCs w:val="22"/>
          <w:lang w:val="en-AU"/>
        </w:rPr>
      </w:pPr>
      <w:r w:rsidRPr="00B43276">
        <w:rPr>
          <w:sz w:val="22"/>
          <w:szCs w:val="22"/>
          <w:lang w:val="en-AU"/>
        </w:rPr>
        <w:t xml:space="preserve">The P3M3 assessment has established a clear business need and priorities for improvement in the </w:t>
      </w:r>
      <w:r w:rsidR="006624CE" w:rsidRPr="00B43276">
        <w:rPr>
          <w:sz w:val="22"/>
          <w:szCs w:val="22"/>
          <w:lang w:val="en-AU"/>
        </w:rPr>
        <w:t>GBRMPA</w:t>
      </w:r>
      <w:r w:rsidRPr="00B43276">
        <w:rPr>
          <w:sz w:val="22"/>
          <w:szCs w:val="22"/>
          <w:lang w:val="en-AU"/>
        </w:rPr>
        <w:t xml:space="preserve">’s maturity in the life-cycle governance of ICT-enabled investment. This was recognised by the Executive </w:t>
      </w:r>
      <w:r w:rsidR="006624CE" w:rsidRPr="00B43276">
        <w:rPr>
          <w:sz w:val="22"/>
          <w:szCs w:val="22"/>
          <w:lang w:val="en-AU"/>
        </w:rPr>
        <w:t>Management Group</w:t>
      </w:r>
      <w:r w:rsidRPr="00B43276">
        <w:rPr>
          <w:sz w:val="22"/>
          <w:szCs w:val="22"/>
          <w:lang w:val="en-AU"/>
        </w:rPr>
        <w:t xml:space="preserve"> in confirming the mandate for th</w:t>
      </w:r>
      <w:r w:rsidR="00FC556F">
        <w:rPr>
          <w:sz w:val="22"/>
          <w:szCs w:val="22"/>
          <w:lang w:val="en-AU"/>
        </w:rPr>
        <w:t>is</w:t>
      </w:r>
      <w:r w:rsidRPr="00B43276">
        <w:rPr>
          <w:sz w:val="22"/>
          <w:szCs w:val="22"/>
          <w:lang w:val="en-AU"/>
        </w:rPr>
        <w:t xml:space="preserve"> p</w:t>
      </w:r>
      <w:r w:rsidR="006624CE" w:rsidRPr="00B43276">
        <w:rPr>
          <w:sz w:val="22"/>
          <w:szCs w:val="22"/>
          <w:lang w:val="en-AU"/>
        </w:rPr>
        <w:t>lan</w:t>
      </w:r>
      <w:r w:rsidRPr="00B43276">
        <w:rPr>
          <w:sz w:val="22"/>
          <w:szCs w:val="22"/>
          <w:lang w:val="en-AU"/>
        </w:rPr>
        <w:t>.</w:t>
      </w:r>
      <w:r w:rsidR="006624CE" w:rsidRPr="00B43276">
        <w:rPr>
          <w:sz w:val="22"/>
          <w:szCs w:val="22"/>
          <w:lang w:val="en-AU"/>
        </w:rPr>
        <w:t xml:space="preserve"> </w:t>
      </w:r>
      <w:r w:rsidRPr="00B43276">
        <w:rPr>
          <w:sz w:val="22"/>
          <w:szCs w:val="22"/>
          <w:lang w:val="en-AU"/>
        </w:rPr>
        <w:t xml:space="preserve">While there are many areas of good governance and performance in programme and project management across the </w:t>
      </w:r>
      <w:r w:rsidR="006624CE" w:rsidRPr="00B43276">
        <w:rPr>
          <w:sz w:val="22"/>
          <w:szCs w:val="22"/>
          <w:lang w:val="en-AU"/>
        </w:rPr>
        <w:t>GBRMPA,</w:t>
      </w:r>
      <w:r w:rsidRPr="00B43276">
        <w:rPr>
          <w:sz w:val="22"/>
          <w:szCs w:val="22"/>
          <w:lang w:val="en-AU"/>
        </w:rPr>
        <w:t xml:space="preserve"> there are also </w:t>
      </w:r>
      <w:r w:rsidR="006624CE" w:rsidRPr="00B43276">
        <w:rPr>
          <w:sz w:val="22"/>
          <w:szCs w:val="22"/>
          <w:lang w:val="en-AU"/>
        </w:rPr>
        <w:t>some</w:t>
      </w:r>
      <w:r w:rsidRPr="00B43276">
        <w:rPr>
          <w:sz w:val="22"/>
          <w:szCs w:val="22"/>
          <w:lang w:val="en-AU"/>
        </w:rPr>
        <w:t xml:space="preserve"> gaps and inconsistencies.</w:t>
      </w:r>
      <w:r w:rsidR="006624CE" w:rsidRPr="00B43276">
        <w:rPr>
          <w:sz w:val="22"/>
          <w:szCs w:val="22"/>
          <w:lang w:val="en-AU"/>
        </w:rPr>
        <w:t xml:space="preserve"> </w:t>
      </w:r>
    </w:p>
    <w:p w:rsidR="006624CE" w:rsidRPr="00B43276" w:rsidRDefault="006624CE" w:rsidP="006624CE">
      <w:pPr>
        <w:pStyle w:val="Default"/>
        <w:spacing w:line="276" w:lineRule="auto"/>
        <w:rPr>
          <w:sz w:val="22"/>
          <w:szCs w:val="22"/>
          <w:lang w:val="en-AU"/>
        </w:rPr>
      </w:pPr>
    </w:p>
    <w:p w:rsidR="007533CD" w:rsidRPr="00B43276" w:rsidRDefault="007533CD" w:rsidP="006624CE">
      <w:pPr>
        <w:pStyle w:val="Default"/>
        <w:spacing w:line="276" w:lineRule="auto"/>
        <w:rPr>
          <w:sz w:val="22"/>
          <w:szCs w:val="22"/>
          <w:lang w:val="en-AU"/>
        </w:rPr>
      </w:pPr>
      <w:r w:rsidRPr="00B43276">
        <w:rPr>
          <w:sz w:val="22"/>
          <w:szCs w:val="22"/>
          <w:lang w:val="en-AU"/>
        </w:rPr>
        <w:t xml:space="preserve">Over the next two years the </w:t>
      </w:r>
      <w:r w:rsidR="006624CE" w:rsidRPr="00B43276">
        <w:rPr>
          <w:sz w:val="22"/>
          <w:szCs w:val="22"/>
          <w:lang w:val="en-AU"/>
        </w:rPr>
        <w:t>GBRMPA</w:t>
      </w:r>
      <w:r w:rsidRPr="00B43276">
        <w:rPr>
          <w:sz w:val="22"/>
          <w:szCs w:val="22"/>
          <w:lang w:val="en-AU"/>
        </w:rPr>
        <w:t xml:space="preserve"> will implement, through this p</w:t>
      </w:r>
      <w:r w:rsidR="006624CE" w:rsidRPr="00B43276">
        <w:rPr>
          <w:sz w:val="22"/>
          <w:szCs w:val="22"/>
          <w:lang w:val="en-AU"/>
        </w:rPr>
        <w:t>lan</w:t>
      </w:r>
      <w:r w:rsidRPr="00B43276">
        <w:rPr>
          <w:sz w:val="22"/>
          <w:szCs w:val="22"/>
          <w:lang w:val="en-AU"/>
        </w:rPr>
        <w:t>,</w:t>
      </w:r>
      <w:r w:rsidR="006624CE" w:rsidRPr="00B43276">
        <w:rPr>
          <w:sz w:val="22"/>
          <w:szCs w:val="22"/>
          <w:lang w:val="en-AU"/>
        </w:rPr>
        <w:t xml:space="preserve"> </w:t>
      </w:r>
      <w:r w:rsidRPr="00B43276">
        <w:rPr>
          <w:sz w:val="22"/>
          <w:szCs w:val="22"/>
          <w:lang w:val="en-AU"/>
        </w:rPr>
        <w:t>broad-based improvement initiatives across all P3M3 process areas.</w:t>
      </w:r>
      <w:r w:rsidR="006624CE" w:rsidRPr="00B43276">
        <w:rPr>
          <w:sz w:val="22"/>
          <w:szCs w:val="22"/>
          <w:lang w:val="en-AU"/>
        </w:rPr>
        <w:t xml:space="preserve"> </w:t>
      </w:r>
      <w:r w:rsidRPr="00B43276">
        <w:rPr>
          <w:sz w:val="22"/>
          <w:szCs w:val="22"/>
          <w:lang w:val="en-AU"/>
        </w:rPr>
        <w:t xml:space="preserve">Table 5 summarises these for specific target maturity levels in each process area against the P3M3 model.  Current pockets of repeatable good practice, such as in </w:t>
      </w:r>
      <w:r w:rsidRPr="00FE299E">
        <w:rPr>
          <w:sz w:val="22"/>
          <w:szCs w:val="22"/>
          <w:lang w:val="en-AU"/>
        </w:rPr>
        <w:t>project-</w:t>
      </w:r>
      <w:r w:rsidR="00FE299E" w:rsidRPr="00FE299E">
        <w:rPr>
          <w:sz w:val="22"/>
          <w:szCs w:val="22"/>
          <w:lang w:val="en-AU"/>
        </w:rPr>
        <w:t>governance</w:t>
      </w:r>
      <w:r w:rsidRPr="00B43276">
        <w:rPr>
          <w:sz w:val="22"/>
          <w:szCs w:val="22"/>
          <w:lang w:val="en-AU"/>
        </w:rPr>
        <w:t xml:space="preserve">, will be refined and extended. </w:t>
      </w:r>
    </w:p>
    <w:p w:rsidR="007533CD" w:rsidRPr="00B43276" w:rsidRDefault="007533CD" w:rsidP="006624CE">
      <w:pPr>
        <w:pStyle w:val="Default"/>
        <w:spacing w:line="276" w:lineRule="auto"/>
        <w:rPr>
          <w:sz w:val="22"/>
          <w:szCs w:val="22"/>
          <w:lang w:val="en-AU"/>
        </w:rPr>
      </w:pPr>
      <w:r w:rsidRPr="00B43276">
        <w:rPr>
          <w:sz w:val="22"/>
          <w:szCs w:val="22"/>
          <w:lang w:val="en-AU"/>
        </w:rPr>
        <w:t xml:space="preserve">In the immediate to short term the </w:t>
      </w:r>
      <w:r w:rsidR="006624CE" w:rsidRPr="00B43276">
        <w:rPr>
          <w:sz w:val="22"/>
          <w:szCs w:val="22"/>
          <w:lang w:val="en-AU"/>
        </w:rPr>
        <w:t>GBRMPA</w:t>
      </w:r>
      <w:r w:rsidRPr="00B43276">
        <w:rPr>
          <w:sz w:val="22"/>
          <w:szCs w:val="22"/>
          <w:lang w:val="en-AU"/>
        </w:rPr>
        <w:t xml:space="preserve"> will implement a number of initiatives to address all cri</w:t>
      </w:r>
      <w:r w:rsidR="006624CE" w:rsidRPr="00B43276">
        <w:rPr>
          <w:sz w:val="22"/>
          <w:szCs w:val="22"/>
          <w:lang w:val="en-AU"/>
        </w:rPr>
        <w:t xml:space="preserve">tically immature process areas. </w:t>
      </w:r>
      <w:r w:rsidRPr="00B43276">
        <w:rPr>
          <w:sz w:val="22"/>
          <w:szCs w:val="22"/>
          <w:lang w:val="en-AU"/>
        </w:rPr>
        <w:t xml:space="preserve">Together these initiatives have short term components that will leverage the </w:t>
      </w:r>
      <w:r w:rsidR="006624CE" w:rsidRPr="00B43276">
        <w:rPr>
          <w:sz w:val="22"/>
          <w:szCs w:val="22"/>
          <w:lang w:val="en-AU"/>
        </w:rPr>
        <w:t>GBRMPA</w:t>
      </w:r>
      <w:r w:rsidRPr="00B43276">
        <w:rPr>
          <w:sz w:val="22"/>
          <w:szCs w:val="22"/>
          <w:lang w:val="en-AU"/>
        </w:rPr>
        <w:t xml:space="preserve">’s strengths to deliver improvements across a range of process areas including the management of benefits, finances and resources at the programme </w:t>
      </w:r>
      <w:r w:rsidR="006624CE" w:rsidRPr="00B43276">
        <w:rPr>
          <w:sz w:val="22"/>
          <w:szCs w:val="22"/>
          <w:lang w:val="en-AU"/>
        </w:rPr>
        <w:t xml:space="preserve">and project </w:t>
      </w:r>
      <w:r w:rsidRPr="00B43276">
        <w:rPr>
          <w:sz w:val="22"/>
          <w:szCs w:val="22"/>
          <w:lang w:val="en-AU"/>
        </w:rPr>
        <w:t xml:space="preserve">level.  </w:t>
      </w:r>
    </w:p>
    <w:p w:rsidR="009F640F" w:rsidRDefault="009F640F" w:rsidP="006624CE">
      <w:pPr>
        <w:pStyle w:val="Default"/>
        <w:spacing w:line="276" w:lineRule="auto"/>
        <w:rPr>
          <w:sz w:val="22"/>
          <w:szCs w:val="22"/>
          <w:lang w:val="en-AU"/>
        </w:rPr>
      </w:pPr>
    </w:p>
    <w:p w:rsidR="007533CD" w:rsidRPr="00B43276" w:rsidRDefault="007533CD" w:rsidP="006624CE">
      <w:pPr>
        <w:pStyle w:val="Default"/>
        <w:spacing w:line="276" w:lineRule="auto"/>
        <w:rPr>
          <w:sz w:val="22"/>
          <w:szCs w:val="22"/>
          <w:lang w:val="en-AU"/>
        </w:rPr>
      </w:pPr>
      <w:r w:rsidRPr="00B43276">
        <w:rPr>
          <w:sz w:val="22"/>
          <w:szCs w:val="22"/>
          <w:lang w:val="en-AU"/>
        </w:rPr>
        <w:t xml:space="preserve">The overall objectives for the programme are to deliver an integrated set of projects and initiatives that together address the identified gaps in governance and process maturity with a particular focus on delivering: </w:t>
      </w:r>
    </w:p>
    <w:p w:rsidR="006624CE" w:rsidRPr="00B43276" w:rsidRDefault="007533CD" w:rsidP="00F40B03">
      <w:pPr>
        <w:pStyle w:val="Default"/>
        <w:numPr>
          <w:ilvl w:val="0"/>
          <w:numId w:val="1"/>
        </w:numPr>
        <w:spacing w:line="276" w:lineRule="auto"/>
        <w:ind w:left="567" w:hanging="283"/>
        <w:rPr>
          <w:sz w:val="22"/>
          <w:szCs w:val="22"/>
          <w:lang w:val="en-AU"/>
        </w:rPr>
      </w:pPr>
      <w:r w:rsidRPr="00B43276">
        <w:rPr>
          <w:sz w:val="22"/>
          <w:szCs w:val="22"/>
          <w:lang w:val="en-AU"/>
        </w:rPr>
        <w:t>A consolidated and optimised portfolio of ICT-enabled investment through improved strategic,</w:t>
      </w:r>
      <w:r w:rsidR="006624CE" w:rsidRPr="00B43276">
        <w:rPr>
          <w:sz w:val="22"/>
          <w:szCs w:val="22"/>
          <w:lang w:val="en-AU"/>
        </w:rPr>
        <w:t xml:space="preserve"> evidence-based ICT investment decision-making; </w:t>
      </w:r>
    </w:p>
    <w:p w:rsidR="006624CE" w:rsidRPr="00B43276" w:rsidRDefault="006624CE" w:rsidP="00F40B03">
      <w:pPr>
        <w:pStyle w:val="Default"/>
        <w:numPr>
          <w:ilvl w:val="0"/>
          <w:numId w:val="1"/>
        </w:numPr>
        <w:spacing w:line="276" w:lineRule="auto"/>
        <w:ind w:left="567" w:hanging="283"/>
        <w:rPr>
          <w:sz w:val="22"/>
          <w:szCs w:val="22"/>
          <w:lang w:val="en-AU"/>
        </w:rPr>
      </w:pPr>
      <w:r w:rsidRPr="00B43276">
        <w:rPr>
          <w:sz w:val="22"/>
          <w:szCs w:val="22"/>
          <w:lang w:val="en-AU"/>
        </w:rPr>
        <w:t xml:space="preserve">Improved visibility and control of ICT investment by ensuring current and planned ICT investment requirements are clearly defined, prioritised from an organisational perspective and managed to realise the right outcomes in accordance with the business case; </w:t>
      </w:r>
    </w:p>
    <w:p w:rsidR="006624CE" w:rsidRPr="00B43276" w:rsidRDefault="006624CE" w:rsidP="00F40B03">
      <w:pPr>
        <w:pStyle w:val="Default"/>
        <w:numPr>
          <w:ilvl w:val="0"/>
          <w:numId w:val="1"/>
        </w:numPr>
        <w:spacing w:line="276" w:lineRule="auto"/>
        <w:ind w:left="567" w:hanging="283"/>
        <w:rPr>
          <w:sz w:val="22"/>
          <w:szCs w:val="22"/>
          <w:lang w:val="en-AU"/>
        </w:rPr>
      </w:pPr>
      <w:r w:rsidRPr="00B43276">
        <w:rPr>
          <w:sz w:val="22"/>
          <w:szCs w:val="22"/>
          <w:lang w:val="en-AU"/>
        </w:rPr>
        <w:t xml:space="preserve">Strengthened ability to consistently and successfully plan, deliver and realise benefits </w:t>
      </w:r>
      <w:r w:rsidR="00FC556F">
        <w:rPr>
          <w:sz w:val="22"/>
          <w:szCs w:val="22"/>
          <w:lang w:val="en-AU"/>
        </w:rPr>
        <w:t>from</w:t>
      </w:r>
      <w:r w:rsidRPr="00B43276">
        <w:rPr>
          <w:sz w:val="22"/>
          <w:szCs w:val="22"/>
          <w:lang w:val="en-AU"/>
        </w:rPr>
        <w:t xml:space="preserve">  ICT-enabled investment through programmes and projects; and </w:t>
      </w:r>
    </w:p>
    <w:p w:rsidR="006624CE" w:rsidRPr="00B43276" w:rsidRDefault="006624CE" w:rsidP="00F40B03">
      <w:pPr>
        <w:pStyle w:val="Default"/>
        <w:numPr>
          <w:ilvl w:val="0"/>
          <w:numId w:val="1"/>
        </w:numPr>
        <w:spacing w:line="276" w:lineRule="auto"/>
        <w:ind w:left="567" w:hanging="283"/>
        <w:rPr>
          <w:sz w:val="22"/>
          <w:szCs w:val="22"/>
          <w:lang w:val="en-AU"/>
        </w:rPr>
      </w:pPr>
      <w:r w:rsidRPr="00B43276">
        <w:rPr>
          <w:sz w:val="22"/>
          <w:szCs w:val="22"/>
          <w:lang w:val="en-AU"/>
        </w:rPr>
        <w:t xml:space="preserve">To establish cost-effective and sustainable organisational capability </w:t>
      </w:r>
      <w:r w:rsidR="00FC556F">
        <w:rPr>
          <w:sz w:val="22"/>
          <w:szCs w:val="22"/>
          <w:lang w:val="en-AU"/>
        </w:rPr>
        <w:t>in the provision of</w:t>
      </w:r>
      <w:r w:rsidRPr="00B43276">
        <w:rPr>
          <w:sz w:val="22"/>
          <w:szCs w:val="22"/>
          <w:lang w:val="en-AU"/>
        </w:rPr>
        <w:t xml:space="preserve"> skilled resources in programme and project management. </w:t>
      </w:r>
    </w:p>
    <w:p w:rsidR="00D15D12" w:rsidRPr="00B43276" w:rsidRDefault="00D15D12" w:rsidP="00D15D12">
      <w:pPr>
        <w:pStyle w:val="Heading1"/>
        <w:rPr>
          <w:lang w:val="en-AU"/>
        </w:rPr>
      </w:pPr>
      <w:r w:rsidRPr="00B43276">
        <w:rPr>
          <w:lang w:val="en-AU"/>
        </w:rPr>
        <w:lastRenderedPageBreak/>
        <w:t>3.</w:t>
      </w:r>
      <w:r w:rsidRPr="00B43276">
        <w:rPr>
          <w:rFonts w:ascii="Arial" w:hAnsi="Arial" w:cs="Arial"/>
          <w:lang w:val="en-AU"/>
        </w:rPr>
        <w:t xml:space="preserve"> </w:t>
      </w:r>
      <w:r w:rsidRPr="00B43276">
        <w:rPr>
          <w:lang w:val="en-AU"/>
        </w:rPr>
        <w:t xml:space="preserve">Scope &amp; Schedule </w:t>
      </w:r>
    </w:p>
    <w:p w:rsidR="00D15D12" w:rsidRPr="00B43276" w:rsidRDefault="00D15D12" w:rsidP="00D15D12">
      <w:pPr>
        <w:pStyle w:val="Default"/>
        <w:spacing w:line="276" w:lineRule="auto"/>
        <w:rPr>
          <w:sz w:val="22"/>
          <w:szCs w:val="22"/>
          <w:lang w:val="en-AU"/>
        </w:rPr>
      </w:pPr>
      <w:r w:rsidRPr="00B43276">
        <w:rPr>
          <w:sz w:val="22"/>
          <w:szCs w:val="22"/>
          <w:lang w:val="en-AU"/>
        </w:rPr>
        <w:t xml:space="preserve">The programme will be implemented through two tranches: </w:t>
      </w:r>
    </w:p>
    <w:p w:rsidR="00D15D12" w:rsidRPr="00B43276" w:rsidRDefault="00D15D12" w:rsidP="00D15D12">
      <w:pPr>
        <w:pStyle w:val="Default"/>
        <w:spacing w:line="276" w:lineRule="auto"/>
        <w:rPr>
          <w:sz w:val="22"/>
          <w:szCs w:val="22"/>
          <w:lang w:val="en-AU"/>
        </w:rPr>
      </w:pPr>
      <w:r w:rsidRPr="00B43276">
        <w:rPr>
          <w:sz w:val="22"/>
          <w:szCs w:val="22"/>
          <w:lang w:val="en-AU"/>
        </w:rPr>
        <w:t>•</w:t>
      </w:r>
      <w:r w:rsidRPr="00B43276">
        <w:rPr>
          <w:rFonts w:ascii="Arial" w:hAnsi="Arial" w:cs="Arial"/>
          <w:sz w:val="22"/>
          <w:szCs w:val="22"/>
          <w:lang w:val="en-AU"/>
        </w:rPr>
        <w:t xml:space="preserve"> </w:t>
      </w:r>
      <w:r w:rsidRPr="00B43276">
        <w:rPr>
          <w:sz w:val="22"/>
          <w:szCs w:val="22"/>
          <w:lang w:val="en-AU"/>
        </w:rPr>
        <w:t xml:space="preserve">Tranche 1:   April 2011 – February 2012 </w:t>
      </w:r>
    </w:p>
    <w:p w:rsidR="00D15D12" w:rsidRPr="00B43276" w:rsidRDefault="00D15D12" w:rsidP="00D15D12">
      <w:pPr>
        <w:pStyle w:val="Default"/>
        <w:spacing w:line="276" w:lineRule="auto"/>
        <w:rPr>
          <w:sz w:val="22"/>
          <w:szCs w:val="22"/>
          <w:lang w:val="en-AU"/>
        </w:rPr>
      </w:pPr>
      <w:r w:rsidRPr="00B43276">
        <w:rPr>
          <w:sz w:val="22"/>
          <w:szCs w:val="22"/>
          <w:lang w:val="en-AU"/>
        </w:rPr>
        <w:t>•</w:t>
      </w:r>
      <w:r w:rsidRPr="00B43276">
        <w:rPr>
          <w:rFonts w:ascii="Arial" w:hAnsi="Arial" w:cs="Arial"/>
          <w:sz w:val="22"/>
          <w:szCs w:val="22"/>
          <w:lang w:val="en-AU"/>
        </w:rPr>
        <w:t xml:space="preserve"> </w:t>
      </w:r>
      <w:r w:rsidRPr="00B43276">
        <w:rPr>
          <w:sz w:val="22"/>
          <w:szCs w:val="22"/>
          <w:lang w:val="en-AU"/>
        </w:rPr>
        <w:t xml:space="preserve">Tranche 2:  December 2011 – September 2012 </w:t>
      </w:r>
    </w:p>
    <w:p w:rsidR="00D15D12" w:rsidRPr="00B43276" w:rsidRDefault="00D15D12" w:rsidP="00D15D12">
      <w:pPr>
        <w:pStyle w:val="Default"/>
        <w:spacing w:line="276" w:lineRule="auto"/>
        <w:rPr>
          <w:sz w:val="22"/>
          <w:szCs w:val="22"/>
          <w:lang w:val="en-AU"/>
        </w:rPr>
      </w:pPr>
    </w:p>
    <w:p w:rsidR="00D15D12" w:rsidRPr="00B43276" w:rsidRDefault="00D15D12" w:rsidP="00D15D12">
      <w:pPr>
        <w:pStyle w:val="Default"/>
        <w:spacing w:line="276" w:lineRule="auto"/>
        <w:rPr>
          <w:sz w:val="22"/>
          <w:szCs w:val="22"/>
          <w:lang w:val="en-AU"/>
        </w:rPr>
      </w:pPr>
      <w:r w:rsidRPr="00B43276">
        <w:rPr>
          <w:sz w:val="22"/>
          <w:szCs w:val="22"/>
          <w:lang w:val="en-AU"/>
        </w:rPr>
        <w:t xml:space="preserve">A follow-up P3M3 assessment will be undertaken in August-September 2012 taking account of achievements under the programme as demonstrated through a focussed gathering and evaluation of evidence across all Process Perspectives.  </w:t>
      </w:r>
    </w:p>
    <w:p w:rsidR="00235E60" w:rsidRPr="00B43276" w:rsidRDefault="00D15D12" w:rsidP="00D15D12">
      <w:pPr>
        <w:pStyle w:val="Default"/>
        <w:spacing w:line="276" w:lineRule="auto"/>
        <w:rPr>
          <w:sz w:val="22"/>
          <w:szCs w:val="22"/>
          <w:lang w:val="en-AU"/>
        </w:rPr>
      </w:pPr>
      <w:r w:rsidRPr="00B43276">
        <w:rPr>
          <w:sz w:val="22"/>
          <w:szCs w:val="22"/>
          <w:lang w:val="en-AU"/>
        </w:rPr>
        <w:t xml:space="preserve">A high level schedule of the planned projects and initiatives under the programme is set out below. </w:t>
      </w:r>
    </w:p>
    <w:p w:rsidR="008B4EC3" w:rsidRDefault="00D15D12" w:rsidP="008B4EC3">
      <w:pPr>
        <w:pStyle w:val="Default"/>
        <w:spacing w:line="276" w:lineRule="auto"/>
        <w:rPr>
          <w:sz w:val="22"/>
          <w:szCs w:val="22"/>
          <w:lang w:val="en-AU"/>
        </w:rPr>
      </w:pPr>
      <w:r w:rsidRPr="00B43276">
        <w:rPr>
          <w:sz w:val="22"/>
          <w:szCs w:val="22"/>
          <w:lang w:val="en-AU"/>
        </w:rPr>
        <w:t xml:space="preserve">  </w:t>
      </w:r>
    </w:p>
    <w:p w:rsidR="00D15D12" w:rsidRPr="00B43276" w:rsidRDefault="00D15D12" w:rsidP="008B4EC3">
      <w:pPr>
        <w:pStyle w:val="Heading5"/>
        <w:rPr>
          <w:lang w:val="en-AU"/>
        </w:rPr>
      </w:pPr>
      <w:r w:rsidRPr="00B43276">
        <w:rPr>
          <w:lang w:val="en-AU"/>
        </w:rPr>
        <w:t xml:space="preserve">Table 1:  Programme Scope/Schedule: </w:t>
      </w:r>
    </w:p>
    <w:p w:rsidR="00235E60" w:rsidRPr="00B43276" w:rsidRDefault="00235E60" w:rsidP="00D15D12">
      <w:pPr>
        <w:pStyle w:val="Default"/>
        <w:spacing w:line="276" w:lineRule="auto"/>
        <w:rPr>
          <w:b/>
          <w:bCs/>
          <w:sz w:val="22"/>
          <w:szCs w:val="22"/>
          <w:lang w:val="en-AU"/>
        </w:rPr>
      </w:pPr>
    </w:p>
    <w:p w:rsidR="00D555FF" w:rsidRPr="00B43276" w:rsidRDefault="007A547D" w:rsidP="00D555FF">
      <w:pPr>
        <w:pStyle w:val="Default"/>
        <w:spacing w:line="276" w:lineRule="auto"/>
        <w:ind w:hanging="709"/>
        <w:jc w:val="center"/>
        <w:rPr>
          <w:b/>
          <w:bCs/>
          <w:sz w:val="22"/>
          <w:szCs w:val="22"/>
          <w:lang w:val="en-AU"/>
        </w:rPr>
      </w:pPr>
      <w:bookmarkStart w:id="0" w:name="_GoBack"/>
      <w:r>
        <w:rPr>
          <w:b/>
          <w:bCs/>
          <w:noProof/>
          <w:sz w:val="22"/>
          <w:szCs w:val="22"/>
          <w:lang w:val="en-AU" w:eastAsia="en-AU"/>
        </w:rPr>
        <w:drawing>
          <wp:inline distT="0" distB="0" distL="0" distR="0">
            <wp:extent cx="6092190" cy="3221990"/>
            <wp:effectExtent l="0" t="0" r="0" b="0"/>
            <wp:docPr id="2" name="Picture 1" descr="Gant Chart showing program schedule." title="Program Sche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nt Chart.JPG"/>
                    <pic:cNvPicPr/>
                  </pic:nvPicPr>
                  <pic:blipFill>
                    <a:blip r:embed="rId10"/>
                    <a:stretch>
                      <a:fillRect/>
                    </a:stretch>
                  </pic:blipFill>
                  <pic:spPr>
                    <a:xfrm>
                      <a:off x="0" y="0"/>
                      <a:ext cx="6092190" cy="3221990"/>
                    </a:xfrm>
                    <a:prstGeom prst="rect">
                      <a:avLst/>
                    </a:prstGeom>
                  </pic:spPr>
                </pic:pic>
              </a:graphicData>
            </a:graphic>
          </wp:inline>
        </w:drawing>
      </w:r>
      <w:bookmarkEnd w:id="0"/>
    </w:p>
    <w:p w:rsidR="00D555FF" w:rsidRPr="00B43276" w:rsidRDefault="00D555FF" w:rsidP="00D15D12">
      <w:pPr>
        <w:pStyle w:val="Default"/>
        <w:spacing w:line="276" w:lineRule="auto"/>
        <w:rPr>
          <w:b/>
          <w:bCs/>
          <w:sz w:val="22"/>
          <w:szCs w:val="22"/>
          <w:lang w:val="en-AU"/>
        </w:rPr>
      </w:pPr>
    </w:p>
    <w:p w:rsidR="00D555FF" w:rsidRPr="00B43276" w:rsidRDefault="00D555FF" w:rsidP="00235E60">
      <w:pPr>
        <w:pStyle w:val="Default"/>
        <w:spacing w:line="276" w:lineRule="auto"/>
        <w:rPr>
          <w:rFonts w:cstheme="minorBidi"/>
          <w:color w:val="auto"/>
          <w:sz w:val="22"/>
          <w:szCs w:val="22"/>
          <w:lang w:val="en-AU"/>
        </w:rPr>
      </w:pPr>
      <w:r w:rsidRPr="00B43276">
        <w:rPr>
          <w:rFonts w:cstheme="minorBidi"/>
          <w:color w:val="auto"/>
          <w:sz w:val="22"/>
          <w:szCs w:val="22"/>
          <w:lang w:val="en-AU"/>
        </w:rPr>
        <w:t xml:space="preserve">Further details of the projects and initiatives forming part of each tranche of the programme is provided in separate project plans.  </w:t>
      </w:r>
    </w:p>
    <w:p w:rsidR="00D555FF" w:rsidRPr="00B43276" w:rsidRDefault="00D555FF" w:rsidP="00D15D12">
      <w:pPr>
        <w:pStyle w:val="Default"/>
        <w:spacing w:line="276" w:lineRule="auto"/>
        <w:rPr>
          <w:b/>
          <w:bCs/>
          <w:sz w:val="22"/>
          <w:szCs w:val="22"/>
          <w:lang w:val="en-AU"/>
        </w:rPr>
      </w:pPr>
    </w:p>
    <w:p w:rsidR="00D555FF" w:rsidRPr="00B43276" w:rsidRDefault="00D555FF" w:rsidP="00D15D12">
      <w:pPr>
        <w:pStyle w:val="Default"/>
        <w:spacing w:line="276" w:lineRule="auto"/>
        <w:rPr>
          <w:b/>
          <w:bCs/>
          <w:sz w:val="22"/>
          <w:szCs w:val="22"/>
          <w:lang w:val="en-AU"/>
        </w:rPr>
      </w:pPr>
    </w:p>
    <w:p w:rsidR="00D555FF" w:rsidRPr="00B43276" w:rsidRDefault="00D555FF" w:rsidP="00D15D12">
      <w:pPr>
        <w:pStyle w:val="Default"/>
        <w:spacing w:line="276" w:lineRule="auto"/>
        <w:rPr>
          <w:b/>
          <w:bCs/>
          <w:sz w:val="22"/>
          <w:szCs w:val="22"/>
          <w:lang w:val="en-AU"/>
        </w:rPr>
        <w:sectPr w:rsidR="00D555FF" w:rsidRPr="00B43276" w:rsidSect="004C5FB3">
          <w:headerReference w:type="default" r:id="rId11"/>
          <w:pgSz w:w="11907" w:h="16839" w:code="9"/>
          <w:pgMar w:top="1135" w:right="886" w:bottom="292" w:left="1427" w:header="720" w:footer="720" w:gutter="0"/>
          <w:cols w:space="720"/>
          <w:noEndnote/>
          <w:docGrid w:linePitch="299"/>
        </w:sectPr>
      </w:pPr>
    </w:p>
    <w:p w:rsidR="007533CD" w:rsidRPr="00B43276" w:rsidRDefault="007533CD" w:rsidP="00D555FF">
      <w:pPr>
        <w:pStyle w:val="Heading1"/>
        <w:rPr>
          <w:lang w:val="en-AU"/>
        </w:rPr>
      </w:pPr>
      <w:r w:rsidRPr="00B43276">
        <w:rPr>
          <w:lang w:val="en-AU"/>
        </w:rPr>
        <w:lastRenderedPageBreak/>
        <w:t>4.</w:t>
      </w:r>
      <w:r w:rsidRPr="00B43276">
        <w:rPr>
          <w:rFonts w:ascii="Arial" w:hAnsi="Arial" w:cs="Arial"/>
          <w:lang w:val="en-AU"/>
        </w:rPr>
        <w:t xml:space="preserve"> </w:t>
      </w:r>
      <w:r w:rsidRPr="00B43276">
        <w:rPr>
          <w:lang w:val="en-AU"/>
        </w:rPr>
        <w:t xml:space="preserve">Benefits </w:t>
      </w:r>
    </w:p>
    <w:p w:rsidR="007533CD" w:rsidRPr="00B43276" w:rsidRDefault="007533CD" w:rsidP="00235E60">
      <w:pPr>
        <w:pStyle w:val="Default"/>
        <w:spacing w:line="276" w:lineRule="auto"/>
        <w:rPr>
          <w:sz w:val="22"/>
          <w:szCs w:val="22"/>
          <w:lang w:val="en-AU"/>
        </w:rPr>
      </w:pPr>
      <w:r w:rsidRPr="00B43276">
        <w:rPr>
          <w:sz w:val="22"/>
          <w:szCs w:val="22"/>
          <w:lang w:val="en-AU"/>
        </w:rPr>
        <w:t>The major benefits flowing from this programme are summarised below.</w:t>
      </w:r>
      <w:r w:rsidR="00235E60" w:rsidRPr="00B43276">
        <w:rPr>
          <w:sz w:val="22"/>
          <w:szCs w:val="22"/>
          <w:lang w:val="en-AU"/>
        </w:rPr>
        <w:t xml:space="preserve"> </w:t>
      </w:r>
      <w:r w:rsidRPr="00B43276">
        <w:rPr>
          <w:sz w:val="22"/>
          <w:szCs w:val="22"/>
          <w:lang w:val="en-AU"/>
        </w:rPr>
        <w:t xml:space="preserve">The </w:t>
      </w:r>
      <w:r w:rsidRPr="00B43276">
        <w:rPr>
          <w:i/>
          <w:iCs/>
          <w:sz w:val="22"/>
          <w:szCs w:val="22"/>
          <w:lang w:val="en-AU"/>
        </w:rPr>
        <w:t xml:space="preserve">Benefits Management Plan </w:t>
      </w:r>
      <w:r w:rsidRPr="00B43276">
        <w:rPr>
          <w:sz w:val="22"/>
          <w:szCs w:val="22"/>
          <w:lang w:val="en-AU"/>
        </w:rPr>
        <w:t>provides further detail of benefits measures, benefits risk, tracking and ownership.</w:t>
      </w:r>
      <w:r w:rsidR="00235E60" w:rsidRPr="00B43276">
        <w:rPr>
          <w:sz w:val="22"/>
          <w:szCs w:val="22"/>
          <w:lang w:val="en-AU"/>
        </w:rPr>
        <w:t xml:space="preserve"> </w:t>
      </w:r>
      <w:r w:rsidRPr="00B43276">
        <w:rPr>
          <w:sz w:val="22"/>
          <w:szCs w:val="22"/>
          <w:lang w:val="en-AU"/>
        </w:rPr>
        <w:t xml:space="preserve">A high level Results Chain at </w:t>
      </w:r>
      <w:r w:rsidRPr="00B43276">
        <w:rPr>
          <w:sz w:val="22"/>
          <w:szCs w:val="22"/>
          <w:u w:val="single"/>
          <w:lang w:val="en-AU"/>
        </w:rPr>
        <w:t xml:space="preserve">Attachment </w:t>
      </w:r>
      <w:r w:rsidR="00FC556F">
        <w:rPr>
          <w:sz w:val="22"/>
          <w:szCs w:val="22"/>
          <w:u w:val="single"/>
          <w:lang w:val="en-AU"/>
        </w:rPr>
        <w:t>A</w:t>
      </w:r>
      <w:r w:rsidRPr="00B43276">
        <w:rPr>
          <w:sz w:val="22"/>
          <w:szCs w:val="22"/>
          <w:lang w:val="en-AU"/>
        </w:rPr>
        <w:t xml:space="preserve"> illustrates the linkages between project outputs and programme outcomes (and benefits). </w:t>
      </w:r>
    </w:p>
    <w:p w:rsidR="007533CD" w:rsidRPr="00B43276" w:rsidRDefault="007533CD" w:rsidP="008B4EC3">
      <w:pPr>
        <w:pStyle w:val="Heading4"/>
        <w:rPr>
          <w:lang w:val="en-AU"/>
        </w:rPr>
      </w:pPr>
      <w:r w:rsidRPr="00B43276">
        <w:rPr>
          <w:lang w:val="en-AU"/>
        </w:rPr>
        <w:t xml:space="preserve">Tangible Financial Benefits </w:t>
      </w:r>
    </w:p>
    <w:p w:rsidR="00235E60" w:rsidRPr="00B43276" w:rsidRDefault="00235E60">
      <w:pPr>
        <w:pStyle w:val="Default"/>
        <w:rPr>
          <w:sz w:val="22"/>
          <w:szCs w:val="22"/>
          <w:lang w:val="en-AU"/>
        </w:rPr>
      </w:pPr>
    </w:p>
    <w:p w:rsidR="007533CD" w:rsidRPr="00B43276" w:rsidRDefault="007533CD" w:rsidP="00F40B03">
      <w:pPr>
        <w:pStyle w:val="Default"/>
        <w:numPr>
          <w:ilvl w:val="0"/>
          <w:numId w:val="2"/>
        </w:numPr>
        <w:spacing w:line="276" w:lineRule="auto"/>
        <w:ind w:left="568" w:hanging="284"/>
        <w:rPr>
          <w:sz w:val="22"/>
          <w:szCs w:val="22"/>
          <w:lang w:val="en-AU"/>
        </w:rPr>
      </w:pPr>
      <w:r w:rsidRPr="00B43276">
        <w:rPr>
          <w:sz w:val="22"/>
          <w:szCs w:val="22"/>
          <w:lang w:val="en-AU"/>
        </w:rPr>
        <w:t xml:space="preserve">Consolidation and prioritisation of ICT-enabled investment across the </w:t>
      </w:r>
      <w:r w:rsidR="000D436F">
        <w:rPr>
          <w:sz w:val="22"/>
          <w:szCs w:val="22"/>
          <w:lang w:val="en-AU"/>
        </w:rPr>
        <w:t>GBRMPA</w:t>
      </w:r>
      <w:r w:rsidRPr="00B43276">
        <w:rPr>
          <w:sz w:val="22"/>
          <w:szCs w:val="22"/>
          <w:lang w:val="en-AU"/>
        </w:rPr>
        <w:t xml:space="preserve"> provides greater control of initiatives and strategic alignment of business value. </w:t>
      </w:r>
    </w:p>
    <w:p w:rsidR="007533CD" w:rsidRPr="00B43276" w:rsidRDefault="007533CD" w:rsidP="00F40B03">
      <w:pPr>
        <w:pStyle w:val="Default"/>
        <w:numPr>
          <w:ilvl w:val="0"/>
          <w:numId w:val="2"/>
        </w:numPr>
        <w:spacing w:line="276" w:lineRule="auto"/>
        <w:ind w:left="568" w:hanging="284"/>
        <w:rPr>
          <w:sz w:val="22"/>
          <w:szCs w:val="22"/>
          <w:lang w:val="en-AU"/>
        </w:rPr>
      </w:pPr>
      <w:r w:rsidRPr="00B43276">
        <w:rPr>
          <w:sz w:val="22"/>
          <w:szCs w:val="22"/>
          <w:lang w:val="en-AU"/>
        </w:rPr>
        <w:t>Enhanced ICT investment decision-making supported by a m</w:t>
      </w:r>
      <w:r w:rsidR="00235E60" w:rsidRPr="00B43276">
        <w:rPr>
          <w:sz w:val="22"/>
          <w:szCs w:val="22"/>
          <w:lang w:val="en-AU"/>
        </w:rPr>
        <w:t xml:space="preserve">ore reliable evidence-base and </w:t>
      </w:r>
      <w:r w:rsidRPr="00B43276">
        <w:rPr>
          <w:sz w:val="22"/>
          <w:szCs w:val="22"/>
          <w:lang w:val="en-AU"/>
        </w:rPr>
        <w:t xml:space="preserve">more rigorous business cases.   </w:t>
      </w:r>
    </w:p>
    <w:p w:rsidR="007533CD" w:rsidRPr="00B43276" w:rsidRDefault="007533CD" w:rsidP="00F40B03">
      <w:pPr>
        <w:pStyle w:val="Default"/>
        <w:numPr>
          <w:ilvl w:val="0"/>
          <w:numId w:val="2"/>
        </w:numPr>
        <w:spacing w:line="276" w:lineRule="auto"/>
        <w:ind w:left="568" w:hanging="284"/>
        <w:rPr>
          <w:sz w:val="22"/>
          <w:szCs w:val="22"/>
          <w:lang w:val="en-AU"/>
        </w:rPr>
      </w:pPr>
      <w:r w:rsidRPr="00B43276">
        <w:rPr>
          <w:sz w:val="22"/>
          <w:szCs w:val="22"/>
          <w:lang w:val="en-AU"/>
        </w:rPr>
        <w:t xml:space="preserve">Reduced risk of programme and project failure through strengthened governance, including tracking and assurance in costs, risks and benefits.   </w:t>
      </w:r>
    </w:p>
    <w:p w:rsidR="007533CD" w:rsidRPr="00B43276" w:rsidRDefault="007533CD" w:rsidP="00F40B03">
      <w:pPr>
        <w:pStyle w:val="Default"/>
        <w:numPr>
          <w:ilvl w:val="0"/>
          <w:numId w:val="2"/>
        </w:numPr>
        <w:spacing w:line="276" w:lineRule="auto"/>
        <w:ind w:left="568" w:hanging="284"/>
        <w:rPr>
          <w:sz w:val="22"/>
          <w:szCs w:val="22"/>
          <w:lang w:val="en-AU"/>
        </w:rPr>
      </w:pPr>
      <w:r w:rsidRPr="00B43276">
        <w:rPr>
          <w:sz w:val="22"/>
          <w:szCs w:val="22"/>
          <w:lang w:val="en-AU"/>
        </w:rPr>
        <w:t xml:space="preserve">Reduced contingency in programme and project budgets and resourcing through strong portfolio oversight and control of budgetary and resource forecasts and allocations. </w:t>
      </w:r>
    </w:p>
    <w:p w:rsidR="007533CD" w:rsidRPr="00B43276" w:rsidRDefault="007533CD" w:rsidP="00F40B03">
      <w:pPr>
        <w:pStyle w:val="Default"/>
        <w:numPr>
          <w:ilvl w:val="0"/>
          <w:numId w:val="2"/>
        </w:numPr>
        <w:spacing w:line="276" w:lineRule="auto"/>
        <w:ind w:left="568" w:hanging="284"/>
        <w:rPr>
          <w:sz w:val="22"/>
          <w:szCs w:val="22"/>
          <w:lang w:val="en-AU"/>
        </w:rPr>
      </w:pPr>
      <w:r w:rsidRPr="00B43276">
        <w:rPr>
          <w:sz w:val="22"/>
          <w:szCs w:val="22"/>
          <w:lang w:val="en-AU"/>
        </w:rPr>
        <w:t>Operational efficiencies in ICT investment life-cycle management, including business case development and programme and</w:t>
      </w:r>
      <w:r w:rsidR="00235E60" w:rsidRPr="00B43276">
        <w:rPr>
          <w:sz w:val="22"/>
          <w:szCs w:val="22"/>
          <w:lang w:val="en-AU"/>
        </w:rPr>
        <w:t xml:space="preserve"> </w:t>
      </w:r>
      <w:r w:rsidRPr="00B43276">
        <w:rPr>
          <w:sz w:val="22"/>
          <w:szCs w:val="22"/>
          <w:lang w:val="en-AU"/>
        </w:rPr>
        <w:t xml:space="preserve">project integration, control and assurance. </w:t>
      </w:r>
    </w:p>
    <w:p w:rsidR="007533CD" w:rsidRPr="00B43276" w:rsidRDefault="007533CD" w:rsidP="008B4EC3">
      <w:pPr>
        <w:pStyle w:val="Heading4"/>
        <w:rPr>
          <w:lang w:val="en-AU"/>
        </w:rPr>
      </w:pPr>
      <w:r w:rsidRPr="00B43276">
        <w:rPr>
          <w:lang w:val="en-AU"/>
        </w:rPr>
        <w:t xml:space="preserve">Tangible Non-Financial Benefits </w:t>
      </w:r>
    </w:p>
    <w:p w:rsidR="00235E60" w:rsidRPr="00B43276" w:rsidRDefault="00235E60">
      <w:pPr>
        <w:pStyle w:val="Default"/>
        <w:rPr>
          <w:sz w:val="22"/>
          <w:szCs w:val="22"/>
          <w:lang w:val="en-AU"/>
        </w:rPr>
      </w:pPr>
    </w:p>
    <w:p w:rsidR="007533CD" w:rsidRPr="00B43276" w:rsidRDefault="007533CD" w:rsidP="00F40B03">
      <w:pPr>
        <w:pStyle w:val="Default"/>
        <w:numPr>
          <w:ilvl w:val="0"/>
          <w:numId w:val="3"/>
        </w:numPr>
        <w:spacing w:line="276" w:lineRule="auto"/>
        <w:ind w:left="714" w:hanging="357"/>
        <w:rPr>
          <w:sz w:val="22"/>
          <w:szCs w:val="22"/>
          <w:lang w:val="en-AU"/>
        </w:rPr>
      </w:pPr>
      <w:r w:rsidRPr="00B43276">
        <w:rPr>
          <w:sz w:val="22"/>
          <w:szCs w:val="22"/>
          <w:lang w:val="en-AU"/>
        </w:rPr>
        <w:t>The ICT strategic plan is systematically translated into well defined programmes of work that are prioritised against other organisational initiatives.</w:t>
      </w:r>
      <w:r w:rsidRPr="00B43276">
        <w:rPr>
          <w:i/>
          <w:iCs/>
          <w:sz w:val="22"/>
          <w:szCs w:val="22"/>
          <w:lang w:val="en-AU"/>
        </w:rPr>
        <w:t xml:space="preserve"> </w:t>
      </w:r>
    </w:p>
    <w:p w:rsidR="007533CD" w:rsidRPr="00B43276" w:rsidRDefault="007533CD" w:rsidP="00F40B03">
      <w:pPr>
        <w:pStyle w:val="Default"/>
        <w:numPr>
          <w:ilvl w:val="0"/>
          <w:numId w:val="3"/>
        </w:numPr>
        <w:spacing w:line="276" w:lineRule="auto"/>
        <w:ind w:left="714" w:hanging="357"/>
        <w:rPr>
          <w:sz w:val="22"/>
          <w:szCs w:val="22"/>
          <w:lang w:val="en-AU"/>
        </w:rPr>
      </w:pPr>
      <w:r w:rsidRPr="00B43276">
        <w:rPr>
          <w:sz w:val="22"/>
          <w:szCs w:val="22"/>
          <w:lang w:val="en-AU"/>
        </w:rPr>
        <w:t xml:space="preserve">Consistent establishment and operation of programme and project boards provides greater assurance over programme and project performance, risk and delivery of business value.   </w:t>
      </w:r>
    </w:p>
    <w:p w:rsidR="007533CD" w:rsidRPr="00B43276" w:rsidRDefault="007533CD" w:rsidP="00F40B03">
      <w:pPr>
        <w:pStyle w:val="Default"/>
        <w:numPr>
          <w:ilvl w:val="0"/>
          <w:numId w:val="3"/>
        </w:numPr>
        <w:spacing w:line="276" w:lineRule="auto"/>
        <w:ind w:left="714" w:hanging="357"/>
        <w:rPr>
          <w:sz w:val="22"/>
          <w:szCs w:val="22"/>
          <w:lang w:val="en-AU"/>
        </w:rPr>
      </w:pPr>
      <w:r w:rsidRPr="00B43276">
        <w:rPr>
          <w:sz w:val="22"/>
          <w:szCs w:val="22"/>
          <w:lang w:val="en-AU"/>
        </w:rPr>
        <w:t xml:space="preserve">Defined business area involvement in the life-cycle management of ICT-enabled investment delivers stronger alignment with business value, improved benefits/risk management and more effective integration of business changes.  </w:t>
      </w:r>
    </w:p>
    <w:p w:rsidR="007533CD" w:rsidRPr="00B43276" w:rsidRDefault="007533CD" w:rsidP="00F40B03">
      <w:pPr>
        <w:pStyle w:val="Default"/>
        <w:numPr>
          <w:ilvl w:val="0"/>
          <w:numId w:val="3"/>
        </w:numPr>
        <w:spacing w:line="276" w:lineRule="auto"/>
        <w:ind w:left="714" w:hanging="357"/>
        <w:rPr>
          <w:sz w:val="22"/>
          <w:szCs w:val="22"/>
          <w:lang w:val="en-AU"/>
        </w:rPr>
      </w:pPr>
      <w:r w:rsidRPr="00B43276">
        <w:rPr>
          <w:sz w:val="22"/>
          <w:szCs w:val="22"/>
          <w:lang w:val="en-AU"/>
        </w:rPr>
        <w:t xml:space="preserve">Adoption of consistent standards for tracking and reviewing programme and project performance in Stage-Gates and independent reviews delivers capability and opportunity for timely intervention and corrective action.   </w:t>
      </w:r>
    </w:p>
    <w:p w:rsidR="007533CD" w:rsidRPr="00B43276" w:rsidRDefault="007533CD" w:rsidP="00F40B03">
      <w:pPr>
        <w:pStyle w:val="Default"/>
        <w:numPr>
          <w:ilvl w:val="0"/>
          <w:numId w:val="3"/>
        </w:numPr>
        <w:spacing w:line="276" w:lineRule="auto"/>
        <w:ind w:left="714" w:hanging="357"/>
        <w:rPr>
          <w:sz w:val="22"/>
          <w:szCs w:val="22"/>
          <w:lang w:val="en-AU"/>
        </w:rPr>
      </w:pPr>
      <w:r w:rsidRPr="00B43276">
        <w:rPr>
          <w:sz w:val="22"/>
          <w:szCs w:val="22"/>
          <w:lang w:val="en-AU"/>
        </w:rPr>
        <w:t xml:space="preserve">Level of overall business and ICT risk in investment is reduced. </w:t>
      </w:r>
    </w:p>
    <w:p w:rsidR="007533CD" w:rsidRPr="00B43276" w:rsidRDefault="007533CD" w:rsidP="00F40B03">
      <w:pPr>
        <w:pStyle w:val="Default"/>
        <w:numPr>
          <w:ilvl w:val="0"/>
          <w:numId w:val="3"/>
        </w:numPr>
        <w:spacing w:line="276" w:lineRule="auto"/>
        <w:ind w:left="714" w:hanging="357"/>
        <w:rPr>
          <w:sz w:val="22"/>
          <w:szCs w:val="22"/>
          <w:lang w:val="en-AU"/>
        </w:rPr>
      </w:pPr>
      <w:r w:rsidRPr="00B43276">
        <w:rPr>
          <w:sz w:val="22"/>
          <w:szCs w:val="22"/>
          <w:lang w:val="en-AU"/>
        </w:rPr>
        <w:t xml:space="preserve">Improved availability of skilled programme and project managers and support personnel. </w:t>
      </w:r>
    </w:p>
    <w:p w:rsidR="007533CD" w:rsidRPr="00B43276" w:rsidRDefault="007533CD" w:rsidP="008B4EC3">
      <w:pPr>
        <w:pStyle w:val="Heading4"/>
        <w:rPr>
          <w:lang w:val="en-AU"/>
        </w:rPr>
      </w:pPr>
      <w:r w:rsidRPr="00B43276">
        <w:rPr>
          <w:lang w:val="en-AU"/>
        </w:rPr>
        <w:t xml:space="preserve">Other Benefits </w:t>
      </w:r>
    </w:p>
    <w:p w:rsidR="00235E60" w:rsidRPr="00B43276" w:rsidRDefault="00235E60">
      <w:pPr>
        <w:pStyle w:val="Default"/>
        <w:rPr>
          <w:sz w:val="22"/>
          <w:szCs w:val="22"/>
          <w:lang w:val="en-AU"/>
        </w:rPr>
      </w:pPr>
    </w:p>
    <w:p w:rsidR="007533CD" w:rsidRPr="00B43276" w:rsidRDefault="007533CD" w:rsidP="00F40B03">
      <w:pPr>
        <w:pStyle w:val="Default"/>
        <w:numPr>
          <w:ilvl w:val="0"/>
          <w:numId w:val="4"/>
        </w:numPr>
        <w:spacing w:line="276" w:lineRule="auto"/>
        <w:ind w:left="714" w:hanging="357"/>
        <w:rPr>
          <w:sz w:val="22"/>
          <w:szCs w:val="22"/>
          <w:lang w:val="en-AU"/>
        </w:rPr>
      </w:pPr>
      <w:r w:rsidRPr="00B43276">
        <w:rPr>
          <w:sz w:val="22"/>
          <w:szCs w:val="22"/>
          <w:lang w:val="en-AU"/>
        </w:rPr>
        <w:t xml:space="preserve">Increased understanding of the contribution of ICT to business value in the </w:t>
      </w:r>
      <w:r w:rsidR="00235E60" w:rsidRPr="00B43276">
        <w:rPr>
          <w:sz w:val="22"/>
          <w:szCs w:val="22"/>
          <w:lang w:val="en-AU"/>
        </w:rPr>
        <w:t>GBRMPA</w:t>
      </w:r>
      <w:r w:rsidRPr="00B43276">
        <w:rPr>
          <w:sz w:val="22"/>
          <w:szCs w:val="22"/>
          <w:lang w:val="en-AU"/>
        </w:rPr>
        <w:t xml:space="preserve">.  </w:t>
      </w:r>
    </w:p>
    <w:p w:rsidR="007533CD" w:rsidRPr="00B43276" w:rsidRDefault="007533CD" w:rsidP="00F40B03">
      <w:pPr>
        <w:pStyle w:val="Default"/>
        <w:numPr>
          <w:ilvl w:val="0"/>
          <w:numId w:val="4"/>
        </w:numPr>
        <w:spacing w:line="276" w:lineRule="auto"/>
        <w:ind w:left="714" w:hanging="357"/>
        <w:rPr>
          <w:sz w:val="22"/>
          <w:szCs w:val="22"/>
          <w:lang w:val="en-AU"/>
        </w:rPr>
      </w:pPr>
      <w:r w:rsidRPr="00B43276">
        <w:rPr>
          <w:sz w:val="22"/>
          <w:szCs w:val="22"/>
          <w:lang w:val="en-AU"/>
        </w:rPr>
        <w:t xml:space="preserve">Adoption of a fit for purpose, cost-effective framework of better practice standards in programme and project management improves assurance and probability of successful business outcomes.   </w:t>
      </w:r>
    </w:p>
    <w:p w:rsidR="007533CD" w:rsidRPr="00B43276" w:rsidRDefault="007533CD">
      <w:pPr>
        <w:pStyle w:val="Default"/>
        <w:rPr>
          <w:sz w:val="22"/>
          <w:szCs w:val="22"/>
          <w:lang w:val="en-AU"/>
        </w:rPr>
      </w:pPr>
    </w:p>
    <w:p w:rsidR="00235E60" w:rsidRPr="00B43276" w:rsidRDefault="00235E60">
      <w:pPr>
        <w:pStyle w:val="Default"/>
        <w:rPr>
          <w:rFonts w:ascii="Cambria" w:hAnsi="Cambria" w:cs="Cambria"/>
          <w:b/>
          <w:bCs/>
          <w:color w:val="355E91"/>
          <w:sz w:val="28"/>
          <w:szCs w:val="28"/>
          <w:lang w:val="en-AU"/>
        </w:rPr>
      </w:pPr>
    </w:p>
    <w:p w:rsidR="00235E60" w:rsidRPr="00B43276" w:rsidRDefault="00235E60">
      <w:pPr>
        <w:pStyle w:val="Default"/>
        <w:rPr>
          <w:rFonts w:ascii="Cambria" w:hAnsi="Cambria" w:cs="Cambria"/>
          <w:b/>
          <w:bCs/>
          <w:color w:val="355E91"/>
          <w:sz w:val="28"/>
          <w:szCs w:val="28"/>
          <w:lang w:val="en-AU"/>
        </w:rPr>
      </w:pPr>
    </w:p>
    <w:p w:rsidR="00235E60" w:rsidRPr="00B43276" w:rsidRDefault="00235E60">
      <w:pPr>
        <w:pStyle w:val="Default"/>
        <w:rPr>
          <w:rFonts w:ascii="Cambria" w:hAnsi="Cambria" w:cs="Cambria"/>
          <w:b/>
          <w:bCs/>
          <w:color w:val="355E91"/>
          <w:sz w:val="28"/>
          <w:szCs w:val="28"/>
          <w:lang w:val="en-AU"/>
        </w:rPr>
      </w:pPr>
    </w:p>
    <w:p w:rsidR="00235E60" w:rsidRPr="00B43276" w:rsidRDefault="00235E60">
      <w:pPr>
        <w:pStyle w:val="Default"/>
        <w:rPr>
          <w:rFonts w:ascii="Cambria" w:hAnsi="Cambria" w:cs="Cambria"/>
          <w:b/>
          <w:bCs/>
          <w:color w:val="355E91"/>
          <w:sz w:val="28"/>
          <w:szCs w:val="28"/>
          <w:lang w:val="en-AU"/>
        </w:rPr>
      </w:pPr>
    </w:p>
    <w:p w:rsidR="00235E60" w:rsidRPr="00B43276" w:rsidRDefault="00235E60">
      <w:pPr>
        <w:pStyle w:val="Default"/>
        <w:rPr>
          <w:rFonts w:ascii="Cambria" w:hAnsi="Cambria" w:cs="Cambria"/>
          <w:b/>
          <w:bCs/>
          <w:color w:val="355E91"/>
          <w:sz w:val="28"/>
          <w:szCs w:val="28"/>
          <w:lang w:val="en-AU"/>
        </w:rPr>
      </w:pPr>
    </w:p>
    <w:p w:rsidR="00235E60" w:rsidRPr="00B43276" w:rsidRDefault="00235E60">
      <w:pPr>
        <w:pStyle w:val="Default"/>
        <w:rPr>
          <w:rFonts w:ascii="Cambria" w:hAnsi="Cambria" w:cs="Cambria"/>
          <w:b/>
          <w:bCs/>
          <w:color w:val="355E91"/>
          <w:sz w:val="28"/>
          <w:szCs w:val="28"/>
          <w:lang w:val="en-AU"/>
        </w:rPr>
      </w:pPr>
    </w:p>
    <w:p w:rsidR="00235E60" w:rsidRPr="00B43276" w:rsidRDefault="00235E60">
      <w:pPr>
        <w:pStyle w:val="Default"/>
        <w:rPr>
          <w:rFonts w:ascii="Cambria" w:hAnsi="Cambria" w:cs="Cambria"/>
          <w:b/>
          <w:bCs/>
          <w:color w:val="355E91"/>
          <w:sz w:val="28"/>
          <w:szCs w:val="28"/>
          <w:lang w:val="en-AU"/>
        </w:rPr>
      </w:pPr>
    </w:p>
    <w:p w:rsidR="00235E60" w:rsidRPr="00B43276" w:rsidRDefault="00235E60">
      <w:pPr>
        <w:pStyle w:val="Default"/>
        <w:rPr>
          <w:rFonts w:ascii="Cambria" w:hAnsi="Cambria" w:cs="Cambria"/>
          <w:b/>
          <w:bCs/>
          <w:color w:val="355E91"/>
          <w:sz w:val="28"/>
          <w:szCs w:val="28"/>
          <w:lang w:val="en-AU"/>
        </w:rPr>
      </w:pPr>
    </w:p>
    <w:p w:rsidR="00235E60" w:rsidRPr="00B43276" w:rsidRDefault="00235E60">
      <w:pPr>
        <w:pStyle w:val="Default"/>
        <w:rPr>
          <w:rFonts w:ascii="Cambria" w:hAnsi="Cambria" w:cs="Cambria"/>
          <w:b/>
          <w:bCs/>
          <w:color w:val="355E91"/>
          <w:sz w:val="28"/>
          <w:szCs w:val="28"/>
          <w:lang w:val="en-AU"/>
        </w:rPr>
      </w:pPr>
    </w:p>
    <w:p w:rsidR="007533CD" w:rsidRPr="00B43276" w:rsidRDefault="007533CD" w:rsidP="00235E60">
      <w:pPr>
        <w:pStyle w:val="Heading1"/>
        <w:rPr>
          <w:lang w:val="en-AU"/>
        </w:rPr>
      </w:pPr>
      <w:r w:rsidRPr="00B43276">
        <w:rPr>
          <w:lang w:val="en-AU"/>
        </w:rPr>
        <w:lastRenderedPageBreak/>
        <w:t>5.</w:t>
      </w:r>
      <w:r w:rsidRPr="00B43276">
        <w:rPr>
          <w:rFonts w:ascii="Arial" w:hAnsi="Arial" w:cs="Arial"/>
          <w:lang w:val="en-AU"/>
        </w:rPr>
        <w:t xml:space="preserve"> </w:t>
      </w:r>
      <w:r w:rsidRPr="00B43276">
        <w:rPr>
          <w:lang w:val="en-AU"/>
        </w:rPr>
        <w:t xml:space="preserve">Stakeholder Engagement </w:t>
      </w:r>
    </w:p>
    <w:p w:rsidR="007533CD" w:rsidRPr="00B43276" w:rsidRDefault="007533CD" w:rsidP="00235E60">
      <w:pPr>
        <w:pStyle w:val="Default"/>
        <w:spacing w:line="276" w:lineRule="auto"/>
        <w:rPr>
          <w:sz w:val="22"/>
          <w:szCs w:val="22"/>
          <w:lang w:val="en-AU"/>
        </w:rPr>
      </w:pPr>
      <w:r w:rsidRPr="00B43276">
        <w:rPr>
          <w:sz w:val="22"/>
          <w:szCs w:val="22"/>
          <w:lang w:val="en-AU"/>
        </w:rPr>
        <w:t>Key stakeholders impacted by the programme are identified in Table 2.</w:t>
      </w:r>
      <w:r w:rsidR="00235E60" w:rsidRPr="00B43276">
        <w:rPr>
          <w:sz w:val="22"/>
          <w:szCs w:val="22"/>
          <w:lang w:val="en-AU"/>
        </w:rPr>
        <w:t xml:space="preserve"> </w:t>
      </w:r>
      <w:r w:rsidRPr="00B43276">
        <w:rPr>
          <w:sz w:val="22"/>
          <w:szCs w:val="22"/>
          <w:lang w:val="en-AU"/>
        </w:rPr>
        <w:t>Key stakeholder engagement activities planned to be undertaken across the programme and coordinated by the programme Manager are summarised.</w:t>
      </w:r>
      <w:r w:rsidR="00235E60" w:rsidRPr="00B43276">
        <w:rPr>
          <w:sz w:val="22"/>
          <w:szCs w:val="22"/>
          <w:lang w:val="en-AU"/>
        </w:rPr>
        <w:t xml:space="preserve"> </w:t>
      </w:r>
    </w:p>
    <w:p w:rsidR="00235E60" w:rsidRPr="00B43276" w:rsidRDefault="00235E60" w:rsidP="00235E60">
      <w:pPr>
        <w:pStyle w:val="Default"/>
        <w:spacing w:line="276" w:lineRule="auto"/>
        <w:rPr>
          <w:sz w:val="22"/>
          <w:szCs w:val="22"/>
          <w:lang w:val="en-AU"/>
        </w:rPr>
      </w:pPr>
    </w:p>
    <w:p w:rsidR="007533CD" w:rsidRPr="00B43276" w:rsidRDefault="007533CD" w:rsidP="008B4EC3">
      <w:pPr>
        <w:pStyle w:val="Heading5"/>
        <w:rPr>
          <w:lang w:val="en-AU"/>
        </w:rPr>
      </w:pPr>
      <w:r w:rsidRPr="00B43276">
        <w:rPr>
          <w:lang w:val="en-AU"/>
        </w:rPr>
        <w:t xml:space="preserve">Table 2: Stakeholder Analysis </w:t>
      </w:r>
    </w:p>
    <w:p w:rsidR="007533CD" w:rsidRPr="00B43276" w:rsidRDefault="007533CD">
      <w:pPr>
        <w:pStyle w:val="Default"/>
        <w:rPr>
          <w:rFonts w:cstheme="minorBidi"/>
          <w:color w:val="auto"/>
          <w:lang w:val="en-AU"/>
        </w:rPr>
      </w:pPr>
    </w:p>
    <w:tbl>
      <w:tblPr>
        <w:tblStyle w:val="TableGrid"/>
        <w:tblW w:w="0" w:type="auto"/>
        <w:tblLook w:val="04A0" w:firstRow="1" w:lastRow="0" w:firstColumn="1" w:lastColumn="0" w:noHBand="0" w:noVBand="1"/>
      </w:tblPr>
      <w:tblGrid>
        <w:gridCol w:w="2376"/>
        <w:gridCol w:w="4164"/>
        <w:gridCol w:w="3270"/>
      </w:tblGrid>
      <w:tr w:rsidR="00235E60" w:rsidRPr="00B43276" w:rsidTr="006C27BC">
        <w:tc>
          <w:tcPr>
            <w:tcW w:w="2376" w:type="dxa"/>
          </w:tcPr>
          <w:p w:rsidR="00235E60" w:rsidRPr="00B43276" w:rsidRDefault="00235E60">
            <w:pPr>
              <w:pStyle w:val="Default"/>
              <w:rPr>
                <w:rFonts w:cstheme="minorBidi"/>
                <w:b/>
                <w:color w:val="auto"/>
                <w:sz w:val="22"/>
                <w:szCs w:val="22"/>
                <w:lang w:val="en-AU"/>
              </w:rPr>
            </w:pPr>
            <w:r w:rsidRPr="00B43276">
              <w:rPr>
                <w:rFonts w:cstheme="minorBidi"/>
                <w:b/>
                <w:color w:val="auto"/>
                <w:sz w:val="22"/>
                <w:szCs w:val="22"/>
                <w:lang w:val="en-AU"/>
              </w:rPr>
              <w:t>Key Stakeholders</w:t>
            </w:r>
          </w:p>
        </w:tc>
        <w:tc>
          <w:tcPr>
            <w:tcW w:w="4164" w:type="dxa"/>
          </w:tcPr>
          <w:p w:rsidR="00235E60" w:rsidRPr="00B43276" w:rsidRDefault="00235E60">
            <w:pPr>
              <w:pStyle w:val="Default"/>
              <w:rPr>
                <w:rFonts w:cstheme="minorBidi"/>
                <w:b/>
                <w:color w:val="auto"/>
                <w:sz w:val="22"/>
                <w:szCs w:val="22"/>
                <w:lang w:val="en-AU"/>
              </w:rPr>
            </w:pPr>
            <w:r w:rsidRPr="00B43276">
              <w:rPr>
                <w:rFonts w:cstheme="minorBidi"/>
                <w:b/>
                <w:color w:val="auto"/>
                <w:sz w:val="22"/>
                <w:szCs w:val="22"/>
                <w:lang w:val="en-AU"/>
              </w:rPr>
              <w:t>Impact</w:t>
            </w:r>
          </w:p>
        </w:tc>
        <w:tc>
          <w:tcPr>
            <w:tcW w:w="3270" w:type="dxa"/>
          </w:tcPr>
          <w:p w:rsidR="00235E60" w:rsidRPr="00B43276" w:rsidRDefault="00235E60">
            <w:pPr>
              <w:pStyle w:val="Default"/>
              <w:rPr>
                <w:rFonts w:cstheme="minorBidi"/>
                <w:b/>
                <w:color w:val="auto"/>
                <w:sz w:val="22"/>
                <w:szCs w:val="22"/>
                <w:lang w:val="en-AU"/>
              </w:rPr>
            </w:pPr>
            <w:r w:rsidRPr="00B43276">
              <w:rPr>
                <w:rFonts w:cstheme="minorBidi"/>
                <w:b/>
                <w:color w:val="auto"/>
                <w:sz w:val="22"/>
                <w:szCs w:val="22"/>
                <w:lang w:val="en-AU"/>
              </w:rPr>
              <w:t>Key Activities</w:t>
            </w:r>
          </w:p>
        </w:tc>
      </w:tr>
      <w:tr w:rsidR="00235E60" w:rsidRPr="00B43276" w:rsidTr="006C27BC">
        <w:tc>
          <w:tcPr>
            <w:tcW w:w="2376" w:type="dxa"/>
          </w:tcPr>
          <w:p w:rsidR="00235E60" w:rsidRPr="00B43276" w:rsidRDefault="00085F6A" w:rsidP="00085F6A">
            <w:pPr>
              <w:pStyle w:val="Default"/>
              <w:rPr>
                <w:rFonts w:cstheme="minorBidi"/>
                <w:color w:val="auto"/>
                <w:sz w:val="22"/>
                <w:szCs w:val="22"/>
                <w:lang w:val="en-AU"/>
              </w:rPr>
            </w:pPr>
            <w:r w:rsidRPr="00B43276">
              <w:rPr>
                <w:sz w:val="22"/>
                <w:szCs w:val="22"/>
                <w:lang w:val="en-AU"/>
              </w:rPr>
              <w:t>Executive Management Group</w:t>
            </w:r>
          </w:p>
        </w:tc>
        <w:tc>
          <w:tcPr>
            <w:tcW w:w="4164" w:type="dxa"/>
          </w:tcPr>
          <w:p w:rsidR="00235E60" w:rsidRPr="00CD1471" w:rsidRDefault="00CD1471" w:rsidP="00CD1471">
            <w:pPr>
              <w:pStyle w:val="Default"/>
              <w:rPr>
                <w:rFonts w:cstheme="minorBidi"/>
                <w:color w:val="auto"/>
                <w:sz w:val="22"/>
                <w:szCs w:val="22"/>
                <w:lang w:val="en-AU"/>
              </w:rPr>
            </w:pPr>
            <w:r w:rsidRPr="00CD1471">
              <w:rPr>
                <w:sz w:val="22"/>
                <w:szCs w:val="22"/>
                <w:lang w:val="en-AU"/>
              </w:rPr>
              <w:t>Drive organisational c</w:t>
            </w:r>
            <w:r w:rsidR="00085F6A" w:rsidRPr="00CD1471">
              <w:rPr>
                <w:sz w:val="22"/>
                <w:szCs w:val="22"/>
                <w:lang w:val="en-AU"/>
              </w:rPr>
              <w:t xml:space="preserve">hanges to existing budget and planning processes, including increased transparency, and redefined control and authority in regards to ICT-enabled investment. </w:t>
            </w:r>
          </w:p>
        </w:tc>
        <w:tc>
          <w:tcPr>
            <w:tcW w:w="3270" w:type="dxa"/>
          </w:tcPr>
          <w:p w:rsidR="00085F6A" w:rsidRPr="00B43276" w:rsidRDefault="00085F6A" w:rsidP="00F40B03">
            <w:pPr>
              <w:pStyle w:val="Default"/>
              <w:numPr>
                <w:ilvl w:val="0"/>
                <w:numId w:val="5"/>
              </w:numPr>
              <w:ind w:left="264" w:hanging="141"/>
              <w:rPr>
                <w:sz w:val="22"/>
                <w:szCs w:val="22"/>
                <w:lang w:val="en-AU"/>
              </w:rPr>
            </w:pPr>
            <w:r w:rsidRPr="00B43276">
              <w:rPr>
                <w:sz w:val="22"/>
                <w:szCs w:val="22"/>
                <w:lang w:val="en-AU"/>
              </w:rPr>
              <w:t xml:space="preserve">Executive briefings; </w:t>
            </w:r>
          </w:p>
          <w:p w:rsidR="00085F6A" w:rsidRPr="00B43276" w:rsidRDefault="00085F6A" w:rsidP="00F40B03">
            <w:pPr>
              <w:pStyle w:val="Default"/>
              <w:numPr>
                <w:ilvl w:val="0"/>
                <w:numId w:val="5"/>
              </w:numPr>
              <w:ind w:left="264" w:hanging="141"/>
              <w:rPr>
                <w:sz w:val="22"/>
                <w:szCs w:val="22"/>
                <w:lang w:val="en-AU"/>
              </w:rPr>
            </w:pPr>
            <w:r w:rsidRPr="00B43276">
              <w:rPr>
                <w:sz w:val="22"/>
                <w:szCs w:val="22"/>
                <w:lang w:val="en-AU"/>
              </w:rPr>
              <w:t xml:space="preserve">Quarterly status reports on programme. </w:t>
            </w:r>
          </w:p>
          <w:p w:rsidR="00235E60" w:rsidRPr="00B43276" w:rsidRDefault="00235E60">
            <w:pPr>
              <w:pStyle w:val="Default"/>
              <w:rPr>
                <w:rFonts w:cstheme="minorBidi"/>
                <w:color w:val="auto"/>
                <w:sz w:val="22"/>
                <w:szCs w:val="22"/>
                <w:lang w:val="en-AU"/>
              </w:rPr>
            </w:pPr>
          </w:p>
        </w:tc>
      </w:tr>
      <w:tr w:rsidR="00235E60" w:rsidRPr="00B43276" w:rsidTr="006C27BC">
        <w:tc>
          <w:tcPr>
            <w:tcW w:w="2376" w:type="dxa"/>
          </w:tcPr>
          <w:p w:rsidR="00235E60" w:rsidRPr="00B43276" w:rsidRDefault="00085F6A" w:rsidP="006C27BC">
            <w:pPr>
              <w:pStyle w:val="Default"/>
              <w:rPr>
                <w:rFonts w:cstheme="minorBidi"/>
                <w:color w:val="auto"/>
                <w:sz w:val="22"/>
                <w:szCs w:val="22"/>
                <w:lang w:val="en-AU"/>
              </w:rPr>
            </w:pPr>
            <w:r w:rsidRPr="00B43276">
              <w:rPr>
                <w:sz w:val="22"/>
                <w:szCs w:val="22"/>
                <w:lang w:val="en-AU"/>
              </w:rPr>
              <w:t xml:space="preserve">ICT </w:t>
            </w:r>
            <w:r w:rsidR="006C27BC" w:rsidRPr="00B43276">
              <w:rPr>
                <w:sz w:val="22"/>
                <w:szCs w:val="22"/>
                <w:lang w:val="en-AU"/>
              </w:rPr>
              <w:t xml:space="preserve">Steering </w:t>
            </w:r>
            <w:r w:rsidRPr="00B43276">
              <w:rPr>
                <w:sz w:val="22"/>
                <w:szCs w:val="22"/>
                <w:lang w:val="en-AU"/>
              </w:rPr>
              <w:t xml:space="preserve"> Committee</w:t>
            </w:r>
          </w:p>
        </w:tc>
        <w:tc>
          <w:tcPr>
            <w:tcW w:w="4164" w:type="dxa"/>
          </w:tcPr>
          <w:p w:rsidR="00235E60" w:rsidRPr="00B43276" w:rsidRDefault="00085F6A" w:rsidP="005F0817">
            <w:pPr>
              <w:pStyle w:val="Default"/>
              <w:rPr>
                <w:rFonts w:cstheme="minorBidi"/>
                <w:color w:val="auto"/>
                <w:sz w:val="22"/>
                <w:szCs w:val="22"/>
                <w:lang w:val="en-AU"/>
              </w:rPr>
            </w:pPr>
            <w:r w:rsidRPr="00B43276">
              <w:rPr>
                <w:sz w:val="22"/>
                <w:szCs w:val="22"/>
                <w:lang w:val="en-AU"/>
              </w:rPr>
              <w:t xml:space="preserve">Enhanced role and responsibility in </w:t>
            </w:r>
            <w:r w:rsidR="005F0817">
              <w:rPr>
                <w:sz w:val="22"/>
                <w:szCs w:val="22"/>
                <w:lang w:val="en-AU"/>
              </w:rPr>
              <w:t xml:space="preserve">GBRMPA </w:t>
            </w:r>
            <w:r w:rsidRPr="00B43276">
              <w:rPr>
                <w:sz w:val="22"/>
                <w:szCs w:val="22"/>
                <w:lang w:val="en-AU"/>
              </w:rPr>
              <w:t>ICT-enabled investment and the execution of the ICT strategy. Changes to decision-making cycle and presentation of information.</w:t>
            </w:r>
          </w:p>
        </w:tc>
        <w:tc>
          <w:tcPr>
            <w:tcW w:w="3270" w:type="dxa"/>
          </w:tcPr>
          <w:p w:rsidR="00085F6A" w:rsidRPr="00B43276" w:rsidRDefault="00085F6A" w:rsidP="00F40B03">
            <w:pPr>
              <w:pStyle w:val="Default"/>
              <w:numPr>
                <w:ilvl w:val="0"/>
                <w:numId w:val="6"/>
              </w:numPr>
              <w:ind w:left="264" w:hanging="141"/>
              <w:rPr>
                <w:sz w:val="22"/>
                <w:szCs w:val="22"/>
                <w:lang w:val="en-AU"/>
              </w:rPr>
            </w:pPr>
            <w:r w:rsidRPr="00B43276">
              <w:rPr>
                <w:sz w:val="22"/>
                <w:szCs w:val="22"/>
                <w:lang w:val="en-AU"/>
              </w:rPr>
              <w:t xml:space="preserve">Briefings; </w:t>
            </w:r>
          </w:p>
          <w:p w:rsidR="00085F6A" w:rsidRPr="00B43276" w:rsidRDefault="00085F6A" w:rsidP="00F40B03">
            <w:pPr>
              <w:pStyle w:val="Default"/>
              <w:numPr>
                <w:ilvl w:val="0"/>
                <w:numId w:val="6"/>
              </w:numPr>
              <w:ind w:left="264" w:hanging="141"/>
              <w:rPr>
                <w:sz w:val="22"/>
                <w:szCs w:val="22"/>
                <w:lang w:val="en-AU"/>
              </w:rPr>
            </w:pPr>
            <w:r w:rsidRPr="00B43276">
              <w:rPr>
                <w:sz w:val="22"/>
                <w:szCs w:val="22"/>
                <w:lang w:val="en-AU"/>
              </w:rPr>
              <w:t xml:space="preserve">Quarterly status reports on programme. </w:t>
            </w:r>
          </w:p>
          <w:p w:rsidR="00235E60" w:rsidRPr="00B43276" w:rsidRDefault="00235E60">
            <w:pPr>
              <w:pStyle w:val="Default"/>
              <w:rPr>
                <w:rFonts w:cstheme="minorBidi"/>
                <w:color w:val="auto"/>
                <w:sz w:val="22"/>
                <w:szCs w:val="22"/>
                <w:lang w:val="en-AU"/>
              </w:rPr>
            </w:pPr>
          </w:p>
        </w:tc>
      </w:tr>
      <w:tr w:rsidR="00235E60" w:rsidRPr="00B43276" w:rsidTr="006C27BC">
        <w:tc>
          <w:tcPr>
            <w:tcW w:w="2376" w:type="dxa"/>
          </w:tcPr>
          <w:p w:rsidR="00235E60" w:rsidRPr="00B43276" w:rsidRDefault="006C27BC" w:rsidP="00085F6A">
            <w:pPr>
              <w:pStyle w:val="Default"/>
              <w:rPr>
                <w:rFonts w:cstheme="minorBidi"/>
                <w:color w:val="auto"/>
                <w:sz w:val="22"/>
                <w:szCs w:val="22"/>
                <w:lang w:val="en-AU"/>
              </w:rPr>
            </w:pPr>
            <w:r w:rsidRPr="00B43276">
              <w:rPr>
                <w:sz w:val="22"/>
                <w:szCs w:val="22"/>
                <w:lang w:val="en-AU"/>
              </w:rPr>
              <w:t>Chief Information Officer</w:t>
            </w:r>
            <w:r w:rsidR="00085F6A" w:rsidRPr="00B43276">
              <w:rPr>
                <w:sz w:val="22"/>
                <w:szCs w:val="22"/>
                <w:lang w:val="en-AU"/>
              </w:rPr>
              <w:t xml:space="preserve"> </w:t>
            </w:r>
          </w:p>
        </w:tc>
        <w:tc>
          <w:tcPr>
            <w:tcW w:w="4164" w:type="dxa"/>
          </w:tcPr>
          <w:p w:rsidR="00235E60" w:rsidRPr="00B43276" w:rsidRDefault="00085F6A" w:rsidP="00085F6A">
            <w:pPr>
              <w:pStyle w:val="Default"/>
              <w:rPr>
                <w:sz w:val="22"/>
                <w:szCs w:val="22"/>
                <w:lang w:val="en-AU"/>
              </w:rPr>
            </w:pPr>
            <w:r w:rsidRPr="00B43276">
              <w:rPr>
                <w:sz w:val="22"/>
                <w:szCs w:val="22"/>
                <w:lang w:val="en-AU"/>
              </w:rPr>
              <w:t>Review of P</w:t>
            </w:r>
            <w:r w:rsidR="005F0817">
              <w:rPr>
                <w:sz w:val="22"/>
                <w:szCs w:val="22"/>
                <w:lang w:val="en-AU"/>
              </w:rPr>
              <w:t xml:space="preserve">roject </w:t>
            </w:r>
            <w:r w:rsidRPr="00B43276">
              <w:rPr>
                <w:sz w:val="22"/>
                <w:szCs w:val="22"/>
                <w:lang w:val="en-AU"/>
              </w:rPr>
              <w:t>M</w:t>
            </w:r>
            <w:r w:rsidR="005F0817">
              <w:rPr>
                <w:sz w:val="22"/>
                <w:szCs w:val="22"/>
                <w:lang w:val="en-AU"/>
              </w:rPr>
              <w:t xml:space="preserve">anagement </w:t>
            </w:r>
            <w:r w:rsidRPr="00B43276">
              <w:rPr>
                <w:sz w:val="22"/>
                <w:szCs w:val="22"/>
                <w:lang w:val="en-AU"/>
              </w:rPr>
              <w:t xml:space="preserve">structure, function and resources. Potential for expanded responsibilities and enhanced capability. </w:t>
            </w:r>
          </w:p>
          <w:p w:rsidR="006C27BC" w:rsidRPr="00B43276" w:rsidRDefault="006C27BC" w:rsidP="00085F6A">
            <w:pPr>
              <w:pStyle w:val="Default"/>
              <w:rPr>
                <w:rFonts w:cstheme="minorBidi"/>
                <w:color w:val="auto"/>
                <w:sz w:val="22"/>
                <w:szCs w:val="22"/>
                <w:lang w:val="en-AU"/>
              </w:rPr>
            </w:pPr>
            <w:r w:rsidRPr="00B43276">
              <w:rPr>
                <w:sz w:val="22"/>
                <w:szCs w:val="22"/>
                <w:lang w:val="en-AU"/>
              </w:rPr>
              <w:t>Changes to GBRMPA’s framework policies and processes.</w:t>
            </w:r>
          </w:p>
        </w:tc>
        <w:tc>
          <w:tcPr>
            <w:tcW w:w="3270" w:type="dxa"/>
          </w:tcPr>
          <w:p w:rsidR="00085F6A" w:rsidRPr="00B43276" w:rsidRDefault="00085F6A" w:rsidP="00F40B03">
            <w:pPr>
              <w:pStyle w:val="Default"/>
              <w:numPr>
                <w:ilvl w:val="0"/>
                <w:numId w:val="8"/>
              </w:numPr>
              <w:ind w:left="264" w:hanging="141"/>
              <w:rPr>
                <w:sz w:val="22"/>
                <w:szCs w:val="22"/>
                <w:lang w:val="en-AU"/>
              </w:rPr>
            </w:pPr>
            <w:r w:rsidRPr="00B43276">
              <w:rPr>
                <w:sz w:val="22"/>
                <w:szCs w:val="22"/>
                <w:lang w:val="en-AU"/>
              </w:rPr>
              <w:t>Active involvement in review and development of new P</w:t>
            </w:r>
            <w:r w:rsidR="005F0817">
              <w:rPr>
                <w:sz w:val="22"/>
                <w:szCs w:val="22"/>
                <w:lang w:val="en-AU"/>
              </w:rPr>
              <w:t xml:space="preserve">roject </w:t>
            </w:r>
            <w:r w:rsidRPr="00B43276">
              <w:rPr>
                <w:sz w:val="22"/>
                <w:szCs w:val="22"/>
                <w:lang w:val="en-AU"/>
              </w:rPr>
              <w:t>M</w:t>
            </w:r>
            <w:r w:rsidR="005F0817">
              <w:rPr>
                <w:sz w:val="22"/>
                <w:szCs w:val="22"/>
                <w:lang w:val="en-AU"/>
              </w:rPr>
              <w:t>anagement</w:t>
            </w:r>
            <w:r w:rsidRPr="00B43276">
              <w:rPr>
                <w:sz w:val="22"/>
                <w:szCs w:val="22"/>
                <w:lang w:val="en-AU"/>
              </w:rPr>
              <w:t xml:space="preserve"> model; </w:t>
            </w:r>
          </w:p>
          <w:p w:rsidR="006C27BC" w:rsidRPr="005F0817" w:rsidRDefault="00085F6A" w:rsidP="005F0817">
            <w:pPr>
              <w:pStyle w:val="Default"/>
              <w:numPr>
                <w:ilvl w:val="0"/>
                <w:numId w:val="8"/>
              </w:numPr>
              <w:ind w:left="264" w:hanging="141"/>
              <w:rPr>
                <w:rFonts w:cstheme="minorBidi"/>
                <w:color w:val="auto"/>
                <w:sz w:val="22"/>
                <w:szCs w:val="22"/>
                <w:lang w:val="en-AU"/>
              </w:rPr>
            </w:pPr>
            <w:r w:rsidRPr="00B43276">
              <w:rPr>
                <w:sz w:val="22"/>
                <w:szCs w:val="22"/>
                <w:lang w:val="en-AU"/>
              </w:rPr>
              <w:t>Support development and training in new responsibilities.</w:t>
            </w:r>
          </w:p>
        </w:tc>
      </w:tr>
      <w:tr w:rsidR="00235E60" w:rsidRPr="00B43276" w:rsidTr="006C27BC">
        <w:tc>
          <w:tcPr>
            <w:tcW w:w="2376" w:type="dxa"/>
          </w:tcPr>
          <w:p w:rsidR="00235E60" w:rsidRPr="00B43276" w:rsidRDefault="00085F6A" w:rsidP="00085F6A">
            <w:pPr>
              <w:pStyle w:val="Default"/>
              <w:rPr>
                <w:rFonts w:cstheme="minorBidi"/>
                <w:color w:val="auto"/>
                <w:sz w:val="22"/>
                <w:szCs w:val="22"/>
                <w:lang w:val="en-AU"/>
              </w:rPr>
            </w:pPr>
            <w:r w:rsidRPr="00B43276">
              <w:rPr>
                <w:sz w:val="22"/>
                <w:szCs w:val="22"/>
                <w:lang w:val="en-AU"/>
              </w:rPr>
              <w:t>Programme &amp; Project Managers</w:t>
            </w:r>
          </w:p>
        </w:tc>
        <w:tc>
          <w:tcPr>
            <w:tcW w:w="4164" w:type="dxa"/>
          </w:tcPr>
          <w:p w:rsidR="00235E60" w:rsidRPr="00B43276" w:rsidRDefault="00085F6A" w:rsidP="006C27BC">
            <w:pPr>
              <w:pStyle w:val="Default"/>
              <w:rPr>
                <w:rFonts w:cstheme="minorBidi"/>
                <w:color w:val="auto"/>
                <w:sz w:val="22"/>
                <w:szCs w:val="22"/>
                <w:lang w:val="en-AU"/>
              </w:rPr>
            </w:pPr>
            <w:r w:rsidRPr="00B43276">
              <w:rPr>
                <w:sz w:val="22"/>
                <w:szCs w:val="22"/>
                <w:lang w:val="en-AU"/>
              </w:rPr>
              <w:t xml:space="preserve">Clearer governance roles and accountabilities over programme and project lifecycle. </w:t>
            </w:r>
          </w:p>
        </w:tc>
        <w:tc>
          <w:tcPr>
            <w:tcW w:w="3270" w:type="dxa"/>
          </w:tcPr>
          <w:p w:rsidR="00085F6A" w:rsidRPr="00B43276" w:rsidRDefault="00085F6A" w:rsidP="00F40B03">
            <w:pPr>
              <w:pStyle w:val="Default"/>
              <w:numPr>
                <w:ilvl w:val="0"/>
                <w:numId w:val="7"/>
              </w:numPr>
              <w:ind w:left="264" w:hanging="141"/>
              <w:rPr>
                <w:sz w:val="22"/>
                <w:szCs w:val="22"/>
                <w:lang w:val="en-AU"/>
              </w:rPr>
            </w:pPr>
            <w:r w:rsidRPr="00B43276">
              <w:rPr>
                <w:sz w:val="22"/>
                <w:szCs w:val="22"/>
                <w:lang w:val="en-AU"/>
              </w:rPr>
              <w:t xml:space="preserve">Regular briefings/workshops; </w:t>
            </w:r>
          </w:p>
          <w:p w:rsidR="00235E60" w:rsidRPr="00B43276" w:rsidRDefault="00235E60" w:rsidP="006C27BC">
            <w:pPr>
              <w:pStyle w:val="Default"/>
              <w:ind w:left="123"/>
              <w:rPr>
                <w:rFonts w:cstheme="minorBidi"/>
                <w:color w:val="auto"/>
                <w:sz w:val="22"/>
                <w:szCs w:val="22"/>
                <w:lang w:val="en-AU"/>
              </w:rPr>
            </w:pPr>
          </w:p>
        </w:tc>
      </w:tr>
      <w:tr w:rsidR="00235E60" w:rsidRPr="00B43276" w:rsidTr="006C27BC">
        <w:tc>
          <w:tcPr>
            <w:tcW w:w="2376" w:type="dxa"/>
          </w:tcPr>
          <w:p w:rsidR="00235E60" w:rsidRPr="00B43276" w:rsidRDefault="006C27BC" w:rsidP="00085F6A">
            <w:pPr>
              <w:pStyle w:val="Default"/>
              <w:rPr>
                <w:rFonts w:cstheme="minorBidi"/>
                <w:color w:val="auto"/>
                <w:sz w:val="22"/>
                <w:szCs w:val="22"/>
                <w:lang w:val="en-AU"/>
              </w:rPr>
            </w:pPr>
            <w:r w:rsidRPr="00B43276">
              <w:rPr>
                <w:sz w:val="22"/>
                <w:szCs w:val="22"/>
                <w:lang w:val="en-AU"/>
              </w:rPr>
              <w:t>Branch/ Section</w:t>
            </w:r>
            <w:r w:rsidR="00085F6A" w:rsidRPr="00B43276">
              <w:rPr>
                <w:sz w:val="22"/>
                <w:szCs w:val="22"/>
                <w:lang w:val="en-AU"/>
              </w:rPr>
              <w:t xml:space="preserve"> personnel </w:t>
            </w:r>
          </w:p>
        </w:tc>
        <w:tc>
          <w:tcPr>
            <w:tcW w:w="4164" w:type="dxa"/>
          </w:tcPr>
          <w:p w:rsidR="00235E60" w:rsidRPr="00B43276" w:rsidRDefault="00085F6A" w:rsidP="006C27BC">
            <w:pPr>
              <w:pStyle w:val="Default"/>
              <w:rPr>
                <w:rFonts w:cstheme="minorBidi"/>
                <w:color w:val="auto"/>
                <w:sz w:val="22"/>
                <w:szCs w:val="22"/>
                <w:lang w:val="en-AU"/>
              </w:rPr>
            </w:pPr>
            <w:r w:rsidRPr="00B43276">
              <w:rPr>
                <w:sz w:val="22"/>
                <w:szCs w:val="22"/>
                <w:lang w:val="en-AU"/>
              </w:rPr>
              <w:t xml:space="preserve">Clearer roles and responsibilities in programme/project management. </w:t>
            </w:r>
          </w:p>
        </w:tc>
        <w:tc>
          <w:tcPr>
            <w:tcW w:w="3270" w:type="dxa"/>
          </w:tcPr>
          <w:p w:rsidR="00085F6A" w:rsidRPr="00B43276" w:rsidRDefault="00085F6A" w:rsidP="00F40B03">
            <w:pPr>
              <w:pStyle w:val="Default"/>
              <w:numPr>
                <w:ilvl w:val="0"/>
                <w:numId w:val="9"/>
              </w:numPr>
              <w:ind w:left="264" w:hanging="141"/>
              <w:rPr>
                <w:sz w:val="22"/>
                <w:szCs w:val="22"/>
                <w:lang w:val="en-AU"/>
              </w:rPr>
            </w:pPr>
            <w:r w:rsidRPr="00B43276">
              <w:rPr>
                <w:sz w:val="22"/>
                <w:szCs w:val="22"/>
                <w:lang w:val="en-AU"/>
              </w:rPr>
              <w:t xml:space="preserve">Regular briefings/workshops; </w:t>
            </w:r>
          </w:p>
          <w:p w:rsidR="00235E60" w:rsidRPr="00B43276" w:rsidRDefault="00235E60" w:rsidP="006C27BC">
            <w:pPr>
              <w:pStyle w:val="Default"/>
              <w:ind w:left="264"/>
              <w:rPr>
                <w:rFonts w:cstheme="minorBidi"/>
                <w:color w:val="auto"/>
                <w:sz w:val="22"/>
                <w:szCs w:val="22"/>
                <w:lang w:val="en-AU"/>
              </w:rPr>
            </w:pPr>
          </w:p>
        </w:tc>
      </w:tr>
      <w:tr w:rsidR="00235E60" w:rsidRPr="00B43276" w:rsidTr="006C27BC">
        <w:tc>
          <w:tcPr>
            <w:tcW w:w="2376" w:type="dxa"/>
          </w:tcPr>
          <w:p w:rsidR="00235E60" w:rsidRPr="00B43276" w:rsidRDefault="00085F6A" w:rsidP="006C27BC">
            <w:pPr>
              <w:pStyle w:val="Default"/>
              <w:rPr>
                <w:rFonts w:cstheme="minorBidi"/>
                <w:color w:val="auto"/>
                <w:sz w:val="22"/>
                <w:szCs w:val="22"/>
                <w:lang w:val="en-AU"/>
              </w:rPr>
            </w:pPr>
            <w:r w:rsidRPr="00B43276">
              <w:rPr>
                <w:sz w:val="22"/>
                <w:szCs w:val="22"/>
                <w:lang w:val="en-AU"/>
              </w:rPr>
              <w:t xml:space="preserve">ICT personnel </w:t>
            </w:r>
          </w:p>
        </w:tc>
        <w:tc>
          <w:tcPr>
            <w:tcW w:w="4164" w:type="dxa"/>
          </w:tcPr>
          <w:p w:rsidR="00235E60" w:rsidRPr="00B43276" w:rsidRDefault="00085F6A" w:rsidP="006C27BC">
            <w:pPr>
              <w:pStyle w:val="Default"/>
              <w:rPr>
                <w:rFonts w:cstheme="minorBidi"/>
                <w:color w:val="auto"/>
                <w:sz w:val="22"/>
                <w:szCs w:val="22"/>
                <w:lang w:val="en-AU"/>
              </w:rPr>
            </w:pPr>
            <w:r w:rsidRPr="00B43276">
              <w:rPr>
                <w:sz w:val="22"/>
                <w:szCs w:val="22"/>
                <w:lang w:val="en-AU"/>
              </w:rPr>
              <w:t xml:space="preserve">Changes to ICT performance measurement and reporting. Clearer roles in programme/project governance. </w:t>
            </w:r>
          </w:p>
        </w:tc>
        <w:tc>
          <w:tcPr>
            <w:tcW w:w="3270" w:type="dxa"/>
          </w:tcPr>
          <w:p w:rsidR="00085F6A" w:rsidRPr="00B43276" w:rsidRDefault="00085F6A" w:rsidP="00F40B03">
            <w:pPr>
              <w:pStyle w:val="Default"/>
              <w:numPr>
                <w:ilvl w:val="0"/>
                <w:numId w:val="10"/>
              </w:numPr>
              <w:ind w:left="264" w:hanging="141"/>
              <w:rPr>
                <w:sz w:val="22"/>
                <w:szCs w:val="22"/>
                <w:lang w:val="en-AU"/>
              </w:rPr>
            </w:pPr>
            <w:r w:rsidRPr="00B43276">
              <w:rPr>
                <w:sz w:val="22"/>
                <w:szCs w:val="22"/>
                <w:lang w:val="en-AU"/>
              </w:rPr>
              <w:t xml:space="preserve">Consultations on measurement regime; </w:t>
            </w:r>
          </w:p>
          <w:p w:rsidR="00235E60" w:rsidRPr="00B43276" w:rsidRDefault="00085F6A" w:rsidP="00F40B03">
            <w:pPr>
              <w:pStyle w:val="Default"/>
              <w:numPr>
                <w:ilvl w:val="0"/>
                <w:numId w:val="10"/>
              </w:numPr>
              <w:ind w:left="264" w:hanging="141"/>
              <w:rPr>
                <w:sz w:val="22"/>
                <w:szCs w:val="22"/>
                <w:lang w:val="en-AU"/>
              </w:rPr>
            </w:pPr>
            <w:r w:rsidRPr="00B43276">
              <w:rPr>
                <w:sz w:val="22"/>
                <w:szCs w:val="22"/>
                <w:lang w:val="en-AU"/>
              </w:rPr>
              <w:t xml:space="preserve">Regular briefings/workshops; </w:t>
            </w:r>
          </w:p>
        </w:tc>
      </w:tr>
    </w:tbl>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235E60" w:rsidRPr="00B43276" w:rsidRDefault="00235E60">
      <w:pPr>
        <w:pStyle w:val="Default"/>
        <w:rPr>
          <w:rFonts w:cstheme="minorBidi"/>
          <w:color w:val="auto"/>
          <w:lang w:val="en-AU"/>
        </w:rPr>
      </w:pPr>
    </w:p>
    <w:p w:rsidR="007533CD" w:rsidRPr="00B43276" w:rsidRDefault="007533CD" w:rsidP="006C27BC">
      <w:pPr>
        <w:pStyle w:val="Heading1"/>
        <w:rPr>
          <w:lang w:val="en-AU"/>
        </w:rPr>
      </w:pPr>
      <w:r w:rsidRPr="00B43276">
        <w:rPr>
          <w:lang w:val="en-AU"/>
        </w:rPr>
        <w:lastRenderedPageBreak/>
        <w:t>6.</w:t>
      </w:r>
      <w:r w:rsidRPr="00B43276">
        <w:rPr>
          <w:rFonts w:ascii="Arial" w:hAnsi="Arial" w:cs="Arial"/>
          <w:lang w:val="en-AU"/>
        </w:rPr>
        <w:t xml:space="preserve"> </w:t>
      </w:r>
      <w:r w:rsidRPr="00B43276">
        <w:rPr>
          <w:lang w:val="en-AU"/>
        </w:rPr>
        <w:t xml:space="preserve">Programme Governance </w:t>
      </w:r>
    </w:p>
    <w:p w:rsidR="007533CD" w:rsidRPr="00B43276" w:rsidRDefault="007533CD" w:rsidP="00D513F2">
      <w:pPr>
        <w:pStyle w:val="Heading2"/>
        <w:rPr>
          <w:lang w:val="en-AU"/>
        </w:rPr>
      </w:pPr>
      <w:r w:rsidRPr="00B43276">
        <w:rPr>
          <w:lang w:val="en-AU"/>
        </w:rPr>
        <w:t xml:space="preserve">Programme Sponsorship &amp; Management </w:t>
      </w:r>
    </w:p>
    <w:p w:rsidR="007533CD" w:rsidRPr="00B43276" w:rsidRDefault="007533CD" w:rsidP="006C27BC">
      <w:pPr>
        <w:pStyle w:val="Default"/>
        <w:spacing w:line="276" w:lineRule="auto"/>
        <w:rPr>
          <w:sz w:val="22"/>
          <w:szCs w:val="22"/>
          <w:lang w:val="en-AU"/>
        </w:rPr>
      </w:pPr>
      <w:r w:rsidRPr="00B43276">
        <w:rPr>
          <w:sz w:val="22"/>
          <w:szCs w:val="22"/>
          <w:lang w:val="en-AU"/>
        </w:rPr>
        <w:t xml:space="preserve">The overall management of this programme will be exercised by the </w:t>
      </w:r>
      <w:r w:rsidR="005F0817">
        <w:rPr>
          <w:sz w:val="22"/>
          <w:szCs w:val="22"/>
          <w:lang w:val="en-AU"/>
        </w:rPr>
        <w:t>General Manager Corporate Services</w:t>
      </w:r>
      <w:r w:rsidRPr="00B43276">
        <w:rPr>
          <w:sz w:val="22"/>
          <w:szCs w:val="22"/>
          <w:lang w:val="en-AU"/>
        </w:rPr>
        <w:t xml:space="preserve"> as Senior Responsible Owner.</w:t>
      </w:r>
      <w:r w:rsidR="006C27BC" w:rsidRPr="00B43276">
        <w:rPr>
          <w:sz w:val="22"/>
          <w:szCs w:val="22"/>
          <w:lang w:val="en-AU"/>
        </w:rPr>
        <w:t xml:space="preserve"> </w:t>
      </w:r>
      <w:r w:rsidRPr="00B43276">
        <w:rPr>
          <w:sz w:val="22"/>
          <w:szCs w:val="22"/>
          <w:lang w:val="en-AU"/>
        </w:rPr>
        <w:t xml:space="preserve">The overall governance of the programme will be exercised by a Programme Board comprising the following roles: </w:t>
      </w:r>
    </w:p>
    <w:p w:rsidR="006C27BC" w:rsidRPr="00B43276" w:rsidRDefault="006C27BC">
      <w:pPr>
        <w:pStyle w:val="Default"/>
        <w:rPr>
          <w:sz w:val="22"/>
          <w:szCs w:val="22"/>
          <w:lang w:val="en-AU"/>
        </w:rPr>
      </w:pPr>
    </w:p>
    <w:tbl>
      <w:tblPr>
        <w:tblStyle w:val="TableGrid"/>
        <w:tblW w:w="0" w:type="auto"/>
        <w:tblLook w:val="04A0" w:firstRow="1" w:lastRow="0" w:firstColumn="1" w:lastColumn="0" w:noHBand="0" w:noVBand="1"/>
      </w:tblPr>
      <w:tblGrid>
        <w:gridCol w:w="3652"/>
        <w:gridCol w:w="6158"/>
      </w:tblGrid>
      <w:tr w:rsidR="00B915EF" w:rsidRPr="00B43276" w:rsidTr="00B915EF">
        <w:tc>
          <w:tcPr>
            <w:tcW w:w="3652" w:type="dxa"/>
          </w:tcPr>
          <w:p w:rsidR="00B915EF" w:rsidRPr="00B43276" w:rsidRDefault="00B915EF">
            <w:pPr>
              <w:pStyle w:val="Default"/>
              <w:rPr>
                <w:sz w:val="22"/>
                <w:szCs w:val="22"/>
                <w:lang w:val="en-AU"/>
              </w:rPr>
            </w:pPr>
            <w:r w:rsidRPr="00B43276">
              <w:rPr>
                <w:sz w:val="22"/>
                <w:szCs w:val="22"/>
                <w:lang w:val="en-AU"/>
              </w:rPr>
              <w:t>Programme Board</w:t>
            </w:r>
          </w:p>
        </w:tc>
        <w:tc>
          <w:tcPr>
            <w:tcW w:w="6158" w:type="dxa"/>
          </w:tcPr>
          <w:p w:rsidR="00B915EF" w:rsidRPr="00B43276" w:rsidRDefault="00B915EF">
            <w:pPr>
              <w:pStyle w:val="Default"/>
              <w:rPr>
                <w:sz w:val="22"/>
                <w:szCs w:val="22"/>
                <w:lang w:val="en-AU"/>
              </w:rPr>
            </w:pPr>
            <w:r w:rsidRPr="00B43276">
              <w:rPr>
                <w:sz w:val="22"/>
                <w:szCs w:val="22"/>
                <w:lang w:val="en-AU"/>
              </w:rPr>
              <w:t>Executive Management Group</w:t>
            </w:r>
          </w:p>
        </w:tc>
      </w:tr>
      <w:tr w:rsidR="005F0817" w:rsidRPr="00B43276" w:rsidTr="00B915EF">
        <w:tc>
          <w:tcPr>
            <w:tcW w:w="3652" w:type="dxa"/>
          </w:tcPr>
          <w:p w:rsidR="005F0817" w:rsidRPr="00B43276" w:rsidRDefault="005F0817" w:rsidP="00B915EF">
            <w:pPr>
              <w:pStyle w:val="Default"/>
              <w:rPr>
                <w:sz w:val="22"/>
                <w:szCs w:val="22"/>
                <w:lang w:val="en-AU"/>
              </w:rPr>
            </w:pPr>
            <w:r>
              <w:rPr>
                <w:sz w:val="22"/>
                <w:szCs w:val="22"/>
                <w:lang w:val="en-AU"/>
              </w:rPr>
              <w:t>ICT Steering Committee</w:t>
            </w:r>
          </w:p>
        </w:tc>
        <w:tc>
          <w:tcPr>
            <w:tcW w:w="6158" w:type="dxa"/>
          </w:tcPr>
          <w:p w:rsidR="005F0817" w:rsidRPr="00B43276" w:rsidRDefault="005F0817">
            <w:pPr>
              <w:pStyle w:val="Default"/>
              <w:rPr>
                <w:sz w:val="22"/>
                <w:szCs w:val="22"/>
                <w:lang w:val="en-AU"/>
              </w:rPr>
            </w:pPr>
            <w:r>
              <w:rPr>
                <w:sz w:val="22"/>
                <w:szCs w:val="22"/>
                <w:lang w:val="en-AU"/>
              </w:rPr>
              <w:t>Various GBRMPA stakeholders</w:t>
            </w:r>
          </w:p>
        </w:tc>
      </w:tr>
      <w:tr w:rsidR="00B915EF" w:rsidRPr="00B43276" w:rsidTr="00B915EF">
        <w:tc>
          <w:tcPr>
            <w:tcW w:w="3652" w:type="dxa"/>
          </w:tcPr>
          <w:p w:rsidR="00B915EF" w:rsidRPr="00B43276" w:rsidRDefault="00B915EF" w:rsidP="00B915EF">
            <w:pPr>
              <w:pStyle w:val="Default"/>
              <w:rPr>
                <w:sz w:val="22"/>
                <w:szCs w:val="22"/>
                <w:lang w:val="en-AU"/>
              </w:rPr>
            </w:pPr>
            <w:r w:rsidRPr="00B43276">
              <w:rPr>
                <w:sz w:val="22"/>
                <w:szCs w:val="22"/>
                <w:lang w:val="en-AU"/>
              </w:rPr>
              <w:t>Programme Manager</w:t>
            </w:r>
          </w:p>
        </w:tc>
        <w:tc>
          <w:tcPr>
            <w:tcW w:w="6158" w:type="dxa"/>
          </w:tcPr>
          <w:p w:rsidR="00B915EF" w:rsidRPr="00B43276" w:rsidRDefault="00B915EF">
            <w:pPr>
              <w:pStyle w:val="Default"/>
              <w:rPr>
                <w:sz w:val="22"/>
                <w:szCs w:val="22"/>
                <w:lang w:val="en-AU"/>
              </w:rPr>
            </w:pPr>
            <w:r w:rsidRPr="00B43276">
              <w:rPr>
                <w:sz w:val="22"/>
                <w:szCs w:val="22"/>
                <w:lang w:val="en-AU"/>
              </w:rPr>
              <w:t>Director – Spatial and Information Technologies; CIO</w:t>
            </w:r>
          </w:p>
        </w:tc>
      </w:tr>
    </w:tbl>
    <w:p w:rsidR="006C27BC" w:rsidRPr="00B43276" w:rsidRDefault="006C27BC">
      <w:pPr>
        <w:pStyle w:val="Default"/>
        <w:rPr>
          <w:sz w:val="22"/>
          <w:szCs w:val="22"/>
          <w:lang w:val="en-AU"/>
        </w:rPr>
      </w:pPr>
    </w:p>
    <w:p w:rsidR="006C27BC" w:rsidRPr="00B43276" w:rsidRDefault="006C27BC">
      <w:pPr>
        <w:pStyle w:val="Default"/>
        <w:rPr>
          <w:sz w:val="22"/>
          <w:szCs w:val="22"/>
          <w:lang w:val="en-AU"/>
        </w:rPr>
      </w:pPr>
    </w:p>
    <w:p w:rsidR="007533CD" w:rsidRPr="00B43276" w:rsidRDefault="007533CD" w:rsidP="00D513F2">
      <w:pPr>
        <w:pStyle w:val="Heading2"/>
        <w:rPr>
          <w:lang w:val="en-AU"/>
        </w:rPr>
      </w:pPr>
      <w:r w:rsidRPr="00B43276">
        <w:rPr>
          <w:lang w:val="en-AU"/>
        </w:rPr>
        <w:t xml:space="preserve">Budget </w:t>
      </w:r>
    </w:p>
    <w:p w:rsidR="00B915EF" w:rsidRPr="00B43276" w:rsidRDefault="007533CD" w:rsidP="00B915EF">
      <w:pPr>
        <w:pStyle w:val="Default"/>
        <w:spacing w:line="276" w:lineRule="auto"/>
        <w:rPr>
          <w:color w:val="auto"/>
          <w:sz w:val="22"/>
          <w:szCs w:val="22"/>
          <w:lang w:val="en-AU"/>
        </w:rPr>
      </w:pPr>
      <w:r w:rsidRPr="00B43276">
        <w:rPr>
          <w:color w:val="auto"/>
          <w:sz w:val="22"/>
          <w:szCs w:val="22"/>
          <w:lang w:val="en-AU"/>
        </w:rPr>
        <w:t>I</w:t>
      </w:r>
      <w:r w:rsidR="00B915EF" w:rsidRPr="00B43276">
        <w:rPr>
          <w:color w:val="auto"/>
          <w:sz w:val="22"/>
          <w:szCs w:val="22"/>
          <w:lang w:val="en-AU"/>
        </w:rPr>
        <w:t>C</w:t>
      </w:r>
      <w:r w:rsidRPr="00B43276">
        <w:rPr>
          <w:color w:val="auto"/>
          <w:sz w:val="22"/>
          <w:szCs w:val="22"/>
          <w:lang w:val="en-AU"/>
        </w:rPr>
        <w:t xml:space="preserve">T </w:t>
      </w:r>
      <w:r w:rsidR="00B915EF" w:rsidRPr="00B43276">
        <w:rPr>
          <w:color w:val="auto"/>
          <w:sz w:val="22"/>
          <w:szCs w:val="22"/>
          <w:lang w:val="en-AU"/>
        </w:rPr>
        <w:t>section</w:t>
      </w:r>
      <w:r w:rsidRPr="00B43276">
        <w:rPr>
          <w:color w:val="auto"/>
          <w:sz w:val="22"/>
          <w:szCs w:val="22"/>
          <w:lang w:val="en-AU"/>
        </w:rPr>
        <w:t xml:space="preserve"> funding and resource commitments for the programme </w:t>
      </w:r>
      <w:r w:rsidR="00B915EF" w:rsidRPr="00B43276">
        <w:rPr>
          <w:color w:val="auto"/>
          <w:sz w:val="22"/>
          <w:szCs w:val="22"/>
          <w:lang w:val="en-AU"/>
        </w:rPr>
        <w:t>will be</w:t>
      </w:r>
      <w:r w:rsidRPr="00B43276">
        <w:rPr>
          <w:color w:val="auto"/>
          <w:sz w:val="22"/>
          <w:szCs w:val="22"/>
          <w:lang w:val="en-AU"/>
        </w:rPr>
        <w:t xml:space="preserve"> addressed as part of the 201</w:t>
      </w:r>
      <w:r w:rsidR="00B915EF" w:rsidRPr="00B43276">
        <w:rPr>
          <w:color w:val="auto"/>
          <w:sz w:val="22"/>
          <w:szCs w:val="22"/>
          <w:lang w:val="en-AU"/>
        </w:rPr>
        <w:t>1</w:t>
      </w:r>
      <w:r w:rsidRPr="00B43276">
        <w:rPr>
          <w:color w:val="auto"/>
          <w:sz w:val="22"/>
          <w:szCs w:val="22"/>
          <w:lang w:val="en-AU"/>
        </w:rPr>
        <w:t>-1</w:t>
      </w:r>
      <w:r w:rsidR="00B915EF" w:rsidRPr="00B43276">
        <w:rPr>
          <w:color w:val="auto"/>
          <w:sz w:val="22"/>
          <w:szCs w:val="22"/>
          <w:lang w:val="en-AU"/>
        </w:rPr>
        <w:t>2</w:t>
      </w:r>
      <w:r w:rsidRPr="00B43276">
        <w:rPr>
          <w:color w:val="auto"/>
          <w:sz w:val="22"/>
          <w:szCs w:val="22"/>
          <w:lang w:val="en-AU"/>
        </w:rPr>
        <w:t xml:space="preserve"> business planning process and </w:t>
      </w:r>
      <w:r w:rsidR="00B915EF" w:rsidRPr="00B43276">
        <w:rPr>
          <w:color w:val="auto"/>
          <w:sz w:val="22"/>
          <w:szCs w:val="22"/>
          <w:lang w:val="en-AU"/>
        </w:rPr>
        <w:t>will</w:t>
      </w:r>
      <w:r w:rsidRPr="00B43276">
        <w:rPr>
          <w:color w:val="auto"/>
          <w:sz w:val="22"/>
          <w:szCs w:val="22"/>
          <w:lang w:val="en-AU"/>
        </w:rPr>
        <w:t xml:space="preserve"> be built into the 201</w:t>
      </w:r>
      <w:r w:rsidR="00B915EF" w:rsidRPr="00B43276">
        <w:rPr>
          <w:color w:val="auto"/>
          <w:sz w:val="22"/>
          <w:szCs w:val="22"/>
          <w:lang w:val="en-AU"/>
        </w:rPr>
        <w:t>2</w:t>
      </w:r>
      <w:r w:rsidRPr="00B43276">
        <w:rPr>
          <w:color w:val="auto"/>
          <w:sz w:val="22"/>
          <w:szCs w:val="22"/>
          <w:lang w:val="en-AU"/>
        </w:rPr>
        <w:t>-1</w:t>
      </w:r>
      <w:r w:rsidR="00B915EF" w:rsidRPr="00B43276">
        <w:rPr>
          <w:color w:val="auto"/>
          <w:sz w:val="22"/>
          <w:szCs w:val="22"/>
          <w:lang w:val="en-AU"/>
        </w:rPr>
        <w:t>3</w:t>
      </w:r>
      <w:r w:rsidRPr="00B43276">
        <w:rPr>
          <w:color w:val="auto"/>
          <w:sz w:val="22"/>
          <w:szCs w:val="22"/>
          <w:lang w:val="en-AU"/>
        </w:rPr>
        <w:t xml:space="preserve"> forward plan.</w:t>
      </w:r>
    </w:p>
    <w:p w:rsidR="007533CD" w:rsidRPr="00B43276" w:rsidRDefault="007533CD" w:rsidP="00B915EF">
      <w:pPr>
        <w:pStyle w:val="Default"/>
        <w:spacing w:line="276" w:lineRule="auto"/>
        <w:rPr>
          <w:color w:val="auto"/>
          <w:sz w:val="22"/>
          <w:szCs w:val="22"/>
          <w:lang w:val="en-AU"/>
        </w:rPr>
      </w:pPr>
      <w:r w:rsidRPr="00B43276">
        <w:rPr>
          <w:color w:val="auto"/>
          <w:sz w:val="22"/>
          <w:szCs w:val="22"/>
          <w:lang w:val="en-AU"/>
        </w:rPr>
        <w:t xml:space="preserve"> </w:t>
      </w:r>
    </w:p>
    <w:p w:rsidR="007533CD" w:rsidRPr="00B43276" w:rsidRDefault="007533CD" w:rsidP="00D513F2">
      <w:pPr>
        <w:pStyle w:val="Heading2"/>
        <w:rPr>
          <w:lang w:val="en-AU"/>
        </w:rPr>
      </w:pPr>
      <w:r w:rsidRPr="00B43276">
        <w:rPr>
          <w:lang w:val="en-AU"/>
        </w:rPr>
        <w:t xml:space="preserve">Risk Management </w:t>
      </w:r>
    </w:p>
    <w:p w:rsidR="00B915EF" w:rsidRPr="00B43276" w:rsidRDefault="00B915EF" w:rsidP="00B915EF">
      <w:pPr>
        <w:pStyle w:val="Default"/>
        <w:spacing w:line="276" w:lineRule="auto"/>
        <w:rPr>
          <w:color w:val="auto"/>
          <w:sz w:val="22"/>
          <w:szCs w:val="22"/>
          <w:lang w:val="en-AU"/>
        </w:rPr>
      </w:pPr>
    </w:p>
    <w:p w:rsidR="00B915EF" w:rsidRPr="00B43276" w:rsidRDefault="00B915EF" w:rsidP="00B915EF">
      <w:pPr>
        <w:pStyle w:val="Default"/>
        <w:spacing w:line="276" w:lineRule="auto"/>
        <w:rPr>
          <w:i/>
          <w:iCs/>
          <w:sz w:val="22"/>
          <w:szCs w:val="22"/>
          <w:lang w:val="en-AU"/>
        </w:rPr>
      </w:pPr>
      <w:r w:rsidRPr="00B43276">
        <w:rPr>
          <w:sz w:val="22"/>
          <w:szCs w:val="22"/>
          <w:lang w:val="en-AU"/>
        </w:rPr>
        <w:t xml:space="preserve">The following table summarises key risks and the likelihood and impact ratings pre- and post- risk treatment. Risk treatments have been built into the planned activities across the programme and will be reviewed and integrated at the programme level by the Programme Manager through the </w:t>
      </w:r>
      <w:r w:rsidRPr="00B43276">
        <w:rPr>
          <w:i/>
          <w:iCs/>
          <w:sz w:val="22"/>
          <w:szCs w:val="22"/>
          <w:lang w:val="en-AU"/>
        </w:rPr>
        <w:t xml:space="preserve">Risk Management Plan. </w:t>
      </w:r>
    </w:p>
    <w:p w:rsidR="00B915EF" w:rsidRPr="00B43276" w:rsidRDefault="00B915EF" w:rsidP="00B915EF">
      <w:pPr>
        <w:pStyle w:val="Default"/>
        <w:spacing w:line="276" w:lineRule="auto"/>
        <w:rPr>
          <w:sz w:val="22"/>
          <w:szCs w:val="22"/>
          <w:lang w:val="en-AU"/>
        </w:rPr>
      </w:pPr>
    </w:p>
    <w:p w:rsidR="00B915EF" w:rsidRPr="00B43276" w:rsidRDefault="00B915EF" w:rsidP="008B4EC3">
      <w:pPr>
        <w:pStyle w:val="Heading5"/>
        <w:rPr>
          <w:color w:val="auto"/>
          <w:lang w:val="en-AU"/>
        </w:rPr>
      </w:pPr>
      <w:r w:rsidRPr="00B43276">
        <w:rPr>
          <w:lang w:val="en-AU"/>
        </w:rPr>
        <w:t>Table 3: Risk Analysis (High Level)</w:t>
      </w:r>
    </w:p>
    <w:p w:rsidR="00B915EF" w:rsidRPr="00B43276" w:rsidRDefault="00B915EF" w:rsidP="00B915EF">
      <w:pPr>
        <w:pStyle w:val="Default"/>
        <w:spacing w:line="276" w:lineRule="auto"/>
        <w:rPr>
          <w:color w:val="auto"/>
          <w:sz w:val="22"/>
          <w:szCs w:val="22"/>
          <w:lang w:val="en-AU"/>
        </w:rPr>
      </w:pPr>
    </w:p>
    <w:tbl>
      <w:tblPr>
        <w:tblStyle w:val="TableGrid"/>
        <w:tblW w:w="0" w:type="auto"/>
        <w:tblLook w:val="04A0" w:firstRow="1" w:lastRow="0" w:firstColumn="1" w:lastColumn="0" w:noHBand="0" w:noVBand="1"/>
      </w:tblPr>
      <w:tblGrid>
        <w:gridCol w:w="4077"/>
        <w:gridCol w:w="426"/>
        <w:gridCol w:w="425"/>
        <w:gridCol w:w="4394"/>
        <w:gridCol w:w="488"/>
      </w:tblGrid>
      <w:tr w:rsidR="00B915EF" w:rsidRPr="00B43276" w:rsidTr="00762CCC">
        <w:tc>
          <w:tcPr>
            <w:tcW w:w="4077" w:type="dxa"/>
          </w:tcPr>
          <w:tbl>
            <w:tblPr>
              <w:tblW w:w="0" w:type="auto"/>
              <w:jc w:val="center"/>
              <w:tblBorders>
                <w:top w:val="nil"/>
                <w:left w:val="nil"/>
                <w:bottom w:val="nil"/>
                <w:right w:val="nil"/>
              </w:tblBorders>
              <w:tblLook w:val="0000" w:firstRow="0" w:lastRow="0" w:firstColumn="0" w:lastColumn="0" w:noHBand="0" w:noVBand="0"/>
            </w:tblPr>
            <w:tblGrid>
              <w:gridCol w:w="588"/>
              <w:gridCol w:w="222"/>
              <w:gridCol w:w="222"/>
              <w:gridCol w:w="222"/>
              <w:gridCol w:w="222"/>
            </w:tblGrid>
            <w:tr w:rsidR="00762CCC" w:rsidRPr="00B43276" w:rsidTr="00762CCC">
              <w:trPr>
                <w:trHeight w:val="126"/>
                <w:jc w:val="center"/>
              </w:trPr>
              <w:tc>
                <w:tcPr>
                  <w:tcW w:w="0" w:type="auto"/>
                </w:tcPr>
                <w:p w:rsidR="00762CCC" w:rsidRPr="00B43276" w:rsidRDefault="00762CCC" w:rsidP="00762CCC">
                  <w:pPr>
                    <w:autoSpaceDE w:val="0"/>
                    <w:autoSpaceDN w:val="0"/>
                    <w:adjustRightInd w:val="0"/>
                    <w:spacing w:after="0" w:line="240" w:lineRule="auto"/>
                    <w:rPr>
                      <w:rFonts w:cs="Calibri"/>
                      <w:color w:val="000000"/>
                      <w:lang w:val="en-AU"/>
                    </w:rPr>
                  </w:pPr>
                  <w:r w:rsidRPr="00B43276">
                    <w:rPr>
                      <w:rFonts w:cs="Calibri"/>
                      <w:b/>
                      <w:bCs/>
                      <w:color w:val="000000"/>
                      <w:lang w:val="en-AU"/>
                    </w:rPr>
                    <w:t xml:space="preserve">Risk </w:t>
                  </w:r>
                </w:p>
              </w:tc>
              <w:tc>
                <w:tcPr>
                  <w:tcW w:w="0" w:type="auto"/>
                </w:tcPr>
                <w:p w:rsidR="00762CCC" w:rsidRPr="00B43276" w:rsidRDefault="00762CCC" w:rsidP="00762CCC">
                  <w:pPr>
                    <w:autoSpaceDE w:val="0"/>
                    <w:autoSpaceDN w:val="0"/>
                    <w:adjustRightInd w:val="0"/>
                    <w:spacing w:after="0" w:line="240" w:lineRule="auto"/>
                    <w:rPr>
                      <w:rFonts w:cs="Calibri"/>
                      <w:color w:val="000000"/>
                      <w:lang w:val="en-AU"/>
                    </w:rPr>
                  </w:pPr>
                </w:p>
              </w:tc>
              <w:tc>
                <w:tcPr>
                  <w:tcW w:w="0" w:type="auto"/>
                </w:tcPr>
                <w:p w:rsidR="00762CCC" w:rsidRPr="00B43276" w:rsidRDefault="00762CCC" w:rsidP="00762CCC">
                  <w:pPr>
                    <w:autoSpaceDE w:val="0"/>
                    <w:autoSpaceDN w:val="0"/>
                    <w:adjustRightInd w:val="0"/>
                    <w:spacing w:after="0" w:line="240" w:lineRule="auto"/>
                    <w:rPr>
                      <w:rFonts w:cs="Calibri"/>
                      <w:color w:val="000000"/>
                      <w:lang w:val="en-AU"/>
                    </w:rPr>
                  </w:pPr>
                </w:p>
              </w:tc>
              <w:tc>
                <w:tcPr>
                  <w:tcW w:w="0" w:type="auto"/>
                </w:tcPr>
                <w:p w:rsidR="00762CCC" w:rsidRPr="00B43276" w:rsidRDefault="00762CCC" w:rsidP="00762CCC">
                  <w:pPr>
                    <w:autoSpaceDE w:val="0"/>
                    <w:autoSpaceDN w:val="0"/>
                    <w:adjustRightInd w:val="0"/>
                    <w:spacing w:after="0" w:line="240" w:lineRule="auto"/>
                    <w:rPr>
                      <w:rFonts w:cs="Calibri"/>
                      <w:color w:val="000000"/>
                      <w:lang w:val="en-AU"/>
                    </w:rPr>
                  </w:pPr>
                </w:p>
              </w:tc>
              <w:tc>
                <w:tcPr>
                  <w:tcW w:w="0" w:type="auto"/>
                </w:tcPr>
                <w:p w:rsidR="00762CCC" w:rsidRPr="00B43276" w:rsidRDefault="00762CCC" w:rsidP="00762CCC">
                  <w:pPr>
                    <w:autoSpaceDE w:val="0"/>
                    <w:autoSpaceDN w:val="0"/>
                    <w:adjustRightInd w:val="0"/>
                    <w:spacing w:after="0" w:line="240" w:lineRule="auto"/>
                    <w:rPr>
                      <w:rFonts w:cs="Calibri"/>
                      <w:color w:val="000000"/>
                      <w:lang w:val="en-AU"/>
                    </w:rPr>
                  </w:pPr>
                </w:p>
              </w:tc>
            </w:tr>
          </w:tbl>
          <w:p w:rsidR="00B915EF" w:rsidRPr="00B43276" w:rsidRDefault="00B915EF" w:rsidP="00B915EF">
            <w:pPr>
              <w:pStyle w:val="Default"/>
              <w:spacing w:line="276" w:lineRule="auto"/>
              <w:rPr>
                <w:rFonts w:asciiTheme="minorHAnsi" w:hAnsiTheme="minorHAnsi"/>
                <w:color w:val="auto"/>
                <w:sz w:val="22"/>
                <w:szCs w:val="22"/>
                <w:lang w:val="en-AU"/>
              </w:rPr>
            </w:pPr>
          </w:p>
        </w:tc>
        <w:tc>
          <w:tcPr>
            <w:tcW w:w="426" w:type="dxa"/>
          </w:tcPr>
          <w:p w:rsidR="00B915EF" w:rsidRPr="00B43276" w:rsidRDefault="00762CCC" w:rsidP="00762CCC">
            <w:pPr>
              <w:pStyle w:val="Default"/>
              <w:spacing w:line="276" w:lineRule="auto"/>
              <w:jc w:val="center"/>
              <w:rPr>
                <w:rFonts w:asciiTheme="minorHAnsi" w:hAnsiTheme="minorHAnsi"/>
                <w:color w:val="auto"/>
                <w:sz w:val="22"/>
                <w:szCs w:val="22"/>
                <w:lang w:val="en-AU"/>
              </w:rPr>
            </w:pPr>
            <w:r w:rsidRPr="00B43276">
              <w:rPr>
                <w:rFonts w:asciiTheme="minorHAnsi" w:hAnsiTheme="minorHAnsi"/>
                <w:b/>
                <w:bCs/>
                <w:sz w:val="22"/>
                <w:szCs w:val="22"/>
                <w:lang w:val="en-AU"/>
              </w:rPr>
              <w:t>L</w:t>
            </w:r>
          </w:p>
        </w:tc>
        <w:tc>
          <w:tcPr>
            <w:tcW w:w="425" w:type="dxa"/>
          </w:tcPr>
          <w:p w:rsidR="00B915EF" w:rsidRPr="00B43276" w:rsidRDefault="00762CCC" w:rsidP="00762CCC">
            <w:pPr>
              <w:pStyle w:val="Default"/>
              <w:spacing w:line="276" w:lineRule="auto"/>
              <w:jc w:val="center"/>
              <w:rPr>
                <w:rFonts w:asciiTheme="minorHAnsi" w:hAnsiTheme="minorHAnsi"/>
                <w:color w:val="auto"/>
                <w:sz w:val="22"/>
                <w:szCs w:val="22"/>
                <w:lang w:val="en-AU"/>
              </w:rPr>
            </w:pPr>
            <w:r w:rsidRPr="00B43276">
              <w:rPr>
                <w:rFonts w:asciiTheme="minorHAnsi" w:hAnsiTheme="minorHAnsi"/>
                <w:b/>
                <w:bCs/>
                <w:sz w:val="22"/>
                <w:szCs w:val="22"/>
                <w:lang w:val="en-AU"/>
              </w:rPr>
              <w:t>I</w:t>
            </w:r>
          </w:p>
        </w:tc>
        <w:tc>
          <w:tcPr>
            <w:tcW w:w="4394" w:type="dxa"/>
          </w:tcPr>
          <w:p w:rsidR="00B915EF" w:rsidRPr="00B43276" w:rsidRDefault="00762CCC" w:rsidP="00B915EF">
            <w:pPr>
              <w:pStyle w:val="Default"/>
              <w:spacing w:line="276" w:lineRule="auto"/>
              <w:rPr>
                <w:rFonts w:asciiTheme="minorHAnsi" w:hAnsiTheme="minorHAnsi"/>
                <w:color w:val="auto"/>
                <w:sz w:val="22"/>
                <w:szCs w:val="22"/>
                <w:lang w:val="en-AU"/>
              </w:rPr>
            </w:pPr>
            <w:r w:rsidRPr="00B43276">
              <w:rPr>
                <w:rFonts w:asciiTheme="minorHAnsi" w:hAnsiTheme="minorHAnsi"/>
                <w:b/>
                <w:bCs/>
                <w:sz w:val="22"/>
                <w:szCs w:val="22"/>
                <w:lang w:val="en-AU"/>
              </w:rPr>
              <w:t>Risk Treatment</w:t>
            </w:r>
          </w:p>
        </w:tc>
        <w:tc>
          <w:tcPr>
            <w:tcW w:w="488" w:type="dxa"/>
          </w:tcPr>
          <w:p w:rsidR="00B915EF" w:rsidRPr="00B43276" w:rsidRDefault="00762CCC" w:rsidP="00762CCC">
            <w:pPr>
              <w:pStyle w:val="Default"/>
              <w:spacing w:line="276" w:lineRule="auto"/>
              <w:jc w:val="center"/>
              <w:rPr>
                <w:rFonts w:asciiTheme="minorHAnsi" w:hAnsiTheme="minorHAnsi"/>
                <w:color w:val="auto"/>
                <w:sz w:val="22"/>
                <w:szCs w:val="22"/>
                <w:lang w:val="en-AU"/>
              </w:rPr>
            </w:pPr>
            <w:r w:rsidRPr="00B43276">
              <w:rPr>
                <w:rFonts w:asciiTheme="minorHAnsi" w:hAnsiTheme="minorHAnsi"/>
                <w:b/>
                <w:bCs/>
                <w:sz w:val="22"/>
                <w:szCs w:val="22"/>
                <w:lang w:val="en-AU"/>
              </w:rPr>
              <w:t>R</w:t>
            </w:r>
          </w:p>
        </w:tc>
      </w:tr>
      <w:tr w:rsidR="00B915EF" w:rsidRPr="00B43276" w:rsidTr="00D513F2">
        <w:tc>
          <w:tcPr>
            <w:tcW w:w="4077" w:type="dxa"/>
          </w:tcPr>
          <w:p w:rsidR="00B915EF" w:rsidRPr="00B43276" w:rsidRDefault="00B915EF" w:rsidP="00D513F2">
            <w:pPr>
              <w:pStyle w:val="Default"/>
              <w:rPr>
                <w:rFonts w:asciiTheme="minorHAnsi" w:hAnsiTheme="minorHAnsi"/>
                <w:color w:val="auto"/>
                <w:sz w:val="22"/>
                <w:szCs w:val="22"/>
                <w:lang w:val="en-AU"/>
              </w:rPr>
            </w:pPr>
            <w:r w:rsidRPr="00B43276">
              <w:rPr>
                <w:rFonts w:asciiTheme="minorHAnsi" w:hAnsiTheme="minorHAnsi"/>
                <w:sz w:val="22"/>
                <w:szCs w:val="22"/>
                <w:lang w:val="en-AU"/>
              </w:rPr>
              <w:t xml:space="preserve">ICT </w:t>
            </w:r>
            <w:r w:rsidR="00D513F2" w:rsidRPr="00B43276">
              <w:rPr>
                <w:rFonts w:asciiTheme="minorHAnsi" w:hAnsiTheme="minorHAnsi"/>
                <w:sz w:val="22"/>
                <w:szCs w:val="22"/>
                <w:lang w:val="en-AU"/>
              </w:rPr>
              <w:t>Steering</w:t>
            </w:r>
            <w:r w:rsidRPr="00B43276">
              <w:rPr>
                <w:rFonts w:asciiTheme="minorHAnsi" w:hAnsiTheme="minorHAnsi"/>
                <w:sz w:val="22"/>
                <w:szCs w:val="22"/>
                <w:lang w:val="en-AU"/>
              </w:rPr>
              <w:t xml:space="preserve"> Committee decision-framework is slow to establish. </w:t>
            </w:r>
          </w:p>
        </w:tc>
        <w:tc>
          <w:tcPr>
            <w:tcW w:w="426" w:type="dxa"/>
            <w:vAlign w:val="center"/>
          </w:tcPr>
          <w:p w:rsidR="00B915EF" w:rsidRPr="00B43276" w:rsidRDefault="00762CCC" w:rsidP="00D513F2">
            <w:pPr>
              <w:pStyle w:val="Default"/>
              <w:spacing w:line="276" w:lineRule="auto"/>
              <w:jc w:val="center"/>
              <w:rPr>
                <w:rFonts w:asciiTheme="minorHAnsi" w:hAnsiTheme="minorHAnsi"/>
                <w:color w:val="auto"/>
                <w:sz w:val="22"/>
                <w:szCs w:val="22"/>
                <w:lang w:val="en-AU"/>
              </w:rPr>
            </w:pPr>
            <w:r w:rsidRPr="00B43276">
              <w:rPr>
                <w:rFonts w:asciiTheme="minorHAnsi" w:hAnsiTheme="minorHAnsi"/>
                <w:color w:val="auto"/>
                <w:sz w:val="22"/>
                <w:szCs w:val="22"/>
                <w:lang w:val="en-AU"/>
              </w:rPr>
              <w:t>C</w:t>
            </w:r>
          </w:p>
        </w:tc>
        <w:tc>
          <w:tcPr>
            <w:tcW w:w="425" w:type="dxa"/>
            <w:vAlign w:val="center"/>
          </w:tcPr>
          <w:p w:rsidR="00B915EF" w:rsidRPr="00B43276" w:rsidRDefault="00762CCC" w:rsidP="00D513F2">
            <w:pPr>
              <w:pStyle w:val="Default"/>
              <w:spacing w:line="276" w:lineRule="auto"/>
              <w:jc w:val="center"/>
              <w:rPr>
                <w:rFonts w:asciiTheme="minorHAnsi" w:hAnsiTheme="minorHAnsi"/>
                <w:color w:val="auto"/>
                <w:sz w:val="22"/>
                <w:szCs w:val="22"/>
                <w:lang w:val="en-AU"/>
              </w:rPr>
            </w:pPr>
            <w:r w:rsidRPr="00B43276">
              <w:rPr>
                <w:rFonts w:asciiTheme="minorHAnsi" w:hAnsiTheme="minorHAnsi"/>
                <w:color w:val="auto"/>
                <w:sz w:val="22"/>
                <w:szCs w:val="22"/>
                <w:lang w:val="en-AU"/>
              </w:rPr>
              <w:t>3</w:t>
            </w:r>
          </w:p>
        </w:tc>
        <w:tc>
          <w:tcPr>
            <w:tcW w:w="4394" w:type="dxa"/>
          </w:tcPr>
          <w:p w:rsidR="00B915EF" w:rsidRPr="00B43276" w:rsidRDefault="00B915EF" w:rsidP="00D513F2">
            <w:pPr>
              <w:pStyle w:val="Default"/>
              <w:rPr>
                <w:rFonts w:asciiTheme="minorHAnsi" w:hAnsiTheme="minorHAnsi"/>
                <w:color w:val="auto"/>
                <w:sz w:val="22"/>
                <w:szCs w:val="22"/>
                <w:lang w:val="en-AU"/>
              </w:rPr>
            </w:pPr>
            <w:r w:rsidRPr="00B43276">
              <w:rPr>
                <w:rFonts w:asciiTheme="minorHAnsi" w:hAnsiTheme="minorHAnsi"/>
                <w:sz w:val="22"/>
                <w:szCs w:val="22"/>
                <w:lang w:val="en-AU"/>
              </w:rPr>
              <w:t xml:space="preserve">Establish Executive </w:t>
            </w:r>
            <w:r w:rsidR="00D513F2" w:rsidRPr="00B43276">
              <w:rPr>
                <w:rFonts w:asciiTheme="minorHAnsi" w:hAnsiTheme="minorHAnsi"/>
                <w:sz w:val="22"/>
                <w:szCs w:val="22"/>
                <w:lang w:val="en-AU"/>
              </w:rPr>
              <w:t>Management Group</w:t>
            </w:r>
            <w:r w:rsidRPr="00B43276">
              <w:rPr>
                <w:rFonts w:asciiTheme="minorHAnsi" w:hAnsiTheme="minorHAnsi"/>
                <w:sz w:val="22"/>
                <w:szCs w:val="22"/>
                <w:lang w:val="en-AU"/>
              </w:rPr>
              <w:t xml:space="preserve"> commitment &amp; ongoing engagement and oversight. </w:t>
            </w:r>
          </w:p>
        </w:tc>
        <w:tc>
          <w:tcPr>
            <w:tcW w:w="488" w:type="dxa"/>
            <w:vAlign w:val="center"/>
          </w:tcPr>
          <w:p w:rsidR="00B915EF" w:rsidRPr="00B43276" w:rsidRDefault="00762CCC" w:rsidP="00D513F2">
            <w:pPr>
              <w:pStyle w:val="Default"/>
              <w:spacing w:line="276" w:lineRule="auto"/>
              <w:jc w:val="center"/>
              <w:rPr>
                <w:rFonts w:asciiTheme="minorHAnsi" w:hAnsiTheme="minorHAnsi"/>
                <w:color w:val="auto"/>
                <w:sz w:val="22"/>
                <w:szCs w:val="22"/>
                <w:lang w:val="en-AU"/>
              </w:rPr>
            </w:pPr>
            <w:r w:rsidRPr="00B43276">
              <w:rPr>
                <w:rFonts w:asciiTheme="minorHAnsi" w:hAnsiTheme="minorHAnsi"/>
                <w:color w:val="auto"/>
                <w:sz w:val="22"/>
                <w:szCs w:val="22"/>
                <w:lang w:val="en-AU"/>
              </w:rPr>
              <w:t>M</w:t>
            </w:r>
          </w:p>
        </w:tc>
      </w:tr>
      <w:tr w:rsidR="00B915EF" w:rsidRPr="00B43276" w:rsidTr="00D513F2">
        <w:tc>
          <w:tcPr>
            <w:tcW w:w="4077" w:type="dxa"/>
          </w:tcPr>
          <w:p w:rsidR="00B915EF" w:rsidRPr="00B43276" w:rsidRDefault="00B915EF" w:rsidP="00762CCC">
            <w:pPr>
              <w:pStyle w:val="Default"/>
              <w:rPr>
                <w:rFonts w:asciiTheme="minorHAnsi" w:hAnsiTheme="minorHAnsi"/>
                <w:color w:val="auto"/>
                <w:sz w:val="22"/>
                <w:szCs w:val="22"/>
                <w:lang w:val="en-AU"/>
              </w:rPr>
            </w:pPr>
            <w:r w:rsidRPr="00B43276">
              <w:rPr>
                <w:rFonts w:asciiTheme="minorHAnsi" w:hAnsiTheme="minorHAnsi"/>
                <w:sz w:val="22"/>
                <w:szCs w:val="22"/>
                <w:lang w:val="en-AU"/>
              </w:rPr>
              <w:t xml:space="preserve">Knowledge and skills required to adopt new framework and processes slow to establish. </w:t>
            </w:r>
          </w:p>
        </w:tc>
        <w:tc>
          <w:tcPr>
            <w:tcW w:w="426" w:type="dxa"/>
            <w:vAlign w:val="center"/>
          </w:tcPr>
          <w:p w:rsidR="00B915EF" w:rsidRPr="00B43276" w:rsidRDefault="00762CCC" w:rsidP="00D513F2">
            <w:pPr>
              <w:pStyle w:val="Default"/>
              <w:spacing w:line="276" w:lineRule="auto"/>
              <w:jc w:val="center"/>
              <w:rPr>
                <w:rFonts w:asciiTheme="minorHAnsi" w:hAnsiTheme="minorHAnsi"/>
                <w:color w:val="auto"/>
                <w:sz w:val="22"/>
                <w:szCs w:val="22"/>
                <w:lang w:val="en-AU"/>
              </w:rPr>
            </w:pPr>
            <w:r w:rsidRPr="00B43276">
              <w:rPr>
                <w:rFonts w:asciiTheme="minorHAnsi" w:hAnsiTheme="minorHAnsi"/>
                <w:color w:val="auto"/>
                <w:sz w:val="22"/>
                <w:szCs w:val="22"/>
                <w:lang w:val="en-AU"/>
              </w:rPr>
              <w:t>B</w:t>
            </w:r>
          </w:p>
        </w:tc>
        <w:tc>
          <w:tcPr>
            <w:tcW w:w="425" w:type="dxa"/>
            <w:vAlign w:val="center"/>
          </w:tcPr>
          <w:p w:rsidR="00B915EF" w:rsidRPr="00B43276" w:rsidRDefault="00762CCC" w:rsidP="00D513F2">
            <w:pPr>
              <w:pStyle w:val="Default"/>
              <w:spacing w:line="276" w:lineRule="auto"/>
              <w:jc w:val="center"/>
              <w:rPr>
                <w:rFonts w:asciiTheme="minorHAnsi" w:hAnsiTheme="minorHAnsi"/>
                <w:color w:val="auto"/>
                <w:sz w:val="22"/>
                <w:szCs w:val="22"/>
                <w:lang w:val="en-AU"/>
              </w:rPr>
            </w:pPr>
            <w:r w:rsidRPr="00B43276">
              <w:rPr>
                <w:rFonts w:asciiTheme="minorHAnsi" w:hAnsiTheme="minorHAnsi"/>
                <w:color w:val="auto"/>
                <w:sz w:val="22"/>
                <w:szCs w:val="22"/>
                <w:lang w:val="en-AU"/>
              </w:rPr>
              <w:t>3</w:t>
            </w:r>
          </w:p>
        </w:tc>
        <w:tc>
          <w:tcPr>
            <w:tcW w:w="4394" w:type="dxa"/>
          </w:tcPr>
          <w:p w:rsidR="00B915EF" w:rsidRPr="00B43276" w:rsidRDefault="00B915EF" w:rsidP="00762CCC">
            <w:pPr>
              <w:pStyle w:val="Default"/>
              <w:rPr>
                <w:rFonts w:asciiTheme="minorHAnsi" w:hAnsiTheme="minorHAnsi"/>
                <w:color w:val="auto"/>
                <w:sz w:val="22"/>
                <w:szCs w:val="22"/>
                <w:lang w:val="en-AU"/>
              </w:rPr>
            </w:pPr>
            <w:r w:rsidRPr="00B43276">
              <w:rPr>
                <w:rFonts w:asciiTheme="minorHAnsi" w:hAnsiTheme="minorHAnsi"/>
                <w:sz w:val="22"/>
                <w:szCs w:val="22"/>
                <w:lang w:val="en-AU"/>
              </w:rPr>
              <w:t>Ensure strong and effective up-front investment in learning and development and communication activities, including the case for change and strong Executive commitment.</w:t>
            </w:r>
          </w:p>
        </w:tc>
        <w:tc>
          <w:tcPr>
            <w:tcW w:w="488" w:type="dxa"/>
            <w:vAlign w:val="center"/>
          </w:tcPr>
          <w:p w:rsidR="00B915EF" w:rsidRPr="00B43276" w:rsidRDefault="00762CCC" w:rsidP="00D513F2">
            <w:pPr>
              <w:pStyle w:val="Default"/>
              <w:spacing w:line="276" w:lineRule="auto"/>
              <w:jc w:val="center"/>
              <w:rPr>
                <w:rFonts w:asciiTheme="minorHAnsi" w:hAnsiTheme="minorHAnsi"/>
                <w:color w:val="auto"/>
                <w:sz w:val="22"/>
                <w:szCs w:val="22"/>
                <w:lang w:val="en-AU"/>
              </w:rPr>
            </w:pPr>
            <w:r w:rsidRPr="00B43276">
              <w:rPr>
                <w:rFonts w:asciiTheme="minorHAnsi" w:hAnsiTheme="minorHAnsi"/>
                <w:color w:val="auto"/>
                <w:sz w:val="22"/>
                <w:szCs w:val="22"/>
                <w:lang w:val="en-AU"/>
              </w:rPr>
              <w:t>M</w:t>
            </w:r>
          </w:p>
        </w:tc>
      </w:tr>
      <w:tr w:rsidR="00B915EF" w:rsidRPr="00B43276" w:rsidTr="00D513F2">
        <w:tc>
          <w:tcPr>
            <w:tcW w:w="4077" w:type="dxa"/>
          </w:tcPr>
          <w:p w:rsidR="00B915EF" w:rsidRPr="00B43276" w:rsidRDefault="00B915EF" w:rsidP="00B915EF">
            <w:pPr>
              <w:pStyle w:val="Default"/>
              <w:rPr>
                <w:rFonts w:asciiTheme="minorHAnsi" w:hAnsiTheme="minorHAnsi"/>
                <w:sz w:val="22"/>
                <w:szCs w:val="22"/>
                <w:lang w:val="en-AU"/>
              </w:rPr>
            </w:pPr>
            <w:r w:rsidRPr="00B43276">
              <w:rPr>
                <w:rFonts w:asciiTheme="minorHAnsi" w:hAnsiTheme="minorHAnsi"/>
                <w:sz w:val="22"/>
                <w:szCs w:val="22"/>
                <w:lang w:val="en-AU"/>
              </w:rPr>
              <w:t xml:space="preserve">Resistance to change across </w:t>
            </w:r>
            <w:r w:rsidR="00762CCC" w:rsidRPr="00B43276">
              <w:rPr>
                <w:rFonts w:asciiTheme="minorHAnsi" w:hAnsiTheme="minorHAnsi"/>
                <w:sz w:val="22"/>
                <w:szCs w:val="22"/>
                <w:lang w:val="en-AU"/>
              </w:rPr>
              <w:t>branches/sections</w:t>
            </w:r>
            <w:r w:rsidRPr="00B43276">
              <w:rPr>
                <w:rFonts w:asciiTheme="minorHAnsi" w:hAnsiTheme="minorHAnsi"/>
                <w:sz w:val="22"/>
                <w:szCs w:val="22"/>
                <w:lang w:val="en-AU"/>
              </w:rPr>
              <w:t xml:space="preserve">. </w:t>
            </w:r>
          </w:p>
          <w:p w:rsidR="00B915EF" w:rsidRPr="00B43276" w:rsidRDefault="00B915EF" w:rsidP="00B915EF">
            <w:pPr>
              <w:pStyle w:val="Default"/>
              <w:spacing w:line="276" w:lineRule="auto"/>
              <w:rPr>
                <w:rFonts w:asciiTheme="minorHAnsi" w:hAnsiTheme="minorHAnsi"/>
                <w:color w:val="auto"/>
                <w:sz w:val="22"/>
                <w:szCs w:val="22"/>
                <w:lang w:val="en-AU"/>
              </w:rPr>
            </w:pPr>
          </w:p>
        </w:tc>
        <w:tc>
          <w:tcPr>
            <w:tcW w:w="426" w:type="dxa"/>
            <w:vAlign w:val="center"/>
          </w:tcPr>
          <w:p w:rsidR="00B915EF" w:rsidRPr="00B43276" w:rsidRDefault="00762CCC" w:rsidP="00D513F2">
            <w:pPr>
              <w:pStyle w:val="Default"/>
              <w:spacing w:line="276" w:lineRule="auto"/>
              <w:jc w:val="center"/>
              <w:rPr>
                <w:rFonts w:asciiTheme="minorHAnsi" w:hAnsiTheme="minorHAnsi"/>
                <w:color w:val="auto"/>
                <w:sz w:val="22"/>
                <w:szCs w:val="22"/>
                <w:lang w:val="en-AU"/>
              </w:rPr>
            </w:pPr>
            <w:r w:rsidRPr="00B43276">
              <w:rPr>
                <w:rFonts w:asciiTheme="minorHAnsi" w:hAnsiTheme="minorHAnsi"/>
                <w:color w:val="auto"/>
                <w:sz w:val="22"/>
                <w:szCs w:val="22"/>
                <w:lang w:val="en-AU"/>
              </w:rPr>
              <w:t>A</w:t>
            </w:r>
          </w:p>
        </w:tc>
        <w:tc>
          <w:tcPr>
            <w:tcW w:w="425" w:type="dxa"/>
            <w:vAlign w:val="center"/>
          </w:tcPr>
          <w:p w:rsidR="00B915EF" w:rsidRPr="00B43276" w:rsidRDefault="00762CCC" w:rsidP="00D513F2">
            <w:pPr>
              <w:pStyle w:val="Default"/>
              <w:spacing w:line="276" w:lineRule="auto"/>
              <w:jc w:val="center"/>
              <w:rPr>
                <w:rFonts w:asciiTheme="minorHAnsi" w:hAnsiTheme="minorHAnsi"/>
                <w:color w:val="auto"/>
                <w:sz w:val="22"/>
                <w:szCs w:val="22"/>
                <w:lang w:val="en-AU"/>
              </w:rPr>
            </w:pPr>
            <w:r w:rsidRPr="00B43276">
              <w:rPr>
                <w:rFonts w:asciiTheme="minorHAnsi" w:hAnsiTheme="minorHAnsi"/>
                <w:color w:val="auto"/>
                <w:sz w:val="22"/>
                <w:szCs w:val="22"/>
                <w:lang w:val="en-AU"/>
              </w:rPr>
              <w:t>3</w:t>
            </w:r>
          </w:p>
        </w:tc>
        <w:tc>
          <w:tcPr>
            <w:tcW w:w="4394" w:type="dxa"/>
          </w:tcPr>
          <w:p w:rsidR="00B915EF" w:rsidRPr="00B43276" w:rsidRDefault="00B915EF" w:rsidP="00F40B03">
            <w:pPr>
              <w:pStyle w:val="Default"/>
              <w:numPr>
                <w:ilvl w:val="0"/>
                <w:numId w:val="11"/>
              </w:numPr>
              <w:ind w:left="317" w:hanging="142"/>
              <w:rPr>
                <w:rFonts w:asciiTheme="minorHAnsi" w:hAnsiTheme="minorHAnsi"/>
                <w:sz w:val="22"/>
                <w:szCs w:val="22"/>
                <w:lang w:val="en-AU"/>
              </w:rPr>
            </w:pPr>
            <w:r w:rsidRPr="00B43276">
              <w:rPr>
                <w:rFonts w:asciiTheme="minorHAnsi" w:hAnsiTheme="minorHAnsi"/>
                <w:sz w:val="22"/>
                <w:szCs w:val="22"/>
                <w:lang w:val="en-AU"/>
              </w:rPr>
              <w:t xml:space="preserve">Regular briefings/workshops; </w:t>
            </w:r>
          </w:p>
          <w:p w:rsidR="00B915EF" w:rsidRPr="00B43276" w:rsidRDefault="00B915EF" w:rsidP="00F40B03">
            <w:pPr>
              <w:pStyle w:val="Default"/>
              <w:numPr>
                <w:ilvl w:val="0"/>
                <w:numId w:val="11"/>
              </w:numPr>
              <w:ind w:left="317" w:hanging="142"/>
              <w:rPr>
                <w:rFonts w:asciiTheme="minorHAnsi" w:hAnsiTheme="minorHAnsi"/>
                <w:sz w:val="22"/>
                <w:szCs w:val="22"/>
                <w:lang w:val="en-AU"/>
              </w:rPr>
            </w:pPr>
            <w:r w:rsidRPr="00B43276">
              <w:rPr>
                <w:rFonts w:asciiTheme="minorHAnsi" w:hAnsiTheme="minorHAnsi"/>
                <w:sz w:val="22"/>
                <w:szCs w:val="22"/>
                <w:lang w:val="en-AU"/>
              </w:rPr>
              <w:t xml:space="preserve">P3M3 capability improvement bulletins; </w:t>
            </w:r>
          </w:p>
          <w:p w:rsidR="00B915EF" w:rsidRPr="00B43276" w:rsidRDefault="00B915EF" w:rsidP="00F40B03">
            <w:pPr>
              <w:pStyle w:val="Default"/>
              <w:numPr>
                <w:ilvl w:val="0"/>
                <w:numId w:val="11"/>
              </w:numPr>
              <w:ind w:left="317" w:hanging="142"/>
              <w:rPr>
                <w:rFonts w:asciiTheme="minorHAnsi" w:hAnsiTheme="minorHAnsi"/>
                <w:sz w:val="22"/>
                <w:szCs w:val="22"/>
                <w:lang w:val="en-AU"/>
              </w:rPr>
            </w:pPr>
            <w:r w:rsidRPr="00B43276">
              <w:rPr>
                <w:rFonts w:asciiTheme="minorHAnsi" w:hAnsiTheme="minorHAnsi"/>
                <w:sz w:val="22"/>
                <w:szCs w:val="22"/>
                <w:lang w:val="en-AU"/>
              </w:rPr>
              <w:t xml:space="preserve">Monitoring and feedback processes to identify and resolve issues. </w:t>
            </w:r>
          </w:p>
        </w:tc>
        <w:tc>
          <w:tcPr>
            <w:tcW w:w="488" w:type="dxa"/>
            <w:vAlign w:val="center"/>
          </w:tcPr>
          <w:p w:rsidR="00B915EF" w:rsidRPr="00B43276" w:rsidRDefault="00762CCC" w:rsidP="00D513F2">
            <w:pPr>
              <w:pStyle w:val="Default"/>
              <w:spacing w:line="276" w:lineRule="auto"/>
              <w:jc w:val="center"/>
              <w:rPr>
                <w:rFonts w:asciiTheme="minorHAnsi" w:hAnsiTheme="minorHAnsi"/>
                <w:color w:val="auto"/>
                <w:sz w:val="22"/>
                <w:szCs w:val="22"/>
                <w:lang w:val="en-AU"/>
              </w:rPr>
            </w:pPr>
            <w:r w:rsidRPr="00B43276">
              <w:rPr>
                <w:rFonts w:asciiTheme="minorHAnsi" w:hAnsiTheme="minorHAnsi"/>
                <w:color w:val="auto"/>
                <w:sz w:val="22"/>
                <w:szCs w:val="22"/>
                <w:lang w:val="en-AU"/>
              </w:rPr>
              <w:t>S</w:t>
            </w:r>
          </w:p>
        </w:tc>
      </w:tr>
      <w:tr w:rsidR="00B915EF" w:rsidRPr="00B43276" w:rsidTr="00D513F2">
        <w:tc>
          <w:tcPr>
            <w:tcW w:w="4077" w:type="dxa"/>
          </w:tcPr>
          <w:p w:rsidR="00B915EF" w:rsidRPr="00B43276" w:rsidRDefault="00B915EF" w:rsidP="00B915EF">
            <w:pPr>
              <w:pStyle w:val="Default"/>
              <w:rPr>
                <w:rFonts w:asciiTheme="minorHAnsi" w:hAnsiTheme="minorHAnsi"/>
                <w:sz w:val="22"/>
                <w:szCs w:val="22"/>
                <w:lang w:val="en-AU"/>
              </w:rPr>
            </w:pPr>
            <w:r w:rsidRPr="00B43276">
              <w:rPr>
                <w:rFonts w:asciiTheme="minorHAnsi" w:hAnsiTheme="minorHAnsi"/>
                <w:sz w:val="22"/>
                <w:szCs w:val="22"/>
                <w:lang w:val="en-AU"/>
              </w:rPr>
              <w:t xml:space="preserve">Capability to support sustained organisational change over life of the programme. </w:t>
            </w:r>
          </w:p>
          <w:p w:rsidR="00B915EF" w:rsidRPr="00B43276" w:rsidRDefault="00B915EF" w:rsidP="00B915EF">
            <w:pPr>
              <w:pStyle w:val="Default"/>
              <w:spacing w:line="276" w:lineRule="auto"/>
              <w:rPr>
                <w:rFonts w:asciiTheme="minorHAnsi" w:hAnsiTheme="minorHAnsi"/>
                <w:color w:val="auto"/>
                <w:sz w:val="22"/>
                <w:szCs w:val="22"/>
                <w:lang w:val="en-AU"/>
              </w:rPr>
            </w:pPr>
          </w:p>
        </w:tc>
        <w:tc>
          <w:tcPr>
            <w:tcW w:w="426" w:type="dxa"/>
            <w:vAlign w:val="center"/>
          </w:tcPr>
          <w:p w:rsidR="00B915EF" w:rsidRPr="00B43276" w:rsidRDefault="00762CCC" w:rsidP="00D513F2">
            <w:pPr>
              <w:pStyle w:val="Default"/>
              <w:spacing w:line="276" w:lineRule="auto"/>
              <w:jc w:val="center"/>
              <w:rPr>
                <w:rFonts w:asciiTheme="minorHAnsi" w:hAnsiTheme="minorHAnsi"/>
                <w:color w:val="auto"/>
                <w:sz w:val="22"/>
                <w:szCs w:val="22"/>
                <w:lang w:val="en-AU"/>
              </w:rPr>
            </w:pPr>
            <w:r w:rsidRPr="00B43276">
              <w:rPr>
                <w:rFonts w:asciiTheme="minorHAnsi" w:hAnsiTheme="minorHAnsi"/>
                <w:color w:val="auto"/>
                <w:sz w:val="22"/>
                <w:szCs w:val="22"/>
                <w:lang w:val="en-AU"/>
              </w:rPr>
              <w:t>B</w:t>
            </w:r>
          </w:p>
        </w:tc>
        <w:tc>
          <w:tcPr>
            <w:tcW w:w="425" w:type="dxa"/>
            <w:vAlign w:val="center"/>
          </w:tcPr>
          <w:p w:rsidR="00B915EF" w:rsidRPr="00B43276" w:rsidRDefault="00762CCC" w:rsidP="00D513F2">
            <w:pPr>
              <w:pStyle w:val="Default"/>
              <w:spacing w:line="276" w:lineRule="auto"/>
              <w:jc w:val="center"/>
              <w:rPr>
                <w:rFonts w:asciiTheme="minorHAnsi" w:hAnsiTheme="minorHAnsi"/>
                <w:color w:val="auto"/>
                <w:sz w:val="22"/>
                <w:szCs w:val="22"/>
                <w:lang w:val="en-AU"/>
              </w:rPr>
            </w:pPr>
            <w:r w:rsidRPr="00B43276">
              <w:rPr>
                <w:rFonts w:asciiTheme="minorHAnsi" w:hAnsiTheme="minorHAnsi"/>
                <w:color w:val="auto"/>
                <w:sz w:val="22"/>
                <w:szCs w:val="22"/>
                <w:lang w:val="en-AU"/>
              </w:rPr>
              <w:t>3</w:t>
            </w:r>
          </w:p>
        </w:tc>
        <w:tc>
          <w:tcPr>
            <w:tcW w:w="4394" w:type="dxa"/>
          </w:tcPr>
          <w:p w:rsidR="00B915EF" w:rsidRPr="00B43276" w:rsidRDefault="00B915EF" w:rsidP="00762CCC">
            <w:pPr>
              <w:pStyle w:val="Default"/>
              <w:rPr>
                <w:rFonts w:asciiTheme="minorHAnsi" w:hAnsiTheme="minorHAnsi"/>
                <w:color w:val="auto"/>
                <w:sz w:val="22"/>
                <w:szCs w:val="22"/>
                <w:lang w:val="en-AU"/>
              </w:rPr>
            </w:pPr>
            <w:r w:rsidRPr="00B43276">
              <w:rPr>
                <w:rFonts w:asciiTheme="minorHAnsi" w:hAnsiTheme="minorHAnsi"/>
                <w:sz w:val="22"/>
                <w:szCs w:val="22"/>
                <w:lang w:val="en-AU"/>
              </w:rPr>
              <w:t>Maintain strong programme governance with regular reviews of progress and resourcing. Identify champions and demonstrate early successes across organisation.</w:t>
            </w:r>
          </w:p>
        </w:tc>
        <w:tc>
          <w:tcPr>
            <w:tcW w:w="488" w:type="dxa"/>
            <w:vAlign w:val="center"/>
          </w:tcPr>
          <w:p w:rsidR="00B915EF" w:rsidRPr="00B43276" w:rsidRDefault="00762CCC" w:rsidP="00D513F2">
            <w:pPr>
              <w:pStyle w:val="Default"/>
              <w:spacing w:line="276" w:lineRule="auto"/>
              <w:jc w:val="center"/>
              <w:rPr>
                <w:rFonts w:asciiTheme="minorHAnsi" w:hAnsiTheme="minorHAnsi"/>
                <w:color w:val="auto"/>
                <w:sz w:val="22"/>
                <w:szCs w:val="22"/>
                <w:lang w:val="en-AU"/>
              </w:rPr>
            </w:pPr>
            <w:r w:rsidRPr="00B43276">
              <w:rPr>
                <w:rFonts w:asciiTheme="minorHAnsi" w:hAnsiTheme="minorHAnsi"/>
                <w:color w:val="auto"/>
                <w:sz w:val="22"/>
                <w:szCs w:val="22"/>
                <w:lang w:val="en-AU"/>
              </w:rPr>
              <w:t>M</w:t>
            </w:r>
          </w:p>
        </w:tc>
      </w:tr>
      <w:tr w:rsidR="00B915EF" w:rsidRPr="00B43276" w:rsidTr="00D513F2">
        <w:tc>
          <w:tcPr>
            <w:tcW w:w="4077" w:type="dxa"/>
          </w:tcPr>
          <w:p w:rsidR="00B915EF" w:rsidRPr="00B43276" w:rsidRDefault="00B915EF" w:rsidP="00B915EF">
            <w:pPr>
              <w:pStyle w:val="Default"/>
              <w:rPr>
                <w:rFonts w:asciiTheme="minorHAnsi" w:hAnsiTheme="minorHAnsi"/>
                <w:sz w:val="22"/>
                <w:szCs w:val="22"/>
                <w:lang w:val="en-AU"/>
              </w:rPr>
            </w:pPr>
            <w:r w:rsidRPr="00B43276">
              <w:rPr>
                <w:rFonts w:asciiTheme="minorHAnsi" w:hAnsiTheme="minorHAnsi"/>
                <w:sz w:val="22"/>
                <w:szCs w:val="22"/>
                <w:lang w:val="en-AU"/>
              </w:rPr>
              <w:t xml:space="preserve">Resistance to change in the ICT </w:t>
            </w:r>
            <w:r w:rsidR="00762CCC" w:rsidRPr="00B43276">
              <w:rPr>
                <w:rFonts w:asciiTheme="minorHAnsi" w:hAnsiTheme="minorHAnsi"/>
                <w:sz w:val="22"/>
                <w:szCs w:val="22"/>
                <w:lang w:val="en-AU"/>
              </w:rPr>
              <w:t>section</w:t>
            </w:r>
          </w:p>
          <w:p w:rsidR="00B915EF" w:rsidRPr="00B43276" w:rsidRDefault="00B915EF" w:rsidP="00B915EF">
            <w:pPr>
              <w:pStyle w:val="Default"/>
              <w:spacing w:line="276" w:lineRule="auto"/>
              <w:rPr>
                <w:rFonts w:asciiTheme="minorHAnsi" w:hAnsiTheme="minorHAnsi"/>
                <w:color w:val="auto"/>
                <w:sz w:val="22"/>
                <w:szCs w:val="22"/>
                <w:lang w:val="en-AU"/>
              </w:rPr>
            </w:pPr>
          </w:p>
        </w:tc>
        <w:tc>
          <w:tcPr>
            <w:tcW w:w="426" w:type="dxa"/>
            <w:vAlign w:val="center"/>
          </w:tcPr>
          <w:p w:rsidR="00B915EF" w:rsidRPr="00B43276" w:rsidRDefault="00762CCC" w:rsidP="00D513F2">
            <w:pPr>
              <w:pStyle w:val="Default"/>
              <w:spacing w:line="276" w:lineRule="auto"/>
              <w:jc w:val="center"/>
              <w:rPr>
                <w:rFonts w:asciiTheme="minorHAnsi" w:hAnsiTheme="minorHAnsi"/>
                <w:color w:val="auto"/>
                <w:sz w:val="22"/>
                <w:szCs w:val="22"/>
                <w:lang w:val="en-AU"/>
              </w:rPr>
            </w:pPr>
            <w:r w:rsidRPr="00B43276">
              <w:rPr>
                <w:rFonts w:asciiTheme="minorHAnsi" w:hAnsiTheme="minorHAnsi"/>
                <w:color w:val="auto"/>
                <w:sz w:val="22"/>
                <w:szCs w:val="22"/>
                <w:lang w:val="en-AU"/>
              </w:rPr>
              <w:t>B</w:t>
            </w:r>
          </w:p>
        </w:tc>
        <w:tc>
          <w:tcPr>
            <w:tcW w:w="425" w:type="dxa"/>
            <w:vAlign w:val="center"/>
          </w:tcPr>
          <w:p w:rsidR="00B915EF" w:rsidRPr="00B43276" w:rsidRDefault="00762CCC" w:rsidP="00D513F2">
            <w:pPr>
              <w:pStyle w:val="Default"/>
              <w:spacing w:line="276" w:lineRule="auto"/>
              <w:jc w:val="center"/>
              <w:rPr>
                <w:rFonts w:asciiTheme="minorHAnsi" w:hAnsiTheme="minorHAnsi"/>
                <w:color w:val="auto"/>
                <w:sz w:val="22"/>
                <w:szCs w:val="22"/>
                <w:lang w:val="en-AU"/>
              </w:rPr>
            </w:pPr>
            <w:r w:rsidRPr="00B43276">
              <w:rPr>
                <w:rFonts w:asciiTheme="minorHAnsi" w:hAnsiTheme="minorHAnsi"/>
                <w:color w:val="auto"/>
                <w:sz w:val="22"/>
                <w:szCs w:val="22"/>
                <w:lang w:val="en-AU"/>
              </w:rPr>
              <w:t>3</w:t>
            </w:r>
          </w:p>
        </w:tc>
        <w:tc>
          <w:tcPr>
            <w:tcW w:w="4394" w:type="dxa"/>
          </w:tcPr>
          <w:p w:rsidR="00B915EF" w:rsidRPr="00B43276" w:rsidRDefault="00B915EF" w:rsidP="00F40B03">
            <w:pPr>
              <w:pStyle w:val="Default"/>
              <w:numPr>
                <w:ilvl w:val="0"/>
                <w:numId w:val="12"/>
              </w:numPr>
              <w:ind w:left="317" w:hanging="142"/>
              <w:rPr>
                <w:rFonts w:asciiTheme="minorHAnsi" w:hAnsiTheme="minorHAnsi"/>
                <w:sz w:val="22"/>
                <w:szCs w:val="22"/>
                <w:lang w:val="en-AU"/>
              </w:rPr>
            </w:pPr>
            <w:r w:rsidRPr="00B43276">
              <w:rPr>
                <w:rFonts w:asciiTheme="minorHAnsi" w:hAnsiTheme="minorHAnsi"/>
                <w:sz w:val="22"/>
                <w:szCs w:val="22"/>
                <w:lang w:val="en-AU"/>
              </w:rPr>
              <w:t xml:space="preserve">Regular briefings/workshops; </w:t>
            </w:r>
          </w:p>
          <w:p w:rsidR="00B915EF" w:rsidRPr="00B43276" w:rsidRDefault="00B915EF" w:rsidP="00F40B03">
            <w:pPr>
              <w:pStyle w:val="Default"/>
              <w:numPr>
                <w:ilvl w:val="0"/>
                <w:numId w:val="12"/>
              </w:numPr>
              <w:ind w:left="317" w:hanging="142"/>
              <w:rPr>
                <w:rFonts w:asciiTheme="minorHAnsi" w:hAnsiTheme="minorHAnsi"/>
                <w:sz w:val="22"/>
                <w:szCs w:val="22"/>
                <w:lang w:val="en-AU"/>
              </w:rPr>
            </w:pPr>
            <w:r w:rsidRPr="00B43276">
              <w:rPr>
                <w:rFonts w:asciiTheme="minorHAnsi" w:hAnsiTheme="minorHAnsi"/>
                <w:sz w:val="22"/>
                <w:szCs w:val="22"/>
                <w:lang w:val="en-AU"/>
              </w:rPr>
              <w:t xml:space="preserve">P3M3 capability improvement bulletins; </w:t>
            </w:r>
          </w:p>
          <w:p w:rsidR="00B915EF" w:rsidRPr="00B43276" w:rsidRDefault="00B915EF" w:rsidP="00F40B03">
            <w:pPr>
              <w:pStyle w:val="Default"/>
              <w:numPr>
                <w:ilvl w:val="0"/>
                <w:numId w:val="12"/>
              </w:numPr>
              <w:ind w:left="317" w:hanging="142"/>
              <w:rPr>
                <w:rFonts w:asciiTheme="minorHAnsi" w:hAnsiTheme="minorHAnsi"/>
                <w:sz w:val="22"/>
                <w:szCs w:val="22"/>
                <w:lang w:val="en-AU"/>
              </w:rPr>
            </w:pPr>
            <w:r w:rsidRPr="00B43276">
              <w:rPr>
                <w:rFonts w:asciiTheme="minorHAnsi" w:hAnsiTheme="minorHAnsi"/>
                <w:sz w:val="22"/>
                <w:szCs w:val="22"/>
                <w:lang w:val="en-AU"/>
              </w:rPr>
              <w:t xml:space="preserve">Monitoring and feedback processes to identify and resolve issues. </w:t>
            </w:r>
          </w:p>
        </w:tc>
        <w:tc>
          <w:tcPr>
            <w:tcW w:w="488" w:type="dxa"/>
            <w:vAlign w:val="center"/>
          </w:tcPr>
          <w:p w:rsidR="00B915EF" w:rsidRPr="00B43276" w:rsidRDefault="00762CCC" w:rsidP="00D513F2">
            <w:pPr>
              <w:pStyle w:val="Default"/>
              <w:spacing w:line="276" w:lineRule="auto"/>
              <w:jc w:val="center"/>
              <w:rPr>
                <w:rFonts w:asciiTheme="minorHAnsi" w:hAnsiTheme="minorHAnsi"/>
                <w:color w:val="auto"/>
                <w:sz w:val="22"/>
                <w:szCs w:val="22"/>
                <w:lang w:val="en-AU"/>
              </w:rPr>
            </w:pPr>
            <w:r w:rsidRPr="00B43276">
              <w:rPr>
                <w:rFonts w:asciiTheme="minorHAnsi" w:hAnsiTheme="minorHAnsi"/>
                <w:color w:val="auto"/>
                <w:sz w:val="22"/>
                <w:szCs w:val="22"/>
                <w:lang w:val="en-AU"/>
              </w:rPr>
              <w:t>S</w:t>
            </w:r>
          </w:p>
        </w:tc>
      </w:tr>
    </w:tbl>
    <w:p w:rsidR="00B915EF" w:rsidRPr="00B43276" w:rsidRDefault="00B915EF" w:rsidP="00B915EF">
      <w:pPr>
        <w:pStyle w:val="Default"/>
        <w:spacing w:line="276" w:lineRule="auto"/>
        <w:rPr>
          <w:color w:val="auto"/>
          <w:sz w:val="22"/>
          <w:szCs w:val="22"/>
          <w:lang w:val="en-AU"/>
        </w:rPr>
      </w:pPr>
    </w:p>
    <w:p w:rsidR="00B915EF" w:rsidRPr="00B43276" w:rsidRDefault="00B915EF" w:rsidP="00B915EF">
      <w:pPr>
        <w:pStyle w:val="Default"/>
        <w:spacing w:line="276" w:lineRule="auto"/>
        <w:rPr>
          <w:color w:val="auto"/>
          <w:sz w:val="22"/>
          <w:szCs w:val="22"/>
          <w:lang w:val="en-AU"/>
        </w:rPr>
      </w:pPr>
    </w:p>
    <w:p w:rsidR="00762CCC" w:rsidRPr="00B43276" w:rsidRDefault="00762CCC" w:rsidP="00762CCC">
      <w:pPr>
        <w:pStyle w:val="Default"/>
        <w:rPr>
          <w:rFonts w:cstheme="minorBidi"/>
          <w:color w:val="auto"/>
          <w:sz w:val="18"/>
          <w:szCs w:val="18"/>
          <w:lang w:val="en-AU"/>
        </w:rPr>
      </w:pPr>
      <w:r w:rsidRPr="00B43276">
        <w:rPr>
          <w:rFonts w:cstheme="minorBidi"/>
          <w:color w:val="auto"/>
          <w:sz w:val="18"/>
          <w:szCs w:val="18"/>
          <w:lang w:val="en-AU"/>
        </w:rPr>
        <w:t>Legend:  L = Likelihood (before treatment); I = Impact (before treatment)</w:t>
      </w:r>
      <w:proofErr w:type="gramStart"/>
      <w:r w:rsidRPr="00B43276">
        <w:rPr>
          <w:rFonts w:cstheme="minorBidi"/>
          <w:color w:val="auto"/>
          <w:sz w:val="18"/>
          <w:szCs w:val="18"/>
          <w:lang w:val="en-AU"/>
        </w:rPr>
        <w:t>;  R</w:t>
      </w:r>
      <w:proofErr w:type="gramEnd"/>
      <w:r w:rsidRPr="00B43276">
        <w:rPr>
          <w:rFonts w:cstheme="minorBidi"/>
          <w:color w:val="auto"/>
          <w:sz w:val="18"/>
          <w:szCs w:val="18"/>
          <w:lang w:val="en-AU"/>
        </w:rPr>
        <w:t xml:space="preserve"> = Residual risk rating (assuming effective risk treatment); M = Moderate Risk; S = Significant Risk. </w:t>
      </w:r>
    </w:p>
    <w:p w:rsidR="00B915EF" w:rsidRPr="00B43276" w:rsidRDefault="00B915EF" w:rsidP="00B915EF">
      <w:pPr>
        <w:pStyle w:val="Default"/>
        <w:spacing w:line="276" w:lineRule="auto"/>
        <w:rPr>
          <w:color w:val="auto"/>
          <w:sz w:val="22"/>
          <w:szCs w:val="22"/>
          <w:lang w:val="en-AU"/>
        </w:rPr>
      </w:pPr>
    </w:p>
    <w:p w:rsidR="007533CD" w:rsidRPr="00B43276" w:rsidRDefault="007533CD" w:rsidP="008B4EC3">
      <w:pPr>
        <w:pStyle w:val="Heading2"/>
        <w:spacing w:before="0" w:after="0"/>
        <w:rPr>
          <w:lang w:val="en-AU"/>
        </w:rPr>
      </w:pPr>
      <w:r w:rsidRPr="00B43276">
        <w:rPr>
          <w:lang w:val="en-AU"/>
        </w:rPr>
        <w:lastRenderedPageBreak/>
        <w:t xml:space="preserve">Quality Management </w:t>
      </w:r>
    </w:p>
    <w:p w:rsidR="007533CD" w:rsidRPr="00B43276" w:rsidRDefault="007533CD" w:rsidP="008B4EC3">
      <w:pPr>
        <w:pStyle w:val="Default"/>
        <w:spacing w:line="276" w:lineRule="auto"/>
        <w:rPr>
          <w:color w:val="auto"/>
          <w:sz w:val="22"/>
          <w:szCs w:val="22"/>
          <w:lang w:val="en-AU"/>
        </w:rPr>
      </w:pPr>
      <w:r w:rsidRPr="00B43276">
        <w:rPr>
          <w:color w:val="auto"/>
          <w:sz w:val="22"/>
          <w:szCs w:val="22"/>
          <w:lang w:val="en-AU"/>
        </w:rPr>
        <w:t>The quality management policies and</w:t>
      </w:r>
      <w:r w:rsidR="00D513F2" w:rsidRPr="00B43276">
        <w:rPr>
          <w:color w:val="auto"/>
          <w:sz w:val="22"/>
          <w:szCs w:val="22"/>
          <w:lang w:val="en-AU"/>
        </w:rPr>
        <w:t xml:space="preserve"> </w:t>
      </w:r>
      <w:r w:rsidRPr="00B43276">
        <w:rPr>
          <w:color w:val="auto"/>
          <w:sz w:val="22"/>
          <w:szCs w:val="22"/>
          <w:lang w:val="en-AU"/>
        </w:rPr>
        <w:t xml:space="preserve">processes in the </w:t>
      </w:r>
      <w:r w:rsidR="00D513F2" w:rsidRPr="00B43276">
        <w:rPr>
          <w:color w:val="auto"/>
          <w:sz w:val="22"/>
          <w:szCs w:val="22"/>
          <w:lang w:val="en-AU"/>
        </w:rPr>
        <w:t>GBRMPA</w:t>
      </w:r>
      <w:r w:rsidRPr="00B43276">
        <w:rPr>
          <w:color w:val="auto"/>
          <w:sz w:val="22"/>
          <w:szCs w:val="22"/>
          <w:lang w:val="en-AU"/>
        </w:rPr>
        <w:t xml:space="preserve">’s </w:t>
      </w:r>
      <w:r w:rsidR="00D513F2" w:rsidRPr="00B43276">
        <w:rPr>
          <w:color w:val="auto"/>
          <w:sz w:val="22"/>
          <w:szCs w:val="22"/>
          <w:lang w:val="en-AU"/>
        </w:rPr>
        <w:t>Project Management Framework (</w:t>
      </w:r>
      <w:r w:rsidRPr="00B43276">
        <w:rPr>
          <w:color w:val="auto"/>
          <w:sz w:val="22"/>
          <w:szCs w:val="22"/>
          <w:lang w:val="en-AU"/>
        </w:rPr>
        <w:t>PMF</w:t>
      </w:r>
      <w:r w:rsidR="00D513F2" w:rsidRPr="00B43276">
        <w:rPr>
          <w:color w:val="auto"/>
          <w:sz w:val="22"/>
          <w:szCs w:val="22"/>
          <w:lang w:val="en-AU"/>
        </w:rPr>
        <w:t>)</w:t>
      </w:r>
      <w:r w:rsidRPr="00B43276">
        <w:rPr>
          <w:color w:val="auto"/>
          <w:sz w:val="22"/>
          <w:szCs w:val="22"/>
          <w:lang w:val="en-AU"/>
        </w:rPr>
        <w:t xml:space="preserve"> will be applied but extended to ensure a primary focus on programme-level assurance. This function will be the responsibility of the Pro</w:t>
      </w:r>
      <w:r w:rsidR="00987F13" w:rsidRPr="00B43276">
        <w:rPr>
          <w:color w:val="auto"/>
          <w:sz w:val="22"/>
          <w:szCs w:val="22"/>
          <w:lang w:val="en-AU"/>
        </w:rPr>
        <w:t xml:space="preserve">ject </w:t>
      </w:r>
      <w:r w:rsidRPr="00B43276">
        <w:rPr>
          <w:color w:val="auto"/>
          <w:sz w:val="22"/>
          <w:szCs w:val="22"/>
          <w:lang w:val="en-AU"/>
        </w:rPr>
        <w:t>Manager</w:t>
      </w:r>
      <w:r w:rsidR="00D513F2" w:rsidRPr="00B43276">
        <w:rPr>
          <w:color w:val="auto"/>
          <w:sz w:val="22"/>
          <w:szCs w:val="22"/>
          <w:lang w:val="en-AU"/>
        </w:rPr>
        <w:t xml:space="preserve"> and Project Steering Committee</w:t>
      </w:r>
      <w:r w:rsidRPr="00B43276">
        <w:rPr>
          <w:color w:val="auto"/>
          <w:sz w:val="22"/>
          <w:szCs w:val="22"/>
          <w:lang w:val="en-AU"/>
        </w:rPr>
        <w:t>. It will provide assurance that all aspects of the programme are working to achieve quality results in line with the programme objectives. The objectives and scope statements in Section 8 of this Plan are a high level statement of quality objectives for the end-products of the programme.</w:t>
      </w:r>
      <w:r w:rsidR="00D513F2" w:rsidRPr="00B43276">
        <w:rPr>
          <w:color w:val="auto"/>
          <w:sz w:val="22"/>
          <w:szCs w:val="22"/>
          <w:lang w:val="en-AU"/>
        </w:rPr>
        <w:t xml:space="preserve"> </w:t>
      </w:r>
    </w:p>
    <w:p w:rsidR="00D513F2" w:rsidRPr="00B43276" w:rsidRDefault="00D513F2" w:rsidP="008B4EC3">
      <w:pPr>
        <w:pStyle w:val="Default"/>
        <w:spacing w:line="276" w:lineRule="auto"/>
        <w:rPr>
          <w:color w:val="auto"/>
          <w:sz w:val="22"/>
          <w:szCs w:val="22"/>
          <w:lang w:val="en-AU"/>
        </w:rPr>
      </w:pPr>
    </w:p>
    <w:p w:rsidR="007533CD" w:rsidRPr="00B43276" w:rsidRDefault="007533CD" w:rsidP="008B4EC3">
      <w:pPr>
        <w:pStyle w:val="Default"/>
        <w:spacing w:line="276" w:lineRule="auto"/>
        <w:rPr>
          <w:color w:val="auto"/>
          <w:sz w:val="22"/>
          <w:szCs w:val="22"/>
          <w:lang w:val="en-AU"/>
        </w:rPr>
      </w:pPr>
      <w:r w:rsidRPr="00B43276">
        <w:rPr>
          <w:color w:val="auto"/>
          <w:sz w:val="22"/>
          <w:szCs w:val="22"/>
          <w:lang w:val="en-AU"/>
        </w:rPr>
        <w:t xml:space="preserve">The evaluation of the quality of project end products delivered will be the responsibility of </w:t>
      </w:r>
      <w:r w:rsidR="00987F13" w:rsidRPr="00B43276">
        <w:rPr>
          <w:color w:val="auto"/>
          <w:sz w:val="22"/>
          <w:szCs w:val="22"/>
          <w:lang w:val="en-AU"/>
        </w:rPr>
        <w:t>the project steering committee</w:t>
      </w:r>
      <w:r w:rsidRPr="00B43276">
        <w:rPr>
          <w:color w:val="auto"/>
          <w:sz w:val="22"/>
          <w:szCs w:val="22"/>
          <w:lang w:val="en-AU"/>
        </w:rPr>
        <w:t xml:space="preserve">. Individual project plans will set out key checkpoints and/or process steps for ensuring the delivery of the project’s quality objectives. </w:t>
      </w:r>
    </w:p>
    <w:p w:rsidR="00D513F2" w:rsidRPr="00B43276" w:rsidRDefault="00D513F2" w:rsidP="008B4EC3">
      <w:pPr>
        <w:pStyle w:val="Default"/>
        <w:spacing w:line="276" w:lineRule="auto"/>
        <w:rPr>
          <w:color w:val="auto"/>
          <w:sz w:val="22"/>
          <w:szCs w:val="22"/>
          <w:lang w:val="en-AU"/>
        </w:rPr>
      </w:pPr>
    </w:p>
    <w:p w:rsidR="007533CD" w:rsidRPr="00B43276" w:rsidRDefault="007533CD" w:rsidP="008B4EC3">
      <w:pPr>
        <w:pStyle w:val="Heading2"/>
        <w:spacing w:before="0" w:after="0"/>
        <w:rPr>
          <w:lang w:val="en-AU"/>
        </w:rPr>
      </w:pPr>
      <w:r w:rsidRPr="00B43276">
        <w:rPr>
          <w:lang w:val="en-AU"/>
        </w:rPr>
        <w:t xml:space="preserve">Change Control </w:t>
      </w:r>
    </w:p>
    <w:p w:rsidR="007533CD" w:rsidRPr="00B43276" w:rsidRDefault="007533CD" w:rsidP="008B4EC3">
      <w:pPr>
        <w:pStyle w:val="Default"/>
        <w:spacing w:line="276" w:lineRule="auto"/>
        <w:rPr>
          <w:color w:val="auto"/>
          <w:sz w:val="22"/>
          <w:szCs w:val="22"/>
          <w:lang w:val="en-AU"/>
        </w:rPr>
      </w:pPr>
      <w:r w:rsidRPr="00B43276">
        <w:rPr>
          <w:color w:val="auto"/>
          <w:sz w:val="22"/>
          <w:szCs w:val="22"/>
          <w:lang w:val="en-AU"/>
        </w:rPr>
        <w:t xml:space="preserve">The change management discipline in the </w:t>
      </w:r>
      <w:r w:rsidR="00D513F2" w:rsidRPr="00B43276">
        <w:rPr>
          <w:color w:val="auto"/>
          <w:sz w:val="22"/>
          <w:szCs w:val="22"/>
          <w:lang w:val="en-AU"/>
        </w:rPr>
        <w:t>GBRMPA</w:t>
      </w:r>
      <w:r w:rsidRPr="00B43276">
        <w:rPr>
          <w:color w:val="auto"/>
          <w:sz w:val="22"/>
          <w:szCs w:val="22"/>
          <w:lang w:val="en-AU"/>
        </w:rPr>
        <w:t>’s PMF will be applied to all component projects within the programme. The Programme</w:t>
      </w:r>
      <w:r w:rsidR="00D513F2" w:rsidRPr="00B43276">
        <w:rPr>
          <w:color w:val="auto"/>
          <w:sz w:val="22"/>
          <w:szCs w:val="22"/>
          <w:lang w:val="en-AU"/>
        </w:rPr>
        <w:t xml:space="preserve"> </w:t>
      </w:r>
      <w:r w:rsidRPr="00B43276">
        <w:rPr>
          <w:color w:val="auto"/>
          <w:sz w:val="22"/>
          <w:szCs w:val="22"/>
          <w:lang w:val="en-AU"/>
        </w:rPr>
        <w:t xml:space="preserve">Manager will maintain a central log of all issues, risks and changes and conduct formal assessment of issues escalated by Project Managers and </w:t>
      </w:r>
      <w:r w:rsidR="00D513F2" w:rsidRPr="00B43276">
        <w:rPr>
          <w:color w:val="auto"/>
          <w:sz w:val="22"/>
          <w:szCs w:val="22"/>
          <w:lang w:val="en-AU"/>
        </w:rPr>
        <w:t xml:space="preserve">Steering Committees </w:t>
      </w:r>
      <w:r w:rsidRPr="00B43276">
        <w:rPr>
          <w:color w:val="auto"/>
          <w:sz w:val="22"/>
          <w:szCs w:val="22"/>
          <w:lang w:val="en-AU"/>
        </w:rPr>
        <w:t xml:space="preserve">or where otherwise considered necessary. </w:t>
      </w:r>
      <w:r w:rsidR="00D513F2" w:rsidRPr="00B43276">
        <w:rPr>
          <w:color w:val="auto"/>
          <w:sz w:val="22"/>
          <w:szCs w:val="22"/>
          <w:lang w:val="en-AU"/>
        </w:rPr>
        <w:t>T</w:t>
      </w:r>
      <w:r w:rsidRPr="00B43276">
        <w:rPr>
          <w:color w:val="auto"/>
          <w:sz w:val="22"/>
          <w:szCs w:val="22"/>
          <w:lang w:val="en-AU"/>
        </w:rPr>
        <w:t xml:space="preserve">he Programme Manager will consider their implications for the programme objectives, including scope, budget, risks, benefits and stakeholder impacts. </w:t>
      </w:r>
    </w:p>
    <w:p w:rsidR="00987F13" w:rsidRPr="00B43276" w:rsidRDefault="00987F13" w:rsidP="008B4EC3">
      <w:pPr>
        <w:pStyle w:val="Default"/>
        <w:spacing w:line="276" w:lineRule="auto"/>
        <w:rPr>
          <w:color w:val="auto"/>
          <w:sz w:val="22"/>
          <w:szCs w:val="22"/>
          <w:lang w:val="en-AU"/>
        </w:rPr>
      </w:pPr>
    </w:p>
    <w:p w:rsidR="00987F13" w:rsidRPr="00B43276" w:rsidRDefault="00987F13" w:rsidP="008B4EC3">
      <w:pPr>
        <w:pStyle w:val="Default"/>
        <w:spacing w:line="276" w:lineRule="auto"/>
        <w:rPr>
          <w:sz w:val="22"/>
          <w:szCs w:val="22"/>
          <w:lang w:val="en-AU"/>
        </w:rPr>
      </w:pPr>
      <w:r w:rsidRPr="00B43276">
        <w:rPr>
          <w:sz w:val="22"/>
          <w:szCs w:val="22"/>
          <w:lang w:val="en-AU"/>
        </w:rPr>
        <w:t>All project- level issues and risks will be reported to, and monitored by the Programme Manager. Issues and risks will be escalated to the steering committee as necessary for resolution. Programme level perspective on risks and organisational implications will be maintained through ongoing contact with the Project Manager.</w:t>
      </w:r>
    </w:p>
    <w:p w:rsidR="00987F13" w:rsidRPr="00B43276" w:rsidRDefault="00987F13" w:rsidP="008B4EC3">
      <w:pPr>
        <w:pStyle w:val="Default"/>
        <w:spacing w:line="276" w:lineRule="auto"/>
        <w:rPr>
          <w:sz w:val="22"/>
          <w:szCs w:val="22"/>
          <w:lang w:val="en-AU"/>
        </w:rPr>
      </w:pPr>
    </w:p>
    <w:p w:rsidR="007533CD" w:rsidRPr="00B43276" w:rsidRDefault="007533CD" w:rsidP="008B4EC3">
      <w:pPr>
        <w:pStyle w:val="Heading2"/>
        <w:spacing w:before="0" w:after="0"/>
        <w:rPr>
          <w:lang w:val="en-AU"/>
        </w:rPr>
      </w:pPr>
      <w:r w:rsidRPr="00B43276">
        <w:rPr>
          <w:lang w:val="en-AU"/>
        </w:rPr>
        <w:t xml:space="preserve">Communication </w:t>
      </w:r>
    </w:p>
    <w:p w:rsidR="00987F13" w:rsidRPr="00B43276" w:rsidRDefault="007533CD" w:rsidP="008B4EC3">
      <w:pPr>
        <w:pStyle w:val="Default"/>
        <w:spacing w:line="276" w:lineRule="auto"/>
        <w:rPr>
          <w:color w:val="auto"/>
          <w:sz w:val="22"/>
          <w:szCs w:val="22"/>
          <w:lang w:val="en-AU"/>
        </w:rPr>
      </w:pPr>
      <w:r w:rsidRPr="00B43276">
        <w:rPr>
          <w:color w:val="auto"/>
          <w:sz w:val="22"/>
          <w:szCs w:val="22"/>
          <w:lang w:val="en-AU"/>
        </w:rPr>
        <w:t xml:space="preserve">The success of the programme is heavily dependent on the communication and management of organisational change over the life-cycle. Good communication with those affected by the changes and decision makers who need to lead and influence this change is vital. The communication activities to be undertaken as part of this programme are mutually supportive and will be directed by the </w:t>
      </w:r>
      <w:r w:rsidRPr="00A51BD9">
        <w:rPr>
          <w:color w:val="auto"/>
          <w:sz w:val="22"/>
          <w:szCs w:val="22"/>
          <w:lang w:val="en-AU"/>
        </w:rPr>
        <w:t>Programme</w:t>
      </w:r>
      <w:r w:rsidR="00A51BD9" w:rsidRPr="00A51BD9">
        <w:rPr>
          <w:color w:val="auto"/>
          <w:sz w:val="22"/>
          <w:szCs w:val="22"/>
          <w:lang w:val="en-AU"/>
        </w:rPr>
        <w:t xml:space="preserve">/project </w:t>
      </w:r>
      <w:r w:rsidR="00987F13" w:rsidRPr="00B43276">
        <w:rPr>
          <w:color w:val="auto"/>
          <w:sz w:val="22"/>
          <w:szCs w:val="22"/>
          <w:lang w:val="en-AU"/>
        </w:rPr>
        <w:t>Manager</w:t>
      </w:r>
      <w:r w:rsidRPr="00B43276">
        <w:rPr>
          <w:color w:val="auto"/>
          <w:sz w:val="22"/>
          <w:szCs w:val="22"/>
          <w:lang w:val="en-AU"/>
        </w:rPr>
        <w:t xml:space="preserve">. The </w:t>
      </w:r>
      <w:r w:rsidRPr="00B43276">
        <w:rPr>
          <w:i/>
          <w:iCs/>
          <w:color w:val="auto"/>
          <w:sz w:val="22"/>
          <w:szCs w:val="22"/>
          <w:lang w:val="en-AU"/>
        </w:rPr>
        <w:t>Stakeholder Engagement and Communication Plan</w:t>
      </w:r>
      <w:r w:rsidRPr="00B43276">
        <w:rPr>
          <w:color w:val="auto"/>
          <w:sz w:val="22"/>
          <w:szCs w:val="22"/>
          <w:lang w:val="en-AU"/>
        </w:rPr>
        <w:t xml:space="preserve"> provides further details of the activities, outputs and key messages that will be undertaken at a programme level. </w:t>
      </w:r>
    </w:p>
    <w:p w:rsidR="007533CD" w:rsidRPr="00B43276" w:rsidRDefault="007533CD" w:rsidP="008B4EC3">
      <w:pPr>
        <w:pStyle w:val="Default"/>
        <w:spacing w:line="276" w:lineRule="auto"/>
        <w:rPr>
          <w:color w:val="auto"/>
          <w:sz w:val="22"/>
          <w:szCs w:val="22"/>
          <w:lang w:val="en-AU"/>
        </w:rPr>
      </w:pPr>
      <w:r w:rsidRPr="00B43276">
        <w:rPr>
          <w:color w:val="auto"/>
          <w:sz w:val="22"/>
          <w:szCs w:val="22"/>
          <w:lang w:val="en-AU"/>
        </w:rPr>
        <w:t xml:space="preserve">   </w:t>
      </w:r>
    </w:p>
    <w:p w:rsidR="007533CD" w:rsidRPr="00B43276" w:rsidRDefault="007533CD" w:rsidP="008B4EC3">
      <w:pPr>
        <w:pStyle w:val="Default"/>
        <w:spacing w:line="276" w:lineRule="auto"/>
        <w:rPr>
          <w:color w:val="auto"/>
          <w:sz w:val="22"/>
          <w:szCs w:val="22"/>
          <w:lang w:val="en-AU"/>
        </w:rPr>
      </w:pPr>
      <w:r w:rsidRPr="00B43276">
        <w:rPr>
          <w:color w:val="auto"/>
          <w:sz w:val="22"/>
          <w:szCs w:val="22"/>
          <w:lang w:val="en-AU"/>
        </w:rPr>
        <w:t xml:space="preserve">Each project will develop a communication plan addressing the specific stakeholder engagement and communication requirements for that project.  These actions and associated end-products will be incorporated in the project schedule and will be reviewed as part of the project reporting process.    </w:t>
      </w:r>
    </w:p>
    <w:p w:rsidR="00987F13" w:rsidRPr="00B43276" w:rsidRDefault="00987F13" w:rsidP="008B4EC3">
      <w:pPr>
        <w:pStyle w:val="Default"/>
        <w:spacing w:line="276" w:lineRule="auto"/>
        <w:rPr>
          <w:rFonts w:ascii="Cambria" w:hAnsi="Cambria" w:cs="Cambria"/>
          <w:b/>
          <w:bCs/>
          <w:color w:val="355E91"/>
          <w:sz w:val="28"/>
          <w:szCs w:val="28"/>
          <w:lang w:val="en-AU"/>
        </w:rPr>
      </w:pPr>
    </w:p>
    <w:p w:rsidR="00987F13" w:rsidRPr="00B43276" w:rsidRDefault="00987F13" w:rsidP="008B4EC3">
      <w:pPr>
        <w:pStyle w:val="Default"/>
        <w:spacing w:line="276" w:lineRule="auto"/>
        <w:rPr>
          <w:rFonts w:ascii="Cambria" w:hAnsi="Cambria" w:cs="Cambria"/>
          <w:b/>
          <w:bCs/>
          <w:color w:val="355E91"/>
          <w:sz w:val="28"/>
          <w:szCs w:val="28"/>
          <w:lang w:val="en-AU"/>
        </w:rPr>
      </w:pPr>
    </w:p>
    <w:p w:rsidR="00987F13" w:rsidRPr="00B43276" w:rsidRDefault="00987F13">
      <w:pPr>
        <w:pStyle w:val="Default"/>
        <w:rPr>
          <w:rFonts w:ascii="Cambria" w:hAnsi="Cambria" w:cs="Cambria"/>
          <w:b/>
          <w:bCs/>
          <w:color w:val="355E91"/>
          <w:sz w:val="28"/>
          <w:szCs w:val="28"/>
          <w:lang w:val="en-AU"/>
        </w:rPr>
      </w:pPr>
    </w:p>
    <w:p w:rsidR="00987F13" w:rsidRPr="00B43276" w:rsidRDefault="00987F13">
      <w:pPr>
        <w:pStyle w:val="Default"/>
        <w:rPr>
          <w:rFonts w:ascii="Cambria" w:hAnsi="Cambria" w:cs="Cambria"/>
          <w:b/>
          <w:bCs/>
          <w:color w:val="355E91"/>
          <w:sz w:val="28"/>
          <w:szCs w:val="28"/>
          <w:lang w:val="en-AU"/>
        </w:rPr>
      </w:pPr>
    </w:p>
    <w:p w:rsidR="00987F13" w:rsidRPr="00B43276" w:rsidRDefault="00987F13">
      <w:pPr>
        <w:pStyle w:val="Default"/>
        <w:rPr>
          <w:rFonts w:ascii="Cambria" w:hAnsi="Cambria" w:cs="Cambria"/>
          <w:b/>
          <w:bCs/>
          <w:color w:val="355E91"/>
          <w:sz w:val="28"/>
          <w:szCs w:val="28"/>
          <w:lang w:val="en-AU"/>
        </w:rPr>
      </w:pPr>
    </w:p>
    <w:p w:rsidR="00987F13" w:rsidRDefault="00987F13">
      <w:pPr>
        <w:pStyle w:val="Default"/>
        <w:rPr>
          <w:rFonts w:ascii="Cambria" w:hAnsi="Cambria" w:cs="Cambria"/>
          <w:b/>
          <w:bCs/>
          <w:color w:val="355E91"/>
          <w:sz w:val="28"/>
          <w:szCs w:val="28"/>
          <w:lang w:val="en-AU"/>
        </w:rPr>
      </w:pPr>
    </w:p>
    <w:p w:rsidR="008B4EC3" w:rsidRPr="00B43276" w:rsidRDefault="008B4EC3">
      <w:pPr>
        <w:pStyle w:val="Default"/>
        <w:rPr>
          <w:rFonts w:ascii="Cambria" w:hAnsi="Cambria" w:cs="Cambria"/>
          <w:b/>
          <w:bCs/>
          <w:color w:val="355E91"/>
          <w:sz w:val="28"/>
          <w:szCs w:val="28"/>
          <w:lang w:val="en-AU"/>
        </w:rPr>
      </w:pPr>
    </w:p>
    <w:p w:rsidR="00987F13" w:rsidRPr="00B43276" w:rsidRDefault="00987F13">
      <w:pPr>
        <w:pStyle w:val="Default"/>
        <w:rPr>
          <w:rFonts w:ascii="Cambria" w:hAnsi="Cambria" w:cs="Cambria"/>
          <w:b/>
          <w:bCs/>
          <w:color w:val="355E91"/>
          <w:sz w:val="28"/>
          <w:szCs w:val="28"/>
          <w:lang w:val="en-AU"/>
        </w:rPr>
      </w:pPr>
    </w:p>
    <w:p w:rsidR="00987F13" w:rsidRPr="00B43276" w:rsidRDefault="00987F13">
      <w:pPr>
        <w:pStyle w:val="Default"/>
        <w:rPr>
          <w:rFonts w:ascii="Cambria" w:hAnsi="Cambria" w:cs="Cambria"/>
          <w:b/>
          <w:bCs/>
          <w:color w:val="355E91"/>
          <w:sz w:val="28"/>
          <w:szCs w:val="28"/>
          <w:lang w:val="en-AU"/>
        </w:rPr>
      </w:pPr>
    </w:p>
    <w:p w:rsidR="007533CD" w:rsidRPr="00B43276" w:rsidRDefault="007533CD" w:rsidP="00987F13">
      <w:pPr>
        <w:pStyle w:val="Heading1"/>
        <w:rPr>
          <w:lang w:val="en-AU"/>
        </w:rPr>
      </w:pPr>
      <w:r w:rsidRPr="00B43276">
        <w:rPr>
          <w:lang w:val="en-AU"/>
        </w:rPr>
        <w:lastRenderedPageBreak/>
        <w:t>7.</w:t>
      </w:r>
      <w:r w:rsidRPr="00B43276">
        <w:rPr>
          <w:rFonts w:ascii="Arial" w:hAnsi="Arial" w:cs="Arial"/>
          <w:lang w:val="en-AU"/>
        </w:rPr>
        <w:t xml:space="preserve"> </w:t>
      </w:r>
      <w:r w:rsidRPr="00B43276">
        <w:rPr>
          <w:lang w:val="en-AU"/>
        </w:rPr>
        <w:t xml:space="preserve">Projects and Initiatives </w:t>
      </w:r>
    </w:p>
    <w:p w:rsidR="00987F13" w:rsidRPr="00B43276" w:rsidRDefault="007533CD" w:rsidP="00987F13">
      <w:pPr>
        <w:pStyle w:val="Heading2"/>
        <w:rPr>
          <w:lang w:val="en-AU"/>
        </w:rPr>
      </w:pPr>
      <w:r w:rsidRPr="00B43276">
        <w:rPr>
          <w:lang w:val="en-AU"/>
        </w:rPr>
        <w:t>Strengthen Governance</w:t>
      </w:r>
      <w:r w:rsidR="00FC0A9B">
        <w:rPr>
          <w:lang w:val="en-AU"/>
        </w:rPr>
        <w:t xml:space="preserve"> of</w:t>
      </w:r>
      <w:r w:rsidRPr="00B43276">
        <w:rPr>
          <w:lang w:val="en-AU"/>
        </w:rPr>
        <w:t xml:space="preserve"> ICT </w:t>
      </w:r>
      <w:r w:rsidR="00F107C2" w:rsidRPr="00B43276">
        <w:rPr>
          <w:lang w:val="en-AU"/>
        </w:rPr>
        <w:t>Steering</w:t>
      </w:r>
      <w:r w:rsidRPr="00B43276">
        <w:rPr>
          <w:lang w:val="en-AU"/>
        </w:rPr>
        <w:t xml:space="preserve"> Committee</w:t>
      </w:r>
    </w:p>
    <w:p w:rsidR="007533CD" w:rsidRPr="00B43276" w:rsidRDefault="007533CD" w:rsidP="00987F13">
      <w:pPr>
        <w:pStyle w:val="Default"/>
        <w:spacing w:line="276" w:lineRule="auto"/>
        <w:rPr>
          <w:sz w:val="22"/>
          <w:szCs w:val="22"/>
          <w:lang w:val="en-AU"/>
        </w:rPr>
      </w:pPr>
      <w:r w:rsidRPr="00B43276">
        <w:rPr>
          <w:sz w:val="22"/>
          <w:szCs w:val="22"/>
          <w:u w:val="single"/>
          <w:lang w:val="en-AU"/>
        </w:rPr>
        <w:t>Objectives:</w:t>
      </w:r>
      <w:r w:rsidRPr="00B43276">
        <w:rPr>
          <w:sz w:val="22"/>
          <w:szCs w:val="22"/>
          <w:lang w:val="en-AU"/>
        </w:rPr>
        <w:t xml:space="preserve">  Enable enterprise-wide strategic management of the ICT-enabled investment by strengthening the role and responsibilities of the ICT </w:t>
      </w:r>
      <w:r w:rsidR="00F107C2" w:rsidRPr="00B43276">
        <w:rPr>
          <w:sz w:val="22"/>
          <w:szCs w:val="22"/>
          <w:lang w:val="en-AU"/>
        </w:rPr>
        <w:t>Steering</w:t>
      </w:r>
      <w:r w:rsidRPr="00B43276">
        <w:rPr>
          <w:sz w:val="22"/>
          <w:szCs w:val="22"/>
          <w:lang w:val="en-AU"/>
        </w:rPr>
        <w:t xml:space="preserve"> Committee and investment evaluation and review processes. </w:t>
      </w:r>
    </w:p>
    <w:p w:rsidR="00987F13" w:rsidRPr="00B43276" w:rsidRDefault="00987F13" w:rsidP="00987F13">
      <w:pPr>
        <w:pStyle w:val="Default"/>
        <w:spacing w:line="276" w:lineRule="auto"/>
        <w:rPr>
          <w:sz w:val="22"/>
          <w:szCs w:val="22"/>
          <w:lang w:val="en-AU"/>
        </w:rPr>
      </w:pPr>
    </w:p>
    <w:p w:rsidR="00987F13" w:rsidRPr="00B43276" w:rsidRDefault="007533CD" w:rsidP="00987F13">
      <w:pPr>
        <w:pStyle w:val="Default"/>
        <w:spacing w:line="276" w:lineRule="auto"/>
        <w:rPr>
          <w:sz w:val="22"/>
          <w:szCs w:val="22"/>
          <w:lang w:val="en-AU"/>
        </w:rPr>
      </w:pPr>
      <w:r w:rsidRPr="00B43276">
        <w:rPr>
          <w:i/>
          <w:iCs/>
          <w:sz w:val="22"/>
          <w:szCs w:val="22"/>
          <w:u w:val="single"/>
          <w:lang w:val="en-AU"/>
        </w:rPr>
        <w:t>Scope:</w:t>
      </w:r>
      <w:r w:rsidRPr="00B43276">
        <w:rPr>
          <w:sz w:val="22"/>
          <w:szCs w:val="22"/>
          <w:lang w:val="en-AU"/>
        </w:rPr>
        <w:t xml:space="preserve">  Review the role of the ICT </w:t>
      </w:r>
      <w:r w:rsidR="00F107C2" w:rsidRPr="00B43276">
        <w:rPr>
          <w:sz w:val="22"/>
          <w:szCs w:val="22"/>
          <w:lang w:val="en-AU"/>
        </w:rPr>
        <w:t>Steering</w:t>
      </w:r>
      <w:r w:rsidRPr="00B43276">
        <w:rPr>
          <w:sz w:val="22"/>
          <w:szCs w:val="22"/>
          <w:lang w:val="en-AU"/>
        </w:rPr>
        <w:t xml:space="preserve"> Committee and revise its charter in conjunction with a defined enterprise-wide ICT-enabled investment and governance. Develop ICT-enabled investment criteria to be used by the Committee to evaluate proposals and BAU ICT investment against strategic priorities and business value/risk for approval by the Executive Board. Deliver executive briefings on new Committee role, decision framework and processes.  </w:t>
      </w:r>
    </w:p>
    <w:p w:rsidR="007533CD" w:rsidRPr="00B43276" w:rsidRDefault="007533CD" w:rsidP="00987F13">
      <w:pPr>
        <w:pStyle w:val="Default"/>
        <w:spacing w:line="276" w:lineRule="auto"/>
        <w:rPr>
          <w:sz w:val="22"/>
          <w:szCs w:val="22"/>
          <w:lang w:val="en-AU"/>
        </w:rPr>
      </w:pPr>
      <w:r w:rsidRPr="00B43276">
        <w:rPr>
          <w:sz w:val="22"/>
          <w:szCs w:val="22"/>
          <w:lang w:val="en-AU"/>
        </w:rPr>
        <w:t xml:space="preserve"> </w:t>
      </w:r>
    </w:p>
    <w:p w:rsidR="007533CD" w:rsidRPr="00B43276" w:rsidRDefault="007533CD" w:rsidP="00987F13">
      <w:pPr>
        <w:pStyle w:val="Default"/>
        <w:spacing w:line="276" w:lineRule="auto"/>
        <w:rPr>
          <w:sz w:val="22"/>
          <w:szCs w:val="22"/>
          <w:lang w:val="en-AU"/>
        </w:rPr>
      </w:pPr>
      <w:r w:rsidRPr="00B43276">
        <w:rPr>
          <w:sz w:val="22"/>
          <w:szCs w:val="22"/>
          <w:u w:val="single"/>
          <w:lang w:val="en-AU"/>
        </w:rPr>
        <w:t>Project Sponsor:</w:t>
      </w:r>
      <w:r w:rsidRPr="00B43276">
        <w:rPr>
          <w:sz w:val="22"/>
          <w:szCs w:val="22"/>
          <w:lang w:val="en-AU"/>
        </w:rPr>
        <w:t xml:space="preserve">  </w:t>
      </w:r>
      <w:r w:rsidR="00F107C2" w:rsidRPr="00B43276">
        <w:rPr>
          <w:sz w:val="22"/>
          <w:szCs w:val="22"/>
          <w:lang w:val="en-AU"/>
        </w:rPr>
        <w:t>General Manager Corporate Services</w:t>
      </w:r>
      <w:r w:rsidRPr="00B43276">
        <w:rPr>
          <w:sz w:val="22"/>
          <w:szCs w:val="22"/>
          <w:lang w:val="en-AU"/>
        </w:rPr>
        <w:t xml:space="preserve">  </w:t>
      </w:r>
    </w:p>
    <w:p w:rsidR="00987F13" w:rsidRPr="00B43276" w:rsidRDefault="00987F13" w:rsidP="00987F13">
      <w:pPr>
        <w:pStyle w:val="Default"/>
        <w:spacing w:line="276" w:lineRule="auto"/>
        <w:rPr>
          <w:sz w:val="22"/>
          <w:szCs w:val="22"/>
          <w:lang w:val="en-AU"/>
        </w:rPr>
      </w:pPr>
    </w:p>
    <w:p w:rsidR="007533CD" w:rsidRPr="00B43276" w:rsidRDefault="007533CD" w:rsidP="00987F13">
      <w:pPr>
        <w:pStyle w:val="Heading2"/>
        <w:rPr>
          <w:lang w:val="en-AU"/>
        </w:rPr>
      </w:pPr>
      <w:r w:rsidRPr="00B43276">
        <w:rPr>
          <w:lang w:val="en-AU"/>
        </w:rPr>
        <w:t xml:space="preserve">Strengthen ICT Investment Risk Management Framework (Phases 1 &amp; 2) </w:t>
      </w:r>
    </w:p>
    <w:p w:rsidR="007533CD" w:rsidRPr="00B43276" w:rsidRDefault="007533CD" w:rsidP="00987F13">
      <w:pPr>
        <w:pStyle w:val="Default"/>
        <w:spacing w:line="276" w:lineRule="auto"/>
        <w:rPr>
          <w:sz w:val="22"/>
          <w:szCs w:val="22"/>
          <w:lang w:val="en-AU"/>
        </w:rPr>
      </w:pPr>
      <w:r w:rsidRPr="00B43276">
        <w:rPr>
          <w:sz w:val="22"/>
          <w:szCs w:val="22"/>
          <w:u w:val="single"/>
          <w:lang w:val="en-AU"/>
        </w:rPr>
        <w:t xml:space="preserve">Objectives: </w:t>
      </w:r>
      <w:r w:rsidRPr="00B43276">
        <w:rPr>
          <w:sz w:val="22"/>
          <w:szCs w:val="22"/>
          <w:lang w:val="en-AU"/>
        </w:rPr>
        <w:t xml:space="preserve"> To enhance the </w:t>
      </w:r>
      <w:r w:rsidR="005F0817">
        <w:rPr>
          <w:sz w:val="22"/>
          <w:szCs w:val="22"/>
          <w:lang w:val="en-AU"/>
        </w:rPr>
        <w:t>GBRMPA's</w:t>
      </w:r>
      <w:r w:rsidRPr="00B43276">
        <w:rPr>
          <w:sz w:val="22"/>
          <w:szCs w:val="22"/>
          <w:lang w:val="en-AU"/>
        </w:rPr>
        <w:t xml:space="preserve"> capacity to effectively and consistently manage risks in ICT enabled programmes and projects by strengthening the framework of policies, processes and analytical tools covering the identification, evaluation, planning and monitoring/control of risks. </w:t>
      </w:r>
    </w:p>
    <w:p w:rsidR="00987F13" w:rsidRPr="00B43276" w:rsidRDefault="00987F13" w:rsidP="00987F13">
      <w:pPr>
        <w:pStyle w:val="Default"/>
        <w:spacing w:line="276" w:lineRule="auto"/>
        <w:rPr>
          <w:sz w:val="22"/>
          <w:szCs w:val="22"/>
          <w:lang w:val="en-AU"/>
        </w:rPr>
      </w:pPr>
    </w:p>
    <w:p w:rsidR="007533CD" w:rsidRPr="00B43276" w:rsidRDefault="007533CD" w:rsidP="00987F13">
      <w:pPr>
        <w:pStyle w:val="Default"/>
        <w:spacing w:line="276" w:lineRule="auto"/>
        <w:rPr>
          <w:sz w:val="22"/>
          <w:szCs w:val="22"/>
          <w:lang w:val="en-AU"/>
        </w:rPr>
      </w:pPr>
      <w:r w:rsidRPr="00B43276">
        <w:rPr>
          <w:sz w:val="22"/>
          <w:szCs w:val="22"/>
          <w:u w:val="single"/>
          <w:lang w:val="en-AU"/>
        </w:rPr>
        <w:t>Scope</w:t>
      </w:r>
      <w:r w:rsidRPr="00B43276">
        <w:rPr>
          <w:sz w:val="22"/>
          <w:szCs w:val="22"/>
          <w:lang w:val="en-AU"/>
        </w:rPr>
        <w:t xml:space="preserve">: Develop guidelines and risk analysis and evaluation tools to supplement the </w:t>
      </w:r>
      <w:r w:rsidR="000D436F">
        <w:rPr>
          <w:sz w:val="22"/>
          <w:szCs w:val="22"/>
          <w:lang w:val="en-AU"/>
        </w:rPr>
        <w:t>GBRMPA</w:t>
      </w:r>
      <w:r w:rsidRPr="00B43276">
        <w:rPr>
          <w:sz w:val="22"/>
          <w:szCs w:val="22"/>
          <w:lang w:val="en-AU"/>
        </w:rPr>
        <w:t xml:space="preserve">’s Risk Management Framework that cover ICT-enabled and other significant change initiatives in the </w:t>
      </w:r>
      <w:r w:rsidR="00F107C2" w:rsidRPr="00B43276">
        <w:rPr>
          <w:sz w:val="22"/>
          <w:szCs w:val="22"/>
          <w:lang w:val="en-AU"/>
        </w:rPr>
        <w:t xml:space="preserve">GBRMPA. Define common organisational risk categories for programmes and projects and standard governance process and procedures to enable risks to be assessed at portfolio level for organisational impact. As part of Tranche 2, define a standard risk-based independent assurance review process to be applied to programmes and projects supported by internal and/or external sourcing capability of skilled reviewers.    </w:t>
      </w:r>
    </w:p>
    <w:p w:rsidR="00987F13" w:rsidRPr="00B43276" w:rsidRDefault="00987F13">
      <w:pPr>
        <w:pStyle w:val="Default"/>
        <w:rPr>
          <w:sz w:val="22"/>
          <w:szCs w:val="22"/>
          <w:lang w:val="en-AU"/>
        </w:rPr>
      </w:pPr>
    </w:p>
    <w:p w:rsidR="007533CD" w:rsidRPr="00B43276" w:rsidRDefault="007533CD">
      <w:pPr>
        <w:pStyle w:val="Default"/>
        <w:rPr>
          <w:sz w:val="22"/>
          <w:szCs w:val="22"/>
          <w:lang w:val="en-AU"/>
        </w:rPr>
      </w:pPr>
      <w:r w:rsidRPr="00B43276">
        <w:rPr>
          <w:sz w:val="22"/>
          <w:szCs w:val="22"/>
          <w:u w:val="single"/>
          <w:lang w:val="en-AU"/>
        </w:rPr>
        <w:t>Project Sponsor:</w:t>
      </w:r>
      <w:r w:rsidRPr="00B43276">
        <w:rPr>
          <w:sz w:val="22"/>
          <w:szCs w:val="22"/>
          <w:lang w:val="en-AU"/>
        </w:rPr>
        <w:t xml:space="preserve">  </w:t>
      </w:r>
      <w:r w:rsidR="00F107C2" w:rsidRPr="00B43276">
        <w:rPr>
          <w:sz w:val="22"/>
          <w:szCs w:val="22"/>
          <w:lang w:val="en-AU"/>
        </w:rPr>
        <w:t>General Manager Corporate Services</w:t>
      </w:r>
      <w:r w:rsidRPr="00B43276">
        <w:rPr>
          <w:sz w:val="22"/>
          <w:szCs w:val="22"/>
          <w:lang w:val="en-AU"/>
        </w:rPr>
        <w:t xml:space="preserve"> </w:t>
      </w:r>
    </w:p>
    <w:p w:rsidR="00987F13" w:rsidRPr="00B43276" w:rsidRDefault="00987F13">
      <w:pPr>
        <w:pStyle w:val="Default"/>
        <w:rPr>
          <w:sz w:val="22"/>
          <w:szCs w:val="22"/>
          <w:lang w:val="en-AU"/>
        </w:rPr>
      </w:pPr>
    </w:p>
    <w:p w:rsidR="007533CD" w:rsidRPr="00B43276" w:rsidRDefault="00F107C2" w:rsidP="00987F13">
      <w:pPr>
        <w:pStyle w:val="Heading2"/>
        <w:rPr>
          <w:lang w:val="en-AU"/>
        </w:rPr>
      </w:pPr>
      <w:r w:rsidRPr="00B43276">
        <w:rPr>
          <w:lang w:val="en-AU"/>
        </w:rPr>
        <w:t>Review and e</w:t>
      </w:r>
      <w:r w:rsidR="007533CD" w:rsidRPr="00B43276">
        <w:rPr>
          <w:lang w:val="en-AU"/>
        </w:rPr>
        <w:t xml:space="preserve">nhance the </w:t>
      </w:r>
      <w:r w:rsidRPr="00B43276">
        <w:rPr>
          <w:lang w:val="en-AU"/>
        </w:rPr>
        <w:t xml:space="preserve">GBRMPA </w:t>
      </w:r>
      <w:r w:rsidR="007533CD" w:rsidRPr="00B43276">
        <w:rPr>
          <w:lang w:val="en-AU"/>
        </w:rPr>
        <w:t xml:space="preserve">Project Management Framework  </w:t>
      </w:r>
    </w:p>
    <w:p w:rsidR="007533CD" w:rsidRPr="00B43276" w:rsidRDefault="007533CD" w:rsidP="00F107C2">
      <w:pPr>
        <w:pStyle w:val="Default"/>
        <w:spacing w:line="276" w:lineRule="auto"/>
        <w:rPr>
          <w:sz w:val="22"/>
          <w:szCs w:val="22"/>
          <w:lang w:val="en-AU"/>
        </w:rPr>
      </w:pPr>
      <w:r w:rsidRPr="00B43276">
        <w:rPr>
          <w:sz w:val="22"/>
          <w:szCs w:val="22"/>
          <w:u w:val="single"/>
          <w:lang w:val="en-AU"/>
        </w:rPr>
        <w:t>Objectives:</w:t>
      </w:r>
      <w:r w:rsidRPr="00B43276">
        <w:rPr>
          <w:sz w:val="22"/>
          <w:szCs w:val="22"/>
          <w:lang w:val="en-AU"/>
        </w:rPr>
        <w:t xml:space="preserve"> To promote sustained improvement in organisational maturity in programme and project management across the </w:t>
      </w:r>
      <w:r w:rsidR="00F107C2" w:rsidRPr="00B43276">
        <w:rPr>
          <w:sz w:val="22"/>
          <w:szCs w:val="22"/>
          <w:lang w:val="en-AU"/>
        </w:rPr>
        <w:t>GBRMPA</w:t>
      </w:r>
      <w:r w:rsidRPr="00B43276">
        <w:rPr>
          <w:sz w:val="22"/>
          <w:szCs w:val="22"/>
          <w:lang w:val="en-AU"/>
        </w:rPr>
        <w:t xml:space="preserve"> through enhanced governance standards, operational policies and guidelines and support processes. </w:t>
      </w:r>
    </w:p>
    <w:p w:rsidR="00987F13" w:rsidRPr="00B43276" w:rsidRDefault="00987F13" w:rsidP="00F107C2">
      <w:pPr>
        <w:pStyle w:val="Default"/>
        <w:spacing w:line="276" w:lineRule="auto"/>
        <w:rPr>
          <w:sz w:val="22"/>
          <w:szCs w:val="22"/>
          <w:lang w:val="en-AU"/>
        </w:rPr>
      </w:pPr>
    </w:p>
    <w:p w:rsidR="007533CD" w:rsidRPr="00B43276" w:rsidRDefault="007533CD" w:rsidP="00F107C2">
      <w:pPr>
        <w:pStyle w:val="Default"/>
        <w:spacing w:line="276" w:lineRule="auto"/>
        <w:rPr>
          <w:sz w:val="22"/>
          <w:szCs w:val="22"/>
          <w:lang w:val="en-AU"/>
        </w:rPr>
      </w:pPr>
      <w:r w:rsidRPr="00B43276">
        <w:rPr>
          <w:sz w:val="22"/>
          <w:szCs w:val="22"/>
          <w:u w:val="single"/>
          <w:lang w:val="en-AU"/>
        </w:rPr>
        <w:t>Scope:</w:t>
      </w:r>
      <w:r w:rsidRPr="00B43276">
        <w:rPr>
          <w:sz w:val="22"/>
          <w:szCs w:val="22"/>
          <w:lang w:val="en-AU"/>
        </w:rPr>
        <w:t xml:space="preserve"> Define and implement an enhanced framework for the </w:t>
      </w:r>
      <w:r w:rsidR="00F107C2" w:rsidRPr="00B43276">
        <w:rPr>
          <w:sz w:val="22"/>
          <w:szCs w:val="22"/>
          <w:lang w:val="en-AU"/>
        </w:rPr>
        <w:t>GBRMPA</w:t>
      </w:r>
      <w:r w:rsidRPr="00B43276">
        <w:rPr>
          <w:sz w:val="22"/>
          <w:szCs w:val="22"/>
          <w:lang w:val="en-AU"/>
        </w:rPr>
        <w:t xml:space="preserve">’s ICT-enabled investment management covering life-cycle programme and project management. This includes:  </w:t>
      </w:r>
    </w:p>
    <w:p w:rsidR="00F107C2" w:rsidRPr="00B43276" w:rsidRDefault="00F107C2" w:rsidP="00F107C2">
      <w:pPr>
        <w:pStyle w:val="Default"/>
        <w:spacing w:line="276" w:lineRule="auto"/>
        <w:rPr>
          <w:sz w:val="22"/>
          <w:szCs w:val="22"/>
          <w:lang w:val="en-AU"/>
        </w:rPr>
      </w:pPr>
    </w:p>
    <w:p w:rsidR="007533CD" w:rsidRPr="00B43276" w:rsidRDefault="007533CD" w:rsidP="00F40B03">
      <w:pPr>
        <w:pStyle w:val="Default"/>
        <w:numPr>
          <w:ilvl w:val="0"/>
          <w:numId w:val="13"/>
        </w:numPr>
        <w:spacing w:line="276" w:lineRule="auto"/>
        <w:ind w:left="567" w:hanging="283"/>
        <w:rPr>
          <w:sz w:val="22"/>
          <w:szCs w:val="22"/>
          <w:lang w:val="en-AU"/>
        </w:rPr>
      </w:pPr>
      <w:r w:rsidRPr="00B43276">
        <w:rPr>
          <w:sz w:val="22"/>
          <w:szCs w:val="22"/>
          <w:lang w:val="en-AU"/>
        </w:rPr>
        <w:t xml:space="preserve">standard programme and project management governance structures; </w:t>
      </w:r>
    </w:p>
    <w:p w:rsidR="007533CD" w:rsidRPr="00B43276" w:rsidRDefault="007533CD" w:rsidP="00F40B03">
      <w:pPr>
        <w:pStyle w:val="Default"/>
        <w:numPr>
          <w:ilvl w:val="0"/>
          <w:numId w:val="13"/>
        </w:numPr>
        <w:spacing w:line="276" w:lineRule="auto"/>
        <w:ind w:left="567" w:hanging="283"/>
        <w:rPr>
          <w:sz w:val="22"/>
          <w:szCs w:val="22"/>
          <w:lang w:val="en-AU"/>
        </w:rPr>
      </w:pPr>
      <w:r w:rsidRPr="00B43276">
        <w:rPr>
          <w:sz w:val="22"/>
          <w:szCs w:val="22"/>
          <w:lang w:val="en-AU"/>
        </w:rPr>
        <w:t xml:space="preserve">operational policies and guidelines on processes and better practices; </w:t>
      </w:r>
    </w:p>
    <w:p w:rsidR="007533CD" w:rsidRPr="00B43276" w:rsidRDefault="007533CD" w:rsidP="00F40B03">
      <w:pPr>
        <w:pStyle w:val="Default"/>
        <w:numPr>
          <w:ilvl w:val="0"/>
          <w:numId w:val="13"/>
        </w:numPr>
        <w:spacing w:line="276" w:lineRule="auto"/>
        <w:ind w:left="567" w:hanging="283"/>
        <w:rPr>
          <w:sz w:val="22"/>
          <w:szCs w:val="22"/>
          <w:lang w:val="en-AU"/>
        </w:rPr>
      </w:pPr>
      <w:r w:rsidRPr="00B43276">
        <w:rPr>
          <w:sz w:val="22"/>
          <w:szCs w:val="22"/>
          <w:lang w:val="en-AU"/>
        </w:rPr>
        <w:t xml:space="preserve">guidance on the use and tailoring of programme and project management methods; </w:t>
      </w:r>
    </w:p>
    <w:p w:rsidR="007533CD" w:rsidRPr="00B43276" w:rsidRDefault="007533CD" w:rsidP="00F40B03">
      <w:pPr>
        <w:pStyle w:val="Default"/>
        <w:numPr>
          <w:ilvl w:val="0"/>
          <w:numId w:val="13"/>
        </w:numPr>
        <w:spacing w:line="276" w:lineRule="auto"/>
        <w:ind w:left="567" w:hanging="283"/>
        <w:rPr>
          <w:sz w:val="22"/>
          <w:szCs w:val="22"/>
          <w:lang w:val="en-AU"/>
        </w:rPr>
      </w:pPr>
      <w:r w:rsidRPr="00B43276">
        <w:rPr>
          <w:sz w:val="22"/>
          <w:szCs w:val="22"/>
          <w:lang w:val="en-AU"/>
        </w:rPr>
        <w:t xml:space="preserve">improved programme and project business case requirements to address strategic investment priorities and business value criteria, resource estimation and risk analysis; </w:t>
      </w:r>
    </w:p>
    <w:p w:rsidR="007533CD" w:rsidRPr="00B43276" w:rsidRDefault="007533CD" w:rsidP="00F40B03">
      <w:pPr>
        <w:pStyle w:val="Default"/>
        <w:numPr>
          <w:ilvl w:val="0"/>
          <w:numId w:val="13"/>
        </w:numPr>
        <w:spacing w:line="276" w:lineRule="auto"/>
        <w:ind w:left="567" w:hanging="283"/>
        <w:rPr>
          <w:sz w:val="22"/>
          <w:szCs w:val="22"/>
          <w:lang w:val="en-AU"/>
        </w:rPr>
      </w:pPr>
      <w:proofErr w:type="gramStart"/>
      <w:r w:rsidRPr="00B43276">
        <w:rPr>
          <w:sz w:val="22"/>
          <w:szCs w:val="22"/>
          <w:lang w:val="en-AU"/>
        </w:rPr>
        <w:t>enhanced</w:t>
      </w:r>
      <w:proofErr w:type="gramEnd"/>
      <w:r w:rsidRPr="00B43276">
        <w:rPr>
          <w:sz w:val="22"/>
          <w:szCs w:val="22"/>
          <w:lang w:val="en-AU"/>
        </w:rPr>
        <w:t xml:space="preserve"> programme and project tracking and assurance, including a standardised stage gate review process.   </w:t>
      </w:r>
    </w:p>
    <w:p w:rsidR="007533CD" w:rsidRPr="00B43276" w:rsidRDefault="007533CD" w:rsidP="00F107C2">
      <w:pPr>
        <w:pStyle w:val="Default"/>
        <w:spacing w:line="276" w:lineRule="auto"/>
        <w:rPr>
          <w:sz w:val="22"/>
          <w:szCs w:val="22"/>
          <w:lang w:val="en-AU"/>
        </w:rPr>
      </w:pPr>
    </w:p>
    <w:p w:rsidR="007533CD" w:rsidRPr="00B43276" w:rsidRDefault="007533CD" w:rsidP="00F107C2">
      <w:pPr>
        <w:pStyle w:val="Default"/>
        <w:spacing w:line="276" w:lineRule="auto"/>
        <w:rPr>
          <w:sz w:val="22"/>
          <w:szCs w:val="22"/>
          <w:lang w:val="en-AU"/>
        </w:rPr>
      </w:pPr>
      <w:r w:rsidRPr="00B43276">
        <w:rPr>
          <w:sz w:val="22"/>
          <w:szCs w:val="22"/>
          <w:u w:val="single"/>
          <w:lang w:val="en-AU"/>
        </w:rPr>
        <w:t>Project Sponsor</w:t>
      </w:r>
      <w:r w:rsidRPr="00B43276">
        <w:rPr>
          <w:sz w:val="22"/>
          <w:szCs w:val="22"/>
          <w:lang w:val="en-AU"/>
        </w:rPr>
        <w:t xml:space="preserve">:  </w:t>
      </w:r>
      <w:r w:rsidR="00274195" w:rsidRPr="00B43276">
        <w:rPr>
          <w:sz w:val="22"/>
          <w:szCs w:val="22"/>
          <w:lang w:val="en-AU"/>
        </w:rPr>
        <w:t>Director – Spatial and Information Technologies</w:t>
      </w:r>
      <w:r w:rsidRPr="00B43276">
        <w:rPr>
          <w:sz w:val="22"/>
          <w:szCs w:val="22"/>
          <w:lang w:val="en-AU"/>
        </w:rPr>
        <w:t xml:space="preserve"> </w:t>
      </w:r>
    </w:p>
    <w:p w:rsidR="00987F13" w:rsidRPr="00B43276" w:rsidRDefault="00987F13">
      <w:pPr>
        <w:pStyle w:val="Default"/>
        <w:rPr>
          <w:sz w:val="22"/>
          <w:szCs w:val="22"/>
          <w:lang w:val="en-AU"/>
        </w:rPr>
      </w:pPr>
    </w:p>
    <w:p w:rsidR="007533CD" w:rsidRPr="00B43276" w:rsidRDefault="007533CD" w:rsidP="00987F13">
      <w:pPr>
        <w:pStyle w:val="Heading2"/>
        <w:rPr>
          <w:lang w:val="en-AU"/>
        </w:rPr>
      </w:pPr>
      <w:r w:rsidRPr="00B43276">
        <w:rPr>
          <w:lang w:val="en-AU"/>
        </w:rPr>
        <w:lastRenderedPageBreak/>
        <w:t xml:space="preserve">Programme/Project Management Training </w:t>
      </w:r>
    </w:p>
    <w:p w:rsidR="007533CD" w:rsidRPr="00B43276" w:rsidRDefault="007533CD" w:rsidP="00274195">
      <w:pPr>
        <w:pStyle w:val="Default"/>
        <w:spacing w:line="276" w:lineRule="auto"/>
        <w:rPr>
          <w:sz w:val="22"/>
          <w:szCs w:val="22"/>
          <w:lang w:val="en-AU"/>
        </w:rPr>
      </w:pPr>
      <w:r w:rsidRPr="00B43276">
        <w:rPr>
          <w:sz w:val="22"/>
          <w:szCs w:val="22"/>
          <w:u w:val="single"/>
          <w:lang w:val="en-AU"/>
        </w:rPr>
        <w:t xml:space="preserve">Objectives:  </w:t>
      </w:r>
      <w:r w:rsidRPr="00B43276">
        <w:rPr>
          <w:sz w:val="22"/>
          <w:szCs w:val="22"/>
          <w:lang w:val="en-AU"/>
        </w:rPr>
        <w:t xml:space="preserve">To raise the general level of knowledge and skills in programme and project management across the </w:t>
      </w:r>
      <w:r w:rsidR="00274195" w:rsidRPr="00B43276">
        <w:rPr>
          <w:sz w:val="22"/>
          <w:szCs w:val="22"/>
          <w:lang w:val="en-AU"/>
        </w:rPr>
        <w:t>GBRMPA</w:t>
      </w:r>
      <w:r w:rsidRPr="00B43276">
        <w:rPr>
          <w:sz w:val="22"/>
          <w:szCs w:val="22"/>
          <w:lang w:val="en-AU"/>
        </w:rPr>
        <w:t xml:space="preserve"> and establish recognition of, and support for deployment to programmes and projects of capable managers and team members. </w:t>
      </w:r>
    </w:p>
    <w:p w:rsidR="00987F13" w:rsidRPr="00B43276" w:rsidRDefault="00987F13" w:rsidP="00274195">
      <w:pPr>
        <w:pStyle w:val="Default"/>
        <w:spacing w:line="276" w:lineRule="auto"/>
        <w:rPr>
          <w:sz w:val="22"/>
          <w:szCs w:val="22"/>
          <w:lang w:val="en-AU"/>
        </w:rPr>
      </w:pPr>
    </w:p>
    <w:p w:rsidR="007533CD" w:rsidRPr="00B43276" w:rsidRDefault="007533CD" w:rsidP="00274195">
      <w:pPr>
        <w:pStyle w:val="Default"/>
        <w:spacing w:line="276" w:lineRule="auto"/>
        <w:rPr>
          <w:sz w:val="22"/>
          <w:szCs w:val="22"/>
          <w:lang w:val="en-AU"/>
        </w:rPr>
      </w:pPr>
      <w:r w:rsidRPr="00B43276">
        <w:rPr>
          <w:sz w:val="22"/>
          <w:szCs w:val="22"/>
          <w:u w:val="single"/>
          <w:lang w:val="en-AU"/>
        </w:rPr>
        <w:t>Scope:</w:t>
      </w:r>
      <w:r w:rsidRPr="00B43276">
        <w:rPr>
          <w:sz w:val="22"/>
          <w:szCs w:val="22"/>
          <w:lang w:val="en-AU"/>
        </w:rPr>
        <w:t xml:space="preserve">  Define </w:t>
      </w:r>
      <w:r w:rsidR="00274195" w:rsidRPr="00B43276">
        <w:rPr>
          <w:sz w:val="22"/>
          <w:szCs w:val="22"/>
          <w:lang w:val="en-AU"/>
        </w:rPr>
        <w:t>GBRMPA</w:t>
      </w:r>
      <w:r w:rsidRPr="00B43276">
        <w:rPr>
          <w:sz w:val="22"/>
          <w:szCs w:val="22"/>
          <w:lang w:val="en-AU"/>
        </w:rPr>
        <w:t>-wide competency needs in programme and project management and standardised learning and development solutions.</w:t>
      </w:r>
      <w:r w:rsidR="00274195" w:rsidRPr="00B43276">
        <w:rPr>
          <w:sz w:val="22"/>
          <w:szCs w:val="22"/>
          <w:lang w:val="en-AU"/>
        </w:rPr>
        <w:t xml:space="preserve"> </w:t>
      </w:r>
      <w:proofErr w:type="gramStart"/>
      <w:r w:rsidRPr="00B43276">
        <w:rPr>
          <w:sz w:val="22"/>
          <w:szCs w:val="22"/>
          <w:lang w:val="en-AU"/>
        </w:rPr>
        <w:t xml:space="preserve">Source external training services to </w:t>
      </w:r>
      <w:r w:rsidR="00274195" w:rsidRPr="00B43276">
        <w:rPr>
          <w:sz w:val="22"/>
          <w:szCs w:val="22"/>
          <w:lang w:val="en-AU"/>
        </w:rPr>
        <w:t>enable</w:t>
      </w:r>
      <w:r w:rsidRPr="00B43276">
        <w:rPr>
          <w:sz w:val="22"/>
          <w:szCs w:val="22"/>
          <w:lang w:val="en-AU"/>
        </w:rPr>
        <w:t xml:space="preserve"> in-house programme and project management </w:t>
      </w:r>
      <w:r w:rsidR="00274195" w:rsidRPr="00B43276">
        <w:rPr>
          <w:sz w:val="22"/>
          <w:szCs w:val="22"/>
          <w:lang w:val="en-AU"/>
        </w:rPr>
        <w:t>training</w:t>
      </w:r>
      <w:r w:rsidRPr="00B43276">
        <w:rPr>
          <w:sz w:val="22"/>
          <w:szCs w:val="22"/>
          <w:lang w:val="en-AU"/>
        </w:rPr>
        <w:t>.</w:t>
      </w:r>
      <w:proofErr w:type="gramEnd"/>
      <w:r w:rsidRPr="00B43276">
        <w:rPr>
          <w:sz w:val="22"/>
          <w:szCs w:val="22"/>
          <w:lang w:val="en-AU"/>
        </w:rPr>
        <w:t xml:space="preserve"> Establish mechanisms to promote ongoing skilling and knowledge-exchange in programme and project management across the </w:t>
      </w:r>
      <w:r w:rsidR="00274195" w:rsidRPr="00B43276">
        <w:rPr>
          <w:sz w:val="22"/>
          <w:szCs w:val="22"/>
          <w:lang w:val="en-AU"/>
        </w:rPr>
        <w:t xml:space="preserve">GBRMPA </w:t>
      </w:r>
      <w:r w:rsidRPr="00B43276">
        <w:rPr>
          <w:sz w:val="22"/>
          <w:szCs w:val="22"/>
          <w:lang w:val="en-AU"/>
        </w:rPr>
        <w:t xml:space="preserve">and deployment of these skilled resources.  </w:t>
      </w:r>
    </w:p>
    <w:p w:rsidR="00987F13" w:rsidRPr="00B43276" w:rsidRDefault="00987F13" w:rsidP="00274195">
      <w:pPr>
        <w:pStyle w:val="Default"/>
        <w:spacing w:line="276" w:lineRule="auto"/>
        <w:rPr>
          <w:sz w:val="22"/>
          <w:szCs w:val="22"/>
          <w:lang w:val="en-AU"/>
        </w:rPr>
      </w:pPr>
    </w:p>
    <w:p w:rsidR="007533CD" w:rsidRPr="00B43276" w:rsidRDefault="007533CD" w:rsidP="00274195">
      <w:pPr>
        <w:pStyle w:val="Default"/>
        <w:spacing w:line="276" w:lineRule="auto"/>
        <w:rPr>
          <w:sz w:val="22"/>
          <w:szCs w:val="22"/>
          <w:lang w:val="en-AU"/>
        </w:rPr>
      </w:pPr>
      <w:r w:rsidRPr="00B43276">
        <w:rPr>
          <w:sz w:val="22"/>
          <w:szCs w:val="22"/>
          <w:u w:val="single"/>
          <w:lang w:val="en-AU"/>
        </w:rPr>
        <w:t>Project Sponsor</w:t>
      </w:r>
      <w:r w:rsidRPr="00B43276">
        <w:rPr>
          <w:sz w:val="22"/>
          <w:szCs w:val="22"/>
          <w:lang w:val="en-AU"/>
        </w:rPr>
        <w:t xml:space="preserve">:  </w:t>
      </w:r>
      <w:r w:rsidR="00274195" w:rsidRPr="00B43276">
        <w:rPr>
          <w:sz w:val="22"/>
          <w:szCs w:val="22"/>
          <w:lang w:val="en-AU"/>
        </w:rPr>
        <w:t>Director – People, Records and Information Systems</w:t>
      </w:r>
      <w:r w:rsidRPr="00B43276">
        <w:rPr>
          <w:sz w:val="22"/>
          <w:szCs w:val="22"/>
          <w:lang w:val="en-AU"/>
        </w:rPr>
        <w:t xml:space="preserve"> </w:t>
      </w:r>
    </w:p>
    <w:p w:rsidR="00987F13" w:rsidRPr="00B43276" w:rsidRDefault="00987F13">
      <w:pPr>
        <w:pStyle w:val="Default"/>
        <w:rPr>
          <w:sz w:val="22"/>
          <w:szCs w:val="22"/>
          <w:lang w:val="en-AU"/>
        </w:rPr>
      </w:pPr>
    </w:p>
    <w:p w:rsidR="007533CD" w:rsidRPr="00B43276" w:rsidRDefault="007533CD" w:rsidP="00987F13">
      <w:pPr>
        <w:pStyle w:val="Heading2"/>
        <w:rPr>
          <w:lang w:val="en-AU"/>
        </w:rPr>
      </w:pPr>
      <w:r w:rsidRPr="00B43276">
        <w:rPr>
          <w:lang w:val="en-AU"/>
        </w:rPr>
        <w:t xml:space="preserve">ICT BAU Investment– Measurement and Reporting (Phases 1 &amp; 2) </w:t>
      </w:r>
    </w:p>
    <w:p w:rsidR="00274195" w:rsidRPr="00B43276" w:rsidRDefault="007533CD">
      <w:pPr>
        <w:pStyle w:val="Default"/>
        <w:rPr>
          <w:sz w:val="22"/>
          <w:szCs w:val="22"/>
          <w:lang w:val="en-AU"/>
        </w:rPr>
      </w:pPr>
      <w:r w:rsidRPr="00B43276">
        <w:rPr>
          <w:sz w:val="22"/>
          <w:szCs w:val="22"/>
          <w:u w:val="single"/>
          <w:lang w:val="en-AU"/>
        </w:rPr>
        <w:t>Objectives:</w:t>
      </w:r>
      <w:r w:rsidRPr="00B43276">
        <w:rPr>
          <w:sz w:val="22"/>
          <w:szCs w:val="22"/>
          <w:lang w:val="en-AU"/>
        </w:rPr>
        <w:t xml:space="preserve">  In support of strategic management of the ICT investment portfolio, establish robust and transparent measurement and reporting mechanisms for cost and performance of ICT Business-as-Usual operations and services. </w:t>
      </w:r>
    </w:p>
    <w:p w:rsidR="00274195" w:rsidRPr="00B43276" w:rsidRDefault="00274195">
      <w:pPr>
        <w:pStyle w:val="Default"/>
        <w:rPr>
          <w:sz w:val="22"/>
          <w:szCs w:val="22"/>
          <w:lang w:val="en-AU"/>
        </w:rPr>
      </w:pPr>
    </w:p>
    <w:p w:rsidR="00274195" w:rsidRPr="00B43276" w:rsidRDefault="00274195" w:rsidP="00274195">
      <w:pPr>
        <w:autoSpaceDE w:val="0"/>
        <w:autoSpaceDN w:val="0"/>
        <w:adjustRightInd w:val="0"/>
        <w:spacing w:after="0"/>
        <w:rPr>
          <w:rFonts w:ascii="Calibri" w:hAnsi="Calibri" w:cs="Calibri"/>
          <w:color w:val="000000"/>
          <w:lang w:val="en-AU"/>
        </w:rPr>
      </w:pPr>
      <w:r w:rsidRPr="00B43276">
        <w:rPr>
          <w:rFonts w:ascii="Calibri" w:hAnsi="Calibri" w:cs="Calibri"/>
          <w:color w:val="000000"/>
          <w:u w:val="single"/>
          <w:lang w:val="en-AU"/>
        </w:rPr>
        <w:t>Scope:</w:t>
      </w:r>
      <w:r w:rsidRPr="00B43276">
        <w:rPr>
          <w:rFonts w:ascii="Calibri" w:hAnsi="Calibri" w:cs="Calibri"/>
          <w:color w:val="000000"/>
          <w:lang w:val="en-AU"/>
        </w:rPr>
        <w:t xml:space="preserve"> Develop a standardised ICT costing model to be applied across all ICT BAU operations and for new ICT-enabled investment proposals and business cases. In Tranche 1, establish a high level view of current BAU investment by function and broad output categories. Results will feed into ICT Committee’s review of strategic ICT portfolio priorities and objectives. As part of Tranche 2, investigate and report on the feasibility of tracking and reporting ICT lifecycle costs against the GBRMPA’s current ICT service catalogue. </w:t>
      </w:r>
    </w:p>
    <w:p w:rsidR="00274195" w:rsidRPr="00B43276" w:rsidRDefault="00274195" w:rsidP="00274195">
      <w:pPr>
        <w:autoSpaceDE w:val="0"/>
        <w:autoSpaceDN w:val="0"/>
        <w:adjustRightInd w:val="0"/>
        <w:spacing w:after="0"/>
        <w:rPr>
          <w:rFonts w:ascii="Calibri" w:hAnsi="Calibri" w:cs="Calibri"/>
          <w:color w:val="000000"/>
          <w:lang w:val="en-AU"/>
        </w:rPr>
      </w:pPr>
    </w:p>
    <w:p w:rsidR="007533CD" w:rsidRPr="00B43276" w:rsidRDefault="00274195" w:rsidP="00274195">
      <w:pPr>
        <w:pStyle w:val="Default"/>
        <w:spacing w:line="276" w:lineRule="auto"/>
        <w:rPr>
          <w:sz w:val="22"/>
          <w:szCs w:val="22"/>
          <w:lang w:val="en-AU"/>
        </w:rPr>
      </w:pPr>
      <w:r w:rsidRPr="00B43276">
        <w:rPr>
          <w:sz w:val="22"/>
          <w:szCs w:val="22"/>
          <w:u w:val="single"/>
          <w:lang w:val="en-AU"/>
        </w:rPr>
        <w:t>Project Sponsor:</w:t>
      </w:r>
      <w:r w:rsidRPr="00B43276">
        <w:rPr>
          <w:sz w:val="22"/>
          <w:szCs w:val="22"/>
          <w:lang w:val="en-AU"/>
        </w:rPr>
        <w:t xml:space="preserve"> Director – Spatial and Information Technologies </w:t>
      </w:r>
      <w:r w:rsidR="007533CD" w:rsidRPr="00B43276">
        <w:rPr>
          <w:sz w:val="22"/>
          <w:szCs w:val="22"/>
          <w:lang w:val="en-AU"/>
        </w:rPr>
        <w:t xml:space="preserve"> </w:t>
      </w:r>
    </w:p>
    <w:p w:rsidR="007533CD" w:rsidRPr="00B43276" w:rsidRDefault="00CD1471" w:rsidP="00B43276">
      <w:pPr>
        <w:pStyle w:val="Heading1"/>
        <w:rPr>
          <w:lang w:val="en-AU"/>
        </w:rPr>
      </w:pPr>
      <w:r>
        <w:rPr>
          <w:lang w:val="en-AU"/>
        </w:rPr>
        <w:t xml:space="preserve">8. </w:t>
      </w:r>
      <w:r w:rsidR="007533CD" w:rsidRPr="00B43276">
        <w:rPr>
          <w:lang w:val="en-AU"/>
        </w:rPr>
        <w:t>Current P3M3</w:t>
      </w:r>
      <w:r w:rsidR="00B43276">
        <w:rPr>
          <w:lang w:val="en-AU"/>
        </w:rPr>
        <w:t xml:space="preserve"> </w:t>
      </w:r>
      <w:r w:rsidR="007533CD" w:rsidRPr="00B43276">
        <w:rPr>
          <w:lang w:val="en-AU"/>
        </w:rPr>
        <w:t xml:space="preserve">Maturity Levels </w:t>
      </w:r>
    </w:p>
    <w:p w:rsidR="007533CD" w:rsidRPr="00B43276" w:rsidRDefault="007533CD" w:rsidP="008B4EC3">
      <w:pPr>
        <w:pStyle w:val="Heading5"/>
        <w:rPr>
          <w:lang w:val="en-AU"/>
        </w:rPr>
      </w:pPr>
      <w:r w:rsidRPr="00B43276">
        <w:rPr>
          <w:lang w:val="en-AU"/>
        </w:rPr>
        <w:t>Table 4 – Current P3M3 Maturity Assessment Results (201</w:t>
      </w:r>
      <w:r w:rsidR="00274195" w:rsidRPr="00B43276">
        <w:rPr>
          <w:lang w:val="en-AU"/>
        </w:rPr>
        <w:t>1</w:t>
      </w:r>
      <w:r w:rsidRPr="00B43276">
        <w:rPr>
          <w:lang w:val="en-AU"/>
        </w:rPr>
        <w:t xml:space="preserve">) </w:t>
      </w:r>
    </w:p>
    <w:p w:rsidR="00274195" w:rsidRPr="00B43276" w:rsidRDefault="00274195">
      <w:pPr>
        <w:pStyle w:val="Default"/>
        <w:rPr>
          <w:rFonts w:cstheme="minorBidi"/>
          <w:color w:val="auto"/>
          <w:lang w:val="en-AU"/>
        </w:rPr>
      </w:pPr>
    </w:p>
    <w:tbl>
      <w:tblPr>
        <w:tblStyle w:val="TableGrid"/>
        <w:tblW w:w="5000" w:type="pct"/>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Look w:val="04A0" w:firstRow="1" w:lastRow="0" w:firstColumn="1" w:lastColumn="0" w:noHBand="0" w:noVBand="1"/>
      </w:tblPr>
      <w:tblGrid>
        <w:gridCol w:w="3270"/>
        <w:gridCol w:w="3269"/>
        <w:gridCol w:w="3271"/>
      </w:tblGrid>
      <w:tr w:rsidR="00274195" w:rsidRPr="00B43276" w:rsidTr="008B4EC3">
        <w:trPr>
          <w:trHeight w:val="269"/>
        </w:trPr>
        <w:tc>
          <w:tcPr>
            <w:tcW w:w="1667" w:type="pct"/>
          </w:tcPr>
          <w:p w:rsidR="00274195" w:rsidRPr="00B43276" w:rsidRDefault="00274195">
            <w:pPr>
              <w:pStyle w:val="Default"/>
              <w:rPr>
                <w:rFonts w:cstheme="minorBidi"/>
                <w:b/>
                <w:color w:val="auto"/>
                <w:sz w:val="22"/>
                <w:szCs w:val="22"/>
                <w:lang w:val="en-AU"/>
              </w:rPr>
            </w:pPr>
          </w:p>
        </w:tc>
        <w:tc>
          <w:tcPr>
            <w:tcW w:w="1666" w:type="pct"/>
          </w:tcPr>
          <w:p w:rsidR="00274195" w:rsidRPr="00B43276" w:rsidRDefault="00274195" w:rsidP="00B43276">
            <w:pPr>
              <w:pStyle w:val="Default"/>
              <w:jc w:val="center"/>
              <w:rPr>
                <w:rFonts w:cstheme="minorBidi"/>
                <w:b/>
                <w:color w:val="auto"/>
                <w:sz w:val="22"/>
                <w:szCs w:val="22"/>
                <w:lang w:val="en-AU"/>
              </w:rPr>
            </w:pPr>
            <w:r w:rsidRPr="00B43276">
              <w:rPr>
                <w:b/>
                <w:sz w:val="22"/>
                <w:szCs w:val="22"/>
                <w:lang w:val="en-AU"/>
              </w:rPr>
              <w:t>Programme Management (PgM3)</w:t>
            </w:r>
          </w:p>
        </w:tc>
        <w:tc>
          <w:tcPr>
            <w:tcW w:w="1667" w:type="pct"/>
          </w:tcPr>
          <w:p w:rsidR="00B43276" w:rsidRDefault="00274195" w:rsidP="00B43276">
            <w:pPr>
              <w:pStyle w:val="Default"/>
              <w:jc w:val="center"/>
              <w:rPr>
                <w:b/>
                <w:sz w:val="22"/>
                <w:szCs w:val="22"/>
                <w:lang w:val="en-AU"/>
              </w:rPr>
            </w:pPr>
            <w:r w:rsidRPr="00B43276">
              <w:rPr>
                <w:b/>
                <w:sz w:val="22"/>
                <w:szCs w:val="22"/>
                <w:lang w:val="en-AU"/>
              </w:rPr>
              <w:t xml:space="preserve">Project Management </w:t>
            </w:r>
          </w:p>
          <w:p w:rsidR="00274195" w:rsidRPr="00B43276" w:rsidRDefault="00274195" w:rsidP="00B43276">
            <w:pPr>
              <w:pStyle w:val="Default"/>
              <w:jc w:val="center"/>
              <w:rPr>
                <w:rFonts w:cstheme="minorBidi"/>
                <w:b/>
                <w:color w:val="auto"/>
                <w:sz w:val="22"/>
                <w:szCs w:val="22"/>
                <w:lang w:val="en-AU"/>
              </w:rPr>
            </w:pPr>
            <w:r w:rsidRPr="00B43276">
              <w:rPr>
                <w:b/>
                <w:sz w:val="22"/>
                <w:szCs w:val="22"/>
                <w:lang w:val="en-AU"/>
              </w:rPr>
              <w:t>(PjM3)</w:t>
            </w:r>
          </w:p>
        </w:tc>
      </w:tr>
      <w:tr w:rsidR="00FE299E" w:rsidRPr="00B43276" w:rsidTr="008B4EC3">
        <w:trPr>
          <w:trHeight w:val="269"/>
        </w:trPr>
        <w:tc>
          <w:tcPr>
            <w:tcW w:w="1667" w:type="pct"/>
          </w:tcPr>
          <w:p w:rsidR="00FE299E" w:rsidRPr="00B43276" w:rsidRDefault="00FE299E">
            <w:pPr>
              <w:pStyle w:val="Default"/>
              <w:rPr>
                <w:rFonts w:cstheme="minorBidi"/>
                <w:color w:val="auto"/>
                <w:sz w:val="22"/>
                <w:szCs w:val="22"/>
                <w:lang w:val="en-AU"/>
              </w:rPr>
            </w:pPr>
            <w:r w:rsidRPr="00B43276">
              <w:rPr>
                <w:sz w:val="22"/>
                <w:szCs w:val="22"/>
                <w:lang w:val="en-AU"/>
              </w:rPr>
              <w:t>Management Control</w:t>
            </w:r>
          </w:p>
        </w:tc>
        <w:tc>
          <w:tcPr>
            <w:tcW w:w="1666"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3</w:t>
            </w:r>
          </w:p>
        </w:tc>
        <w:tc>
          <w:tcPr>
            <w:tcW w:w="1667"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3</w:t>
            </w:r>
          </w:p>
        </w:tc>
      </w:tr>
      <w:tr w:rsidR="00FE299E" w:rsidRPr="00B43276" w:rsidTr="008B4EC3">
        <w:trPr>
          <w:trHeight w:val="269"/>
        </w:trPr>
        <w:tc>
          <w:tcPr>
            <w:tcW w:w="1667" w:type="pct"/>
          </w:tcPr>
          <w:p w:rsidR="00FE299E" w:rsidRPr="00B43276" w:rsidRDefault="00FE299E">
            <w:pPr>
              <w:pStyle w:val="Default"/>
              <w:rPr>
                <w:rFonts w:cstheme="minorBidi"/>
                <w:color w:val="auto"/>
                <w:sz w:val="22"/>
                <w:szCs w:val="22"/>
                <w:lang w:val="en-AU"/>
              </w:rPr>
            </w:pPr>
            <w:r w:rsidRPr="00B43276">
              <w:rPr>
                <w:sz w:val="22"/>
                <w:szCs w:val="22"/>
                <w:lang w:val="en-AU"/>
              </w:rPr>
              <w:t>Benefits Management</w:t>
            </w:r>
          </w:p>
        </w:tc>
        <w:tc>
          <w:tcPr>
            <w:tcW w:w="1666"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3</w:t>
            </w:r>
          </w:p>
        </w:tc>
        <w:tc>
          <w:tcPr>
            <w:tcW w:w="1667"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3</w:t>
            </w:r>
          </w:p>
        </w:tc>
      </w:tr>
      <w:tr w:rsidR="00FE299E" w:rsidRPr="00B43276" w:rsidTr="008B4EC3">
        <w:trPr>
          <w:trHeight w:val="269"/>
        </w:trPr>
        <w:tc>
          <w:tcPr>
            <w:tcW w:w="1667" w:type="pct"/>
          </w:tcPr>
          <w:p w:rsidR="00FE299E" w:rsidRPr="00B43276" w:rsidRDefault="00FE299E">
            <w:pPr>
              <w:pStyle w:val="Default"/>
              <w:rPr>
                <w:rFonts w:cstheme="minorBidi"/>
                <w:color w:val="auto"/>
                <w:sz w:val="22"/>
                <w:szCs w:val="22"/>
                <w:lang w:val="en-AU"/>
              </w:rPr>
            </w:pPr>
            <w:r w:rsidRPr="00B43276">
              <w:rPr>
                <w:sz w:val="22"/>
                <w:szCs w:val="22"/>
                <w:lang w:val="en-AU"/>
              </w:rPr>
              <w:t>Financial Management</w:t>
            </w:r>
          </w:p>
        </w:tc>
        <w:tc>
          <w:tcPr>
            <w:tcW w:w="1666"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3</w:t>
            </w:r>
          </w:p>
        </w:tc>
        <w:tc>
          <w:tcPr>
            <w:tcW w:w="1667"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3</w:t>
            </w:r>
          </w:p>
        </w:tc>
      </w:tr>
      <w:tr w:rsidR="00FE299E" w:rsidRPr="00B43276" w:rsidTr="008B4EC3">
        <w:trPr>
          <w:trHeight w:val="269"/>
        </w:trPr>
        <w:tc>
          <w:tcPr>
            <w:tcW w:w="1667" w:type="pct"/>
          </w:tcPr>
          <w:p w:rsidR="00FE299E" w:rsidRPr="00B43276" w:rsidRDefault="00FE299E">
            <w:pPr>
              <w:pStyle w:val="Default"/>
              <w:rPr>
                <w:rFonts w:cstheme="minorBidi"/>
                <w:color w:val="auto"/>
                <w:sz w:val="22"/>
                <w:szCs w:val="22"/>
                <w:lang w:val="en-AU"/>
              </w:rPr>
            </w:pPr>
            <w:r w:rsidRPr="00B43276">
              <w:rPr>
                <w:sz w:val="22"/>
                <w:szCs w:val="22"/>
                <w:lang w:val="en-AU"/>
              </w:rPr>
              <w:t>Stakeholder Engagement</w:t>
            </w:r>
          </w:p>
        </w:tc>
        <w:tc>
          <w:tcPr>
            <w:tcW w:w="1666"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3</w:t>
            </w:r>
          </w:p>
        </w:tc>
        <w:tc>
          <w:tcPr>
            <w:tcW w:w="1667"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3</w:t>
            </w:r>
          </w:p>
        </w:tc>
      </w:tr>
      <w:tr w:rsidR="00FE299E" w:rsidRPr="00B43276" w:rsidTr="008B4EC3">
        <w:trPr>
          <w:trHeight w:val="269"/>
        </w:trPr>
        <w:tc>
          <w:tcPr>
            <w:tcW w:w="1667" w:type="pct"/>
          </w:tcPr>
          <w:p w:rsidR="00FE299E" w:rsidRPr="00B43276" w:rsidRDefault="00FE299E">
            <w:pPr>
              <w:pStyle w:val="Default"/>
              <w:rPr>
                <w:rFonts w:cstheme="minorBidi"/>
                <w:color w:val="auto"/>
                <w:sz w:val="22"/>
                <w:szCs w:val="22"/>
                <w:lang w:val="en-AU"/>
              </w:rPr>
            </w:pPr>
            <w:r w:rsidRPr="00B43276">
              <w:rPr>
                <w:sz w:val="22"/>
                <w:szCs w:val="22"/>
                <w:lang w:val="en-AU"/>
              </w:rPr>
              <w:t>Risk Management</w:t>
            </w:r>
          </w:p>
        </w:tc>
        <w:tc>
          <w:tcPr>
            <w:tcW w:w="1666"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3</w:t>
            </w:r>
          </w:p>
        </w:tc>
        <w:tc>
          <w:tcPr>
            <w:tcW w:w="1667"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3</w:t>
            </w:r>
          </w:p>
        </w:tc>
      </w:tr>
      <w:tr w:rsidR="00FE299E" w:rsidRPr="00B43276" w:rsidTr="008B4EC3">
        <w:trPr>
          <w:trHeight w:val="269"/>
        </w:trPr>
        <w:tc>
          <w:tcPr>
            <w:tcW w:w="1667" w:type="pct"/>
          </w:tcPr>
          <w:p w:rsidR="00FE299E" w:rsidRPr="00B43276" w:rsidRDefault="00FE299E">
            <w:pPr>
              <w:pStyle w:val="Default"/>
              <w:rPr>
                <w:rFonts w:cstheme="minorBidi"/>
                <w:color w:val="auto"/>
                <w:sz w:val="22"/>
                <w:szCs w:val="22"/>
                <w:lang w:val="en-AU"/>
              </w:rPr>
            </w:pPr>
            <w:r w:rsidRPr="00B43276">
              <w:rPr>
                <w:sz w:val="22"/>
                <w:szCs w:val="22"/>
                <w:lang w:val="en-AU"/>
              </w:rPr>
              <w:t>Organisational Governance</w:t>
            </w:r>
          </w:p>
        </w:tc>
        <w:tc>
          <w:tcPr>
            <w:tcW w:w="1666"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5</w:t>
            </w:r>
          </w:p>
        </w:tc>
        <w:tc>
          <w:tcPr>
            <w:tcW w:w="1667"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5</w:t>
            </w:r>
          </w:p>
        </w:tc>
      </w:tr>
      <w:tr w:rsidR="00FE299E" w:rsidRPr="00B43276" w:rsidTr="008B4EC3">
        <w:trPr>
          <w:trHeight w:val="269"/>
        </w:trPr>
        <w:tc>
          <w:tcPr>
            <w:tcW w:w="1667" w:type="pct"/>
          </w:tcPr>
          <w:p w:rsidR="00FE299E" w:rsidRPr="00B43276" w:rsidRDefault="00FE299E">
            <w:pPr>
              <w:pStyle w:val="Default"/>
              <w:rPr>
                <w:rFonts w:cstheme="minorBidi"/>
                <w:color w:val="auto"/>
                <w:sz w:val="22"/>
                <w:szCs w:val="22"/>
                <w:lang w:val="en-AU"/>
              </w:rPr>
            </w:pPr>
            <w:r w:rsidRPr="00B43276">
              <w:rPr>
                <w:sz w:val="22"/>
                <w:szCs w:val="22"/>
                <w:lang w:val="en-AU"/>
              </w:rPr>
              <w:t>Resource Management</w:t>
            </w:r>
          </w:p>
        </w:tc>
        <w:tc>
          <w:tcPr>
            <w:tcW w:w="1666"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4</w:t>
            </w:r>
          </w:p>
        </w:tc>
        <w:tc>
          <w:tcPr>
            <w:tcW w:w="1667"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4</w:t>
            </w:r>
          </w:p>
        </w:tc>
      </w:tr>
    </w:tbl>
    <w:p w:rsidR="00274195" w:rsidRPr="00B43276" w:rsidRDefault="00274195">
      <w:pPr>
        <w:pStyle w:val="Default"/>
        <w:rPr>
          <w:rFonts w:cstheme="minorBidi"/>
          <w:color w:val="auto"/>
          <w:lang w:val="en-AU"/>
        </w:rPr>
      </w:pPr>
    </w:p>
    <w:p w:rsidR="00274195" w:rsidRPr="00B43276" w:rsidRDefault="00274195">
      <w:pPr>
        <w:pStyle w:val="Default"/>
        <w:rPr>
          <w:rFonts w:cstheme="minorBidi"/>
          <w:color w:val="auto"/>
          <w:lang w:val="en-AU"/>
        </w:rPr>
      </w:pPr>
    </w:p>
    <w:p w:rsidR="00274195" w:rsidRPr="00B43276" w:rsidRDefault="00274195">
      <w:pPr>
        <w:pStyle w:val="Default"/>
        <w:rPr>
          <w:rFonts w:cstheme="minorBidi"/>
          <w:color w:val="auto"/>
          <w:lang w:val="en-AU"/>
        </w:rPr>
      </w:pPr>
    </w:p>
    <w:p w:rsidR="00274195" w:rsidRPr="00B43276" w:rsidRDefault="00274195">
      <w:pPr>
        <w:pStyle w:val="Default"/>
        <w:rPr>
          <w:rFonts w:cstheme="minorBidi"/>
          <w:color w:val="auto"/>
          <w:lang w:val="en-AU"/>
        </w:rPr>
      </w:pPr>
    </w:p>
    <w:p w:rsidR="007533CD" w:rsidRPr="00B43276" w:rsidRDefault="007533CD">
      <w:pPr>
        <w:pStyle w:val="Default"/>
        <w:rPr>
          <w:rFonts w:cstheme="minorBidi"/>
          <w:color w:val="auto"/>
          <w:lang w:val="en-AU"/>
        </w:rPr>
      </w:pPr>
    </w:p>
    <w:p w:rsidR="00274195" w:rsidRPr="00B43276" w:rsidRDefault="00274195">
      <w:pPr>
        <w:pStyle w:val="Default"/>
        <w:rPr>
          <w:b/>
          <w:bCs/>
          <w:color w:val="223F5F"/>
          <w:sz w:val="23"/>
          <w:szCs w:val="23"/>
          <w:lang w:val="en-AU"/>
        </w:rPr>
      </w:pPr>
    </w:p>
    <w:p w:rsidR="00274195" w:rsidRPr="00B43276" w:rsidRDefault="00274195">
      <w:pPr>
        <w:pStyle w:val="Default"/>
        <w:rPr>
          <w:b/>
          <w:bCs/>
          <w:color w:val="223F5F"/>
          <w:sz w:val="23"/>
          <w:szCs w:val="23"/>
          <w:lang w:val="en-AU"/>
        </w:rPr>
      </w:pPr>
    </w:p>
    <w:p w:rsidR="00274195" w:rsidRPr="00B43276" w:rsidRDefault="00274195">
      <w:pPr>
        <w:pStyle w:val="Default"/>
        <w:rPr>
          <w:b/>
          <w:bCs/>
          <w:color w:val="223F5F"/>
          <w:sz w:val="23"/>
          <w:szCs w:val="23"/>
          <w:lang w:val="en-AU"/>
        </w:rPr>
      </w:pPr>
    </w:p>
    <w:p w:rsidR="00274195" w:rsidRPr="00B43276" w:rsidRDefault="00274195">
      <w:pPr>
        <w:pStyle w:val="Default"/>
        <w:rPr>
          <w:b/>
          <w:bCs/>
          <w:color w:val="223F5F"/>
          <w:sz w:val="23"/>
          <w:szCs w:val="23"/>
          <w:lang w:val="en-AU"/>
        </w:rPr>
      </w:pPr>
    </w:p>
    <w:p w:rsidR="00274195" w:rsidRPr="00B43276" w:rsidRDefault="00274195">
      <w:pPr>
        <w:pStyle w:val="Default"/>
        <w:rPr>
          <w:b/>
          <w:bCs/>
          <w:color w:val="223F5F"/>
          <w:sz w:val="23"/>
          <w:szCs w:val="23"/>
          <w:lang w:val="en-AU"/>
        </w:rPr>
      </w:pPr>
    </w:p>
    <w:p w:rsidR="00274195" w:rsidRPr="00B43276" w:rsidRDefault="00274195">
      <w:pPr>
        <w:pStyle w:val="Default"/>
        <w:rPr>
          <w:b/>
          <w:bCs/>
          <w:color w:val="223F5F"/>
          <w:sz w:val="23"/>
          <w:szCs w:val="23"/>
          <w:lang w:val="en-AU"/>
        </w:rPr>
      </w:pPr>
    </w:p>
    <w:p w:rsidR="007533CD" w:rsidRPr="00B43276" w:rsidRDefault="007533CD" w:rsidP="00B43276">
      <w:pPr>
        <w:pStyle w:val="Heading2"/>
        <w:rPr>
          <w:lang w:val="en-AU"/>
        </w:rPr>
      </w:pPr>
      <w:r w:rsidRPr="00B43276">
        <w:rPr>
          <w:lang w:val="en-AU"/>
        </w:rPr>
        <w:lastRenderedPageBreak/>
        <w:t xml:space="preserve">Programme Management </w:t>
      </w:r>
    </w:p>
    <w:p w:rsidR="007533CD" w:rsidRDefault="007533CD" w:rsidP="00B43276">
      <w:pPr>
        <w:pStyle w:val="Heading3"/>
        <w:rPr>
          <w:lang w:val="en-AU"/>
        </w:rPr>
      </w:pPr>
      <w:r w:rsidRPr="00B43276">
        <w:rPr>
          <w:lang w:val="en-AU"/>
        </w:rPr>
        <w:t xml:space="preserve">Management Control:  </w:t>
      </w:r>
    </w:p>
    <w:p w:rsidR="00B43276" w:rsidRPr="00B43276" w:rsidRDefault="00B43276" w:rsidP="00B43276">
      <w:pPr>
        <w:spacing w:after="0"/>
        <w:rPr>
          <w:lang w:val="en-AU"/>
        </w:rPr>
      </w:pPr>
    </w:p>
    <w:p w:rsidR="007533CD" w:rsidRPr="00B43276" w:rsidRDefault="007533CD" w:rsidP="00F40B03">
      <w:pPr>
        <w:pStyle w:val="Default"/>
        <w:numPr>
          <w:ilvl w:val="0"/>
          <w:numId w:val="14"/>
        </w:numPr>
        <w:spacing w:line="276" w:lineRule="auto"/>
        <w:ind w:left="714" w:hanging="357"/>
        <w:rPr>
          <w:sz w:val="22"/>
          <w:szCs w:val="22"/>
          <w:lang w:val="en-AU"/>
        </w:rPr>
      </w:pPr>
      <w:r w:rsidRPr="00B43276">
        <w:rPr>
          <w:sz w:val="22"/>
          <w:szCs w:val="22"/>
          <w:lang w:val="en-AU"/>
        </w:rPr>
        <w:t xml:space="preserve">Programme management is not consistently understood or applied in the </w:t>
      </w:r>
      <w:r w:rsidR="000D436F">
        <w:rPr>
          <w:sz w:val="22"/>
          <w:szCs w:val="22"/>
          <w:lang w:val="en-AU"/>
        </w:rPr>
        <w:t>GBRMPA</w:t>
      </w:r>
      <w:r w:rsidRPr="00B43276">
        <w:rPr>
          <w:sz w:val="22"/>
          <w:szCs w:val="22"/>
          <w:lang w:val="en-AU"/>
        </w:rPr>
        <w:t xml:space="preserve"> for ICT-enabled investment (or more generally).  Programme management roles and responsibilities are not centrally defined and are inconsistent, and often ineffective. </w:t>
      </w:r>
    </w:p>
    <w:p w:rsidR="007533CD" w:rsidRPr="00B43276" w:rsidRDefault="007533CD" w:rsidP="00F40B03">
      <w:pPr>
        <w:pStyle w:val="Default"/>
        <w:numPr>
          <w:ilvl w:val="0"/>
          <w:numId w:val="14"/>
        </w:numPr>
        <w:spacing w:line="276" w:lineRule="auto"/>
        <w:ind w:left="714" w:hanging="357"/>
        <w:rPr>
          <w:sz w:val="22"/>
          <w:szCs w:val="22"/>
          <w:lang w:val="en-AU"/>
        </w:rPr>
      </w:pPr>
      <w:r w:rsidRPr="00B43276">
        <w:rPr>
          <w:sz w:val="22"/>
          <w:szCs w:val="22"/>
          <w:lang w:val="en-AU"/>
        </w:rPr>
        <w:t xml:space="preserve">Some ICT-enabled programmes are defined at the initial stage but there is little control over the programme life-cycle with tracking and reporting focussed on individual projects.   </w:t>
      </w:r>
    </w:p>
    <w:p w:rsidR="007533CD" w:rsidRPr="00B43276" w:rsidRDefault="007533CD">
      <w:pPr>
        <w:pStyle w:val="Default"/>
        <w:rPr>
          <w:sz w:val="22"/>
          <w:szCs w:val="22"/>
          <w:lang w:val="en-AU"/>
        </w:rPr>
      </w:pPr>
    </w:p>
    <w:p w:rsidR="007533CD" w:rsidRDefault="007533CD" w:rsidP="00B43276">
      <w:pPr>
        <w:pStyle w:val="Heading3"/>
        <w:rPr>
          <w:lang w:val="en-AU"/>
        </w:rPr>
      </w:pPr>
      <w:r w:rsidRPr="00B43276">
        <w:rPr>
          <w:lang w:val="en-AU"/>
        </w:rPr>
        <w:t xml:space="preserve">Benefits Management:  </w:t>
      </w:r>
    </w:p>
    <w:p w:rsidR="00B43276" w:rsidRPr="00B43276" w:rsidRDefault="00B43276" w:rsidP="00B43276">
      <w:pPr>
        <w:spacing w:after="0"/>
        <w:rPr>
          <w:lang w:val="en-AU"/>
        </w:rPr>
      </w:pPr>
    </w:p>
    <w:p w:rsidR="007533CD" w:rsidRPr="00B43276" w:rsidRDefault="007533CD" w:rsidP="00F40B03">
      <w:pPr>
        <w:pStyle w:val="ListParagraph"/>
        <w:numPr>
          <w:ilvl w:val="0"/>
          <w:numId w:val="15"/>
        </w:numPr>
        <w:spacing w:after="0"/>
        <w:rPr>
          <w:lang w:val="en-AU"/>
        </w:rPr>
      </w:pPr>
      <w:r w:rsidRPr="00B43276">
        <w:rPr>
          <w:lang w:val="en-AU"/>
        </w:rPr>
        <w:t xml:space="preserve">Benefits are indentified in ICT-enabled investment proposals but these are rarely consolidated across projects or defined in terms of measurable impacts on the </w:t>
      </w:r>
      <w:r w:rsidR="000D436F">
        <w:rPr>
          <w:lang w:val="en-AU"/>
        </w:rPr>
        <w:t>GBRMPA's</w:t>
      </w:r>
      <w:r w:rsidRPr="00B43276">
        <w:rPr>
          <w:lang w:val="en-AU"/>
        </w:rPr>
        <w:t xml:space="preserve"> business operations or performance.    </w:t>
      </w:r>
    </w:p>
    <w:p w:rsidR="007533CD" w:rsidRPr="00B43276" w:rsidRDefault="007533CD" w:rsidP="00F40B03">
      <w:pPr>
        <w:pStyle w:val="ListParagraph"/>
        <w:numPr>
          <w:ilvl w:val="0"/>
          <w:numId w:val="15"/>
        </w:numPr>
        <w:spacing w:after="0"/>
        <w:rPr>
          <w:lang w:val="en-AU"/>
        </w:rPr>
      </w:pPr>
      <w:r w:rsidRPr="00B43276">
        <w:rPr>
          <w:lang w:val="en-AU"/>
        </w:rPr>
        <w:t xml:space="preserve">There is little evidence of clear responsibilities assigned to benefits realisation at programme level and different areas manage benefits in different ways. </w:t>
      </w:r>
    </w:p>
    <w:p w:rsidR="007533CD" w:rsidRPr="00B43276" w:rsidRDefault="007533CD">
      <w:pPr>
        <w:pStyle w:val="Default"/>
        <w:rPr>
          <w:sz w:val="22"/>
          <w:szCs w:val="22"/>
          <w:lang w:val="en-AU"/>
        </w:rPr>
      </w:pPr>
    </w:p>
    <w:p w:rsidR="007533CD" w:rsidRDefault="007533CD" w:rsidP="00B43276">
      <w:pPr>
        <w:pStyle w:val="Heading3"/>
        <w:rPr>
          <w:lang w:val="en-AU"/>
        </w:rPr>
      </w:pPr>
      <w:r w:rsidRPr="00B43276">
        <w:rPr>
          <w:lang w:val="en-AU"/>
        </w:rPr>
        <w:t xml:space="preserve">Financial Management:  </w:t>
      </w:r>
    </w:p>
    <w:p w:rsidR="00B43276" w:rsidRPr="00B43276" w:rsidRDefault="00B43276" w:rsidP="00B43276">
      <w:pPr>
        <w:spacing w:after="0"/>
        <w:rPr>
          <w:lang w:val="en-AU"/>
        </w:rPr>
      </w:pPr>
    </w:p>
    <w:p w:rsidR="007533CD" w:rsidRPr="00B43276" w:rsidRDefault="007533CD" w:rsidP="00F40B03">
      <w:pPr>
        <w:pStyle w:val="Default"/>
        <w:numPr>
          <w:ilvl w:val="0"/>
          <w:numId w:val="16"/>
        </w:numPr>
        <w:spacing w:line="276" w:lineRule="auto"/>
        <w:ind w:left="714" w:hanging="357"/>
        <w:rPr>
          <w:sz w:val="22"/>
          <w:szCs w:val="22"/>
          <w:lang w:val="en-AU"/>
        </w:rPr>
      </w:pPr>
      <w:r w:rsidRPr="00B43276">
        <w:rPr>
          <w:sz w:val="22"/>
          <w:szCs w:val="22"/>
          <w:lang w:val="en-AU"/>
        </w:rPr>
        <w:t xml:space="preserve">Financial control is not generally executed at programme level, partly due to the limited adoption of defined programmes and budgets.    </w:t>
      </w:r>
    </w:p>
    <w:p w:rsidR="007533CD" w:rsidRPr="00B43276" w:rsidRDefault="007533CD" w:rsidP="00F40B03">
      <w:pPr>
        <w:pStyle w:val="Default"/>
        <w:numPr>
          <w:ilvl w:val="0"/>
          <w:numId w:val="16"/>
        </w:numPr>
        <w:spacing w:line="276" w:lineRule="auto"/>
        <w:ind w:left="714" w:hanging="357"/>
        <w:rPr>
          <w:sz w:val="22"/>
          <w:szCs w:val="22"/>
          <w:lang w:val="en-AU"/>
        </w:rPr>
      </w:pPr>
      <w:r w:rsidRPr="00B43276">
        <w:rPr>
          <w:sz w:val="22"/>
          <w:szCs w:val="22"/>
          <w:lang w:val="en-AU"/>
        </w:rPr>
        <w:t xml:space="preserve">Programme-level budgets and expenditure is not consistently defined, captured or reported within the </w:t>
      </w:r>
      <w:r w:rsidR="000D436F">
        <w:rPr>
          <w:sz w:val="22"/>
          <w:szCs w:val="22"/>
          <w:lang w:val="en-AU"/>
        </w:rPr>
        <w:t>GBRMPA's</w:t>
      </w:r>
      <w:r w:rsidRPr="00B43276">
        <w:rPr>
          <w:sz w:val="22"/>
          <w:szCs w:val="22"/>
          <w:lang w:val="en-AU"/>
        </w:rPr>
        <w:t xml:space="preserve"> ICT-enabled investment management processes.   </w:t>
      </w:r>
    </w:p>
    <w:p w:rsidR="007533CD" w:rsidRPr="00B43276" w:rsidRDefault="007533CD">
      <w:pPr>
        <w:pStyle w:val="Default"/>
        <w:rPr>
          <w:sz w:val="22"/>
          <w:szCs w:val="22"/>
          <w:lang w:val="en-AU"/>
        </w:rPr>
      </w:pPr>
    </w:p>
    <w:p w:rsidR="007533CD" w:rsidRDefault="007533CD" w:rsidP="00B43276">
      <w:pPr>
        <w:pStyle w:val="Heading3"/>
        <w:rPr>
          <w:lang w:val="en-AU"/>
        </w:rPr>
      </w:pPr>
      <w:r w:rsidRPr="00B43276">
        <w:rPr>
          <w:lang w:val="en-AU"/>
        </w:rPr>
        <w:t xml:space="preserve">Stakeholder Engagement:  </w:t>
      </w:r>
    </w:p>
    <w:p w:rsidR="00B43276" w:rsidRPr="00B43276" w:rsidRDefault="00B43276">
      <w:pPr>
        <w:pStyle w:val="Default"/>
        <w:rPr>
          <w:sz w:val="22"/>
          <w:szCs w:val="22"/>
          <w:lang w:val="en-AU"/>
        </w:rPr>
      </w:pPr>
    </w:p>
    <w:p w:rsidR="007533CD" w:rsidRPr="00B43276" w:rsidRDefault="007533CD" w:rsidP="00F40B03">
      <w:pPr>
        <w:pStyle w:val="Default"/>
        <w:numPr>
          <w:ilvl w:val="0"/>
          <w:numId w:val="17"/>
        </w:numPr>
        <w:spacing w:line="276" w:lineRule="auto"/>
        <w:ind w:left="714" w:hanging="357"/>
        <w:rPr>
          <w:sz w:val="22"/>
          <w:szCs w:val="22"/>
          <w:lang w:val="en-AU"/>
        </w:rPr>
      </w:pPr>
      <w:r w:rsidRPr="00B43276">
        <w:rPr>
          <w:sz w:val="22"/>
          <w:szCs w:val="22"/>
          <w:lang w:val="en-AU"/>
        </w:rPr>
        <w:t xml:space="preserve">While there is no centrally defined or consistent approach to stakeholder analysis or process for involving stakeholders in decision-making on ICT-enabled programmes, some programmes have established formalised engagement processes with formal roles defined.   </w:t>
      </w:r>
    </w:p>
    <w:p w:rsidR="007533CD" w:rsidRPr="00B43276" w:rsidRDefault="007533CD" w:rsidP="00F40B03">
      <w:pPr>
        <w:pStyle w:val="Default"/>
        <w:numPr>
          <w:ilvl w:val="0"/>
          <w:numId w:val="17"/>
        </w:numPr>
        <w:spacing w:line="276" w:lineRule="auto"/>
        <w:ind w:left="714" w:hanging="357"/>
        <w:rPr>
          <w:sz w:val="22"/>
          <w:szCs w:val="22"/>
          <w:lang w:val="en-AU"/>
        </w:rPr>
      </w:pPr>
      <w:r w:rsidRPr="00B43276">
        <w:rPr>
          <w:sz w:val="22"/>
          <w:szCs w:val="22"/>
          <w:lang w:val="en-AU"/>
        </w:rPr>
        <w:t xml:space="preserve">The PMO in the ICT Services Division coordinates formal communication with stakeholders in some cases but these tend to be developed and executed for specific programmes and circumstances. </w:t>
      </w:r>
    </w:p>
    <w:p w:rsidR="007533CD" w:rsidRPr="00B43276" w:rsidRDefault="007533CD" w:rsidP="00F40B03">
      <w:pPr>
        <w:pStyle w:val="Default"/>
        <w:numPr>
          <w:ilvl w:val="0"/>
          <w:numId w:val="18"/>
        </w:numPr>
        <w:spacing w:line="276" w:lineRule="auto"/>
        <w:ind w:left="714" w:hanging="357"/>
        <w:rPr>
          <w:sz w:val="22"/>
          <w:szCs w:val="22"/>
          <w:lang w:val="en-AU"/>
        </w:rPr>
      </w:pPr>
      <w:r w:rsidRPr="00B43276">
        <w:rPr>
          <w:sz w:val="22"/>
          <w:szCs w:val="22"/>
          <w:lang w:val="en-AU"/>
        </w:rPr>
        <w:t xml:space="preserve">Stakeholder engagement mechanisms are largely issue-based and stakeholders are not engaged in planning, and execution of initiatives through a consistent or structured approach.   </w:t>
      </w:r>
    </w:p>
    <w:p w:rsidR="007533CD" w:rsidRPr="00B43276" w:rsidRDefault="007533CD">
      <w:pPr>
        <w:pStyle w:val="Default"/>
        <w:rPr>
          <w:sz w:val="22"/>
          <w:szCs w:val="22"/>
          <w:lang w:val="en-AU"/>
        </w:rPr>
      </w:pPr>
    </w:p>
    <w:p w:rsidR="007533CD" w:rsidRDefault="007533CD" w:rsidP="00B43276">
      <w:pPr>
        <w:pStyle w:val="Heading3"/>
        <w:rPr>
          <w:lang w:val="en-AU"/>
        </w:rPr>
      </w:pPr>
      <w:r w:rsidRPr="00B43276">
        <w:rPr>
          <w:lang w:val="en-AU"/>
        </w:rPr>
        <w:t xml:space="preserve">Risk Management:  </w:t>
      </w:r>
    </w:p>
    <w:p w:rsidR="00B43276" w:rsidRPr="00B43276" w:rsidRDefault="00B43276" w:rsidP="00B43276">
      <w:pPr>
        <w:spacing w:after="0"/>
        <w:rPr>
          <w:lang w:val="en-AU"/>
        </w:rPr>
      </w:pPr>
    </w:p>
    <w:p w:rsidR="007533CD" w:rsidRPr="00B43276" w:rsidRDefault="007533CD" w:rsidP="00F40B03">
      <w:pPr>
        <w:pStyle w:val="Default"/>
        <w:numPr>
          <w:ilvl w:val="0"/>
          <w:numId w:val="19"/>
        </w:numPr>
        <w:spacing w:line="276" w:lineRule="auto"/>
        <w:ind w:left="714" w:hanging="357"/>
        <w:rPr>
          <w:sz w:val="22"/>
          <w:szCs w:val="22"/>
          <w:lang w:val="en-AU"/>
        </w:rPr>
      </w:pPr>
      <w:r w:rsidRPr="00B43276">
        <w:rPr>
          <w:sz w:val="22"/>
          <w:szCs w:val="22"/>
          <w:lang w:val="en-AU"/>
        </w:rPr>
        <w:t xml:space="preserve">Risks are identified for programmes, although there are inconsistent approaches to risk analysis with the full scope of programme-level risks not widely applied. Risk management post-approval of programmes tends to focus on mechanical reporting rather than active treatment and monitoring. </w:t>
      </w:r>
    </w:p>
    <w:p w:rsidR="00B43276" w:rsidRDefault="007533CD" w:rsidP="00F40B03">
      <w:pPr>
        <w:pStyle w:val="Default"/>
        <w:numPr>
          <w:ilvl w:val="0"/>
          <w:numId w:val="19"/>
        </w:numPr>
        <w:spacing w:line="276" w:lineRule="auto"/>
        <w:ind w:left="714" w:hanging="357"/>
        <w:rPr>
          <w:sz w:val="22"/>
          <w:szCs w:val="22"/>
          <w:lang w:val="en-AU"/>
        </w:rPr>
      </w:pPr>
      <w:r w:rsidRPr="00B43276">
        <w:rPr>
          <w:sz w:val="22"/>
          <w:szCs w:val="22"/>
          <w:lang w:val="en-AU"/>
        </w:rPr>
        <w:t>Risk treatments and owners are generally assigned for programmes but there is inconsistent</w:t>
      </w:r>
      <w:r w:rsidR="00B43276">
        <w:rPr>
          <w:sz w:val="22"/>
          <w:szCs w:val="22"/>
          <w:lang w:val="en-AU"/>
        </w:rPr>
        <w:t xml:space="preserve"> </w:t>
      </w:r>
      <w:r w:rsidRPr="00B43276">
        <w:rPr>
          <w:sz w:val="22"/>
          <w:szCs w:val="22"/>
          <w:lang w:val="en-AU"/>
        </w:rPr>
        <w:t>follow-up and review by pr</w:t>
      </w:r>
      <w:r w:rsidR="00B43276">
        <w:rPr>
          <w:sz w:val="22"/>
          <w:szCs w:val="22"/>
          <w:lang w:val="en-AU"/>
        </w:rPr>
        <w:t xml:space="preserve">ogramme governance committees. </w:t>
      </w:r>
      <w:r w:rsidRPr="00B43276">
        <w:rPr>
          <w:sz w:val="22"/>
          <w:szCs w:val="22"/>
          <w:lang w:val="en-AU"/>
        </w:rPr>
        <w:t>Processes for escalating project risks are working in some cases</w:t>
      </w:r>
      <w:r w:rsidR="00B43276">
        <w:rPr>
          <w:sz w:val="22"/>
          <w:szCs w:val="22"/>
          <w:lang w:val="en-AU"/>
        </w:rPr>
        <w:t>.</w:t>
      </w:r>
    </w:p>
    <w:p w:rsidR="00B43276" w:rsidRDefault="00B43276" w:rsidP="00B43276">
      <w:pPr>
        <w:pStyle w:val="Default"/>
        <w:spacing w:line="276" w:lineRule="auto"/>
        <w:rPr>
          <w:sz w:val="22"/>
          <w:szCs w:val="22"/>
          <w:lang w:val="en-AU"/>
        </w:rPr>
      </w:pPr>
    </w:p>
    <w:p w:rsidR="00B43276" w:rsidRDefault="00B43276" w:rsidP="00B43276">
      <w:pPr>
        <w:pStyle w:val="Default"/>
        <w:spacing w:line="276" w:lineRule="auto"/>
        <w:rPr>
          <w:sz w:val="22"/>
          <w:szCs w:val="22"/>
          <w:lang w:val="en-AU"/>
        </w:rPr>
      </w:pPr>
    </w:p>
    <w:p w:rsidR="00B43276" w:rsidRDefault="00B43276" w:rsidP="00B43276">
      <w:pPr>
        <w:pStyle w:val="Default"/>
        <w:spacing w:line="276" w:lineRule="auto"/>
        <w:rPr>
          <w:sz w:val="22"/>
          <w:szCs w:val="22"/>
          <w:lang w:val="en-AU"/>
        </w:rPr>
      </w:pPr>
    </w:p>
    <w:p w:rsidR="007533CD" w:rsidRPr="00B43276" w:rsidRDefault="007533CD" w:rsidP="00B43276">
      <w:pPr>
        <w:pStyle w:val="Default"/>
        <w:spacing w:line="276" w:lineRule="auto"/>
        <w:rPr>
          <w:sz w:val="22"/>
          <w:szCs w:val="22"/>
          <w:lang w:val="en-AU"/>
        </w:rPr>
      </w:pPr>
      <w:r w:rsidRPr="00B43276">
        <w:rPr>
          <w:b/>
          <w:bCs/>
          <w:sz w:val="22"/>
          <w:szCs w:val="22"/>
          <w:lang w:val="en-AU"/>
        </w:rPr>
        <w:t xml:space="preserve"> </w:t>
      </w:r>
    </w:p>
    <w:p w:rsidR="007533CD" w:rsidRPr="00B43276" w:rsidRDefault="007533CD">
      <w:pPr>
        <w:pStyle w:val="Default"/>
        <w:rPr>
          <w:sz w:val="22"/>
          <w:szCs w:val="22"/>
          <w:lang w:val="en-AU"/>
        </w:rPr>
      </w:pPr>
    </w:p>
    <w:p w:rsidR="007533CD" w:rsidRDefault="007533CD" w:rsidP="00F40B03">
      <w:pPr>
        <w:pStyle w:val="Heading3"/>
        <w:spacing w:before="0"/>
        <w:rPr>
          <w:lang w:val="en-AU"/>
        </w:rPr>
      </w:pPr>
      <w:r w:rsidRPr="00B43276">
        <w:rPr>
          <w:lang w:val="en-AU"/>
        </w:rPr>
        <w:lastRenderedPageBreak/>
        <w:t xml:space="preserve">Organisational Governance:  </w:t>
      </w:r>
    </w:p>
    <w:p w:rsidR="00B43276" w:rsidRPr="00B43276" w:rsidRDefault="00B43276" w:rsidP="00F40B03">
      <w:pPr>
        <w:pStyle w:val="Default"/>
        <w:spacing w:line="276" w:lineRule="auto"/>
        <w:rPr>
          <w:sz w:val="22"/>
          <w:szCs w:val="22"/>
          <w:lang w:val="en-AU"/>
        </w:rPr>
      </w:pPr>
    </w:p>
    <w:p w:rsidR="007533CD" w:rsidRPr="00B43276" w:rsidRDefault="007533CD" w:rsidP="00F40B03">
      <w:pPr>
        <w:pStyle w:val="Default"/>
        <w:numPr>
          <w:ilvl w:val="0"/>
          <w:numId w:val="20"/>
        </w:numPr>
        <w:spacing w:line="276" w:lineRule="auto"/>
        <w:ind w:left="714" w:hanging="357"/>
        <w:rPr>
          <w:sz w:val="22"/>
          <w:szCs w:val="22"/>
          <w:lang w:val="en-AU"/>
        </w:rPr>
      </w:pPr>
      <w:r w:rsidRPr="00B43276">
        <w:rPr>
          <w:sz w:val="22"/>
          <w:szCs w:val="22"/>
          <w:lang w:val="en-AU"/>
        </w:rPr>
        <w:t xml:space="preserve">There is inconsistency in the programme management roles and governance responsibilities generally ad hoc and only well defined at a local level in some business units.  </w:t>
      </w:r>
    </w:p>
    <w:p w:rsidR="007533CD" w:rsidRPr="00B43276" w:rsidRDefault="007533CD" w:rsidP="00F40B03">
      <w:pPr>
        <w:pStyle w:val="Default"/>
        <w:numPr>
          <w:ilvl w:val="0"/>
          <w:numId w:val="20"/>
        </w:numPr>
        <w:spacing w:line="276" w:lineRule="auto"/>
        <w:ind w:left="714" w:hanging="357"/>
        <w:rPr>
          <w:sz w:val="22"/>
          <w:szCs w:val="22"/>
          <w:lang w:val="en-AU"/>
        </w:rPr>
      </w:pPr>
      <w:r w:rsidRPr="00B43276">
        <w:rPr>
          <w:sz w:val="22"/>
          <w:szCs w:val="22"/>
          <w:lang w:val="en-AU"/>
        </w:rPr>
        <w:t xml:space="preserve">Some programme governance has been established for some large initiatives, but there is no effective control at the programme level that ensures alignment with strategic objectives and priorities. </w:t>
      </w:r>
      <w:r w:rsidR="00B43276">
        <w:rPr>
          <w:sz w:val="22"/>
          <w:szCs w:val="22"/>
          <w:lang w:val="en-AU"/>
        </w:rPr>
        <w:t>Linkage</w:t>
      </w:r>
      <w:r w:rsidRPr="00B43276">
        <w:rPr>
          <w:sz w:val="22"/>
          <w:szCs w:val="22"/>
          <w:lang w:val="en-AU"/>
        </w:rPr>
        <w:t xml:space="preserve"> of projects to programmes is generally poorly defined with weak control. </w:t>
      </w:r>
    </w:p>
    <w:p w:rsidR="007533CD" w:rsidRPr="00B43276" w:rsidRDefault="007533CD" w:rsidP="00F40B03">
      <w:pPr>
        <w:pStyle w:val="Default"/>
        <w:spacing w:line="276" w:lineRule="auto"/>
        <w:rPr>
          <w:sz w:val="22"/>
          <w:szCs w:val="22"/>
          <w:lang w:val="en-AU"/>
        </w:rPr>
      </w:pPr>
    </w:p>
    <w:p w:rsidR="007533CD" w:rsidRDefault="007533CD" w:rsidP="00F40B03">
      <w:pPr>
        <w:pStyle w:val="Heading3"/>
        <w:spacing w:before="0"/>
        <w:rPr>
          <w:lang w:val="en-AU"/>
        </w:rPr>
      </w:pPr>
      <w:r w:rsidRPr="00B43276">
        <w:rPr>
          <w:lang w:val="en-AU"/>
        </w:rPr>
        <w:t xml:space="preserve">Resource Management:  </w:t>
      </w:r>
    </w:p>
    <w:p w:rsidR="00B43276" w:rsidRPr="00B43276" w:rsidRDefault="00B43276" w:rsidP="00F40B03">
      <w:pPr>
        <w:pStyle w:val="Default"/>
        <w:spacing w:line="276" w:lineRule="auto"/>
        <w:rPr>
          <w:sz w:val="22"/>
          <w:szCs w:val="22"/>
          <w:lang w:val="en-AU"/>
        </w:rPr>
      </w:pPr>
    </w:p>
    <w:p w:rsidR="007533CD" w:rsidRPr="00B43276" w:rsidRDefault="007533CD" w:rsidP="00F40B03">
      <w:pPr>
        <w:pStyle w:val="Default"/>
        <w:numPr>
          <w:ilvl w:val="0"/>
          <w:numId w:val="21"/>
        </w:numPr>
        <w:spacing w:line="276" w:lineRule="auto"/>
        <w:ind w:left="714" w:hanging="357"/>
        <w:rPr>
          <w:sz w:val="22"/>
          <w:szCs w:val="22"/>
          <w:lang w:val="en-AU"/>
        </w:rPr>
      </w:pPr>
      <w:r w:rsidRPr="00B43276">
        <w:rPr>
          <w:sz w:val="22"/>
          <w:szCs w:val="22"/>
          <w:lang w:val="en-AU"/>
        </w:rPr>
        <w:t xml:space="preserve">There is recognition across ICT-enabled programmes of a common need to manage resources effectively and shared dependency on a common and limited resource ‘pool’.  </w:t>
      </w:r>
    </w:p>
    <w:p w:rsidR="007533CD" w:rsidRPr="00B43276" w:rsidRDefault="007533CD" w:rsidP="00F40B03">
      <w:pPr>
        <w:pStyle w:val="Default"/>
        <w:numPr>
          <w:ilvl w:val="0"/>
          <w:numId w:val="21"/>
        </w:numPr>
        <w:spacing w:line="276" w:lineRule="auto"/>
        <w:ind w:left="714" w:hanging="357"/>
        <w:rPr>
          <w:sz w:val="22"/>
          <w:szCs w:val="22"/>
          <w:lang w:val="en-AU"/>
        </w:rPr>
      </w:pPr>
      <w:r w:rsidRPr="00B43276">
        <w:rPr>
          <w:sz w:val="22"/>
          <w:szCs w:val="22"/>
          <w:lang w:val="en-AU"/>
        </w:rPr>
        <w:t xml:space="preserve">There is no standardised approach to defining common resource roles or needs and very little planning for, acquisition or management of programme resource requirements or allocation of resources for programme management.   </w:t>
      </w:r>
    </w:p>
    <w:p w:rsidR="007533CD" w:rsidRPr="00B43276" w:rsidRDefault="007533CD" w:rsidP="00F40B03">
      <w:pPr>
        <w:pStyle w:val="Default"/>
        <w:spacing w:line="276" w:lineRule="auto"/>
        <w:rPr>
          <w:sz w:val="22"/>
          <w:szCs w:val="22"/>
          <w:lang w:val="en-AU"/>
        </w:rPr>
      </w:pPr>
    </w:p>
    <w:p w:rsidR="007533CD" w:rsidRPr="00B43276" w:rsidRDefault="007533CD" w:rsidP="00F40B03">
      <w:pPr>
        <w:pStyle w:val="Heading2"/>
        <w:spacing w:before="0" w:after="0"/>
        <w:rPr>
          <w:lang w:val="en-AU"/>
        </w:rPr>
      </w:pPr>
      <w:r w:rsidRPr="00B43276">
        <w:rPr>
          <w:lang w:val="en-AU"/>
        </w:rPr>
        <w:t xml:space="preserve">Project Management </w:t>
      </w:r>
    </w:p>
    <w:p w:rsidR="00B43276" w:rsidRDefault="007533CD" w:rsidP="00F40B03">
      <w:pPr>
        <w:pStyle w:val="Heading3"/>
        <w:spacing w:before="0"/>
        <w:rPr>
          <w:lang w:val="en-AU"/>
        </w:rPr>
      </w:pPr>
      <w:r w:rsidRPr="00B43276">
        <w:rPr>
          <w:lang w:val="en-AU"/>
        </w:rPr>
        <w:t xml:space="preserve">Management Control: </w:t>
      </w:r>
    </w:p>
    <w:p w:rsidR="007533CD" w:rsidRPr="00B43276" w:rsidRDefault="007533CD" w:rsidP="00F40B03">
      <w:pPr>
        <w:pStyle w:val="Default"/>
        <w:spacing w:line="276" w:lineRule="auto"/>
        <w:rPr>
          <w:sz w:val="22"/>
          <w:szCs w:val="22"/>
          <w:lang w:val="en-AU"/>
        </w:rPr>
      </w:pPr>
      <w:r w:rsidRPr="00B43276">
        <w:rPr>
          <w:b/>
          <w:bCs/>
          <w:sz w:val="22"/>
          <w:szCs w:val="22"/>
          <w:lang w:val="en-AU"/>
        </w:rPr>
        <w:t xml:space="preserve"> </w:t>
      </w:r>
    </w:p>
    <w:p w:rsidR="007533CD" w:rsidRPr="00B43276" w:rsidRDefault="007533CD" w:rsidP="00F40B03">
      <w:pPr>
        <w:pStyle w:val="Default"/>
        <w:numPr>
          <w:ilvl w:val="0"/>
          <w:numId w:val="22"/>
        </w:numPr>
        <w:spacing w:line="276" w:lineRule="auto"/>
        <w:ind w:left="714" w:hanging="357"/>
        <w:rPr>
          <w:sz w:val="22"/>
          <w:szCs w:val="22"/>
          <w:lang w:val="en-AU"/>
        </w:rPr>
      </w:pPr>
      <w:r w:rsidRPr="00B43276">
        <w:rPr>
          <w:sz w:val="22"/>
          <w:szCs w:val="22"/>
          <w:lang w:val="en-AU"/>
        </w:rPr>
        <w:t xml:space="preserve">The organisation has a centrally defined approach to ICT project management that facilitates planning, risk management, and change management, but it is not complete and not deployed consistently across the organisation. </w:t>
      </w:r>
    </w:p>
    <w:p w:rsidR="007533CD" w:rsidRPr="00B43276" w:rsidRDefault="007533CD" w:rsidP="00F40B03">
      <w:pPr>
        <w:pStyle w:val="Default"/>
        <w:numPr>
          <w:ilvl w:val="0"/>
          <w:numId w:val="22"/>
        </w:numPr>
        <w:spacing w:line="276" w:lineRule="auto"/>
        <w:ind w:left="714" w:hanging="357"/>
        <w:rPr>
          <w:sz w:val="22"/>
          <w:szCs w:val="22"/>
          <w:lang w:val="en-AU"/>
        </w:rPr>
      </w:pPr>
      <w:r w:rsidRPr="00B43276">
        <w:rPr>
          <w:sz w:val="22"/>
          <w:szCs w:val="22"/>
          <w:lang w:val="en-AU"/>
        </w:rPr>
        <w:t xml:space="preserve">There is a project management office and there are local experts working on key projects. </w:t>
      </w:r>
    </w:p>
    <w:p w:rsidR="007533CD" w:rsidRPr="00B43276" w:rsidRDefault="007533CD" w:rsidP="00F40B03">
      <w:pPr>
        <w:pStyle w:val="Default"/>
        <w:spacing w:line="276" w:lineRule="auto"/>
        <w:rPr>
          <w:sz w:val="22"/>
          <w:szCs w:val="22"/>
          <w:lang w:val="en-AU"/>
        </w:rPr>
      </w:pPr>
    </w:p>
    <w:p w:rsidR="00B43276" w:rsidRDefault="007533CD" w:rsidP="00F40B03">
      <w:pPr>
        <w:pStyle w:val="Heading3"/>
        <w:spacing w:before="0"/>
        <w:rPr>
          <w:lang w:val="en-AU"/>
        </w:rPr>
      </w:pPr>
      <w:r w:rsidRPr="00B43276">
        <w:rPr>
          <w:lang w:val="en-AU"/>
        </w:rPr>
        <w:t xml:space="preserve">Benefits Management: </w:t>
      </w:r>
    </w:p>
    <w:p w:rsidR="007533CD" w:rsidRPr="00B43276" w:rsidRDefault="007533CD" w:rsidP="00F40B03">
      <w:pPr>
        <w:pStyle w:val="Default"/>
        <w:spacing w:line="276" w:lineRule="auto"/>
        <w:rPr>
          <w:sz w:val="22"/>
          <w:szCs w:val="22"/>
          <w:lang w:val="en-AU"/>
        </w:rPr>
      </w:pPr>
      <w:r w:rsidRPr="00B43276">
        <w:rPr>
          <w:b/>
          <w:bCs/>
          <w:sz w:val="22"/>
          <w:szCs w:val="22"/>
          <w:lang w:val="en-AU"/>
        </w:rPr>
        <w:t xml:space="preserve"> </w:t>
      </w:r>
    </w:p>
    <w:p w:rsidR="007533CD" w:rsidRPr="00B43276" w:rsidRDefault="007533CD" w:rsidP="00F40B03">
      <w:pPr>
        <w:pStyle w:val="Default"/>
        <w:numPr>
          <w:ilvl w:val="0"/>
          <w:numId w:val="22"/>
        </w:numPr>
        <w:spacing w:line="276" w:lineRule="auto"/>
        <w:ind w:left="714" w:hanging="357"/>
        <w:rPr>
          <w:sz w:val="22"/>
          <w:szCs w:val="22"/>
          <w:lang w:val="en-AU"/>
        </w:rPr>
      </w:pPr>
      <w:r w:rsidRPr="00B43276">
        <w:rPr>
          <w:sz w:val="22"/>
          <w:szCs w:val="22"/>
          <w:lang w:val="en-AU"/>
        </w:rPr>
        <w:t xml:space="preserve">Benefits are indentified in ICT-enabled investment business cases but there is little consistency in use of benefits criteria. Quantified benefits are not consistently tracked and ownership and accountability is often poorly defined by projects.    </w:t>
      </w:r>
    </w:p>
    <w:p w:rsidR="007533CD" w:rsidRPr="00B43276" w:rsidRDefault="007533CD" w:rsidP="00F40B03">
      <w:pPr>
        <w:pStyle w:val="Default"/>
        <w:numPr>
          <w:ilvl w:val="0"/>
          <w:numId w:val="22"/>
        </w:numPr>
        <w:spacing w:line="276" w:lineRule="auto"/>
        <w:ind w:left="714" w:hanging="357"/>
        <w:rPr>
          <w:sz w:val="22"/>
          <w:szCs w:val="22"/>
          <w:lang w:val="en-AU"/>
        </w:rPr>
      </w:pPr>
      <w:r w:rsidRPr="00B43276">
        <w:rPr>
          <w:sz w:val="22"/>
          <w:szCs w:val="22"/>
          <w:lang w:val="en-AU"/>
        </w:rPr>
        <w:t xml:space="preserve">Where stage-gate and post implementation reviews are conducted, measurement and reporting tends to focus on project activities and outputs rather than achievement of benefits. </w:t>
      </w:r>
    </w:p>
    <w:p w:rsidR="007533CD" w:rsidRPr="00B43276" w:rsidRDefault="007533CD" w:rsidP="00F40B03">
      <w:pPr>
        <w:pStyle w:val="Default"/>
        <w:spacing w:line="276" w:lineRule="auto"/>
        <w:rPr>
          <w:sz w:val="22"/>
          <w:szCs w:val="22"/>
          <w:lang w:val="en-AU"/>
        </w:rPr>
      </w:pPr>
    </w:p>
    <w:p w:rsidR="00B43276" w:rsidRDefault="007533CD" w:rsidP="00F40B03">
      <w:pPr>
        <w:pStyle w:val="Heading3"/>
        <w:spacing w:before="0"/>
        <w:rPr>
          <w:lang w:val="en-AU"/>
        </w:rPr>
      </w:pPr>
      <w:r w:rsidRPr="00B43276">
        <w:rPr>
          <w:lang w:val="en-AU"/>
        </w:rPr>
        <w:t xml:space="preserve">Financial Management: </w:t>
      </w:r>
    </w:p>
    <w:p w:rsidR="007533CD" w:rsidRPr="00B43276" w:rsidRDefault="007533CD" w:rsidP="00F40B03">
      <w:pPr>
        <w:pStyle w:val="Default"/>
        <w:spacing w:line="276" w:lineRule="auto"/>
        <w:rPr>
          <w:sz w:val="22"/>
          <w:szCs w:val="22"/>
          <w:lang w:val="en-AU"/>
        </w:rPr>
      </w:pPr>
      <w:r w:rsidRPr="00B43276">
        <w:rPr>
          <w:b/>
          <w:bCs/>
          <w:sz w:val="22"/>
          <w:szCs w:val="22"/>
          <w:lang w:val="en-AU"/>
        </w:rPr>
        <w:t xml:space="preserve"> </w:t>
      </w:r>
    </w:p>
    <w:p w:rsidR="007533CD" w:rsidRPr="00B43276" w:rsidRDefault="007533CD" w:rsidP="00F40B03">
      <w:pPr>
        <w:pStyle w:val="Default"/>
        <w:numPr>
          <w:ilvl w:val="0"/>
          <w:numId w:val="22"/>
        </w:numPr>
        <w:spacing w:line="276" w:lineRule="auto"/>
        <w:ind w:left="714" w:hanging="357"/>
        <w:rPr>
          <w:sz w:val="22"/>
          <w:szCs w:val="22"/>
          <w:lang w:val="en-AU"/>
        </w:rPr>
      </w:pPr>
      <w:r w:rsidRPr="00B43276">
        <w:rPr>
          <w:sz w:val="22"/>
          <w:szCs w:val="22"/>
          <w:lang w:val="en-AU"/>
        </w:rPr>
        <w:t xml:space="preserve">Some ICT-enabled projects adopt the ICT Services Division standard for the preparation of business cases but wide variation overall in the quality of business cases with no consistent approach to life-cycle costing or budget control.   </w:t>
      </w:r>
    </w:p>
    <w:p w:rsidR="007533CD" w:rsidRPr="00B43276" w:rsidRDefault="007533CD" w:rsidP="00F40B03">
      <w:pPr>
        <w:pStyle w:val="Default"/>
        <w:numPr>
          <w:ilvl w:val="0"/>
          <w:numId w:val="22"/>
        </w:numPr>
        <w:spacing w:line="276" w:lineRule="auto"/>
        <w:ind w:left="714" w:hanging="357"/>
        <w:rPr>
          <w:sz w:val="22"/>
          <w:szCs w:val="22"/>
          <w:lang w:val="en-AU"/>
        </w:rPr>
      </w:pPr>
      <w:r w:rsidRPr="00B43276">
        <w:rPr>
          <w:sz w:val="22"/>
          <w:szCs w:val="22"/>
          <w:lang w:val="en-AU"/>
        </w:rPr>
        <w:t xml:space="preserve">Approach to project budgeting for risk and tolerance varies considerably and monitoring of expenditure and forecasts is patchy, unreliable and not transparent in terms of the </w:t>
      </w:r>
      <w:r w:rsidR="000D436F">
        <w:rPr>
          <w:sz w:val="22"/>
          <w:szCs w:val="22"/>
          <w:lang w:val="en-AU"/>
        </w:rPr>
        <w:t>GBRMPA's</w:t>
      </w:r>
      <w:r w:rsidRPr="00B43276">
        <w:rPr>
          <w:sz w:val="22"/>
          <w:szCs w:val="22"/>
          <w:lang w:val="en-AU"/>
        </w:rPr>
        <w:t xml:space="preserve"> overall financial commitment and risk.  </w:t>
      </w:r>
      <w:r w:rsidRPr="00F40B03">
        <w:rPr>
          <w:sz w:val="22"/>
          <w:szCs w:val="22"/>
          <w:lang w:val="en-AU"/>
        </w:rPr>
        <w:t xml:space="preserve"> </w:t>
      </w:r>
    </w:p>
    <w:p w:rsidR="007533CD" w:rsidRPr="00B43276" w:rsidRDefault="007533CD" w:rsidP="00F40B03">
      <w:pPr>
        <w:pStyle w:val="Default"/>
        <w:spacing w:line="276" w:lineRule="auto"/>
        <w:rPr>
          <w:sz w:val="22"/>
          <w:szCs w:val="22"/>
          <w:lang w:val="en-AU"/>
        </w:rPr>
      </w:pPr>
    </w:p>
    <w:p w:rsidR="00B43276" w:rsidRDefault="00B43276" w:rsidP="00F40B03">
      <w:pPr>
        <w:pStyle w:val="Heading3"/>
        <w:spacing w:before="0"/>
      </w:pPr>
      <w:r w:rsidRPr="00F40B03">
        <w:t xml:space="preserve">Stakeholder Engagement: </w:t>
      </w:r>
    </w:p>
    <w:p w:rsidR="00F40B03" w:rsidRPr="00F40B03" w:rsidRDefault="00F40B03" w:rsidP="00F40B03">
      <w:pPr>
        <w:spacing w:after="0"/>
      </w:pPr>
    </w:p>
    <w:p w:rsidR="007533CD" w:rsidRPr="00B43276" w:rsidRDefault="007533CD" w:rsidP="00F40B03">
      <w:pPr>
        <w:pStyle w:val="Default"/>
        <w:numPr>
          <w:ilvl w:val="0"/>
          <w:numId w:val="22"/>
        </w:numPr>
        <w:spacing w:line="276" w:lineRule="auto"/>
        <w:ind w:left="714" w:hanging="357"/>
        <w:rPr>
          <w:sz w:val="22"/>
          <w:szCs w:val="22"/>
          <w:lang w:val="en-AU"/>
        </w:rPr>
      </w:pPr>
      <w:r w:rsidRPr="00B43276">
        <w:rPr>
          <w:sz w:val="22"/>
          <w:szCs w:val="22"/>
          <w:lang w:val="en-AU"/>
        </w:rPr>
        <w:t xml:space="preserve">While basic stakeholder analysis is undertaken in the development of business cases and project plans, there is no structured approach to project stakeholder </w:t>
      </w:r>
      <w:r w:rsidR="00F40B03" w:rsidRPr="00B43276">
        <w:rPr>
          <w:sz w:val="22"/>
          <w:szCs w:val="22"/>
          <w:lang w:val="en-AU"/>
        </w:rPr>
        <w:t>engagement.</w:t>
      </w:r>
      <w:r w:rsidRPr="00B43276">
        <w:rPr>
          <w:sz w:val="22"/>
          <w:szCs w:val="22"/>
          <w:lang w:val="en-AU"/>
        </w:rPr>
        <w:t xml:space="preserve">   </w:t>
      </w:r>
    </w:p>
    <w:p w:rsidR="007533CD" w:rsidRPr="00B43276" w:rsidRDefault="007533CD" w:rsidP="00F40B03">
      <w:pPr>
        <w:pStyle w:val="Default"/>
        <w:numPr>
          <w:ilvl w:val="0"/>
          <w:numId w:val="22"/>
        </w:numPr>
        <w:spacing w:line="276" w:lineRule="auto"/>
        <w:ind w:left="714" w:hanging="357"/>
        <w:rPr>
          <w:sz w:val="22"/>
          <w:szCs w:val="22"/>
          <w:lang w:val="en-AU"/>
        </w:rPr>
      </w:pPr>
      <w:r w:rsidRPr="00B43276">
        <w:rPr>
          <w:sz w:val="22"/>
          <w:szCs w:val="22"/>
          <w:lang w:val="en-AU"/>
        </w:rPr>
        <w:t xml:space="preserve">Communications plans are common for projects with sensitive stakeholder interests at stake, but engagement tends to be issue focussed rather than connected to decision-making processes.  </w:t>
      </w:r>
      <w:r w:rsidRPr="00F40B03">
        <w:rPr>
          <w:sz w:val="22"/>
          <w:szCs w:val="22"/>
          <w:lang w:val="en-AU"/>
        </w:rPr>
        <w:t xml:space="preserve"> </w:t>
      </w:r>
    </w:p>
    <w:p w:rsidR="00F40B03" w:rsidRDefault="00F40B03" w:rsidP="00F40B03">
      <w:pPr>
        <w:pStyle w:val="Heading3"/>
        <w:spacing w:before="0"/>
        <w:rPr>
          <w:lang w:val="en-AU"/>
        </w:rPr>
      </w:pPr>
    </w:p>
    <w:p w:rsidR="00F40B03" w:rsidRPr="00F40B03" w:rsidRDefault="00F40B03" w:rsidP="00F40B03">
      <w:pPr>
        <w:rPr>
          <w:lang w:val="en-AU"/>
        </w:rPr>
      </w:pPr>
    </w:p>
    <w:p w:rsidR="007533CD" w:rsidRDefault="007533CD" w:rsidP="00F40B03">
      <w:pPr>
        <w:pStyle w:val="Heading3"/>
        <w:spacing w:before="0"/>
        <w:rPr>
          <w:lang w:val="en-AU"/>
        </w:rPr>
      </w:pPr>
      <w:r w:rsidRPr="00B43276">
        <w:rPr>
          <w:lang w:val="en-AU"/>
        </w:rPr>
        <w:lastRenderedPageBreak/>
        <w:t xml:space="preserve">Risk Management:  </w:t>
      </w:r>
    </w:p>
    <w:p w:rsidR="00F40B03" w:rsidRPr="00B43276" w:rsidRDefault="00F40B03" w:rsidP="00F40B03">
      <w:pPr>
        <w:pStyle w:val="Default"/>
        <w:spacing w:line="276" w:lineRule="auto"/>
        <w:rPr>
          <w:sz w:val="22"/>
          <w:szCs w:val="22"/>
          <w:lang w:val="en-AU"/>
        </w:rPr>
      </w:pPr>
    </w:p>
    <w:p w:rsidR="007533CD" w:rsidRPr="00B43276" w:rsidRDefault="007533CD" w:rsidP="00F40B03">
      <w:pPr>
        <w:pStyle w:val="Default"/>
        <w:numPr>
          <w:ilvl w:val="0"/>
          <w:numId w:val="22"/>
        </w:numPr>
        <w:spacing w:line="276" w:lineRule="auto"/>
        <w:ind w:left="714" w:hanging="357"/>
        <w:rPr>
          <w:sz w:val="22"/>
          <w:szCs w:val="22"/>
          <w:lang w:val="en-AU"/>
        </w:rPr>
      </w:pPr>
      <w:r w:rsidRPr="00B43276">
        <w:rPr>
          <w:sz w:val="22"/>
          <w:szCs w:val="22"/>
          <w:lang w:val="en-AU"/>
        </w:rPr>
        <w:t xml:space="preserve">ICT-enabled projects conduct risk assessments generally in line with the </w:t>
      </w:r>
      <w:r w:rsidR="000D436F">
        <w:rPr>
          <w:sz w:val="22"/>
          <w:szCs w:val="22"/>
          <w:lang w:val="en-AU"/>
        </w:rPr>
        <w:t>GBRMPA</w:t>
      </w:r>
      <w:r w:rsidRPr="00B43276">
        <w:rPr>
          <w:sz w:val="22"/>
          <w:szCs w:val="22"/>
          <w:lang w:val="en-AU"/>
        </w:rPr>
        <w:t xml:space="preserve">’s Risk Management Framework but the evaluation of risks and definition of appropriate treatment is not consistent across projects.  </w:t>
      </w:r>
    </w:p>
    <w:p w:rsidR="007533CD" w:rsidRPr="00B43276" w:rsidRDefault="007533CD" w:rsidP="00F40B03">
      <w:pPr>
        <w:pStyle w:val="Default"/>
        <w:numPr>
          <w:ilvl w:val="0"/>
          <w:numId w:val="22"/>
        </w:numPr>
        <w:spacing w:line="276" w:lineRule="auto"/>
        <w:ind w:left="714" w:hanging="357"/>
        <w:rPr>
          <w:sz w:val="22"/>
          <w:szCs w:val="22"/>
          <w:lang w:val="en-AU"/>
        </w:rPr>
      </w:pPr>
      <w:r w:rsidRPr="00B43276">
        <w:rPr>
          <w:sz w:val="22"/>
          <w:szCs w:val="22"/>
          <w:lang w:val="en-AU"/>
        </w:rPr>
        <w:t xml:space="preserve">Tracking and reporting of risk status is often ad hoc and risk treatments are not always assigned or followed up. </w:t>
      </w:r>
    </w:p>
    <w:p w:rsidR="007533CD" w:rsidRPr="00B43276" w:rsidRDefault="007533CD" w:rsidP="00F40B03">
      <w:pPr>
        <w:pStyle w:val="Default"/>
        <w:spacing w:line="276" w:lineRule="auto"/>
        <w:rPr>
          <w:sz w:val="22"/>
          <w:szCs w:val="22"/>
          <w:lang w:val="en-AU"/>
        </w:rPr>
      </w:pPr>
    </w:p>
    <w:p w:rsidR="007533CD" w:rsidRDefault="007533CD" w:rsidP="00F40B03">
      <w:pPr>
        <w:pStyle w:val="Heading3"/>
        <w:spacing w:before="0"/>
        <w:rPr>
          <w:lang w:val="en-AU"/>
        </w:rPr>
      </w:pPr>
      <w:r w:rsidRPr="00B43276">
        <w:rPr>
          <w:lang w:val="en-AU"/>
        </w:rPr>
        <w:t xml:space="preserve">Organisational Governance:  </w:t>
      </w:r>
    </w:p>
    <w:p w:rsidR="00F40B03" w:rsidRPr="00B43276" w:rsidRDefault="00F40B03" w:rsidP="00F40B03">
      <w:pPr>
        <w:pStyle w:val="Default"/>
        <w:spacing w:line="276" w:lineRule="auto"/>
        <w:rPr>
          <w:sz w:val="22"/>
          <w:szCs w:val="22"/>
          <w:lang w:val="en-AU"/>
        </w:rPr>
      </w:pPr>
    </w:p>
    <w:p w:rsidR="007533CD" w:rsidRPr="00B43276" w:rsidRDefault="007533CD" w:rsidP="00F40B03">
      <w:pPr>
        <w:pStyle w:val="Default"/>
        <w:numPr>
          <w:ilvl w:val="0"/>
          <w:numId w:val="22"/>
        </w:numPr>
        <w:spacing w:line="276" w:lineRule="auto"/>
        <w:ind w:left="714" w:hanging="357"/>
        <w:rPr>
          <w:sz w:val="22"/>
          <w:szCs w:val="22"/>
          <w:lang w:val="en-AU"/>
        </w:rPr>
      </w:pPr>
      <w:r w:rsidRPr="00B43276">
        <w:rPr>
          <w:sz w:val="22"/>
          <w:szCs w:val="22"/>
          <w:lang w:val="en-AU"/>
        </w:rPr>
        <w:t xml:space="preserve">There is a lack of </w:t>
      </w:r>
      <w:proofErr w:type="gramStart"/>
      <w:r w:rsidRPr="00B43276">
        <w:rPr>
          <w:sz w:val="22"/>
          <w:szCs w:val="22"/>
          <w:lang w:val="en-AU"/>
        </w:rPr>
        <w:t>a</w:t>
      </w:r>
      <w:proofErr w:type="gramEnd"/>
      <w:r w:rsidRPr="00B43276">
        <w:rPr>
          <w:sz w:val="22"/>
          <w:szCs w:val="22"/>
          <w:lang w:val="en-AU"/>
        </w:rPr>
        <w:t xml:space="preserve"> effective control across the </w:t>
      </w:r>
      <w:r w:rsidR="000D436F">
        <w:rPr>
          <w:sz w:val="22"/>
          <w:szCs w:val="22"/>
          <w:lang w:val="en-AU"/>
        </w:rPr>
        <w:t>GBRMPA</w:t>
      </w:r>
      <w:r w:rsidRPr="00B43276">
        <w:rPr>
          <w:sz w:val="22"/>
          <w:szCs w:val="22"/>
          <w:lang w:val="en-AU"/>
        </w:rPr>
        <w:t xml:space="preserve"> over the initiation of ICT-enabled projects or a common definition of projects or project governance roles and responsibilities.  There are some Project Boards but there do not operate consistently and often lack Business Unit representation. </w:t>
      </w:r>
    </w:p>
    <w:p w:rsidR="007533CD" w:rsidRPr="00B43276" w:rsidRDefault="007533CD" w:rsidP="00F40B03">
      <w:pPr>
        <w:pStyle w:val="Default"/>
        <w:numPr>
          <w:ilvl w:val="0"/>
          <w:numId w:val="22"/>
        </w:numPr>
        <w:spacing w:line="276" w:lineRule="auto"/>
        <w:ind w:left="714" w:hanging="357"/>
        <w:rPr>
          <w:sz w:val="22"/>
          <w:szCs w:val="22"/>
          <w:lang w:val="en-AU"/>
        </w:rPr>
      </w:pPr>
      <w:r w:rsidRPr="00B43276">
        <w:rPr>
          <w:sz w:val="22"/>
          <w:szCs w:val="22"/>
          <w:lang w:val="en-AU"/>
        </w:rPr>
        <w:t xml:space="preserve">There is poor visibility of ICT-enabled projects at Executive level and progress is not reported consistently or in many cases outside of Business units.  </w:t>
      </w:r>
    </w:p>
    <w:p w:rsidR="007533CD" w:rsidRPr="00B43276" w:rsidRDefault="007533CD" w:rsidP="00F40B03">
      <w:pPr>
        <w:pStyle w:val="Default"/>
        <w:spacing w:line="276" w:lineRule="auto"/>
        <w:rPr>
          <w:sz w:val="22"/>
          <w:szCs w:val="22"/>
          <w:lang w:val="en-AU"/>
        </w:rPr>
      </w:pPr>
    </w:p>
    <w:p w:rsidR="007533CD" w:rsidRDefault="007533CD" w:rsidP="00F40B03">
      <w:pPr>
        <w:pStyle w:val="Heading3"/>
        <w:spacing w:before="0"/>
        <w:rPr>
          <w:lang w:val="en-AU"/>
        </w:rPr>
      </w:pPr>
      <w:r w:rsidRPr="00B43276">
        <w:rPr>
          <w:lang w:val="en-AU"/>
        </w:rPr>
        <w:t xml:space="preserve">Resource Management:  </w:t>
      </w:r>
    </w:p>
    <w:p w:rsidR="00F40B03" w:rsidRPr="00B43276" w:rsidRDefault="00F40B03" w:rsidP="00F40B03">
      <w:pPr>
        <w:pStyle w:val="Default"/>
        <w:spacing w:line="276" w:lineRule="auto"/>
        <w:rPr>
          <w:sz w:val="22"/>
          <w:szCs w:val="22"/>
          <w:lang w:val="en-AU"/>
        </w:rPr>
      </w:pPr>
    </w:p>
    <w:p w:rsidR="007533CD" w:rsidRPr="00B43276" w:rsidRDefault="007533CD" w:rsidP="00F40B03">
      <w:pPr>
        <w:pStyle w:val="Default"/>
        <w:numPr>
          <w:ilvl w:val="0"/>
          <w:numId w:val="22"/>
        </w:numPr>
        <w:spacing w:line="276" w:lineRule="auto"/>
        <w:ind w:left="714" w:hanging="357"/>
        <w:rPr>
          <w:sz w:val="22"/>
          <w:szCs w:val="22"/>
          <w:lang w:val="en-AU"/>
        </w:rPr>
      </w:pPr>
      <w:r w:rsidRPr="00B43276">
        <w:rPr>
          <w:sz w:val="22"/>
          <w:szCs w:val="22"/>
          <w:lang w:val="en-AU"/>
        </w:rPr>
        <w:t xml:space="preserve">There is a lack of consistency in the way ICT-enabled projects plan or manage resources. There is no detailed resource profiling undertaken at the planning or project approval stage and forecasts are not applying risk-based analysis.  </w:t>
      </w:r>
    </w:p>
    <w:p w:rsidR="007533CD" w:rsidRPr="00B43276" w:rsidRDefault="007533CD" w:rsidP="00F40B03">
      <w:pPr>
        <w:pStyle w:val="Default"/>
        <w:numPr>
          <w:ilvl w:val="0"/>
          <w:numId w:val="22"/>
        </w:numPr>
        <w:spacing w:line="276" w:lineRule="auto"/>
        <w:ind w:left="714" w:hanging="357"/>
        <w:rPr>
          <w:sz w:val="22"/>
          <w:szCs w:val="22"/>
          <w:lang w:val="en-AU"/>
        </w:rPr>
      </w:pPr>
      <w:r w:rsidRPr="00B43276">
        <w:rPr>
          <w:sz w:val="22"/>
          <w:szCs w:val="22"/>
          <w:lang w:val="en-AU"/>
        </w:rPr>
        <w:t>Utilisation of resources assigned to projects is</w:t>
      </w:r>
      <w:r w:rsidR="00F40B03">
        <w:rPr>
          <w:sz w:val="22"/>
          <w:szCs w:val="22"/>
          <w:lang w:val="en-AU"/>
        </w:rPr>
        <w:t xml:space="preserve"> tracked at an aggregate level b</w:t>
      </w:r>
      <w:r w:rsidRPr="00B43276">
        <w:rPr>
          <w:sz w:val="22"/>
          <w:szCs w:val="22"/>
          <w:lang w:val="en-AU"/>
        </w:rPr>
        <w:t xml:space="preserve">y some Project Boards although there are few examples of timely interventions to address risks based on quality resource forecasts. Resource overstretch is therefore common across projects with adverse impacts on schedules. </w:t>
      </w:r>
    </w:p>
    <w:p w:rsidR="007533CD" w:rsidRPr="00B43276" w:rsidRDefault="007533CD">
      <w:pPr>
        <w:pStyle w:val="Default"/>
        <w:rPr>
          <w:sz w:val="22"/>
          <w:szCs w:val="22"/>
          <w:lang w:val="en-AU"/>
        </w:rPr>
      </w:pPr>
    </w:p>
    <w:p w:rsidR="007533CD" w:rsidRPr="00B43276" w:rsidRDefault="007533CD">
      <w:pPr>
        <w:pStyle w:val="Default"/>
        <w:rPr>
          <w:sz w:val="22"/>
          <w:szCs w:val="22"/>
          <w:lang w:val="en-AU"/>
        </w:rPr>
      </w:pPr>
    </w:p>
    <w:p w:rsidR="007533CD" w:rsidRPr="00B43276" w:rsidRDefault="00CD1471" w:rsidP="00F40B03">
      <w:pPr>
        <w:pStyle w:val="Heading1"/>
        <w:rPr>
          <w:lang w:val="en-AU"/>
        </w:rPr>
      </w:pPr>
      <w:r>
        <w:rPr>
          <w:lang w:val="en-AU"/>
        </w:rPr>
        <w:t xml:space="preserve">9. </w:t>
      </w:r>
      <w:r w:rsidR="007533CD" w:rsidRPr="00B43276">
        <w:rPr>
          <w:lang w:val="en-AU"/>
        </w:rPr>
        <w:t>Target P3M3 Capability Maturity Levels by 201</w:t>
      </w:r>
      <w:r w:rsidR="00F40B03">
        <w:rPr>
          <w:lang w:val="en-AU"/>
        </w:rPr>
        <w:t>3</w:t>
      </w:r>
      <w:r w:rsidR="007533CD" w:rsidRPr="00B43276">
        <w:rPr>
          <w:lang w:val="en-AU"/>
        </w:rPr>
        <w:t xml:space="preserve"> </w:t>
      </w:r>
    </w:p>
    <w:p w:rsidR="007533CD" w:rsidRPr="00B43276" w:rsidRDefault="007533CD" w:rsidP="008B4EC3">
      <w:pPr>
        <w:pStyle w:val="Heading5"/>
        <w:rPr>
          <w:lang w:val="en-AU"/>
        </w:rPr>
      </w:pPr>
      <w:r w:rsidRPr="00B43276">
        <w:rPr>
          <w:lang w:val="en-AU"/>
        </w:rPr>
        <w:t xml:space="preserve"> Table 5 – Target P3M3 Capability Maturity Levels (201</w:t>
      </w:r>
      <w:r w:rsidR="00F40B03">
        <w:rPr>
          <w:lang w:val="en-AU"/>
        </w:rPr>
        <w:t>3</w:t>
      </w:r>
      <w:r w:rsidRPr="00B43276">
        <w:rPr>
          <w:lang w:val="en-AU"/>
        </w:rPr>
        <w:t xml:space="preserve">) </w:t>
      </w:r>
    </w:p>
    <w:p w:rsidR="007533CD" w:rsidRPr="00B43276" w:rsidRDefault="007533CD">
      <w:pPr>
        <w:pStyle w:val="Default"/>
        <w:rPr>
          <w:rFonts w:cstheme="minorBidi"/>
          <w:color w:val="auto"/>
          <w:lang w:val="en-AU"/>
        </w:rPr>
      </w:pPr>
    </w:p>
    <w:tbl>
      <w:tblPr>
        <w:tblStyle w:val="TableGrid"/>
        <w:tblW w:w="5000" w:type="pct"/>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Look w:val="04A0" w:firstRow="1" w:lastRow="0" w:firstColumn="1" w:lastColumn="0" w:noHBand="0" w:noVBand="1"/>
      </w:tblPr>
      <w:tblGrid>
        <w:gridCol w:w="3270"/>
        <w:gridCol w:w="3269"/>
        <w:gridCol w:w="3271"/>
      </w:tblGrid>
      <w:tr w:rsidR="00F40B03" w:rsidRPr="00B43276" w:rsidTr="00FE299E">
        <w:trPr>
          <w:trHeight w:val="269"/>
        </w:trPr>
        <w:tc>
          <w:tcPr>
            <w:tcW w:w="1667" w:type="pct"/>
          </w:tcPr>
          <w:p w:rsidR="00F40B03" w:rsidRPr="00B43276" w:rsidRDefault="00F40B03" w:rsidP="00A51BD9">
            <w:pPr>
              <w:pStyle w:val="Default"/>
              <w:rPr>
                <w:rFonts w:cstheme="minorBidi"/>
                <w:b/>
                <w:color w:val="auto"/>
                <w:sz w:val="22"/>
                <w:szCs w:val="22"/>
                <w:lang w:val="en-AU"/>
              </w:rPr>
            </w:pPr>
          </w:p>
        </w:tc>
        <w:tc>
          <w:tcPr>
            <w:tcW w:w="1666" w:type="pct"/>
          </w:tcPr>
          <w:p w:rsidR="00F40B03" w:rsidRPr="00B43276" w:rsidRDefault="00F40B03" w:rsidP="00A51BD9">
            <w:pPr>
              <w:pStyle w:val="Default"/>
              <w:jc w:val="center"/>
              <w:rPr>
                <w:rFonts w:cstheme="minorBidi"/>
                <w:b/>
                <w:color w:val="auto"/>
                <w:sz w:val="22"/>
                <w:szCs w:val="22"/>
                <w:lang w:val="en-AU"/>
              </w:rPr>
            </w:pPr>
            <w:r w:rsidRPr="00B43276">
              <w:rPr>
                <w:b/>
                <w:sz w:val="22"/>
                <w:szCs w:val="22"/>
                <w:lang w:val="en-AU"/>
              </w:rPr>
              <w:t>Programme Management (PgM3)</w:t>
            </w:r>
          </w:p>
        </w:tc>
        <w:tc>
          <w:tcPr>
            <w:tcW w:w="1667" w:type="pct"/>
          </w:tcPr>
          <w:p w:rsidR="00F40B03" w:rsidRDefault="00F40B03" w:rsidP="00A51BD9">
            <w:pPr>
              <w:pStyle w:val="Default"/>
              <w:jc w:val="center"/>
              <w:rPr>
                <w:b/>
                <w:sz w:val="22"/>
                <w:szCs w:val="22"/>
                <w:lang w:val="en-AU"/>
              </w:rPr>
            </w:pPr>
            <w:r w:rsidRPr="00B43276">
              <w:rPr>
                <w:b/>
                <w:sz w:val="22"/>
                <w:szCs w:val="22"/>
                <w:lang w:val="en-AU"/>
              </w:rPr>
              <w:t xml:space="preserve">Project Management </w:t>
            </w:r>
          </w:p>
          <w:p w:rsidR="00F40B03" w:rsidRPr="00B43276" w:rsidRDefault="00F40B03" w:rsidP="00A51BD9">
            <w:pPr>
              <w:pStyle w:val="Default"/>
              <w:jc w:val="center"/>
              <w:rPr>
                <w:rFonts w:cstheme="minorBidi"/>
                <w:b/>
                <w:color w:val="auto"/>
                <w:sz w:val="22"/>
                <w:szCs w:val="22"/>
                <w:lang w:val="en-AU"/>
              </w:rPr>
            </w:pPr>
            <w:r w:rsidRPr="00B43276">
              <w:rPr>
                <w:b/>
                <w:sz w:val="22"/>
                <w:szCs w:val="22"/>
                <w:lang w:val="en-AU"/>
              </w:rPr>
              <w:t>(PjM3)</w:t>
            </w:r>
          </w:p>
        </w:tc>
      </w:tr>
      <w:tr w:rsidR="00FE299E" w:rsidRPr="00B43276" w:rsidTr="00FE299E">
        <w:trPr>
          <w:trHeight w:val="269"/>
        </w:trPr>
        <w:tc>
          <w:tcPr>
            <w:tcW w:w="1667" w:type="pct"/>
          </w:tcPr>
          <w:p w:rsidR="00FE299E" w:rsidRPr="00B43276" w:rsidRDefault="00FE299E" w:rsidP="00A51BD9">
            <w:pPr>
              <w:pStyle w:val="Default"/>
              <w:rPr>
                <w:rFonts w:cstheme="minorBidi"/>
                <w:color w:val="auto"/>
                <w:sz w:val="22"/>
                <w:szCs w:val="22"/>
                <w:lang w:val="en-AU"/>
              </w:rPr>
            </w:pPr>
            <w:r w:rsidRPr="00B43276">
              <w:rPr>
                <w:sz w:val="22"/>
                <w:szCs w:val="22"/>
                <w:lang w:val="en-AU"/>
              </w:rPr>
              <w:t>Management Control</w:t>
            </w:r>
          </w:p>
        </w:tc>
        <w:tc>
          <w:tcPr>
            <w:tcW w:w="1666" w:type="pct"/>
          </w:tcPr>
          <w:p w:rsidR="00FE299E" w:rsidRPr="00B43276" w:rsidRDefault="00FE299E" w:rsidP="00FC556F">
            <w:pPr>
              <w:pStyle w:val="Default"/>
              <w:jc w:val="center"/>
              <w:rPr>
                <w:rFonts w:cstheme="minorBidi"/>
                <w:color w:val="auto"/>
                <w:sz w:val="22"/>
                <w:szCs w:val="22"/>
                <w:lang w:val="en-AU"/>
              </w:rPr>
            </w:pPr>
            <w:r>
              <w:rPr>
                <w:rFonts w:cstheme="minorBidi"/>
                <w:color w:val="auto"/>
                <w:sz w:val="22"/>
                <w:szCs w:val="22"/>
                <w:lang w:val="en-AU"/>
              </w:rPr>
              <w:t>Level 4</w:t>
            </w:r>
          </w:p>
        </w:tc>
        <w:tc>
          <w:tcPr>
            <w:tcW w:w="1667"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4</w:t>
            </w:r>
          </w:p>
        </w:tc>
      </w:tr>
      <w:tr w:rsidR="00FE299E" w:rsidRPr="00B43276" w:rsidTr="00FE299E">
        <w:trPr>
          <w:trHeight w:val="269"/>
        </w:trPr>
        <w:tc>
          <w:tcPr>
            <w:tcW w:w="1667" w:type="pct"/>
          </w:tcPr>
          <w:p w:rsidR="00FE299E" w:rsidRPr="00B43276" w:rsidRDefault="00FE299E" w:rsidP="00A51BD9">
            <w:pPr>
              <w:pStyle w:val="Default"/>
              <w:rPr>
                <w:rFonts w:cstheme="minorBidi"/>
                <w:color w:val="auto"/>
                <w:sz w:val="22"/>
                <w:szCs w:val="22"/>
                <w:lang w:val="en-AU"/>
              </w:rPr>
            </w:pPr>
            <w:r w:rsidRPr="00B43276">
              <w:rPr>
                <w:sz w:val="22"/>
                <w:szCs w:val="22"/>
                <w:lang w:val="en-AU"/>
              </w:rPr>
              <w:t>Benefits Management</w:t>
            </w:r>
          </w:p>
        </w:tc>
        <w:tc>
          <w:tcPr>
            <w:tcW w:w="1666" w:type="pct"/>
          </w:tcPr>
          <w:p w:rsidR="00FE299E" w:rsidRPr="00B43276" w:rsidRDefault="00FE299E" w:rsidP="00FC556F">
            <w:pPr>
              <w:pStyle w:val="Default"/>
              <w:jc w:val="center"/>
              <w:rPr>
                <w:rFonts w:cstheme="minorBidi"/>
                <w:color w:val="auto"/>
                <w:sz w:val="22"/>
                <w:szCs w:val="22"/>
                <w:lang w:val="en-AU"/>
              </w:rPr>
            </w:pPr>
            <w:r>
              <w:rPr>
                <w:rFonts w:cstheme="minorBidi"/>
                <w:color w:val="auto"/>
                <w:sz w:val="22"/>
                <w:szCs w:val="22"/>
                <w:lang w:val="en-AU"/>
              </w:rPr>
              <w:t>Level 4</w:t>
            </w:r>
          </w:p>
        </w:tc>
        <w:tc>
          <w:tcPr>
            <w:tcW w:w="1667" w:type="pct"/>
          </w:tcPr>
          <w:p w:rsidR="00FE299E" w:rsidRPr="00B43276" w:rsidRDefault="00FE299E" w:rsidP="00FC556F">
            <w:pPr>
              <w:pStyle w:val="Default"/>
              <w:jc w:val="center"/>
              <w:rPr>
                <w:rFonts w:cstheme="minorBidi"/>
                <w:color w:val="auto"/>
                <w:sz w:val="22"/>
                <w:szCs w:val="22"/>
                <w:lang w:val="en-AU"/>
              </w:rPr>
            </w:pPr>
            <w:r>
              <w:rPr>
                <w:rFonts w:cstheme="minorBidi"/>
                <w:color w:val="auto"/>
                <w:sz w:val="22"/>
                <w:szCs w:val="22"/>
                <w:lang w:val="en-AU"/>
              </w:rPr>
              <w:t>Level 4</w:t>
            </w:r>
          </w:p>
        </w:tc>
      </w:tr>
      <w:tr w:rsidR="00FE299E" w:rsidRPr="00B43276" w:rsidTr="00FE299E">
        <w:trPr>
          <w:trHeight w:val="269"/>
        </w:trPr>
        <w:tc>
          <w:tcPr>
            <w:tcW w:w="1667" w:type="pct"/>
          </w:tcPr>
          <w:p w:rsidR="00FE299E" w:rsidRPr="00B43276" w:rsidRDefault="00FE299E" w:rsidP="00A51BD9">
            <w:pPr>
              <w:pStyle w:val="Default"/>
              <w:rPr>
                <w:rFonts w:cstheme="minorBidi"/>
                <w:color w:val="auto"/>
                <w:sz w:val="22"/>
                <w:szCs w:val="22"/>
                <w:lang w:val="en-AU"/>
              </w:rPr>
            </w:pPr>
            <w:r w:rsidRPr="00B43276">
              <w:rPr>
                <w:sz w:val="22"/>
                <w:szCs w:val="22"/>
                <w:lang w:val="en-AU"/>
              </w:rPr>
              <w:t>Financial Management</w:t>
            </w:r>
          </w:p>
        </w:tc>
        <w:tc>
          <w:tcPr>
            <w:tcW w:w="1666"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4</w:t>
            </w:r>
          </w:p>
        </w:tc>
        <w:tc>
          <w:tcPr>
            <w:tcW w:w="1667"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4</w:t>
            </w:r>
          </w:p>
        </w:tc>
      </w:tr>
      <w:tr w:rsidR="00FE299E" w:rsidRPr="00B43276" w:rsidTr="00FE299E">
        <w:trPr>
          <w:trHeight w:val="269"/>
        </w:trPr>
        <w:tc>
          <w:tcPr>
            <w:tcW w:w="1667" w:type="pct"/>
          </w:tcPr>
          <w:p w:rsidR="00FE299E" w:rsidRPr="00B43276" w:rsidRDefault="00FE299E" w:rsidP="00A51BD9">
            <w:pPr>
              <w:pStyle w:val="Default"/>
              <w:rPr>
                <w:rFonts w:cstheme="minorBidi"/>
                <w:color w:val="auto"/>
                <w:sz w:val="22"/>
                <w:szCs w:val="22"/>
                <w:lang w:val="en-AU"/>
              </w:rPr>
            </w:pPr>
            <w:r w:rsidRPr="00B43276">
              <w:rPr>
                <w:sz w:val="22"/>
                <w:szCs w:val="22"/>
                <w:lang w:val="en-AU"/>
              </w:rPr>
              <w:t>Stakeholder Engagement</w:t>
            </w:r>
          </w:p>
        </w:tc>
        <w:tc>
          <w:tcPr>
            <w:tcW w:w="1666"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5</w:t>
            </w:r>
          </w:p>
        </w:tc>
        <w:tc>
          <w:tcPr>
            <w:tcW w:w="1667"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5</w:t>
            </w:r>
          </w:p>
        </w:tc>
      </w:tr>
      <w:tr w:rsidR="00FE299E" w:rsidRPr="00B43276" w:rsidTr="00FE299E">
        <w:trPr>
          <w:trHeight w:val="269"/>
        </w:trPr>
        <w:tc>
          <w:tcPr>
            <w:tcW w:w="1667" w:type="pct"/>
          </w:tcPr>
          <w:p w:rsidR="00FE299E" w:rsidRPr="00B43276" w:rsidRDefault="00FE299E" w:rsidP="00A51BD9">
            <w:pPr>
              <w:pStyle w:val="Default"/>
              <w:rPr>
                <w:rFonts w:cstheme="minorBidi"/>
                <w:color w:val="auto"/>
                <w:sz w:val="22"/>
                <w:szCs w:val="22"/>
                <w:lang w:val="en-AU"/>
              </w:rPr>
            </w:pPr>
            <w:r w:rsidRPr="00B43276">
              <w:rPr>
                <w:sz w:val="22"/>
                <w:szCs w:val="22"/>
                <w:lang w:val="en-AU"/>
              </w:rPr>
              <w:t>Risk Management</w:t>
            </w:r>
          </w:p>
        </w:tc>
        <w:tc>
          <w:tcPr>
            <w:tcW w:w="1666"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5</w:t>
            </w:r>
          </w:p>
        </w:tc>
        <w:tc>
          <w:tcPr>
            <w:tcW w:w="1667" w:type="pct"/>
          </w:tcPr>
          <w:p w:rsidR="00FE299E" w:rsidRPr="00B43276" w:rsidRDefault="00FE299E" w:rsidP="00FE299E">
            <w:pPr>
              <w:pStyle w:val="Default"/>
              <w:jc w:val="center"/>
              <w:rPr>
                <w:rFonts w:cstheme="minorBidi"/>
                <w:color w:val="auto"/>
                <w:sz w:val="22"/>
                <w:szCs w:val="22"/>
                <w:lang w:val="en-AU"/>
              </w:rPr>
            </w:pPr>
            <w:r>
              <w:rPr>
                <w:rFonts w:cstheme="minorBidi"/>
                <w:color w:val="auto"/>
                <w:sz w:val="22"/>
                <w:szCs w:val="22"/>
                <w:lang w:val="en-AU"/>
              </w:rPr>
              <w:t>Level 5</w:t>
            </w:r>
          </w:p>
        </w:tc>
      </w:tr>
      <w:tr w:rsidR="00FE299E" w:rsidRPr="00B43276" w:rsidTr="00FE299E">
        <w:trPr>
          <w:trHeight w:val="269"/>
        </w:trPr>
        <w:tc>
          <w:tcPr>
            <w:tcW w:w="1667" w:type="pct"/>
          </w:tcPr>
          <w:p w:rsidR="00FE299E" w:rsidRPr="00B43276" w:rsidRDefault="00FE299E" w:rsidP="00A51BD9">
            <w:pPr>
              <w:pStyle w:val="Default"/>
              <w:rPr>
                <w:rFonts w:cstheme="minorBidi"/>
                <w:color w:val="auto"/>
                <w:sz w:val="22"/>
                <w:szCs w:val="22"/>
                <w:lang w:val="en-AU"/>
              </w:rPr>
            </w:pPr>
            <w:r w:rsidRPr="00B43276">
              <w:rPr>
                <w:sz w:val="22"/>
                <w:szCs w:val="22"/>
                <w:lang w:val="en-AU"/>
              </w:rPr>
              <w:t>Organisational Governance</w:t>
            </w:r>
          </w:p>
        </w:tc>
        <w:tc>
          <w:tcPr>
            <w:tcW w:w="1666" w:type="pct"/>
          </w:tcPr>
          <w:p w:rsidR="00FE299E" w:rsidRPr="00B43276" w:rsidRDefault="00FE299E" w:rsidP="00FC556F">
            <w:pPr>
              <w:pStyle w:val="Default"/>
              <w:jc w:val="center"/>
              <w:rPr>
                <w:rFonts w:cstheme="minorBidi"/>
                <w:color w:val="auto"/>
                <w:sz w:val="22"/>
                <w:szCs w:val="22"/>
                <w:lang w:val="en-AU"/>
              </w:rPr>
            </w:pPr>
            <w:r>
              <w:rPr>
                <w:rFonts w:cstheme="minorBidi"/>
                <w:color w:val="auto"/>
                <w:sz w:val="22"/>
                <w:szCs w:val="22"/>
                <w:lang w:val="en-AU"/>
              </w:rPr>
              <w:t>Level 5</w:t>
            </w:r>
          </w:p>
        </w:tc>
        <w:tc>
          <w:tcPr>
            <w:tcW w:w="1667" w:type="pct"/>
          </w:tcPr>
          <w:p w:rsidR="00FE299E" w:rsidRPr="00B43276" w:rsidRDefault="00FE299E" w:rsidP="00FC556F">
            <w:pPr>
              <w:pStyle w:val="Default"/>
              <w:jc w:val="center"/>
              <w:rPr>
                <w:rFonts w:cstheme="minorBidi"/>
                <w:color w:val="auto"/>
                <w:sz w:val="22"/>
                <w:szCs w:val="22"/>
                <w:lang w:val="en-AU"/>
              </w:rPr>
            </w:pPr>
            <w:r>
              <w:rPr>
                <w:rFonts w:cstheme="minorBidi"/>
                <w:color w:val="auto"/>
                <w:sz w:val="22"/>
                <w:szCs w:val="22"/>
                <w:lang w:val="en-AU"/>
              </w:rPr>
              <w:t>Level 5</w:t>
            </w:r>
          </w:p>
        </w:tc>
      </w:tr>
      <w:tr w:rsidR="00FE299E" w:rsidRPr="00B43276" w:rsidTr="00FE299E">
        <w:trPr>
          <w:trHeight w:val="269"/>
        </w:trPr>
        <w:tc>
          <w:tcPr>
            <w:tcW w:w="1667" w:type="pct"/>
          </w:tcPr>
          <w:p w:rsidR="00FE299E" w:rsidRPr="00B43276" w:rsidRDefault="00FE299E" w:rsidP="00A51BD9">
            <w:pPr>
              <w:pStyle w:val="Default"/>
              <w:rPr>
                <w:rFonts w:cstheme="minorBidi"/>
                <w:color w:val="auto"/>
                <w:sz w:val="22"/>
                <w:szCs w:val="22"/>
                <w:lang w:val="en-AU"/>
              </w:rPr>
            </w:pPr>
            <w:r w:rsidRPr="00B43276">
              <w:rPr>
                <w:sz w:val="22"/>
                <w:szCs w:val="22"/>
                <w:lang w:val="en-AU"/>
              </w:rPr>
              <w:t>Resource Management</w:t>
            </w:r>
          </w:p>
        </w:tc>
        <w:tc>
          <w:tcPr>
            <w:tcW w:w="1666" w:type="pct"/>
          </w:tcPr>
          <w:p w:rsidR="00FE299E" w:rsidRPr="00B43276" w:rsidRDefault="00FE299E" w:rsidP="00FC556F">
            <w:pPr>
              <w:pStyle w:val="Default"/>
              <w:jc w:val="center"/>
              <w:rPr>
                <w:rFonts w:cstheme="minorBidi"/>
                <w:color w:val="auto"/>
                <w:sz w:val="22"/>
                <w:szCs w:val="22"/>
                <w:lang w:val="en-AU"/>
              </w:rPr>
            </w:pPr>
            <w:r>
              <w:rPr>
                <w:rFonts w:cstheme="minorBidi"/>
                <w:color w:val="auto"/>
                <w:sz w:val="22"/>
                <w:szCs w:val="22"/>
                <w:lang w:val="en-AU"/>
              </w:rPr>
              <w:t>Level 5</w:t>
            </w:r>
          </w:p>
        </w:tc>
        <w:tc>
          <w:tcPr>
            <w:tcW w:w="1667" w:type="pct"/>
          </w:tcPr>
          <w:p w:rsidR="00FE299E" w:rsidRPr="00B43276" w:rsidRDefault="00FE299E" w:rsidP="00FC556F">
            <w:pPr>
              <w:pStyle w:val="Default"/>
              <w:jc w:val="center"/>
              <w:rPr>
                <w:rFonts w:cstheme="minorBidi"/>
                <w:color w:val="auto"/>
                <w:sz w:val="22"/>
                <w:szCs w:val="22"/>
                <w:lang w:val="en-AU"/>
              </w:rPr>
            </w:pPr>
            <w:r>
              <w:rPr>
                <w:rFonts w:cstheme="minorBidi"/>
                <w:color w:val="auto"/>
                <w:sz w:val="22"/>
                <w:szCs w:val="22"/>
                <w:lang w:val="en-AU"/>
              </w:rPr>
              <w:t>Level 5</w:t>
            </w:r>
          </w:p>
        </w:tc>
      </w:tr>
    </w:tbl>
    <w:p w:rsidR="007533CD" w:rsidRPr="00B43276" w:rsidRDefault="007533CD" w:rsidP="00F40B03">
      <w:pPr>
        <w:pStyle w:val="Default"/>
        <w:rPr>
          <w:lang w:val="en-AU"/>
        </w:rPr>
      </w:pPr>
      <w:r w:rsidRPr="00B43276">
        <w:rPr>
          <w:rFonts w:cstheme="minorBidi"/>
          <w:color w:val="auto"/>
          <w:sz w:val="22"/>
          <w:szCs w:val="22"/>
          <w:lang w:val="en-AU"/>
        </w:rPr>
        <w:t xml:space="preserve"> </w:t>
      </w:r>
    </w:p>
    <w:sectPr w:rsidR="007533CD" w:rsidRPr="00B43276" w:rsidSect="00D555FF">
      <w:pgSz w:w="11907" w:h="16839" w:code="9"/>
      <w:pgMar w:top="1134" w:right="886" w:bottom="292" w:left="1427" w:header="720" w:footer="720" w:gutter="0"/>
      <w:cols w:space="72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53C0" w:rsidRDefault="00D653C0" w:rsidP="00D653C0">
      <w:pPr>
        <w:spacing w:after="0" w:line="240" w:lineRule="auto"/>
      </w:pPr>
      <w:r>
        <w:separator/>
      </w:r>
    </w:p>
  </w:endnote>
  <w:endnote w:type="continuationSeparator" w:id="0">
    <w:p w:rsidR="00D653C0" w:rsidRDefault="00D653C0" w:rsidP="00D653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53C0" w:rsidRDefault="00D653C0" w:rsidP="00D653C0">
      <w:pPr>
        <w:spacing w:after="0" w:line="240" w:lineRule="auto"/>
      </w:pPr>
      <w:r>
        <w:separator/>
      </w:r>
    </w:p>
  </w:footnote>
  <w:footnote w:type="continuationSeparator" w:id="0">
    <w:p w:rsidR="00D653C0" w:rsidRDefault="00D653C0" w:rsidP="00D653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3C0" w:rsidRDefault="00D653C0" w:rsidP="00D653C0">
    <w:pPr>
      <w:pStyle w:val="Header"/>
      <w:jc w:val="center"/>
    </w:pPr>
    <w:r>
      <w:t>SEC=UNCLASSIFIED</w:t>
    </w:r>
  </w:p>
  <w:p w:rsidR="00D653C0" w:rsidRDefault="00D653C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334C81"/>
    <w:multiLevelType w:val="hybridMultilevel"/>
    <w:tmpl w:val="6896DF3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956EA9"/>
    <w:multiLevelType w:val="hybridMultilevel"/>
    <w:tmpl w:val="3B36063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BD10E87"/>
    <w:multiLevelType w:val="hybridMultilevel"/>
    <w:tmpl w:val="E5881F8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3B2913"/>
    <w:multiLevelType w:val="hybridMultilevel"/>
    <w:tmpl w:val="EDB01DA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915847"/>
    <w:multiLevelType w:val="hybridMultilevel"/>
    <w:tmpl w:val="C25840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D4E0182"/>
    <w:multiLevelType w:val="hybridMultilevel"/>
    <w:tmpl w:val="2B0CBC5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08C4136"/>
    <w:multiLevelType w:val="hybridMultilevel"/>
    <w:tmpl w:val="FDD2055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CC65245"/>
    <w:multiLevelType w:val="hybridMultilevel"/>
    <w:tmpl w:val="EF10E37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4DC2708"/>
    <w:multiLevelType w:val="hybridMultilevel"/>
    <w:tmpl w:val="485C574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EFE4F65"/>
    <w:multiLevelType w:val="hybridMultilevel"/>
    <w:tmpl w:val="34FAD5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0AF3348"/>
    <w:multiLevelType w:val="hybridMultilevel"/>
    <w:tmpl w:val="FDAAF21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59402EA"/>
    <w:multiLevelType w:val="hybridMultilevel"/>
    <w:tmpl w:val="E7B8FA8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A362C04"/>
    <w:multiLevelType w:val="hybridMultilevel"/>
    <w:tmpl w:val="BC2EDC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E445852"/>
    <w:multiLevelType w:val="hybridMultilevel"/>
    <w:tmpl w:val="34587DD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50F792A"/>
    <w:multiLevelType w:val="hybridMultilevel"/>
    <w:tmpl w:val="03ECE2F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CCA78A4"/>
    <w:multiLevelType w:val="hybridMultilevel"/>
    <w:tmpl w:val="0B40EE1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F1568C8"/>
    <w:multiLevelType w:val="hybridMultilevel"/>
    <w:tmpl w:val="393E873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8137804"/>
    <w:multiLevelType w:val="hybridMultilevel"/>
    <w:tmpl w:val="EC4262E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876403A"/>
    <w:multiLevelType w:val="hybridMultilevel"/>
    <w:tmpl w:val="5FBAEB8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C456E16"/>
    <w:multiLevelType w:val="hybridMultilevel"/>
    <w:tmpl w:val="0786F05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CD85AEC"/>
    <w:multiLevelType w:val="hybridMultilevel"/>
    <w:tmpl w:val="BF06F8E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F88515A"/>
    <w:multiLevelType w:val="hybridMultilevel"/>
    <w:tmpl w:val="5E401EF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1"/>
  </w:num>
  <w:num w:numId="3">
    <w:abstractNumId w:val="13"/>
  </w:num>
  <w:num w:numId="4">
    <w:abstractNumId w:val="2"/>
  </w:num>
  <w:num w:numId="5">
    <w:abstractNumId w:val="19"/>
  </w:num>
  <w:num w:numId="6">
    <w:abstractNumId w:val="4"/>
  </w:num>
  <w:num w:numId="7">
    <w:abstractNumId w:val="10"/>
  </w:num>
  <w:num w:numId="8">
    <w:abstractNumId w:val="18"/>
  </w:num>
  <w:num w:numId="9">
    <w:abstractNumId w:val="21"/>
  </w:num>
  <w:num w:numId="10">
    <w:abstractNumId w:val="20"/>
  </w:num>
  <w:num w:numId="11">
    <w:abstractNumId w:val="7"/>
  </w:num>
  <w:num w:numId="12">
    <w:abstractNumId w:val="6"/>
  </w:num>
  <w:num w:numId="13">
    <w:abstractNumId w:val="0"/>
  </w:num>
  <w:num w:numId="14">
    <w:abstractNumId w:val="16"/>
  </w:num>
  <w:num w:numId="15">
    <w:abstractNumId w:val="8"/>
  </w:num>
  <w:num w:numId="16">
    <w:abstractNumId w:val="3"/>
  </w:num>
  <w:num w:numId="17">
    <w:abstractNumId w:val="14"/>
  </w:num>
  <w:num w:numId="18">
    <w:abstractNumId w:val="11"/>
  </w:num>
  <w:num w:numId="19">
    <w:abstractNumId w:val="15"/>
  </w:num>
  <w:num w:numId="20">
    <w:abstractNumId w:val="12"/>
  </w:num>
  <w:num w:numId="21">
    <w:abstractNumId w:val="9"/>
  </w:num>
  <w:num w:numId="22">
    <w:abstractNumId w:val="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drawingGridHorizontalSpacing w:val="11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D65D99"/>
    <w:rsid w:val="00061735"/>
    <w:rsid w:val="00085F6A"/>
    <w:rsid w:val="000D436F"/>
    <w:rsid w:val="00235E60"/>
    <w:rsid w:val="00274195"/>
    <w:rsid w:val="004C5FB3"/>
    <w:rsid w:val="00586B99"/>
    <w:rsid w:val="00591BB0"/>
    <w:rsid w:val="005A3398"/>
    <w:rsid w:val="005E36E4"/>
    <w:rsid w:val="005F0817"/>
    <w:rsid w:val="00605488"/>
    <w:rsid w:val="006624CE"/>
    <w:rsid w:val="006C27BC"/>
    <w:rsid w:val="00723816"/>
    <w:rsid w:val="007533CD"/>
    <w:rsid w:val="00762CCC"/>
    <w:rsid w:val="007A547D"/>
    <w:rsid w:val="00832D8E"/>
    <w:rsid w:val="00844B04"/>
    <w:rsid w:val="008B4EC3"/>
    <w:rsid w:val="00987F13"/>
    <w:rsid w:val="009F640F"/>
    <w:rsid w:val="00A51BD9"/>
    <w:rsid w:val="00AA65A2"/>
    <w:rsid w:val="00AF00B4"/>
    <w:rsid w:val="00AF5837"/>
    <w:rsid w:val="00B02027"/>
    <w:rsid w:val="00B43276"/>
    <w:rsid w:val="00B915EF"/>
    <w:rsid w:val="00BB1B09"/>
    <w:rsid w:val="00C332EC"/>
    <w:rsid w:val="00CD1471"/>
    <w:rsid w:val="00D15D12"/>
    <w:rsid w:val="00D513F2"/>
    <w:rsid w:val="00D555FF"/>
    <w:rsid w:val="00D653C0"/>
    <w:rsid w:val="00D65D99"/>
    <w:rsid w:val="00EB3B03"/>
    <w:rsid w:val="00F107C2"/>
    <w:rsid w:val="00F40B03"/>
    <w:rsid w:val="00FC0A9B"/>
    <w:rsid w:val="00FC556F"/>
    <w:rsid w:val="00FE2829"/>
    <w:rsid w:val="00FE29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1BB0"/>
  </w:style>
  <w:style w:type="paragraph" w:styleId="Heading1">
    <w:name w:val="heading 1"/>
    <w:basedOn w:val="Normal"/>
    <w:next w:val="Normal"/>
    <w:link w:val="Heading1Char"/>
    <w:uiPriority w:val="9"/>
    <w:qFormat/>
    <w:rsid w:val="007533CD"/>
    <w:pPr>
      <w:keepNext/>
      <w:spacing w:before="240" w:after="60"/>
      <w:outlineLvl w:val="0"/>
    </w:pPr>
    <w:rPr>
      <w:rFonts w:eastAsiaTheme="majorEastAsia" w:cstheme="majorBidi"/>
      <w:b/>
      <w:bCs/>
      <w:color w:val="1F497D" w:themeColor="text2"/>
      <w:kern w:val="32"/>
      <w:sz w:val="32"/>
      <w:szCs w:val="32"/>
    </w:rPr>
  </w:style>
  <w:style w:type="paragraph" w:styleId="Heading2">
    <w:name w:val="heading 2"/>
    <w:basedOn w:val="Normal"/>
    <w:next w:val="Normal"/>
    <w:link w:val="Heading2Char"/>
    <w:uiPriority w:val="9"/>
    <w:unhideWhenUsed/>
    <w:qFormat/>
    <w:rsid w:val="00D513F2"/>
    <w:pPr>
      <w:keepNext/>
      <w:keepLines/>
      <w:spacing w:before="120" w:after="12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4327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8B4EC3"/>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8B4EC3"/>
    <w:pPr>
      <w:keepNext/>
      <w:keepLines/>
      <w:spacing w:before="200" w:after="0"/>
      <w:outlineLvl w:val="4"/>
    </w:pPr>
    <w:rPr>
      <w:rFonts w:eastAsiaTheme="majorEastAsia"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91BB0"/>
    <w:pPr>
      <w:widowControl w:val="0"/>
      <w:autoSpaceDE w:val="0"/>
      <w:autoSpaceDN w:val="0"/>
      <w:adjustRightInd w:val="0"/>
      <w:spacing w:after="0" w:line="240" w:lineRule="auto"/>
    </w:pPr>
    <w:rPr>
      <w:rFonts w:ascii="Calibri" w:hAnsi="Calibri" w:cs="Calibri"/>
      <w:color w:val="000000"/>
      <w:sz w:val="24"/>
      <w:szCs w:val="24"/>
    </w:rPr>
  </w:style>
  <w:style w:type="paragraph" w:styleId="IntenseQuote">
    <w:name w:val="Intense Quote"/>
    <w:basedOn w:val="Normal"/>
    <w:next w:val="Normal"/>
    <w:link w:val="IntenseQuoteChar"/>
    <w:uiPriority w:val="30"/>
    <w:qFormat/>
    <w:rsid w:val="007533CD"/>
    <w:pPr>
      <w:pBdr>
        <w:bottom w:val="single" w:sz="4" w:space="4" w:color="4F81BD" w:themeColor="accent1"/>
      </w:pBdr>
      <w:spacing w:before="200" w:after="280"/>
      <w:ind w:left="936" w:right="936"/>
    </w:pPr>
    <w:rPr>
      <w:b/>
      <w:bCs/>
      <w:i/>
      <w:iCs/>
      <w:color w:val="1F497D" w:themeColor="text2"/>
      <w:sz w:val="52"/>
    </w:rPr>
  </w:style>
  <w:style w:type="character" w:customStyle="1" w:styleId="IntenseQuoteChar">
    <w:name w:val="Intense Quote Char"/>
    <w:basedOn w:val="DefaultParagraphFont"/>
    <w:link w:val="IntenseQuote"/>
    <w:uiPriority w:val="30"/>
    <w:rsid w:val="007533CD"/>
    <w:rPr>
      <w:b/>
      <w:bCs/>
      <w:i/>
      <w:iCs/>
      <w:color w:val="1F497D" w:themeColor="text2"/>
      <w:sz w:val="52"/>
    </w:rPr>
  </w:style>
  <w:style w:type="character" w:styleId="IntenseEmphasis">
    <w:name w:val="Intense Emphasis"/>
    <w:basedOn w:val="DefaultParagraphFont"/>
    <w:uiPriority w:val="21"/>
    <w:qFormat/>
    <w:rsid w:val="007533CD"/>
    <w:rPr>
      <w:rFonts w:asciiTheme="majorHAnsi" w:hAnsiTheme="majorHAnsi"/>
      <w:b/>
      <w:bCs/>
      <w:i/>
      <w:iCs/>
      <w:color w:val="1F497D" w:themeColor="text2"/>
      <w:sz w:val="52"/>
    </w:rPr>
  </w:style>
  <w:style w:type="paragraph" w:styleId="Title">
    <w:name w:val="Title"/>
    <w:basedOn w:val="Normal"/>
    <w:next w:val="Normal"/>
    <w:link w:val="TitleChar"/>
    <w:uiPriority w:val="10"/>
    <w:qFormat/>
    <w:rsid w:val="007A547D"/>
    <w:pPr>
      <w:pBdr>
        <w:top w:val="single" w:sz="4" w:space="1" w:color="1F497D" w:themeColor="text2"/>
        <w:bottom w:val="single" w:sz="4" w:space="1" w:color="1F497D" w:themeColor="text2"/>
      </w:pBdr>
      <w:spacing w:before="240" w:after="60"/>
      <w:jc w:val="center"/>
      <w:outlineLvl w:val="0"/>
    </w:pPr>
    <w:rPr>
      <w:rFonts w:asciiTheme="majorHAnsi" w:eastAsiaTheme="majorEastAsia" w:hAnsiTheme="majorHAnsi" w:cstheme="majorBidi"/>
      <w:b/>
      <w:bCs/>
      <w:color w:val="1F497D" w:themeColor="text2"/>
      <w:kern w:val="28"/>
      <w:sz w:val="56"/>
      <w:szCs w:val="32"/>
    </w:rPr>
  </w:style>
  <w:style w:type="character" w:customStyle="1" w:styleId="TitleChar">
    <w:name w:val="Title Char"/>
    <w:basedOn w:val="DefaultParagraphFont"/>
    <w:link w:val="Title"/>
    <w:uiPriority w:val="10"/>
    <w:rsid w:val="007A547D"/>
    <w:rPr>
      <w:rFonts w:asciiTheme="majorHAnsi" w:eastAsiaTheme="majorEastAsia" w:hAnsiTheme="majorHAnsi" w:cstheme="majorBidi"/>
      <w:b/>
      <w:bCs/>
      <w:color w:val="1F497D" w:themeColor="text2"/>
      <w:kern w:val="28"/>
      <w:sz w:val="56"/>
      <w:szCs w:val="32"/>
    </w:rPr>
  </w:style>
  <w:style w:type="character" w:customStyle="1" w:styleId="Heading1Char">
    <w:name w:val="Heading 1 Char"/>
    <w:basedOn w:val="DefaultParagraphFont"/>
    <w:link w:val="Heading1"/>
    <w:uiPriority w:val="9"/>
    <w:rsid w:val="007533CD"/>
    <w:rPr>
      <w:rFonts w:eastAsiaTheme="majorEastAsia" w:cstheme="majorBidi"/>
      <w:b/>
      <w:bCs/>
      <w:color w:val="1F497D" w:themeColor="text2"/>
      <w:kern w:val="32"/>
      <w:sz w:val="32"/>
      <w:szCs w:val="32"/>
    </w:rPr>
  </w:style>
  <w:style w:type="table" w:styleId="TableGrid">
    <w:name w:val="Table Grid"/>
    <w:basedOn w:val="TableNormal"/>
    <w:uiPriority w:val="59"/>
    <w:rsid w:val="00235E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6C27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27BC"/>
    <w:rPr>
      <w:rFonts w:ascii="Tahoma" w:hAnsi="Tahoma" w:cs="Tahoma"/>
      <w:sz w:val="16"/>
      <w:szCs w:val="16"/>
    </w:rPr>
  </w:style>
  <w:style w:type="character" w:customStyle="1" w:styleId="Heading2Char">
    <w:name w:val="Heading 2 Char"/>
    <w:basedOn w:val="DefaultParagraphFont"/>
    <w:link w:val="Heading2"/>
    <w:uiPriority w:val="9"/>
    <w:rsid w:val="00D513F2"/>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B43276"/>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B43276"/>
    <w:pPr>
      <w:ind w:left="720"/>
      <w:contextualSpacing/>
    </w:pPr>
  </w:style>
  <w:style w:type="character" w:customStyle="1" w:styleId="Heading4Char">
    <w:name w:val="Heading 4 Char"/>
    <w:basedOn w:val="DefaultParagraphFont"/>
    <w:link w:val="Heading4"/>
    <w:uiPriority w:val="9"/>
    <w:rsid w:val="008B4EC3"/>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8B4EC3"/>
    <w:rPr>
      <w:rFonts w:eastAsiaTheme="majorEastAsia" w:cstheme="majorBidi"/>
      <w:color w:val="243F60" w:themeColor="accent1" w:themeShade="7F"/>
    </w:rPr>
  </w:style>
  <w:style w:type="paragraph" w:styleId="TOCHeading">
    <w:name w:val="TOC Heading"/>
    <w:basedOn w:val="Heading1"/>
    <w:next w:val="Normal"/>
    <w:uiPriority w:val="39"/>
    <w:semiHidden/>
    <w:unhideWhenUsed/>
    <w:qFormat/>
    <w:rsid w:val="00CD1471"/>
    <w:pPr>
      <w:keepLines/>
      <w:spacing w:before="480" w:after="0"/>
      <w:outlineLvl w:val="9"/>
    </w:pPr>
    <w:rPr>
      <w:rFonts w:asciiTheme="majorHAnsi" w:hAnsiTheme="majorHAnsi"/>
      <w:color w:val="365F91" w:themeColor="accent1" w:themeShade="BF"/>
      <w:kern w:val="0"/>
      <w:sz w:val="28"/>
      <w:szCs w:val="28"/>
    </w:rPr>
  </w:style>
  <w:style w:type="paragraph" w:styleId="TOC1">
    <w:name w:val="toc 1"/>
    <w:basedOn w:val="Normal"/>
    <w:next w:val="Normal"/>
    <w:autoRedefine/>
    <w:uiPriority w:val="39"/>
    <w:unhideWhenUsed/>
    <w:rsid w:val="00CD1471"/>
    <w:pPr>
      <w:spacing w:after="100"/>
    </w:pPr>
  </w:style>
  <w:style w:type="paragraph" w:styleId="TOC2">
    <w:name w:val="toc 2"/>
    <w:basedOn w:val="Normal"/>
    <w:next w:val="Normal"/>
    <w:autoRedefine/>
    <w:uiPriority w:val="39"/>
    <w:unhideWhenUsed/>
    <w:rsid w:val="00CD1471"/>
    <w:pPr>
      <w:spacing w:after="100"/>
      <w:ind w:left="220"/>
    </w:pPr>
  </w:style>
  <w:style w:type="paragraph" w:styleId="TOC3">
    <w:name w:val="toc 3"/>
    <w:basedOn w:val="Normal"/>
    <w:next w:val="Normal"/>
    <w:autoRedefine/>
    <w:uiPriority w:val="39"/>
    <w:unhideWhenUsed/>
    <w:rsid w:val="00CD1471"/>
    <w:pPr>
      <w:spacing w:after="100"/>
      <w:ind w:left="440"/>
    </w:pPr>
  </w:style>
  <w:style w:type="character" w:styleId="Hyperlink">
    <w:name w:val="Hyperlink"/>
    <w:basedOn w:val="DefaultParagraphFont"/>
    <w:uiPriority w:val="99"/>
    <w:unhideWhenUsed/>
    <w:rsid w:val="00CD1471"/>
    <w:rPr>
      <w:color w:val="0000FF" w:themeColor="hyperlink"/>
      <w:u w:val="single"/>
    </w:rPr>
  </w:style>
  <w:style w:type="paragraph" w:styleId="Header">
    <w:name w:val="header"/>
    <w:basedOn w:val="Normal"/>
    <w:link w:val="HeaderChar"/>
    <w:uiPriority w:val="99"/>
    <w:unhideWhenUsed/>
    <w:rsid w:val="00D653C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653C0"/>
  </w:style>
  <w:style w:type="paragraph" w:styleId="Footer">
    <w:name w:val="footer"/>
    <w:basedOn w:val="Normal"/>
    <w:link w:val="FooterChar"/>
    <w:uiPriority w:val="99"/>
    <w:unhideWhenUsed/>
    <w:rsid w:val="00D653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653C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6695147">
      <w:bodyDiv w:val="1"/>
      <w:marLeft w:val="0"/>
      <w:marRight w:val="0"/>
      <w:marTop w:val="0"/>
      <w:marBottom w:val="0"/>
      <w:divBdr>
        <w:top w:val="none" w:sz="0" w:space="0" w:color="auto"/>
        <w:left w:val="none" w:sz="0" w:space="0" w:color="auto"/>
        <w:bottom w:val="none" w:sz="0" w:space="0" w:color="auto"/>
        <w:right w:val="none" w:sz="0" w:space="0" w:color="auto"/>
      </w:divBdr>
    </w:div>
    <w:div w:id="526406237">
      <w:bodyDiv w:val="1"/>
      <w:marLeft w:val="0"/>
      <w:marRight w:val="0"/>
      <w:marTop w:val="0"/>
      <w:marBottom w:val="0"/>
      <w:divBdr>
        <w:top w:val="none" w:sz="0" w:space="0" w:color="auto"/>
        <w:left w:val="none" w:sz="0" w:space="0" w:color="auto"/>
        <w:bottom w:val="none" w:sz="0" w:space="0" w:color="auto"/>
        <w:right w:val="none" w:sz="0" w:space="0" w:color="auto"/>
      </w:divBdr>
    </w:div>
    <w:div w:id="782266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004F27-38C4-43D7-B680-DAA8253971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172</TotalTime>
  <Pages>12</Pages>
  <Words>3455</Words>
  <Characters>21550</Characters>
  <Application>Microsoft Office Word</Application>
  <DocSecurity>0</DocSecurity>
  <Lines>179</Lines>
  <Paragraphs>49</Paragraphs>
  <ScaleCrop>false</ScaleCrop>
  <HeadingPairs>
    <vt:vector size="2" baseType="variant">
      <vt:variant>
        <vt:lpstr>Title</vt:lpstr>
      </vt:variant>
      <vt:variant>
        <vt:i4>1</vt:i4>
      </vt:variant>
    </vt:vector>
  </HeadingPairs>
  <TitlesOfParts>
    <vt:vector size="1" baseType="lpstr">
      <vt:lpstr/>
    </vt:vector>
  </TitlesOfParts>
  <Company>GBRMPA</Company>
  <LinksUpToDate>false</LinksUpToDate>
  <CharactersWithSpaces>24956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bucale</dc:creator>
  <cp:lastModifiedBy>David Leverton</cp:lastModifiedBy>
  <cp:revision>18</cp:revision>
  <cp:lastPrinted>2013-04-11T04:29:00Z</cp:lastPrinted>
  <dcterms:created xsi:type="dcterms:W3CDTF">2011-04-20T03:19:00Z</dcterms:created>
  <dcterms:modified xsi:type="dcterms:W3CDTF">2013-04-11T04:30:00Z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1272453206</vt:i4>
  </property>
  <property fmtid="{D5CDD505-2E9C-101B-9397-08002B2CF9AE}" pid="3" name="_NewReviewCycle">
    <vt:lpwstr/>
  </property>
  <property fmtid="{D5CDD505-2E9C-101B-9397-08002B2CF9AE}" pid="4" name="_EmailSubject">
    <vt:lpwstr>ICT Capability Plan [SEC=UNCLASSIFIED]</vt:lpwstr>
  </property>
  <property fmtid="{D5CDD505-2E9C-101B-9397-08002B2CF9AE}" pid="5" name="_AuthorEmail">
    <vt:lpwstr>David.Leverton@gbrmpa.gov.au</vt:lpwstr>
  </property>
  <property fmtid="{D5CDD505-2E9C-101B-9397-08002B2CF9AE}" pid="6" name="_AuthorEmailDisplayName">
    <vt:lpwstr>David Leverton</vt:lpwstr>
  </property>
</Properties>
</file>