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8A8AD5D" w14:textId="77777777" w:rsidR="00DF3C82" w:rsidRPr="007C4A37" w:rsidRDefault="00DF3C82" w:rsidP="00C32679">
      <w:pPr>
        <w:spacing w:line="240" w:lineRule="auto"/>
        <w:contextualSpacing/>
        <w:jc w:val="both"/>
        <w:rPr>
          <w:rFonts w:ascii="Arial" w:hAnsi="Arial" w:cs="Arial"/>
          <w:b/>
          <w:sz w:val="32"/>
          <w:szCs w:val="32"/>
        </w:rPr>
      </w:pPr>
      <w:r>
        <w:rPr>
          <w:rFonts w:ascii="Arial" w:hAnsi="Arial" w:cs="Arial"/>
          <w:b/>
          <w:sz w:val="32"/>
          <w:szCs w:val="32"/>
        </w:rPr>
        <w:t>R</w:t>
      </w:r>
      <w:r w:rsidRPr="007C4A37">
        <w:rPr>
          <w:rFonts w:ascii="Arial" w:hAnsi="Arial" w:cs="Arial"/>
          <w:b/>
          <w:sz w:val="32"/>
          <w:szCs w:val="32"/>
        </w:rPr>
        <w:t xml:space="preserve">eef 2050 Integrated Monitoring and Reporting Program </w:t>
      </w:r>
    </w:p>
    <w:p w14:paraId="0A0FAC85" w14:textId="2528C785" w:rsidR="00DF3C82" w:rsidRDefault="00DF3C82" w:rsidP="00C32679">
      <w:pPr>
        <w:spacing w:line="240" w:lineRule="auto"/>
        <w:contextualSpacing/>
        <w:jc w:val="both"/>
        <w:rPr>
          <w:rFonts w:ascii="Arial" w:hAnsi="Arial" w:cs="Arial"/>
          <w:b/>
          <w:sz w:val="24"/>
          <w:szCs w:val="24"/>
        </w:rPr>
      </w:pPr>
      <w:r w:rsidRPr="007C4A37">
        <w:rPr>
          <w:rFonts w:ascii="Arial" w:hAnsi="Arial" w:cs="Arial"/>
          <w:b/>
          <w:sz w:val="24"/>
          <w:szCs w:val="24"/>
        </w:rPr>
        <w:t>Communiqué</w:t>
      </w:r>
      <w:r>
        <w:rPr>
          <w:rFonts w:ascii="Arial" w:hAnsi="Arial" w:cs="Arial"/>
          <w:b/>
          <w:sz w:val="24"/>
          <w:szCs w:val="24"/>
        </w:rPr>
        <w:t xml:space="preserve"> s</w:t>
      </w:r>
      <w:r w:rsidRPr="007C4A37">
        <w:rPr>
          <w:rFonts w:ascii="Arial" w:hAnsi="Arial" w:cs="Arial"/>
          <w:b/>
          <w:sz w:val="24"/>
          <w:szCs w:val="24"/>
        </w:rPr>
        <w:t>teering group meeting</w:t>
      </w:r>
      <w:r>
        <w:rPr>
          <w:rFonts w:ascii="Arial" w:hAnsi="Arial" w:cs="Arial"/>
          <w:b/>
          <w:sz w:val="24"/>
          <w:szCs w:val="24"/>
        </w:rPr>
        <w:t xml:space="preserve"> 1</w:t>
      </w:r>
      <w:r w:rsidR="00A56682">
        <w:rPr>
          <w:rFonts w:ascii="Arial" w:hAnsi="Arial" w:cs="Arial"/>
          <w:b/>
          <w:sz w:val="24"/>
          <w:szCs w:val="24"/>
        </w:rPr>
        <w:t>4</w:t>
      </w:r>
    </w:p>
    <w:p w14:paraId="165A14BB" w14:textId="20B086DA" w:rsidR="00DF3C82" w:rsidRPr="007C4A37" w:rsidRDefault="00A56682" w:rsidP="00C32679">
      <w:pPr>
        <w:spacing w:line="240" w:lineRule="auto"/>
        <w:contextualSpacing/>
        <w:jc w:val="both"/>
        <w:rPr>
          <w:rFonts w:ascii="Arial" w:hAnsi="Arial" w:cs="Arial"/>
          <w:b/>
          <w:sz w:val="24"/>
          <w:szCs w:val="24"/>
        </w:rPr>
      </w:pPr>
      <w:r>
        <w:rPr>
          <w:rFonts w:ascii="Arial" w:hAnsi="Arial" w:cs="Arial"/>
          <w:b/>
          <w:sz w:val="24"/>
          <w:szCs w:val="24"/>
        </w:rPr>
        <w:t>1 November</w:t>
      </w:r>
      <w:r w:rsidR="00DF3C82">
        <w:rPr>
          <w:rFonts w:ascii="Arial" w:hAnsi="Arial" w:cs="Arial"/>
          <w:b/>
          <w:sz w:val="24"/>
          <w:szCs w:val="24"/>
        </w:rPr>
        <w:t xml:space="preserve"> 2018</w:t>
      </w:r>
      <w:r w:rsidR="00F22F75">
        <w:rPr>
          <w:rFonts w:ascii="Arial" w:hAnsi="Arial" w:cs="Arial"/>
          <w:b/>
          <w:sz w:val="24"/>
          <w:szCs w:val="24"/>
        </w:rPr>
        <w:t>, Townsville</w:t>
      </w:r>
    </w:p>
    <w:p w14:paraId="18D9F612" w14:textId="5A6E23C7" w:rsidR="00DF3C82" w:rsidRPr="00943925" w:rsidRDefault="00DF3C82" w:rsidP="000E1006">
      <w:pPr>
        <w:pStyle w:val="NoSpacing"/>
        <w:rPr>
          <w:rFonts w:ascii="Arial" w:hAnsi="Arial" w:cs="Arial"/>
          <w:sz w:val="21"/>
          <w:szCs w:val="21"/>
        </w:rPr>
      </w:pPr>
      <w:r w:rsidRPr="00943925">
        <w:rPr>
          <w:rFonts w:ascii="Arial" w:hAnsi="Arial" w:cs="Arial"/>
          <w:sz w:val="21"/>
          <w:szCs w:val="21"/>
        </w:rPr>
        <w:t xml:space="preserve">The monitoring program is the key mechanism to track the progress of the </w:t>
      </w:r>
      <w:r w:rsidRPr="00943925">
        <w:rPr>
          <w:rFonts w:ascii="Arial" w:hAnsi="Arial" w:cs="Arial"/>
          <w:i/>
          <w:sz w:val="21"/>
          <w:szCs w:val="21"/>
        </w:rPr>
        <w:t>Reef 2050 Plan</w:t>
      </w:r>
      <w:r w:rsidRPr="00943925">
        <w:rPr>
          <w:rFonts w:ascii="Arial" w:hAnsi="Arial" w:cs="Arial"/>
          <w:sz w:val="21"/>
          <w:szCs w:val="21"/>
        </w:rPr>
        <w:t>.</w:t>
      </w:r>
      <w:r w:rsidRPr="00943925">
        <w:rPr>
          <w:rFonts w:ascii="Arial" w:hAnsi="Arial" w:cs="Arial"/>
          <w:i/>
          <w:sz w:val="21"/>
          <w:szCs w:val="21"/>
        </w:rPr>
        <w:t xml:space="preserve"> </w:t>
      </w:r>
      <w:r w:rsidRPr="00943925">
        <w:rPr>
          <w:rFonts w:ascii="Arial" w:hAnsi="Arial" w:cs="Arial"/>
          <w:sz w:val="21"/>
          <w:szCs w:val="21"/>
        </w:rPr>
        <w:t xml:space="preserve">It </w:t>
      </w:r>
      <w:r w:rsidR="007F36A3" w:rsidRPr="00943925">
        <w:rPr>
          <w:rFonts w:ascii="Arial" w:hAnsi="Arial" w:cs="Arial"/>
          <w:sz w:val="21"/>
          <w:szCs w:val="21"/>
        </w:rPr>
        <w:t xml:space="preserve">will </w:t>
      </w:r>
      <w:r w:rsidRPr="00943925">
        <w:rPr>
          <w:rFonts w:ascii="Arial" w:hAnsi="Arial" w:cs="Arial"/>
          <w:sz w:val="21"/>
          <w:szCs w:val="21"/>
        </w:rPr>
        <w:t>bring together monitoring, modelling and reporting activities across the Reef and its catchment</w:t>
      </w:r>
      <w:r w:rsidR="00774934" w:rsidRPr="00943925">
        <w:rPr>
          <w:rFonts w:ascii="Arial" w:hAnsi="Arial" w:cs="Arial"/>
          <w:sz w:val="21"/>
          <w:szCs w:val="21"/>
        </w:rPr>
        <w:t>,</w:t>
      </w:r>
      <w:r w:rsidR="0026001C" w:rsidRPr="00943925">
        <w:rPr>
          <w:rFonts w:ascii="Arial" w:hAnsi="Arial" w:cs="Arial"/>
          <w:sz w:val="21"/>
          <w:szCs w:val="21"/>
        </w:rPr>
        <w:t xml:space="preserve"> offering an easily accessible consolidated source of information</w:t>
      </w:r>
      <w:r w:rsidRPr="00943925">
        <w:rPr>
          <w:rFonts w:ascii="Arial" w:hAnsi="Arial" w:cs="Arial"/>
          <w:sz w:val="21"/>
          <w:szCs w:val="21"/>
        </w:rPr>
        <w:t xml:space="preserve"> to enable timely and appropriate responses by Reef managers and partners to emerging risks and issues. </w:t>
      </w:r>
      <w:bookmarkStart w:id="0" w:name="_GoBack"/>
      <w:bookmarkEnd w:id="0"/>
    </w:p>
    <w:p w14:paraId="7CC1C37D" w14:textId="77777777" w:rsidR="00DF3C82" w:rsidRPr="00DC6EDE" w:rsidRDefault="00DF3C82" w:rsidP="000E1006">
      <w:pPr>
        <w:pStyle w:val="NoSpacing"/>
        <w:rPr>
          <w:rFonts w:ascii="Arial" w:hAnsi="Arial" w:cs="Arial"/>
        </w:rPr>
      </w:pPr>
    </w:p>
    <w:p w14:paraId="30758008" w14:textId="77777777" w:rsidR="00DF3C82" w:rsidRDefault="00DF3C82" w:rsidP="000E1006">
      <w:pPr>
        <w:pStyle w:val="NoSpacing"/>
        <w:rPr>
          <w:rFonts w:ascii="Arial" w:hAnsi="Arial" w:cs="Arial"/>
          <w:b/>
        </w:rPr>
      </w:pPr>
      <w:r w:rsidRPr="00A5680C">
        <w:rPr>
          <w:rFonts w:ascii="Arial" w:hAnsi="Arial" w:cs="Arial"/>
          <w:b/>
        </w:rPr>
        <w:t>Outcomes</w:t>
      </w:r>
    </w:p>
    <w:p w14:paraId="3997C4B3" w14:textId="4094573E" w:rsidR="00C1455D" w:rsidRPr="004E6F45" w:rsidRDefault="00C1455D" w:rsidP="000E1006">
      <w:pPr>
        <w:pStyle w:val="NoSpacing"/>
        <w:rPr>
          <w:rFonts w:ascii="Arial" w:hAnsi="Arial" w:cs="Arial"/>
          <w:b/>
        </w:rPr>
      </w:pPr>
    </w:p>
    <w:p w14:paraId="1216AF2D" w14:textId="3280C29C" w:rsidR="00243832" w:rsidRPr="00943925" w:rsidRDefault="00943925" w:rsidP="00A55919">
      <w:pPr>
        <w:pStyle w:val="NoSpacing"/>
        <w:rPr>
          <w:rFonts w:ascii="Arial" w:hAnsi="Arial" w:cs="Arial"/>
          <w:sz w:val="21"/>
          <w:szCs w:val="21"/>
          <w:lang w:val="en-US"/>
        </w:rPr>
      </w:pPr>
      <w:r w:rsidRPr="00943925">
        <w:rPr>
          <w:rFonts w:ascii="Arial" w:hAnsi="Arial" w:cs="Arial"/>
          <w:b/>
          <w:sz w:val="21"/>
          <w:szCs w:val="21"/>
          <w:lang w:val="en-US"/>
        </w:rPr>
        <w:t>Transitioning from development to operation:</w:t>
      </w:r>
      <w:r w:rsidRPr="00943925">
        <w:rPr>
          <w:rFonts w:ascii="Arial" w:hAnsi="Arial" w:cs="Arial"/>
          <w:sz w:val="21"/>
          <w:szCs w:val="21"/>
          <w:lang w:val="en-US"/>
        </w:rPr>
        <w:t xml:space="preserve"> </w:t>
      </w:r>
      <w:r w:rsidR="00243832" w:rsidRPr="00943925">
        <w:rPr>
          <w:rFonts w:ascii="Arial" w:hAnsi="Arial" w:cs="Arial"/>
          <w:sz w:val="21"/>
          <w:szCs w:val="21"/>
          <w:lang w:val="en-US"/>
        </w:rPr>
        <w:t xml:space="preserve">The steering group’s advice was sought on </w:t>
      </w:r>
      <w:r w:rsidRPr="00943925">
        <w:rPr>
          <w:rFonts w:ascii="Arial" w:hAnsi="Arial" w:cs="Arial"/>
          <w:sz w:val="21"/>
          <w:szCs w:val="21"/>
          <w:lang w:val="en-US"/>
        </w:rPr>
        <w:t xml:space="preserve">a </w:t>
      </w:r>
      <w:r w:rsidR="00243832" w:rsidRPr="00943925">
        <w:rPr>
          <w:rFonts w:ascii="Arial" w:hAnsi="Arial" w:cs="Arial"/>
          <w:sz w:val="21"/>
          <w:szCs w:val="21"/>
          <w:lang w:val="en-US"/>
        </w:rPr>
        <w:t xml:space="preserve">potential governance structure for an operational program. This will be the structure in place as the program transitions from development to operation. </w:t>
      </w:r>
      <w:r w:rsidR="009B61BA" w:rsidRPr="00943925">
        <w:rPr>
          <w:rFonts w:ascii="Arial" w:hAnsi="Arial" w:cs="Arial"/>
          <w:sz w:val="21"/>
          <w:szCs w:val="21"/>
          <w:lang w:val="en-US"/>
        </w:rPr>
        <w:t xml:space="preserve">The group discussed options by comparing </w:t>
      </w:r>
      <w:r w:rsidR="005815E0" w:rsidRPr="00943925">
        <w:rPr>
          <w:rFonts w:ascii="Arial" w:hAnsi="Arial" w:cs="Arial"/>
          <w:sz w:val="21"/>
          <w:szCs w:val="21"/>
          <w:lang w:val="en-US"/>
        </w:rPr>
        <w:t xml:space="preserve">existing joint management programs and considered </w:t>
      </w:r>
      <w:r w:rsidRPr="00943925">
        <w:rPr>
          <w:rFonts w:ascii="Arial" w:hAnsi="Arial" w:cs="Arial"/>
          <w:sz w:val="21"/>
          <w:szCs w:val="21"/>
          <w:lang w:val="en-US"/>
        </w:rPr>
        <w:t>the program roles needed when operational</w:t>
      </w:r>
      <w:r w:rsidR="005815E0" w:rsidRPr="00943925">
        <w:rPr>
          <w:rFonts w:ascii="Arial" w:hAnsi="Arial" w:cs="Arial"/>
          <w:sz w:val="21"/>
          <w:szCs w:val="21"/>
          <w:lang w:val="en-US"/>
        </w:rPr>
        <w:t xml:space="preserve">. The steering group </w:t>
      </w:r>
      <w:r w:rsidR="00EA6CCF" w:rsidRPr="00943925">
        <w:rPr>
          <w:rFonts w:ascii="Arial" w:hAnsi="Arial" w:cs="Arial"/>
          <w:sz w:val="21"/>
          <w:szCs w:val="21"/>
          <w:lang w:val="en-US"/>
        </w:rPr>
        <w:t xml:space="preserve">requested </w:t>
      </w:r>
      <w:r w:rsidR="005815E0" w:rsidRPr="00943925">
        <w:rPr>
          <w:rFonts w:ascii="Arial" w:hAnsi="Arial" w:cs="Arial"/>
          <w:sz w:val="21"/>
          <w:szCs w:val="21"/>
          <w:lang w:val="en-US"/>
        </w:rPr>
        <w:t xml:space="preserve">three options to </w:t>
      </w:r>
      <w:r w:rsidRPr="00943925">
        <w:rPr>
          <w:rFonts w:ascii="Arial" w:hAnsi="Arial" w:cs="Arial"/>
          <w:sz w:val="21"/>
          <w:szCs w:val="21"/>
          <w:lang w:val="en-US"/>
        </w:rPr>
        <w:t xml:space="preserve">be scoped and circulated to them </w:t>
      </w:r>
      <w:r w:rsidR="005815E0" w:rsidRPr="00943925">
        <w:rPr>
          <w:rFonts w:ascii="Arial" w:hAnsi="Arial" w:cs="Arial"/>
          <w:sz w:val="21"/>
          <w:szCs w:val="21"/>
          <w:lang w:val="en-US"/>
        </w:rPr>
        <w:t xml:space="preserve">for review.  </w:t>
      </w:r>
      <w:r w:rsidR="009B61BA" w:rsidRPr="00943925">
        <w:rPr>
          <w:rFonts w:ascii="Arial" w:hAnsi="Arial" w:cs="Arial"/>
          <w:sz w:val="21"/>
          <w:szCs w:val="21"/>
          <w:lang w:val="en-US"/>
        </w:rPr>
        <w:t xml:space="preserve"> </w:t>
      </w:r>
    </w:p>
    <w:p w14:paraId="67591308" w14:textId="77777777" w:rsidR="00943925" w:rsidRPr="00943925" w:rsidRDefault="00943925" w:rsidP="00A55919">
      <w:pPr>
        <w:pStyle w:val="NoSpacing"/>
        <w:rPr>
          <w:rFonts w:ascii="Arial" w:hAnsi="Arial" w:cs="Arial"/>
          <w:sz w:val="21"/>
          <w:szCs w:val="21"/>
          <w:lang w:val="en-US"/>
        </w:rPr>
      </w:pPr>
    </w:p>
    <w:p w14:paraId="1A75B46B" w14:textId="30FB329E" w:rsidR="001F685B" w:rsidRPr="00943925" w:rsidRDefault="001F685B" w:rsidP="001F685B">
      <w:pPr>
        <w:pStyle w:val="NoSpacing"/>
        <w:rPr>
          <w:rFonts w:ascii="Arial" w:hAnsi="Arial" w:cs="Arial"/>
          <w:b/>
          <w:sz w:val="21"/>
          <w:szCs w:val="21"/>
          <w:lang w:val="en-US"/>
        </w:rPr>
      </w:pPr>
      <w:r w:rsidRPr="00943925">
        <w:rPr>
          <w:rFonts w:ascii="Arial" w:hAnsi="Arial" w:cs="Arial"/>
          <w:sz w:val="21"/>
          <w:szCs w:val="21"/>
          <w:lang w:val="en-US"/>
        </w:rPr>
        <w:lastRenderedPageBreak/>
        <w:t>The development of an implementation roadmap</w:t>
      </w:r>
      <w:r w:rsidR="00943925" w:rsidRPr="00943925">
        <w:rPr>
          <w:rFonts w:ascii="Arial" w:hAnsi="Arial" w:cs="Arial"/>
          <w:sz w:val="21"/>
          <w:szCs w:val="21"/>
          <w:lang w:val="en-US"/>
        </w:rPr>
        <w:t xml:space="preserve"> was endorsed by the steering group</w:t>
      </w:r>
      <w:r w:rsidR="00EF5071">
        <w:rPr>
          <w:rFonts w:ascii="Arial" w:hAnsi="Arial" w:cs="Arial"/>
          <w:sz w:val="21"/>
          <w:szCs w:val="21"/>
          <w:lang w:val="en-US"/>
        </w:rPr>
        <w:t xml:space="preserve"> and this will be progressed in 2019.</w:t>
      </w:r>
      <w:r w:rsidRPr="00943925">
        <w:rPr>
          <w:rFonts w:ascii="Arial" w:hAnsi="Arial" w:cs="Arial"/>
          <w:sz w:val="21"/>
          <w:szCs w:val="21"/>
          <w:lang w:val="en-US"/>
        </w:rPr>
        <w:t xml:space="preserve"> The roadmap will provide an overarching </w:t>
      </w:r>
      <w:r w:rsidR="009969E4">
        <w:rPr>
          <w:rFonts w:ascii="Arial" w:hAnsi="Arial" w:cs="Arial"/>
          <w:sz w:val="21"/>
          <w:szCs w:val="21"/>
          <w:lang w:val="en-US"/>
        </w:rPr>
        <w:t>plan for the program from</w:t>
      </w:r>
      <w:r w:rsidRPr="00943925">
        <w:rPr>
          <w:rFonts w:ascii="Arial" w:hAnsi="Arial" w:cs="Arial"/>
          <w:sz w:val="21"/>
          <w:szCs w:val="21"/>
          <w:lang w:val="en-US"/>
        </w:rPr>
        <w:t xml:space="preserve"> 2019</w:t>
      </w:r>
      <w:r w:rsidR="00F22F75">
        <w:rPr>
          <w:rFonts w:ascii="Arial" w:hAnsi="Arial" w:cs="Arial"/>
          <w:sz w:val="21"/>
          <w:szCs w:val="21"/>
          <w:lang w:val="en-US"/>
        </w:rPr>
        <w:t>–</w:t>
      </w:r>
      <w:r w:rsidRPr="00943925">
        <w:rPr>
          <w:rFonts w:ascii="Arial" w:hAnsi="Arial" w:cs="Arial"/>
          <w:sz w:val="21"/>
          <w:szCs w:val="21"/>
          <w:lang w:val="en-US"/>
        </w:rPr>
        <w:t xml:space="preserve">22, </w:t>
      </w:r>
      <w:r w:rsidR="00943925" w:rsidRPr="00943925">
        <w:rPr>
          <w:rFonts w:ascii="Arial" w:hAnsi="Arial" w:cs="Arial"/>
          <w:sz w:val="21"/>
          <w:szCs w:val="21"/>
          <w:lang w:val="en-US"/>
        </w:rPr>
        <w:t>outlining</w:t>
      </w:r>
      <w:r w:rsidRPr="00943925">
        <w:rPr>
          <w:rFonts w:ascii="Arial" w:hAnsi="Arial" w:cs="Arial"/>
          <w:sz w:val="21"/>
          <w:szCs w:val="21"/>
          <w:lang w:val="en-US"/>
        </w:rPr>
        <w:t xml:space="preserve"> milestones and quality standards the program aims to achieve. It will also assist with transition planning and funding priorities and p</w:t>
      </w:r>
      <w:r w:rsidR="00943925" w:rsidRPr="00943925">
        <w:rPr>
          <w:rFonts w:ascii="Arial" w:hAnsi="Arial" w:cs="Arial"/>
          <w:sz w:val="21"/>
          <w:szCs w:val="21"/>
          <w:lang w:val="en-US"/>
        </w:rPr>
        <w:t xml:space="preserve">rovide a structured approach for risk management. </w:t>
      </w:r>
      <w:r w:rsidRPr="00943925">
        <w:rPr>
          <w:rFonts w:ascii="Arial" w:hAnsi="Arial" w:cs="Arial"/>
          <w:sz w:val="21"/>
          <w:szCs w:val="21"/>
          <w:lang w:val="en-US"/>
        </w:rPr>
        <w:t xml:space="preserve">  </w:t>
      </w:r>
    </w:p>
    <w:p w14:paraId="13F19524" w14:textId="00845FDD" w:rsidR="003E4757" w:rsidRPr="00943925" w:rsidRDefault="003E4757" w:rsidP="00A55919">
      <w:pPr>
        <w:pStyle w:val="NoSpacing"/>
        <w:rPr>
          <w:rFonts w:ascii="Arial" w:hAnsi="Arial" w:cs="Arial"/>
          <w:b/>
          <w:sz w:val="21"/>
          <w:szCs w:val="21"/>
          <w:lang w:val="en-US"/>
        </w:rPr>
      </w:pPr>
    </w:p>
    <w:p w14:paraId="50CD326D" w14:textId="1CFE239B" w:rsidR="00243832" w:rsidRPr="00943925" w:rsidRDefault="00943925" w:rsidP="00A55919">
      <w:pPr>
        <w:pStyle w:val="NoSpacing"/>
        <w:rPr>
          <w:rFonts w:ascii="Arial" w:hAnsi="Arial" w:cs="Arial"/>
          <w:b/>
          <w:sz w:val="21"/>
          <w:szCs w:val="21"/>
          <w:lang w:val="en-US"/>
        </w:rPr>
      </w:pPr>
      <w:r w:rsidRPr="00943925">
        <w:rPr>
          <w:rFonts w:ascii="Arial" w:hAnsi="Arial" w:cs="Arial"/>
          <w:b/>
          <w:sz w:val="21"/>
          <w:szCs w:val="21"/>
          <w:lang w:val="en-US"/>
        </w:rPr>
        <w:t>Program management:</w:t>
      </w:r>
      <w:r w:rsidRPr="00943925">
        <w:rPr>
          <w:rFonts w:ascii="Arial" w:hAnsi="Arial" w:cs="Arial"/>
          <w:sz w:val="21"/>
          <w:szCs w:val="21"/>
          <w:lang w:val="en-US"/>
        </w:rPr>
        <w:t xml:space="preserve"> </w:t>
      </w:r>
      <w:r w:rsidR="00243832" w:rsidRPr="00943925">
        <w:rPr>
          <w:rFonts w:ascii="Arial" w:hAnsi="Arial" w:cs="Arial"/>
          <w:sz w:val="21"/>
          <w:szCs w:val="21"/>
          <w:lang w:val="en-US"/>
        </w:rPr>
        <w:t xml:space="preserve">Steering group members reviewed the risk register and noted existing and emerging risks with general discussion around these and how they could be mitigated. </w:t>
      </w:r>
    </w:p>
    <w:p w14:paraId="341278E9" w14:textId="77777777" w:rsidR="003E4757" w:rsidRPr="00943925" w:rsidRDefault="003E4757" w:rsidP="00A55919">
      <w:pPr>
        <w:pStyle w:val="NoSpacing"/>
        <w:rPr>
          <w:rFonts w:ascii="Arial" w:hAnsi="Arial" w:cs="Arial"/>
          <w:sz w:val="21"/>
          <w:szCs w:val="21"/>
          <w:lang w:val="en-US"/>
        </w:rPr>
      </w:pPr>
    </w:p>
    <w:p w14:paraId="7D66C4FC" w14:textId="3620C14A" w:rsidR="001F685B" w:rsidRPr="00943925" w:rsidRDefault="00943925" w:rsidP="00943925">
      <w:pPr>
        <w:pStyle w:val="NoSpacing"/>
        <w:rPr>
          <w:rFonts w:ascii="Arial" w:hAnsi="Arial" w:cs="Arial"/>
          <w:sz w:val="21"/>
          <w:szCs w:val="21"/>
        </w:rPr>
      </w:pPr>
      <w:r w:rsidRPr="00943925">
        <w:rPr>
          <w:rFonts w:ascii="Arial" w:hAnsi="Arial" w:cs="Arial"/>
          <w:b/>
          <w:sz w:val="21"/>
          <w:szCs w:val="21"/>
          <w:lang w:val="en-US"/>
        </w:rPr>
        <w:t xml:space="preserve">Building an effective and efficient knowledge system: </w:t>
      </w:r>
      <w:r w:rsidR="001F685B" w:rsidRPr="00943925">
        <w:rPr>
          <w:rFonts w:ascii="Arial" w:hAnsi="Arial" w:cs="Arial"/>
          <w:sz w:val="21"/>
          <w:szCs w:val="21"/>
        </w:rPr>
        <w:t xml:space="preserve">Progress to date on </w:t>
      </w:r>
      <w:r w:rsidR="00F22F75">
        <w:rPr>
          <w:rFonts w:ascii="Arial" w:hAnsi="Arial" w:cs="Arial"/>
          <w:sz w:val="21"/>
          <w:szCs w:val="21"/>
        </w:rPr>
        <w:t xml:space="preserve">prototype </w:t>
      </w:r>
      <w:r w:rsidR="001F685B" w:rsidRPr="00943925">
        <w:rPr>
          <w:rFonts w:ascii="Arial" w:hAnsi="Arial" w:cs="Arial"/>
          <w:sz w:val="21"/>
          <w:szCs w:val="21"/>
        </w:rPr>
        <w:t xml:space="preserve">development and the forward plan was presented to the group. </w:t>
      </w:r>
      <w:r w:rsidRPr="00943925">
        <w:rPr>
          <w:rFonts w:ascii="Arial" w:hAnsi="Arial" w:cs="Arial"/>
          <w:sz w:val="21"/>
          <w:szCs w:val="21"/>
        </w:rPr>
        <w:t xml:space="preserve">By June 2019 the outputs of work from the program will be integrated to produce an operational prototype. </w:t>
      </w:r>
    </w:p>
    <w:p w14:paraId="68B36E50" w14:textId="77777777" w:rsidR="005815E0" w:rsidRPr="00943925" w:rsidRDefault="005815E0" w:rsidP="00A55919">
      <w:pPr>
        <w:pStyle w:val="NoSpacing"/>
        <w:rPr>
          <w:rFonts w:ascii="Arial" w:hAnsi="Arial" w:cs="Arial"/>
          <w:b/>
          <w:sz w:val="21"/>
          <w:szCs w:val="21"/>
          <w:lang w:val="en-US"/>
        </w:rPr>
      </w:pPr>
    </w:p>
    <w:p w14:paraId="424258F2" w14:textId="090FA5F1" w:rsidR="001F685B" w:rsidRPr="00943925" w:rsidRDefault="00943925" w:rsidP="00943925">
      <w:pPr>
        <w:pStyle w:val="NoSpacing"/>
        <w:rPr>
          <w:rFonts w:ascii="Arial" w:hAnsi="Arial" w:cs="Arial"/>
          <w:b/>
          <w:sz w:val="21"/>
          <w:szCs w:val="21"/>
          <w:lang w:val="en-US"/>
        </w:rPr>
      </w:pPr>
      <w:r w:rsidRPr="00943925">
        <w:rPr>
          <w:rFonts w:ascii="Arial" w:hAnsi="Arial" w:cs="Arial"/>
          <w:b/>
          <w:sz w:val="21"/>
          <w:szCs w:val="21"/>
          <w:lang w:val="en-US"/>
        </w:rPr>
        <w:t xml:space="preserve">Aligning </w:t>
      </w:r>
      <w:r>
        <w:rPr>
          <w:rFonts w:ascii="Arial" w:hAnsi="Arial" w:cs="Arial"/>
          <w:b/>
          <w:sz w:val="21"/>
          <w:szCs w:val="21"/>
          <w:lang w:val="en-US"/>
        </w:rPr>
        <w:t xml:space="preserve">the </w:t>
      </w:r>
      <w:r w:rsidRPr="00943925">
        <w:rPr>
          <w:rFonts w:ascii="Arial" w:hAnsi="Arial" w:cs="Arial"/>
          <w:b/>
          <w:sz w:val="21"/>
          <w:szCs w:val="21"/>
          <w:lang w:val="en-US"/>
        </w:rPr>
        <w:t xml:space="preserve">Reef 2050 Plan and the program:  </w:t>
      </w:r>
      <w:r w:rsidR="001F685B" w:rsidRPr="00943925">
        <w:rPr>
          <w:rFonts w:ascii="Arial" w:hAnsi="Arial" w:cs="Arial"/>
          <w:sz w:val="21"/>
          <w:szCs w:val="21"/>
        </w:rPr>
        <w:t xml:space="preserve">An update on the </w:t>
      </w:r>
      <w:hyperlink r:id="rId12" w:history="1">
        <w:r w:rsidR="001F685B" w:rsidRPr="00B22CD0">
          <w:rPr>
            <w:rStyle w:val="Hyperlink"/>
            <w:rFonts w:ascii="Arial" w:hAnsi="Arial" w:cs="Arial"/>
            <w:sz w:val="21"/>
            <w:szCs w:val="21"/>
          </w:rPr>
          <w:t>Reef 2050 Plan</w:t>
        </w:r>
      </w:hyperlink>
      <w:r w:rsidR="001F685B" w:rsidRPr="00943925">
        <w:rPr>
          <w:rFonts w:ascii="Arial" w:hAnsi="Arial" w:cs="Arial"/>
          <w:sz w:val="21"/>
          <w:szCs w:val="21"/>
        </w:rPr>
        <w:t xml:space="preserve"> review was provided. </w:t>
      </w:r>
    </w:p>
    <w:p w14:paraId="065B0DAA" w14:textId="275D4F53" w:rsidR="001F685B" w:rsidRPr="00943925" w:rsidRDefault="009969E4" w:rsidP="00943925">
      <w:pPr>
        <w:pStyle w:val="NoSpacing"/>
        <w:rPr>
          <w:rFonts w:ascii="Arial" w:hAnsi="Arial" w:cs="Arial"/>
          <w:sz w:val="21"/>
          <w:szCs w:val="21"/>
        </w:rPr>
      </w:pPr>
      <w:r>
        <w:rPr>
          <w:rFonts w:ascii="Arial" w:hAnsi="Arial" w:cs="Arial"/>
          <w:sz w:val="21"/>
          <w:szCs w:val="21"/>
        </w:rPr>
        <w:t xml:space="preserve">The current five-year cycle of the </w:t>
      </w:r>
      <w:r w:rsidR="001F685B" w:rsidRPr="00943925">
        <w:rPr>
          <w:rFonts w:ascii="Arial" w:hAnsi="Arial" w:cs="Arial"/>
          <w:sz w:val="21"/>
          <w:szCs w:val="21"/>
        </w:rPr>
        <w:t xml:space="preserve">Reef 2050 plan expires in 2020. </w:t>
      </w:r>
      <w:r w:rsidR="00943925">
        <w:rPr>
          <w:rFonts w:ascii="Arial" w:hAnsi="Arial" w:cs="Arial"/>
          <w:sz w:val="21"/>
          <w:szCs w:val="21"/>
        </w:rPr>
        <w:t>Work on the 2020 review of the p</w:t>
      </w:r>
      <w:r w:rsidR="001F685B" w:rsidRPr="00943925">
        <w:rPr>
          <w:rFonts w:ascii="Arial" w:hAnsi="Arial" w:cs="Arial"/>
          <w:sz w:val="21"/>
          <w:szCs w:val="21"/>
        </w:rPr>
        <w:t>lan has commenced, with a key piece of work being the revie</w:t>
      </w:r>
      <w:r w:rsidR="00943925">
        <w:rPr>
          <w:rFonts w:ascii="Arial" w:hAnsi="Arial" w:cs="Arial"/>
          <w:sz w:val="21"/>
          <w:szCs w:val="21"/>
        </w:rPr>
        <w:t xml:space="preserve">w of targets and outcomes, for example, considering </w:t>
      </w:r>
      <w:r w:rsidR="001F685B" w:rsidRPr="00943925">
        <w:rPr>
          <w:rFonts w:ascii="Arial" w:hAnsi="Arial" w:cs="Arial"/>
          <w:sz w:val="21"/>
          <w:szCs w:val="21"/>
        </w:rPr>
        <w:t>how</w:t>
      </w:r>
      <w:r w:rsidR="00943925">
        <w:rPr>
          <w:rFonts w:ascii="Arial" w:hAnsi="Arial" w:cs="Arial"/>
          <w:sz w:val="21"/>
          <w:szCs w:val="21"/>
        </w:rPr>
        <w:t xml:space="preserve"> these </w:t>
      </w:r>
      <w:r>
        <w:rPr>
          <w:rFonts w:ascii="Arial" w:hAnsi="Arial" w:cs="Arial"/>
          <w:sz w:val="21"/>
          <w:szCs w:val="21"/>
        </w:rPr>
        <w:t>may be bette</w:t>
      </w:r>
      <w:r w:rsidR="00C5153D">
        <w:rPr>
          <w:rFonts w:ascii="Arial" w:hAnsi="Arial" w:cs="Arial"/>
          <w:sz w:val="21"/>
          <w:szCs w:val="21"/>
        </w:rPr>
        <w:t>r</w:t>
      </w:r>
      <w:r>
        <w:rPr>
          <w:rFonts w:ascii="Arial" w:hAnsi="Arial" w:cs="Arial"/>
          <w:sz w:val="21"/>
          <w:szCs w:val="21"/>
        </w:rPr>
        <w:t xml:space="preserve"> </w:t>
      </w:r>
      <w:r>
        <w:rPr>
          <w:rFonts w:ascii="Arial" w:hAnsi="Arial" w:cs="Arial"/>
          <w:sz w:val="21"/>
          <w:szCs w:val="21"/>
        </w:rPr>
        <w:lastRenderedPageBreak/>
        <w:t xml:space="preserve">measured and how </w:t>
      </w:r>
      <w:r w:rsidR="00C5153D">
        <w:rPr>
          <w:rFonts w:ascii="Arial" w:hAnsi="Arial" w:cs="Arial"/>
          <w:sz w:val="21"/>
          <w:szCs w:val="21"/>
        </w:rPr>
        <w:t>they align with the Reef 2050 Integrated Monitoring and Reporting Program.</w:t>
      </w:r>
    </w:p>
    <w:p w14:paraId="25222638" w14:textId="5A08E216" w:rsidR="001F685B" w:rsidRPr="00943925" w:rsidRDefault="001F685B" w:rsidP="00A55919">
      <w:pPr>
        <w:pStyle w:val="NoSpacing"/>
        <w:rPr>
          <w:rFonts w:ascii="Arial" w:hAnsi="Arial" w:cs="Arial"/>
          <w:b/>
          <w:sz w:val="21"/>
          <w:szCs w:val="21"/>
          <w:lang w:val="en-US"/>
        </w:rPr>
      </w:pPr>
    </w:p>
    <w:p w14:paraId="38A2FB07" w14:textId="62EAE712" w:rsidR="001F685B" w:rsidRDefault="001F685B" w:rsidP="001F685B">
      <w:pPr>
        <w:pStyle w:val="NoSpacing"/>
        <w:rPr>
          <w:rFonts w:ascii="Arial" w:hAnsi="Arial" w:cs="Arial"/>
          <w:sz w:val="21"/>
          <w:szCs w:val="21"/>
          <w:lang w:val="en-US"/>
        </w:rPr>
      </w:pPr>
      <w:r w:rsidRPr="00943925">
        <w:rPr>
          <w:rFonts w:ascii="Arial" w:hAnsi="Arial" w:cs="Arial"/>
          <w:b/>
          <w:sz w:val="21"/>
          <w:szCs w:val="21"/>
          <w:lang w:val="en-US"/>
        </w:rPr>
        <w:t xml:space="preserve">Great Barrier Reef Foundation update: </w:t>
      </w:r>
      <w:r w:rsidRPr="00943925">
        <w:rPr>
          <w:rFonts w:ascii="Arial" w:hAnsi="Arial" w:cs="Arial"/>
          <w:sz w:val="21"/>
          <w:szCs w:val="21"/>
          <w:lang w:val="en-US"/>
        </w:rPr>
        <w:t xml:space="preserve">A presentation on the </w:t>
      </w:r>
      <w:r w:rsidR="00B22CD0" w:rsidRPr="00B22CD0">
        <w:rPr>
          <w:rFonts w:ascii="Arial" w:hAnsi="Arial" w:cs="Arial"/>
          <w:sz w:val="21"/>
          <w:szCs w:val="21"/>
          <w:lang w:val="en-US"/>
        </w:rPr>
        <w:t xml:space="preserve">Great Barrier Reef </w:t>
      </w:r>
      <w:hyperlink r:id="rId13" w:history="1">
        <w:r w:rsidR="00B22CD0" w:rsidRPr="00B22CD0">
          <w:rPr>
            <w:rStyle w:val="Hyperlink"/>
            <w:rFonts w:ascii="Arial" w:hAnsi="Arial" w:cs="Arial"/>
            <w:sz w:val="21"/>
            <w:szCs w:val="21"/>
            <w:lang w:val="en-US"/>
          </w:rPr>
          <w:t>Foundation</w:t>
        </w:r>
      </w:hyperlink>
      <w:r w:rsidRPr="00943925">
        <w:rPr>
          <w:rFonts w:ascii="Arial" w:hAnsi="Arial" w:cs="Arial"/>
          <w:sz w:val="21"/>
          <w:szCs w:val="21"/>
          <w:lang w:val="en-US"/>
        </w:rPr>
        <w:t xml:space="preserve"> funding was given to the steering group. This highlighted next steps which include development of an investment strategy, monitoring and engagement framework, community and stakeholder engagement plan. The annual work plan is expected to be completed by June 2019, this will detail allocated funding. </w:t>
      </w:r>
    </w:p>
    <w:p w14:paraId="756BC48F" w14:textId="5C39EA82" w:rsidR="00943925" w:rsidRDefault="00943925" w:rsidP="001F685B">
      <w:pPr>
        <w:pStyle w:val="NoSpacing"/>
        <w:rPr>
          <w:rFonts w:ascii="Arial" w:hAnsi="Arial" w:cs="Arial"/>
          <w:b/>
          <w:sz w:val="21"/>
          <w:szCs w:val="21"/>
          <w:lang w:val="en-US"/>
        </w:rPr>
      </w:pPr>
    </w:p>
    <w:p w14:paraId="5A49CC92" w14:textId="12317CB0" w:rsidR="00943925" w:rsidRPr="00943925" w:rsidRDefault="00943925" w:rsidP="001F685B">
      <w:pPr>
        <w:pStyle w:val="NoSpacing"/>
        <w:rPr>
          <w:rFonts w:ascii="Arial" w:hAnsi="Arial" w:cs="Arial"/>
          <w:b/>
          <w:sz w:val="21"/>
          <w:szCs w:val="21"/>
          <w:lang w:val="en-US"/>
        </w:rPr>
      </w:pPr>
      <w:r>
        <w:rPr>
          <w:rFonts w:ascii="Arial" w:hAnsi="Arial" w:cs="Arial"/>
          <w:b/>
          <w:sz w:val="21"/>
          <w:szCs w:val="21"/>
          <w:lang w:val="en-US"/>
        </w:rPr>
        <w:t>Reef updates:</w:t>
      </w:r>
      <w:r>
        <w:rPr>
          <w:rFonts w:ascii="Arial" w:hAnsi="Arial" w:cs="Arial"/>
          <w:sz w:val="21"/>
          <w:szCs w:val="21"/>
          <w:lang w:val="en-US"/>
        </w:rPr>
        <w:t xml:space="preserve"> An update from the Independent Expert Panel, Reef 2050 Advisory Committee and the Independent Science Panel was provided to steering group members. </w:t>
      </w:r>
    </w:p>
    <w:p w14:paraId="3F957B1C" w14:textId="77777777" w:rsidR="00E01F1B" w:rsidRPr="00E01F1B" w:rsidRDefault="00E01F1B" w:rsidP="00A55919">
      <w:pPr>
        <w:pStyle w:val="NoSpacing"/>
        <w:rPr>
          <w:rFonts w:ascii="Arial" w:hAnsi="Arial" w:cs="Arial"/>
          <w:lang w:val="en-US"/>
        </w:rPr>
      </w:pPr>
    </w:p>
    <w:p w14:paraId="271D8A66" w14:textId="1E56AD0A" w:rsidR="00DF3C82" w:rsidRPr="000766EE" w:rsidRDefault="00DF3C82" w:rsidP="000E1006">
      <w:pPr>
        <w:pStyle w:val="NoSpacing"/>
        <w:rPr>
          <w:rFonts w:ascii="Arial" w:hAnsi="Arial" w:cs="Arial"/>
          <w:b/>
        </w:rPr>
      </w:pPr>
      <w:r w:rsidRPr="00DC6EDE">
        <w:rPr>
          <w:rFonts w:ascii="Arial" w:hAnsi="Arial" w:cs="Arial"/>
          <w:b/>
        </w:rPr>
        <w:t>Reporting and future meetings</w:t>
      </w:r>
      <w:r w:rsidR="000766EE">
        <w:rPr>
          <w:rFonts w:ascii="Arial" w:hAnsi="Arial" w:cs="Arial"/>
          <w:b/>
        </w:rPr>
        <w:t xml:space="preserve">: </w:t>
      </w:r>
      <w:r w:rsidRPr="00DC6EDE">
        <w:rPr>
          <w:rFonts w:ascii="Arial" w:hAnsi="Arial" w:cs="Arial"/>
        </w:rPr>
        <w:t xml:space="preserve">The next steering group meeting </w:t>
      </w:r>
      <w:r>
        <w:rPr>
          <w:rFonts w:ascii="Arial" w:hAnsi="Arial" w:cs="Arial"/>
        </w:rPr>
        <w:t>is scheduled for</w:t>
      </w:r>
      <w:r w:rsidRPr="00B120D4">
        <w:rPr>
          <w:rFonts w:ascii="Arial" w:hAnsi="Arial" w:cs="Arial"/>
        </w:rPr>
        <w:t xml:space="preserve"> </w:t>
      </w:r>
      <w:r w:rsidR="00E01F1B">
        <w:rPr>
          <w:rFonts w:ascii="Arial" w:hAnsi="Arial" w:cs="Arial"/>
        </w:rPr>
        <w:t>7 February 2019</w:t>
      </w:r>
      <w:r w:rsidRPr="001F1CCA">
        <w:rPr>
          <w:rFonts w:ascii="Arial" w:hAnsi="Arial" w:cs="Arial"/>
        </w:rPr>
        <w:t>.</w:t>
      </w:r>
      <w:r w:rsidRPr="00B120D4">
        <w:rPr>
          <w:rFonts w:ascii="Arial" w:hAnsi="Arial" w:cs="Arial"/>
        </w:rPr>
        <w:t xml:space="preserve">  </w:t>
      </w:r>
      <w:r>
        <w:rPr>
          <w:rFonts w:ascii="Arial" w:hAnsi="Arial" w:cs="Arial"/>
        </w:rPr>
        <w:t>Previous meeting</w:t>
      </w:r>
      <w:r w:rsidRPr="00FB67BE">
        <w:rPr>
          <w:rFonts w:ascii="Arial" w:hAnsi="Arial" w:cs="Arial"/>
        </w:rPr>
        <w:t xml:space="preserve"> </w:t>
      </w:r>
      <w:hyperlink r:id="rId14" w:history="1">
        <w:r w:rsidRPr="00995BC6">
          <w:rPr>
            <w:rStyle w:val="Hyperlink"/>
            <w:rFonts w:ascii="Arial" w:hAnsi="Arial" w:cs="Arial"/>
          </w:rPr>
          <w:t>communiqués</w:t>
        </w:r>
      </w:hyperlink>
      <w:r w:rsidRPr="00FB67BE">
        <w:rPr>
          <w:rFonts w:ascii="Arial" w:hAnsi="Arial" w:cs="Arial"/>
        </w:rPr>
        <w:t xml:space="preserve"> are available </w:t>
      </w:r>
      <w:r>
        <w:rPr>
          <w:rFonts w:ascii="Arial" w:hAnsi="Arial" w:cs="Arial"/>
        </w:rPr>
        <w:t>online</w:t>
      </w:r>
      <w:r w:rsidRPr="00FB67BE">
        <w:rPr>
          <w:rFonts w:ascii="Arial" w:hAnsi="Arial" w:cs="Arial"/>
        </w:rPr>
        <w:t xml:space="preserve">. </w:t>
      </w:r>
    </w:p>
    <w:p w14:paraId="33532700" w14:textId="77777777" w:rsidR="00DF3C82" w:rsidRPr="005B6620" w:rsidRDefault="00DF3C82" w:rsidP="00DF3C82">
      <w:pPr>
        <w:rPr>
          <w:rFonts w:ascii="Arial" w:hAnsi="Arial" w:cs="Arial"/>
          <w:b/>
          <w:sz w:val="21"/>
          <w:szCs w:val="21"/>
        </w:rPr>
      </w:pPr>
      <w:r>
        <w:rPr>
          <w:rFonts w:ascii="Arial" w:hAnsi="Arial" w:cs="Arial"/>
          <w:sz w:val="21"/>
          <w:szCs w:val="21"/>
        </w:rPr>
        <w:br w:type="page"/>
      </w:r>
      <w:r w:rsidRPr="005B6620">
        <w:rPr>
          <w:rFonts w:ascii="Arial" w:hAnsi="Arial" w:cs="Arial"/>
          <w:b/>
          <w:sz w:val="21"/>
          <w:szCs w:val="21"/>
        </w:rPr>
        <w:lastRenderedPageBreak/>
        <w:t>List of attendees</w:t>
      </w:r>
    </w:p>
    <w:tbl>
      <w:tblPr>
        <w:tblW w:w="5021"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1791"/>
        <w:gridCol w:w="1606"/>
        <w:gridCol w:w="6613"/>
      </w:tblGrid>
      <w:tr w:rsidR="00DF3C82" w:rsidRPr="00F224E1" w14:paraId="3A78046D" w14:textId="77777777" w:rsidTr="00A55919">
        <w:trPr>
          <w:trHeight w:val="88"/>
          <w:jc w:val="center"/>
        </w:trPr>
        <w:tc>
          <w:tcPr>
            <w:tcW w:w="895" w:type="pct"/>
            <w:shd w:val="clear" w:color="auto" w:fill="F2F2F2" w:themeFill="background1" w:themeFillShade="F2"/>
            <w:vAlign w:val="center"/>
          </w:tcPr>
          <w:p w14:paraId="180BEA78" w14:textId="77777777" w:rsidR="00DF3C82" w:rsidRPr="005B6620" w:rsidRDefault="00DF3C82" w:rsidP="00475C79">
            <w:pPr>
              <w:pStyle w:val="NoSpacing"/>
              <w:rPr>
                <w:rFonts w:ascii="Arial" w:hAnsi="Arial" w:cs="Arial"/>
                <w:b/>
                <w:sz w:val="20"/>
                <w:szCs w:val="20"/>
                <w:lang w:eastAsia="en-AU"/>
              </w:rPr>
            </w:pPr>
            <w:r w:rsidRPr="005B6620">
              <w:rPr>
                <w:rFonts w:ascii="Arial" w:hAnsi="Arial" w:cs="Arial"/>
                <w:b/>
                <w:sz w:val="20"/>
                <w:szCs w:val="20"/>
                <w:lang w:eastAsia="en-AU"/>
              </w:rPr>
              <w:t>Attendee</w:t>
            </w:r>
          </w:p>
        </w:tc>
        <w:tc>
          <w:tcPr>
            <w:tcW w:w="802" w:type="pct"/>
            <w:shd w:val="clear" w:color="auto" w:fill="F2F2F2" w:themeFill="background1" w:themeFillShade="F2"/>
          </w:tcPr>
          <w:p w14:paraId="1C2EAB4D" w14:textId="77777777" w:rsidR="00DF3C82" w:rsidRPr="005B6620" w:rsidRDefault="00DF3C82" w:rsidP="00475C79">
            <w:pPr>
              <w:pStyle w:val="NoSpacing"/>
              <w:rPr>
                <w:rFonts w:ascii="Arial" w:hAnsi="Arial" w:cs="Arial"/>
                <w:b/>
                <w:sz w:val="20"/>
                <w:szCs w:val="20"/>
                <w:lang w:eastAsia="en-AU"/>
              </w:rPr>
            </w:pPr>
            <w:r w:rsidRPr="005B6620">
              <w:rPr>
                <w:rFonts w:ascii="Arial" w:hAnsi="Arial" w:cs="Arial"/>
                <w:b/>
                <w:sz w:val="20"/>
                <w:szCs w:val="20"/>
                <w:lang w:eastAsia="en-AU"/>
              </w:rPr>
              <w:t>Position</w:t>
            </w:r>
          </w:p>
        </w:tc>
        <w:tc>
          <w:tcPr>
            <w:tcW w:w="3303" w:type="pct"/>
            <w:shd w:val="clear" w:color="auto" w:fill="F2F2F2" w:themeFill="background1" w:themeFillShade="F2"/>
            <w:vAlign w:val="center"/>
          </w:tcPr>
          <w:p w14:paraId="456E7B2B" w14:textId="77777777" w:rsidR="00DF3C82" w:rsidRPr="005B6620" w:rsidRDefault="00DF3C82" w:rsidP="00475C79">
            <w:pPr>
              <w:pStyle w:val="NoSpacing"/>
              <w:rPr>
                <w:rFonts w:ascii="Arial" w:hAnsi="Arial" w:cs="Arial"/>
                <w:b/>
                <w:sz w:val="20"/>
                <w:szCs w:val="20"/>
                <w:lang w:eastAsia="en-AU"/>
              </w:rPr>
            </w:pPr>
            <w:r w:rsidRPr="005B6620">
              <w:rPr>
                <w:rFonts w:ascii="Arial" w:hAnsi="Arial" w:cs="Arial"/>
                <w:b/>
                <w:sz w:val="20"/>
                <w:szCs w:val="20"/>
                <w:lang w:eastAsia="en-AU"/>
              </w:rPr>
              <w:t xml:space="preserve">Title/Organisation </w:t>
            </w:r>
          </w:p>
        </w:tc>
      </w:tr>
      <w:tr w:rsidR="00A55919" w:rsidRPr="00F224E1" w14:paraId="741C3BD2" w14:textId="77777777" w:rsidTr="00A55919">
        <w:trPr>
          <w:trHeight w:val="88"/>
          <w:jc w:val="center"/>
        </w:trPr>
        <w:tc>
          <w:tcPr>
            <w:tcW w:w="895" w:type="pct"/>
            <w:shd w:val="clear" w:color="auto" w:fill="FFFFFF"/>
            <w:vAlign w:val="center"/>
          </w:tcPr>
          <w:p w14:paraId="69B23ECD" w14:textId="3B161D57"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Bruce Elliot</w:t>
            </w:r>
          </w:p>
        </w:tc>
        <w:tc>
          <w:tcPr>
            <w:tcW w:w="802" w:type="pct"/>
            <w:vAlign w:val="center"/>
          </w:tcPr>
          <w:p w14:paraId="7620324F" w14:textId="1CB0874F"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Co-chair</w:t>
            </w:r>
          </w:p>
        </w:tc>
        <w:tc>
          <w:tcPr>
            <w:tcW w:w="3303" w:type="pct"/>
            <w:vAlign w:val="center"/>
          </w:tcPr>
          <w:p w14:paraId="4C36F9DC" w14:textId="75E3D03F"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Acting CEO, Great Barrier Reef Marine Park Authority</w:t>
            </w:r>
          </w:p>
        </w:tc>
      </w:tr>
      <w:tr w:rsidR="00A55919" w:rsidRPr="00F224E1" w14:paraId="060A94E6" w14:textId="77777777" w:rsidTr="00A55919">
        <w:trPr>
          <w:trHeight w:val="88"/>
          <w:jc w:val="center"/>
        </w:trPr>
        <w:tc>
          <w:tcPr>
            <w:tcW w:w="895" w:type="pct"/>
            <w:shd w:val="clear" w:color="auto" w:fill="FFFFFF"/>
            <w:vAlign w:val="center"/>
          </w:tcPr>
          <w:p w14:paraId="7A2FCB64" w14:textId="5A706493"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Elisa Nichols</w:t>
            </w:r>
          </w:p>
        </w:tc>
        <w:tc>
          <w:tcPr>
            <w:tcW w:w="802" w:type="pct"/>
            <w:vAlign w:val="center"/>
          </w:tcPr>
          <w:p w14:paraId="169AAEF2" w14:textId="7370C5AD" w:rsidR="00A55919" w:rsidRPr="00A56682" w:rsidRDefault="00A56682" w:rsidP="00A56682">
            <w:pPr>
              <w:spacing w:after="0" w:line="240" w:lineRule="auto"/>
              <w:rPr>
                <w:rFonts w:ascii="Arial" w:eastAsia="Arial Unicode MS" w:hAnsi="Arial" w:cs="Arial"/>
                <w:sz w:val="20"/>
                <w:szCs w:val="20"/>
                <w:lang w:eastAsia="en-AU"/>
              </w:rPr>
            </w:pPr>
            <w:r>
              <w:rPr>
                <w:rFonts w:ascii="Arial" w:eastAsia="Arial Unicode MS" w:hAnsi="Arial" w:cs="Arial"/>
                <w:sz w:val="20"/>
                <w:szCs w:val="20"/>
                <w:lang w:eastAsia="en-AU"/>
              </w:rPr>
              <w:t>Proxy for Jamie Merrick</w:t>
            </w:r>
          </w:p>
        </w:tc>
        <w:tc>
          <w:tcPr>
            <w:tcW w:w="3303" w:type="pct"/>
            <w:vAlign w:val="center"/>
          </w:tcPr>
          <w:p w14:paraId="473637E1" w14:textId="49492D36"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Executive Director, Queensland Department of Environment and Science</w:t>
            </w:r>
          </w:p>
        </w:tc>
      </w:tr>
      <w:tr w:rsidR="00A55919" w:rsidRPr="00F224E1" w14:paraId="69BE018F" w14:textId="77777777" w:rsidTr="00A55919">
        <w:trPr>
          <w:trHeight w:val="88"/>
          <w:jc w:val="center"/>
        </w:trPr>
        <w:tc>
          <w:tcPr>
            <w:tcW w:w="895" w:type="pct"/>
            <w:shd w:val="clear" w:color="auto" w:fill="FFFFFF"/>
            <w:vAlign w:val="center"/>
          </w:tcPr>
          <w:p w14:paraId="5EFEED15" w14:textId="24CF50AB"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Deb Callister</w:t>
            </w:r>
          </w:p>
        </w:tc>
        <w:tc>
          <w:tcPr>
            <w:tcW w:w="802" w:type="pct"/>
            <w:vAlign w:val="center"/>
          </w:tcPr>
          <w:p w14:paraId="74DA1AF0" w14:textId="2B6B2943"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Member</w:t>
            </w:r>
          </w:p>
        </w:tc>
        <w:tc>
          <w:tcPr>
            <w:tcW w:w="3303" w:type="pct"/>
            <w:vAlign w:val="center"/>
          </w:tcPr>
          <w:p w14:paraId="6E4860FF" w14:textId="0A105375"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Assistant Secretary, Department of the Environment and Energy</w:t>
            </w:r>
          </w:p>
        </w:tc>
      </w:tr>
      <w:tr w:rsidR="00A55919" w:rsidRPr="00F224E1" w14:paraId="06F2D8A3" w14:textId="77777777" w:rsidTr="00A55919">
        <w:trPr>
          <w:trHeight w:val="88"/>
          <w:jc w:val="center"/>
        </w:trPr>
        <w:tc>
          <w:tcPr>
            <w:tcW w:w="895" w:type="pct"/>
            <w:shd w:val="clear" w:color="auto" w:fill="FFFFFF"/>
            <w:vAlign w:val="center"/>
          </w:tcPr>
          <w:p w14:paraId="394EAC95" w14:textId="40566DDD"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Christian Roth</w:t>
            </w:r>
          </w:p>
        </w:tc>
        <w:tc>
          <w:tcPr>
            <w:tcW w:w="802" w:type="pct"/>
            <w:vAlign w:val="center"/>
          </w:tcPr>
          <w:p w14:paraId="1A3F9D9B" w14:textId="491AB7A5"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Member</w:t>
            </w:r>
          </w:p>
        </w:tc>
        <w:tc>
          <w:tcPr>
            <w:tcW w:w="3303" w:type="pct"/>
            <w:vAlign w:val="center"/>
          </w:tcPr>
          <w:p w14:paraId="158E161B" w14:textId="03B7EC82"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Coordinator GBR, Commonwealth Scientific and Industrial Research Organisation</w:t>
            </w:r>
          </w:p>
        </w:tc>
      </w:tr>
      <w:tr w:rsidR="00A55919" w:rsidRPr="00F224E1" w14:paraId="0F9C47FB" w14:textId="77777777" w:rsidTr="00A55919">
        <w:trPr>
          <w:trHeight w:val="88"/>
          <w:jc w:val="center"/>
        </w:trPr>
        <w:tc>
          <w:tcPr>
            <w:tcW w:w="895" w:type="pct"/>
            <w:shd w:val="clear" w:color="auto" w:fill="FFFFFF"/>
            <w:vAlign w:val="center"/>
          </w:tcPr>
          <w:p w14:paraId="2D6D9BFD" w14:textId="4EC18489"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Peter Stone</w:t>
            </w:r>
          </w:p>
        </w:tc>
        <w:tc>
          <w:tcPr>
            <w:tcW w:w="802" w:type="pct"/>
            <w:vAlign w:val="center"/>
          </w:tcPr>
          <w:p w14:paraId="61060A48" w14:textId="210419A6"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Member</w:t>
            </w:r>
          </w:p>
        </w:tc>
        <w:tc>
          <w:tcPr>
            <w:tcW w:w="3303" w:type="pct"/>
            <w:vAlign w:val="center"/>
          </w:tcPr>
          <w:p w14:paraId="3FC55009" w14:textId="6CBACAE1"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General Manager, Agriculture, Bureau of Meteorology</w:t>
            </w:r>
          </w:p>
        </w:tc>
      </w:tr>
      <w:tr w:rsidR="00A55919" w:rsidRPr="00F224E1" w14:paraId="7E43CB48" w14:textId="77777777" w:rsidTr="00A55919">
        <w:trPr>
          <w:trHeight w:val="88"/>
          <w:jc w:val="center"/>
        </w:trPr>
        <w:tc>
          <w:tcPr>
            <w:tcW w:w="895" w:type="pct"/>
            <w:shd w:val="clear" w:color="auto" w:fill="FFFFFF"/>
            <w:vAlign w:val="center"/>
          </w:tcPr>
          <w:p w14:paraId="7982326F" w14:textId="71066005"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Tim Moltmann</w:t>
            </w:r>
          </w:p>
        </w:tc>
        <w:tc>
          <w:tcPr>
            <w:tcW w:w="802" w:type="pct"/>
            <w:vAlign w:val="center"/>
          </w:tcPr>
          <w:p w14:paraId="12D5CCC1" w14:textId="3558AD94"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Member</w:t>
            </w:r>
          </w:p>
        </w:tc>
        <w:tc>
          <w:tcPr>
            <w:tcW w:w="3303" w:type="pct"/>
            <w:vAlign w:val="center"/>
          </w:tcPr>
          <w:p w14:paraId="2F1CC87A" w14:textId="797F00A3"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Director, Integrated Marine Observing System</w:t>
            </w:r>
          </w:p>
        </w:tc>
      </w:tr>
      <w:tr w:rsidR="00A56682" w:rsidRPr="00F224E1" w14:paraId="1F93D500" w14:textId="77777777" w:rsidTr="00A55919">
        <w:trPr>
          <w:trHeight w:val="88"/>
          <w:jc w:val="center"/>
        </w:trPr>
        <w:tc>
          <w:tcPr>
            <w:tcW w:w="895" w:type="pct"/>
            <w:shd w:val="clear" w:color="auto" w:fill="FFFFFF"/>
            <w:vAlign w:val="center"/>
          </w:tcPr>
          <w:p w14:paraId="10312F42" w14:textId="1C9EA15F" w:rsidR="00A56682"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Mark Jacobs</w:t>
            </w:r>
          </w:p>
        </w:tc>
        <w:tc>
          <w:tcPr>
            <w:tcW w:w="802" w:type="pct"/>
            <w:vAlign w:val="center"/>
          </w:tcPr>
          <w:p w14:paraId="49EEC3C7" w14:textId="2607CA0E" w:rsidR="00A56682"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Member</w:t>
            </w:r>
          </w:p>
        </w:tc>
        <w:tc>
          <w:tcPr>
            <w:tcW w:w="3303" w:type="pct"/>
            <w:vAlign w:val="center"/>
          </w:tcPr>
          <w:p w14:paraId="67D98A19" w14:textId="172D367B" w:rsidR="00A56682"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Assistant Director-General, Queensland Department Of Environment and Science</w:t>
            </w:r>
          </w:p>
        </w:tc>
      </w:tr>
      <w:tr w:rsidR="00A56682" w:rsidRPr="00F224E1" w14:paraId="37585A81" w14:textId="77777777" w:rsidTr="00A55919">
        <w:trPr>
          <w:trHeight w:val="88"/>
          <w:jc w:val="center"/>
        </w:trPr>
        <w:tc>
          <w:tcPr>
            <w:tcW w:w="895" w:type="pct"/>
            <w:shd w:val="clear" w:color="auto" w:fill="FFFFFF"/>
            <w:vAlign w:val="center"/>
          </w:tcPr>
          <w:p w14:paraId="45F41EEA" w14:textId="0CA16F3D" w:rsidR="00A56682"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Damien Burrows</w:t>
            </w:r>
          </w:p>
        </w:tc>
        <w:tc>
          <w:tcPr>
            <w:tcW w:w="802" w:type="pct"/>
            <w:vAlign w:val="center"/>
          </w:tcPr>
          <w:p w14:paraId="4152D20C" w14:textId="13DF32E9" w:rsidR="00A56682"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Proxy for CC</w:t>
            </w:r>
          </w:p>
        </w:tc>
        <w:tc>
          <w:tcPr>
            <w:tcW w:w="3303" w:type="pct"/>
            <w:vAlign w:val="center"/>
          </w:tcPr>
          <w:p w14:paraId="2150E470" w14:textId="2EAB3DA4" w:rsidR="00A56682"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Director - TropWater, James Cook University</w:t>
            </w:r>
          </w:p>
        </w:tc>
      </w:tr>
      <w:tr w:rsidR="00A55919" w:rsidRPr="00F224E1" w14:paraId="07626A7F" w14:textId="77777777" w:rsidTr="00A56682">
        <w:trPr>
          <w:trHeight w:val="65"/>
          <w:jc w:val="center"/>
        </w:trPr>
        <w:tc>
          <w:tcPr>
            <w:tcW w:w="895" w:type="pct"/>
            <w:shd w:val="clear" w:color="auto" w:fill="FFFFFF"/>
            <w:vAlign w:val="center"/>
          </w:tcPr>
          <w:p w14:paraId="1CBC74C4" w14:textId="283533B4"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 xml:space="preserve">Paul Hardisty </w:t>
            </w:r>
          </w:p>
        </w:tc>
        <w:tc>
          <w:tcPr>
            <w:tcW w:w="802" w:type="pct"/>
            <w:vAlign w:val="center"/>
          </w:tcPr>
          <w:p w14:paraId="04D83B7A" w14:textId="74B0D47B"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lang w:eastAsia="en-AU"/>
              </w:rPr>
              <w:t>Member</w:t>
            </w:r>
          </w:p>
        </w:tc>
        <w:tc>
          <w:tcPr>
            <w:tcW w:w="3303" w:type="pct"/>
            <w:vAlign w:val="center"/>
          </w:tcPr>
          <w:p w14:paraId="766E7A9A" w14:textId="7A8F5486" w:rsidR="00A55919" w:rsidRPr="00A56682" w:rsidRDefault="00A56682" w:rsidP="00A56682">
            <w:pPr>
              <w:spacing w:after="0" w:line="240" w:lineRule="auto"/>
              <w:ind w:right="-131"/>
              <w:rPr>
                <w:rFonts w:ascii="Arial" w:eastAsia="Arial Unicode MS" w:hAnsi="Arial" w:cs="Arial"/>
                <w:sz w:val="20"/>
                <w:szCs w:val="20"/>
                <w:lang w:eastAsia="en-AU"/>
              </w:rPr>
            </w:pPr>
            <w:r w:rsidRPr="00A56682">
              <w:rPr>
                <w:rFonts w:ascii="Arial" w:eastAsia="Arial Unicode MS" w:hAnsi="Arial" w:cs="Arial"/>
                <w:sz w:val="20"/>
                <w:szCs w:val="20"/>
              </w:rPr>
              <w:t>CEO, Australian Institute of Marine Science</w:t>
            </w:r>
          </w:p>
        </w:tc>
      </w:tr>
      <w:tr w:rsidR="003E416E" w:rsidRPr="00F224E1" w14:paraId="17378F7C" w14:textId="77777777" w:rsidTr="00475C79">
        <w:trPr>
          <w:trHeight w:val="88"/>
          <w:jc w:val="center"/>
        </w:trPr>
        <w:tc>
          <w:tcPr>
            <w:tcW w:w="5000" w:type="pct"/>
            <w:gridSpan w:val="3"/>
            <w:shd w:val="clear" w:color="auto" w:fill="F2F2F2" w:themeFill="background1" w:themeFillShade="F2"/>
          </w:tcPr>
          <w:p w14:paraId="46E696E4" w14:textId="14EEEB6D" w:rsidR="003E416E" w:rsidRPr="005B6620" w:rsidRDefault="003E416E" w:rsidP="00A56682">
            <w:pPr>
              <w:pStyle w:val="NoSpacing"/>
              <w:rPr>
                <w:rFonts w:ascii="Arial" w:hAnsi="Arial" w:cs="Arial"/>
                <w:b/>
                <w:sz w:val="20"/>
                <w:szCs w:val="20"/>
                <w:lang w:eastAsia="en-AU"/>
              </w:rPr>
            </w:pPr>
            <w:r w:rsidRPr="005B6620">
              <w:rPr>
                <w:rFonts w:ascii="Arial" w:hAnsi="Arial" w:cs="Arial"/>
                <w:b/>
                <w:sz w:val="20"/>
                <w:szCs w:val="20"/>
                <w:lang w:eastAsia="en-AU"/>
              </w:rPr>
              <w:t>Apologies</w:t>
            </w:r>
          </w:p>
        </w:tc>
      </w:tr>
      <w:tr w:rsidR="00A55919" w:rsidRPr="00F224E1" w14:paraId="104DD943" w14:textId="77777777" w:rsidTr="00A55919">
        <w:trPr>
          <w:trHeight w:val="88"/>
          <w:jc w:val="center"/>
        </w:trPr>
        <w:tc>
          <w:tcPr>
            <w:tcW w:w="895" w:type="pct"/>
            <w:shd w:val="clear" w:color="auto" w:fill="FFFFFF"/>
            <w:vAlign w:val="center"/>
          </w:tcPr>
          <w:p w14:paraId="55CFF15C" w14:textId="699F6A98" w:rsidR="00A55919" w:rsidRPr="005B6620" w:rsidRDefault="00A55919" w:rsidP="00A56682">
            <w:pPr>
              <w:spacing w:after="0" w:line="240" w:lineRule="auto"/>
              <w:ind w:right="-131"/>
              <w:rPr>
                <w:rFonts w:ascii="Arial" w:eastAsia="Arial Unicode MS" w:hAnsi="Arial" w:cs="Arial"/>
                <w:sz w:val="20"/>
                <w:szCs w:val="20"/>
                <w:lang w:eastAsia="en-AU"/>
              </w:rPr>
            </w:pPr>
            <w:r w:rsidRPr="005B6620">
              <w:rPr>
                <w:rFonts w:ascii="Arial" w:eastAsia="Arial Unicode MS" w:hAnsi="Arial" w:cs="Arial"/>
                <w:sz w:val="20"/>
                <w:szCs w:val="20"/>
                <w:lang w:eastAsia="en-AU"/>
              </w:rPr>
              <w:t>Jamie Merrick</w:t>
            </w:r>
          </w:p>
        </w:tc>
        <w:tc>
          <w:tcPr>
            <w:tcW w:w="802" w:type="pct"/>
            <w:vAlign w:val="center"/>
          </w:tcPr>
          <w:p w14:paraId="256B4C83" w14:textId="0F7840D7" w:rsidR="00A55919" w:rsidRPr="005B6620" w:rsidRDefault="00A55919" w:rsidP="00A56682">
            <w:pPr>
              <w:spacing w:after="0" w:line="240" w:lineRule="auto"/>
              <w:ind w:right="-131"/>
              <w:rPr>
                <w:rFonts w:ascii="Arial" w:eastAsia="Arial Unicode MS" w:hAnsi="Arial" w:cs="Arial"/>
                <w:sz w:val="20"/>
                <w:szCs w:val="20"/>
                <w:lang w:eastAsia="en-AU"/>
              </w:rPr>
            </w:pPr>
            <w:r w:rsidRPr="005B6620">
              <w:rPr>
                <w:rFonts w:ascii="Arial" w:eastAsia="Arial Unicode MS" w:hAnsi="Arial" w:cs="Arial"/>
                <w:sz w:val="20"/>
                <w:szCs w:val="20"/>
                <w:lang w:eastAsia="en-AU"/>
              </w:rPr>
              <w:t>Co-chair</w:t>
            </w:r>
          </w:p>
        </w:tc>
        <w:tc>
          <w:tcPr>
            <w:tcW w:w="3303" w:type="pct"/>
            <w:vAlign w:val="center"/>
          </w:tcPr>
          <w:p w14:paraId="2062FB42" w14:textId="584BA901" w:rsidR="00A55919" w:rsidRPr="005B6620" w:rsidRDefault="00A55919" w:rsidP="00A56682">
            <w:pPr>
              <w:spacing w:after="0" w:line="240" w:lineRule="auto"/>
              <w:ind w:right="-131"/>
              <w:rPr>
                <w:rFonts w:ascii="Arial" w:eastAsia="Arial Unicode MS" w:hAnsi="Arial" w:cs="Arial"/>
                <w:sz w:val="20"/>
                <w:szCs w:val="20"/>
                <w:lang w:eastAsia="en-AU"/>
              </w:rPr>
            </w:pPr>
            <w:r w:rsidRPr="005B6620">
              <w:rPr>
                <w:rFonts w:ascii="Arial" w:eastAsia="Arial Unicode MS" w:hAnsi="Arial" w:cs="Arial"/>
                <w:sz w:val="20"/>
                <w:szCs w:val="20"/>
                <w:lang w:eastAsia="en-AU"/>
              </w:rPr>
              <w:t>Director-General, Queensland Department of Environment and Science</w:t>
            </w:r>
          </w:p>
        </w:tc>
      </w:tr>
      <w:tr w:rsidR="00A55919" w:rsidRPr="00F224E1" w14:paraId="774119E6" w14:textId="77777777" w:rsidTr="00A55919">
        <w:trPr>
          <w:trHeight w:val="88"/>
          <w:jc w:val="center"/>
        </w:trPr>
        <w:tc>
          <w:tcPr>
            <w:tcW w:w="895" w:type="pct"/>
            <w:shd w:val="clear" w:color="auto" w:fill="FFFFFF"/>
            <w:vAlign w:val="center"/>
          </w:tcPr>
          <w:p w14:paraId="0616541D" w14:textId="485C798E"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Ian Gordon</w:t>
            </w:r>
          </w:p>
        </w:tc>
        <w:tc>
          <w:tcPr>
            <w:tcW w:w="802" w:type="pct"/>
            <w:vAlign w:val="center"/>
          </w:tcPr>
          <w:p w14:paraId="21A58EF7" w14:textId="1EB0123B"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Member</w:t>
            </w:r>
          </w:p>
        </w:tc>
        <w:tc>
          <w:tcPr>
            <w:tcW w:w="3303" w:type="pct"/>
            <w:vAlign w:val="center"/>
          </w:tcPr>
          <w:p w14:paraId="676A6211" w14:textId="7847924B"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Director, Water, Queensland Department of Natural Resources, Mines and Energy</w:t>
            </w:r>
          </w:p>
        </w:tc>
      </w:tr>
      <w:tr w:rsidR="00A55919" w:rsidRPr="00F224E1" w14:paraId="2F7BF9A1" w14:textId="77777777" w:rsidTr="00A55919">
        <w:trPr>
          <w:trHeight w:val="88"/>
          <w:jc w:val="center"/>
        </w:trPr>
        <w:tc>
          <w:tcPr>
            <w:tcW w:w="895" w:type="pct"/>
            <w:shd w:val="clear" w:color="auto" w:fill="FFFFFF"/>
            <w:vAlign w:val="center"/>
          </w:tcPr>
          <w:p w14:paraId="21396E32" w14:textId="50F9CC3D"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Roger Shaw</w:t>
            </w:r>
          </w:p>
        </w:tc>
        <w:tc>
          <w:tcPr>
            <w:tcW w:w="802" w:type="pct"/>
            <w:vAlign w:val="center"/>
          </w:tcPr>
          <w:p w14:paraId="3345308F" w14:textId="1A1D3311"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Member</w:t>
            </w:r>
          </w:p>
        </w:tc>
        <w:tc>
          <w:tcPr>
            <w:tcW w:w="3303" w:type="pct"/>
            <w:vAlign w:val="center"/>
          </w:tcPr>
          <w:p w14:paraId="0064A0DD" w14:textId="1180D4AA"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Chair – Independent Science Panel, Paddock to Reef Integrated Monitoring and Reporting Program</w:t>
            </w:r>
          </w:p>
        </w:tc>
      </w:tr>
      <w:tr w:rsidR="00A55919" w:rsidRPr="00F224E1" w14:paraId="16BB97EB" w14:textId="77777777" w:rsidTr="00A55919">
        <w:trPr>
          <w:trHeight w:val="88"/>
          <w:jc w:val="center"/>
        </w:trPr>
        <w:tc>
          <w:tcPr>
            <w:tcW w:w="895" w:type="pct"/>
            <w:shd w:val="clear" w:color="auto" w:fill="FFFFFF"/>
            <w:vAlign w:val="center"/>
          </w:tcPr>
          <w:p w14:paraId="75CF6B5A" w14:textId="166B397B"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Chris Cocklin</w:t>
            </w:r>
          </w:p>
        </w:tc>
        <w:tc>
          <w:tcPr>
            <w:tcW w:w="802" w:type="pct"/>
            <w:vAlign w:val="center"/>
          </w:tcPr>
          <w:p w14:paraId="31564A5E" w14:textId="2A88CE3F"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Member</w:t>
            </w:r>
          </w:p>
        </w:tc>
        <w:tc>
          <w:tcPr>
            <w:tcW w:w="3303" w:type="pct"/>
            <w:vAlign w:val="center"/>
          </w:tcPr>
          <w:p w14:paraId="566FB690" w14:textId="5D5D00F4" w:rsidR="00A55919" w:rsidRPr="005B6620" w:rsidRDefault="00A56682" w:rsidP="00A56682">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 xml:space="preserve">Senior Deputy Vice Chancellor, James Cook University </w:t>
            </w:r>
          </w:p>
        </w:tc>
      </w:tr>
    </w:tbl>
    <w:p w14:paraId="1594A15B" w14:textId="77777777" w:rsidR="00DF3C82" w:rsidRDefault="00DF3C82" w:rsidP="00DF3C82">
      <w:pPr>
        <w:rPr>
          <w:rFonts w:ascii="Arial" w:hAnsi="Arial" w:cs="Arial"/>
          <w:sz w:val="20"/>
          <w:szCs w:val="20"/>
        </w:rPr>
      </w:pPr>
    </w:p>
    <w:p w14:paraId="01FED483" w14:textId="77777777" w:rsidR="00DF3C82" w:rsidRPr="005B6620" w:rsidRDefault="00DF3C82" w:rsidP="00DF3C82">
      <w:pPr>
        <w:rPr>
          <w:rFonts w:ascii="Arial" w:hAnsi="Arial" w:cs="Arial"/>
          <w:b/>
          <w:sz w:val="21"/>
          <w:szCs w:val="21"/>
        </w:rPr>
      </w:pPr>
      <w:r w:rsidRPr="005B6620">
        <w:rPr>
          <w:rFonts w:ascii="Arial" w:hAnsi="Arial" w:cs="Arial"/>
          <w:b/>
          <w:sz w:val="21"/>
          <w:szCs w:val="21"/>
        </w:rPr>
        <w:t>Observers/Experts/Presenters</w:t>
      </w:r>
    </w:p>
    <w:tbl>
      <w:tblPr>
        <w:tblW w:w="5043"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ook w:val="01E0" w:firstRow="1" w:lastRow="1" w:firstColumn="1" w:lastColumn="1" w:noHBand="0" w:noVBand="0"/>
      </w:tblPr>
      <w:tblGrid>
        <w:gridCol w:w="1950"/>
        <w:gridCol w:w="1649"/>
        <w:gridCol w:w="6455"/>
      </w:tblGrid>
      <w:tr w:rsidR="00DF3C82" w:rsidRPr="00F224E1" w14:paraId="2FB888A4" w14:textId="77777777" w:rsidTr="00C32679">
        <w:trPr>
          <w:trHeight w:val="88"/>
          <w:jc w:val="center"/>
        </w:trPr>
        <w:tc>
          <w:tcPr>
            <w:tcW w:w="970" w:type="pct"/>
            <w:tcBorders>
              <w:top w:val="single" w:sz="4" w:space="0" w:color="auto"/>
              <w:bottom w:val="single" w:sz="6" w:space="0" w:color="auto"/>
            </w:tcBorders>
            <w:shd w:val="clear" w:color="auto" w:fill="D9D9D9" w:themeFill="background1" w:themeFillShade="D9"/>
            <w:vAlign w:val="center"/>
          </w:tcPr>
          <w:p w14:paraId="282B5EC3" w14:textId="77777777" w:rsidR="00DF3C82" w:rsidRPr="002118C6" w:rsidRDefault="00DF3C82" w:rsidP="00475C79">
            <w:pPr>
              <w:pStyle w:val="NoSpacing"/>
              <w:rPr>
                <w:rFonts w:ascii="Arial" w:hAnsi="Arial" w:cs="Arial"/>
                <w:b/>
                <w:sz w:val="20"/>
                <w:szCs w:val="20"/>
                <w:lang w:eastAsia="en-AU"/>
              </w:rPr>
            </w:pPr>
            <w:r w:rsidRPr="002118C6">
              <w:rPr>
                <w:rFonts w:ascii="Arial" w:hAnsi="Arial" w:cs="Arial"/>
                <w:b/>
                <w:sz w:val="20"/>
                <w:szCs w:val="20"/>
                <w:lang w:eastAsia="en-AU"/>
              </w:rPr>
              <w:t>Attendee</w:t>
            </w:r>
          </w:p>
        </w:tc>
        <w:tc>
          <w:tcPr>
            <w:tcW w:w="820" w:type="pct"/>
            <w:tcBorders>
              <w:top w:val="single" w:sz="4" w:space="0" w:color="auto"/>
              <w:bottom w:val="single" w:sz="6" w:space="0" w:color="auto"/>
            </w:tcBorders>
            <w:shd w:val="clear" w:color="auto" w:fill="D9D9D9" w:themeFill="background1" w:themeFillShade="D9"/>
          </w:tcPr>
          <w:p w14:paraId="22DF2906" w14:textId="77777777" w:rsidR="00DF3C82" w:rsidRPr="002118C6" w:rsidRDefault="00DF3C82" w:rsidP="00475C79">
            <w:pPr>
              <w:pStyle w:val="NoSpacing"/>
              <w:rPr>
                <w:rFonts w:ascii="Arial" w:hAnsi="Arial" w:cs="Arial"/>
                <w:b/>
                <w:sz w:val="20"/>
                <w:szCs w:val="20"/>
                <w:lang w:eastAsia="en-AU"/>
              </w:rPr>
            </w:pPr>
            <w:r w:rsidRPr="002118C6">
              <w:rPr>
                <w:rFonts w:ascii="Arial" w:hAnsi="Arial" w:cs="Arial"/>
                <w:b/>
                <w:sz w:val="20"/>
                <w:szCs w:val="20"/>
                <w:lang w:eastAsia="en-AU"/>
              </w:rPr>
              <w:t>Position</w:t>
            </w:r>
          </w:p>
        </w:tc>
        <w:tc>
          <w:tcPr>
            <w:tcW w:w="3210" w:type="pct"/>
            <w:tcBorders>
              <w:top w:val="single" w:sz="4" w:space="0" w:color="auto"/>
              <w:bottom w:val="single" w:sz="6" w:space="0" w:color="auto"/>
            </w:tcBorders>
            <w:shd w:val="clear" w:color="auto" w:fill="D9D9D9" w:themeFill="background1" w:themeFillShade="D9"/>
            <w:vAlign w:val="center"/>
          </w:tcPr>
          <w:p w14:paraId="66358EEA" w14:textId="77777777" w:rsidR="00DF3C82" w:rsidRPr="002118C6" w:rsidRDefault="00DF3C82" w:rsidP="00475C79">
            <w:pPr>
              <w:pStyle w:val="NoSpacing"/>
              <w:rPr>
                <w:rFonts w:ascii="Arial" w:hAnsi="Arial" w:cs="Arial"/>
                <w:b/>
                <w:sz w:val="20"/>
                <w:szCs w:val="20"/>
                <w:lang w:eastAsia="en-AU"/>
              </w:rPr>
            </w:pPr>
            <w:r w:rsidRPr="002118C6">
              <w:rPr>
                <w:rFonts w:ascii="Arial" w:hAnsi="Arial" w:cs="Arial"/>
                <w:b/>
                <w:sz w:val="20"/>
                <w:szCs w:val="20"/>
                <w:lang w:eastAsia="en-AU"/>
              </w:rPr>
              <w:t xml:space="preserve">Title/Organisation </w:t>
            </w:r>
          </w:p>
        </w:tc>
      </w:tr>
      <w:tr w:rsidR="00DF3C82" w:rsidRPr="00F224E1" w14:paraId="62C44D3B" w14:textId="77777777" w:rsidTr="00C32679">
        <w:trPr>
          <w:trHeight w:val="88"/>
          <w:jc w:val="center"/>
        </w:trPr>
        <w:tc>
          <w:tcPr>
            <w:tcW w:w="970" w:type="pct"/>
            <w:tcBorders>
              <w:top w:val="single" w:sz="6" w:space="0" w:color="auto"/>
            </w:tcBorders>
            <w:shd w:val="clear" w:color="auto" w:fill="FFFFFF"/>
            <w:vAlign w:val="center"/>
          </w:tcPr>
          <w:p w14:paraId="555EC90E" w14:textId="155669CA" w:rsidR="00DF3C82"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Margaret Johnson</w:t>
            </w:r>
          </w:p>
        </w:tc>
        <w:tc>
          <w:tcPr>
            <w:tcW w:w="820" w:type="pct"/>
            <w:tcBorders>
              <w:top w:val="single" w:sz="6" w:space="0" w:color="auto"/>
            </w:tcBorders>
            <w:vAlign w:val="center"/>
          </w:tcPr>
          <w:p w14:paraId="3053F0E2" w14:textId="2F252AF9" w:rsidR="00DF3C82"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tcBorders>
              <w:top w:val="single" w:sz="6" w:space="0" w:color="auto"/>
            </w:tcBorders>
            <w:vAlign w:val="center"/>
          </w:tcPr>
          <w:p w14:paraId="1F4CDCEE" w14:textId="3FEE5BF6" w:rsidR="00DF3C82"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General Manager, Reef Strategy, Great Barrier Reef Marine Park Authority</w:t>
            </w:r>
          </w:p>
        </w:tc>
      </w:tr>
      <w:tr w:rsidR="00F44430" w:rsidRPr="00F224E1" w14:paraId="15F93FE0" w14:textId="77777777" w:rsidTr="00C32679">
        <w:trPr>
          <w:trHeight w:val="88"/>
          <w:jc w:val="center"/>
        </w:trPr>
        <w:tc>
          <w:tcPr>
            <w:tcW w:w="970" w:type="pct"/>
            <w:shd w:val="clear" w:color="auto" w:fill="FFFFFF"/>
            <w:vAlign w:val="center"/>
          </w:tcPr>
          <w:p w14:paraId="1FD3C82C" w14:textId="364ACD7A"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Bernadette Hogan</w:t>
            </w:r>
          </w:p>
        </w:tc>
        <w:tc>
          <w:tcPr>
            <w:tcW w:w="820" w:type="pct"/>
            <w:vAlign w:val="center"/>
          </w:tcPr>
          <w:p w14:paraId="1AB2FD81" w14:textId="6EB98461"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vAlign w:val="center"/>
          </w:tcPr>
          <w:p w14:paraId="5FB3F635" w14:textId="7DD40ADC"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 xml:space="preserve">Director, Queensland Department of </w:t>
            </w:r>
            <w:r w:rsidR="00E01F1B">
              <w:rPr>
                <w:rFonts w:ascii="Arial" w:eastAsia="Arial Unicode MS" w:hAnsi="Arial" w:cs="Arial"/>
                <w:sz w:val="20"/>
                <w:szCs w:val="20"/>
                <w:lang w:eastAsia="en-AU"/>
              </w:rPr>
              <w:t>Environment</w:t>
            </w:r>
            <w:r>
              <w:rPr>
                <w:rFonts w:ascii="Arial" w:eastAsia="Arial Unicode MS" w:hAnsi="Arial" w:cs="Arial"/>
                <w:sz w:val="20"/>
                <w:szCs w:val="20"/>
                <w:lang w:eastAsia="en-AU"/>
              </w:rPr>
              <w:t xml:space="preserve"> and Science</w:t>
            </w:r>
          </w:p>
        </w:tc>
      </w:tr>
      <w:tr w:rsidR="00F44430" w:rsidRPr="00F224E1" w14:paraId="1A12BF10" w14:textId="77777777" w:rsidTr="00C32679">
        <w:trPr>
          <w:trHeight w:val="88"/>
          <w:jc w:val="center"/>
        </w:trPr>
        <w:tc>
          <w:tcPr>
            <w:tcW w:w="970" w:type="pct"/>
            <w:shd w:val="clear" w:color="auto" w:fill="FFFFFF"/>
            <w:vAlign w:val="center"/>
          </w:tcPr>
          <w:p w14:paraId="2EF413C8" w14:textId="6A15E674"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Roger Beeden</w:t>
            </w:r>
          </w:p>
        </w:tc>
        <w:tc>
          <w:tcPr>
            <w:tcW w:w="820" w:type="pct"/>
            <w:vAlign w:val="center"/>
          </w:tcPr>
          <w:p w14:paraId="64A7BA8B" w14:textId="6536CD80"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vAlign w:val="center"/>
          </w:tcPr>
          <w:p w14:paraId="11AC4D00" w14:textId="02768DC8"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Director, Reef Knowledge, Great Barrier Reef Marine Park Authority</w:t>
            </w:r>
          </w:p>
        </w:tc>
      </w:tr>
      <w:tr w:rsidR="00F44430" w:rsidRPr="00F224E1" w14:paraId="1508D7D0" w14:textId="77777777" w:rsidTr="00C32679">
        <w:trPr>
          <w:trHeight w:val="88"/>
          <w:jc w:val="center"/>
        </w:trPr>
        <w:tc>
          <w:tcPr>
            <w:tcW w:w="970" w:type="pct"/>
            <w:shd w:val="clear" w:color="auto" w:fill="FFFFFF"/>
            <w:vAlign w:val="center"/>
          </w:tcPr>
          <w:p w14:paraId="5C3875EB" w14:textId="1929E2D0"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Mel Cowlishaw</w:t>
            </w:r>
          </w:p>
        </w:tc>
        <w:tc>
          <w:tcPr>
            <w:tcW w:w="820" w:type="pct"/>
            <w:vAlign w:val="center"/>
          </w:tcPr>
          <w:p w14:paraId="7D109F8B" w14:textId="76EEFF08"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vAlign w:val="center"/>
          </w:tcPr>
          <w:p w14:paraId="01C59C46" w14:textId="49BAD2F6"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Assistant Director, Strategic Advice, Great Barrier Reef Marine Park Authority</w:t>
            </w:r>
          </w:p>
        </w:tc>
      </w:tr>
      <w:tr w:rsidR="00F44430" w:rsidRPr="00F224E1" w14:paraId="1FD82045" w14:textId="77777777" w:rsidTr="00C32679">
        <w:trPr>
          <w:trHeight w:val="88"/>
          <w:jc w:val="center"/>
        </w:trPr>
        <w:tc>
          <w:tcPr>
            <w:tcW w:w="970" w:type="pct"/>
            <w:shd w:val="clear" w:color="auto" w:fill="FFFFFF"/>
            <w:vAlign w:val="center"/>
          </w:tcPr>
          <w:p w14:paraId="0F4C0AC1" w14:textId="1F3C075A"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Cedric Robillot</w:t>
            </w:r>
          </w:p>
        </w:tc>
        <w:tc>
          <w:tcPr>
            <w:tcW w:w="820" w:type="pct"/>
            <w:vAlign w:val="center"/>
          </w:tcPr>
          <w:p w14:paraId="73453D77" w14:textId="5CF2D552"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vAlign w:val="center"/>
          </w:tcPr>
          <w:p w14:paraId="2A29C786" w14:textId="6AEE8B85"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 xml:space="preserve">Great Barrier Reef Foundation </w:t>
            </w:r>
          </w:p>
        </w:tc>
      </w:tr>
      <w:tr w:rsidR="00F44430" w:rsidRPr="00F224E1" w14:paraId="506443ED" w14:textId="77777777" w:rsidTr="00C32679">
        <w:trPr>
          <w:trHeight w:val="88"/>
          <w:jc w:val="center"/>
        </w:trPr>
        <w:tc>
          <w:tcPr>
            <w:tcW w:w="970" w:type="pct"/>
            <w:shd w:val="clear" w:color="auto" w:fill="FFFFFF"/>
            <w:vAlign w:val="center"/>
          </w:tcPr>
          <w:p w14:paraId="415AC092" w14:textId="5C6B5A43"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David Souter</w:t>
            </w:r>
          </w:p>
        </w:tc>
        <w:tc>
          <w:tcPr>
            <w:tcW w:w="820" w:type="pct"/>
            <w:vAlign w:val="center"/>
          </w:tcPr>
          <w:p w14:paraId="519A8225" w14:textId="1D729A61"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vAlign w:val="center"/>
          </w:tcPr>
          <w:p w14:paraId="2F7FAEDE" w14:textId="50992D24"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Research Manager, Australian Institute of Marine Science</w:t>
            </w:r>
          </w:p>
        </w:tc>
      </w:tr>
      <w:tr w:rsidR="00F44430" w:rsidRPr="00F224E1" w14:paraId="6D81A733" w14:textId="77777777" w:rsidTr="00C32679">
        <w:trPr>
          <w:trHeight w:val="198"/>
          <w:jc w:val="center"/>
        </w:trPr>
        <w:tc>
          <w:tcPr>
            <w:tcW w:w="970" w:type="pct"/>
            <w:shd w:val="clear" w:color="auto" w:fill="FFFFFF"/>
            <w:vAlign w:val="center"/>
          </w:tcPr>
          <w:p w14:paraId="318ECDAA" w14:textId="1F6596DF"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Giles West</w:t>
            </w:r>
          </w:p>
        </w:tc>
        <w:tc>
          <w:tcPr>
            <w:tcW w:w="820" w:type="pct"/>
            <w:vAlign w:val="center"/>
          </w:tcPr>
          <w:p w14:paraId="4E74C22E" w14:textId="1759A5DB"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vAlign w:val="center"/>
          </w:tcPr>
          <w:p w14:paraId="704A4D3A" w14:textId="5E5D685A" w:rsidR="00F44430"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Assistant Director, Department of Environment and Energy</w:t>
            </w:r>
          </w:p>
        </w:tc>
      </w:tr>
      <w:tr w:rsidR="00785FF7" w:rsidRPr="00F224E1" w14:paraId="138F0804" w14:textId="77777777" w:rsidTr="00785FF7">
        <w:trPr>
          <w:trHeight w:val="88"/>
          <w:jc w:val="center"/>
        </w:trPr>
        <w:tc>
          <w:tcPr>
            <w:tcW w:w="970" w:type="pct"/>
            <w:shd w:val="clear" w:color="auto" w:fill="FFFFFF"/>
            <w:vAlign w:val="center"/>
          </w:tcPr>
          <w:p w14:paraId="21F8368E" w14:textId="40791B63" w:rsidR="00785FF7"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lastRenderedPageBreak/>
              <w:t>Michelle Dyer</w:t>
            </w:r>
          </w:p>
        </w:tc>
        <w:tc>
          <w:tcPr>
            <w:tcW w:w="820" w:type="pct"/>
            <w:vAlign w:val="center"/>
          </w:tcPr>
          <w:p w14:paraId="4A51B622" w14:textId="011C84E1" w:rsidR="00785FF7"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Observer</w:t>
            </w:r>
          </w:p>
        </w:tc>
        <w:tc>
          <w:tcPr>
            <w:tcW w:w="3210" w:type="pct"/>
            <w:vAlign w:val="center"/>
          </w:tcPr>
          <w:p w14:paraId="3BC51A4E" w14:textId="1C94B6CD" w:rsidR="00785FF7" w:rsidRPr="005B6620" w:rsidRDefault="00A56682" w:rsidP="005B6620">
            <w:pPr>
              <w:spacing w:after="0" w:line="240" w:lineRule="auto"/>
              <w:ind w:right="-131"/>
              <w:rPr>
                <w:rFonts w:ascii="Arial" w:eastAsia="Arial Unicode MS" w:hAnsi="Arial" w:cs="Arial"/>
                <w:sz w:val="20"/>
                <w:szCs w:val="20"/>
                <w:lang w:eastAsia="en-AU"/>
              </w:rPr>
            </w:pPr>
            <w:r>
              <w:rPr>
                <w:rFonts w:ascii="Arial" w:eastAsia="Arial Unicode MS" w:hAnsi="Arial" w:cs="Arial"/>
                <w:sz w:val="20"/>
                <w:szCs w:val="20"/>
                <w:lang w:eastAsia="en-AU"/>
              </w:rPr>
              <w:t xml:space="preserve">Assistant Director, Reef Knowledge, Great Barrier Reef </w:t>
            </w:r>
            <w:r w:rsidR="00E01F1B">
              <w:rPr>
                <w:rFonts w:ascii="Arial" w:eastAsia="Arial Unicode MS" w:hAnsi="Arial" w:cs="Arial"/>
                <w:sz w:val="20"/>
                <w:szCs w:val="20"/>
                <w:lang w:eastAsia="en-AU"/>
              </w:rPr>
              <w:t>Marine</w:t>
            </w:r>
            <w:r>
              <w:rPr>
                <w:rFonts w:ascii="Arial" w:eastAsia="Arial Unicode MS" w:hAnsi="Arial" w:cs="Arial"/>
                <w:sz w:val="20"/>
                <w:szCs w:val="20"/>
                <w:lang w:eastAsia="en-AU"/>
              </w:rPr>
              <w:t xml:space="preserve"> </w:t>
            </w:r>
          </w:p>
        </w:tc>
      </w:tr>
    </w:tbl>
    <w:p w14:paraId="65E74AA1" w14:textId="77777777" w:rsidR="005B6620" w:rsidRDefault="005B6620" w:rsidP="00DF3C82">
      <w:pPr>
        <w:rPr>
          <w:rFonts w:ascii="Arial" w:hAnsi="Arial" w:cs="Arial"/>
          <w:b/>
        </w:rPr>
      </w:pPr>
    </w:p>
    <w:p w14:paraId="15853269" w14:textId="77777777" w:rsidR="00DF3C82" w:rsidRPr="009A26EB" w:rsidRDefault="00DF3C82" w:rsidP="00DF3C82">
      <w:pPr>
        <w:rPr>
          <w:rFonts w:ascii="Arial" w:hAnsi="Arial" w:cs="Arial"/>
          <w:b/>
        </w:rPr>
      </w:pPr>
      <w:r>
        <w:rPr>
          <w:rFonts w:ascii="Arial" w:hAnsi="Arial" w:cs="Arial"/>
          <w:b/>
        </w:rPr>
        <w:t>Secretariat</w:t>
      </w:r>
    </w:p>
    <w:tbl>
      <w:tblPr>
        <w:tblW w:w="5000" w:type="pct"/>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1E0" w:firstRow="1" w:lastRow="1" w:firstColumn="1" w:lastColumn="1" w:noHBand="0" w:noVBand="0"/>
      </w:tblPr>
      <w:tblGrid>
        <w:gridCol w:w="1951"/>
        <w:gridCol w:w="1988"/>
        <w:gridCol w:w="6029"/>
      </w:tblGrid>
      <w:tr w:rsidR="00DF3C82" w:rsidRPr="00F224E1" w14:paraId="1AD7DE9F" w14:textId="77777777" w:rsidTr="00C32679">
        <w:trPr>
          <w:trHeight w:val="88"/>
          <w:jc w:val="center"/>
        </w:trPr>
        <w:tc>
          <w:tcPr>
            <w:tcW w:w="979" w:type="pct"/>
            <w:tcBorders>
              <w:top w:val="single" w:sz="4" w:space="0" w:color="auto"/>
              <w:bottom w:val="single" w:sz="6" w:space="0" w:color="auto"/>
            </w:tcBorders>
            <w:shd w:val="clear" w:color="auto" w:fill="D9D9D9" w:themeFill="background1" w:themeFillShade="D9"/>
            <w:vAlign w:val="center"/>
          </w:tcPr>
          <w:p w14:paraId="31EB91D4" w14:textId="77777777" w:rsidR="00DF3C82" w:rsidRPr="002118C6" w:rsidRDefault="00DF3C82" w:rsidP="00475C79">
            <w:pPr>
              <w:pStyle w:val="NoSpacing"/>
              <w:rPr>
                <w:rFonts w:ascii="Arial" w:hAnsi="Arial" w:cs="Arial"/>
                <w:b/>
                <w:sz w:val="20"/>
                <w:szCs w:val="20"/>
                <w:lang w:eastAsia="en-AU"/>
              </w:rPr>
            </w:pPr>
            <w:r w:rsidRPr="002118C6">
              <w:rPr>
                <w:rFonts w:ascii="Arial" w:hAnsi="Arial" w:cs="Arial"/>
                <w:b/>
                <w:sz w:val="20"/>
                <w:szCs w:val="20"/>
                <w:lang w:eastAsia="en-AU"/>
              </w:rPr>
              <w:t>Attendee</w:t>
            </w:r>
          </w:p>
        </w:tc>
        <w:tc>
          <w:tcPr>
            <w:tcW w:w="997" w:type="pct"/>
            <w:tcBorders>
              <w:top w:val="single" w:sz="4" w:space="0" w:color="auto"/>
              <w:bottom w:val="single" w:sz="6" w:space="0" w:color="auto"/>
            </w:tcBorders>
            <w:shd w:val="clear" w:color="auto" w:fill="D9D9D9" w:themeFill="background1" w:themeFillShade="D9"/>
          </w:tcPr>
          <w:p w14:paraId="354647E2" w14:textId="77777777" w:rsidR="00DF3C82" w:rsidRPr="002118C6" w:rsidRDefault="00DF3C82" w:rsidP="00475C79">
            <w:pPr>
              <w:pStyle w:val="NoSpacing"/>
              <w:rPr>
                <w:rFonts w:ascii="Arial" w:hAnsi="Arial" w:cs="Arial"/>
                <w:b/>
                <w:sz w:val="20"/>
                <w:szCs w:val="20"/>
                <w:lang w:eastAsia="en-AU"/>
              </w:rPr>
            </w:pPr>
            <w:r w:rsidRPr="002118C6">
              <w:rPr>
                <w:rFonts w:ascii="Arial" w:hAnsi="Arial" w:cs="Arial"/>
                <w:b/>
                <w:sz w:val="20"/>
                <w:szCs w:val="20"/>
                <w:lang w:eastAsia="en-AU"/>
              </w:rPr>
              <w:t>Position</w:t>
            </w:r>
          </w:p>
        </w:tc>
        <w:tc>
          <w:tcPr>
            <w:tcW w:w="3024" w:type="pct"/>
            <w:tcBorders>
              <w:top w:val="single" w:sz="4" w:space="0" w:color="auto"/>
              <w:bottom w:val="single" w:sz="6" w:space="0" w:color="auto"/>
            </w:tcBorders>
            <w:shd w:val="clear" w:color="auto" w:fill="D9D9D9" w:themeFill="background1" w:themeFillShade="D9"/>
            <w:vAlign w:val="center"/>
          </w:tcPr>
          <w:p w14:paraId="64408915" w14:textId="77777777" w:rsidR="00DF3C82" w:rsidRPr="002118C6" w:rsidRDefault="00DF3C82" w:rsidP="00475C79">
            <w:pPr>
              <w:pStyle w:val="NoSpacing"/>
              <w:rPr>
                <w:rFonts w:ascii="Arial" w:hAnsi="Arial" w:cs="Arial"/>
                <w:b/>
                <w:sz w:val="20"/>
                <w:szCs w:val="20"/>
                <w:lang w:eastAsia="en-AU"/>
              </w:rPr>
            </w:pPr>
            <w:r w:rsidRPr="002118C6">
              <w:rPr>
                <w:rFonts w:ascii="Arial" w:hAnsi="Arial" w:cs="Arial"/>
                <w:b/>
                <w:sz w:val="20"/>
                <w:szCs w:val="20"/>
                <w:lang w:eastAsia="en-AU"/>
              </w:rPr>
              <w:t xml:space="preserve">Title/Organisation </w:t>
            </w:r>
          </w:p>
        </w:tc>
      </w:tr>
      <w:tr w:rsidR="00DF3C82" w:rsidRPr="00F224E1" w14:paraId="6ECD9885" w14:textId="77777777" w:rsidTr="00C32679">
        <w:trPr>
          <w:trHeight w:val="88"/>
          <w:jc w:val="center"/>
        </w:trPr>
        <w:tc>
          <w:tcPr>
            <w:tcW w:w="979" w:type="pct"/>
            <w:tcBorders>
              <w:top w:val="single" w:sz="6" w:space="0" w:color="auto"/>
            </w:tcBorders>
            <w:shd w:val="clear" w:color="auto" w:fill="FFFFFF"/>
            <w:vAlign w:val="center"/>
          </w:tcPr>
          <w:p w14:paraId="66843421" w14:textId="77777777" w:rsidR="00DF3C82" w:rsidRPr="002118C6" w:rsidRDefault="00DF3C82" w:rsidP="00475C79">
            <w:pPr>
              <w:spacing w:after="0" w:line="240" w:lineRule="auto"/>
              <w:ind w:right="-131"/>
              <w:jc w:val="both"/>
              <w:rPr>
                <w:rFonts w:ascii="Arial" w:eastAsia="Arial Unicode MS" w:hAnsi="Arial" w:cs="Arial"/>
                <w:sz w:val="20"/>
                <w:szCs w:val="20"/>
                <w:lang w:eastAsia="en-AU"/>
              </w:rPr>
            </w:pPr>
            <w:r w:rsidRPr="002118C6">
              <w:rPr>
                <w:rFonts w:ascii="Arial" w:eastAsia="Arial Unicode MS" w:hAnsi="Arial" w:cs="Arial"/>
                <w:sz w:val="20"/>
                <w:szCs w:val="20"/>
                <w:lang w:eastAsia="en-AU"/>
              </w:rPr>
              <w:t>Fergus Molloy</w:t>
            </w:r>
          </w:p>
        </w:tc>
        <w:tc>
          <w:tcPr>
            <w:tcW w:w="997" w:type="pct"/>
            <w:tcBorders>
              <w:top w:val="single" w:sz="6" w:space="0" w:color="auto"/>
            </w:tcBorders>
            <w:vAlign w:val="center"/>
          </w:tcPr>
          <w:p w14:paraId="78D0C2EE" w14:textId="77777777" w:rsidR="00DF3C82" w:rsidRPr="002118C6" w:rsidRDefault="00DF3C82" w:rsidP="00475C79">
            <w:pPr>
              <w:spacing w:after="0" w:line="240" w:lineRule="auto"/>
              <w:jc w:val="both"/>
              <w:rPr>
                <w:rFonts w:ascii="Arial" w:eastAsia="Arial Unicode MS" w:hAnsi="Arial" w:cs="Arial"/>
                <w:sz w:val="20"/>
                <w:szCs w:val="20"/>
                <w:lang w:eastAsia="en-AU"/>
              </w:rPr>
            </w:pPr>
            <w:r w:rsidRPr="002118C6">
              <w:rPr>
                <w:rFonts w:ascii="Arial" w:eastAsia="Arial Unicode MS" w:hAnsi="Arial" w:cs="Arial"/>
                <w:sz w:val="20"/>
                <w:szCs w:val="20"/>
                <w:lang w:eastAsia="en-AU"/>
              </w:rPr>
              <w:t>Secretariat</w:t>
            </w:r>
          </w:p>
        </w:tc>
        <w:tc>
          <w:tcPr>
            <w:tcW w:w="3024" w:type="pct"/>
            <w:tcBorders>
              <w:top w:val="single" w:sz="6" w:space="0" w:color="auto"/>
            </w:tcBorders>
            <w:vAlign w:val="center"/>
          </w:tcPr>
          <w:p w14:paraId="7BD328B5" w14:textId="209CEEB6" w:rsidR="00DF3C82" w:rsidRPr="002118C6" w:rsidRDefault="00DF3C82" w:rsidP="00475C79">
            <w:pPr>
              <w:spacing w:after="0" w:line="240" w:lineRule="auto"/>
              <w:ind w:right="-131"/>
              <w:jc w:val="both"/>
              <w:rPr>
                <w:rFonts w:ascii="Arial" w:eastAsia="Arial Unicode MS" w:hAnsi="Arial" w:cs="Arial"/>
                <w:sz w:val="20"/>
                <w:szCs w:val="20"/>
                <w:lang w:eastAsia="en-AU"/>
              </w:rPr>
            </w:pPr>
            <w:r w:rsidRPr="002118C6">
              <w:rPr>
                <w:rFonts w:ascii="Arial" w:eastAsia="Arial Unicode MS" w:hAnsi="Arial" w:cs="Arial"/>
                <w:sz w:val="20"/>
                <w:szCs w:val="20"/>
                <w:lang w:eastAsia="en-AU"/>
              </w:rPr>
              <w:t xml:space="preserve">Assistant Director, </w:t>
            </w:r>
            <w:r w:rsidR="005B6620">
              <w:rPr>
                <w:rFonts w:ascii="Arial" w:eastAsia="Arial Unicode MS" w:hAnsi="Arial" w:cs="Arial"/>
                <w:sz w:val="20"/>
                <w:szCs w:val="20"/>
                <w:lang w:eastAsia="en-AU"/>
              </w:rPr>
              <w:t xml:space="preserve">Reef Knowledge, </w:t>
            </w:r>
            <w:r w:rsidRPr="002118C6">
              <w:rPr>
                <w:rFonts w:ascii="Arial" w:eastAsia="Arial Unicode MS" w:hAnsi="Arial" w:cs="Arial"/>
                <w:sz w:val="20"/>
                <w:szCs w:val="20"/>
                <w:lang w:eastAsia="en-AU"/>
              </w:rPr>
              <w:t>Great Barrier Reef Marine Park Authority</w:t>
            </w:r>
          </w:p>
        </w:tc>
      </w:tr>
      <w:tr w:rsidR="00DF3C82" w:rsidRPr="00F224E1" w14:paraId="62136CCC" w14:textId="77777777" w:rsidTr="00C32679">
        <w:trPr>
          <w:trHeight w:val="88"/>
          <w:jc w:val="center"/>
        </w:trPr>
        <w:tc>
          <w:tcPr>
            <w:tcW w:w="979" w:type="pct"/>
            <w:shd w:val="clear" w:color="auto" w:fill="FFFFFF"/>
            <w:vAlign w:val="center"/>
          </w:tcPr>
          <w:p w14:paraId="60610E64" w14:textId="77777777" w:rsidR="00DF3C82" w:rsidRPr="002118C6" w:rsidRDefault="00DF3C82" w:rsidP="00475C79">
            <w:pPr>
              <w:spacing w:after="0" w:line="240" w:lineRule="auto"/>
              <w:ind w:right="-131"/>
              <w:jc w:val="both"/>
              <w:rPr>
                <w:rFonts w:ascii="Arial" w:eastAsia="Arial Unicode MS" w:hAnsi="Arial" w:cs="Arial"/>
                <w:sz w:val="20"/>
                <w:szCs w:val="20"/>
                <w:lang w:eastAsia="en-AU"/>
              </w:rPr>
            </w:pPr>
            <w:r w:rsidRPr="002118C6">
              <w:rPr>
                <w:rFonts w:ascii="Arial" w:eastAsia="Arial Unicode MS" w:hAnsi="Arial" w:cs="Arial"/>
                <w:sz w:val="20"/>
                <w:szCs w:val="20"/>
                <w:lang w:eastAsia="en-AU"/>
              </w:rPr>
              <w:t>Dylan Horne</w:t>
            </w:r>
          </w:p>
        </w:tc>
        <w:tc>
          <w:tcPr>
            <w:tcW w:w="997" w:type="pct"/>
            <w:vAlign w:val="center"/>
          </w:tcPr>
          <w:p w14:paraId="0671F7B6" w14:textId="77777777" w:rsidR="00DF3C82" w:rsidRPr="002118C6" w:rsidRDefault="00DF3C82" w:rsidP="00475C79">
            <w:pPr>
              <w:spacing w:after="0" w:line="240" w:lineRule="auto"/>
              <w:jc w:val="both"/>
              <w:rPr>
                <w:rFonts w:ascii="Arial" w:eastAsia="Arial Unicode MS" w:hAnsi="Arial" w:cs="Arial"/>
                <w:sz w:val="20"/>
                <w:szCs w:val="20"/>
                <w:lang w:eastAsia="en-AU"/>
              </w:rPr>
            </w:pPr>
            <w:r w:rsidRPr="002118C6">
              <w:rPr>
                <w:rFonts w:ascii="Arial" w:eastAsia="Arial Unicode MS" w:hAnsi="Arial" w:cs="Arial"/>
                <w:sz w:val="20"/>
                <w:szCs w:val="20"/>
                <w:lang w:eastAsia="en-AU"/>
              </w:rPr>
              <w:t>Secretariat</w:t>
            </w:r>
          </w:p>
        </w:tc>
        <w:tc>
          <w:tcPr>
            <w:tcW w:w="3024" w:type="pct"/>
            <w:vAlign w:val="center"/>
          </w:tcPr>
          <w:p w14:paraId="5D38AB60" w14:textId="7F4AE0D4" w:rsidR="00DF3C82" w:rsidRPr="002118C6" w:rsidRDefault="00DF3C82" w:rsidP="00475C79">
            <w:pPr>
              <w:spacing w:after="0" w:line="240" w:lineRule="auto"/>
              <w:ind w:right="-131"/>
              <w:jc w:val="both"/>
              <w:rPr>
                <w:rFonts w:ascii="Arial" w:eastAsia="Arial Unicode MS" w:hAnsi="Arial" w:cs="Arial"/>
                <w:sz w:val="20"/>
                <w:szCs w:val="20"/>
                <w:lang w:eastAsia="en-AU"/>
              </w:rPr>
            </w:pPr>
            <w:r w:rsidRPr="002118C6">
              <w:rPr>
                <w:rFonts w:ascii="Arial" w:eastAsia="Arial Unicode MS" w:hAnsi="Arial" w:cs="Arial"/>
                <w:sz w:val="20"/>
                <w:szCs w:val="20"/>
                <w:lang w:eastAsia="en-AU"/>
              </w:rPr>
              <w:t xml:space="preserve">Assistant Director, </w:t>
            </w:r>
            <w:r w:rsidR="005B6620">
              <w:rPr>
                <w:rFonts w:ascii="Arial" w:eastAsia="Arial Unicode MS" w:hAnsi="Arial" w:cs="Arial"/>
                <w:sz w:val="20"/>
                <w:szCs w:val="20"/>
                <w:lang w:eastAsia="en-AU"/>
              </w:rPr>
              <w:t xml:space="preserve">Reef Knowledge, </w:t>
            </w:r>
            <w:r w:rsidRPr="002118C6">
              <w:rPr>
                <w:rFonts w:ascii="Arial" w:eastAsia="Arial Unicode MS" w:hAnsi="Arial" w:cs="Arial"/>
                <w:sz w:val="20"/>
                <w:szCs w:val="20"/>
                <w:lang w:eastAsia="en-AU"/>
              </w:rPr>
              <w:t>Great Barrier Reef Marine Park Authority</w:t>
            </w:r>
          </w:p>
        </w:tc>
      </w:tr>
      <w:tr w:rsidR="00A56682" w:rsidRPr="00F224E1" w14:paraId="14B6DB45" w14:textId="77777777" w:rsidTr="00C32679">
        <w:trPr>
          <w:trHeight w:val="88"/>
          <w:jc w:val="center"/>
        </w:trPr>
        <w:tc>
          <w:tcPr>
            <w:tcW w:w="979" w:type="pct"/>
            <w:shd w:val="clear" w:color="auto" w:fill="FFFFFF"/>
            <w:vAlign w:val="center"/>
          </w:tcPr>
          <w:p w14:paraId="3B622819" w14:textId="054ADA87" w:rsidR="00A56682" w:rsidRPr="002118C6" w:rsidRDefault="00A56682" w:rsidP="00475C79">
            <w:pPr>
              <w:spacing w:after="0" w:line="240" w:lineRule="auto"/>
              <w:ind w:right="-131"/>
              <w:jc w:val="both"/>
              <w:rPr>
                <w:rFonts w:ascii="Arial" w:eastAsia="Arial Unicode MS" w:hAnsi="Arial" w:cs="Arial"/>
                <w:sz w:val="20"/>
                <w:szCs w:val="20"/>
                <w:lang w:eastAsia="en-AU"/>
              </w:rPr>
            </w:pPr>
            <w:r>
              <w:rPr>
                <w:rFonts w:ascii="Arial" w:eastAsia="Arial Unicode MS" w:hAnsi="Arial" w:cs="Arial"/>
                <w:sz w:val="20"/>
                <w:szCs w:val="20"/>
                <w:lang w:eastAsia="en-AU"/>
              </w:rPr>
              <w:t>Laura Wallace</w:t>
            </w:r>
          </w:p>
        </w:tc>
        <w:tc>
          <w:tcPr>
            <w:tcW w:w="997" w:type="pct"/>
            <w:vAlign w:val="center"/>
          </w:tcPr>
          <w:p w14:paraId="3FA908DF" w14:textId="23AE0DB7" w:rsidR="00A56682" w:rsidRPr="002118C6" w:rsidRDefault="00A56682" w:rsidP="00475C79">
            <w:pPr>
              <w:spacing w:after="0" w:line="240" w:lineRule="auto"/>
              <w:jc w:val="both"/>
              <w:rPr>
                <w:rFonts w:ascii="Arial" w:eastAsia="Arial Unicode MS" w:hAnsi="Arial" w:cs="Arial"/>
                <w:sz w:val="20"/>
                <w:szCs w:val="20"/>
                <w:lang w:eastAsia="en-AU"/>
              </w:rPr>
            </w:pPr>
            <w:r>
              <w:rPr>
                <w:rFonts w:ascii="Arial" w:eastAsia="Arial Unicode MS" w:hAnsi="Arial" w:cs="Arial"/>
                <w:sz w:val="20"/>
                <w:szCs w:val="20"/>
                <w:lang w:eastAsia="en-AU"/>
              </w:rPr>
              <w:t>Secretariat</w:t>
            </w:r>
          </w:p>
        </w:tc>
        <w:tc>
          <w:tcPr>
            <w:tcW w:w="3024" w:type="pct"/>
            <w:vAlign w:val="center"/>
          </w:tcPr>
          <w:p w14:paraId="52C618EB" w14:textId="5600DE77" w:rsidR="00A56682" w:rsidRPr="002118C6" w:rsidRDefault="00A56682" w:rsidP="00475C79">
            <w:pPr>
              <w:spacing w:after="0" w:line="240" w:lineRule="auto"/>
              <w:ind w:right="-131"/>
              <w:jc w:val="both"/>
              <w:rPr>
                <w:rFonts w:ascii="Arial" w:eastAsia="Arial Unicode MS" w:hAnsi="Arial" w:cs="Arial"/>
                <w:sz w:val="20"/>
                <w:szCs w:val="20"/>
                <w:lang w:eastAsia="en-AU"/>
              </w:rPr>
            </w:pPr>
            <w:r>
              <w:rPr>
                <w:rFonts w:ascii="Arial" w:eastAsia="Arial Unicode MS" w:hAnsi="Arial" w:cs="Arial"/>
                <w:sz w:val="20"/>
                <w:szCs w:val="20"/>
                <w:lang w:eastAsia="en-AU"/>
              </w:rPr>
              <w:t xml:space="preserve">Project Manager -  </w:t>
            </w:r>
            <w:r w:rsidRPr="002118C6">
              <w:rPr>
                <w:rFonts w:ascii="Arial" w:eastAsia="Arial Unicode MS" w:hAnsi="Arial" w:cs="Arial"/>
                <w:sz w:val="20"/>
                <w:szCs w:val="20"/>
                <w:lang w:eastAsia="en-AU"/>
              </w:rPr>
              <w:t>Great Barrier Reef Marine Park Authority</w:t>
            </w:r>
          </w:p>
        </w:tc>
      </w:tr>
    </w:tbl>
    <w:p w14:paraId="6E6C2633" w14:textId="77777777" w:rsidR="00995BC6" w:rsidRPr="00CB542A" w:rsidRDefault="00995BC6" w:rsidP="000774B1">
      <w:pPr>
        <w:rPr>
          <w:rFonts w:ascii="Arial" w:hAnsi="Arial" w:cs="Arial"/>
          <w:sz w:val="20"/>
          <w:szCs w:val="20"/>
        </w:rPr>
      </w:pPr>
    </w:p>
    <w:sectPr w:rsidR="00995BC6" w:rsidRPr="00CB542A" w:rsidSect="00BF325C">
      <w:headerReference w:type="default" r:id="rId15"/>
      <w:footerReference w:type="default" r:id="rId16"/>
      <w:pgSz w:w="11906" w:h="16838"/>
      <w:pgMar w:top="2608" w:right="964" w:bottom="567" w:left="964" w:header="680"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AE54190" w14:textId="77777777" w:rsidR="00475C79" w:rsidRDefault="00475C79" w:rsidP="007C4A37">
      <w:pPr>
        <w:spacing w:after="0" w:line="240" w:lineRule="auto"/>
      </w:pPr>
      <w:r>
        <w:separator/>
      </w:r>
    </w:p>
  </w:endnote>
  <w:endnote w:type="continuationSeparator" w:id="0">
    <w:p w14:paraId="452FB783" w14:textId="77777777" w:rsidR="00475C79" w:rsidRDefault="00475C79" w:rsidP="007C4A37">
      <w:pPr>
        <w:spacing w:after="0" w:line="240" w:lineRule="auto"/>
      </w:pPr>
      <w:r>
        <w:continuationSeparator/>
      </w:r>
    </w:p>
  </w:endnote>
  <w:endnote w:type="continuationNotice" w:id="1">
    <w:p w14:paraId="5E86E294" w14:textId="77777777" w:rsidR="00475C79" w:rsidRDefault="00475C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00"/>
    <w:family w:val="roman"/>
    <w:notTrueType/>
    <w:pitch w:val="variable"/>
    <w:sig w:usb0="00000003" w:usb1="00000000" w:usb2="00000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69963673"/>
      <w:docPartObj>
        <w:docPartGallery w:val="Page Numbers (Bottom of Page)"/>
        <w:docPartUnique/>
      </w:docPartObj>
    </w:sdtPr>
    <w:sdtEndPr>
      <w:rPr>
        <w:noProof/>
      </w:rPr>
    </w:sdtEndPr>
    <w:sdtContent>
      <w:p w14:paraId="764300FA" w14:textId="27EBAB7C" w:rsidR="00475C79" w:rsidRDefault="00475C79">
        <w:pPr>
          <w:pStyle w:val="Footer"/>
          <w:jc w:val="right"/>
        </w:pPr>
        <w:r>
          <w:fldChar w:fldCharType="begin"/>
        </w:r>
        <w:r>
          <w:instrText xml:space="preserve"> PAGE   \* MERGEFORMAT </w:instrText>
        </w:r>
        <w:r>
          <w:fldChar w:fldCharType="separate"/>
        </w:r>
        <w:r w:rsidR="0031118E">
          <w:rPr>
            <w:noProof/>
          </w:rPr>
          <w:t>2</w:t>
        </w:r>
        <w:r>
          <w:rPr>
            <w:noProof/>
          </w:rPr>
          <w:fldChar w:fldCharType="end"/>
        </w:r>
      </w:p>
    </w:sdtContent>
  </w:sdt>
  <w:p w14:paraId="0389700F" w14:textId="77777777" w:rsidR="00475C79" w:rsidRDefault="00475C79">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1AB4B32" w14:textId="77777777" w:rsidR="00475C79" w:rsidRDefault="00475C79" w:rsidP="007C4A37">
      <w:pPr>
        <w:spacing w:after="0" w:line="240" w:lineRule="auto"/>
      </w:pPr>
      <w:r>
        <w:separator/>
      </w:r>
    </w:p>
  </w:footnote>
  <w:footnote w:type="continuationSeparator" w:id="0">
    <w:p w14:paraId="28CC95B7" w14:textId="77777777" w:rsidR="00475C79" w:rsidRDefault="00475C79" w:rsidP="007C4A37">
      <w:pPr>
        <w:spacing w:after="0" w:line="240" w:lineRule="auto"/>
      </w:pPr>
      <w:r>
        <w:continuationSeparator/>
      </w:r>
    </w:p>
  </w:footnote>
  <w:footnote w:type="continuationNotice" w:id="1">
    <w:p w14:paraId="2E2B6435" w14:textId="77777777" w:rsidR="00475C79" w:rsidRDefault="00475C79">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180765" w14:textId="5D365CEA" w:rsidR="00475C79" w:rsidRDefault="00475C79" w:rsidP="006B042B">
    <w:pPr>
      <w:pStyle w:val="Header"/>
      <w:tabs>
        <w:tab w:val="clear" w:pos="4513"/>
        <w:tab w:val="clear" w:pos="9026"/>
        <w:tab w:val="left" w:pos="2250"/>
      </w:tabs>
    </w:pPr>
    <w:r w:rsidRPr="006B042B">
      <w:rPr>
        <w:noProof/>
        <w:lang w:eastAsia="en-AU"/>
      </w:rPr>
      <w:drawing>
        <wp:anchor distT="0" distB="0" distL="114300" distR="114300" simplePos="0" relativeHeight="251657216" behindDoc="0" locked="0" layoutInCell="1" allowOverlap="1" wp14:anchorId="589EEFA4" wp14:editId="7676AE71">
          <wp:simplePos x="0" y="0"/>
          <wp:positionH relativeFrom="column">
            <wp:posOffset>-342900</wp:posOffset>
          </wp:positionH>
          <wp:positionV relativeFrom="paragraph">
            <wp:posOffset>-279400</wp:posOffset>
          </wp:positionV>
          <wp:extent cx="6715125" cy="1425575"/>
          <wp:effectExtent l="0" t="0" r="9525" b="3175"/>
          <wp:wrapSquare wrapText="bothSides"/>
          <wp:docPr id="2" name="Picture 2" descr="Reef 2050 Integrated Monitoring and Reporting Program. " title="Reef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brmpa.gov.au\SHARES\Publications\2018-0283 RIMRep A4 Header\RIMReP_Header_GBRMPA_Qld_Gov_FINAL.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15125" cy="1425575"/>
                  </a:xfrm>
                  <a:prstGeom prst="rect">
                    <a:avLst/>
                  </a:prstGeom>
                  <a:noFill/>
                  <a:ln>
                    <a:noFill/>
                  </a:ln>
                </pic:spPr>
              </pic:pic>
            </a:graphicData>
          </a:graphic>
          <wp14:sizeRelH relativeFrom="page">
            <wp14:pctWidth>0</wp14:pctWidth>
          </wp14:sizeRelH>
          <wp14:sizeRelV relativeFrom="page">
            <wp14:pctHeight>0</wp14:pctHeight>
          </wp14:sizeRelV>
        </wp:anchor>
      </w:drawing>
    </w: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8474706"/>
    <w:multiLevelType w:val="hybridMultilevel"/>
    <w:tmpl w:val="37DC502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 w15:restartNumberingAfterBreak="0">
    <w:nsid w:val="0F2B280E"/>
    <w:multiLevelType w:val="hybridMultilevel"/>
    <w:tmpl w:val="CCA4459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15:restartNumberingAfterBreak="0">
    <w:nsid w:val="0F880929"/>
    <w:multiLevelType w:val="hybridMultilevel"/>
    <w:tmpl w:val="2DEAD9E4"/>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3" w15:restartNumberingAfterBreak="0">
    <w:nsid w:val="0FC94871"/>
    <w:multiLevelType w:val="hybridMultilevel"/>
    <w:tmpl w:val="B18A70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44D7EBB"/>
    <w:multiLevelType w:val="multilevel"/>
    <w:tmpl w:val="3B5CC85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7456A9C"/>
    <w:multiLevelType w:val="hybridMultilevel"/>
    <w:tmpl w:val="8200C2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212005D7"/>
    <w:multiLevelType w:val="hybridMultilevel"/>
    <w:tmpl w:val="C79A069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271C25B4"/>
    <w:multiLevelType w:val="hybridMultilevel"/>
    <w:tmpl w:val="57EC714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2A48552F"/>
    <w:multiLevelType w:val="hybridMultilevel"/>
    <w:tmpl w:val="BA4220B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15:restartNumberingAfterBreak="0">
    <w:nsid w:val="2C9C0EF4"/>
    <w:multiLevelType w:val="hybridMultilevel"/>
    <w:tmpl w:val="9FECD1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E15089F"/>
    <w:multiLevelType w:val="hybridMultilevel"/>
    <w:tmpl w:val="BFF242F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1" w15:restartNumberingAfterBreak="0">
    <w:nsid w:val="2E5C3C80"/>
    <w:multiLevelType w:val="hybridMultilevel"/>
    <w:tmpl w:val="58FE723E"/>
    <w:lvl w:ilvl="0" w:tplc="0CF46C36">
      <w:start w:val="1"/>
      <w:numFmt w:val="bullet"/>
      <w:lvlText w:val=""/>
      <w:lvlJc w:val="left"/>
      <w:pPr>
        <w:ind w:left="720" w:hanging="360"/>
      </w:pPr>
      <w:rPr>
        <w:rFonts w:ascii="Symbol" w:hAnsi="Symbol" w:hint="default"/>
        <w:color w:val="auto"/>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EB91FF1"/>
    <w:multiLevelType w:val="hybridMultilevel"/>
    <w:tmpl w:val="B67EB804"/>
    <w:lvl w:ilvl="0" w:tplc="0C090017">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3749295D"/>
    <w:multiLevelType w:val="hybridMultilevel"/>
    <w:tmpl w:val="32D6C5A0"/>
    <w:lvl w:ilvl="0" w:tplc="C368FFDC">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38D2004E"/>
    <w:multiLevelType w:val="hybridMultilevel"/>
    <w:tmpl w:val="B39637E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4CD70C1A"/>
    <w:multiLevelType w:val="hybridMultilevel"/>
    <w:tmpl w:val="CF38193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4D434F80"/>
    <w:multiLevelType w:val="hybridMultilevel"/>
    <w:tmpl w:val="F93C02EA"/>
    <w:lvl w:ilvl="0" w:tplc="16AAF9E8">
      <w:start w:val="3"/>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5ED14553"/>
    <w:multiLevelType w:val="hybridMultilevel"/>
    <w:tmpl w:val="77E4FF4A"/>
    <w:lvl w:ilvl="0" w:tplc="6A243E32">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708E37EC"/>
    <w:multiLevelType w:val="hybridMultilevel"/>
    <w:tmpl w:val="6930D02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78801CE5"/>
    <w:multiLevelType w:val="hybridMultilevel"/>
    <w:tmpl w:val="DC5C5BD4"/>
    <w:lvl w:ilvl="0" w:tplc="E138CF72">
      <w:numFmt w:val="bullet"/>
      <w:lvlText w:val="-"/>
      <w:lvlJc w:val="left"/>
      <w:pPr>
        <w:ind w:left="720"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795515B8"/>
    <w:multiLevelType w:val="hybridMultilevel"/>
    <w:tmpl w:val="D1844B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0"/>
  </w:num>
  <w:num w:numId="3">
    <w:abstractNumId w:val="14"/>
  </w:num>
  <w:num w:numId="4">
    <w:abstractNumId w:val="2"/>
  </w:num>
  <w:num w:numId="5">
    <w:abstractNumId w:val="3"/>
  </w:num>
  <w:num w:numId="6">
    <w:abstractNumId w:val="9"/>
  </w:num>
  <w:num w:numId="7">
    <w:abstractNumId w:val="12"/>
  </w:num>
  <w:num w:numId="8">
    <w:abstractNumId w:val="13"/>
  </w:num>
  <w:num w:numId="9">
    <w:abstractNumId w:val="4"/>
  </w:num>
  <w:num w:numId="10">
    <w:abstractNumId w:val="19"/>
  </w:num>
  <w:num w:numId="11">
    <w:abstractNumId w:val="8"/>
  </w:num>
  <w:num w:numId="12">
    <w:abstractNumId w:val="16"/>
  </w:num>
  <w:num w:numId="13">
    <w:abstractNumId w:val="11"/>
  </w:num>
  <w:num w:numId="14">
    <w:abstractNumId w:val="15"/>
  </w:num>
  <w:num w:numId="15">
    <w:abstractNumId w:val="6"/>
  </w:num>
  <w:num w:numId="16">
    <w:abstractNumId w:val="20"/>
  </w:num>
  <w:num w:numId="17">
    <w:abstractNumId w:val="1"/>
  </w:num>
  <w:num w:numId="18">
    <w:abstractNumId w:val="7"/>
  </w:num>
  <w:num w:numId="19">
    <w:abstractNumId w:val="17"/>
  </w:num>
  <w:num w:numId="20">
    <w:abstractNumId w:val="18"/>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3276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C4A37"/>
    <w:rsid w:val="00005E8B"/>
    <w:rsid w:val="000152F9"/>
    <w:rsid w:val="00022811"/>
    <w:rsid w:val="00022A53"/>
    <w:rsid w:val="000525C9"/>
    <w:rsid w:val="00070E50"/>
    <w:rsid w:val="00071EAD"/>
    <w:rsid w:val="000766EE"/>
    <w:rsid w:val="000774B1"/>
    <w:rsid w:val="000837E9"/>
    <w:rsid w:val="000878A1"/>
    <w:rsid w:val="000911E2"/>
    <w:rsid w:val="000A608E"/>
    <w:rsid w:val="000B1BD6"/>
    <w:rsid w:val="000B4EFC"/>
    <w:rsid w:val="000C3F87"/>
    <w:rsid w:val="000C434A"/>
    <w:rsid w:val="000D2E08"/>
    <w:rsid w:val="000E1006"/>
    <w:rsid w:val="000E300A"/>
    <w:rsid w:val="000E5CA2"/>
    <w:rsid w:val="000E7659"/>
    <w:rsid w:val="000F1141"/>
    <w:rsid w:val="00116F03"/>
    <w:rsid w:val="00121468"/>
    <w:rsid w:val="00122362"/>
    <w:rsid w:val="001439BA"/>
    <w:rsid w:val="001514F9"/>
    <w:rsid w:val="0018061E"/>
    <w:rsid w:val="001816FE"/>
    <w:rsid w:val="00197B8A"/>
    <w:rsid w:val="001A43FA"/>
    <w:rsid w:val="001A4E14"/>
    <w:rsid w:val="001B0895"/>
    <w:rsid w:val="001B09DB"/>
    <w:rsid w:val="001D219C"/>
    <w:rsid w:val="001D4EE1"/>
    <w:rsid w:val="001D5895"/>
    <w:rsid w:val="001D5AE2"/>
    <w:rsid w:val="001D6807"/>
    <w:rsid w:val="001E0E11"/>
    <w:rsid w:val="001E2C56"/>
    <w:rsid w:val="001F1CCA"/>
    <w:rsid w:val="001F685B"/>
    <w:rsid w:val="0020171D"/>
    <w:rsid w:val="00243832"/>
    <w:rsid w:val="00253B11"/>
    <w:rsid w:val="0026001C"/>
    <w:rsid w:val="00263322"/>
    <w:rsid w:val="00265369"/>
    <w:rsid w:val="0027019B"/>
    <w:rsid w:val="00274C1A"/>
    <w:rsid w:val="002766B4"/>
    <w:rsid w:val="0028081A"/>
    <w:rsid w:val="002955CB"/>
    <w:rsid w:val="002A03AE"/>
    <w:rsid w:val="002A1218"/>
    <w:rsid w:val="002A5816"/>
    <w:rsid w:val="002A7E56"/>
    <w:rsid w:val="002C11CC"/>
    <w:rsid w:val="002C774C"/>
    <w:rsid w:val="002D733D"/>
    <w:rsid w:val="002F2DCF"/>
    <w:rsid w:val="003079AD"/>
    <w:rsid w:val="0031118E"/>
    <w:rsid w:val="00317918"/>
    <w:rsid w:val="00320B13"/>
    <w:rsid w:val="003245C1"/>
    <w:rsid w:val="00343C9F"/>
    <w:rsid w:val="003467A2"/>
    <w:rsid w:val="00346C02"/>
    <w:rsid w:val="00361DC5"/>
    <w:rsid w:val="00367E15"/>
    <w:rsid w:val="003861D9"/>
    <w:rsid w:val="003A5A65"/>
    <w:rsid w:val="003B0287"/>
    <w:rsid w:val="003C6639"/>
    <w:rsid w:val="003C7773"/>
    <w:rsid w:val="003D041C"/>
    <w:rsid w:val="003E0DCD"/>
    <w:rsid w:val="003E1CD3"/>
    <w:rsid w:val="003E39BD"/>
    <w:rsid w:val="003E416E"/>
    <w:rsid w:val="003E4757"/>
    <w:rsid w:val="004076ED"/>
    <w:rsid w:val="0041572B"/>
    <w:rsid w:val="00415A56"/>
    <w:rsid w:val="00420D5A"/>
    <w:rsid w:val="004334E9"/>
    <w:rsid w:val="0043681A"/>
    <w:rsid w:val="004744C5"/>
    <w:rsid w:val="0047499A"/>
    <w:rsid w:val="00475C79"/>
    <w:rsid w:val="0049391E"/>
    <w:rsid w:val="004A3B74"/>
    <w:rsid w:val="004A67A5"/>
    <w:rsid w:val="004C248D"/>
    <w:rsid w:val="004D25D6"/>
    <w:rsid w:val="004D76B7"/>
    <w:rsid w:val="004E2B6E"/>
    <w:rsid w:val="004E58DC"/>
    <w:rsid w:val="004E6F45"/>
    <w:rsid w:val="005067C1"/>
    <w:rsid w:val="005341B2"/>
    <w:rsid w:val="005369A6"/>
    <w:rsid w:val="00557322"/>
    <w:rsid w:val="00561E42"/>
    <w:rsid w:val="00573515"/>
    <w:rsid w:val="005815E0"/>
    <w:rsid w:val="00581BD0"/>
    <w:rsid w:val="005820DD"/>
    <w:rsid w:val="00583F5F"/>
    <w:rsid w:val="00587467"/>
    <w:rsid w:val="00597017"/>
    <w:rsid w:val="005A346B"/>
    <w:rsid w:val="005A43CD"/>
    <w:rsid w:val="005A74E3"/>
    <w:rsid w:val="005B0722"/>
    <w:rsid w:val="005B572E"/>
    <w:rsid w:val="005B6620"/>
    <w:rsid w:val="005C090F"/>
    <w:rsid w:val="005C6CE3"/>
    <w:rsid w:val="005C7FEA"/>
    <w:rsid w:val="005D1E59"/>
    <w:rsid w:val="005D55FB"/>
    <w:rsid w:val="005D5936"/>
    <w:rsid w:val="005E3EB9"/>
    <w:rsid w:val="005E5F75"/>
    <w:rsid w:val="005F065D"/>
    <w:rsid w:val="005F3008"/>
    <w:rsid w:val="005F5B2C"/>
    <w:rsid w:val="00601267"/>
    <w:rsid w:val="006048A4"/>
    <w:rsid w:val="00622D8E"/>
    <w:rsid w:val="006230FE"/>
    <w:rsid w:val="00624D86"/>
    <w:rsid w:val="00635756"/>
    <w:rsid w:val="00652665"/>
    <w:rsid w:val="00672F87"/>
    <w:rsid w:val="00677FEA"/>
    <w:rsid w:val="006835BC"/>
    <w:rsid w:val="006B042B"/>
    <w:rsid w:val="006B164B"/>
    <w:rsid w:val="006C169C"/>
    <w:rsid w:val="006E5633"/>
    <w:rsid w:val="006F674C"/>
    <w:rsid w:val="007033F4"/>
    <w:rsid w:val="00704337"/>
    <w:rsid w:val="00705404"/>
    <w:rsid w:val="00712A18"/>
    <w:rsid w:val="00721CE8"/>
    <w:rsid w:val="00725FA5"/>
    <w:rsid w:val="00727E46"/>
    <w:rsid w:val="00730A3D"/>
    <w:rsid w:val="00731A4B"/>
    <w:rsid w:val="007340CA"/>
    <w:rsid w:val="007548B0"/>
    <w:rsid w:val="00755D30"/>
    <w:rsid w:val="007601FE"/>
    <w:rsid w:val="00765475"/>
    <w:rsid w:val="00766A8F"/>
    <w:rsid w:val="00771448"/>
    <w:rsid w:val="00774934"/>
    <w:rsid w:val="00774E8C"/>
    <w:rsid w:val="00776190"/>
    <w:rsid w:val="00780D92"/>
    <w:rsid w:val="00785C7C"/>
    <w:rsid w:val="00785FF7"/>
    <w:rsid w:val="0079717B"/>
    <w:rsid w:val="007A08E8"/>
    <w:rsid w:val="007A2258"/>
    <w:rsid w:val="007A4700"/>
    <w:rsid w:val="007B19E9"/>
    <w:rsid w:val="007B414E"/>
    <w:rsid w:val="007B6FF1"/>
    <w:rsid w:val="007C2269"/>
    <w:rsid w:val="007C2B73"/>
    <w:rsid w:val="007C4A37"/>
    <w:rsid w:val="007C67CB"/>
    <w:rsid w:val="007E18AF"/>
    <w:rsid w:val="007F20C9"/>
    <w:rsid w:val="007F36A3"/>
    <w:rsid w:val="00804FB2"/>
    <w:rsid w:val="008072A8"/>
    <w:rsid w:val="008214D2"/>
    <w:rsid w:val="00821F62"/>
    <w:rsid w:val="00827A57"/>
    <w:rsid w:val="008320FD"/>
    <w:rsid w:val="00833CAE"/>
    <w:rsid w:val="00843C54"/>
    <w:rsid w:val="008469B0"/>
    <w:rsid w:val="00846C37"/>
    <w:rsid w:val="00853F00"/>
    <w:rsid w:val="008676C5"/>
    <w:rsid w:val="00870E0F"/>
    <w:rsid w:val="0087218C"/>
    <w:rsid w:val="00874E12"/>
    <w:rsid w:val="00885595"/>
    <w:rsid w:val="00890E82"/>
    <w:rsid w:val="00895F16"/>
    <w:rsid w:val="00897D95"/>
    <w:rsid w:val="008B2B60"/>
    <w:rsid w:val="008B70D3"/>
    <w:rsid w:val="008C5BD9"/>
    <w:rsid w:val="008D11DC"/>
    <w:rsid w:val="008D6F46"/>
    <w:rsid w:val="008E2D34"/>
    <w:rsid w:val="008E6E16"/>
    <w:rsid w:val="008E7536"/>
    <w:rsid w:val="008F774C"/>
    <w:rsid w:val="009159B9"/>
    <w:rsid w:val="0092514E"/>
    <w:rsid w:val="0093473E"/>
    <w:rsid w:val="00934E0B"/>
    <w:rsid w:val="00943925"/>
    <w:rsid w:val="009506C1"/>
    <w:rsid w:val="0095083A"/>
    <w:rsid w:val="00956681"/>
    <w:rsid w:val="00965B60"/>
    <w:rsid w:val="00973633"/>
    <w:rsid w:val="009763FE"/>
    <w:rsid w:val="00976B5D"/>
    <w:rsid w:val="009847C4"/>
    <w:rsid w:val="00986044"/>
    <w:rsid w:val="00990547"/>
    <w:rsid w:val="00995BC6"/>
    <w:rsid w:val="009969E4"/>
    <w:rsid w:val="009A26EB"/>
    <w:rsid w:val="009B4A60"/>
    <w:rsid w:val="009B61BA"/>
    <w:rsid w:val="009C1D79"/>
    <w:rsid w:val="009D4C9A"/>
    <w:rsid w:val="009D5185"/>
    <w:rsid w:val="009D6123"/>
    <w:rsid w:val="009E096B"/>
    <w:rsid w:val="009E1339"/>
    <w:rsid w:val="009E46E9"/>
    <w:rsid w:val="009E6786"/>
    <w:rsid w:val="009F7298"/>
    <w:rsid w:val="00A15396"/>
    <w:rsid w:val="00A15BF7"/>
    <w:rsid w:val="00A27CCD"/>
    <w:rsid w:val="00A33FCD"/>
    <w:rsid w:val="00A40430"/>
    <w:rsid w:val="00A462D6"/>
    <w:rsid w:val="00A53B63"/>
    <w:rsid w:val="00A53ED7"/>
    <w:rsid w:val="00A55919"/>
    <w:rsid w:val="00A56682"/>
    <w:rsid w:val="00A5680C"/>
    <w:rsid w:val="00A625B7"/>
    <w:rsid w:val="00A73858"/>
    <w:rsid w:val="00A771CF"/>
    <w:rsid w:val="00AA11D2"/>
    <w:rsid w:val="00AA5464"/>
    <w:rsid w:val="00AB033D"/>
    <w:rsid w:val="00AB2BE6"/>
    <w:rsid w:val="00AC3E8B"/>
    <w:rsid w:val="00AC47A4"/>
    <w:rsid w:val="00AC6DFA"/>
    <w:rsid w:val="00AD7CF2"/>
    <w:rsid w:val="00AE4855"/>
    <w:rsid w:val="00AF2A30"/>
    <w:rsid w:val="00B05CD8"/>
    <w:rsid w:val="00B06A4B"/>
    <w:rsid w:val="00B120D4"/>
    <w:rsid w:val="00B13D7A"/>
    <w:rsid w:val="00B1695C"/>
    <w:rsid w:val="00B22CD0"/>
    <w:rsid w:val="00B27C89"/>
    <w:rsid w:val="00B27D3B"/>
    <w:rsid w:val="00B31926"/>
    <w:rsid w:val="00B31981"/>
    <w:rsid w:val="00B33E76"/>
    <w:rsid w:val="00B4716F"/>
    <w:rsid w:val="00B5531A"/>
    <w:rsid w:val="00B73D25"/>
    <w:rsid w:val="00B772BA"/>
    <w:rsid w:val="00B87879"/>
    <w:rsid w:val="00B9673E"/>
    <w:rsid w:val="00BA3AF7"/>
    <w:rsid w:val="00BB37B5"/>
    <w:rsid w:val="00BC4C3B"/>
    <w:rsid w:val="00BE4F3E"/>
    <w:rsid w:val="00BF325C"/>
    <w:rsid w:val="00BF7A20"/>
    <w:rsid w:val="00C07BEB"/>
    <w:rsid w:val="00C1455D"/>
    <w:rsid w:val="00C17B60"/>
    <w:rsid w:val="00C2442F"/>
    <w:rsid w:val="00C26176"/>
    <w:rsid w:val="00C32679"/>
    <w:rsid w:val="00C3459C"/>
    <w:rsid w:val="00C50C50"/>
    <w:rsid w:val="00C5153D"/>
    <w:rsid w:val="00C5165D"/>
    <w:rsid w:val="00C617D3"/>
    <w:rsid w:val="00C66119"/>
    <w:rsid w:val="00C8115D"/>
    <w:rsid w:val="00C829FD"/>
    <w:rsid w:val="00C96C6A"/>
    <w:rsid w:val="00CA7843"/>
    <w:rsid w:val="00CB542A"/>
    <w:rsid w:val="00CC4792"/>
    <w:rsid w:val="00CD2B77"/>
    <w:rsid w:val="00CD3351"/>
    <w:rsid w:val="00CE0D2B"/>
    <w:rsid w:val="00CF66EF"/>
    <w:rsid w:val="00D05C73"/>
    <w:rsid w:val="00D20681"/>
    <w:rsid w:val="00D4106A"/>
    <w:rsid w:val="00D61251"/>
    <w:rsid w:val="00D64A52"/>
    <w:rsid w:val="00D6508B"/>
    <w:rsid w:val="00D75DB7"/>
    <w:rsid w:val="00D840C4"/>
    <w:rsid w:val="00DC3AC8"/>
    <w:rsid w:val="00DC52D8"/>
    <w:rsid w:val="00DC6EDE"/>
    <w:rsid w:val="00DD6BCD"/>
    <w:rsid w:val="00DE01B0"/>
    <w:rsid w:val="00DE6B2D"/>
    <w:rsid w:val="00DE742E"/>
    <w:rsid w:val="00DF3C00"/>
    <w:rsid w:val="00DF3C82"/>
    <w:rsid w:val="00E01F1B"/>
    <w:rsid w:val="00E10534"/>
    <w:rsid w:val="00E20A4D"/>
    <w:rsid w:val="00E31269"/>
    <w:rsid w:val="00E32D02"/>
    <w:rsid w:val="00E55040"/>
    <w:rsid w:val="00E55FC3"/>
    <w:rsid w:val="00E66035"/>
    <w:rsid w:val="00E8282B"/>
    <w:rsid w:val="00E84016"/>
    <w:rsid w:val="00E9131D"/>
    <w:rsid w:val="00E9286D"/>
    <w:rsid w:val="00EA6CCF"/>
    <w:rsid w:val="00EC0A93"/>
    <w:rsid w:val="00ED31EA"/>
    <w:rsid w:val="00ED574F"/>
    <w:rsid w:val="00EE1A2B"/>
    <w:rsid w:val="00EE3F79"/>
    <w:rsid w:val="00EE5FFA"/>
    <w:rsid w:val="00EE7F48"/>
    <w:rsid w:val="00EF30DE"/>
    <w:rsid w:val="00EF5071"/>
    <w:rsid w:val="00EF5973"/>
    <w:rsid w:val="00F0308B"/>
    <w:rsid w:val="00F03868"/>
    <w:rsid w:val="00F07D3C"/>
    <w:rsid w:val="00F113DD"/>
    <w:rsid w:val="00F1237E"/>
    <w:rsid w:val="00F16B7E"/>
    <w:rsid w:val="00F22F75"/>
    <w:rsid w:val="00F27713"/>
    <w:rsid w:val="00F44430"/>
    <w:rsid w:val="00F45A82"/>
    <w:rsid w:val="00F7217A"/>
    <w:rsid w:val="00F8026E"/>
    <w:rsid w:val="00F80769"/>
    <w:rsid w:val="00F84184"/>
    <w:rsid w:val="00FB000A"/>
    <w:rsid w:val="00FB0C9A"/>
    <w:rsid w:val="00FB489C"/>
    <w:rsid w:val="00FB67BE"/>
    <w:rsid w:val="00FC2CA8"/>
    <w:rsid w:val="00FC749B"/>
    <w:rsid w:val="00FE2B6D"/>
    <w:rsid w:val="00FE38C9"/>
    <w:rsid w:val="00FE6023"/>
    <w:rsid w:val="00FE6E1F"/>
    <w:rsid w:val="00FE7297"/>
    <w:rsid w:val="00FF0E0F"/>
  </w:rsids>
  <m:mathPr>
    <m:mathFont m:val="Cambria Math"/>
    <m:brkBin m:val="before"/>
    <m:brkBinSub m:val="--"/>
    <m:smallFrac m:val="0"/>
    <m:dispDef/>
    <m:lMargin m:val="0"/>
    <m:rMargin m:val="0"/>
    <m:defJc m:val="centerGroup"/>
    <m:wrapIndent m:val="1440"/>
    <m:intLim m:val="subSup"/>
    <m:naryLim m:val="undOvr"/>
  </m:mathPr>
  <w:themeFontLang w:val="en-A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32769"/>
    <o:shapelayout v:ext="edit">
      <o:idmap v:ext="edit" data="1"/>
    </o:shapelayout>
  </w:shapeDefaults>
  <w:decimalSymbol w:val="."/>
  <w:listSeparator w:val=","/>
  <w14:docId w14:val="1B9BA92C"/>
  <w15:docId w15:val="{898D6D77-3E06-4C66-AC98-0DE322797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7C4A37"/>
    <w:pPr>
      <w:tabs>
        <w:tab w:val="center" w:pos="4513"/>
        <w:tab w:val="right" w:pos="9026"/>
      </w:tabs>
      <w:spacing w:after="0" w:line="240" w:lineRule="auto"/>
    </w:pPr>
  </w:style>
  <w:style w:type="character" w:customStyle="1" w:styleId="FooterChar">
    <w:name w:val="Footer Char"/>
    <w:basedOn w:val="DefaultParagraphFont"/>
    <w:link w:val="Footer"/>
    <w:uiPriority w:val="99"/>
    <w:rsid w:val="007C4A37"/>
  </w:style>
  <w:style w:type="paragraph" w:styleId="Header">
    <w:name w:val="header"/>
    <w:basedOn w:val="Normal"/>
    <w:link w:val="HeaderChar"/>
    <w:uiPriority w:val="99"/>
    <w:unhideWhenUsed/>
    <w:rsid w:val="007C4A37"/>
    <w:pPr>
      <w:tabs>
        <w:tab w:val="center" w:pos="4513"/>
        <w:tab w:val="right" w:pos="9026"/>
      </w:tabs>
      <w:spacing w:after="0" w:line="240" w:lineRule="auto"/>
    </w:pPr>
  </w:style>
  <w:style w:type="character" w:customStyle="1" w:styleId="HeaderChar">
    <w:name w:val="Header Char"/>
    <w:basedOn w:val="DefaultParagraphFont"/>
    <w:link w:val="Header"/>
    <w:uiPriority w:val="99"/>
    <w:rsid w:val="007C4A37"/>
  </w:style>
  <w:style w:type="paragraph" w:styleId="BalloonText">
    <w:name w:val="Balloon Text"/>
    <w:basedOn w:val="Normal"/>
    <w:link w:val="BalloonTextChar"/>
    <w:uiPriority w:val="99"/>
    <w:semiHidden/>
    <w:unhideWhenUsed/>
    <w:rsid w:val="00F030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0308B"/>
    <w:rPr>
      <w:rFonts w:ascii="Tahoma" w:hAnsi="Tahoma" w:cs="Tahoma"/>
      <w:sz w:val="16"/>
      <w:szCs w:val="16"/>
    </w:rPr>
  </w:style>
  <w:style w:type="character" w:styleId="CommentReference">
    <w:name w:val="annotation reference"/>
    <w:basedOn w:val="DefaultParagraphFont"/>
    <w:uiPriority w:val="99"/>
    <w:semiHidden/>
    <w:unhideWhenUsed/>
    <w:rsid w:val="00B13D7A"/>
    <w:rPr>
      <w:sz w:val="16"/>
      <w:szCs w:val="16"/>
    </w:rPr>
  </w:style>
  <w:style w:type="paragraph" w:styleId="CommentText">
    <w:name w:val="annotation text"/>
    <w:basedOn w:val="Normal"/>
    <w:link w:val="CommentTextChar"/>
    <w:uiPriority w:val="99"/>
    <w:unhideWhenUsed/>
    <w:rsid w:val="00B13D7A"/>
    <w:pPr>
      <w:spacing w:line="240" w:lineRule="auto"/>
    </w:pPr>
    <w:rPr>
      <w:sz w:val="20"/>
      <w:szCs w:val="20"/>
    </w:rPr>
  </w:style>
  <w:style w:type="character" w:customStyle="1" w:styleId="CommentTextChar">
    <w:name w:val="Comment Text Char"/>
    <w:basedOn w:val="DefaultParagraphFont"/>
    <w:link w:val="CommentText"/>
    <w:uiPriority w:val="99"/>
    <w:rsid w:val="00B13D7A"/>
    <w:rPr>
      <w:sz w:val="20"/>
      <w:szCs w:val="20"/>
    </w:rPr>
  </w:style>
  <w:style w:type="paragraph" w:styleId="CommentSubject">
    <w:name w:val="annotation subject"/>
    <w:basedOn w:val="CommentText"/>
    <w:next w:val="CommentText"/>
    <w:link w:val="CommentSubjectChar"/>
    <w:uiPriority w:val="99"/>
    <w:semiHidden/>
    <w:unhideWhenUsed/>
    <w:rsid w:val="00B13D7A"/>
    <w:rPr>
      <w:b/>
      <w:bCs/>
    </w:rPr>
  </w:style>
  <w:style w:type="character" w:customStyle="1" w:styleId="CommentSubjectChar">
    <w:name w:val="Comment Subject Char"/>
    <w:basedOn w:val="CommentTextChar"/>
    <w:link w:val="CommentSubject"/>
    <w:uiPriority w:val="99"/>
    <w:semiHidden/>
    <w:rsid w:val="00B13D7A"/>
    <w:rPr>
      <w:b/>
      <w:bCs/>
      <w:sz w:val="20"/>
      <w:szCs w:val="20"/>
    </w:rPr>
  </w:style>
  <w:style w:type="character" w:styleId="Hyperlink">
    <w:name w:val="Hyperlink"/>
    <w:basedOn w:val="DefaultParagraphFont"/>
    <w:uiPriority w:val="99"/>
    <w:unhideWhenUsed/>
    <w:rsid w:val="00624D86"/>
    <w:rPr>
      <w:color w:val="0000FF" w:themeColor="hyperlink"/>
      <w:u w:val="single"/>
    </w:rPr>
  </w:style>
  <w:style w:type="paragraph" w:styleId="ListParagraph">
    <w:name w:val="List Paragraph"/>
    <w:basedOn w:val="Normal"/>
    <w:link w:val="ListParagraphChar"/>
    <w:uiPriority w:val="34"/>
    <w:qFormat/>
    <w:rsid w:val="00624D86"/>
    <w:pPr>
      <w:ind w:left="720"/>
      <w:contextualSpacing/>
    </w:pPr>
  </w:style>
  <w:style w:type="paragraph" w:styleId="NoSpacing">
    <w:name w:val="No Spacing"/>
    <w:uiPriority w:val="1"/>
    <w:qFormat/>
    <w:rsid w:val="00624D86"/>
    <w:pPr>
      <w:spacing w:after="0" w:line="240" w:lineRule="auto"/>
    </w:pPr>
  </w:style>
  <w:style w:type="paragraph" w:customStyle="1" w:styleId="Default">
    <w:name w:val="Default"/>
    <w:rsid w:val="002A7E56"/>
    <w:pPr>
      <w:widowControl w:val="0"/>
      <w:autoSpaceDE w:val="0"/>
      <w:autoSpaceDN w:val="0"/>
      <w:adjustRightInd w:val="0"/>
      <w:spacing w:after="0" w:line="240" w:lineRule="auto"/>
    </w:pPr>
    <w:rPr>
      <w:rFonts w:ascii="Arial" w:hAnsi="Arial" w:cs="Arial"/>
      <w:color w:val="000000"/>
      <w:sz w:val="24"/>
      <w:szCs w:val="24"/>
      <w:lang w:val="en-US"/>
    </w:rPr>
  </w:style>
  <w:style w:type="table" w:styleId="TableGrid">
    <w:name w:val="Table Grid"/>
    <w:basedOn w:val="TableNormal"/>
    <w:uiPriority w:val="59"/>
    <w:rsid w:val="00B120D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basedOn w:val="DefaultParagraphFont"/>
    <w:link w:val="ListParagraph"/>
    <w:uiPriority w:val="34"/>
    <w:locked/>
    <w:rsid w:val="00B120D4"/>
  </w:style>
  <w:style w:type="paragraph" w:styleId="Revision">
    <w:name w:val="Revision"/>
    <w:hidden/>
    <w:uiPriority w:val="99"/>
    <w:semiHidden/>
    <w:rsid w:val="000774B1"/>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s://www.barrierreef.org"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brmpa.gov.au/our-work/reef-strategies/reef-2050"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gbrmpa.e-newsletter.com.au/link/id/zzzz5a6fcaefa99b8649/page.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GBRMPA Document" ma:contentTypeID="0x010100441936E5D27A4AF2935B3316DA024CF200B395117FD544D74688DB3E99AC1F8D74" ma:contentTypeVersion="9" ma:contentTypeDescription="" ma:contentTypeScope="" ma:versionID="52ce348e583e5b7ad8151793e63ddda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169e42f8d8269b1a709af2ad2f3cda33" ns2:_="" ns4:_="">
    <xsd:import namespace="8ccc4631-9afc-4718-b120-5e2e37a03cc7"/>
    <xsd:import namespace="http://schemas.microsoft.com/sharepoint/v4"/>
    <xsd:element name="properties">
      <xsd:complexType>
        <xsd:sequence>
          <xsd:element name="documentManagement">
            <xsd:complexType>
              <xsd:all>
                <xsd:element ref="ns2:_dlc_DocId" minOccurs="0"/>
                <xsd:element ref="ns2:_dlc_DocIdUrl" minOccurs="0"/>
                <xsd:element ref="ns2:_dlc_DocIdPersistId" minOccurs="0"/>
                <xsd:element ref="ns2:MeetingNumber"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MeetingNumber" ma:index="12" nillable="true" ma:displayName="Meeting Number" ma:description="Enter a unique identifier for this meeting. This information will be inherited by all documents in the document set." ma:internalName="MeetingNumber"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IconOverlay xmlns="http://schemas.microsoft.com/sharepoint/v4" xsi:nil="true"/>
    <MeetingNumber xmlns="8ccc4631-9afc-4718-b120-5e2e37a03cc7">14</MeetingNumber>
    <_dlc_DocId xmlns="8ccc4631-9afc-4718-b120-5e2e37a03cc7">PROJ-589-864</_dlc_DocId>
    <_dlc_DocIdUrl xmlns="8ccc4631-9afc-4718-b120-5e2e37a03cc7">
      <Url>http://thedock.gbrmpa.gov.au/sites/Projects/P000051/SG/_layouts/DocIdRedir.aspx?ID=PROJ-589-864</Url>
      <Description>PROJ-589-864</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25775E-AB9F-44BB-87EB-A31FD0255EC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E9E28C4-AEDC-4213-AE72-688E9FEA298D}">
  <ds:schemaRefs>
    <ds:schemaRef ds:uri="http://schemas.microsoft.com/office/2006/metadata/properties"/>
    <ds:schemaRef ds:uri="http://purl.org/dc/terms/"/>
    <ds:schemaRef ds:uri="http://schemas.microsoft.com/office/2006/documentManagement/types"/>
    <ds:schemaRef ds:uri="http://purl.org/dc/elements/1.1/"/>
    <ds:schemaRef ds:uri="http://www.w3.org/XML/1998/namespace"/>
    <ds:schemaRef ds:uri="http://schemas.microsoft.com/office/infopath/2007/PartnerControls"/>
    <ds:schemaRef ds:uri="http://purl.org/dc/dcmitype/"/>
    <ds:schemaRef ds:uri="http://schemas.openxmlformats.org/package/2006/metadata/core-properties"/>
    <ds:schemaRef ds:uri="http://schemas.microsoft.com/sharepoint/v4"/>
    <ds:schemaRef ds:uri="8ccc4631-9afc-4718-b120-5e2e37a03cc7"/>
  </ds:schemaRefs>
</ds:datastoreItem>
</file>

<file path=customXml/itemProps3.xml><?xml version="1.0" encoding="utf-8"?>
<ds:datastoreItem xmlns:ds="http://schemas.openxmlformats.org/officeDocument/2006/customXml" ds:itemID="{0819EB29-1252-4ED8-8F37-B7C6DB5621CF}">
  <ds:schemaRefs>
    <ds:schemaRef ds:uri="http://schemas.microsoft.com/sharepoint/v3/contenttype/forms"/>
  </ds:schemaRefs>
</ds:datastoreItem>
</file>

<file path=customXml/itemProps4.xml><?xml version="1.0" encoding="utf-8"?>
<ds:datastoreItem xmlns:ds="http://schemas.openxmlformats.org/officeDocument/2006/customXml" ds:itemID="{D6DC8AF3-BD92-4BC1-8394-E1706AC6D1D7}">
  <ds:schemaRefs>
    <ds:schemaRef ds:uri="http://schemas.microsoft.com/sharepoint/events"/>
  </ds:schemaRefs>
</ds:datastoreItem>
</file>

<file path=customXml/itemProps5.xml><?xml version="1.0" encoding="utf-8"?>
<ds:datastoreItem xmlns:ds="http://schemas.openxmlformats.org/officeDocument/2006/customXml" ds:itemID="{166B3465-4DED-4450-AE59-11A9EF0D05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123</TotalTime>
  <Pages>2</Pages>
  <Words>808</Words>
  <Characters>4611</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RIMREPSG14-Communique</vt:lpstr>
    </vt:vector>
  </TitlesOfParts>
  <Company>GBRMPA</Company>
  <LinksUpToDate>false</LinksUpToDate>
  <CharactersWithSpaces>5409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RIMREPSG14-Communique</dc:title>
  <dc:creator>Jessica Mead</dc:creator>
  <cp:lastModifiedBy>Jessica Mead</cp:lastModifiedBy>
  <cp:revision>17</cp:revision>
  <cp:lastPrinted>2019-01-07T03:22:00Z</cp:lastPrinted>
  <dcterms:created xsi:type="dcterms:W3CDTF">2018-12-18T04:53:00Z</dcterms:created>
  <dcterms:modified xsi:type="dcterms:W3CDTF">2019-05-27T08:10:00Z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0x010100441936E5D27A4AF2935B3316DA024CF200B395117FD544D74688DB3E99AC1F8D74</vt:lpwstr>
  </property>
  <property fmtid="{D5CDD505-2E9C-101B-9397-08002B2CF9AE}" pid="3" name="_dlc_DocIdItemGuid">
    <vt:lpwstr>44db3ab6-59ce-4c7c-bc76-3dbee1998102</vt:lpwstr>
  </property>
  <property fmtid="{D5CDD505-2E9C-101B-9397-08002B2CF9AE}" pid="4" name="Order">
    <vt:r8>39700</vt:r8>
  </property>
  <property fmtid="{D5CDD505-2E9C-101B-9397-08002B2CF9AE}" pid="5" name="RecordPoint_ActiveItemUniqueId">
    <vt:lpwstr>{44db3ab6-59ce-4c7c-bc76-3dbee1998102}</vt:lpwstr>
  </property>
  <property fmtid="{D5CDD505-2E9C-101B-9397-08002B2CF9AE}" pid="6" name="RecordPoint_WorkflowType">
    <vt:lpwstr>ActiveSubmit</vt:lpwstr>
  </property>
  <property fmtid="{D5CDD505-2E9C-101B-9397-08002B2CF9AE}" pid="7" name="RecordPoint_ActiveItemSiteId">
    <vt:lpwstr>{8ce9eba2-d4a5-4da0-9276-1d47a92e9210}</vt:lpwstr>
  </property>
  <property fmtid="{D5CDD505-2E9C-101B-9397-08002B2CF9AE}" pid="8" name="RecordPoint_ActiveItemListId">
    <vt:lpwstr>{090800e7-2380-442d-813a-21941d3fca6a}</vt:lpwstr>
  </property>
  <property fmtid="{D5CDD505-2E9C-101B-9397-08002B2CF9AE}" pid="9" name="RecordPoint_ActiveItemWebId">
    <vt:lpwstr>{09513718-c5e7-4e92-bd31-fd7935d87ed0}</vt:lpwstr>
  </property>
  <property fmtid="{D5CDD505-2E9C-101B-9397-08002B2CF9AE}" pid="10" name="RecordPoint_RecordNumberSubmitted">
    <vt:lpwstr>R0000559793</vt:lpwstr>
  </property>
  <property fmtid="{D5CDD505-2E9C-101B-9397-08002B2CF9AE}" pid="11" name="RecordPoint_SubmissionCompleted">
    <vt:lpwstr>2019-05-01T09:55:16.9249583+10:00</vt:lpwstr>
  </property>
  <property fmtid="{D5CDD505-2E9C-101B-9397-08002B2CF9AE}" pid="12" name="RecordPoint_SubmissionDate">
    <vt:lpwstr/>
  </property>
  <property fmtid="{D5CDD505-2E9C-101B-9397-08002B2CF9AE}" pid="13" name="RecordPoint_ActiveItemMoved">
    <vt:lpwstr/>
  </property>
  <property fmtid="{D5CDD505-2E9C-101B-9397-08002B2CF9AE}" pid="14" name="RecordPoint_RecordFormat">
    <vt:lpwstr/>
  </property>
  <property fmtid="{D5CDD505-2E9C-101B-9397-08002B2CF9AE}" pid="15" name="TitusGUID">
    <vt:lpwstr>a495e164-10f6-41c5-b287-a4fab3c376ae</vt:lpwstr>
  </property>
  <property fmtid="{D5CDD505-2E9C-101B-9397-08002B2CF9AE}" pid="16" name="SEC">
    <vt:lpwstr>UNCLASSIFIED</vt:lpwstr>
  </property>
  <property fmtid="{D5CDD505-2E9C-101B-9397-08002B2CF9AE}" pid="17" name="DLM">
    <vt:lpwstr>No DLM</vt:lpwstr>
  </property>
</Properties>
</file>