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3A015" w14:textId="329AEFD5" w:rsidR="00C3795D" w:rsidRDefault="004837F6" w:rsidP="00CF2314">
      <w:pPr>
        <w:spacing w:before="100" w:beforeAutospacing="1"/>
        <w:jc w:val="center"/>
        <w:rPr>
          <w:sz w:val="44"/>
        </w:rPr>
      </w:pPr>
      <w:r w:rsidRPr="00271A6C">
        <w:rPr>
          <w:noProof/>
          <w:lang w:eastAsia="en-AU"/>
        </w:rPr>
        <w:drawing>
          <wp:inline distT="0" distB="0" distL="0" distR="0" wp14:anchorId="10801161" wp14:editId="10801162">
            <wp:extent cx="1685925" cy="1352550"/>
            <wp:effectExtent l="0" t="0" r="9525" b="0"/>
            <wp:docPr id="28" name="Picture 28" descr="Logo of the Great Barrier Reef Marine Park Authority" title="Logo"/>
            <wp:cNvGraphicFramePr/>
            <a:graphic xmlns:a="http://schemas.openxmlformats.org/drawingml/2006/main">
              <a:graphicData uri="http://schemas.openxmlformats.org/drawingml/2006/picture">
                <pic:pic xmlns:pic="http://schemas.openxmlformats.org/drawingml/2006/picture">
                  <pic:nvPicPr>
                    <pic:cNvPr id="28" name="Picture 28" descr="Logo of the Great Barrier Reef Marine Park Authority" title="Logo"/>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87830" cy="1353820"/>
                    </a:xfrm>
                    <a:prstGeom prst="rect">
                      <a:avLst/>
                    </a:prstGeom>
                    <a:noFill/>
                    <a:ln>
                      <a:noFill/>
                    </a:ln>
                  </pic:spPr>
                </pic:pic>
              </a:graphicData>
            </a:graphic>
          </wp:inline>
        </w:drawing>
      </w:r>
      <w:r w:rsidRPr="00271A6C">
        <w:rPr>
          <w:noProof/>
          <w:lang w:eastAsia="en-AU"/>
        </w:rPr>
        <w:drawing>
          <wp:inline distT="0" distB="0" distL="0" distR="0" wp14:anchorId="10801163" wp14:editId="10801164">
            <wp:extent cx="1000125" cy="1238250"/>
            <wp:effectExtent l="0" t="0" r="0" b="0"/>
            <wp:docPr id="29" name="Picture 29" descr="Logo of the Queensland Government" title="Qld Govt Logo"/>
            <wp:cNvGraphicFramePr/>
            <a:graphic xmlns:a="http://schemas.openxmlformats.org/drawingml/2006/main">
              <a:graphicData uri="http://schemas.openxmlformats.org/drawingml/2006/picture">
                <pic:pic xmlns:pic="http://schemas.openxmlformats.org/drawingml/2006/picture">
                  <pic:nvPicPr>
                    <pic:cNvPr id="29" name="Picture 29" descr="Logo of the Queensland Government" title="Qld Govt Logo"/>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00760" cy="1239520"/>
                    </a:xfrm>
                    <a:prstGeom prst="rect">
                      <a:avLst/>
                    </a:prstGeom>
                    <a:noFill/>
                    <a:ln>
                      <a:noFill/>
                    </a:ln>
                  </pic:spPr>
                </pic:pic>
              </a:graphicData>
            </a:graphic>
          </wp:inline>
        </w:drawing>
      </w:r>
    </w:p>
    <w:p w14:paraId="10800F88" w14:textId="0B172CBD" w:rsidR="004837F6" w:rsidRPr="00C3795D" w:rsidRDefault="00DF1D7E" w:rsidP="00CF2314">
      <w:pPr>
        <w:pStyle w:val="Title"/>
        <w:spacing w:before="2280"/>
        <w:jc w:val="center"/>
      </w:pPr>
      <w:r w:rsidRPr="00C3795D">
        <w:t xml:space="preserve">Reef Joint </w:t>
      </w:r>
      <w:r w:rsidR="004837F6" w:rsidRPr="00C3795D">
        <w:t>Field Management Program</w:t>
      </w:r>
    </w:p>
    <w:p w14:paraId="10800F89" w14:textId="77777777" w:rsidR="004837F6" w:rsidRPr="00C3795D" w:rsidRDefault="004837F6" w:rsidP="00C04D70">
      <w:pPr>
        <w:pStyle w:val="Title"/>
        <w:jc w:val="center"/>
      </w:pPr>
    </w:p>
    <w:p w14:paraId="10800F8A" w14:textId="1063041D" w:rsidR="004837F6" w:rsidRPr="00C3795D" w:rsidRDefault="00986F7A" w:rsidP="00C04D70">
      <w:pPr>
        <w:pStyle w:val="Title"/>
        <w:jc w:val="center"/>
      </w:pPr>
      <w:r w:rsidRPr="00C3795D">
        <w:t>2017</w:t>
      </w:r>
      <w:r w:rsidR="004837F6" w:rsidRPr="00C3795D">
        <w:t>-201</w:t>
      </w:r>
      <w:r w:rsidRPr="00C3795D">
        <w:t>8</w:t>
      </w:r>
    </w:p>
    <w:p w14:paraId="10800F8B" w14:textId="41A177D8" w:rsidR="004837F6" w:rsidRPr="00C3795D" w:rsidRDefault="004837F6" w:rsidP="00C04D70">
      <w:pPr>
        <w:pStyle w:val="Title"/>
        <w:jc w:val="center"/>
      </w:pPr>
      <w:r w:rsidRPr="00C3795D">
        <w:t>Annual Report</w:t>
      </w:r>
    </w:p>
    <w:p w14:paraId="10800F8C" w14:textId="6B1D3BF6" w:rsidR="004837F6" w:rsidRPr="00C3795D" w:rsidRDefault="004837F6" w:rsidP="00C04D70">
      <w:pPr>
        <w:pStyle w:val="Title"/>
        <w:jc w:val="center"/>
      </w:pPr>
      <w:r w:rsidRPr="00C3795D">
        <w:t>Summary</w:t>
      </w:r>
    </w:p>
    <w:p w14:paraId="10800F8D" w14:textId="77777777" w:rsidR="004837F6" w:rsidRPr="00271A6C" w:rsidRDefault="004837F6" w:rsidP="00C04D70">
      <w:pPr>
        <w:pStyle w:val="Title"/>
        <w:jc w:val="center"/>
        <w:rPr>
          <w:rFonts w:eastAsia="Century Gothic"/>
          <w:color w:val="000000" w:themeColor="text1"/>
          <w:spacing w:val="1"/>
          <w:w w:val="95"/>
          <w:sz w:val="20"/>
          <w:szCs w:val="20"/>
          <w:lang w:val="en-US"/>
        </w:rPr>
      </w:pPr>
      <w:r w:rsidRPr="00271A6C">
        <w:rPr>
          <w:rFonts w:eastAsia="Century Gothic"/>
          <w:color w:val="000000" w:themeColor="text1"/>
          <w:spacing w:val="1"/>
          <w:w w:val="95"/>
          <w:sz w:val="20"/>
          <w:szCs w:val="20"/>
          <w:lang w:val="en-US"/>
        </w:rPr>
        <w:br w:type="page"/>
      </w:r>
      <w:bookmarkStart w:id="0" w:name="_GoBack"/>
      <w:bookmarkEnd w:id="0"/>
    </w:p>
    <w:p w14:paraId="10800F8E" w14:textId="77777777" w:rsidR="004837F6" w:rsidRPr="00271A6C" w:rsidRDefault="004837F6" w:rsidP="00C04D70">
      <w:pPr>
        <w:pStyle w:val="Heading1"/>
      </w:pPr>
      <w:r w:rsidRPr="00271A6C">
        <w:lastRenderedPageBreak/>
        <w:t>EXECUTIVE SUMMARY</w:t>
      </w:r>
    </w:p>
    <w:p w14:paraId="54747516" w14:textId="39FE5542" w:rsidR="00DA4410" w:rsidRPr="00C04D70" w:rsidRDefault="00271A6C" w:rsidP="00C04D70">
      <w:pPr>
        <w:pStyle w:val="BodyText"/>
        <w:rPr>
          <w:b/>
        </w:rPr>
      </w:pPr>
      <w:r w:rsidRPr="00C04D70">
        <w:rPr>
          <w:b/>
        </w:rPr>
        <w:t xml:space="preserve">Dedicated </w:t>
      </w:r>
      <w:r w:rsidR="00DA4410" w:rsidRPr="00C04D70">
        <w:rPr>
          <w:b/>
        </w:rPr>
        <w:t>field officer are essential for protecting the Great Barrier Reef World Heritage Area, which stretches 2300 kilometres along the Queensland coast. With more than 2900 reefs and 1050 islands — home to iconic plants, animals, habitats and rich cultural heritage — there’s plenty of vital field work to do in this World Heritage Area.</w:t>
      </w:r>
    </w:p>
    <w:p w14:paraId="12BCBB11" w14:textId="77777777" w:rsidR="00DA4410" w:rsidRPr="00C04D70" w:rsidRDefault="00DA4410" w:rsidP="00C04D70">
      <w:pPr>
        <w:pStyle w:val="BodyText"/>
      </w:pPr>
      <w:r w:rsidRPr="00C04D70">
        <w:t xml:space="preserve"> </w:t>
      </w:r>
    </w:p>
    <w:p w14:paraId="6D612821" w14:textId="3AB6FD17" w:rsidR="00DA4410" w:rsidRPr="00C04D70" w:rsidRDefault="00DA4410" w:rsidP="00C04D70">
      <w:pPr>
        <w:pStyle w:val="BodyText"/>
      </w:pPr>
      <w:r w:rsidRPr="00C04D70">
        <w:t xml:space="preserve">These field officers </w:t>
      </w:r>
      <w:r w:rsidR="00271A6C" w:rsidRPr="00C04D70">
        <w:t xml:space="preserve">are part of the Australian and </w:t>
      </w:r>
      <w:r w:rsidRPr="00C04D70">
        <w:t>Queensland governments’ Great Barrier Reef Joint Field Management Program, which operates in the Commonwealth Great Barrier Reef Mar</w:t>
      </w:r>
      <w:r w:rsidR="004A47E4">
        <w:t xml:space="preserve">ine Park and Queensland Great </w:t>
      </w:r>
      <w:r w:rsidRPr="00C04D70">
        <w:t>Barrier Reef Coast Marine Park, plus on Commonwealth islands and Queensland island national parks.</w:t>
      </w:r>
    </w:p>
    <w:p w14:paraId="570A74C6" w14:textId="77777777" w:rsidR="00C04D70" w:rsidRPr="00C04D70" w:rsidRDefault="00C04D70" w:rsidP="00C04D70">
      <w:pPr>
        <w:pStyle w:val="BodyText"/>
      </w:pPr>
    </w:p>
    <w:p w14:paraId="434D7997" w14:textId="77777777" w:rsidR="00DA4410" w:rsidRPr="00C04D70" w:rsidRDefault="00DA4410" w:rsidP="00C04D70">
      <w:pPr>
        <w:pStyle w:val="BodyText"/>
      </w:pPr>
      <w:r w:rsidRPr="00C04D70">
        <w:t>The joint program provides a constant, in-park presence; delivering conservation actions, checking for change, responding to incidents, welcoming people and upholding compliance across the far reaches of the World Heritage Area.</w:t>
      </w:r>
    </w:p>
    <w:p w14:paraId="15D409CF" w14:textId="77777777" w:rsidR="00271A6C" w:rsidRPr="00C04D70" w:rsidRDefault="00271A6C" w:rsidP="00C04D70">
      <w:pPr>
        <w:pStyle w:val="BodyText"/>
      </w:pPr>
    </w:p>
    <w:p w14:paraId="0E3E7C96" w14:textId="5FA622EB" w:rsidR="00DA4410" w:rsidRPr="00C04D70" w:rsidRDefault="00DA4410" w:rsidP="00C04D70">
      <w:pPr>
        <w:pStyle w:val="BodyText"/>
      </w:pPr>
      <w:r w:rsidRPr="00C04D70">
        <w:t>In essence, our field management actions provide a safety net for the Reef to ensure all Australians and international visitors benefit now and into the future.</w:t>
      </w:r>
      <w:r w:rsidR="00271A6C" w:rsidRPr="00C04D70">
        <w:t xml:space="preserve"> </w:t>
      </w:r>
    </w:p>
    <w:p w14:paraId="028912E2" w14:textId="77777777" w:rsidR="00271A6C" w:rsidRPr="00C04D70" w:rsidRDefault="00271A6C" w:rsidP="00C04D70">
      <w:pPr>
        <w:pStyle w:val="BodyText"/>
      </w:pPr>
    </w:p>
    <w:p w14:paraId="0E3E3B18" w14:textId="77777777" w:rsidR="00DA4410" w:rsidRPr="00C04D70" w:rsidRDefault="00DA4410" w:rsidP="00C04D70">
      <w:pPr>
        <w:pStyle w:val="BodyText"/>
      </w:pPr>
      <w:r w:rsidRPr="00C04D70">
        <w:t>Patrolling the waters and islands of the World Heritage Area, the Reef Joint Field Management Program delivers a range of crucial activities. These include monitoring and maintaining internationally-important turtle and seabird breeding islands, eliminating island pests, and developing walking tracks, camping areas and lookouts.</w:t>
      </w:r>
    </w:p>
    <w:p w14:paraId="472EC63E" w14:textId="77777777" w:rsidR="00C04D70" w:rsidRPr="00C04D70" w:rsidRDefault="00C04D70" w:rsidP="00C04D70">
      <w:pPr>
        <w:pStyle w:val="BodyText"/>
      </w:pPr>
    </w:p>
    <w:p w14:paraId="046DCED4" w14:textId="77777777" w:rsidR="00DA4410" w:rsidRPr="00C04D70" w:rsidRDefault="00DA4410" w:rsidP="00C04D70">
      <w:pPr>
        <w:pStyle w:val="BodyText"/>
      </w:pPr>
      <w:r w:rsidRPr="00C04D70">
        <w:t>In-water activities include installing reef protection markers and moorings, and surveying reefs to help us understand and manage the impact of cyclones, crown-of-thorns starfish and bleaching on our coral ecosystems.</w:t>
      </w:r>
    </w:p>
    <w:p w14:paraId="68780B18" w14:textId="77777777" w:rsidR="00C04D70" w:rsidRPr="00C04D70" w:rsidRDefault="00C04D70" w:rsidP="00C04D70">
      <w:pPr>
        <w:pStyle w:val="BodyText"/>
      </w:pPr>
    </w:p>
    <w:p w14:paraId="538ED07C" w14:textId="3D5E8180" w:rsidR="00DA4410" w:rsidRPr="00C04D70" w:rsidRDefault="00DA4410" w:rsidP="00C04D70">
      <w:pPr>
        <w:pStyle w:val="BodyText"/>
      </w:pPr>
      <w:r w:rsidRPr="00C04D70">
        <w:t>Field management officers interact regularly with Reef stakeholders and the broader community, providing information to park users and ensuring they abide by the rules that protect this iconic place. Across the World</w:t>
      </w:r>
      <w:r w:rsidR="00C04D70" w:rsidRPr="00C04D70">
        <w:t xml:space="preserve"> </w:t>
      </w:r>
      <w:r w:rsidRPr="00C04D70">
        <w:t>Heritage Area, the Reef Joint Field Management Program works with Aboriginal Traditional Owners and Torres Strait Islander Traditional Owners to manage their land and sea country and encourages communities and industries to protect the Reef and islands.</w:t>
      </w:r>
    </w:p>
    <w:p w14:paraId="3FFD185E" w14:textId="77777777" w:rsidR="00271A6C" w:rsidRPr="00C04D70" w:rsidRDefault="00271A6C" w:rsidP="00C04D70">
      <w:pPr>
        <w:pStyle w:val="BodyText"/>
      </w:pPr>
    </w:p>
    <w:p w14:paraId="52D99898" w14:textId="6C6EBCE6" w:rsidR="00DA4410" w:rsidRPr="00C04D70" w:rsidRDefault="00DA4410" w:rsidP="00C04D70">
      <w:pPr>
        <w:pStyle w:val="BodyText"/>
      </w:pPr>
      <w:r w:rsidRPr="00C04D70">
        <w:t>Field management activities are at the heart of Australia’s obligation to protect the Great Barrier Reef World Heritage</w:t>
      </w:r>
      <w:r w:rsidR="00271A6C" w:rsidRPr="00C04D70">
        <w:t xml:space="preserve"> </w:t>
      </w:r>
      <w:r w:rsidRPr="00C04D70">
        <w:t>Area. For 39 years they have been the essential component of an agreement between the Australian and Queensland governments, which work together for long–term protection of the Reef. There are also</w:t>
      </w:r>
      <w:r w:rsidR="00271A6C" w:rsidRPr="00C04D70">
        <w:t xml:space="preserve"> </w:t>
      </w:r>
      <w:r w:rsidRPr="00C04D70">
        <w:t>longer-term initiatives underway to address external threats, such as climate change and poor water quality from the Reef catchment.</w:t>
      </w:r>
    </w:p>
    <w:p w14:paraId="01B86B2A" w14:textId="77777777" w:rsidR="00271A6C" w:rsidRPr="00C04D70" w:rsidRDefault="00271A6C" w:rsidP="00C04D70">
      <w:pPr>
        <w:pStyle w:val="BodyText"/>
      </w:pPr>
    </w:p>
    <w:p w14:paraId="5E74DDE6" w14:textId="0B24C442" w:rsidR="00DA4410" w:rsidRPr="00C04D70" w:rsidRDefault="00DA4410" w:rsidP="00C04D70">
      <w:pPr>
        <w:pStyle w:val="BodyText"/>
      </w:pPr>
      <w:r w:rsidRPr="00C04D70">
        <w:t>In 2016–17 the Peri</w:t>
      </w:r>
      <w:r w:rsidR="00271A6C" w:rsidRPr="00C04D70">
        <w:t xml:space="preserve">odic Review Report on the Reef </w:t>
      </w:r>
      <w:r w:rsidRPr="00C04D70">
        <w:t>Joint Field Management Program was completed. This reviewed the joint program’s performance since 2011 and its capacity to delive</w:t>
      </w:r>
      <w:r w:rsidR="00271A6C" w:rsidRPr="00C04D70">
        <w:t xml:space="preserve">r future investment priorities </w:t>
      </w:r>
      <w:r w:rsidRPr="00C04D70">
        <w:t>to 2021. The report was presented to the Great Barrier Reef Ministerial Forum in July 2017. The Australian and Queensland governments agreed to investigate budget</w:t>
      </w:r>
      <w:r w:rsidR="00271A6C" w:rsidRPr="00C04D70">
        <w:t xml:space="preserve"> </w:t>
      </w:r>
      <w:r w:rsidRPr="00C04D70">
        <w:t>opportunities for the additional funding recommended in the Periodic Review Report to achieve key field activities identified in the Reef 2050 Long-Term Sustainability Plan 2015 and the Reef 2050 Plan Investment Framework.</w:t>
      </w:r>
      <w:r w:rsidR="00271A6C" w:rsidRPr="00C04D70">
        <w:t xml:space="preserve"> </w:t>
      </w:r>
    </w:p>
    <w:p w14:paraId="2F82AB73" w14:textId="77777777" w:rsidR="00271A6C" w:rsidRPr="00C04D70" w:rsidRDefault="00271A6C" w:rsidP="00C04D70">
      <w:pPr>
        <w:pStyle w:val="BodyText"/>
      </w:pPr>
    </w:p>
    <w:p w14:paraId="5892AB6B" w14:textId="68ED1CD4" w:rsidR="00DA4410" w:rsidRPr="00C04D70" w:rsidRDefault="00DA4410" w:rsidP="00C04D70">
      <w:pPr>
        <w:pStyle w:val="BodyText"/>
      </w:pPr>
      <w:r w:rsidRPr="00C04D70">
        <w:t>The program was recently the beneficiary of Australian and Queensland government budget announcements to meet the additional funding recommended in the Periodic Review Report. The rollout is staged to enable considered and sustained expansion from a joint base funding commitment of over $17 million to over</w:t>
      </w:r>
      <w:r w:rsidR="00C04D70" w:rsidRPr="00C04D70">
        <w:t xml:space="preserve"> </w:t>
      </w:r>
      <w:r w:rsidRPr="00C04D70">
        <w:t>$38 million by 2021–22, with a commensurate increase in staff from 115 to 186 people. Funding for four key investment areas identified in the Periodic Review Report commenced in 2017–18: maintaining essential field management capabilities; island restoration and supporting reef restoration; enhancing compliance through vessel tracking; and enhancing compliance through increased in–park presence, public contact and education.</w:t>
      </w:r>
    </w:p>
    <w:p w14:paraId="6F51AB7A" w14:textId="77777777" w:rsidR="00271A6C" w:rsidRPr="00C04D70" w:rsidRDefault="00271A6C" w:rsidP="00C04D70">
      <w:pPr>
        <w:pStyle w:val="BodyText"/>
      </w:pPr>
    </w:p>
    <w:p w14:paraId="10800F9F" w14:textId="0DC6FCEB" w:rsidR="003A5FD6" w:rsidRPr="00271A6C" w:rsidRDefault="00DA4410" w:rsidP="00C04D70">
      <w:pPr>
        <w:pStyle w:val="BodyText"/>
        <w:rPr>
          <w:spacing w:val="4"/>
          <w:sz w:val="26"/>
          <w:szCs w:val="26"/>
        </w:rPr>
      </w:pPr>
      <w:r w:rsidRPr="00C04D70">
        <w:t>This document summarises the Reef Joint Field Management Program’s 2017–18 achievements and complements the Field Management Annual Report 2017–18.</w:t>
      </w:r>
      <w:r w:rsidR="004837F6" w:rsidRPr="00C04D70">
        <w:br w:type="column"/>
      </w:r>
      <w:r w:rsidR="00204D99" w:rsidRPr="00C04D70">
        <w:rPr>
          <w:rStyle w:val="Heading1Char"/>
        </w:rPr>
        <w:lastRenderedPageBreak/>
        <w:t>2017–18</w:t>
      </w:r>
      <w:r w:rsidR="003A5FD6" w:rsidRPr="00C04D70">
        <w:rPr>
          <w:rStyle w:val="Heading1Char"/>
        </w:rPr>
        <w:t xml:space="preserve"> FINANCE SUMMARY</w:t>
      </w:r>
    </w:p>
    <w:p w14:paraId="64B89D10" w14:textId="77777777" w:rsidR="00DA4410" w:rsidRPr="00C04D70" w:rsidRDefault="00DA4410" w:rsidP="00C04D70">
      <w:pPr>
        <w:pStyle w:val="BodyText"/>
        <w:rPr>
          <w:b/>
        </w:rPr>
      </w:pPr>
      <w:r w:rsidRPr="00C04D70">
        <w:rPr>
          <w:b/>
        </w:rPr>
        <w:t>The Australian and Queensland governments allocated combined funds of $23,702,621 through the Field Management Annual Business Plan in 2017–18 to manage the 348,000 square-kilometre World Heritage Area.</w:t>
      </w:r>
    </w:p>
    <w:p w14:paraId="196E4CB3" w14:textId="77777777" w:rsidR="00DA4410" w:rsidRPr="00271A6C" w:rsidRDefault="00DA4410" w:rsidP="00C04D70">
      <w:pPr>
        <w:pStyle w:val="BodyText"/>
      </w:pPr>
      <w:r w:rsidRPr="00271A6C">
        <w:t xml:space="preserve"> </w:t>
      </w:r>
    </w:p>
    <w:p w14:paraId="65D509CF" w14:textId="7F1A549E" w:rsidR="00DA4410" w:rsidRPr="00271A6C" w:rsidRDefault="00DA4410" w:rsidP="00C04D70">
      <w:pPr>
        <w:pStyle w:val="BodyText"/>
      </w:pPr>
      <w:r w:rsidRPr="00271A6C">
        <w:t>This included an additional $814,000 in joint indexation funding to prevent further declines in service delivery experienced under static funding. The available funds</w:t>
      </w:r>
      <w:r w:rsidR="00271A6C">
        <w:t xml:space="preserve"> </w:t>
      </w:r>
      <w:r w:rsidRPr="00271A6C">
        <w:t>increased to $25,874,573 with the help of carryover funds, increased revenue, additional Australian</w:t>
      </w:r>
      <w:r w:rsidR="00271A6C">
        <w:t xml:space="preserve"> </w:t>
      </w:r>
      <w:r w:rsidRPr="00271A6C">
        <w:t>Government funding, and other funding sources.</w:t>
      </w:r>
    </w:p>
    <w:p w14:paraId="302D217E" w14:textId="77777777" w:rsidR="00271A6C" w:rsidRDefault="00271A6C" w:rsidP="00C04D70">
      <w:pPr>
        <w:pStyle w:val="BodyText"/>
      </w:pPr>
    </w:p>
    <w:p w14:paraId="66CEC66E" w14:textId="256508F8" w:rsidR="00DA4410" w:rsidRPr="00271A6C" w:rsidRDefault="00DA4410" w:rsidP="00C04D70">
      <w:pPr>
        <w:pStyle w:val="BodyText"/>
      </w:pPr>
      <w:r w:rsidRPr="00271A6C">
        <w:t>The Australian Government provided an additional discretionary contribution of $4,690,000 in 2017–18 towards construction of a new 24-metre vessel to</w:t>
      </w:r>
      <w:r w:rsidR="00271A6C">
        <w:t xml:space="preserve"> </w:t>
      </w:r>
      <w:r w:rsidRPr="00271A6C">
        <w:t>replace Reef Heron. The Australian and Queensland governments have agreed to provide additional joint</w:t>
      </w:r>
      <w:r w:rsidR="00271A6C">
        <w:t xml:space="preserve"> </w:t>
      </w:r>
      <w:r w:rsidRPr="00271A6C">
        <w:t>operating funds to maximise the new vessel’s time at sea, starting with $857,644 in 2018–19. The new vessel will</w:t>
      </w:r>
      <w:r w:rsidR="00271A6C">
        <w:t xml:space="preserve"> </w:t>
      </w:r>
      <w:r w:rsidRPr="00271A6C">
        <w:t>enter service in 2019.</w:t>
      </w:r>
    </w:p>
    <w:p w14:paraId="3015DAC7" w14:textId="77777777" w:rsidR="00271A6C" w:rsidRDefault="00271A6C" w:rsidP="00C04D70">
      <w:pPr>
        <w:pStyle w:val="BodyText"/>
      </w:pPr>
    </w:p>
    <w:p w14:paraId="38E020FC" w14:textId="70F1D361" w:rsidR="00DA4410" w:rsidRDefault="00DA4410" w:rsidP="00C04D70">
      <w:pPr>
        <w:pStyle w:val="BodyText"/>
      </w:pPr>
      <w:r w:rsidRPr="00271A6C">
        <w:t>The Australian Government provided an additional</w:t>
      </w:r>
      <w:r w:rsidR="00271A6C">
        <w:t xml:space="preserve"> </w:t>
      </w:r>
      <w:r w:rsidRPr="00271A6C">
        <w:t>discretionary contribution of $1,390,000 to bring forward delivery of key investment areas identified in the Periodic Review Report. The Queensland Government has also</w:t>
      </w:r>
      <w:r w:rsidR="00C04D70">
        <w:t xml:space="preserve"> </w:t>
      </w:r>
      <w:r w:rsidRPr="00271A6C">
        <w:t>secured additional funding towards delivery of the</w:t>
      </w:r>
      <w:r w:rsidR="00271A6C">
        <w:t xml:space="preserve"> </w:t>
      </w:r>
      <w:r w:rsidRPr="00271A6C">
        <w:t>Periodic Review Report’s recommendations, which will commence in 2018–19.</w:t>
      </w:r>
    </w:p>
    <w:p w14:paraId="1B445F38" w14:textId="77777777" w:rsidR="00271A6C" w:rsidRPr="00271A6C" w:rsidRDefault="00271A6C" w:rsidP="00C04D70">
      <w:pPr>
        <w:pStyle w:val="BodyText"/>
      </w:pPr>
    </w:p>
    <w:p w14:paraId="47F66895" w14:textId="40D73F80" w:rsidR="00DA4410" w:rsidRPr="00271A6C" w:rsidRDefault="00DA4410" w:rsidP="00C04D70">
      <w:pPr>
        <w:pStyle w:val="BodyText"/>
      </w:pPr>
      <w:r w:rsidRPr="00271A6C">
        <w:t>Following release of the Queensland Sustainable</w:t>
      </w:r>
      <w:r w:rsidR="00271A6C">
        <w:t xml:space="preserve"> </w:t>
      </w:r>
      <w:r w:rsidRPr="00271A6C">
        <w:t>Fishing Strategy 2017–2027, $1,200,000 of carryover funds from previous years were provided to the</w:t>
      </w:r>
      <w:r w:rsidR="00271A6C">
        <w:t xml:space="preserve"> </w:t>
      </w:r>
      <w:r w:rsidRPr="00271A6C">
        <w:t>Queensland Department of Agriculture and Fisheries in 2016-17. A further $1,000,000 was provided in</w:t>
      </w:r>
      <w:r w:rsidR="00271A6C">
        <w:t xml:space="preserve"> </w:t>
      </w:r>
      <w:r w:rsidRPr="00271A6C">
        <w:t>2017-18 from the additional funding received from the Australian Government. This funding will support the implementation of vessel tracking on all commercial</w:t>
      </w:r>
      <w:r w:rsidR="00271A6C">
        <w:t xml:space="preserve"> </w:t>
      </w:r>
      <w:r w:rsidRPr="00271A6C">
        <w:t>fishing vessels operating in priority fisheries in the World Heritage Area by 1 January 2019.</w:t>
      </w:r>
    </w:p>
    <w:p w14:paraId="5316FECF" w14:textId="77777777" w:rsidR="00DA4410" w:rsidRPr="00271A6C" w:rsidRDefault="00DA4410" w:rsidP="00C04D70">
      <w:pPr>
        <w:pStyle w:val="BodyText"/>
      </w:pPr>
      <w:r w:rsidRPr="00271A6C">
        <w:t xml:space="preserve"> </w:t>
      </w:r>
    </w:p>
    <w:p w14:paraId="2BF2A28F" w14:textId="467C8C26" w:rsidR="00DA4410" w:rsidRDefault="00DA4410" w:rsidP="00C04D70">
      <w:pPr>
        <w:pStyle w:val="BodyText"/>
      </w:pPr>
      <w:r w:rsidRPr="00271A6C">
        <w:t>The Reef Joint Field Management Program also received funding from other sources that contributed to field</w:t>
      </w:r>
      <w:r w:rsidR="00C04D70">
        <w:t xml:space="preserve"> </w:t>
      </w:r>
      <w:r w:rsidRPr="00271A6C">
        <w:t>delivery, including Queensland Government funding for new moorings and reef protection markers as part of the Significant Regional Infrastructure Projects Program; a contribution from the Authority towards additional</w:t>
      </w:r>
      <w:r w:rsidR="00C04D70">
        <w:t xml:space="preserve"> </w:t>
      </w:r>
      <w:r w:rsidRPr="00271A6C">
        <w:t>crown-of-thorns starfish surveys; Queensland and Australian government funding to develop new and improved island visitor facilities in the Whitsundays</w:t>
      </w:r>
      <w:r w:rsidR="00271A6C">
        <w:t xml:space="preserve"> </w:t>
      </w:r>
      <w:r w:rsidRPr="00271A6C">
        <w:t>and assist tourism industry recovery following cyclone</w:t>
      </w:r>
      <w:r w:rsidR="00271A6C">
        <w:t xml:space="preserve"> </w:t>
      </w:r>
      <w:r w:rsidRPr="00271A6C">
        <w:t>Debbie; corporate sponsorship towards the Raine Island Recovery Project; and offset funding for Queensland and Australian government approvals associated with Curtis Island Liquid Natural Gas projects.</w:t>
      </w:r>
    </w:p>
    <w:p w14:paraId="66AC302C" w14:textId="77777777" w:rsidR="00271A6C" w:rsidRPr="00271A6C" w:rsidRDefault="00271A6C" w:rsidP="00C04D70">
      <w:pPr>
        <w:pStyle w:val="BodyText"/>
      </w:pPr>
    </w:p>
    <w:p w14:paraId="743E1449" w14:textId="33196985" w:rsidR="00DA4410" w:rsidRPr="00271A6C" w:rsidRDefault="00DA4410" w:rsidP="00C04D70">
      <w:pPr>
        <w:pStyle w:val="BodyText"/>
      </w:pPr>
      <w:r w:rsidRPr="00271A6C">
        <w:t>At the start of 2017–18, the Great Barrier Reef Marine Park Authority held funds of $73,359 from the previous year’s carryover and the Queensland Parks and Wildlife Service held funds of $1,274,185.</w:t>
      </w:r>
      <w:r w:rsidR="00271A6C">
        <w:t xml:space="preserve"> </w:t>
      </w:r>
      <w:r w:rsidRPr="00271A6C">
        <w:t>Expenditure was within one per cent of the budget allocation, excluding the held over commitment to 2018–19 of $3,667,259 towards the new 24-metre</w:t>
      </w:r>
      <w:r w:rsidR="00271A6C">
        <w:t xml:space="preserve"> </w:t>
      </w:r>
      <w:r w:rsidRPr="00271A6C">
        <w:t>vessel Reef Resilience and $172,291 towards the South Whitehaven Beach lookout and walking track. At the end of 2017–18, Queensland Parks and Wildlife Service held funds of $4,196,145 and the Great Barrier Reef Marine Park Authority held funds of $293,660 on behalf of the</w:t>
      </w:r>
      <w:r w:rsidR="00271A6C">
        <w:t xml:space="preserve"> </w:t>
      </w:r>
      <w:r w:rsidRPr="00271A6C">
        <w:t>Reef Joint Field Management Program.</w:t>
      </w:r>
      <w:r w:rsidR="00C3795D" w:rsidRPr="00271A6C">
        <w:t xml:space="preserve"> </w:t>
      </w:r>
    </w:p>
    <w:p w14:paraId="6B7F72FA" w14:textId="77777777" w:rsidR="00271A6C" w:rsidRDefault="00271A6C" w:rsidP="00C3795D">
      <w:pPr>
        <w:rPr>
          <w:rFonts w:eastAsia="Book Antiqua"/>
          <w:b/>
          <w:color w:val="2E74B5" w:themeColor="accent1" w:themeShade="BF"/>
          <w:spacing w:val="46"/>
          <w:w w:val="95"/>
          <w:sz w:val="26"/>
          <w:szCs w:val="26"/>
        </w:rPr>
      </w:pPr>
      <w:r>
        <w:rPr>
          <w:rFonts w:eastAsia="Book Antiqua"/>
          <w:b/>
          <w:color w:val="2E74B5" w:themeColor="accent1" w:themeShade="BF"/>
          <w:spacing w:val="46"/>
          <w:w w:val="95"/>
          <w:sz w:val="26"/>
          <w:szCs w:val="26"/>
        </w:rPr>
        <w:br w:type="page"/>
      </w:r>
    </w:p>
    <w:p w14:paraId="03FF86E2" w14:textId="6A54424C" w:rsidR="009B2891" w:rsidRPr="00271A6C" w:rsidRDefault="00EB7296" w:rsidP="00C04D70">
      <w:pPr>
        <w:pStyle w:val="Heading1"/>
        <w:rPr>
          <w:rFonts w:eastAsia="Book Antiqua"/>
          <w:w w:val="95"/>
        </w:rPr>
      </w:pPr>
      <w:r>
        <w:rPr>
          <w:rFonts w:eastAsia="Book Antiqua"/>
          <w:w w:val="95"/>
        </w:rPr>
        <w:t>2017-18 HIGHLIGHTS</w:t>
      </w:r>
    </w:p>
    <w:p w14:paraId="4591B988" w14:textId="795C4EF8" w:rsidR="00C362DE" w:rsidRPr="00C04D70" w:rsidRDefault="00C362DE" w:rsidP="00C04D70">
      <w:pPr>
        <w:pStyle w:val="BodyText"/>
        <w:rPr>
          <w:b/>
        </w:rPr>
      </w:pPr>
      <w:r w:rsidRPr="00C04D70">
        <w:rPr>
          <w:b/>
        </w:rPr>
        <w:t>The</w:t>
      </w:r>
      <w:r w:rsidR="00DA53F3" w:rsidRPr="00C04D70">
        <w:rPr>
          <w:b/>
        </w:rPr>
        <w:t xml:space="preserve"> Reef </w:t>
      </w:r>
      <w:r w:rsidRPr="00C04D70">
        <w:rPr>
          <w:b/>
        </w:rPr>
        <w:t>Joint Field Management Program has five cor</w:t>
      </w:r>
      <w:r w:rsidR="00DA53F3" w:rsidRPr="00C04D70">
        <w:rPr>
          <w:b/>
        </w:rPr>
        <w:t>e</w:t>
      </w:r>
      <w:r w:rsidRPr="00C04D70">
        <w:rPr>
          <w:b/>
        </w:rPr>
        <w:t xml:space="preserve"> priorities that aim to maintain the outstanding universal value of the Great Barrier Reef World Heritage Area, and enhance the economic, recreational and traditional users of the Great Barrier Reef. </w:t>
      </w:r>
    </w:p>
    <w:p w14:paraId="084715B2" w14:textId="77777777" w:rsidR="00C04D70" w:rsidRPr="00271A6C" w:rsidRDefault="00C04D70" w:rsidP="00C04D70">
      <w:pPr>
        <w:pStyle w:val="BodyText"/>
      </w:pPr>
    </w:p>
    <w:p w14:paraId="35D8D507" w14:textId="19767729" w:rsidR="00C362DE" w:rsidRPr="00271A6C" w:rsidRDefault="00C362DE" w:rsidP="00C04D70">
      <w:pPr>
        <w:pStyle w:val="BodyText"/>
      </w:pPr>
      <w:r w:rsidRPr="00271A6C">
        <w:t xml:space="preserve">Rangers on patrol providing a reef safety net – 1598 sea, 66 aerial and </w:t>
      </w:r>
      <w:r w:rsidR="00006514" w:rsidRPr="00271A6C">
        <w:t>nine</w:t>
      </w:r>
      <w:r w:rsidRPr="00271A6C">
        <w:t xml:space="preserve"> land</w:t>
      </w:r>
      <w:r w:rsidR="00DA53F3" w:rsidRPr="00271A6C">
        <w:t>-based patrol</w:t>
      </w:r>
      <w:r w:rsidRPr="00271A6C">
        <w:t xml:space="preserve"> days</w:t>
      </w:r>
      <w:r w:rsidR="00861EDB">
        <w:t xml:space="preserve">. </w:t>
      </w:r>
    </w:p>
    <w:p w14:paraId="0A4DEF45" w14:textId="75A0175E" w:rsidR="00C362DE" w:rsidRDefault="00C362DE" w:rsidP="00C04D70">
      <w:pPr>
        <w:pStyle w:val="BodyText"/>
      </w:pPr>
      <w:r w:rsidRPr="00271A6C">
        <w:t xml:space="preserve">Reef Ranger vessel spend 249 days at sea travelling </w:t>
      </w:r>
      <w:r w:rsidR="00234768" w:rsidRPr="00271A6C">
        <w:t>24,386</w:t>
      </w:r>
      <w:r w:rsidRPr="00271A6C">
        <w:t xml:space="preserve"> kilometres, a distance equivalent to half way around the world</w:t>
      </w:r>
      <w:r w:rsidR="00C04D70">
        <w:t>.</w:t>
      </w:r>
    </w:p>
    <w:p w14:paraId="2A17FF0B" w14:textId="77777777" w:rsidR="00C04D70" w:rsidRPr="00271A6C" w:rsidRDefault="00C04D70" w:rsidP="00C04D70">
      <w:pPr>
        <w:pStyle w:val="BodyText"/>
      </w:pPr>
    </w:p>
    <w:p w14:paraId="51495C07" w14:textId="20222655" w:rsidR="00C362DE" w:rsidRPr="00271A6C" w:rsidRDefault="00C362DE" w:rsidP="00C04D70">
      <w:pPr>
        <w:pStyle w:val="BodyText"/>
      </w:pPr>
      <w:r w:rsidRPr="00271A6C">
        <w:t xml:space="preserve">Delivering </w:t>
      </w:r>
      <w:r w:rsidR="00861EDB">
        <w:t xml:space="preserve">Practical </w:t>
      </w:r>
      <w:r w:rsidRPr="00271A6C">
        <w:t>Conservation Actions</w:t>
      </w:r>
    </w:p>
    <w:p w14:paraId="0A85D033" w14:textId="652B6866" w:rsidR="006C6240" w:rsidRPr="00271A6C" w:rsidRDefault="006C6240" w:rsidP="00C04D70">
      <w:pPr>
        <w:pStyle w:val="BodyText"/>
        <w:numPr>
          <w:ilvl w:val="0"/>
          <w:numId w:val="9"/>
        </w:numPr>
      </w:pPr>
      <w:r w:rsidRPr="00271A6C">
        <w:t>Saving turtles – 15,000 m</w:t>
      </w:r>
      <w:r w:rsidRPr="00271A6C">
        <w:rPr>
          <w:vertAlign w:val="superscript"/>
        </w:rPr>
        <w:t xml:space="preserve">3 </w:t>
      </w:r>
      <w:r w:rsidRPr="00271A6C">
        <w:t>of beach sand reprofiled on Raine Island produces five time more hatchlings</w:t>
      </w:r>
    </w:p>
    <w:p w14:paraId="5C9BEEF7" w14:textId="36284D29" w:rsidR="006C6240" w:rsidRPr="00271A6C" w:rsidRDefault="006C6240" w:rsidP="00C04D70">
      <w:pPr>
        <w:pStyle w:val="BodyText"/>
        <w:numPr>
          <w:ilvl w:val="0"/>
          <w:numId w:val="9"/>
        </w:numPr>
      </w:pPr>
      <w:r w:rsidRPr="00271A6C">
        <w:t>Eradicating pests – goats eradicated from High Peak Island</w:t>
      </w:r>
    </w:p>
    <w:p w14:paraId="14B67161" w14:textId="0EF9395C" w:rsidR="006C6240" w:rsidRPr="00271A6C" w:rsidRDefault="006C6240" w:rsidP="00C04D70">
      <w:pPr>
        <w:pStyle w:val="BodyText"/>
        <w:numPr>
          <w:ilvl w:val="0"/>
          <w:numId w:val="9"/>
        </w:numPr>
      </w:pPr>
      <w:r w:rsidRPr="00271A6C">
        <w:t>Identifying key park values – seven island parks have key values, condition and trend identified</w:t>
      </w:r>
    </w:p>
    <w:p w14:paraId="02C62CBB" w14:textId="15B707B9" w:rsidR="006C6240" w:rsidRPr="00271A6C" w:rsidRDefault="006C6240" w:rsidP="00C04D70">
      <w:pPr>
        <w:pStyle w:val="BodyText"/>
        <w:numPr>
          <w:ilvl w:val="0"/>
          <w:numId w:val="9"/>
        </w:numPr>
      </w:pPr>
      <w:r w:rsidRPr="00271A6C">
        <w:t>Maintaining healthy islands – 44 per cent of island parks within</w:t>
      </w:r>
      <w:r w:rsidR="00861EDB">
        <w:t xml:space="preserve"> recommended</w:t>
      </w:r>
      <w:r w:rsidRPr="00271A6C">
        <w:t xml:space="preserve"> burn prescription</w:t>
      </w:r>
      <w:r w:rsidR="00861EDB">
        <w:t>s</w:t>
      </w:r>
    </w:p>
    <w:p w14:paraId="0A1A40BD" w14:textId="683BC06F" w:rsidR="006C6240" w:rsidRPr="00271A6C" w:rsidRDefault="006C6240" w:rsidP="00C04D70">
      <w:pPr>
        <w:pStyle w:val="BodyText"/>
        <w:numPr>
          <w:ilvl w:val="0"/>
          <w:numId w:val="9"/>
        </w:numPr>
      </w:pPr>
      <w:r w:rsidRPr="00271A6C">
        <w:t>Protecting cultural heritage – appointing new caretakers to oversee Low Isles</w:t>
      </w:r>
    </w:p>
    <w:p w14:paraId="761D6D13" w14:textId="77777777" w:rsidR="006C6240" w:rsidRPr="00271A6C" w:rsidRDefault="006C6240" w:rsidP="00C04D70">
      <w:pPr>
        <w:pStyle w:val="BodyText"/>
      </w:pPr>
    </w:p>
    <w:p w14:paraId="036C2E60" w14:textId="7A7CA496" w:rsidR="006C6240" w:rsidRPr="00271A6C" w:rsidRDefault="006C6240" w:rsidP="00C04D70">
      <w:pPr>
        <w:pStyle w:val="BodyText"/>
      </w:pPr>
      <w:r w:rsidRPr="00271A6C">
        <w:t>Checking for change</w:t>
      </w:r>
    </w:p>
    <w:p w14:paraId="0B1851AB" w14:textId="004E29BB" w:rsidR="006C6240" w:rsidRPr="00271A6C" w:rsidRDefault="006C6240" w:rsidP="00C04D70">
      <w:pPr>
        <w:pStyle w:val="BodyText"/>
        <w:numPr>
          <w:ilvl w:val="0"/>
          <w:numId w:val="10"/>
        </w:numPr>
      </w:pPr>
      <w:r w:rsidRPr="00271A6C">
        <w:t>Ensuring early detection – 5822 in water surveys monitor crown-of-thorns starfish</w:t>
      </w:r>
      <w:r w:rsidR="00DA53F3" w:rsidRPr="00271A6C">
        <w:t xml:space="preserve">, fivefold increase </w:t>
      </w:r>
      <w:r w:rsidR="00EB7296">
        <w:t xml:space="preserve">in surveys </w:t>
      </w:r>
      <w:r w:rsidR="00DA53F3" w:rsidRPr="00271A6C">
        <w:t>from 2016-17</w:t>
      </w:r>
      <w:r w:rsidRPr="00271A6C">
        <w:t xml:space="preserve"> </w:t>
      </w:r>
    </w:p>
    <w:p w14:paraId="6C6504F9" w14:textId="624E3DAF" w:rsidR="006C6240" w:rsidRPr="00271A6C" w:rsidRDefault="007A568A" w:rsidP="00C04D70">
      <w:pPr>
        <w:pStyle w:val="BodyText"/>
        <w:numPr>
          <w:ilvl w:val="0"/>
          <w:numId w:val="10"/>
        </w:numPr>
      </w:pPr>
      <w:r w:rsidRPr="00271A6C">
        <w:t>Keeping tabs on seabirds – 286 bird surveys at 155 locations identify 113 species</w:t>
      </w:r>
    </w:p>
    <w:p w14:paraId="26BE018D" w14:textId="6A1C54EE" w:rsidR="007A568A" w:rsidRPr="00271A6C" w:rsidRDefault="007A568A" w:rsidP="00C04D70">
      <w:pPr>
        <w:pStyle w:val="BodyText"/>
        <w:numPr>
          <w:ilvl w:val="0"/>
          <w:numId w:val="10"/>
        </w:numPr>
      </w:pPr>
      <w:r w:rsidRPr="00271A6C">
        <w:t>Island watching – 62 surveys of islands, no new invasive pests on high biosecurity islands</w:t>
      </w:r>
    </w:p>
    <w:p w14:paraId="49C01CC4" w14:textId="64F100E9" w:rsidR="007A568A" w:rsidRPr="00271A6C" w:rsidRDefault="007A568A" w:rsidP="00C04D70">
      <w:pPr>
        <w:pStyle w:val="BodyText"/>
        <w:numPr>
          <w:ilvl w:val="0"/>
          <w:numId w:val="10"/>
        </w:numPr>
      </w:pPr>
      <w:r w:rsidRPr="00271A6C">
        <w:t>New species – surveys reveal a new ‘monster ’invertebrate on Curtis Island</w:t>
      </w:r>
    </w:p>
    <w:p w14:paraId="23AE2969" w14:textId="7AF928F7" w:rsidR="007A568A" w:rsidRPr="00271A6C" w:rsidRDefault="007A568A" w:rsidP="00C04D70">
      <w:pPr>
        <w:pStyle w:val="BodyText"/>
        <w:numPr>
          <w:ilvl w:val="0"/>
          <w:numId w:val="10"/>
        </w:numPr>
      </w:pPr>
      <w:r w:rsidRPr="00271A6C">
        <w:t>Reef Health – 1980 in-water surveys across 189 reefs check reef health</w:t>
      </w:r>
    </w:p>
    <w:p w14:paraId="3EF34B8E" w14:textId="77777777" w:rsidR="007A568A" w:rsidRPr="00271A6C" w:rsidRDefault="007A568A" w:rsidP="00C04D70">
      <w:pPr>
        <w:pStyle w:val="BodyText"/>
      </w:pPr>
    </w:p>
    <w:p w14:paraId="19601EA2" w14:textId="13E8612A" w:rsidR="003B1ECD" w:rsidRPr="00271A6C" w:rsidRDefault="003B1ECD" w:rsidP="00C04D70">
      <w:pPr>
        <w:pStyle w:val="BodyText"/>
      </w:pPr>
      <w:r w:rsidRPr="00271A6C">
        <w:t xml:space="preserve">Responding to incidents </w:t>
      </w:r>
    </w:p>
    <w:p w14:paraId="562466D1" w14:textId="1EE754AE" w:rsidR="003B1ECD" w:rsidRPr="00271A6C" w:rsidRDefault="003B1ECD" w:rsidP="00C04D70">
      <w:pPr>
        <w:pStyle w:val="BodyText"/>
        <w:numPr>
          <w:ilvl w:val="0"/>
          <w:numId w:val="11"/>
        </w:numPr>
      </w:pPr>
      <w:r w:rsidRPr="00271A6C">
        <w:t>Understanding reef threats – pre-summer workshop assess</w:t>
      </w:r>
      <w:r w:rsidR="00DA53F3" w:rsidRPr="00271A6C">
        <w:t>es</w:t>
      </w:r>
      <w:r w:rsidRPr="00271A6C">
        <w:t xml:space="preserve"> the risk of coral bleaching and cyclones</w:t>
      </w:r>
    </w:p>
    <w:p w14:paraId="614800A5" w14:textId="2D95107A" w:rsidR="003B1ECD" w:rsidRPr="00271A6C" w:rsidRDefault="003B1ECD" w:rsidP="00C04D70">
      <w:pPr>
        <w:pStyle w:val="BodyText"/>
        <w:numPr>
          <w:ilvl w:val="0"/>
          <w:numId w:val="11"/>
        </w:numPr>
      </w:pPr>
      <w:r w:rsidRPr="00271A6C">
        <w:t>Protecting environments – mitigating risk associated with 101 vessel events including 48 ground</w:t>
      </w:r>
      <w:r w:rsidR="00E43141" w:rsidRPr="00271A6C">
        <w:t>ing</w:t>
      </w:r>
      <w:r w:rsidRPr="00271A6C">
        <w:t>s and 17 sinkings</w:t>
      </w:r>
    </w:p>
    <w:p w14:paraId="54246B73" w14:textId="0EE2274D" w:rsidR="003B1ECD" w:rsidRPr="00271A6C" w:rsidRDefault="003B1ECD" w:rsidP="00C04D70">
      <w:pPr>
        <w:pStyle w:val="BodyText"/>
        <w:numPr>
          <w:ilvl w:val="0"/>
          <w:numId w:val="11"/>
        </w:numPr>
      </w:pPr>
      <w:r w:rsidRPr="00271A6C">
        <w:t>Assessing damage – in-field response to 20 incidents to assess damage to the World Heritage Area</w:t>
      </w:r>
    </w:p>
    <w:p w14:paraId="38285C25" w14:textId="77777777" w:rsidR="003B1ECD" w:rsidRPr="00271A6C" w:rsidRDefault="003B1ECD" w:rsidP="00C04D70">
      <w:pPr>
        <w:pStyle w:val="BodyText"/>
      </w:pPr>
    </w:p>
    <w:p w14:paraId="54E451D6" w14:textId="7F63C404" w:rsidR="003B1ECD" w:rsidRPr="00271A6C" w:rsidRDefault="007A568A" w:rsidP="00C04D70">
      <w:pPr>
        <w:pStyle w:val="BodyText"/>
      </w:pPr>
      <w:r w:rsidRPr="00271A6C">
        <w:t>Welcoming people</w:t>
      </w:r>
    </w:p>
    <w:p w14:paraId="16A664D9" w14:textId="1D042FAC" w:rsidR="007A568A" w:rsidRPr="00271A6C" w:rsidRDefault="007A568A" w:rsidP="00C04D70">
      <w:pPr>
        <w:pStyle w:val="BodyText"/>
        <w:numPr>
          <w:ilvl w:val="0"/>
          <w:numId w:val="12"/>
        </w:numPr>
      </w:pPr>
      <w:r w:rsidRPr="00271A6C">
        <w:t>Educating users – 2806 contacts w</w:t>
      </w:r>
      <w:r w:rsidR="00766B34" w:rsidRPr="00271A6C">
        <w:t xml:space="preserve">ith park users while on patrol </w:t>
      </w:r>
    </w:p>
    <w:p w14:paraId="63B75461" w14:textId="3DFD265E" w:rsidR="007A568A" w:rsidRPr="00271A6C" w:rsidRDefault="007A568A" w:rsidP="00C04D70">
      <w:pPr>
        <w:pStyle w:val="BodyText"/>
        <w:numPr>
          <w:ilvl w:val="0"/>
          <w:numId w:val="12"/>
        </w:numPr>
      </w:pPr>
      <w:r w:rsidRPr="00271A6C">
        <w:t xml:space="preserve">Helping boaties protect coral and seagrass – 223 </w:t>
      </w:r>
      <w:r w:rsidR="00861EDB">
        <w:t xml:space="preserve">public </w:t>
      </w:r>
      <w:r w:rsidRPr="00271A6C">
        <w:t>moorings and 201 reef protection markers</w:t>
      </w:r>
    </w:p>
    <w:p w14:paraId="692566C0" w14:textId="4992926A" w:rsidR="007A568A" w:rsidRPr="00271A6C" w:rsidRDefault="007A568A" w:rsidP="00C04D70">
      <w:pPr>
        <w:pStyle w:val="BodyText"/>
        <w:numPr>
          <w:ilvl w:val="0"/>
          <w:numId w:val="12"/>
        </w:numPr>
      </w:pPr>
      <w:r w:rsidRPr="00271A6C">
        <w:t>Encouraging local stewardship – volunteers respond to 61 per cent of marine turtle strandings</w:t>
      </w:r>
    </w:p>
    <w:p w14:paraId="069CD48B" w14:textId="0D4A6B7A" w:rsidR="007A568A" w:rsidRPr="00271A6C" w:rsidRDefault="007A568A" w:rsidP="00C04D70">
      <w:pPr>
        <w:pStyle w:val="BodyText"/>
        <w:numPr>
          <w:ilvl w:val="0"/>
          <w:numId w:val="12"/>
        </w:numPr>
      </w:pPr>
      <w:r w:rsidRPr="00271A6C">
        <w:t>Helping manage country – Traditional Owners spent 55</w:t>
      </w:r>
      <w:r w:rsidR="00E43141" w:rsidRPr="00271A6C">
        <w:t>7</w:t>
      </w:r>
      <w:r w:rsidRPr="00271A6C">
        <w:t xml:space="preserve"> days on field management vessels</w:t>
      </w:r>
    </w:p>
    <w:p w14:paraId="6AB3F57E" w14:textId="6CFC47B8" w:rsidR="007A568A" w:rsidRPr="00271A6C" w:rsidRDefault="003B1ECD" w:rsidP="00C04D70">
      <w:pPr>
        <w:pStyle w:val="BodyText"/>
        <w:numPr>
          <w:ilvl w:val="0"/>
          <w:numId w:val="12"/>
        </w:numPr>
      </w:pPr>
      <w:r w:rsidRPr="00271A6C">
        <w:t>Enabling sustainable use – decisions made on 387 joint marine parks, 75 state marine park and 67 island national park permits</w:t>
      </w:r>
    </w:p>
    <w:p w14:paraId="43494581" w14:textId="7B09D865" w:rsidR="003B1ECD" w:rsidRPr="00271A6C" w:rsidRDefault="003B1ECD" w:rsidP="00C04D70">
      <w:pPr>
        <w:pStyle w:val="BodyText"/>
        <w:numPr>
          <w:ilvl w:val="0"/>
          <w:numId w:val="12"/>
        </w:numPr>
      </w:pPr>
      <w:r w:rsidRPr="00271A6C">
        <w:t>New visitor opport</w:t>
      </w:r>
      <w:r w:rsidR="00DA53F3" w:rsidRPr="00271A6C">
        <w:t xml:space="preserve">unities – lookout at Ship Hill on </w:t>
      </w:r>
      <w:r w:rsidRPr="00271A6C">
        <w:t xml:space="preserve">Curtis island and walking track at Langford Spit in the Whitsundays </w:t>
      </w:r>
      <w:r w:rsidR="00DA53F3" w:rsidRPr="00271A6C">
        <w:t xml:space="preserve">now </w:t>
      </w:r>
      <w:r w:rsidRPr="00271A6C">
        <w:t>open for visitors to enjoy</w:t>
      </w:r>
    </w:p>
    <w:p w14:paraId="2B619D7F" w14:textId="77777777" w:rsidR="003B1ECD" w:rsidRPr="00271A6C" w:rsidRDefault="003B1ECD" w:rsidP="00C04D70">
      <w:pPr>
        <w:pStyle w:val="BodyText"/>
      </w:pPr>
    </w:p>
    <w:p w14:paraId="150A7AE2" w14:textId="059F19C8" w:rsidR="003B1ECD" w:rsidRPr="00271A6C" w:rsidRDefault="003B1ECD" w:rsidP="00C04D70">
      <w:pPr>
        <w:pStyle w:val="BodyText"/>
      </w:pPr>
      <w:r w:rsidRPr="00271A6C">
        <w:t>Upholding compliance</w:t>
      </w:r>
    </w:p>
    <w:p w14:paraId="17F74F04" w14:textId="7C25457A" w:rsidR="003B1ECD" w:rsidRPr="00271A6C" w:rsidRDefault="003B1ECD" w:rsidP="00C04D70">
      <w:pPr>
        <w:pStyle w:val="BodyText"/>
        <w:numPr>
          <w:ilvl w:val="0"/>
          <w:numId w:val="13"/>
        </w:numPr>
      </w:pPr>
      <w:r w:rsidRPr="00271A6C">
        <w:t>Protecting reef species – 888 dedicated compliance vessel days, a 32 per cent increase from 2016-17</w:t>
      </w:r>
    </w:p>
    <w:p w14:paraId="1136C5FA" w14:textId="43BF99EB" w:rsidR="00BE5D3F" w:rsidRPr="00271A6C" w:rsidRDefault="00BE5D3F" w:rsidP="00BE5D3F">
      <w:pPr>
        <w:pStyle w:val="BodyText"/>
        <w:numPr>
          <w:ilvl w:val="0"/>
          <w:numId w:val="13"/>
        </w:numPr>
      </w:pPr>
      <w:r w:rsidRPr="00271A6C">
        <w:t xml:space="preserve">Minimising environmental harm – site supervising 15 permitted activities </w:t>
      </w:r>
      <w:r>
        <w:t>within the World Heritage Area</w:t>
      </w:r>
    </w:p>
    <w:p w14:paraId="7D55B453" w14:textId="2880B6B2" w:rsidR="00BE5D3F" w:rsidRPr="00271A6C" w:rsidRDefault="00BE5D3F" w:rsidP="00BE5D3F">
      <w:pPr>
        <w:pStyle w:val="BodyText"/>
        <w:numPr>
          <w:ilvl w:val="0"/>
          <w:numId w:val="13"/>
        </w:numPr>
      </w:pPr>
      <w:r w:rsidRPr="00271A6C">
        <w:t xml:space="preserve">Industry stewardship – collaborating with </w:t>
      </w:r>
      <w:r>
        <w:t xml:space="preserve">the QDAF </w:t>
      </w:r>
      <w:r w:rsidRPr="00271A6C">
        <w:t>to implement vessel tracking</w:t>
      </w:r>
    </w:p>
    <w:p w14:paraId="28FAB31A" w14:textId="7153F22E" w:rsidR="003B1ECD" w:rsidRPr="00271A6C" w:rsidRDefault="008F7310" w:rsidP="00C04D70">
      <w:pPr>
        <w:pStyle w:val="BodyText"/>
        <w:numPr>
          <w:ilvl w:val="0"/>
          <w:numId w:val="13"/>
        </w:numPr>
      </w:pPr>
      <w:r w:rsidRPr="00271A6C">
        <w:t>Imposing</w:t>
      </w:r>
      <w:r w:rsidR="003B1ECD" w:rsidRPr="00271A6C">
        <w:t xml:space="preserve"> consequences for environmental harm </w:t>
      </w:r>
      <w:r w:rsidRPr="00271A6C">
        <w:t>–</w:t>
      </w:r>
      <w:r w:rsidR="003B1ECD" w:rsidRPr="00271A6C">
        <w:t xml:space="preserve"> </w:t>
      </w:r>
      <w:r w:rsidRPr="00271A6C">
        <w:t xml:space="preserve">1189 </w:t>
      </w:r>
      <w:r w:rsidR="00293E35" w:rsidRPr="00271A6C">
        <w:t>possible</w:t>
      </w:r>
      <w:r w:rsidRPr="00271A6C">
        <w:t xml:space="preserve"> offences lead to 42 court prosecutions, 130 infringement </w:t>
      </w:r>
      <w:r w:rsidR="00293E35" w:rsidRPr="00271A6C">
        <w:t>notices</w:t>
      </w:r>
      <w:r w:rsidRPr="00271A6C">
        <w:t xml:space="preserve">, 87 caution notices, 331 advisory letters and 49 warning </w:t>
      </w:r>
      <w:r w:rsidR="00293E35" w:rsidRPr="00271A6C">
        <w:t>notices</w:t>
      </w:r>
    </w:p>
    <w:p w14:paraId="69711BA1" w14:textId="77777777" w:rsidR="008F7310" w:rsidRPr="00271A6C" w:rsidRDefault="008F7310" w:rsidP="00C3795D">
      <w:pPr>
        <w:rPr>
          <w:w w:val="95"/>
          <w:sz w:val="20"/>
          <w:szCs w:val="20"/>
        </w:rPr>
      </w:pPr>
    </w:p>
    <w:p w14:paraId="17A72BE8" w14:textId="77777777" w:rsidR="003B1ECD" w:rsidRPr="00271A6C" w:rsidRDefault="003B1ECD" w:rsidP="00C3795D">
      <w:pPr>
        <w:rPr>
          <w:w w:val="95"/>
          <w:sz w:val="20"/>
          <w:szCs w:val="20"/>
        </w:rPr>
      </w:pPr>
    </w:p>
    <w:p w14:paraId="1F9E39F6" w14:textId="77777777" w:rsidR="00C04D70" w:rsidRDefault="00C04D70">
      <w:pPr>
        <w:spacing w:after="160" w:line="259" w:lineRule="auto"/>
        <w:rPr>
          <w:b/>
          <w:color w:val="2E74B5" w:themeColor="accent1" w:themeShade="BF"/>
          <w:spacing w:val="11"/>
          <w:sz w:val="26"/>
          <w:szCs w:val="26"/>
        </w:rPr>
      </w:pPr>
      <w:r>
        <w:rPr>
          <w:b/>
          <w:color w:val="2E74B5" w:themeColor="accent1" w:themeShade="BF"/>
          <w:spacing w:val="11"/>
          <w:sz w:val="26"/>
          <w:szCs w:val="26"/>
        </w:rPr>
        <w:br w:type="page"/>
      </w:r>
    </w:p>
    <w:p w14:paraId="10800FAA" w14:textId="6B9A7598" w:rsidR="008E1657" w:rsidRPr="00271A6C" w:rsidRDefault="008E1657" w:rsidP="00C04D70">
      <w:pPr>
        <w:pStyle w:val="Heading1"/>
        <w:rPr>
          <w:i/>
        </w:rPr>
      </w:pPr>
      <w:r w:rsidRPr="00271A6C">
        <w:t>MARINE AND ISLAND</w:t>
      </w:r>
      <w:r w:rsidR="00FF0C3D" w:rsidRPr="00271A6C">
        <w:t xml:space="preserve"> </w:t>
      </w:r>
      <w:r w:rsidRPr="00271A6C">
        <w:t>CONSERVATION MANAGEMENT</w:t>
      </w:r>
    </w:p>
    <w:p w14:paraId="10800FAB" w14:textId="269335AB" w:rsidR="008E1657" w:rsidRPr="00C04D70" w:rsidRDefault="008E1657" w:rsidP="00C04D70">
      <w:pPr>
        <w:pStyle w:val="BodyText"/>
        <w:rPr>
          <w:b/>
        </w:rPr>
      </w:pPr>
      <w:r w:rsidRPr="00C04D70">
        <w:rPr>
          <w:b/>
        </w:rPr>
        <w:t xml:space="preserve">The </w:t>
      </w:r>
      <w:r w:rsidR="00DF1D7E" w:rsidRPr="00C04D70">
        <w:rPr>
          <w:b/>
        </w:rPr>
        <w:t>Reef Joint Field</w:t>
      </w:r>
      <w:r w:rsidRPr="00C04D70">
        <w:rPr>
          <w:b/>
        </w:rPr>
        <w:t xml:space="preserve"> Management Program delivered a range of activities to help maintain and improve the condition of the Reef and islands. These conservation actions help protect marine habitats, island habitats and vulnerable species, and restore ecosystems to their natural state.</w:t>
      </w:r>
    </w:p>
    <w:p w14:paraId="6BDE1EEB" w14:textId="77777777" w:rsidR="00271A6C" w:rsidRDefault="00271A6C" w:rsidP="00C04D70">
      <w:pPr>
        <w:pStyle w:val="BodyText"/>
        <w:rPr>
          <w:rFonts w:eastAsia="Book Antiqua"/>
          <w:i/>
          <w:spacing w:val="46"/>
        </w:rPr>
      </w:pPr>
    </w:p>
    <w:p w14:paraId="476C825D" w14:textId="77777777" w:rsidR="00DA4410" w:rsidRPr="00271A6C" w:rsidRDefault="00DA4410" w:rsidP="00C04D70">
      <w:pPr>
        <w:pStyle w:val="Heading2"/>
        <w:rPr>
          <w:rFonts w:eastAsia="Book Antiqua"/>
          <w:i/>
          <w:iCs/>
          <w:w w:val="95"/>
        </w:rPr>
      </w:pPr>
      <w:r w:rsidRPr="00271A6C">
        <w:rPr>
          <w:rFonts w:eastAsia="Book Antiqua"/>
          <w:w w:val="95"/>
        </w:rPr>
        <w:t>REEF SURVEYS</w:t>
      </w:r>
    </w:p>
    <w:p w14:paraId="28D20546" w14:textId="77777777" w:rsidR="00DA4410" w:rsidRPr="00271A6C" w:rsidRDefault="00DA4410" w:rsidP="00C04D70">
      <w:pPr>
        <w:pStyle w:val="BodyText"/>
      </w:pPr>
      <w:r w:rsidRPr="00271A6C">
        <w:t>Field management officers conducted 1980 reef health and impact surveys across 189 reefs in 2017–18.</w:t>
      </w:r>
    </w:p>
    <w:p w14:paraId="1C211FF4" w14:textId="77777777" w:rsidR="00DA4410" w:rsidRPr="00271A6C" w:rsidRDefault="00DA4410" w:rsidP="00C04D70">
      <w:pPr>
        <w:pStyle w:val="BodyText"/>
      </w:pPr>
      <w:r w:rsidRPr="00271A6C">
        <w:t>They also completed 5822 in-water surveys to detect crown-of-thorns starfish across 109 reefs and approximately 1151 kilometres. When combined with regular localised tourism operator surveys and reactive agency surveys, these field management surveys produce a reef-wide picture of the Great Barrier Reef’s condition. This is more than a five-fold increase in the crown-of-thorns starfish survey effort from</w:t>
      </w:r>
    </w:p>
    <w:p w14:paraId="3DD39F18" w14:textId="77777777" w:rsidR="00DA4410" w:rsidRDefault="00DA4410" w:rsidP="00C04D70">
      <w:pPr>
        <w:pStyle w:val="BodyText"/>
        <w:rPr>
          <w:i/>
        </w:rPr>
      </w:pPr>
      <w:r w:rsidRPr="00271A6C">
        <w:t>2016–17, which is in support of the Reef Blueprint’s recommendation to ramp up crown-of-thorns starfish control, including improved surveillance and reporting.</w:t>
      </w:r>
    </w:p>
    <w:p w14:paraId="4354FF74" w14:textId="77777777" w:rsidR="00271A6C" w:rsidRPr="00271A6C" w:rsidRDefault="00271A6C" w:rsidP="00C04D70">
      <w:pPr>
        <w:pStyle w:val="BodyText"/>
      </w:pPr>
    </w:p>
    <w:p w14:paraId="7A8B322F" w14:textId="3DE1625B" w:rsidR="00DA4410" w:rsidRDefault="00DA4410" w:rsidP="00C04D70">
      <w:pPr>
        <w:pStyle w:val="BodyText"/>
      </w:pPr>
      <w:r w:rsidRPr="00271A6C">
        <w:t>Severe active outbreaks of crown-of-thorns starfish continue in the northern and central Reef, as well as in the southern Swains Reef. In response to the southern Swains Reefs outbreak, field management officers culled around 55,000 starfish to protect this precious reef network that had escaped the impacts of the damaging events affecting other reefs in recent years, such as coral bleaching and cyclones.</w:t>
      </w:r>
    </w:p>
    <w:p w14:paraId="0A872510" w14:textId="77777777" w:rsidR="00C04D70" w:rsidRPr="00271A6C" w:rsidRDefault="00C04D70" w:rsidP="00C04D70">
      <w:pPr>
        <w:pStyle w:val="BodyText"/>
      </w:pPr>
    </w:p>
    <w:p w14:paraId="39AD8183" w14:textId="3D430436" w:rsidR="00DA4410" w:rsidRPr="00271A6C" w:rsidRDefault="00DA4410" w:rsidP="00C04D70">
      <w:pPr>
        <w:pStyle w:val="BodyText"/>
        <w:rPr>
          <w:i/>
        </w:rPr>
      </w:pPr>
      <w:r w:rsidRPr="00271A6C">
        <w:t>Funding from the Great Barrier Reef Marine Park Authority’s Crown-of-thorns Starfish Control Program enabled the increase in crown-of-thorns starfish survey effort. Subtidal seagrass monitoring was also</w:t>
      </w:r>
      <w:r w:rsidR="00046757">
        <w:t xml:space="preserve"> </w:t>
      </w:r>
      <w:r w:rsidRPr="00271A6C">
        <w:t>undertaken at six sites to expand the Marine Monitoring Program’s geographic assessment of seagrass condition.</w:t>
      </w:r>
    </w:p>
    <w:p w14:paraId="678F520C" w14:textId="77777777" w:rsidR="00DA4410" w:rsidRPr="00271A6C" w:rsidRDefault="00DA4410" w:rsidP="00C04D70">
      <w:pPr>
        <w:pStyle w:val="BodyText"/>
      </w:pPr>
    </w:p>
    <w:p w14:paraId="2058C287" w14:textId="77777777" w:rsidR="00DA4410" w:rsidRPr="00271A6C" w:rsidRDefault="00DA4410" w:rsidP="00C04D70">
      <w:pPr>
        <w:pStyle w:val="Heading2"/>
        <w:rPr>
          <w:rFonts w:eastAsia="Book Antiqua"/>
          <w:w w:val="95"/>
        </w:rPr>
      </w:pPr>
      <w:r w:rsidRPr="00271A6C">
        <w:rPr>
          <w:rFonts w:eastAsia="Book Antiqua"/>
          <w:w w:val="95"/>
        </w:rPr>
        <w:t>PEST MANAGEMENT</w:t>
      </w:r>
    </w:p>
    <w:p w14:paraId="09744D05" w14:textId="129F7745" w:rsidR="00DA4410" w:rsidRPr="00271A6C" w:rsidRDefault="00DA4410" w:rsidP="00C04D70">
      <w:pPr>
        <w:pStyle w:val="BodyText"/>
      </w:pPr>
      <w:r w:rsidRPr="00271A6C">
        <w:t>Targeted conservation management actions continued during 2017–18 to protect the natural integrity of priority island locations and reduce disturbance and predation</w:t>
      </w:r>
      <w:r w:rsidR="00D8476D">
        <w:t xml:space="preserve"> </w:t>
      </w:r>
      <w:r w:rsidRPr="00271A6C">
        <w:t>of vulnerable species. The Reef Joint Field Management Program delivered 14 pest plant and animal projects</w:t>
      </w:r>
      <w:r w:rsidR="00046757">
        <w:t xml:space="preserve"> </w:t>
      </w:r>
      <w:r w:rsidRPr="00271A6C">
        <w:t>to control pests like pigs, foxes, dogs, ants, cattle, goats, silver gulls, lantana, Siam weed, rubbervine and Guinea grass. Monitoring has confi</w:t>
      </w:r>
      <w:r w:rsidR="00271A6C" w:rsidRPr="00271A6C">
        <w:t xml:space="preserve">rmed </w:t>
      </w:r>
      <w:r w:rsidRPr="00271A6C">
        <w:t>the successful eradication of goats from High Peak Island and goat eradication is close on St Bees and Orpheus islands.</w:t>
      </w:r>
    </w:p>
    <w:p w14:paraId="15032C89" w14:textId="77777777" w:rsidR="00271A6C" w:rsidRDefault="00271A6C" w:rsidP="00C04D70">
      <w:pPr>
        <w:pStyle w:val="BodyText"/>
        <w:rPr>
          <w:rFonts w:eastAsia="Book Antiqua"/>
          <w:i/>
          <w:spacing w:val="46"/>
        </w:rPr>
      </w:pPr>
    </w:p>
    <w:p w14:paraId="4DBB6C71" w14:textId="77777777" w:rsidR="00DA4410" w:rsidRPr="00271A6C" w:rsidRDefault="00DA4410" w:rsidP="00C04D70">
      <w:pPr>
        <w:pStyle w:val="Heading2"/>
        <w:rPr>
          <w:rFonts w:eastAsia="Book Antiqua"/>
          <w:w w:val="95"/>
        </w:rPr>
      </w:pPr>
      <w:r w:rsidRPr="00271A6C">
        <w:rPr>
          <w:rFonts w:eastAsia="Book Antiqua"/>
          <w:w w:val="95"/>
        </w:rPr>
        <w:t>REEF INTERVENTION</w:t>
      </w:r>
    </w:p>
    <w:p w14:paraId="5C71C68A" w14:textId="2CFCF21C" w:rsidR="00DA4410" w:rsidRDefault="00DA4410" w:rsidP="00C04D70">
      <w:pPr>
        <w:pStyle w:val="BodyText"/>
      </w:pPr>
      <w:r w:rsidRPr="00271A6C">
        <w:t>The Reef Joint Field Management Program is delivering the Reef Blueprint’s recommendation for active localised reef restoration. In 2017–18 upscaling of macroalgae removal trials commenced in Florence Bay on Magnetic Island to improve the recovery of fringing coral reef.</w:t>
      </w:r>
      <w:r w:rsidR="00046757">
        <w:t xml:space="preserve"> </w:t>
      </w:r>
      <w:r w:rsidRPr="00271A6C">
        <w:t>Experimental and control quadrats were established and macroalgae removal methods were refi</w:t>
      </w:r>
      <w:r w:rsidR="004A47E4">
        <w:t>ned</w:t>
      </w:r>
      <w:r w:rsidRPr="00271A6C">
        <w:t xml:space="preserve"> to enable the fi</w:t>
      </w:r>
      <w:r w:rsidR="00C04D70">
        <w:t>r</w:t>
      </w:r>
      <w:r w:rsidRPr="00271A6C">
        <w:t>st large-scale removal which took place in July 2018.</w:t>
      </w:r>
    </w:p>
    <w:p w14:paraId="536382CB" w14:textId="77777777" w:rsidR="00C04D70" w:rsidRPr="00271A6C" w:rsidRDefault="00C04D70" w:rsidP="00C04D70">
      <w:pPr>
        <w:pStyle w:val="BodyText"/>
      </w:pPr>
    </w:p>
    <w:p w14:paraId="13DA9179" w14:textId="04BA8CC1" w:rsidR="00DA4410" w:rsidRPr="00271A6C" w:rsidRDefault="00DA4410" w:rsidP="00C04D70">
      <w:pPr>
        <w:pStyle w:val="BodyText"/>
      </w:pPr>
      <w:r w:rsidRPr="00271A6C">
        <w:t xml:space="preserve">The program is also assisting with reef intervention initiatives led by others including coral larvae </w:t>
      </w:r>
      <w:r w:rsidR="00D8476D">
        <w:t>r</w:t>
      </w:r>
      <w:r w:rsidRPr="00271A6C">
        <w:t>eseeding by Southern Cross University and the Reef Havens project by the Reef and Rainforest Research Centre.</w:t>
      </w:r>
    </w:p>
    <w:p w14:paraId="4FB0DB1B" w14:textId="16ABB1AD" w:rsidR="00DA4410" w:rsidRPr="00271A6C" w:rsidRDefault="00DA4410" w:rsidP="00C04D70">
      <w:pPr>
        <w:pStyle w:val="Heading2"/>
        <w:rPr>
          <w:rFonts w:eastAsia="Book Antiqua"/>
          <w:w w:val="95"/>
        </w:rPr>
      </w:pPr>
      <w:r w:rsidRPr="00271A6C">
        <w:rPr>
          <w:rFonts w:eastAsia="Book Antiqua"/>
          <w:w w:val="95"/>
        </w:rPr>
        <w:t>RAINE ISLAND RECOVERY PROJECT</w:t>
      </w:r>
    </w:p>
    <w:p w14:paraId="7BA0CCA9" w14:textId="6A7FE926" w:rsidR="00DA4410" w:rsidRPr="00271A6C" w:rsidRDefault="00DA4410" w:rsidP="00C04D70">
      <w:pPr>
        <w:pStyle w:val="BodyText"/>
      </w:pPr>
      <w:r w:rsidRPr="00271A6C">
        <w:t>The Reef Joint Field Management Program continued species recovery work, with 97 days spent on Raine Island with Wuthathi and Kemerkemer Meriam Nation (Ugar, Mer, Erub) Traditional Owners. An additional 350 metres of rock ledge and eroded areas were fenced off to stop nesting vulnerable green turtles falling over rocky edges, and to guide them back towards the beach on a safe path.</w:t>
      </w:r>
      <w:r w:rsidR="00C04D70">
        <w:t xml:space="preserve"> </w:t>
      </w:r>
      <w:r w:rsidRPr="00271A6C">
        <w:t>There is now 1500 metres of fencing. They also rescued and returned over 260 stranded female green turtles to the water, allowing them to return and lay more turtle eggs.</w:t>
      </w:r>
    </w:p>
    <w:p w14:paraId="2C563B4D" w14:textId="77777777" w:rsidR="00271A6C" w:rsidRDefault="00271A6C" w:rsidP="00C04D70">
      <w:pPr>
        <w:pStyle w:val="BodyText"/>
        <w:rPr>
          <w:i/>
        </w:rPr>
      </w:pPr>
    </w:p>
    <w:p w14:paraId="25B3C185" w14:textId="23812431" w:rsidR="00DA4410" w:rsidRDefault="00DA4410" w:rsidP="00C04D70">
      <w:pPr>
        <w:pStyle w:val="BodyText"/>
        <w:rPr>
          <w:i/>
        </w:rPr>
      </w:pPr>
      <w:r w:rsidRPr="00271A6C">
        <w:t>Following the first successful beach reprofiling exercise in 2014 to improve turtle nesting and hatching, a second</w:t>
      </w:r>
      <w:r w:rsidR="00271A6C">
        <w:rPr>
          <w:i/>
        </w:rPr>
        <w:t xml:space="preserve"> </w:t>
      </w:r>
      <w:r w:rsidRPr="00271A6C">
        <w:t>larger reprofiling was undertaken in August and September 2017. Heavy machinery was checked for potential pests and following biosecurity clearance was transported to remote Raine Island. Across eight days 15,000 cubic metres of sand was moved to create viable nesting area. The total reprofiled area is now around 1.8 hectares of the 26 hectare coral cay.</w:t>
      </w:r>
    </w:p>
    <w:p w14:paraId="032DC81A" w14:textId="77777777" w:rsidR="00271A6C" w:rsidRPr="00271A6C" w:rsidRDefault="00271A6C" w:rsidP="00C04D70">
      <w:pPr>
        <w:pStyle w:val="BodyText"/>
      </w:pPr>
    </w:p>
    <w:p w14:paraId="1AED2BB7" w14:textId="73F3E9EC" w:rsidR="00DA4410" w:rsidRDefault="00DA4410" w:rsidP="00C04D70">
      <w:pPr>
        <w:pStyle w:val="BodyText"/>
      </w:pPr>
      <w:r w:rsidRPr="00271A6C">
        <w:t>Monitoring has confirmed that more hatchlings are produced in the reprofiled areas with the 2017 area producing five times more hatchlings and the 2014 area seeing more than three times more hatchlings than other nesting areas on the cay. These achievements would not have been possible without the partnership and additional funding from BHP through the Great Barrier Reef Foundation.</w:t>
      </w:r>
    </w:p>
    <w:p w14:paraId="17B2DE0E" w14:textId="77777777" w:rsidR="00DA4410" w:rsidRPr="00271A6C" w:rsidRDefault="00DA4410" w:rsidP="00C04D70">
      <w:pPr>
        <w:pStyle w:val="BodyText"/>
      </w:pPr>
    </w:p>
    <w:p w14:paraId="43FD7901" w14:textId="77777777" w:rsidR="00DA4410" w:rsidRPr="00271A6C" w:rsidRDefault="00DA4410" w:rsidP="00C04D70">
      <w:pPr>
        <w:pStyle w:val="Heading2"/>
        <w:rPr>
          <w:rFonts w:eastAsia="Book Antiqua"/>
          <w:w w:val="95"/>
        </w:rPr>
      </w:pPr>
      <w:r w:rsidRPr="00271A6C">
        <w:rPr>
          <w:rFonts w:eastAsia="Book Antiqua"/>
          <w:w w:val="95"/>
        </w:rPr>
        <w:t>SEABIRD AND SHOREBIRD MONITORING</w:t>
      </w:r>
    </w:p>
    <w:p w14:paraId="2A7F6289" w14:textId="3723F0C2" w:rsidR="00DA4410" w:rsidRPr="00271A6C" w:rsidRDefault="00DA4410" w:rsidP="00C04D70">
      <w:pPr>
        <w:pStyle w:val="BodyText"/>
      </w:pPr>
      <w:r w:rsidRPr="00271A6C">
        <w:t xml:space="preserve">The Reef Joint Field Management Program completed a total of 286 bird surveys in 155 locations in 2017–18, the third full year of monitoring under the </w:t>
      </w:r>
      <w:r w:rsidRPr="00046757">
        <w:rPr>
          <w:i/>
        </w:rPr>
        <w:t>Coastal Bird Monitoring and Information Strategy (Seabirds</w:t>
      </w:r>
      <w:r w:rsidR="00C04D70" w:rsidRPr="00046757">
        <w:rPr>
          <w:i/>
        </w:rPr>
        <w:t xml:space="preserve"> </w:t>
      </w:r>
      <w:r w:rsidRPr="00046757">
        <w:rPr>
          <w:i/>
        </w:rPr>
        <w:t>2015–2020)</w:t>
      </w:r>
      <w:r w:rsidRPr="00271A6C">
        <w:t xml:space="preserve">. These </w:t>
      </w:r>
      <w:r w:rsidRPr="00046757">
        <w:t>surveys identifi</w:t>
      </w:r>
      <w:r w:rsidR="00271A6C" w:rsidRPr="00046757">
        <w:t xml:space="preserve">ed </w:t>
      </w:r>
      <w:r w:rsidRPr="00046757">
        <w:t>113 different species of seabirds of which 19 species were breeding. This included the second consecutive year of endangered Herald petrels breeding on Raine Island and the largest breeding event of brown boobys on East Fairfax Island. A Phoenix petrel was also spotted o</w:t>
      </w:r>
      <w:r w:rsidR="00271A6C" w:rsidRPr="00046757">
        <w:t>n Raine Island, possibly the fir</w:t>
      </w:r>
      <w:r w:rsidRPr="00046757">
        <w:t>st sighting of this species in Australia. Surveys showed that Shoalwater and Corio Bays Area Ramsar Site supported signifi</w:t>
      </w:r>
      <w:r w:rsidR="00271A6C" w:rsidRPr="00046757">
        <w:t>c</w:t>
      </w:r>
      <w:r w:rsidRPr="00046757">
        <w:t>ant fl</w:t>
      </w:r>
      <w:r w:rsidR="00BA47D7" w:rsidRPr="00046757">
        <w:t xml:space="preserve">yway </w:t>
      </w:r>
      <w:r w:rsidRPr="00046757">
        <w:t xml:space="preserve">populations of endangered eastern curlews, vulnerable western Alaskan bar-tailed godwits and special least concern whimbrel; and Bowling Green Bay </w:t>
      </w:r>
      <w:r w:rsidR="00046757" w:rsidRPr="00046757">
        <w:t>Ramsar Site supported a signific</w:t>
      </w:r>
      <w:r w:rsidRPr="00046757">
        <w:t>ant fl</w:t>
      </w:r>
      <w:r w:rsidR="00BA47D7" w:rsidRPr="00046757">
        <w:t xml:space="preserve">yway </w:t>
      </w:r>
      <w:r w:rsidRPr="00046757">
        <w:t>population of endangered great knots</w:t>
      </w:r>
      <w:r w:rsidRPr="00271A6C">
        <w:t>.</w:t>
      </w:r>
    </w:p>
    <w:p w14:paraId="10800FBD" w14:textId="04BE2597" w:rsidR="00431F30" w:rsidRPr="00271A6C" w:rsidRDefault="00431F30" w:rsidP="00C04D70">
      <w:pPr>
        <w:pStyle w:val="Heading1"/>
        <w:rPr>
          <w:rFonts w:eastAsia="Book Antiqua"/>
          <w:w w:val="95"/>
        </w:rPr>
      </w:pPr>
      <w:r w:rsidRPr="00271A6C">
        <w:rPr>
          <w:rFonts w:eastAsia="Book Antiqua"/>
          <w:w w:val="95"/>
        </w:rPr>
        <w:t>INCIDENT RESPONSE</w:t>
      </w:r>
    </w:p>
    <w:p w14:paraId="1A49DB5D" w14:textId="77777777" w:rsidR="00DA4410" w:rsidRPr="00C04D70" w:rsidRDefault="00DA4410" w:rsidP="00C04D70">
      <w:pPr>
        <w:pStyle w:val="BodyText"/>
        <w:rPr>
          <w:b/>
          <w:w w:val="90"/>
        </w:rPr>
      </w:pPr>
      <w:r w:rsidRPr="00C04D70">
        <w:rPr>
          <w:b/>
          <w:w w:val="90"/>
        </w:rPr>
        <w:t>Field management officers respond quickly to environmental incidents such as oil or pollution spills, grounded vessels, stranded marine animals, wildfire, coral bleaching, pest species invasions, and cyclone and flood damage to ecosystems and infrastructure.</w:t>
      </w:r>
    </w:p>
    <w:p w14:paraId="6D22671B" w14:textId="77777777" w:rsidR="00C04D70" w:rsidRPr="00271A6C" w:rsidRDefault="00C04D70" w:rsidP="00C04D70">
      <w:pPr>
        <w:pStyle w:val="BodyText"/>
        <w:rPr>
          <w:w w:val="90"/>
        </w:rPr>
      </w:pPr>
    </w:p>
    <w:p w14:paraId="452D8BEF" w14:textId="0945F1D3" w:rsidR="00DA4410" w:rsidRPr="00271A6C" w:rsidRDefault="00DA4410" w:rsidP="00C04D70">
      <w:pPr>
        <w:pStyle w:val="BodyText"/>
        <w:rPr>
          <w:i/>
          <w:w w:val="90"/>
        </w:rPr>
      </w:pPr>
      <w:r w:rsidRPr="00271A6C">
        <w:rPr>
          <w:w w:val="90"/>
        </w:rPr>
        <w:t>In 2017–18, the Reef Joint Field Management Program assessed the risks associated with 101 vessel events in the World Heritage Area; 13 of which involved vessels over 100 metres in length. These events had the potential to cause environmental damage and included eight spills, 48</w:t>
      </w:r>
      <w:r w:rsidR="00BA47D7">
        <w:rPr>
          <w:i/>
          <w:w w:val="90"/>
        </w:rPr>
        <w:t xml:space="preserve"> </w:t>
      </w:r>
      <w:r w:rsidRPr="00271A6C">
        <w:rPr>
          <w:w w:val="90"/>
        </w:rPr>
        <w:t>groundings and 17 sink</w:t>
      </w:r>
      <w:r w:rsidR="00046757">
        <w:rPr>
          <w:w w:val="90"/>
        </w:rPr>
        <w:t>ings. Assessment resulted in fiv</w:t>
      </w:r>
      <w:r w:rsidRPr="00271A6C">
        <w:rPr>
          <w:w w:val="90"/>
        </w:rPr>
        <w:t>e offi</w:t>
      </w:r>
      <w:r w:rsidR="00046757">
        <w:rPr>
          <w:w w:val="90"/>
        </w:rPr>
        <w:t>cial</w:t>
      </w:r>
      <w:r w:rsidRPr="00271A6C">
        <w:rPr>
          <w:w w:val="90"/>
        </w:rPr>
        <w:t xml:space="preserve"> Order to Remove notices and fi</w:t>
      </w:r>
      <w:r w:rsidR="00D8476D">
        <w:rPr>
          <w:w w:val="90"/>
        </w:rPr>
        <w:t xml:space="preserve">eld </w:t>
      </w:r>
      <w:r w:rsidRPr="00271A6C">
        <w:rPr>
          <w:w w:val="90"/>
        </w:rPr>
        <w:t xml:space="preserve">response to 20 incidents, which included seven site assessments of damage. </w:t>
      </w:r>
      <w:r w:rsidRPr="00D8476D">
        <w:rPr>
          <w:w w:val="90"/>
        </w:rPr>
        <w:t>Six fi</w:t>
      </w:r>
      <w:r w:rsidR="00BA47D7" w:rsidRPr="00D8476D">
        <w:rPr>
          <w:w w:val="90"/>
        </w:rPr>
        <w:t>eld</w:t>
      </w:r>
      <w:r w:rsidRPr="00D8476D">
        <w:rPr>
          <w:w w:val="90"/>
        </w:rPr>
        <w:t xml:space="preserve"> management staff received site assessment of damage trai</w:t>
      </w:r>
      <w:r w:rsidR="00BA47D7" w:rsidRPr="00D8476D">
        <w:rPr>
          <w:w w:val="90"/>
        </w:rPr>
        <w:t xml:space="preserve">ning to enable more rapid in-field </w:t>
      </w:r>
      <w:r w:rsidRPr="00D8476D">
        <w:rPr>
          <w:w w:val="90"/>
        </w:rPr>
        <w:t>response and assessment</w:t>
      </w:r>
      <w:r w:rsidRPr="00271A6C">
        <w:rPr>
          <w:w w:val="90"/>
        </w:rPr>
        <w:t xml:space="preserve"> of damage following incidents.</w:t>
      </w:r>
    </w:p>
    <w:p w14:paraId="590140FB" w14:textId="77777777" w:rsidR="00DA4410" w:rsidRPr="00271A6C" w:rsidRDefault="00DA4410" w:rsidP="00C3795D">
      <w:pPr>
        <w:rPr>
          <w:b/>
          <w:i/>
          <w:iCs/>
          <w:spacing w:val="4"/>
          <w:sz w:val="20"/>
          <w:szCs w:val="18"/>
          <w:lang w:val="en-US"/>
        </w:rPr>
      </w:pPr>
    </w:p>
    <w:p w14:paraId="10800FC2" w14:textId="7F5E2012" w:rsidR="00431F30" w:rsidRPr="00271A6C" w:rsidRDefault="00E90D49" w:rsidP="00C04D70">
      <w:pPr>
        <w:pStyle w:val="Heading2"/>
        <w:rPr>
          <w:rFonts w:eastAsia="Book Antiqua"/>
          <w:i/>
          <w:iCs/>
          <w:w w:val="95"/>
        </w:rPr>
      </w:pPr>
      <w:r w:rsidRPr="00271A6C">
        <w:rPr>
          <w:rFonts w:eastAsia="Book Antiqua"/>
          <w:w w:val="95"/>
        </w:rPr>
        <w:t>REEF HEALTH AWARENESS</w:t>
      </w:r>
    </w:p>
    <w:p w14:paraId="0731026F" w14:textId="373EF57C" w:rsidR="00DA4410" w:rsidRPr="00271A6C" w:rsidRDefault="00DA4410" w:rsidP="00C04D70">
      <w:pPr>
        <w:pStyle w:val="BodyText"/>
        <w:rPr>
          <w:w w:val="90"/>
        </w:rPr>
      </w:pPr>
      <w:r w:rsidRPr="00271A6C">
        <w:rPr>
          <w:w w:val="90"/>
        </w:rPr>
        <w:t>An annual pre-summer workshop was held to assess climate-related risks to the Great Barrier Reef and the potential for coral bleaching in 2017–18, following two consecutive years of mass coral bleaching in 2016 and 2017. Reef conditions were monitored closely, with regular checks of weather conditions, forecasts, modelling, and reef health reports. This</w:t>
      </w:r>
      <w:r w:rsidR="00D8476D">
        <w:rPr>
          <w:w w:val="90"/>
        </w:rPr>
        <w:t xml:space="preserve"> improved situational awareness </w:t>
      </w:r>
      <w:r w:rsidRPr="00271A6C">
        <w:rPr>
          <w:w w:val="90"/>
        </w:rPr>
        <w:t>of reef health, particularly during the high risk summer months between November and April, and enabled the program to keep the Authority, Queensland Parks and Wildlife Service and partners informed, identify hot spots and forward plan any response activity.</w:t>
      </w:r>
    </w:p>
    <w:p w14:paraId="726D086E" w14:textId="77777777" w:rsidR="00BA47D7" w:rsidRDefault="00BA47D7" w:rsidP="00C04D70">
      <w:pPr>
        <w:pStyle w:val="BodyText"/>
        <w:rPr>
          <w:w w:val="90"/>
        </w:rPr>
      </w:pPr>
    </w:p>
    <w:p w14:paraId="22127563" w14:textId="254F4D34" w:rsidR="00DA4410" w:rsidRPr="00271A6C" w:rsidRDefault="00DA4410" w:rsidP="00C04D70">
      <w:pPr>
        <w:pStyle w:val="BodyText"/>
        <w:rPr>
          <w:w w:val="90"/>
        </w:rPr>
      </w:pPr>
      <w:r w:rsidRPr="00271A6C">
        <w:rPr>
          <w:w w:val="90"/>
        </w:rPr>
        <w:t>While the 2017–18 summer was the second warmest on record in terms of mean temperatures in Australia and Queensland, sea surface temperatures generally</w:t>
      </w:r>
      <w:r w:rsidR="00BA47D7">
        <w:rPr>
          <w:w w:val="90"/>
        </w:rPr>
        <w:t xml:space="preserve"> </w:t>
      </w:r>
      <w:r w:rsidRPr="00271A6C">
        <w:rPr>
          <w:w w:val="90"/>
        </w:rPr>
        <w:t>fluctuated between average and above average, with just some areas experiencing significantly above-average temperature. Numerous flood events affected much of the northern tropics resulting in decreased salinity on inshore and mid-shelf reefs in the far northern, northern and central area of the Reef. One tropical cyclone affected the Reef in April bringing rain and damaging winds to the central and southern Reef. Overall, the Reef experienced only minor levels of coral bleaching, disease and damage.</w:t>
      </w:r>
    </w:p>
    <w:p w14:paraId="7F1EFB0C" w14:textId="77777777" w:rsidR="00DA4410" w:rsidRPr="00271A6C" w:rsidRDefault="00DA53F3" w:rsidP="00C04D70">
      <w:pPr>
        <w:pStyle w:val="Heading1"/>
        <w:rPr>
          <w:rFonts w:eastAsia="Book Antiqua"/>
          <w:i/>
          <w:iCs/>
          <w:w w:val="95"/>
        </w:rPr>
      </w:pPr>
      <w:r w:rsidRPr="00271A6C">
        <w:rPr>
          <w:rFonts w:eastAsia="Book Antiqua"/>
          <w:w w:val="95"/>
        </w:rPr>
        <w:t>RECREATION AND TOURISM FACILITIES</w:t>
      </w:r>
    </w:p>
    <w:p w14:paraId="1B43114B" w14:textId="77777777" w:rsidR="00DA4410" w:rsidRPr="00C04D70" w:rsidRDefault="00DA4410" w:rsidP="00C04D70">
      <w:pPr>
        <w:pStyle w:val="BodyText"/>
        <w:rPr>
          <w:b/>
          <w:w w:val="90"/>
        </w:rPr>
      </w:pPr>
      <w:r w:rsidRPr="00C04D70">
        <w:rPr>
          <w:b/>
          <w:w w:val="90"/>
        </w:rPr>
        <w:t>The Reef Joint Field Management Program provides visitor facilities that support a vibrant tourism industry and a broad range of recreational users, while minimising visitor impacts. Regular inspections and appropriate maintenance of these facilities is a priority.</w:t>
      </w:r>
    </w:p>
    <w:p w14:paraId="6E517D82" w14:textId="77777777" w:rsidR="00BA47D7" w:rsidRPr="00BA47D7" w:rsidRDefault="00BA47D7" w:rsidP="00C04D70">
      <w:pPr>
        <w:pStyle w:val="BodyText"/>
      </w:pPr>
    </w:p>
    <w:p w14:paraId="76FB316D" w14:textId="77777777" w:rsidR="00DA4410" w:rsidRDefault="00DA4410" w:rsidP="00C04D70">
      <w:pPr>
        <w:pStyle w:val="BodyText"/>
        <w:rPr>
          <w:w w:val="90"/>
        </w:rPr>
      </w:pPr>
      <w:r w:rsidRPr="00BA47D7">
        <w:rPr>
          <w:w w:val="90"/>
        </w:rPr>
        <w:t>The joint program was responsible for installing 83 new public moorings and 40 new reef protection markers in 2017–18 to protect coral and seagrass habitats from anchor damage and provide safe, sustainable visitor use. Marine facilities were serviced to a high standard, with 99 per cent of 223 public moorings and 94 per cent of 214 reef protection markers operational in the World Heritage Area.</w:t>
      </w:r>
    </w:p>
    <w:p w14:paraId="4748D837" w14:textId="77777777" w:rsidR="00BA47D7" w:rsidRPr="00BA47D7" w:rsidRDefault="00BA47D7" w:rsidP="00C04D70">
      <w:pPr>
        <w:pStyle w:val="BodyText"/>
      </w:pPr>
    </w:p>
    <w:p w14:paraId="1DA411DE" w14:textId="36049293" w:rsidR="00DA4410" w:rsidRDefault="00DA4410" w:rsidP="00C04D70">
      <w:pPr>
        <w:pStyle w:val="BodyText"/>
        <w:rPr>
          <w:w w:val="90"/>
        </w:rPr>
      </w:pPr>
      <w:r w:rsidRPr="00BA47D7">
        <w:rPr>
          <w:w w:val="90"/>
        </w:rPr>
        <w:t>Cyclone Debbie crossed the Queensland coast near Airlie Beach on Tuesday 28 March 2017 in the upper limits of a Categor</w:t>
      </w:r>
      <w:r w:rsidR="00046757">
        <w:rPr>
          <w:w w:val="90"/>
        </w:rPr>
        <w:t>y 4 system. The cyclone signific</w:t>
      </w:r>
      <w:r w:rsidRPr="00BA47D7">
        <w:rPr>
          <w:w w:val="90"/>
        </w:rPr>
        <w:t>antly impacted the Whitsundays, one of Queensland’s most signifi</w:t>
      </w:r>
      <w:r w:rsidR="00046757">
        <w:rPr>
          <w:w w:val="90"/>
        </w:rPr>
        <w:t>c</w:t>
      </w:r>
      <w:r w:rsidRPr="00BA47D7">
        <w:rPr>
          <w:w w:val="90"/>
        </w:rPr>
        <w:t>ant tourism areas. While immediate clean-up activities occurred in 2016–17 the program’s recovery activities extended into 2017–18. A second large clean-up was undertaken at Whitehaven Beach with heavy machinery given biosecurity clearance on the mainland before being barged to the island to clear and mulch fallen vegetation. Mulch was then used to protect the exposed roots of remaining vegetation to aid recovery and stablise the foreshore.</w:t>
      </w:r>
    </w:p>
    <w:p w14:paraId="509B96B6" w14:textId="77777777" w:rsidR="00BA47D7" w:rsidRPr="00BA47D7" w:rsidRDefault="00BA47D7" w:rsidP="00C04D70">
      <w:pPr>
        <w:pStyle w:val="BodyText"/>
      </w:pPr>
    </w:p>
    <w:p w14:paraId="7EC361DE" w14:textId="57B7272A" w:rsidR="00DA4410" w:rsidRDefault="00DA4410" w:rsidP="00C04D70">
      <w:pPr>
        <w:pStyle w:val="BodyText"/>
        <w:rPr>
          <w:w w:val="90"/>
        </w:rPr>
      </w:pPr>
      <w:r w:rsidRPr="00BA47D7">
        <w:rPr>
          <w:w w:val="90"/>
        </w:rPr>
        <w:t>A new short walk was constructed at Langford Spit in the Whitsundays. This is one of many new ecotourism</w:t>
      </w:r>
      <w:r w:rsidR="00046757">
        <w:rPr>
          <w:w w:val="90"/>
        </w:rPr>
        <w:t xml:space="preserve"> </w:t>
      </w:r>
      <w:r w:rsidRPr="00BA47D7">
        <w:rPr>
          <w:w w:val="90"/>
        </w:rPr>
        <w:t>opportunities under construction in the Whitsundays to provide alternative island experiences for tourism operators following cyclone Debbie. Construction also commenced on two further short walks at Border and Haslewood islands, along with an expansion of the iconic Hill Inlet lookouts, all of which will be completed in 2018–19. Planning and design commenced for</w:t>
      </w:r>
      <w:r w:rsidR="00BA47D7">
        <w:rPr>
          <w:w w:val="90"/>
        </w:rPr>
        <w:t xml:space="preserve"> </w:t>
      </w:r>
      <w:r w:rsidRPr="00BA47D7">
        <w:rPr>
          <w:w w:val="90"/>
        </w:rPr>
        <w:t>a new lookout and walking track at South Whitehaven, a new multi-day walking track between Tongue Point and Whitehaven Beach, and an upgrade to the day use area and campground</w:t>
      </w:r>
      <w:r w:rsidR="00BA47D7">
        <w:rPr>
          <w:w w:val="90"/>
        </w:rPr>
        <w:t xml:space="preserve"> </w:t>
      </w:r>
      <w:r w:rsidRPr="00BA47D7">
        <w:rPr>
          <w:w w:val="90"/>
        </w:rPr>
        <w:t>at South Whitehaven — with construction to commence in 2018–19.</w:t>
      </w:r>
      <w:r w:rsidR="00BA47D7">
        <w:rPr>
          <w:w w:val="90"/>
        </w:rPr>
        <w:t xml:space="preserve"> </w:t>
      </w:r>
    </w:p>
    <w:p w14:paraId="40C0DEB3" w14:textId="77777777" w:rsidR="00BA47D7" w:rsidRPr="00BA47D7" w:rsidRDefault="00BA47D7" w:rsidP="00C04D70">
      <w:pPr>
        <w:pStyle w:val="BodyText"/>
      </w:pPr>
    </w:p>
    <w:p w14:paraId="288E7F74" w14:textId="77777777" w:rsidR="00DA4410" w:rsidRPr="00BA47D7" w:rsidRDefault="00DA4410" w:rsidP="00C04D70">
      <w:pPr>
        <w:pStyle w:val="BodyText"/>
        <w:rPr>
          <w:w w:val="90"/>
        </w:rPr>
      </w:pPr>
      <w:r w:rsidRPr="00BA47D7">
        <w:rPr>
          <w:w w:val="90"/>
        </w:rPr>
        <w:t>Funding from the Reef Joint Field Management Program, Reef Trust offset funding and additional Queensland and Australian government funding made these new marine and island facilities possible.</w:t>
      </w:r>
    </w:p>
    <w:p w14:paraId="34ED43BD" w14:textId="33A55A0F" w:rsidR="005A4E2E" w:rsidRPr="00271A6C" w:rsidRDefault="00092089" w:rsidP="00C04D70">
      <w:pPr>
        <w:pStyle w:val="Heading1"/>
        <w:rPr>
          <w:rFonts w:eastAsia="Book Antiqua"/>
          <w:w w:val="95"/>
        </w:rPr>
      </w:pPr>
      <w:r w:rsidRPr="00271A6C">
        <w:rPr>
          <w:rFonts w:eastAsia="Book Antiqua"/>
          <w:w w:val="95"/>
        </w:rPr>
        <w:t>CURTIS ISLAND</w:t>
      </w:r>
      <w:r w:rsidR="00C569D5" w:rsidRPr="00C569D5">
        <w:rPr>
          <w:rFonts w:eastAsia="Book Antiqua"/>
          <w:w w:val="95"/>
        </w:rPr>
        <w:t xml:space="preserve"> </w:t>
      </w:r>
      <w:r w:rsidR="00C569D5" w:rsidRPr="00271A6C">
        <w:rPr>
          <w:rFonts w:eastAsia="Book Antiqua"/>
          <w:w w:val="95"/>
        </w:rPr>
        <w:t>OFFSET</w:t>
      </w:r>
      <w:r w:rsidR="00C569D5">
        <w:rPr>
          <w:rFonts w:eastAsia="Book Antiqua"/>
          <w:w w:val="95"/>
        </w:rPr>
        <w:t xml:space="preserve">S </w:t>
      </w:r>
      <w:r w:rsidR="00C569D5" w:rsidRPr="00271A6C">
        <w:rPr>
          <w:rFonts w:eastAsia="Book Antiqua"/>
          <w:w w:val="95"/>
        </w:rPr>
        <w:t xml:space="preserve">FUNDING </w:t>
      </w:r>
    </w:p>
    <w:p w14:paraId="5528DD60" w14:textId="1C1C93DF" w:rsidR="00DA4410" w:rsidRPr="00C04D70" w:rsidRDefault="00DA4410" w:rsidP="00C04D70">
      <w:pPr>
        <w:pStyle w:val="BodyText"/>
        <w:rPr>
          <w:b/>
          <w:w w:val="90"/>
        </w:rPr>
      </w:pPr>
      <w:r w:rsidRPr="00C04D70">
        <w:rPr>
          <w:b/>
          <w:w w:val="90"/>
        </w:rPr>
        <w:t>Field management activity on Curtis Island included pest management, habita</w:t>
      </w:r>
      <w:r w:rsidR="00046757">
        <w:rPr>
          <w:b/>
          <w:w w:val="90"/>
        </w:rPr>
        <w:t xml:space="preserve">t restoration, fire management, </w:t>
      </w:r>
      <w:r w:rsidRPr="00C04D70">
        <w:rPr>
          <w:b/>
          <w:w w:val="90"/>
        </w:rPr>
        <w:t>visitor infrastructure and ranger presence.</w:t>
      </w:r>
    </w:p>
    <w:p w14:paraId="6B7580AA" w14:textId="77777777" w:rsidR="00DA4410" w:rsidRPr="00271A6C" w:rsidRDefault="00DA4410" w:rsidP="00C04D70">
      <w:pPr>
        <w:pStyle w:val="BodyText"/>
        <w:rPr>
          <w:w w:val="90"/>
        </w:rPr>
      </w:pPr>
      <w:r w:rsidRPr="00271A6C">
        <w:rPr>
          <w:w w:val="90"/>
        </w:rPr>
        <w:t xml:space="preserve"> </w:t>
      </w:r>
    </w:p>
    <w:p w14:paraId="4CA3E6F5" w14:textId="572B6422" w:rsidR="00DA4410" w:rsidRDefault="00DA4410" w:rsidP="00C04D70">
      <w:pPr>
        <w:pStyle w:val="BodyText"/>
        <w:rPr>
          <w:w w:val="90"/>
        </w:rPr>
      </w:pPr>
      <w:r w:rsidRPr="00BA47D7">
        <w:rPr>
          <w:w w:val="90"/>
        </w:rPr>
        <w:t>The recovery of endangered yellow chat birds on Curtis Island has been maintained with a second substantial breeding year of 42 birds, up from 35 in 2015–16.</w:t>
      </w:r>
      <w:r w:rsidR="00C04D70">
        <w:rPr>
          <w:w w:val="90"/>
        </w:rPr>
        <w:t xml:space="preserve"> </w:t>
      </w:r>
      <w:r w:rsidRPr="00BA47D7">
        <w:rPr>
          <w:w w:val="90"/>
        </w:rPr>
        <w:t>Sustained control of pigs, cattle, foxes and dogs continues to improve the condition of the marine plain where yellow chat birds live and breed. Rising sea levels have the potential to cause significant changes to the low-lying marine plain and the species that depend on it such as yellow chats. Hydrological surveys were undertaken to develop a salinity map and enable ongoing monitoring of inundation levels across the marine plain.</w:t>
      </w:r>
    </w:p>
    <w:p w14:paraId="36AD48BD" w14:textId="77777777" w:rsidR="00C04D70" w:rsidRPr="00BA47D7" w:rsidRDefault="00C04D70" w:rsidP="00C04D70">
      <w:pPr>
        <w:pStyle w:val="BodyText"/>
        <w:rPr>
          <w:w w:val="90"/>
        </w:rPr>
      </w:pPr>
    </w:p>
    <w:p w14:paraId="46E0334C" w14:textId="2BB5394C" w:rsidR="00DA4410" w:rsidRDefault="00DA4410" w:rsidP="00C04D70">
      <w:pPr>
        <w:pStyle w:val="BodyText"/>
        <w:rPr>
          <w:w w:val="90"/>
        </w:rPr>
      </w:pPr>
      <w:r w:rsidRPr="00BA47D7">
        <w:rPr>
          <w:w w:val="90"/>
        </w:rPr>
        <w:t>Pest animal control activities also enabled vulnerable flatback turtles to nest safely on Curtis Island with no nests predated on in 2017–18, an improvement from 10 per cent disturbance in 2016–17. Unfortunately, hatchlings from three flatback clutches were targeted by pest animals while they were racing from the safety of their nests to the nearby water.</w:t>
      </w:r>
    </w:p>
    <w:p w14:paraId="30CC5314" w14:textId="77777777" w:rsidR="00C04D70" w:rsidRPr="00BA47D7" w:rsidRDefault="00C04D70" w:rsidP="00C04D70">
      <w:pPr>
        <w:pStyle w:val="BodyText"/>
        <w:rPr>
          <w:w w:val="90"/>
        </w:rPr>
      </w:pPr>
    </w:p>
    <w:p w14:paraId="221CD2D6" w14:textId="77777777" w:rsidR="00DA4410" w:rsidRPr="00BA47D7" w:rsidRDefault="00DA4410" w:rsidP="00C04D70">
      <w:pPr>
        <w:pStyle w:val="BodyText"/>
        <w:rPr>
          <w:w w:val="90"/>
        </w:rPr>
      </w:pPr>
      <w:r w:rsidRPr="00BA47D7">
        <w:rPr>
          <w:w w:val="90"/>
        </w:rPr>
        <w:t>A new species of ‘monster’ invertebrate was identified during a detailed fauna survey of Curtis Island’s marine plain. While the new species has not yet been named, it has led to the creation of a new order of insects alongside similar ‘monster’ invertebrates found in Cooloola and Byfield.</w:t>
      </w:r>
    </w:p>
    <w:p w14:paraId="46D1289E" w14:textId="77777777" w:rsidR="00DA4410" w:rsidRPr="00BA47D7" w:rsidRDefault="00DA4410" w:rsidP="00C04D70">
      <w:pPr>
        <w:pStyle w:val="BodyText"/>
        <w:rPr>
          <w:w w:val="90"/>
        </w:rPr>
      </w:pPr>
      <w:r w:rsidRPr="00BA47D7">
        <w:rPr>
          <w:w w:val="90"/>
        </w:rPr>
        <w:t>Curtis Island residents and visitors will appreciate the new Ship Hill Lookout which provides an excellent visitor opportunity for locals and visitors to appreciate the amazing views across the surrounding marine parks, the adjacent mainland and the Narrows.</w:t>
      </w:r>
    </w:p>
    <w:p w14:paraId="61101D2C" w14:textId="77777777" w:rsidR="00DA4410" w:rsidRPr="00BA47D7" w:rsidRDefault="00DA4410" w:rsidP="00C04D70">
      <w:pPr>
        <w:pStyle w:val="BodyText"/>
        <w:rPr>
          <w:w w:val="90"/>
        </w:rPr>
      </w:pPr>
      <w:r w:rsidRPr="00BA47D7">
        <w:rPr>
          <w:w w:val="90"/>
        </w:rPr>
        <w:t xml:space="preserve"> </w:t>
      </w:r>
    </w:p>
    <w:p w14:paraId="423C10C7" w14:textId="4514F279" w:rsidR="00DA4410" w:rsidRDefault="00DA4410" w:rsidP="00C04D70">
      <w:pPr>
        <w:pStyle w:val="BodyText"/>
        <w:rPr>
          <w:w w:val="90"/>
        </w:rPr>
      </w:pPr>
      <w:r w:rsidRPr="00BA47D7">
        <w:rPr>
          <w:w w:val="90"/>
        </w:rPr>
        <w:t>Project governance arrangements for delivery of Reef</w:t>
      </w:r>
      <w:r w:rsidR="0028212E">
        <w:rPr>
          <w:w w:val="90"/>
        </w:rPr>
        <w:t xml:space="preserve"> </w:t>
      </w:r>
      <w:r w:rsidRPr="00BA47D7">
        <w:rPr>
          <w:w w:val="90"/>
        </w:rPr>
        <w:t>Trust Offsets were established along with the recruitment of staff to support the governance requirements and deliver field activities. Visitor infrastructure planning for North West, Lady Musgrave and Heron islands commenced to inform redevelopment of the visitor sites and reduce disturbance to nesting seabirds. Twenty-three public moorings were installed in the Keppels and Capricorn Bunker Group to protect coral and seagrass habitat and new dedicated camping equipment for use on Wreck Island ensures researchers satisfy biosecurity requirements.</w:t>
      </w:r>
    </w:p>
    <w:p w14:paraId="299BE6A1" w14:textId="77777777" w:rsidR="00C04D70" w:rsidRPr="00BA47D7" w:rsidRDefault="00C04D70" w:rsidP="00C04D70">
      <w:pPr>
        <w:pStyle w:val="BodyText"/>
        <w:rPr>
          <w:w w:val="90"/>
        </w:rPr>
      </w:pPr>
    </w:p>
    <w:p w14:paraId="181E7582" w14:textId="5304EE3F" w:rsidR="00DA4410" w:rsidRDefault="00DA4410" w:rsidP="00C04D70">
      <w:pPr>
        <w:pStyle w:val="BodyText"/>
        <w:rPr>
          <w:w w:val="90"/>
        </w:rPr>
      </w:pPr>
      <w:r w:rsidRPr="00BA47D7">
        <w:rPr>
          <w:w w:val="90"/>
        </w:rPr>
        <w:t>The first agreement with Gidarjil Development Corporation to deliver a range of services in their sea country was established. Together, the Gladstone-based Gidarjil</w:t>
      </w:r>
      <w:r w:rsidR="00C04D70">
        <w:rPr>
          <w:w w:val="90"/>
        </w:rPr>
        <w:t xml:space="preserve"> </w:t>
      </w:r>
      <w:r w:rsidRPr="00BA47D7">
        <w:rPr>
          <w:w w:val="90"/>
        </w:rPr>
        <w:t>Land and Sea Rangers and program staff implemented a strategic training package to build Land and Sea Ranger capability. This enabled Gidarjil Rangers to commence sea country patrols in April 2018.</w:t>
      </w:r>
    </w:p>
    <w:p w14:paraId="7F34CF2F" w14:textId="77777777" w:rsidR="00C04D70" w:rsidRPr="00BA47D7" w:rsidRDefault="00C04D70" w:rsidP="00C04D70">
      <w:pPr>
        <w:pStyle w:val="BodyText"/>
        <w:rPr>
          <w:w w:val="90"/>
        </w:rPr>
      </w:pPr>
    </w:p>
    <w:p w14:paraId="638EC521" w14:textId="79F3DD26" w:rsidR="00EB7296" w:rsidRDefault="00DA4410" w:rsidP="00C04D70">
      <w:pPr>
        <w:pStyle w:val="BodyText"/>
        <w:rPr>
          <w:w w:val="90"/>
        </w:rPr>
      </w:pPr>
      <w:r w:rsidRPr="00BA47D7">
        <w:rPr>
          <w:w w:val="90"/>
        </w:rPr>
        <w:t>Offset funding from the Curtis Island Environmental Management Precinct, Reef Trust and Queensland and Australian government approvals associated with the Liquid Natural Gas plants made the above field management activities possible.</w:t>
      </w:r>
    </w:p>
    <w:p w14:paraId="1B77E20F" w14:textId="77777777" w:rsidR="00EB7296" w:rsidRDefault="00EB7296">
      <w:pPr>
        <w:spacing w:after="160" w:line="259" w:lineRule="auto"/>
        <w:rPr>
          <w:rFonts w:eastAsia="Century Gothic"/>
          <w:iCs/>
          <w:color w:val="000000" w:themeColor="text1"/>
          <w:spacing w:val="1"/>
          <w:w w:val="90"/>
          <w:sz w:val="20"/>
          <w:szCs w:val="20"/>
          <w:lang w:val="en-US"/>
        </w:rPr>
      </w:pPr>
      <w:r>
        <w:rPr>
          <w:w w:val="90"/>
        </w:rPr>
        <w:br w:type="page"/>
      </w:r>
    </w:p>
    <w:p w14:paraId="05ABC861" w14:textId="772D7912" w:rsidR="00DA53F3" w:rsidRPr="00271A6C" w:rsidRDefault="00DA4410" w:rsidP="00C04D70">
      <w:pPr>
        <w:pStyle w:val="Heading1"/>
        <w:rPr>
          <w:rFonts w:eastAsia="Book Antiqua"/>
          <w:w w:val="95"/>
        </w:rPr>
      </w:pPr>
      <w:r w:rsidRPr="00271A6C">
        <w:rPr>
          <w:rFonts w:eastAsia="Century Gothic"/>
          <w:color w:val="000000" w:themeColor="text1"/>
          <w:spacing w:val="2"/>
          <w:w w:val="90"/>
          <w:sz w:val="20"/>
          <w:szCs w:val="20"/>
          <w:lang w:val="en-US"/>
        </w:rPr>
        <w:t xml:space="preserve"> </w:t>
      </w:r>
      <w:r w:rsidR="00DA53F3" w:rsidRPr="00271A6C">
        <w:rPr>
          <w:rFonts w:eastAsia="Book Antiqua"/>
          <w:w w:val="95"/>
        </w:rPr>
        <w:t>COMMUNICATION EDUCATION AND STEWARDSHIP</w:t>
      </w:r>
    </w:p>
    <w:p w14:paraId="568A16FA" w14:textId="51F6EB65" w:rsidR="00DA4410" w:rsidRPr="00C04D70" w:rsidRDefault="00DA4410" w:rsidP="00C04D70">
      <w:pPr>
        <w:pStyle w:val="BodyText"/>
        <w:rPr>
          <w:b/>
          <w:w w:val="90"/>
        </w:rPr>
      </w:pPr>
      <w:r w:rsidRPr="00C04D70">
        <w:rPr>
          <w:b/>
          <w:w w:val="90"/>
        </w:rPr>
        <w:t>For many users, fi</w:t>
      </w:r>
      <w:r w:rsidR="0041588E">
        <w:rPr>
          <w:b/>
          <w:w w:val="90"/>
        </w:rPr>
        <w:t xml:space="preserve">eld </w:t>
      </w:r>
      <w:r w:rsidRPr="00C04D70">
        <w:rPr>
          <w:b/>
          <w:w w:val="90"/>
        </w:rPr>
        <w:t>management offi</w:t>
      </w:r>
      <w:r w:rsidR="0041588E">
        <w:rPr>
          <w:b/>
          <w:w w:val="90"/>
        </w:rPr>
        <w:t>c</w:t>
      </w:r>
      <w:r w:rsidRPr="00C04D70">
        <w:rPr>
          <w:b/>
          <w:w w:val="90"/>
        </w:rPr>
        <w:t>ers are the public face of the Australian and Queensland governments’ management of the Great Barrier Reef.</w:t>
      </w:r>
    </w:p>
    <w:p w14:paraId="27FD3849" w14:textId="77777777" w:rsidR="00C04D70" w:rsidRPr="00BA47D7" w:rsidRDefault="00C04D70" w:rsidP="00C04D70">
      <w:pPr>
        <w:pStyle w:val="BodyText"/>
        <w:rPr>
          <w:w w:val="90"/>
        </w:rPr>
      </w:pPr>
    </w:p>
    <w:p w14:paraId="0AA05183" w14:textId="55C1FBA8" w:rsidR="00DA4410" w:rsidRDefault="00DA4410" w:rsidP="00C04D70">
      <w:pPr>
        <w:pStyle w:val="BodyText"/>
        <w:rPr>
          <w:w w:val="90"/>
        </w:rPr>
      </w:pPr>
      <w:r w:rsidRPr="00BA47D7">
        <w:rPr>
          <w:w w:val="90"/>
        </w:rPr>
        <w:t>Communication with park users is a vital part of encouraging voluntary compliance and maintaining Reef health. The Reef Joint Field Management Program recorded 2806 public contact moments while on patrol, attended 17 fisher-specifi</w:t>
      </w:r>
      <w:r w:rsidR="00963D37">
        <w:rPr>
          <w:w w:val="90"/>
        </w:rPr>
        <w:t>c</w:t>
      </w:r>
      <w:r w:rsidRPr="00BA47D7">
        <w:rPr>
          <w:w w:val="90"/>
        </w:rPr>
        <w:t xml:space="preserve"> events and a further 12 community events, and visited more than 200 community access points to raise awareness of marine parks zoning and visitor opportunities and encourage responsible behaviour. Field management activities have also been promoted on social media, including Facebook, Twitter, Instagram and LinkedIn, reaching thousands of people.</w:t>
      </w:r>
    </w:p>
    <w:p w14:paraId="05B944A9" w14:textId="77777777" w:rsidR="0064169F" w:rsidRPr="00BA47D7" w:rsidRDefault="0064169F" w:rsidP="00C04D70">
      <w:pPr>
        <w:pStyle w:val="BodyText"/>
        <w:rPr>
          <w:w w:val="90"/>
        </w:rPr>
      </w:pPr>
    </w:p>
    <w:p w14:paraId="1E78AF97" w14:textId="77777777" w:rsidR="0064169F" w:rsidRDefault="00DA4410" w:rsidP="00C04D70">
      <w:pPr>
        <w:pStyle w:val="BodyText"/>
        <w:rPr>
          <w:w w:val="90"/>
        </w:rPr>
      </w:pPr>
      <w:r w:rsidRPr="00BA47D7">
        <w:rPr>
          <w:w w:val="90"/>
        </w:rPr>
        <w:t>The Reef Joint Field Management Program has a network of over 500 trained marine animal stranding volunteers including community groups, individuals and Indigenous Land and Sea Rangers. These volunteers responded to 61 per cent of reported marine strandings in 2017–18.</w:t>
      </w:r>
    </w:p>
    <w:p w14:paraId="509CE889" w14:textId="77777777" w:rsidR="0064169F" w:rsidRDefault="0064169F" w:rsidP="00C04D70">
      <w:pPr>
        <w:pStyle w:val="BodyText"/>
        <w:rPr>
          <w:w w:val="90"/>
        </w:rPr>
      </w:pPr>
    </w:p>
    <w:p w14:paraId="0761B49C" w14:textId="5CB49A79" w:rsidR="00DA4410" w:rsidRPr="00BA47D7" w:rsidRDefault="00DA4410" w:rsidP="00C04D70">
      <w:pPr>
        <w:pStyle w:val="BodyText"/>
        <w:rPr>
          <w:w w:val="90"/>
        </w:rPr>
      </w:pPr>
      <w:r w:rsidRPr="00BA47D7">
        <w:rPr>
          <w:w w:val="90"/>
        </w:rPr>
        <w:t>The joint program continued to improve and roll out new communication and education strategies introduced in 2016-17 to combat recreational fi</w:t>
      </w:r>
      <w:r w:rsidR="00963D37">
        <w:rPr>
          <w:w w:val="90"/>
        </w:rPr>
        <w:t xml:space="preserve">shing </w:t>
      </w:r>
      <w:r w:rsidRPr="00BA47D7">
        <w:rPr>
          <w:w w:val="90"/>
        </w:rPr>
        <w:t>complacency and negligence. These products target recreational fis</w:t>
      </w:r>
      <w:r w:rsidR="00963D37">
        <w:rPr>
          <w:w w:val="90"/>
        </w:rPr>
        <w:t>hers</w:t>
      </w:r>
      <w:r w:rsidRPr="00BA47D7">
        <w:rPr>
          <w:w w:val="90"/>
        </w:rPr>
        <w:t xml:space="preserve">, and incorporate strong compliance messaging, information on offence hotspots, advice </w:t>
      </w:r>
      <w:r w:rsidR="00963D37">
        <w:rPr>
          <w:w w:val="90"/>
        </w:rPr>
        <w:t>about penalty increases, e</w:t>
      </w:r>
      <w:r w:rsidRPr="00BA47D7">
        <w:rPr>
          <w:w w:val="90"/>
        </w:rPr>
        <w:t>ducation about zoning benefi</w:t>
      </w:r>
      <w:r w:rsidR="00963D37">
        <w:rPr>
          <w:w w:val="90"/>
        </w:rPr>
        <w:t xml:space="preserve">ts </w:t>
      </w:r>
      <w:r w:rsidRPr="00BA47D7">
        <w:rPr>
          <w:w w:val="90"/>
        </w:rPr>
        <w:t>and encourage reporting of illegal</w:t>
      </w:r>
      <w:r w:rsidR="0064169F">
        <w:rPr>
          <w:w w:val="90"/>
        </w:rPr>
        <w:t xml:space="preserve"> </w:t>
      </w:r>
      <w:r w:rsidRPr="00BA47D7">
        <w:rPr>
          <w:w w:val="90"/>
        </w:rPr>
        <w:t xml:space="preserve">activity. Following a successful trial </w:t>
      </w:r>
      <w:r w:rsidR="00963D37">
        <w:rPr>
          <w:w w:val="90"/>
        </w:rPr>
        <w:t>c</w:t>
      </w:r>
      <w:r w:rsidRPr="00BA47D7">
        <w:rPr>
          <w:w w:val="90"/>
        </w:rPr>
        <w:t>ompliance campaign in Cairns late in 2016–17, campaigns were held in Townsville across Christmas 2017 and Gladstone across Easter 2018 with a combined social media reach of 407,030 people and 66 news items reaching 480,900 people.</w:t>
      </w:r>
    </w:p>
    <w:p w14:paraId="10800FD4" w14:textId="7E07C8A8" w:rsidR="00B7029F" w:rsidRPr="00271A6C" w:rsidRDefault="008E3283" w:rsidP="0064169F">
      <w:pPr>
        <w:pStyle w:val="Heading1"/>
        <w:rPr>
          <w:rFonts w:eastAsia="Book Antiqua"/>
          <w:w w:val="95"/>
        </w:rPr>
      </w:pPr>
      <w:r w:rsidRPr="00271A6C">
        <w:rPr>
          <w:rFonts w:eastAsia="Book Antiqua"/>
          <w:w w:val="95"/>
        </w:rPr>
        <w:t xml:space="preserve">NON-INDIGENOUS </w:t>
      </w:r>
      <w:r w:rsidR="00B7029F" w:rsidRPr="00271A6C">
        <w:rPr>
          <w:rFonts w:eastAsia="Book Antiqua"/>
          <w:w w:val="95"/>
        </w:rPr>
        <w:t>CULTURAL HERITAGE PROTECTION</w:t>
      </w:r>
    </w:p>
    <w:p w14:paraId="34C8845B" w14:textId="77777777" w:rsidR="00DA4410" w:rsidRPr="0064169F" w:rsidRDefault="00DA4410" w:rsidP="00C3795D">
      <w:pPr>
        <w:rPr>
          <w:rFonts w:eastAsia="Century Gothic"/>
          <w:b/>
          <w:color w:val="000000" w:themeColor="text1"/>
          <w:spacing w:val="2"/>
          <w:w w:val="90"/>
          <w:sz w:val="20"/>
          <w:szCs w:val="20"/>
          <w:lang w:val="en-US"/>
        </w:rPr>
      </w:pPr>
      <w:r w:rsidRPr="0064169F">
        <w:rPr>
          <w:rFonts w:eastAsia="Century Gothic"/>
          <w:b/>
          <w:color w:val="000000" w:themeColor="text1"/>
          <w:spacing w:val="2"/>
          <w:w w:val="90"/>
          <w:sz w:val="20"/>
          <w:szCs w:val="20"/>
          <w:lang w:val="en-US"/>
        </w:rPr>
        <w:t>The Reef Joint Field Management Program manages non-Indigenous cultural heritage on island national parks and Commonwealth islands. This includes developing heritage management plans to protect significant sites and undertaking maintenance and restoration at some locations.</w:t>
      </w:r>
    </w:p>
    <w:p w14:paraId="449736F1" w14:textId="77777777" w:rsidR="0064169F" w:rsidRPr="00BA47D7" w:rsidRDefault="0064169F" w:rsidP="00C3795D">
      <w:pPr>
        <w:rPr>
          <w:rFonts w:eastAsia="Century Gothic"/>
          <w:color w:val="000000" w:themeColor="text1"/>
          <w:spacing w:val="2"/>
          <w:w w:val="90"/>
          <w:sz w:val="20"/>
          <w:szCs w:val="20"/>
          <w:lang w:val="en-US"/>
        </w:rPr>
      </w:pPr>
    </w:p>
    <w:p w14:paraId="0B8A7206" w14:textId="77777777" w:rsidR="00DA4410" w:rsidRDefault="00DA4410" w:rsidP="00C3795D">
      <w:pPr>
        <w:rPr>
          <w:rFonts w:eastAsia="Century Gothic"/>
          <w:color w:val="000000" w:themeColor="text1"/>
          <w:spacing w:val="2"/>
          <w:w w:val="90"/>
          <w:sz w:val="20"/>
          <w:szCs w:val="20"/>
          <w:lang w:val="en-US"/>
        </w:rPr>
      </w:pPr>
      <w:r w:rsidRPr="00BA47D7">
        <w:rPr>
          <w:rFonts w:eastAsia="Century Gothic"/>
          <w:color w:val="000000" w:themeColor="text1"/>
          <w:spacing w:val="2"/>
          <w:w w:val="90"/>
          <w:sz w:val="20"/>
          <w:szCs w:val="20"/>
          <w:lang w:val="en-US"/>
        </w:rPr>
        <w:t>The joint program manages cultural heritage on Dent and Lady Elliot islands in partnership with resort operators who have relevant leases. At Low Isles, the caretakers awarded a two-year contract in 2016–17 moved away and an approach to market was undertaken to appoint new caretakers to oversee protection of the island’s heritage. The new caretakers have since been selected and commenced in August 2018.</w:t>
      </w:r>
    </w:p>
    <w:p w14:paraId="7823983C" w14:textId="77777777" w:rsidR="0064169F" w:rsidRPr="00BA47D7" w:rsidRDefault="0064169F" w:rsidP="00C3795D">
      <w:pPr>
        <w:rPr>
          <w:rFonts w:eastAsia="Century Gothic"/>
          <w:color w:val="000000" w:themeColor="text1"/>
          <w:spacing w:val="2"/>
          <w:w w:val="90"/>
          <w:sz w:val="20"/>
          <w:szCs w:val="20"/>
          <w:lang w:val="en-US"/>
        </w:rPr>
      </w:pPr>
    </w:p>
    <w:p w14:paraId="59451749" w14:textId="77777777" w:rsidR="00DA4410" w:rsidRDefault="00DA4410" w:rsidP="00C3795D">
      <w:pPr>
        <w:rPr>
          <w:rFonts w:eastAsia="Century Gothic"/>
          <w:color w:val="000000" w:themeColor="text1"/>
          <w:spacing w:val="2"/>
          <w:w w:val="90"/>
          <w:sz w:val="20"/>
          <w:szCs w:val="20"/>
          <w:lang w:val="en-US"/>
        </w:rPr>
      </w:pPr>
      <w:r w:rsidRPr="00BA47D7">
        <w:rPr>
          <w:rFonts w:eastAsia="Century Gothic"/>
          <w:color w:val="000000" w:themeColor="text1"/>
          <w:spacing w:val="2"/>
          <w:w w:val="90"/>
          <w:sz w:val="20"/>
          <w:szCs w:val="20"/>
          <w:lang w:val="en-US"/>
        </w:rPr>
        <w:t>Scaffolding was installed inside the Raine Island Beacon to enable future conservation works on the oldest stone building in Queensland. An Asset Maintenance and Conservation Plan was prepared by a heritage masonry consultant to provide direction in repairing cracks in the stonework.</w:t>
      </w:r>
    </w:p>
    <w:p w14:paraId="08942A17" w14:textId="77777777" w:rsidR="0064169F" w:rsidRPr="00BA47D7" w:rsidRDefault="0064169F" w:rsidP="00C3795D">
      <w:pPr>
        <w:rPr>
          <w:rFonts w:eastAsia="Century Gothic"/>
          <w:color w:val="000000" w:themeColor="text1"/>
          <w:spacing w:val="2"/>
          <w:w w:val="90"/>
          <w:sz w:val="20"/>
          <w:szCs w:val="20"/>
          <w:lang w:val="en-US"/>
        </w:rPr>
      </w:pPr>
    </w:p>
    <w:p w14:paraId="4A9B33D2" w14:textId="77777777" w:rsidR="00DA4410" w:rsidRDefault="00DA4410" w:rsidP="00C3795D">
      <w:pPr>
        <w:rPr>
          <w:rFonts w:eastAsia="Century Gothic"/>
          <w:color w:val="000000" w:themeColor="text1"/>
          <w:spacing w:val="2"/>
          <w:w w:val="90"/>
          <w:sz w:val="20"/>
          <w:szCs w:val="20"/>
          <w:lang w:val="en-US"/>
        </w:rPr>
      </w:pPr>
      <w:r w:rsidRPr="00BA47D7">
        <w:rPr>
          <w:rFonts w:eastAsia="Century Gothic"/>
          <w:color w:val="000000" w:themeColor="text1"/>
          <w:spacing w:val="2"/>
          <w:w w:val="90"/>
          <w:sz w:val="20"/>
          <w:szCs w:val="20"/>
          <w:lang w:val="en-US"/>
        </w:rPr>
        <w:t>The Reef Joint Field Management Program also provides assistance to other government agencies with responsibilities for management of World Heritage   Area values, including shipwrecks. Field management staff maintained public moorings at the Yongala historic shipwreck and provided vessel and staff assistance for in-water surveys of the historic Mermaid’s anchor.</w:t>
      </w:r>
    </w:p>
    <w:p w14:paraId="10800FDA" w14:textId="40DC795C" w:rsidR="00B7029F" w:rsidRPr="00271A6C" w:rsidRDefault="00B7029F" w:rsidP="0064169F">
      <w:pPr>
        <w:pStyle w:val="Heading1"/>
        <w:rPr>
          <w:rFonts w:eastAsia="Book Antiqua"/>
          <w:w w:val="95"/>
        </w:rPr>
      </w:pPr>
      <w:r w:rsidRPr="00271A6C">
        <w:rPr>
          <w:rFonts w:eastAsia="Book Antiqua"/>
          <w:w w:val="95"/>
        </w:rPr>
        <w:t>INDIGENOUS ENGAGEMENT</w:t>
      </w:r>
      <w:r w:rsidR="00BC0D49" w:rsidRPr="00271A6C">
        <w:rPr>
          <w:rFonts w:eastAsia="Book Antiqua"/>
          <w:w w:val="95"/>
        </w:rPr>
        <w:t xml:space="preserve"> AND CULTURAL HERITAGE PROTECTION</w:t>
      </w:r>
    </w:p>
    <w:p w14:paraId="392A6AC9" w14:textId="17970327" w:rsidR="00C3795D" w:rsidRPr="0064169F" w:rsidRDefault="00DA4410" w:rsidP="0064169F">
      <w:pPr>
        <w:pStyle w:val="BodyText"/>
        <w:rPr>
          <w:b/>
          <w:w w:val="90"/>
        </w:rPr>
      </w:pPr>
      <w:r w:rsidRPr="0064169F">
        <w:rPr>
          <w:b/>
          <w:w w:val="90"/>
        </w:rPr>
        <w:t>There are more than 70 Aboriginal Traditional Owner and Torres Strait Islander Traditional Owner groups with connections to land and sea country between Bundaberg and the eastern Torres Strait Islands. The Reef Joint Field Management Program focuses on getting Traditional Owners back on country and engaged in land and sea country management. Aboriginal Traditional Owners, Torres Strait Islander Traditional Owners and the Queensland Parks and Wildlife Service jointly manage a number of National Parks (Cape York Peninsula Aboriginal Land).</w:t>
      </w:r>
    </w:p>
    <w:p w14:paraId="2B1D1FBC" w14:textId="2B4F752A" w:rsidR="00DA4410" w:rsidRPr="00BA47D7" w:rsidRDefault="00DA4410" w:rsidP="0064169F">
      <w:pPr>
        <w:pStyle w:val="BodyText"/>
        <w:rPr>
          <w:w w:val="90"/>
        </w:rPr>
      </w:pPr>
      <w:r w:rsidRPr="00BA47D7">
        <w:rPr>
          <w:w w:val="90"/>
        </w:rPr>
        <w:t xml:space="preserve"> </w:t>
      </w:r>
    </w:p>
    <w:p w14:paraId="095E83BF" w14:textId="62B664E1" w:rsidR="00DA4410" w:rsidRDefault="00DA4410" w:rsidP="0064169F">
      <w:pPr>
        <w:pStyle w:val="BodyText"/>
        <w:rPr>
          <w:w w:val="90"/>
        </w:rPr>
      </w:pPr>
      <w:r w:rsidRPr="00BA47D7">
        <w:rPr>
          <w:w w:val="90"/>
        </w:rPr>
        <w:t>In 2017–18, five per cent of Reef Joint Field Management Program positions were Indigenous-identified and held by Aboriginal people or Torres Strait Islander people.</w:t>
      </w:r>
      <w:r w:rsidR="0064169F">
        <w:rPr>
          <w:w w:val="90"/>
        </w:rPr>
        <w:t xml:space="preserve"> </w:t>
      </w:r>
      <w:r w:rsidRPr="00BA47D7">
        <w:rPr>
          <w:w w:val="90"/>
        </w:rPr>
        <w:t>Traditional Owners spent 557 person-days on field management vessels undertaking activities including examining cultural sites, compliance, pest control, fire management, seabird monitoring, infrastructure maintenance and management planning.</w:t>
      </w:r>
    </w:p>
    <w:p w14:paraId="0A48F5B1" w14:textId="77777777" w:rsidR="0064169F" w:rsidRPr="00BA47D7" w:rsidRDefault="0064169F" w:rsidP="0064169F">
      <w:pPr>
        <w:pStyle w:val="BodyText"/>
        <w:rPr>
          <w:w w:val="90"/>
        </w:rPr>
      </w:pPr>
    </w:p>
    <w:p w14:paraId="09F0E67F" w14:textId="77777777" w:rsidR="00DA4410" w:rsidRDefault="00DA4410" w:rsidP="0064169F">
      <w:pPr>
        <w:pStyle w:val="BodyText"/>
        <w:rPr>
          <w:w w:val="90"/>
        </w:rPr>
      </w:pPr>
      <w:r w:rsidRPr="00BA47D7">
        <w:rPr>
          <w:w w:val="90"/>
        </w:rPr>
        <w:t>Wuthathi and Kemerkemer Meriam Nation (Ugar, Mer, Erub) Traditional Owners were employed as rangers and assisted with recovery activities on all 10 of the Raine Island trips undertaken in 2017–18. The Traditional Owners also developed a Raine Island Indigenous Cultural Heritage Plan to guide future management activities, which was finalised in September 2018.</w:t>
      </w:r>
    </w:p>
    <w:p w14:paraId="2C0634A2" w14:textId="77777777" w:rsidR="0064169F" w:rsidRPr="00BA47D7" w:rsidRDefault="0064169F" w:rsidP="0064169F">
      <w:pPr>
        <w:pStyle w:val="BodyText"/>
        <w:rPr>
          <w:w w:val="90"/>
        </w:rPr>
      </w:pPr>
    </w:p>
    <w:p w14:paraId="79C73AC6" w14:textId="77777777" w:rsidR="00DA4410" w:rsidRPr="00BA47D7" w:rsidRDefault="00DA4410" w:rsidP="0064169F">
      <w:pPr>
        <w:pStyle w:val="BodyText"/>
        <w:rPr>
          <w:w w:val="90"/>
        </w:rPr>
      </w:pPr>
      <w:r w:rsidRPr="00BA47D7">
        <w:rPr>
          <w:w w:val="90"/>
        </w:rPr>
        <w:t>Girringun Land and Sea Rangers delivered field activities in the Girringun Traditional Use of Marine Resources Agreement Area under a works and services agreement for a forth successful consecutive year. Girringun and field management rangers delivered fire and pest programs, maintained visitor infrastructure, delivered compliance patrols, undertook health checks of Hinchinbrook Island key values, and monitored seabirds and seagrass.</w:t>
      </w:r>
    </w:p>
    <w:p w14:paraId="6B26B750" w14:textId="77777777" w:rsidR="00DA4410" w:rsidRPr="00BA47D7" w:rsidRDefault="00DA4410" w:rsidP="0064169F">
      <w:pPr>
        <w:pStyle w:val="BodyText"/>
        <w:rPr>
          <w:w w:val="90"/>
        </w:rPr>
      </w:pPr>
      <w:r w:rsidRPr="00BA47D7">
        <w:rPr>
          <w:w w:val="90"/>
        </w:rPr>
        <w:t xml:space="preserve"> </w:t>
      </w:r>
    </w:p>
    <w:p w14:paraId="47535BCB" w14:textId="77777777" w:rsidR="00DA4410" w:rsidRDefault="00DA4410" w:rsidP="0064169F">
      <w:pPr>
        <w:pStyle w:val="BodyText"/>
        <w:rPr>
          <w:w w:val="90"/>
        </w:rPr>
      </w:pPr>
      <w:r w:rsidRPr="00BA47D7">
        <w:rPr>
          <w:w w:val="90"/>
        </w:rPr>
        <w:t>The Reef Joint Field Management Program partnered with Youth Justice to promote ‘Rangers as role models’ and inspire young Indigenous people through field trips. This resulted in one client being engaged in temporary employment as an Indigenous Identifed Ranger.</w:t>
      </w:r>
    </w:p>
    <w:p w14:paraId="051E0093" w14:textId="77777777" w:rsidR="0064169F" w:rsidRPr="00BA47D7" w:rsidRDefault="0064169F" w:rsidP="0064169F">
      <w:pPr>
        <w:pStyle w:val="BodyText"/>
        <w:rPr>
          <w:w w:val="90"/>
        </w:rPr>
      </w:pPr>
    </w:p>
    <w:p w14:paraId="253D169B" w14:textId="77777777" w:rsidR="00C3795D" w:rsidRDefault="00DA4410" w:rsidP="0064169F">
      <w:pPr>
        <w:pStyle w:val="BodyText"/>
        <w:rPr>
          <w:w w:val="90"/>
        </w:rPr>
      </w:pPr>
      <w:r w:rsidRPr="00BA47D7">
        <w:rPr>
          <w:w w:val="90"/>
        </w:rPr>
        <w:t>The Authority entered into a Memorandum of Understanding with the Department of Prime Minister and Cabinet in February 2018 to train at least 40 Indigenous rangers in Certificate IV in Government Investigations by June 2020 with funding provided through the Australian Government’s Capacity Building for Indigenous Rangers Strategy. Training has commenced with 25 Indigenous rangers attending the first training session in May 2018. This funding follows the successful appointment of 17 Indigenous rangers as marine park inspectors with ‘name and address’ powers who received training between 2015 and 2017 under the pilot Indigenous Ranger Compliance Enhancement Program. These trained rangers will become part of the joint program’s network, contributing to compliance management of sea country.</w:t>
      </w:r>
    </w:p>
    <w:p w14:paraId="10800FF2" w14:textId="77777777" w:rsidR="00243BBA" w:rsidRPr="00271A6C" w:rsidRDefault="00243BBA" w:rsidP="0064169F">
      <w:pPr>
        <w:pStyle w:val="Heading1"/>
        <w:rPr>
          <w:rFonts w:eastAsia="Book Antiqua"/>
          <w:i/>
          <w:iCs/>
          <w:w w:val="95"/>
        </w:rPr>
      </w:pPr>
      <w:r w:rsidRPr="00271A6C">
        <w:rPr>
          <w:rFonts w:eastAsia="Book Antiqua"/>
          <w:w w:val="95"/>
        </w:rPr>
        <w:t>PLANNING AND ASSESSMENTS</w:t>
      </w:r>
    </w:p>
    <w:p w14:paraId="0B085BD8" w14:textId="71008A5F" w:rsidR="00DA4410" w:rsidRPr="0064169F" w:rsidRDefault="00BA47D7" w:rsidP="0064169F">
      <w:pPr>
        <w:pStyle w:val="BodyText"/>
        <w:rPr>
          <w:b/>
          <w:w w:val="90"/>
        </w:rPr>
      </w:pPr>
      <w:r w:rsidRPr="0064169F">
        <w:rPr>
          <w:b/>
          <w:w w:val="90"/>
        </w:rPr>
        <w:t>T</w:t>
      </w:r>
      <w:r w:rsidR="00DA4410" w:rsidRPr="0064169F">
        <w:rPr>
          <w:b/>
          <w:w w:val="90"/>
        </w:rPr>
        <w:t>he Reef Joint Field Management Program contributes to complementary planning and permitting across marine parks and national park jurisdictions to enable sustainable use of the World Heritage Area. The established marine parks joint assessment and permit framework is continuously improving to deliver more effi</w:t>
      </w:r>
      <w:r w:rsidR="00963D37">
        <w:rPr>
          <w:b/>
          <w:w w:val="90"/>
        </w:rPr>
        <w:t xml:space="preserve">cient, </w:t>
      </w:r>
      <w:r w:rsidR="00DA4410" w:rsidRPr="0064169F">
        <w:rPr>
          <w:b/>
          <w:w w:val="90"/>
        </w:rPr>
        <w:t xml:space="preserve">effective and timely decision making and client service. The values-based management framework for protected areas will increasingly guide management of islands and monitor the condition and trend of key values. </w:t>
      </w:r>
    </w:p>
    <w:p w14:paraId="47CB28DC" w14:textId="77777777" w:rsidR="0064169F" w:rsidRPr="00271A6C" w:rsidRDefault="0064169F" w:rsidP="0064169F">
      <w:pPr>
        <w:pStyle w:val="BodyText"/>
        <w:rPr>
          <w:b/>
          <w:w w:val="90"/>
        </w:rPr>
      </w:pPr>
    </w:p>
    <w:p w14:paraId="5AB812EE" w14:textId="77777777" w:rsidR="00DA4410" w:rsidRPr="00271A6C" w:rsidRDefault="00DA4410" w:rsidP="0064169F">
      <w:pPr>
        <w:pStyle w:val="Heading2"/>
        <w:rPr>
          <w:rFonts w:eastAsia="Century Gothic"/>
          <w:w w:val="90"/>
        </w:rPr>
      </w:pPr>
      <w:r w:rsidRPr="00271A6C">
        <w:rPr>
          <w:rFonts w:eastAsia="Century Gothic"/>
          <w:w w:val="90"/>
        </w:rPr>
        <w:t>ASSESSMENTS AND PERMITS</w:t>
      </w:r>
    </w:p>
    <w:p w14:paraId="62BB2DC5" w14:textId="113B4726" w:rsidR="00DA4410" w:rsidRDefault="00DA4410" w:rsidP="0064169F">
      <w:pPr>
        <w:pStyle w:val="BodyText"/>
        <w:rPr>
          <w:w w:val="90"/>
        </w:rPr>
      </w:pPr>
      <w:r w:rsidRPr="00BA47D7">
        <w:rPr>
          <w:w w:val="90"/>
        </w:rPr>
        <w:t>The joint program helped to improve the established assessment and permit framework with the delivery of two projects in 2017–18 — the enhancing permissions system project and permits online project — both led by the Great Barrier Reef Marine Park Authority. These improvements will deliver a more effi</w:t>
      </w:r>
      <w:r w:rsidR="00963D37">
        <w:rPr>
          <w:w w:val="90"/>
        </w:rPr>
        <w:t xml:space="preserve">cient, </w:t>
      </w:r>
      <w:r w:rsidRPr="00BA47D7">
        <w:rPr>
          <w:w w:val="90"/>
        </w:rPr>
        <w:t>effective and timely joint permit system. Eighty-nine per cent of applications have since been received online and the average processing timeframes for very low risk and low risk permits have been reduced from 16 weeks to four and eight weeks respectively.</w:t>
      </w:r>
    </w:p>
    <w:p w14:paraId="57EB600E" w14:textId="77777777" w:rsidR="0064169F" w:rsidRPr="00BA47D7" w:rsidRDefault="0064169F" w:rsidP="0064169F">
      <w:pPr>
        <w:pStyle w:val="BodyText"/>
        <w:rPr>
          <w:w w:val="90"/>
        </w:rPr>
      </w:pPr>
    </w:p>
    <w:p w14:paraId="41D7BB54" w14:textId="2A2536F3" w:rsidR="00DA4410" w:rsidRDefault="00DA4410" w:rsidP="0064169F">
      <w:pPr>
        <w:pStyle w:val="BodyText"/>
        <w:rPr>
          <w:w w:val="90"/>
        </w:rPr>
      </w:pPr>
      <w:r w:rsidRPr="00BA47D7">
        <w:rPr>
          <w:w w:val="90"/>
        </w:rPr>
        <w:t>In 2017–18 the joint program assessed and made decisions on 387 Commonwealth and Queensland marine parks permits, 75 Queensland marine park permits, 67 national park permits and four commercial activity agreements to enable sustainable use of the World Heritage Area. The total number of marine parks permits in effect at the end of 2017-18 was 1371 permits comprising 6362 permissions, with the majority (64 per cent) lower risk routine/tailored permits, such as tourist programs and charter vessel and aircraft permits.</w:t>
      </w:r>
    </w:p>
    <w:p w14:paraId="7BD0D4A5" w14:textId="77777777" w:rsidR="0064169F" w:rsidRPr="00BA47D7" w:rsidRDefault="0064169F" w:rsidP="0064169F">
      <w:pPr>
        <w:pStyle w:val="BodyText"/>
        <w:rPr>
          <w:w w:val="90"/>
        </w:rPr>
      </w:pPr>
    </w:p>
    <w:p w14:paraId="35AB4044" w14:textId="52489E1D" w:rsidR="00DA4410" w:rsidRDefault="00DA4410" w:rsidP="0064169F">
      <w:pPr>
        <w:pStyle w:val="BodyText"/>
        <w:rPr>
          <w:w w:val="90"/>
        </w:rPr>
      </w:pPr>
      <w:r w:rsidRPr="00BA47D7">
        <w:rPr>
          <w:w w:val="90"/>
        </w:rPr>
        <w:t>Permit compliance is also an important part of the joint permitting framework and ensures permitted use is sustainable. Checking that activities are taking place as permitted minimises environmental harm and impacts on other park users. Field management offi</w:t>
      </w:r>
      <w:r w:rsidR="00963D37">
        <w:rPr>
          <w:w w:val="90"/>
        </w:rPr>
        <w:t>c</w:t>
      </w:r>
      <w:r w:rsidRPr="00BA47D7">
        <w:rPr>
          <w:w w:val="90"/>
        </w:rPr>
        <w:t>ers undertook 37 fi</w:t>
      </w:r>
      <w:r w:rsidR="00963D37">
        <w:rPr>
          <w:w w:val="90"/>
        </w:rPr>
        <w:t xml:space="preserve">eld </w:t>
      </w:r>
      <w:r w:rsidRPr="00BA47D7">
        <w:rPr>
          <w:w w:val="90"/>
        </w:rPr>
        <w:t>inspections of proposed or permitted activities during 2017–18. Of these, 15 were directed at the supervision</w:t>
      </w:r>
      <w:r w:rsidR="0064169F">
        <w:rPr>
          <w:w w:val="90"/>
        </w:rPr>
        <w:t xml:space="preserve"> </w:t>
      </w:r>
      <w:r w:rsidRPr="00BA47D7">
        <w:rPr>
          <w:w w:val="90"/>
        </w:rPr>
        <w:t>of permitted works and events to minimise potential environmental harm, including Green Island jetty upgrades, dredging at Dicksons Inlet and private mooring installations in the Whitsundays and Cairns.</w:t>
      </w:r>
    </w:p>
    <w:p w14:paraId="273F96C4" w14:textId="77777777" w:rsidR="0064169F" w:rsidRPr="00BA47D7" w:rsidRDefault="0064169F" w:rsidP="0064169F">
      <w:pPr>
        <w:pStyle w:val="BodyText"/>
        <w:rPr>
          <w:w w:val="90"/>
        </w:rPr>
      </w:pPr>
    </w:p>
    <w:p w14:paraId="3529CD13" w14:textId="46E6AD6E" w:rsidR="003479C4" w:rsidRPr="00BA47D7" w:rsidRDefault="00DA4410" w:rsidP="0064169F">
      <w:pPr>
        <w:pStyle w:val="BodyText"/>
        <w:rPr>
          <w:w w:val="90"/>
        </w:rPr>
      </w:pPr>
      <w:r w:rsidRPr="00BA47D7">
        <w:rPr>
          <w:w w:val="90"/>
        </w:rPr>
        <w:t>The Reef Joint Field Management Program has established an innovative collaboration with marine parks permittee Townsville City Council and James Cook University to develop and implement a research and monitoring program to enhance our collective understanding of the current and potential impacts from the discharge of sewage effl</w:t>
      </w:r>
      <w:r w:rsidR="00963D37">
        <w:rPr>
          <w:w w:val="90"/>
        </w:rPr>
        <w:t xml:space="preserve">uent </w:t>
      </w:r>
      <w:r w:rsidRPr="00BA47D7">
        <w:rPr>
          <w:w w:val="90"/>
        </w:rPr>
        <w:t>from Cleveland Bay treatment plant into the marine parks.</w:t>
      </w:r>
    </w:p>
    <w:p w14:paraId="2211AE5E" w14:textId="77777777" w:rsidR="00BA47D7" w:rsidRDefault="00BA47D7" w:rsidP="0064169F">
      <w:pPr>
        <w:pStyle w:val="BodyText"/>
        <w:rPr>
          <w:rFonts w:eastAsia="Book Antiqua"/>
          <w:b/>
          <w:spacing w:val="46"/>
        </w:rPr>
      </w:pPr>
    </w:p>
    <w:p w14:paraId="706F9867" w14:textId="1FAD1185" w:rsidR="004F5ACC" w:rsidRPr="00271A6C" w:rsidRDefault="00243BBA" w:rsidP="0064169F">
      <w:pPr>
        <w:pStyle w:val="Heading2"/>
        <w:rPr>
          <w:rFonts w:eastAsia="Book Antiqua"/>
          <w:w w:val="95"/>
        </w:rPr>
      </w:pPr>
      <w:r w:rsidRPr="00271A6C">
        <w:rPr>
          <w:rFonts w:eastAsia="Book Antiqua"/>
          <w:w w:val="95"/>
        </w:rPr>
        <w:t>PLANNING</w:t>
      </w:r>
    </w:p>
    <w:p w14:paraId="03D4ABB4" w14:textId="5AAC7419" w:rsidR="003479C4" w:rsidRPr="0064169F" w:rsidRDefault="003479C4" w:rsidP="0064169F">
      <w:pPr>
        <w:pStyle w:val="BodyText"/>
      </w:pPr>
      <w:r w:rsidRPr="0064169F">
        <w:t>Implementation of the values-based management framework for protected areas progressed with key value and levels of service assessment workshops undertaken for Whitsunday Islands, Gloucester Island, Molle Islands, Lindeman Islands, Repulse Islands, Frankland Group and Barnard Island Group national parks and the surrounding intertidal area of the Great Barrier Reef Coast Marine Park. The workshops also identifi</w:t>
      </w:r>
      <w:r w:rsidR="00963D37">
        <w:t xml:space="preserve">ed </w:t>
      </w:r>
      <w:r w:rsidRPr="0064169F">
        <w:t>the condition, trend and threats to the key values. Further work to complete and fi</w:t>
      </w:r>
      <w:r w:rsidR="00963D37">
        <w:t xml:space="preserve">nalise </w:t>
      </w:r>
      <w:r w:rsidRPr="0064169F">
        <w:t>the associated assessment reports will be undertaken in 2018–19.</w:t>
      </w:r>
    </w:p>
    <w:p w14:paraId="2ED8EFBB" w14:textId="77777777" w:rsidR="00BA47D7" w:rsidRPr="0064169F" w:rsidRDefault="00BA47D7" w:rsidP="0064169F">
      <w:pPr>
        <w:pStyle w:val="BodyText"/>
      </w:pPr>
    </w:p>
    <w:p w14:paraId="77D418BC" w14:textId="16A6CA23" w:rsidR="003479C4" w:rsidRPr="0064169F" w:rsidRDefault="003479C4" w:rsidP="0064169F">
      <w:pPr>
        <w:pStyle w:val="BodyText"/>
      </w:pPr>
      <w:r w:rsidRPr="0064169F">
        <w:t>Designed to provide more detail around on-ground delivery, fi</w:t>
      </w:r>
      <w:r w:rsidR="004A47E4">
        <w:t>r</w:t>
      </w:r>
      <w:r w:rsidRPr="0064169F">
        <w:t>e thematic strategies were developed and recorded in</w:t>
      </w:r>
      <w:r w:rsidR="0064169F">
        <w:t xml:space="preserve"> </w:t>
      </w:r>
      <w:r w:rsidRPr="0064169F">
        <w:t>the Queensland Parks and Wildlife Service’s new electronic FLAME system for Curtis, Fitzroy, Hinchinbrook, Lizard, Magnetic, Orpheus and Wild Cattle island national parks. Pest thematic strategies were also drafted for Curtis, Hinchinbrook, Magnetic, Whitsunday, Fitzroy, Gloucester, Lindeman and Molle island national parks and Swains Reef national park and recorded in the new FLAME system.</w:t>
      </w:r>
    </w:p>
    <w:p w14:paraId="1EC5EE04" w14:textId="6CF9D5FD" w:rsidR="003479C4" w:rsidRPr="0064169F" w:rsidRDefault="003479C4" w:rsidP="0064169F">
      <w:pPr>
        <w:pStyle w:val="BodyText"/>
      </w:pPr>
      <w:r w:rsidRPr="0064169F">
        <w:t xml:space="preserve">These will be </w:t>
      </w:r>
      <w:r w:rsidR="00963D37">
        <w:t xml:space="preserve">finalized </w:t>
      </w:r>
      <w:r w:rsidRPr="0064169F">
        <w:t>in 2018–19.</w:t>
      </w:r>
    </w:p>
    <w:p w14:paraId="5371A8E2" w14:textId="77777777" w:rsidR="00BA47D7" w:rsidRPr="0064169F" w:rsidRDefault="00BA47D7" w:rsidP="0064169F">
      <w:pPr>
        <w:pStyle w:val="BodyText"/>
      </w:pPr>
    </w:p>
    <w:p w14:paraId="495BBD3B" w14:textId="21BC01A7" w:rsidR="003479C4" w:rsidRPr="0064169F" w:rsidRDefault="003479C4" w:rsidP="0064169F">
      <w:pPr>
        <w:pStyle w:val="BodyText"/>
      </w:pPr>
      <w:r w:rsidRPr="0064169F">
        <w:t>Health checks were introduced in 2016–17 to monitor the condition and trend of key values identifi</w:t>
      </w:r>
      <w:r w:rsidR="00963D37">
        <w:t xml:space="preserve">ed </w:t>
      </w:r>
      <w:r w:rsidRPr="0064169F">
        <w:t>through the value-based management framework. The second year of health checks were partly completed for Hinchinbrook Island National Park in 2017–18 and health checks</w:t>
      </w:r>
      <w:r w:rsidR="00963D37">
        <w:t xml:space="preserve"> </w:t>
      </w:r>
      <w:r w:rsidRPr="0064169F">
        <w:t>commenced for Magnetic and Raine island national parks.</w:t>
      </w:r>
    </w:p>
    <w:p w14:paraId="4A68B8AC" w14:textId="77777777" w:rsidR="00BA47D7" w:rsidRPr="0064169F" w:rsidRDefault="00BA47D7" w:rsidP="0064169F">
      <w:pPr>
        <w:pStyle w:val="BodyText"/>
      </w:pPr>
    </w:p>
    <w:p w14:paraId="7F36D376" w14:textId="1AD66B71" w:rsidR="003479C4" w:rsidRPr="0064169F" w:rsidRDefault="003479C4" w:rsidP="0064169F">
      <w:pPr>
        <w:pStyle w:val="BodyText"/>
      </w:pPr>
      <w:r w:rsidRPr="0064169F">
        <w:t>The Reef Joint Field Management Program contributed to the review of the Commonwealth Whitsundays Plan of Management as amended on 1 January 2018, including policy development, stakeholder consultation and public information sessions. The joint program also initiated a</w:t>
      </w:r>
      <w:r w:rsidR="00963D37">
        <w:t xml:space="preserve"> </w:t>
      </w:r>
      <w:r w:rsidRPr="0064169F">
        <w:t>process to accredit the Commonwealth Whitsundays Plan of Management for the Queensland Great Barrier Reef Coast Marine Park, with completion anticipated in 2018–19.</w:t>
      </w:r>
    </w:p>
    <w:p w14:paraId="10801000" w14:textId="77777777" w:rsidR="001443D3" w:rsidRPr="00271A6C" w:rsidRDefault="001443D3" w:rsidP="0064169F">
      <w:pPr>
        <w:pStyle w:val="Heading1"/>
        <w:rPr>
          <w:rFonts w:eastAsia="Book Antiqua"/>
          <w:i/>
          <w:iCs/>
          <w:w w:val="95"/>
        </w:rPr>
      </w:pPr>
      <w:r w:rsidRPr="00271A6C">
        <w:rPr>
          <w:rFonts w:eastAsia="Book Antiqua"/>
          <w:w w:val="95"/>
        </w:rPr>
        <w:t>COMPLIANCE</w:t>
      </w:r>
    </w:p>
    <w:p w14:paraId="148BBBFF" w14:textId="617FA2DE" w:rsidR="00C3795D" w:rsidRPr="0064169F" w:rsidRDefault="003479C4" w:rsidP="0064169F">
      <w:pPr>
        <w:pStyle w:val="BodyText"/>
        <w:rPr>
          <w:b/>
          <w:w w:val="90"/>
        </w:rPr>
      </w:pPr>
      <w:r w:rsidRPr="0064169F">
        <w:rPr>
          <w:b/>
          <w:w w:val="90"/>
        </w:rPr>
        <w:t>Illegal fi</w:t>
      </w:r>
      <w:r w:rsidR="00963D37">
        <w:rPr>
          <w:b/>
          <w:w w:val="90"/>
        </w:rPr>
        <w:t xml:space="preserve">shing </w:t>
      </w:r>
      <w:r w:rsidRPr="0064169F">
        <w:rPr>
          <w:b/>
          <w:w w:val="90"/>
        </w:rPr>
        <w:t>is one of the highest direct risks to the World Heritage Area and illegal recreational fi</w:t>
      </w:r>
      <w:r w:rsidR="004A47E4">
        <w:rPr>
          <w:b/>
          <w:w w:val="90"/>
        </w:rPr>
        <w:t>shing</w:t>
      </w:r>
      <w:r w:rsidRPr="0064169F">
        <w:rPr>
          <w:b/>
          <w:w w:val="90"/>
        </w:rPr>
        <w:t xml:space="preserve"> continues to be a signifi</w:t>
      </w:r>
      <w:r w:rsidR="00963D37">
        <w:rPr>
          <w:b/>
          <w:w w:val="90"/>
        </w:rPr>
        <w:t xml:space="preserve">cant </w:t>
      </w:r>
      <w:r w:rsidRPr="0064169F">
        <w:rPr>
          <w:b/>
          <w:w w:val="90"/>
        </w:rPr>
        <w:t>non-compliance problem. During 2017–18 the Reef Joint Field Management Program continued to step up its enforcement operations against illegal fi</w:t>
      </w:r>
      <w:r w:rsidR="0028212E">
        <w:rPr>
          <w:b/>
          <w:w w:val="90"/>
        </w:rPr>
        <w:t xml:space="preserve">shing </w:t>
      </w:r>
      <w:r w:rsidRPr="0064169F">
        <w:rPr>
          <w:b/>
          <w:w w:val="90"/>
        </w:rPr>
        <w:t>with support from partner agencies, including Maritime Border Command, Australian Federal Police, Queensland Boating and Fisheries Patrol and Queensland Police.</w:t>
      </w:r>
    </w:p>
    <w:p w14:paraId="24D25B91" w14:textId="4FB7CF4C" w:rsidR="003479C4" w:rsidRPr="00BA47D7" w:rsidRDefault="003479C4" w:rsidP="0064169F">
      <w:pPr>
        <w:pStyle w:val="BodyText"/>
        <w:rPr>
          <w:w w:val="90"/>
        </w:rPr>
      </w:pPr>
      <w:r w:rsidRPr="00BA47D7">
        <w:rPr>
          <w:w w:val="90"/>
        </w:rPr>
        <w:t xml:space="preserve"> </w:t>
      </w:r>
    </w:p>
    <w:p w14:paraId="335A1821" w14:textId="0F9CFA9E" w:rsidR="003479C4" w:rsidRDefault="003479C4" w:rsidP="0064169F">
      <w:pPr>
        <w:pStyle w:val="BodyText"/>
        <w:rPr>
          <w:w w:val="90"/>
        </w:rPr>
      </w:pPr>
      <w:r w:rsidRPr="00BA47D7">
        <w:rPr>
          <w:w w:val="90"/>
        </w:rPr>
        <w:t>There were 888 days dedicated to compliance patrols on vessels, nine land-based days and 66 days of chartered fl</w:t>
      </w:r>
      <w:r w:rsidR="00963D37">
        <w:rPr>
          <w:w w:val="90"/>
        </w:rPr>
        <w:t xml:space="preserve">ights </w:t>
      </w:r>
      <w:r w:rsidRPr="00BA47D7">
        <w:rPr>
          <w:w w:val="90"/>
        </w:rPr>
        <w:t>to encourage user compliance and maintain the</w:t>
      </w:r>
      <w:r w:rsidR="0064169F">
        <w:rPr>
          <w:w w:val="90"/>
        </w:rPr>
        <w:t xml:space="preserve"> </w:t>
      </w:r>
      <w:r w:rsidRPr="00BA47D7">
        <w:rPr>
          <w:w w:val="90"/>
        </w:rPr>
        <w:t>integrity of the zoning plan and World Heritage Area values.</w:t>
      </w:r>
    </w:p>
    <w:p w14:paraId="17688182" w14:textId="77777777" w:rsidR="0064169F" w:rsidRPr="00BA47D7" w:rsidRDefault="0064169F" w:rsidP="0064169F">
      <w:pPr>
        <w:pStyle w:val="BodyText"/>
        <w:rPr>
          <w:w w:val="90"/>
        </w:rPr>
      </w:pPr>
    </w:p>
    <w:p w14:paraId="4DBC616B" w14:textId="28BCA321" w:rsidR="003479C4" w:rsidRDefault="003479C4" w:rsidP="0064169F">
      <w:pPr>
        <w:pStyle w:val="BodyText"/>
        <w:rPr>
          <w:w w:val="90"/>
        </w:rPr>
      </w:pPr>
      <w:r w:rsidRPr="00BA47D7">
        <w:rPr>
          <w:w w:val="90"/>
        </w:rPr>
        <w:t>There were 1189 possible offences reported in 2017–18. Illegal recreational fi</w:t>
      </w:r>
      <w:r w:rsidR="0028212E">
        <w:rPr>
          <w:w w:val="90"/>
        </w:rPr>
        <w:t xml:space="preserve">shing </w:t>
      </w:r>
      <w:r w:rsidRPr="00BA47D7">
        <w:rPr>
          <w:w w:val="90"/>
        </w:rPr>
        <w:t>comprised 55 per cent of these offences, similar to 56 per cent in 2016–17 and elevated above 43 per cent in 2015–16. These reported offences resulted in 130 infringement notices ($249,528 in fi</w:t>
      </w:r>
      <w:r w:rsidR="00963D37">
        <w:rPr>
          <w:w w:val="90"/>
        </w:rPr>
        <w:t xml:space="preserve">nes), </w:t>
      </w:r>
      <w:r w:rsidRPr="00BA47D7">
        <w:rPr>
          <w:w w:val="90"/>
        </w:rPr>
        <w:t>87</w:t>
      </w:r>
      <w:r w:rsidR="0064169F">
        <w:rPr>
          <w:w w:val="90"/>
        </w:rPr>
        <w:t xml:space="preserve"> </w:t>
      </w:r>
      <w:r w:rsidRPr="00BA47D7">
        <w:rPr>
          <w:w w:val="90"/>
        </w:rPr>
        <w:t>caution notices, 331 advisory letters, 49 warning notices and 42 court prosecutions ($104,700 in fi</w:t>
      </w:r>
      <w:r w:rsidR="00963D37">
        <w:rPr>
          <w:w w:val="90"/>
        </w:rPr>
        <w:t xml:space="preserve">nes) </w:t>
      </w:r>
      <w:r w:rsidRPr="00BA47D7">
        <w:rPr>
          <w:w w:val="90"/>
        </w:rPr>
        <w:t>to provide an effective deterrent to further illegal activity.</w:t>
      </w:r>
    </w:p>
    <w:p w14:paraId="1F3D1DC3" w14:textId="77777777" w:rsidR="0064169F" w:rsidRPr="00BA47D7" w:rsidRDefault="0064169F" w:rsidP="0064169F">
      <w:pPr>
        <w:pStyle w:val="BodyText"/>
        <w:rPr>
          <w:w w:val="90"/>
        </w:rPr>
      </w:pPr>
    </w:p>
    <w:p w14:paraId="39781DA3" w14:textId="7DFC50D9" w:rsidR="003479C4" w:rsidRDefault="003479C4" w:rsidP="0064169F">
      <w:pPr>
        <w:pStyle w:val="BodyText"/>
        <w:rPr>
          <w:w w:val="90"/>
        </w:rPr>
      </w:pPr>
      <w:r w:rsidRPr="00BA47D7">
        <w:rPr>
          <w:w w:val="90"/>
        </w:rPr>
        <w:t>The number of vessel days dedicated to compliance has increased by 32 per cent from 2016–17, with a corresponding 31 per cent increase in the number of possible offences and a tripling in the number with infringement notices issued, consistent with the Reef</w:t>
      </w:r>
      <w:r w:rsidR="0064169F">
        <w:rPr>
          <w:w w:val="90"/>
        </w:rPr>
        <w:t xml:space="preserve"> </w:t>
      </w:r>
      <w:r w:rsidRPr="00BA47D7">
        <w:rPr>
          <w:w w:val="90"/>
        </w:rPr>
        <w:t>Blueprint’s direction to dramatically enhance compliance.</w:t>
      </w:r>
    </w:p>
    <w:p w14:paraId="53B696FB" w14:textId="77777777" w:rsidR="0064169F" w:rsidRPr="00BA47D7" w:rsidRDefault="0064169F" w:rsidP="0064169F">
      <w:pPr>
        <w:pStyle w:val="BodyText"/>
        <w:rPr>
          <w:w w:val="90"/>
        </w:rPr>
      </w:pPr>
    </w:p>
    <w:p w14:paraId="4DB738A1" w14:textId="30C3DBA2" w:rsidR="003479C4" w:rsidRDefault="003479C4" w:rsidP="0064169F">
      <w:pPr>
        <w:pStyle w:val="BodyText"/>
        <w:rPr>
          <w:w w:val="90"/>
        </w:rPr>
      </w:pPr>
      <w:r w:rsidRPr="00BA47D7">
        <w:rPr>
          <w:w w:val="90"/>
        </w:rPr>
        <w:t>Analysis of intelligence has resulted in targeting of hotspots such as shoals and wrecks during high risk periods and altering traditional vessel patrol patterns from broad areas to increase patrol time in targeted high risk no-take Marine</w:t>
      </w:r>
      <w:r w:rsidR="0064169F">
        <w:rPr>
          <w:w w:val="90"/>
        </w:rPr>
        <w:t xml:space="preserve"> </w:t>
      </w:r>
      <w:r w:rsidRPr="00BA47D7">
        <w:rPr>
          <w:w w:val="90"/>
        </w:rPr>
        <w:t xml:space="preserve">National Park (green) Zones. In targeting patrols during high risk periods for non-compliant </w:t>
      </w:r>
      <w:r w:rsidRPr="00963D37">
        <w:rPr>
          <w:w w:val="90"/>
        </w:rPr>
        <w:t>recreational fi</w:t>
      </w:r>
      <w:r w:rsidR="00963D37" w:rsidRPr="00963D37">
        <w:rPr>
          <w:w w:val="90"/>
        </w:rPr>
        <w:t>shing</w:t>
      </w:r>
      <w:r w:rsidR="0064169F">
        <w:rPr>
          <w:w w:val="90"/>
        </w:rPr>
        <w:t xml:space="preserve"> </w:t>
      </w:r>
      <w:r w:rsidRPr="00BA47D7">
        <w:rPr>
          <w:w w:val="90"/>
        </w:rPr>
        <w:t>30 per cent of the vessel patrols were undertaken on days with winds 10 knots or under, during weekends, on public holidays or during the Christmas school holidays.</w:t>
      </w:r>
    </w:p>
    <w:p w14:paraId="2D7F1C64" w14:textId="77777777" w:rsidR="0064169F" w:rsidRPr="00BA47D7" w:rsidRDefault="0064169F" w:rsidP="0064169F">
      <w:pPr>
        <w:pStyle w:val="BodyText"/>
        <w:rPr>
          <w:w w:val="90"/>
        </w:rPr>
      </w:pPr>
    </w:p>
    <w:p w14:paraId="09045D7F" w14:textId="77777777" w:rsidR="003479C4" w:rsidRPr="00BA47D7" w:rsidRDefault="003479C4" w:rsidP="0064169F">
      <w:pPr>
        <w:pStyle w:val="BodyText"/>
        <w:rPr>
          <w:w w:val="90"/>
        </w:rPr>
      </w:pPr>
      <w:r w:rsidRPr="00BA47D7">
        <w:rPr>
          <w:w w:val="90"/>
        </w:rPr>
        <w:t>Under the Queensland Sustainable Fishing Strategy 2017–2027, vessel tracking of all priority commercial</w:t>
      </w:r>
    </w:p>
    <w:p w14:paraId="07837EEC" w14:textId="41CB304C" w:rsidR="003479C4" w:rsidRPr="00BA47D7" w:rsidRDefault="00963D37" w:rsidP="0064169F">
      <w:pPr>
        <w:pStyle w:val="BodyText"/>
        <w:rPr>
          <w:w w:val="90"/>
        </w:rPr>
      </w:pPr>
      <w:r w:rsidRPr="00BA47D7">
        <w:rPr>
          <w:w w:val="90"/>
        </w:rPr>
        <w:t>F</w:t>
      </w:r>
      <w:r w:rsidR="003479C4" w:rsidRPr="00BA47D7">
        <w:rPr>
          <w:w w:val="90"/>
        </w:rPr>
        <w:t>i</w:t>
      </w:r>
      <w:r>
        <w:rPr>
          <w:w w:val="90"/>
        </w:rPr>
        <w:t xml:space="preserve">shing </w:t>
      </w:r>
      <w:r w:rsidR="003479C4" w:rsidRPr="00BA47D7">
        <w:rPr>
          <w:w w:val="90"/>
        </w:rPr>
        <w:t>in the World Heritage Area</w:t>
      </w:r>
      <w:r>
        <w:rPr>
          <w:w w:val="90"/>
        </w:rPr>
        <w:t xml:space="preserve"> by 1 January 2019 will signific</w:t>
      </w:r>
      <w:r w:rsidR="003479C4" w:rsidRPr="00BA47D7">
        <w:rPr>
          <w:w w:val="90"/>
        </w:rPr>
        <w:t>antly enhance compliance capability and support Reef resilience. The joint program is supporting the Queensland Department of Agriculture and Fisheries with this initiative, including the provision of a further $1,000,000 in funding ($1,200,000 provided in 2016-17) towards the industry rebate scheme to assist fi</w:t>
      </w:r>
      <w:r>
        <w:rPr>
          <w:w w:val="90"/>
        </w:rPr>
        <w:t>shers</w:t>
      </w:r>
      <w:r w:rsidR="003479C4" w:rsidRPr="00BA47D7">
        <w:rPr>
          <w:w w:val="90"/>
        </w:rPr>
        <w:t xml:space="preserve"> with the purchase and installation of vessel tracking units.</w:t>
      </w:r>
    </w:p>
    <w:p w14:paraId="73FB10D1" w14:textId="77777777" w:rsidR="00246F09" w:rsidRPr="00271A6C" w:rsidRDefault="00246F09" w:rsidP="00C3795D">
      <w:pPr>
        <w:rPr>
          <w:w w:val="95"/>
        </w:rPr>
      </w:pPr>
    </w:p>
    <w:p w14:paraId="1080100A" w14:textId="13DF2E2C" w:rsidR="001443D3" w:rsidRPr="00271A6C" w:rsidRDefault="001443D3" w:rsidP="0064169F">
      <w:pPr>
        <w:pStyle w:val="Heading2"/>
        <w:rPr>
          <w:rFonts w:eastAsia="Book Antiqua"/>
          <w:i/>
          <w:iCs/>
          <w:w w:val="95"/>
        </w:rPr>
      </w:pPr>
      <w:r w:rsidRPr="00271A6C">
        <w:rPr>
          <w:rFonts w:eastAsia="Book Antiqua"/>
          <w:w w:val="95"/>
        </w:rPr>
        <w:t>PROGRAM SUPPORT</w:t>
      </w:r>
    </w:p>
    <w:p w14:paraId="5F62B27C" w14:textId="7B8899FC" w:rsidR="00C3795D" w:rsidRPr="0064169F" w:rsidRDefault="003479C4" w:rsidP="0064169F">
      <w:pPr>
        <w:pStyle w:val="BodyText"/>
        <w:rPr>
          <w:b/>
          <w:w w:val="90"/>
        </w:rPr>
      </w:pPr>
      <w:r w:rsidRPr="0064169F">
        <w:rPr>
          <w:b/>
          <w:w w:val="90"/>
        </w:rPr>
        <w:t>Delivery of fi</w:t>
      </w:r>
      <w:r w:rsidR="00963D37">
        <w:rPr>
          <w:b/>
          <w:w w:val="90"/>
        </w:rPr>
        <w:t xml:space="preserve">eld </w:t>
      </w:r>
      <w:r w:rsidRPr="0064169F">
        <w:rPr>
          <w:b/>
          <w:w w:val="90"/>
        </w:rPr>
        <w:t>management activities relies on a skilled workforce, operational and appropriately located management infrastructure, a fi</w:t>
      </w:r>
      <w:r w:rsidR="004A47E4">
        <w:rPr>
          <w:b/>
          <w:w w:val="90"/>
        </w:rPr>
        <w:t>t-f</w:t>
      </w:r>
      <w:r w:rsidRPr="0064169F">
        <w:rPr>
          <w:b/>
          <w:w w:val="90"/>
        </w:rPr>
        <w:t>or-purpose and well-maintained vessel fl</w:t>
      </w:r>
      <w:r w:rsidR="00963D37">
        <w:rPr>
          <w:b/>
          <w:w w:val="90"/>
        </w:rPr>
        <w:t xml:space="preserve">eet </w:t>
      </w:r>
      <w:r w:rsidRPr="0064169F">
        <w:rPr>
          <w:b/>
          <w:w w:val="90"/>
        </w:rPr>
        <w:t>and good systems.</w:t>
      </w:r>
    </w:p>
    <w:p w14:paraId="048A4C9E" w14:textId="68663043" w:rsidR="003479C4" w:rsidRPr="00BA47D7" w:rsidRDefault="003479C4" w:rsidP="0064169F">
      <w:pPr>
        <w:pStyle w:val="BodyText"/>
        <w:rPr>
          <w:w w:val="90"/>
        </w:rPr>
      </w:pPr>
      <w:r w:rsidRPr="00BA47D7">
        <w:rPr>
          <w:w w:val="90"/>
        </w:rPr>
        <w:t xml:space="preserve"> </w:t>
      </w:r>
    </w:p>
    <w:p w14:paraId="48A9FD8C" w14:textId="2F829BEB" w:rsidR="003479C4" w:rsidRDefault="003479C4" w:rsidP="0064169F">
      <w:pPr>
        <w:pStyle w:val="BodyText"/>
        <w:rPr>
          <w:w w:val="90"/>
        </w:rPr>
      </w:pPr>
      <w:r w:rsidRPr="00BA47D7">
        <w:rPr>
          <w:w w:val="90"/>
        </w:rPr>
        <w:t>Field management vessels spent 1598 days at sea during 2017–18 — an eight per cent increase from 2016–17. The 24-metre vessel Reef Ranger spent 70 per cent of the year at sea in its fourth year of operation with rangers, other reef managers and researchers undertaking a range of fi</w:t>
      </w:r>
      <w:r w:rsidR="004A47E4">
        <w:rPr>
          <w:w w:val="90"/>
        </w:rPr>
        <w:t>eld</w:t>
      </w:r>
      <w:r w:rsidRPr="00BA47D7">
        <w:rPr>
          <w:w w:val="90"/>
        </w:rPr>
        <w:t xml:space="preserve"> activities across the 249 days. The quick transit times and multi-tasking capacity of Reef Ranger enabled rangers to work on a broad scope of activities such as Raine Island recovery, crown-of-thorns starfi</w:t>
      </w:r>
      <w:r w:rsidR="00963D37">
        <w:rPr>
          <w:w w:val="90"/>
        </w:rPr>
        <w:t xml:space="preserve">sh </w:t>
      </w:r>
      <w:r w:rsidRPr="00BA47D7">
        <w:rPr>
          <w:w w:val="90"/>
        </w:rPr>
        <w:t>response, reef and seabird monitoring, fi</w:t>
      </w:r>
      <w:r w:rsidR="004A47E4">
        <w:rPr>
          <w:w w:val="90"/>
        </w:rPr>
        <w:t>r</w:t>
      </w:r>
      <w:r w:rsidRPr="00BA47D7">
        <w:rPr>
          <w:w w:val="90"/>
        </w:rPr>
        <w:t>e and pest management, visitor facility management and educating park users.</w:t>
      </w:r>
    </w:p>
    <w:p w14:paraId="57BD3ABF" w14:textId="77777777" w:rsidR="0064169F" w:rsidRPr="00BA47D7" w:rsidRDefault="0064169F" w:rsidP="0064169F">
      <w:pPr>
        <w:pStyle w:val="BodyText"/>
        <w:rPr>
          <w:w w:val="90"/>
        </w:rPr>
      </w:pPr>
    </w:p>
    <w:p w14:paraId="3C70CDE2" w14:textId="3B0B9716" w:rsidR="003479C4" w:rsidRDefault="003479C4" w:rsidP="0064169F">
      <w:pPr>
        <w:pStyle w:val="BodyText"/>
        <w:rPr>
          <w:w w:val="90"/>
        </w:rPr>
      </w:pPr>
      <w:r w:rsidRPr="00BA47D7">
        <w:rPr>
          <w:w w:val="90"/>
        </w:rPr>
        <w:t xml:space="preserve">The Reef Joint Field Management Program took delivery of two new vessels in 2017–18. Reef Sentinel is an </w:t>
      </w:r>
      <w:r w:rsidR="00963D37">
        <w:rPr>
          <w:w w:val="90"/>
        </w:rPr>
        <w:t>11-metre rigid hulled inflat</w:t>
      </w:r>
      <w:r w:rsidRPr="00BA47D7">
        <w:rPr>
          <w:w w:val="90"/>
        </w:rPr>
        <w:t>able boat based in Townsville that can work in mid-shelf waters offshore and has the technology   to undertake night-time compliance surveillance. Pantala is a six metre rigid hulled infl</w:t>
      </w:r>
      <w:r w:rsidR="00963D37">
        <w:rPr>
          <w:w w:val="90"/>
        </w:rPr>
        <w:t>at</w:t>
      </w:r>
      <w:r w:rsidRPr="00BA47D7">
        <w:rPr>
          <w:w w:val="90"/>
        </w:rPr>
        <w:t>able boat based in Gladstone that will also operate as a compliance vessel aboard the new 24-metre vessel Reef Resilience when it enters service in 2019.</w:t>
      </w:r>
    </w:p>
    <w:p w14:paraId="11838F50" w14:textId="77777777" w:rsidR="0064169F" w:rsidRPr="00BA47D7" w:rsidRDefault="0064169F" w:rsidP="0064169F">
      <w:pPr>
        <w:pStyle w:val="BodyText"/>
        <w:rPr>
          <w:w w:val="90"/>
        </w:rPr>
      </w:pPr>
    </w:p>
    <w:p w14:paraId="4E9731C4" w14:textId="1CA78291" w:rsidR="003479C4" w:rsidRPr="00BA47D7" w:rsidRDefault="003479C4" w:rsidP="0064169F">
      <w:pPr>
        <w:pStyle w:val="BodyText"/>
        <w:rPr>
          <w:w w:val="90"/>
        </w:rPr>
      </w:pPr>
      <w:r w:rsidRPr="00BA47D7">
        <w:rPr>
          <w:w w:val="90"/>
        </w:rPr>
        <w:t>Well-trained staff members are also essential to the delivery of an effective, effi</w:t>
      </w:r>
      <w:r w:rsidR="00963D37">
        <w:rPr>
          <w:w w:val="90"/>
        </w:rPr>
        <w:t xml:space="preserve">cient </w:t>
      </w:r>
      <w:r w:rsidRPr="00BA47D7">
        <w:rPr>
          <w:w w:val="90"/>
        </w:rPr>
        <w:t>and safe Reef Joint Field Management Program. Field management staff received training across 32 different training courses in</w:t>
      </w:r>
    </w:p>
    <w:p w14:paraId="4447EA8A" w14:textId="31606A18" w:rsidR="003479C4" w:rsidRDefault="003479C4" w:rsidP="0064169F">
      <w:pPr>
        <w:pStyle w:val="BodyText"/>
        <w:rPr>
          <w:w w:val="90"/>
        </w:rPr>
      </w:pPr>
      <w:r w:rsidRPr="00BA47D7">
        <w:rPr>
          <w:w w:val="90"/>
        </w:rPr>
        <w:t>2017–18, including the highly successful Field Management</w:t>
      </w:r>
      <w:r w:rsidR="0064169F">
        <w:rPr>
          <w:w w:val="90"/>
        </w:rPr>
        <w:t xml:space="preserve"> </w:t>
      </w:r>
      <w:r w:rsidRPr="00BA47D7">
        <w:rPr>
          <w:w w:val="90"/>
        </w:rPr>
        <w:t>Foundation course. The foundation course was specifi</w:t>
      </w:r>
      <w:r w:rsidR="00963D37">
        <w:rPr>
          <w:w w:val="90"/>
        </w:rPr>
        <w:t>c</w:t>
      </w:r>
      <w:r w:rsidRPr="00BA47D7">
        <w:rPr>
          <w:w w:val="90"/>
        </w:rPr>
        <w:t>ally designed to unify staff awareness and understanding of the challenges facing Reef management and of the importance of the Reef to coastal communities and industries. It has now been delivered to 125 participants through eight courses held since 2014, with around 85 per cent of fi</w:t>
      </w:r>
      <w:r w:rsidR="00963D37">
        <w:rPr>
          <w:w w:val="90"/>
        </w:rPr>
        <w:t>eld</w:t>
      </w:r>
      <w:r w:rsidRPr="00BA47D7">
        <w:rPr>
          <w:w w:val="90"/>
        </w:rPr>
        <w:t xml:space="preserve"> management funded staff having completed the training.</w:t>
      </w:r>
    </w:p>
    <w:p w14:paraId="5E89AE4E" w14:textId="77777777" w:rsidR="0064169F" w:rsidRPr="00BA47D7" w:rsidRDefault="0064169F" w:rsidP="0064169F">
      <w:pPr>
        <w:pStyle w:val="BodyText"/>
        <w:rPr>
          <w:w w:val="90"/>
        </w:rPr>
      </w:pPr>
    </w:p>
    <w:p w14:paraId="7373E17A" w14:textId="043A061A" w:rsidR="00EB7296" w:rsidRDefault="003479C4" w:rsidP="0064169F">
      <w:pPr>
        <w:pStyle w:val="BodyText"/>
        <w:rPr>
          <w:w w:val="90"/>
        </w:rPr>
      </w:pPr>
      <w:r w:rsidRPr="00BA47D7">
        <w:rPr>
          <w:w w:val="90"/>
        </w:rPr>
        <w:t>The joint program continues to explore and deliver technology improvements to enable more effi</w:t>
      </w:r>
      <w:r w:rsidR="00963D37">
        <w:rPr>
          <w:w w:val="90"/>
        </w:rPr>
        <w:t xml:space="preserve">cient </w:t>
      </w:r>
      <w:r w:rsidRPr="00BA47D7">
        <w:rPr>
          <w:w w:val="90"/>
        </w:rPr>
        <w:t>and effective monitoring and reporting. The Field Reporting System is used by all fi</w:t>
      </w:r>
      <w:r w:rsidR="004A47E4">
        <w:rPr>
          <w:w w:val="90"/>
        </w:rPr>
        <w:t xml:space="preserve">eld </w:t>
      </w:r>
      <w:r w:rsidRPr="00BA47D7">
        <w:rPr>
          <w:w w:val="90"/>
        </w:rPr>
        <w:t>staff to record details of fi</w:t>
      </w:r>
      <w:r w:rsidR="004A47E4">
        <w:rPr>
          <w:w w:val="90"/>
        </w:rPr>
        <w:t>eld</w:t>
      </w:r>
      <w:r w:rsidRPr="00BA47D7">
        <w:rPr>
          <w:w w:val="90"/>
        </w:rPr>
        <w:t xml:space="preserve"> management program ‘trips’ such as aerial, land-based or vessel; ‘activities’ such as responding to ship groundings, conducting compliance patrols, or reef protection</w:t>
      </w:r>
      <w:r w:rsidR="0064169F">
        <w:rPr>
          <w:w w:val="90"/>
        </w:rPr>
        <w:t xml:space="preserve"> </w:t>
      </w:r>
      <w:r w:rsidRPr="00BA47D7">
        <w:rPr>
          <w:w w:val="90"/>
        </w:rPr>
        <w:t>marker maintenance; and any ‘events’ that occur such as compliance incidents, sightings, public contacts or permit checks. During 2017–18 there were 1093 trips,</w:t>
      </w:r>
      <w:r w:rsidR="00963D37">
        <w:rPr>
          <w:w w:val="90"/>
        </w:rPr>
        <w:t xml:space="preserve"> </w:t>
      </w:r>
      <w:r w:rsidRPr="00BA47D7">
        <w:rPr>
          <w:w w:val="90"/>
        </w:rPr>
        <w:t>2668 activities and 4222 events recorded. New forms were incorporated into the system, further reducing ‘paper’ reporting and the reporting functionality, usability, accuracy and editing capability was improved. Unmanned aerial vehicles (drones) are being used to improve compliance surveillance where traditional methods have been limited or ineffective and to improve monitoring of species such as seabirds and turtles.</w:t>
      </w:r>
    </w:p>
    <w:p w14:paraId="4108CEB7" w14:textId="77777777" w:rsidR="00EB7296" w:rsidRDefault="00EB7296">
      <w:pPr>
        <w:spacing w:after="160" w:line="259" w:lineRule="auto"/>
        <w:rPr>
          <w:rFonts w:eastAsia="Century Gothic"/>
          <w:iCs/>
          <w:color w:val="000000" w:themeColor="text1"/>
          <w:spacing w:val="1"/>
          <w:w w:val="90"/>
          <w:sz w:val="20"/>
          <w:szCs w:val="20"/>
          <w:lang w:val="en-US"/>
        </w:rPr>
      </w:pPr>
      <w:r>
        <w:rPr>
          <w:w w:val="90"/>
        </w:rPr>
        <w:br w:type="page"/>
      </w:r>
    </w:p>
    <w:p w14:paraId="10801013" w14:textId="0BC81702" w:rsidR="001443D3" w:rsidRPr="00271A6C" w:rsidRDefault="001443D3" w:rsidP="0064169F">
      <w:pPr>
        <w:pStyle w:val="Heading1"/>
        <w:rPr>
          <w:rFonts w:eastAsia="Book Antiqua"/>
          <w:w w:val="95"/>
        </w:rPr>
      </w:pPr>
      <w:r w:rsidRPr="00271A6C">
        <w:rPr>
          <w:rFonts w:eastAsia="Book Antiqua"/>
          <w:w w:val="95"/>
        </w:rPr>
        <w:t>RESULTS AGAINST PERFORMANCE INDICATORS</w:t>
      </w:r>
    </w:p>
    <w:p w14:paraId="3D1C39F7" w14:textId="77777777" w:rsidR="003479C4" w:rsidRPr="0064169F" w:rsidRDefault="003479C4" w:rsidP="0064169F">
      <w:pPr>
        <w:pStyle w:val="BodyText"/>
        <w:rPr>
          <w:b/>
          <w:w w:val="90"/>
        </w:rPr>
      </w:pPr>
      <w:r w:rsidRPr="0064169F">
        <w:rPr>
          <w:b/>
          <w:w w:val="90"/>
        </w:rPr>
        <w:t>Performance indicators highlight Reef Joint Field Management Program achievements against nine high-level strategies derived from the Field Management Annual Business Plan 2017–18, which the</w:t>
      </w:r>
    </w:p>
    <w:p w14:paraId="7EE88B00" w14:textId="77777777" w:rsidR="003479C4" w:rsidRDefault="003479C4" w:rsidP="0064169F">
      <w:pPr>
        <w:pStyle w:val="BodyText"/>
        <w:rPr>
          <w:b/>
          <w:w w:val="90"/>
        </w:rPr>
      </w:pPr>
      <w:r w:rsidRPr="0064169F">
        <w:rPr>
          <w:b/>
          <w:w w:val="90"/>
        </w:rPr>
        <w:t>Director-General of the Department of Environment and Science and the Chairperson of the Great Barrier Reef Marine Park Authority jointly approved.</w:t>
      </w:r>
    </w:p>
    <w:p w14:paraId="31D93205" w14:textId="77777777" w:rsidR="0064169F" w:rsidRPr="0064169F" w:rsidRDefault="0064169F" w:rsidP="0064169F">
      <w:pPr>
        <w:pStyle w:val="BodyText"/>
        <w:rPr>
          <w:b/>
          <w:w w:val="90"/>
        </w:rPr>
      </w:pPr>
    </w:p>
    <w:p w14:paraId="10801017" w14:textId="3A2969C6" w:rsidR="00723F81" w:rsidRDefault="003479C4" w:rsidP="0064169F">
      <w:pPr>
        <w:pStyle w:val="BodyText"/>
        <w:rPr>
          <w:w w:val="90"/>
        </w:rPr>
      </w:pPr>
      <w:r w:rsidRPr="00271A6C">
        <w:rPr>
          <w:w w:val="90"/>
        </w:rPr>
        <w:t>In 2017–18, 33 performance indicator targets (80 per cent) were achieved, four performance indicator targets (10 per cent) were not achieved, but demonstrated significant progress; and four performance indicator targets (10 per cent) were not achieved or had no significant progress. This is an improvement in meeting performance indicators from recent years.</w:t>
      </w:r>
    </w:p>
    <w:p w14:paraId="7460C30E" w14:textId="77777777" w:rsidR="0064169F" w:rsidRPr="00271A6C" w:rsidRDefault="0064169F" w:rsidP="0064169F">
      <w:pPr>
        <w:pStyle w:val="BodyText"/>
        <w:rPr>
          <w:w w:val="90"/>
        </w:rPr>
      </w:pPr>
    </w:p>
    <w:p w14:paraId="2E72906B" w14:textId="28DE162B" w:rsidR="00D5193D" w:rsidRPr="00271A6C" w:rsidRDefault="00C76463" w:rsidP="00C3795D">
      <w:pPr>
        <w:rPr>
          <w:noProof/>
          <w:lang w:eastAsia="en-AU"/>
        </w:rPr>
      </w:pPr>
      <w:r w:rsidRPr="00271A6C">
        <w:rPr>
          <w:noProof/>
          <w:lang w:eastAsia="en-AU"/>
        </w:rPr>
        <w:drawing>
          <wp:anchor distT="0" distB="0" distL="114300" distR="114300" simplePos="0" relativeHeight="251661312" behindDoc="0" locked="0" layoutInCell="1" allowOverlap="1" wp14:anchorId="7FDB8ED8" wp14:editId="3F2CF593">
            <wp:simplePos x="0" y="0"/>
            <wp:positionH relativeFrom="margin">
              <wp:posOffset>305435</wp:posOffset>
            </wp:positionH>
            <wp:positionV relativeFrom="margin">
              <wp:posOffset>1680210</wp:posOffset>
            </wp:positionV>
            <wp:extent cx="4972050" cy="2743200"/>
            <wp:effectExtent l="0" t="0" r="0" b="0"/>
            <wp:wrapSquare wrapText="bothSides"/>
            <wp:docPr id="1" name="Chart 1" descr="Chart summarising performance indicator targets" title="Chart"/>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7FF11CD3" w14:textId="77A24FD8" w:rsidR="003B00F0" w:rsidRPr="00271A6C" w:rsidRDefault="003B00F0" w:rsidP="00C3795D">
      <w:pPr>
        <w:rPr>
          <w:noProof/>
          <w:lang w:eastAsia="en-AU"/>
        </w:rPr>
      </w:pPr>
    </w:p>
    <w:p w14:paraId="0250FEF5" w14:textId="60304D9C" w:rsidR="00E05A5A" w:rsidRPr="00271A6C" w:rsidRDefault="00E05A5A" w:rsidP="00C3795D">
      <w:pPr>
        <w:rPr>
          <w:noProof/>
          <w:lang w:eastAsia="en-AU"/>
        </w:rPr>
      </w:pPr>
    </w:p>
    <w:p w14:paraId="64F57CB3" w14:textId="63FEDCA3" w:rsidR="003B00F0" w:rsidRPr="00271A6C" w:rsidRDefault="00FA6EAF" w:rsidP="00C3795D">
      <w:pPr>
        <w:rPr>
          <w:rFonts w:eastAsia="Century Gothic"/>
          <w:w w:val="90"/>
          <w:sz w:val="20"/>
          <w:szCs w:val="20"/>
          <w:lang w:val="en-US"/>
        </w:rPr>
      </w:pPr>
      <w:r w:rsidRPr="00271A6C">
        <w:rPr>
          <w:noProof/>
          <w:lang w:eastAsia="en-AU"/>
        </w:rPr>
        <w:drawing>
          <wp:anchor distT="0" distB="0" distL="114300" distR="114300" simplePos="0" relativeHeight="251660288" behindDoc="0" locked="0" layoutInCell="1" allowOverlap="1" wp14:anchorId="3ED361F4" wp14:editId="4A2B244B">
            <wp:simplePos x="0" y="0"/>
            <wp:positionH relativeFrom="column">
              <wp:posOffset>306338</wp:posOffset>
            </wp:positionH>
            <wp:positionV relativeFrom="paragraph">
              <wp:posOffset>2479301</wp:posOffset>
            </wp:positionV>
            <wp:extent cx="4972050" cy="2838450"/>
            <wp:effectExtent l="0" t="0" r="0" b="0"/>
            <wp:wrapThrough wrapText="bothSides">
              <wp:wrapPolygon edited="0">
                <wp:start x="0" y="0"/>
                <wp:lineTo x="0" y="21455"/>
                <wp:lineTo x="21517" y="21455"/>
                <wp:lineTo x="21517" y="0"/>
                <wp:lineTo x="0" y="0"/>
              </wp:wrapPolygon>
            </wp:wrapThrough>
            <wp:docPr id="2" name="Chart 2" descr="Graph displaying a summary of performance indicator outcomes" title="Graph"/>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r w:rsidR="003B00F0" w:rsidRPr="00271A6C">
        <w:rPr>
          <w:rFonts w:eastAsia="Century Gothic"/>
          <w:w w:val="90"/>
          <w:sz w:val="20"/>
          <w:szCs w:val="20"/>
          <w:lang w:val="en-US"/>
        </w:rPr>
        <w:br w:type="page"/>
      </w:r>
    </w:p>
    <w:tbl>
      <w:tblPr>
        <w:tblStyle w:val="GridTable1Light-Accent1"/>
        <w:tblW w:w="968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of Performance Indicators 2017-18"/>
        <w:tblDescription w:val="Table of Performance Indicators describing if target has been achieved, not achieved or significant progress has been made towards target being achieved. "/>
      </w:tblPr>
      <w:tblGrid>
        <w:gridCol w:w="851"/>
        <w:gridCol w:w="3217"/>
        <w:gridCol w:w="4139"/>
        <w:gridCol w:w="1473"/>
      </w:tblGrid>
      <w:tr w:rsidR="00641C77" w:rsidRPr="00271A6C" w14:paraId="10801023" w14:textId="77777777" w:rsidTr="00B874F2">
        <w:trPr>
          <w:cnfStyle w:val="100000000000" w:firstRow="1" w:lastRow="0" w:firstColumn="0" w:lastColumn="0" w:oddVBand="0" w:evenVBand="0" w:oddHBand="0" w:evenHBand="0" w:firstRowFirstColumn="0" w:firstRowLastColumn="0" w:lastRowFirstColumn="0" w:lastRowLastColumn="0"/>
          <w:cantSplit/>
          <w:trHeight w:val="567"/>
          <w:tblHeader/>
        </w:trPr>
        <w:tc>
          <w:tcPr>
            <w:cnfStyle w:val="001000000000" w:firstRow="0" w:lastRow="0" w:firstColumn="1" w:lastColumn="0" w:oddVBand="0" w:evenVBand="0" w:oddHBand="0" w:evenHBand="0" w:firstRowFirstColumn="0" w:firstRowLastColumn="0" w:lastRowFirstColumn="0" w:lastRowLastColumn="0"/>
            <w:tcW w:w="851" w:type="dxa"/>
            <w:tcBorders>
              <w:bottom w:val="none" w:sz="0" w:space="0" w:color="auto"/>
            </w:tcBorders>
            <w:shd w:val="clear" w:color="auto" w:fill="33CCFF"/>
            <w:vAlign w:val="center"/>
          </w:tcPr>
          <w:p w14:paraId="1080101F" w14:textId="77777777" w:rsidR="00723F81" w:rsidRPr="00271A6C" w:rsidRDefault="00723F81" w:rsidP="00211E1E">
            <w:pPr>
              <w:spacing w:before="120" w:after="120"/>
              <w:rPr>
                <w:sz w:val="16"/>
                <w:szCs w:val="16"/>
              </w:rPr>
            </w:pPr>
          </w:p>
        </w:tc>
        <w:tc>
          <w:tcPr>
            <w:tcW w:w="3217" w:type="dxa"/>
            <w:tcBorders>
              <w:bottom w:val="none" w:sz="0" w:space="0" w:color="auto"/>
            </w:tcBorders>
            <w:shd w:val="clear" w:color="auto" w:fill="33CCFF"/>
            <w:vAlign w:val="center"/>
          </w:tcPr>
          <w:p w14:paraId="10801020" w14:textId="77777777" w:rsidR="00723F81" w:rsidRPr="00211E1E"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rFonts w:eastAsia="Lucida Sans"/>
                <w:sz w:val="16"/>
                <w:szCs w:val="16"/>
              </w:rPr>
            </w:pPr>
            <w:r w:rsidRPr="00211E1E">
              <w:rPr>
                <w:color w:val="FFFFFF"/>
                <w:spacing w:val="10"/>
                <w:w w:val="105"/>
                <w:sz w:val="16"/>
                <w:szCs w:val="16"/>
              </w:rPr>
              <w:t>PERFORMANCE</w:t>
            </w:r>
            <w:r w:rsidRPr="00211E1E">
              <w:rPr>
                <w:color w:val="FFFFFF"/>
                <w:spacing w:val="-29"/>
                <w:w w:val="105"/>
                <w:sz w:val="16"/>
                <w:szCs w:val="16"/>
              </w:rPr>
              <w:t xml:space="preserve"> </w:t>
            </w:r>
            <w:r w:rsidRPr="00211E1E">
              <w:rPr>
                <w:color w:val="FFFFFF"/>
                <w:spacing w:val="9"/>
                <w:w w:val="105"/>
                <w:sz w:val="16"/>
                <w:szCs w:val="16"/>
              </w:rPr>
              <w:t>INDICA</w:t>
            </w:r>
            <w:r w:rsidRPr="00211E1E">
              <w:rPr>
                <w:color w:val="FFFFFF"/>
                <w:spacing w:val="10"/>
                <w:w w:val="105"/>
                <w:sz w:val="16"/>
                <w:szCs w:val="16"/>
              </w:rPr>
              <w:t>T</w:t>
            </w:r>
            <w:r w:rsidRPr="00211E1E">
              <w:rPr>
                <w:color w:val="FFFFFF"/>
                <w:spacing w:val="9"/>
                <w:w w:val="105"/>
                <w:sz w:val="16"/>
                <w:szCs w:val="16"/>
              </w:rPr>
              <w:t>OR</w:t>
            </w:r>
          </w:p>
        </w:tc>
        <w:tc>
          <w:tcPr>
            <w:tcW w:w="4139" w:type="dxa"/>
            <w:tcBorders>
              <w:bottom w:val="none" w:sz="0" w:space="0" w:color="auto"/>
            </w:tcBorders>
            <w:shd w:val="clear" w:color="auto" w:fill="33CCFF"/>
            <w:vAlign w:val="center"/>
          </w:tcPr>
          <w:p w14:paraId="10801021" w14:textId="2E3AD911" w:rsidR="00723F81" w:rsidRPr="00211E1E"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rFonts w:eastAsia="Lucida Sans"/>
                <w:sz w:val="16"/>
                <w:szCs w:val="16"/>
              </w:rPr>
            </w:pPr>
            <w:r w:rsidRPr="00211E1E">
              <w:rPr>
                <w:rFonts w:eastAsia="Lucida Sans"/>
                <w:bCs w:val="0"/>
                <w:color w:val="FFFFFF"/>
                <w:spacing w:val="11"/>
                <w:sz w:val="16"/>
                <w:szCs w:val="16"/>
              </w:rPr>
              <w:t>RESU</w:t>
            </w:r>
            <w:r w:rsidRPr="00211E1E">
              <w:rPr>
                <w:rFonts w:eastAsia="Lucida Sans"/>
                <w:bCs w:val="0"/>
                <w:color w:val="FFFFFF"/>
                <w:spacing w:val="-8"/>
                <w:sz w:val="16"/>
                <w:szCs w:val="16"/>
              </w:rPr>
              <w:t>L</w:t>
            </w:r>
            <w:r w:rsidRPr="00211E1E">
              <w:rPr>
                <w:rFonts w:eastAsia="Lucida Sans"/>
                <w:bCs w:val="0"/>
                <w:color w:val="FFFFFF"/>
                <w:spacing w:val="9"/>
                <w:sz w:val="16"/>
                <w:szCs w:val="16"/>
              </w:rPr>
              <w:t>T</w:t>
            </w:r>
            <w:r w:rsidRPr="00211E1E">
              <w:rPr>
                <w:rFonts w:eastAsia="Lucida Sans"/>
                <w:bCs w:val="0"/>
                <w:color w:val="FFFFFF"/>
                <w:sz w:val="16"/>
                <w:szCs w:val="16"/>
              </w:rPr>
              <w:t>S</w:t>
            </w:r>
            <w:r w:rsidRPr="00211E1E">
              <w:rPr>
                <w:rFonts w:eastAsia="Lucida Sans"/>
                <w:bCs w:val="0"/>
                <w:color w:val="FFFFFF"/>
                <w:spacing w:val="-4"/>
                <w:sz w:val="16"/>
                <w:szCs w:val="16"/>
              </w:rPr>
              <w:t xml:space="preserve"> </w:t>
            </w:r>
            <w:r w:rsidRPr="00211E1E">
              <w:rPr>
                <w:rFonts w:eastAsia="Lucida Sans"/>
                <w:bCs w:val="0"/>
                <w:color w:val="FFFFFF"/>
                <w:spacing w:val="11"/>
                <w:sz w:val="16"/>
                <w:szCs w:val="16"/>
              </w:rPr>
              <w:t>2</w:t>
            </w:r>
            <w:r w:rsidRPr="00211E1E">
              <w:rPr>
                <w:rFonts w:eastAsia="Lucida Sans"/>
                <w:bCs w:val="0"/>
                <w:color w:val="FFFFFF"/>
                <w:spacing w:val="10"/>
                <w:sz w:val="16"/>
                <w:szCs w:val="16"/>
              </w:rPr>
              <w:t>0</w:t>
            </w:r>
            <w:r w:rsidR="00E05A5A" w:rsidRPr="00211E1E">
              <w:rPr>
                <w:rFonts w:eastAsia="Lucida Sans"/>
                <w:bCs w:val="0"/>
                <w:color w:val="FFFFFF"/>
                <w:spacing w:val="13"/>
                <w:sz w:val="16"/>
                <w:szCs w:val="16"/>
              </w:rPr>
              <w:t>17</w:t>
            </w:r>
            <w:r w:rsidRPr="00211E1E">
              <w:rPr>
                <w:rFonts w:eastAsia="Lucida Sans"/>
                <w:bCs w:val="0"/>
                <w:color w:val="FFFFFF"/>
                <w:spacing w:val="6"/>
                <w:sz w:val="16"/>
                <w:szCs w:val="16"/>
              </w:rPr>
              <w:t>–</w:t>
            </w:r>
            <w:r w:rsidR="00E05A5A" w:rsidRPr="00211E1E">
              <w:rPr>
                <w:rFonts w:eastAsia="Lucida Sans"/>
                <w:bCs w:val="0"/>
                <w:color w:val="FFFFFF"/>
                <w:spacing w:val="14"/>
                <w:sz w:val="16"/>
                <w:szCs w:val="16"/>
              </w:rPr>
              <w:t>18</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shd w:val="clear" w:color="auto" w:fill="33CCFF"/>
            <w:vAlign w:val="center"/>
          </w:tcPr>
          <w:p w14:paraId="10801022" w14:textId="4F5F61EA" w:rsidR="00723F81" w:rsidRPr="00211E1E" w:rsidRDefault="00E670F4" w:rsidP="00211E1E">
            <w:pPr>
              <w:spacing w:before="120" w:after="120"/>
              <w:jc w:val="center"/>
              <w:rPr>
                <w:rFonts w:eastAsia="Lucida Sans"/>
                <w:bCs w:val="0"/>
                <w:color w:val="FFFFFF"/>
                <w:spacing w:val="11"/>
                <w:sz w:val="16"/>
                <w:szCs w:val="16"/>
              </w:rPr>
            </w:pPr>
            <w:r w:rsidRPr="00211E1E">
              <w:rPr>
                <w:rFonts w:eastAsia="Lucida Sans"/>
                <w:bCs w:val="0"/>
                <w:color w:val="FFFFFF"/>
                <w:spacing w:val="11"/>
                <w:sz w:val="16"/>
                <w:szCs w:val="16"/>
              </w:rPr>
              <w:t>TARGET</w:t>
            </w:r>
          </w:p>
        </w:tc>
      </w:tr>
      <w:tr w:rsidR="00641C77" w:rsidRPr="00271A6C" w14:paraId="1080102A" w14:textId="77777777" w:rsidTr="00B874F2">
        <w:trPr>
          <w:cnfStyle w:val="100000000000" w:firstRow="1" w:lastRow="0" w:firstColumn="0" w:lastColumn="0" w:oddVBand="0" w:evenVBand="0" w:oddHBand="0" w:evenHBand="0" w:firstRowFirstColumn="0" w:firstRowLastColumn="0" w:lastRowFirstColumn="0" w:lastRowLastColumn="0"/>
          <w:cantSplit/>
          <w:trHeight w:val="1118"/>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10801025" w14:textId="77777777" w:rsidR="00723F81" w:rsidRPr="00351C8D" w:rsidRDefault="00723F81" w:rsidP="00351C8D">
            <w:pPr>
              <w:spacing w:before="120" w:after="120"/>
              <w:jc w:val="center"/>
              <w:rPr>
                <w:rFonts w:eastAsia="Lucida Sans"/>
                <w:sz w:val="16"/>
                <w:szCs w:val="16"/>
              </w:rPr>
            </w:pPr>
            <w:r w:rsidRPr="00351C8D">
              <w:rPr>
                <w:color w:val="00B9C1"/>
                <w:spacing w:val="7"/>
                <w:w w:val="105"/>
                <w:sz w:val="16"/>
                <w:szCs w:val="16"/>
              </w:rPr>
              <w:t>MARINE</w:t>
            </w:r>
            <w:r w:rsidRPr="00351C8D">
              <w:rPr>
                <w:color w:val="00B9C1"/>
                <w:spacing w:val="-5"/>
                <w:w w:val="105"/>
                <w:sz w:val="16"/>
                <w:szCs w:val="16"/>
              </w:rPr>
              <w:t xml:space="preserve"> </w:t>
            </w:r>
            <w:r w:rsidRPr="00351C8D">
              <w:rPr>
                <w:color w:val="00B9C1"/>
                <w:spacing w:val="6"/>
                <w:w w:val="105"/>
                <w:sz w:val="16"/>
                <w:szCs w:val="16"/>
              </w:rPr>
              <w:t>AND</w:t>
            </w:r>
            <w:r w:rsidRPr="00351C8D">
              <w:rPr>
                <w:color w:val="00B9C1"/>
                <w:spacing w:val="-5"/>
                <w:w w:val="105"/>
                <w:sz w:val="16"/>
                <w:szCs w:val="16"/>
              </w:rPr>
              <w:t xml:space="preserve"> </w:t>
            </w:r>
            <w:r w:rsidRPr="00351C8D">
              <w:rPr>
                <w:color w:val="00B9C1"/>
                <w:spacing w:val="7"/>
                <w:w w:val="105"/>
                <w:sz w:val="16"/>
                <w:szCs w:val="16"/>
              </w:rPr>
              <w:t>ISLAND</w:t>
            </w:r>
            <w:r w:rsidRPr="00351C8D">
              <w:rPr>
                <w:color w:val="00B9C1"/>
                <w:spacing w:val="-4"/>
                <w:w w:val="105"/>
                <w:sz w:val="16"/>
                <w:szCs w:val="16"/>
              </w:rPr>
              <w:t xml:space="preserve"> </w:t>
            </w:r>
            <w:r w:rsidRPr="00351C8D">
              <w:rPr>
                <w:color w:val="00B9C1"/>
                <w:spacing w:val="5"/>
                <w:w w:val="105"/>
                <w:sz w:val="16"/>
                <w:szCs w:val="16"/>
              </w:rPr>
              <w:t>C</w:t>
            </w:r>
            <w:r w:rsidRPr="00351C8D">
              <w:rPr>
                <w:color w:val="00B9C1"/>
                <w:spacing w:val="4"/>
                <w:w w:val="105"/>
                <w:sz w:val="16"/>
                <w:szCs w:val="16"/>
              </w:rPr>
              <w:t>ONSERVA</w:t>
            </w:r>
            <w:r w:rsidRPr="00351C8D">
              <w:rPr>
                <w:color w:val="00B9C1"/>
                <w:spacing w:val="5"/>
                <w:w w:val="105"/>
                <w:sz w:val="16"/>
                <w:szCs w:val="16"/>
              </w:rPr>
              <w:t>TION</w:t>
            </w:r>
            <w:r w:rsidRPr="00351C8D">
              <w:rPr>
                <w:color w:val="00B9C1"/>
                <w:spacing w:val="-5"/>
                <w:w w:val="105"/>
                <w:sz w:val="16"/>
                <w:szCs w:val="16"/>
              </w:rPr>
              <w:t xml:space="preserve"> </w:t>
            </w:r>
            <w:r w:rsidRPr="00351C8D">
              <w:rPr>
                <w:color w:val="00B9C1"/>
                <w:spacing w:val="8"/>
                <w:w w:val="105"/>
                <w:sz w:val="16"/>
                <w:szCs w:val="16"/>
              </w:rPr>
              <w:t>MANAGEMENT</w:t>
            </w:r>
          </w:p>
        </w:tc>
        <w:tc>
          <w:tcPr>
            <w:tcW w:w="3217" w:type="dxa"/>
            <w:tcBorders>
              <w:bottom w:val="none" w:sz="0" w:space="0" w:color="auto"/>
            </w:tcBorders>
            <w:vAlign w:val="center"/>
          </w:tcPr>
          <w:p w14:paraId="10801026" w14:textId="77777777" w:rsidR="00723F81" w:rsidRPr="00E71912"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620 REEF HEALTH AND IMPACT SURVEYS COMPLETED</w:t>
            </w:r>
          </w:p>
        </w:tc>
        <w:tc>
          <w:tcPr>
            <w:tcW w:w="4139" w:type="dxa"/>
            <w:tcBorders>
              <w:bottom w:val="none" w:sz="0" w:space="0" w:color="auto"/>
            </w:tcBorders>
            <w:vAlign w:val="center"/>
          </w:tcPr>
          <w:p w14:paraId="10801028" w14:textId="25A47A38" w:rsidR="00723F81" w:rsidRPr="00E71912" w:rsidRDefault="0098620B"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1980 reef health and impact surveys completed, significantly higher than the target due to 1238 crown-of</w:t>
            </w:r>
            <w:r w:rsidR="00211E1E" w:rsidRPr="00E71912">
              <w:rPr>
                <w:b w:val="0"/>
                <w:spacing w:val="2"/>
                <w:sz w:val="16"/>
                <w:szCs w:val="16"/>
              </w:rPr>
              <w:t>-thorns related survey</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29" w14:textId="6F54620C" w:rsidR="00641C77" w:rsidRPr="00E71912" w:rsidRDefault="005858BC" w:rsidP="00211E1E">
            <w:pPr>
              <w:spacing w:before="120" w:after="120"/>
              <w:jc w:val="center"/>
              <w:rPr>
                <w:b w:val="0"/>
                <w:spacing w:val="2"/>
                <w:sz w:val="16"/>
                <w:szCs w:val="16"/>
              </w:rPr>
            </w:pPr>
            <w:r w:rsidRPr="00E71912">
              <w:rPr>
                <w:b w:val="0"/>
                <w:spacing w:val="2"/>
                <w:sz w:val="16"/>
                <w:szCs w:val="16"/>
              </w:rPr>
              <w:t xml:space="preserve">Target </w:t>
            </w:r>
            <w:r w:rsidR="00641C77" w:rsidRPr="00E71912">
              <w:rPr>
                <w:b w:val="0"/>
                <w:spacing w:val="2"/>
                <w:sz w:val="16"/>
                <w:szCs w:val="16"/>
              </w:rPr>
              <w:t>Achieved</w:t>
            </w:r>
          </w:p>
        </w:tc>
      </w:tr>
      <w:tr w:rsidR="005858BC" w:rsidRPr="00271A6C" w14:paraId="10801030"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2B" w14:textId="0A0EC65D" w:rsidR="005858BC" w:rsidRPr="00351C8D" w:rsidRDefault="005858BC" w:rsidP="00351C8D">
            <w:pPr>
              <w:spacing w:before="120" w:after="120"/>
              <w:jc w:val="center"/>
              <w:rPr>
                <w:sz w:val="16"/>
                <w:szCs w:val="16"/>
              </w:rPr>
            </w:pPr>
          </w:p>
        </w:tc>
        <w:tc>
          <w:tcPr>
            <w:tcW w:w="3217" w:type="dxa"/>
            <w:tcBorders>
              <w:bottom w:val="none" w:sz="0" w:space="0" w:color="auto"/>
            </w:tcBorders>
            <w:vAlign w:val="center"/>
          </w:tcPr>
          <w:p w14:paraId="1080102C" w14:textId="77777777" w:rsidR="005858BC" w:rsidRPr="00E71912" w:rsidRDefault="005858BC"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40% OF FIELD MANAGEMENT OFFICERS DELIVERED REEF HEALTH AND IMPACT SURVEYS</w:t>
            </w:r>
          </w:p>
        </w:tc>
        <w:tc>
          <w:tcPr>
            <w:tcW w:w="4139" w:type="dxa"/>
            <w:tcBorders>
              <w:bottom w:val="none" w:sz="0" w:space="0" w:color="auto"/>
            </w:tcBorders>
            <w:vAlign w:val="center"/>
          </w:tcPr>
          <w:p w14:paraId="1080102E" w14:textId="0D1B11FB" w:rsidR="005858BC" w:rsidRPr="00E71912" w:rsidRDefault="005858BC"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46% of officers delivered reef health and impact surveys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2F" w14:textId="538444A7" w:rsidR="005858BC" w:rsidRPr="00E71912" w:rsidRDefault="005858BC" w:rsidP="00211E1E">
            <w:pPr>
              <w:spacing w:before="120" w:after="120"/>
              <w:jc w:val="center"/>
              <w:rPr>
                <w:b w:val="0"/>
                <w:spacing w:val="2"/>
                <w:sz w:val="16"/>
                <w:szCs w:val="16"/>
              </w:rPr>
            </w:pPr>
            <w:r w:rsidRPr="00E71912">
              <w:rPr>
                <w:b w:val="0"/>
                <w:spacing w:val="2"/>
                <w:sz w:val="16"/>
                <w:szCs w:val="16"/>
              </w:rPr>
              <w:t>Target Achieved</w:t>
            </w:r>
          </w:p>
        </w:tc>
      </w:tr>
      <w:tr w:rsidR="005858BC" w:rsidRPr="00271A6C" w14:paraId="10801038"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31" w14:textId="77777777" w:rsidR="005858BC" w:rsidRPr="00351C8D" w:rsidRDefault="005858BC" w:rsidP="00351C8D">
            <w:pPr>
              <w:spacing w:before="120" w:after="120"/>
              <w:jc w:val="center"/>
              <w:rPr>
                <w:sz w:val="16"/>
                <w:szCs w:val="16"/>
              </w:rPr>
            </w:pPr>
          </w:p>
        </w:tc>
        <w:tc>
          <w:tcPr>
            <w:tcW w:w="3217" w:type="dxa"/>
            <w:tcBorders>
              <w:bottom w:val="none" w:sz="0" w:space="0" w:color="auto"/>
            </w:tcBorders>
            <w:vAlign w:val="center"/>
          </w:tcPr>
          <w:p w14:paraId="10801033" w14:textId="77777777" w:rsidR="005858BC" w:rsidRPr="00E71912" w:rsidRDefault="005858BC"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90% OF CONSERVATION PRIORITY PEST PROJECTS ACHIEVED PROJECT OUTCOMES</w:t>
            </w:r>
          </w:p>
        </w:tc>
        <w:tc>
          <w:tcPr>
            <w:tcW w:w="4139" w:type="dxa"/>
            <w:tcBorders>
              <w:bottom w:val="none" w:sz="0" w:space="0" w:color="auto"/>
            </w:tcBorders>
            <w:vAlign w:val="center"/>
          </w:tcPr>
          <w:p w14:paraId="69CFCA07"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92% of conservation priority pest projects achieved project outcomes</w:t>
            </w:r>
          </w:p>
          <w:p w14:paraId="69BCC483" w14:textId="09CBCE14" w:rsidR="00C357FA"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Goats have been successfully eradicated from High Peak Island and eradication is anticipated for St Bees Island in 2018–19</w:t>
            </w:r>
          </w:p>
          <w:p w14:paraId="10801036" w14:textId="353CBF1D" w:rsidR="005858BC"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Rat baiting in the Frankland and Barnard Island groups held over from 2016–17 was undertaken with results to be determined following monitoring in 2018–19</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37" w14:textId="10158407" w:rsidR="005858BC" w:rsidRPr="00E71912" w:rsidRDefault="005858BC" w:rsidP="00211E1E">
            <w:pPr>
              <w:spacing w:before="120" w:after="120"/>
              <w:jc w:val="center"/>
              <w:rPr>
                <w:b w:val="0"/>
                <w:spacing w:val="2"/>
                <w:sz w:val="16"/>
                <w:szCs w:val="16"/>
              </w:rPr>
            </w:pPr>
            <w:r w:rsidRPr="00E71912">
              <w:rPr>
                <w:b w:val="0"/>
                <w:spacing w:val="2"/>
                <w:sz w:val="16"/>
                <w:szCs w:val="16"/>
              </w:rPr>
              <w:t>Target Achieved</w:t>
            </w:r>
          </w:p>
        </w:tc>
      </w:tr>
      <w:tr w:rsidR="005858BC" w:rsidRPr="00271A6C" w14:paraId="1080103E"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39" w14:textId="77777777" w:rsidR="005858BC" w:rsidRPr="00351C8D" w:rsidRDefault="005858BC" w:rsidP="00351C8D">
            <w:pPr>
              <w:spacing w:before="120" w:after="120"/>
              <w:jc w:val="center"/>
              <w:rPr>
                <w:sz w:val="16"/>
                <w:szCs w:val="16"/>
              </w:rPr>
            </w:pPr>
          </w:p>
        </w:tc>
        <w:tc>
          <w:tcPr>
            <w:tcW w:w="3217" w:type="dxa"/>
            <w:tcBorders>
              <w:bottom w:val="none" w:sz="0" w:space="0" w:color="auto"/>
            </w:tcBorders>
            <w:vAlign w:val="center"/>
          </w:tcPr>
          <w:p w14:paraId="1080103A" w14:textId="77777777" w:rsidR="005858BC" w:rsidRPr="00E71912" w:rsidRDefault="005858BC"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40 GREAT BARRIER REEF ISLAND WATCH SURVEYS COMPLETED</w:t>
            </w:r>
          </w:p>
        </w:tc>
        <w:tc>
          <w:tcPr>
            <w:tcW w:w="4139" w:type="dxa"/>
            <w:tcBorders>
              <w:bottom w:val="none" w:sz="0" w:space="0" w:color="auto"/>
            </w:tcBorders>
            <w:vAlign w:val="center"/>
          </w:tcPr>
          <w:p w14:paraId="1080103C" w14:textId="58CFA180" w:rsidR="005858BC" w:rsidRPr="00E71912" w:rsidRDefault="005858BC"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62 surveys completed</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3D" w14:textId="773E687F" w:rsidR="005858BC" w:rsidRPr="00E71912" w:rsidRDefault="005858BC" w:rsidP="00211E1E">
            <w:pPr>
              <w:spacing w:before="120" w:after="120"/>
              <w:jc w:val="center"/>
              <w:rPr>
                <w:b w:val="0"/>
                <w:spacing w:val="2"/>
                <w:sz w:val="16"/>
                <w:szCs w:val="16"/>
              </w:rPr>
            </w:pPr>
            <w:r w:rsidRPr="00E71912">
              <w:rPr>
                <w:b w:val="0"/>
                <w:spacing w:val="2"/>
                <w:sz w:val="16"/>
                <w:szCs w:val="16"/>
              </w:rPr>
              <w:t>Target Achieved</w:t>
            </w:r>
          </w:p>
        </w:tc>
      </w:tr>
      <w:tr w:rsidR="00641C77" w:rsidRPr="00271A6C" w14:paraId="1080104E"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46" w14:textId="77777777" w:rsidR="00723F81" w:rsidRPr="00351C8D" w:rsidRDefault="00723F81" w:rsidP="00351C8D">
            <w:pPr>
              <w:spacing w:before="120" w:after="120"/>
              <w:jc w:val="center"/>
              <w:rPr>
                <w:sz w:val="16"/>
                <w:szCs w:val="16"/>
              </w:rPr>
            </w:pPr>
          </w:p>
        </w:tc>
        <w:tc>
          <w:tcPr>
            <w:tcW w:w="3217" w:type="dxa"/>
            <w:tcBorders>
              <w:bottom w:val="none" w:sz="0" w:space="0" w:color="auto"/>
            </w:tcBorders>
            <w:vAlign w:val="center"/>
          </w:tcPr>
          <w:p w14:paraId="10801048" w14:textId="77777777" w:rsidR="00723F81" w:rsidRPr="00E71912"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90% OF SCHEDULED SEABIRD MONITORING OCCURRED AT PRIORITY SITES</w:t>
            </w:r>
          </w:p>
        </w:tc>
        <w:tc>
          <w:tcPr>
            <w:tcW w:w="4139" w:type="dxa"/>
            <w:tcBorders>
              <w:bottom w:val="none" w:sz="0" w:space="0" w:color="auto"/>
            </w:tcBorders>
            <w:vAlign w:val="center"/>
          </w:tcPr>
          <w:p w14:paraId="4C06FCCF"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98% of essential sites were fully surveyed, comprising 144 surveys at 54 sites</w:t>
            </w:r>
          </w:p>
          <w:p w14:paraId="431D6DD0"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A total of 286 seabird surveys were undertaken at 155 sites across the Word Heritage Area</w:t>
            </w:r>
          </w:p>
          <w:p w14:paraId="1080104C" w14:textId="5B0A96FB" w:rsidR="00723F81"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On target to deliver 100% of significant sites surveyed by 2020, with 83% surveyed since 2015</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4D" w14:textId="2419F467" w:rsidR="00723F81" w:rsidRPr="00E71912" w:rsidRDefault="005858BC" w:rsidP="00211E1E">
            <w:pPr>
              <w:spacing w:before="120" w:after="120"/>
              <w:jc w:val="center"/>
              <w:rPr>
                <w:b w:val="0"/>
                <w:spacing w:val="2"/>
                <w:sz w:val="16"/>
                <w:szCs w:val="16"/>
              </w:rPr>
            </w:pPr>
            <w:r w:rsidRPr="00E71912">
              <w:rPr>
                <w:b w:val="0"/>
                <w:spacing w:val="2"/>
                <w:sz w:val="16"/>
                <w:szCs w:val="16"/>
              </w:rPr>
              <w:t>Target Achieved</w:t>
            </w:r>
          </w:p>
        </w:tc>
      </w:tr>
      <w:tr w:rsidR="00641C77" w:rsidRPr="00271A6C" w14:paraId="10801056"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4F" w14:textId="77777777" w:rsidR="00723F81" w:rsidRPr="00351C8D" w:rsidRDefault="00723F81" w:rsidP="00351C8D">
            <w:pPr>
              <w:spacing w:before="120" w:after="120"/>
              <w:jc w:val="center"/>
              <w:rPr>
                <w:sz w:val="16"/>
                <w:szCs w:val="16"/>
              </w:rPr>
            </w:pPr>
          </w:p>
        </w:tc>
        <w:tc>
          <w:tcPr>
            <w:tcW w:w="3217" w:type="dxa"/>
            <w:tcBorders>
              <w:bottom w:val="none" w:sz="0" w:space="0" w:color="auto"/>
            </w:tcBorders>
            <w:vAlign w:val="center"/>
          </w:tcPr>
          <w:p w14:paraId="10801051" w14:textId="1B96F04F" w:rsidR="00723F81" w:rsidRPr="00E71912"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80% OF PLANNED CONSERVATION BURNS ACHIEVED</w:t>
            </w:r>
            <w:r w:rsidR="004719FE" w:rsidRPr="00E71912">
              <w:rPr>
                <w:color w:val="262626" w:themeColor="text1" w:themeTint="D9"/>
                <w:w w:val="105"/>
                <w:sz w:val="16"/>
                <w:szCs w:val="16"/>
              </w:rPr>
              <w:t xml:space="preserve"> FOR </w:t>
            </w:r>
            <w:r w:rsidRPr="00E71912">
              <w:rPr>
                <w:color w:val="262626" w:themeColor="text1" w:themeTint="D9"/>
                <w:w w:val="105"/>
                <w:sz w:val="16"/>
                <w:szCs w:val="16"/>
              </w:rPr>
              <w:t>BIODIVERSITY</w:t>
            </w:r>
          </w:p>
        </w:tc>
        <w:tc>
          <w:tcPr>
            <w:tcW w:w="4139" w:type="dxa"/>
            <w:tcBorders>
              <w:bottom w:val="none" w:sz="0" w:space="0" w:color="auto"/>
            </w:tcBorders>
            <w:vAlign w:val="center"/>
          </w:tcPr>
          <w:p w14:paraId="5FE2BCE4"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70% of planned burns successfully completed from the 2017 fire year</w:t>
            </w:r>
          </w:p>
          <w:p w14:paraId="10801054" w14:textId="187564E7" w:rsidR="00723F81"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While delivery is slightly less than the target of 80%, the program delivered a significant increase in the number of planned burns (21 planned burns, up from 10 burns  in the 2016 year) and the per cent of islands within burn prescription (44% up from 33% in 2016)</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55" w14:textId="77777777" w:rsidR="00723F81" w:rsidRPr="00E71912" w:rsidRDefault="00641C77" w:rsidP="00211E1E">
            <w:pPr>
              <w:spacing w:before="120" w:after="120"/>
              <w:jc w:val="center"/>
              <w:rPr>
                <w:b w:val="0"/>
                <w:spacing w:val="2"/>
                <w:sz w:val="16"/>
                <w:szCs w:val="16"/>
              </w:rPr>
            </w:pPr>
            <w:r w:rsidRPr="00E71912">
              <w:rPr>
                <w:b w:val="0"/>
                <w:spacing w:val="2"/>
                <w:sz w:val="16"/>
                <w:szCs w:val="16"/>
              </w:rPr>
              <w:t>Significant Progress Towards Target</w:t>
            </w:r>
          </w:p>
        </w:tc>
      </w:tr>
      <w:tr w:rsidR="009203E8" w:rsidRPr="00271A6C" w14:paraId="2E3C664A"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332BB2E5" w14:textId="77777777" w:rsidR="009203E8" w:rsidRPr="00351C8D" w:rsidRDefault="009203E8" w:rsidP="00351C8D">
            <w:pPr>
              <w:spacing w:before="120" w:after="120"/>
              <w:jc w:val="center"/>
              <w:rPr>
                <w:sz w:val="16"/>
                <w:szCs w:val="16"/>
              </w:rPr>
            </w:pPr>
          </w:p>
        </w:tc>
        <w:tc>
          <w:tcPr>
            <w:tcW w:w="3217" w:type="dxa"/>
            <w:tcBorders>
              <w:bottom w:val="none" w:sz="0" w:space="0" w:color="auto"/>
            </w:tcBorders>
            <w:vAlign w:val="center"/>
          </w:tcPr>
          <w:p w14:paraId="2E7AB809" w14:textId="7FB1DA40" w:rsidR="009203E8" w:rsidRPr="00E71912" w:rsidRDefault="009203E8"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90% OF PROTECTION AND WILDFIRE MITIGATION BURNS ACHIEVED TO PROTECT LIFE AND PROPERTY</w:t>
            </w:r>
          </w:p>
        </w:tc>
        <w:tc>
          <w:tcPr>
            <w:tcW w:w="4139" w:type="dxa"/>
            <w:tcBorders>
              <w:bottom w:val="none" w:sz="0" w:space="0" w:color="auto"/>
            </w:tcBorders>
            <w:vAlign w:val="center"/>
          </w:tcPr>
          <w:p w14:paraId="008B3D5C"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50% of protection and wildfire mitigation burns completed</w:t>
            </w:r>
          </w:p>
          <w:p w14:paraId="34F2F7A1" w14:textId="78BDB435" w:rsidR="009203E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As unfavourable weather hindered the remaining planned burns, the areas were made safe by mechanical removal of fuel. The burns will be completed in the 2018 fire year</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6812A477" w14:textId="60B125EB" w:rsidR="009203E8" w:rsidRPr="00E71912" w:rsidRDefault="009203E8" w:rsidP="00211E1E">
            <w:pPr>
              <w:spacing w:before="120" w:after="120"/>
              <w:jc w:val="center"/>
              <w:rPr>
                <w:b w:val="0"/>
                <w:spacing w:val="2"/>
                <w:sz w:val="16"/>
                <w:szCs w:val="16"/>
              </w:rPr>
            </w:pPr>
            <w:r w:rsidRPr="00E71912">
              <w:rPr>
                <w:b w:val="0"/>
                <w:spacing w:val="2"/>
                <w:sz w:val="16"/>
                <w:szCs w:val="16"/>
              </w:rPr>
              <w:t>Target Not Achieved</w:t>
            </w:r>
          </w:p>
        </w:tc>
      </w:tr>
      <w:tr w:rsidR="00641C77" w:rsidRPr="00271A6C" w14:paraId="1080105F"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57" w14:textId="5AC2FA8B" w:rsidR="00723F81" w:rsidRPr="00351C8D" w:rsidRDefault="00723F81" w:rsidP="00351C8D">
            <w:pPr>
              <w:spacing w:before="120" w:after="120"/>
              <w:jc w:val="center"/>
              <w:rPr>
                <w:sz w:val="16"/>
                <w:szCs w:val="16"/>
              </w:rPr>
            </w:pPr>
          </w:p>
        </w:tc>
        <w:tc>
          <w:tcPr>
            <w:tcW w:w="3217" w:type="dxa"/>
            <w:tcBorders>
              <w:bottom w:val="none" w:sz="0" w:space="0" w:color="auto"/>
            </w:tcBorders>
            <w:vAlign w:val="center"/>
          </w:tcPr>
          <w:p w14:paraId="10801058" w14:textId="3711ED41" w:rsidR="00723F81" w:rsidRPr="00E71912" w:rsidRDefault="009203E8"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100% OF HIGH</w:t>
            </w:r>
            <w:r w:rsidR="00723F81" w:rsidRPr="00E71912">
              <w:rPr>
                <w:color w:val="262626" w:themeColor="text1" w:themeTint="D9"/>
                <w:w w:val="105"/>
                <w:sz w:val="16"/>
                <w:szCs w:val="16"/>
              </w:rPr>
              <w:t xml:space="preserve"> AND MEDIUM-PRIORITY  ISLAND PROTECTED AREAS HAVE CONTEMPORARY FIRE STRATEGIES IN THE QUEENSLAND PARKS AND WILDLIFE SERVICE ‘FLAME’ SYSTEM</w:t>
            </w:r>
          </w:p>
        </w:tc>
        <w:tc>
          <w:tcPr>
            <w:tcW w:w="4139" w:type="dxa"/>
            <w:tcBorders>
              <w:bottom w:val="none" w:sz="0" w:space="0" w:color="auto"/>
            </w:tcBorders>
            <w:vAlign w:val="center"/>
          </w:tcPr>
          <w:p w14:paraId="6009360C"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77% of fire strategies for high and medium priority islands are complete and loaded in in FLAME</w:t>
            </w:r>
          </w:p>
          <w:p w14:paraId="1080105C" w14:textId="5C6B61CB" w:rsidR="00723F81"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100% of all fire history, planned burns and wildfires is hosted in  FLAME</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5E" w14:textId="6ED35295" w:rsidR="00641C77" w:rsidRPr="00E71912" w:rsidRDefault="009203E8" w:rsidP="00211E1E">
            <w:pPr>
              <w:spacing w:before="120" w:after="120"/>
              <w:jc w:val="center"/>
              <w:rPr>
                <w:b w:val="0"/>
                <w:spacing w:val="2"/>
                <w:sz w:val="16"/>
                <w:szCs w:val="16"/>
              </w:rPr>
            </w:pPr>
            <w:r w:rsidRPr="00E71912">
              <w:rPr>
                <w:b w:val="0"/>
                <w:spacing w:val="2"/>
                <w:sz w:val="16"/>
                <w:szCs w:val="16"/>
              </w:rPr>
              <w:t>Significant Progress Towards Target</w:t>
            </w:r>
          </w:p>
        </w:tc>
      </w:tr>
      <w:tr w:rsidR="00641C77" w:rsidRPr="00271A6C" w14:paraId="10801065"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0801060" w14:textId="77777777" w:rsidR="00723F81" w:rsidRPr="00351C8D" w:rsidRDefault="00723F81" w:rsidP="00351C8D">
            <w:pPr>
              <w:spacing w:before="120" w:after="120"/>
              <w:jc w:val="center"/>
              <w:rPr>
                <w:sz w:val="16"/>
                <w:szCs w:val="16"/>
              </w:rPr>
            </w:pPr>
          </w:p>
        </w:tc>
        <w:tc>
          <w:tcPr>
            <w:tcW w:w="3217" w:type="dxa"/>
            <w:tcBorders>
              <w:bottom w:val="none" w:sz="0" w:space="0" w:color="auto"/>
            </w:tcBorders>
            <w:vAlign w:val="center"/>
          </w:tcPr>
          <w:p w14:paraId="10801061" w14:textId="7ED6B57D" w:rsidR="00723F81" w:rsidRPr="00E71912" w:rsidRDefault="00723F81"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NO NEW PEST INFESTATIONS OF ECOSYSTEM CHANGING INVASIVE PESTS ESTABLISHED ON ISLANDS WITH HIGH</w:t>
            </w:r>
            <w:r w:rsidR="009203E8" w:rsidRPr="00E71912">
              <w:rPr>
                <w:color w:val="262626" w:themeColor="text1" w:themeTint="D9"/>
                <w:w w:val="105"/>
                <w:sz w:val="16"/>
                <w:szCs w:val="16"/>
              </w:rPr>
              <w:t>ER RANKED</w:t>
            </w:r>
            <w:r w:rsidRPr="00E71912">
              <w:rPr>
                <w:color w:val="262626" w:themeColor="text1" w:themeTint="D9"/>
                <w:w w:val="105"/>
                <w:sz w:val="16"/>
                <w:szCs w:val="16"/>
              </w:rPr>
              <w:t xml:space="preserve"> BIOSECURITY LEVELS OF SERVICE</w:t>
            </w:r>
            <w:r w:rsidR="009203E8" w:rsidRPr="00E71912">
              <w:rPr>
                <w:color w:val="262626" w:themeColor="text1" w:themeTint="D9"/>
                <w:w w:val="105"/>
                <w:sz w:val="16"/>
                <w:szCs w:val="16"/>
              </w:rPr>
              <w:t xml:space="preserve"> (LEVELS 3-5)</w:t>
            </w:r>
          </w:p>
        </w:tc>
        <w:tc>
          <w:tcPr>
            <w:tcW w:w="4139" w:type="dxa"/>
            <w:tcBorders>
              <w:bottom w:val="none" w:sz="0" w:space="0" w:color="auto"/>
            </w:tcBorders>
            <w:vAlign w:val="center"/>
          </w:tcPr>
          <w:p w14:paraId="27BBDC94" w14:textId="77777777" w:rsidR="00744688"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No new infestations were detected on any islands with higher ranked biosecurity levels of service</w:t>
            </w:r>
          </w:p>
          <w:p w14:paraId="10801063" w14:textId="6D09D1E2" w:rsidR="00723F81" w:rsidRPr="00E71912" w:rsidRDefault="00744688"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sz w:val="16"/>
                <w:szCs w:val="16"/>
              </w:rPr>
              <w:t>Siam weed was previously thought to have been eradicated from Magnetic Island, however further surveys have identified the pest is still present in the infestation area</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801064" w14:textId="6E0D4FDC" w:rsidR="00723F81" w:rsidRPr="00E71912" w:rsidRDefault="005858BC" w:rsidP="00211E1E">
            <w:pPr>
              <w:spacing w:before="120" w:after="120"/>
              <w:jc w:val="center"/>
              <w:rPr>
                <w:b w:val="0"/>
                <w:spacing w:val="2"/>
                <w:sz w:val="16"/>
                <w:szCs w:val="16"/>
              </w:rPr>
            </w:pPr>
            <w:r w:rsidRPr="00E71912">
              <w:rPr>
                <w:b w:val="0"/>
                <w:spacing w:val="2"/>
                <w:sz w:val="16"/>
                <w:szCs w:val="16"/>
              </w:rPr>
              <w:t>Target Achieved</w:t>
            </w:r>
          </w:p>
        </w:tc>
      </w:tr>
    </w:tbl>
    <w:p w14:paraId="5D7D3BC2" w14:textId="77777777" w:rsidR="008B7296" w:rsidRDefault="008B7296"/>
    <w:tbl>
      <w:tblPr>
        <w:tblStyle w:val="GridTable1Light-Accent1"/>
        <w:tblW w:w="968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of Performance Indicators 2017-18"/>
        <w:tblDescription w:val="Table of Performance Indicators describing if target has been achieved, not achieved or significant progress has been made towards target being achieved. "/>
      </w:tblPr>
      <w:tblGrid>
        <w:gridCol w:w="851"/>
        <w:gridCol w:w="3217"/>
        <w:gridCol w:w="4139"/>
        <w:gridCol w:w="1473"/>
      </w:tblGrid>
      <w:tr w:rsidR="008B7296" w:rsidRPr="00271A6C" w14:paraId="37BA9C10"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tcBorders>
              <w:bottom w:val="none" w:sz="0" w:space="0" w:color="auto"/>
            </w:tcBorders>
            <w:shd w:val="clear" w:color="auto" w:fill="33CCFF"/>
            <w:vAlign w:val="center"/>
          </w:tcPr>
          <w:p w14:paraId="54F43CAA" w14:textId="7A0536DC" w:rsidR="008B7296" w:rsidRPr="00351C8D" w:rsidRDefault="008B7296" w:rsidP="008B7296">
            <w:pPr>
              <w:spacing w:before="120" w:after="120"/>
              <w:jc w:val="center"/>
              <w:rPr>
                <w:color w:val="00B9C1"/>
                <w:spacing w:val="7"/>
                <w:w w:val="105"/>
                <w:sz w:val="16"/>
                <w:szCs w:val="16"/>
              </w:rPr>
            </w:pPr>
          </w:p>
        </w:tc>
        <w:tc>
          <w:tcPr>
            <w:tcW w:w="3217" w:type="dxa"/>
            <w:tcBorders>
              <w:bottom w:val="none" w:sz="0" w:space="0" w:color="auto"/>
            </w:tcBorders>
            <w:shd w:val="clear" w:color="auto" w:fill="33CCFF"/>
            <w:vAlign w:val="center"/>
          </w:tcPr>
          <w:p w14:paraId="38C8352D" w14:textId="79DA5AE3" w:rsidR="008B7296" w:rsidRPr="00E71912" w:rsidRDefault="008B7296" w:rsidP="008B7296">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spacing w:val="2"/>
                <w:w w:val="105"/>
                <w:sz w:val="16"/>
                <w:szCs w:val="16"/>
              </w:rPr>
            </w:pPr>
            <w:r w:rsidRPr="00211E1E">
              <w:rPr>
                <w:color w:val="FFFFFF"/>
                <w:spacing w:val="10"/>
                <w:w w:val="105"/>
                <w:sz w:val="16"/>
                <w:szCs w:val="16"/>
              </w:rPr>
              <w:t>PERFORMANCE</w:t>
            </w:r>
            <w:r w:rsidRPr="00211E1E">
              <w:rPr>
                <w:color w:val="FFFFFF"/>
                <w:spacing w:val="-29"/>
                <w:w w:val="105"/>
                <w:sz w:val="16"/>
                <w:szCs w:val="16"/>
              </w:rPr>
              <w:t xml:space="preserve"> </w:t>
            </w:r>
            <w:r w:rsidRPr="00211E1E">
              <w:rPr>
                <w:color w:val="FFFFFF"/>
                <w:spacing w:val="9"/>
                <w:w w:val="105"/>
                <w:sz w:val="16"/>
                <w:szCs w:val="16"/>
              </w:rPr>
              <w:t>INDICA</w:t>
            </w:r>
            <w:r w:rsidRPr="00211E1E">
              <w:rPr>
                <w:color w:val="FFFFFF"/>
                <w:spacing w:val="10"/>
                <w:w w:val="105"/>
                <w:sz w:val="16"/>
                <w:szCs w:val="16"/>
              </w:rPr>
              <w:t>T</w:t>
            </w:r>
            <w:r w:rsidRPr="00211E1E">
              <w:rPr>
                <w:color w:val="FFFFFF"/>
                <w:spacing w:val="9"/>
                <w:w w:val="105"/>
                <w:sz w:val="16"/>
                <w:szCs w:val="16"/>
              </w:rPr>
              <w:t>OR</w:t>
            </w:r>
          </w:p>
        </w:tc>
        <w:tc>
          <w:tcPr>
            <w:tcW w:w="4139" w:type="dxa"/>
            <w:tcBorders>
              <w:bottom w:val="none" w:sz="0" w:space="0" w:color="auto"/>
            </w:tcBorders>
            <w:shd w:val="clear" w:color="auto" w:fill="33CCFF"/>
            <w:vAlign w:val="center"/>
          </w:tcPr>
          <w:p w14:paraId="73ACDD01" w14:textId="48DDB77E" w:rsidR="008B7296" w:rsidRPr="00E71912" w:rsidRDefault="008B7296" w:rsidP="008B7296">
            <w:pPr>
              <w:spacing w:before="120" w:after="120"/>
              <w:cnfStyle w:val="100000000000" w:firstRow="1" w:lastRow="0" w:firstColumn="0" w:lastColumn="0" w:oddVBand="0" w:evenVBand="0" w:oddHBand="0" w:evenHBand="0" w:firstRowFirstColumn="0" w:firstRowLastColumn="0" w:lastRowFirstColumn="0" w:lastRowLastColumn="0"/>
              <w:rPr>
                <w:spacing w:val="1"/>
                <w:w w:val="95"/>
                <w:sz w:val="16"/>
                <w:szCs w:val="16"/>
              </w:rPr>
            </w:pPr>
            <w:r w:rsidRPr="00211E1E">
              <w:rPr>
                <w:rFonts w:eastAsia="Lucida Sans"/>
                <w:bCs w:val="0"/>
                <w:color w:val="FFFFFF"/>
                <w:spacing w:val="11"/>
                <w:sz w:val="16"/>
                <w:szCs w:val="16"/>
              </w:rPr>
              <w:t>RESU</w:t>
            </w:r>
            <w:r w:rsidRPr="00211E1E">
              <w:rPr>
                <w:rFonts w:eastAsia="Lucida Sans"/>
                <w:bCs w:val="0"/>
                <w:color w:val="FFFFFF"/>
                <w:spacing w:val="-8"/>
                <w:sz w:val="16"/>
                <w:szCs w:val="16"/>
              </w:rPr>
              <w:t>L</w:t>
            </w:r>
            <w:r w:rsidRPr="00211E1E">
              <w:rPr>
                <w:rFonts w:eastAsia="Lucida Sans"/>
                <w:bCs w:val="0"/>
                <w:color w:val="FFFFFF"/>
                <w:spacing w:val="9"/>
                <w:sz w:val="16"/>
                <w:szCs w:val="16"/>
              </w:rPr>
              <w:t>T</w:t>
            </w:r>
            <w:r w:rsidRPr="00211E1E">
              <w:rPr>
                <w:rFonts w:eastAsia="Lucida Sans"/>
                <w:bCs w:val="0"/>
                <w:color w:val="FFFFFF"/>
                <w:sz w:val="16"/>
                <w:szCs w:val="16"/>
              </w:rPr>
              <w:t>S</w:t>
            </w:r>
            <w:r w:rsidRPr="00211E1E">
              <w:rPr>
                <w:rFonts w:eastAsia="Lucida Sans"/>
                <w:bCs w:val="0"/>
                <w:color w:val="FFFFFF"/>
                <w:spacing w:val="-4"/>
                <w:sz w:val="16"/>
                <w:szCs w:val="16"/>
              </w:rPr>
              <w:t xml:space="preserve"> </w:t>
            </w:r>
            <w:r w:rsidRPr="00211E1E">
              <w:rPr>
                <w:rFonts w:eastAsia="Lucida Sans"/>
                <w:bCs w:val="0"/>
                <w:color w:val="FFFFFF"/>
                <w:spacing w:val="11"/>
                <w:sz w:val="16"/>
                <w:szCs w:val="16"/>
              </w:rPr>
              <w:t>2</w:t>
            </w:r>
            <w:r w:rsidRPr="00211E1E">
              <w:rPr>
                <w:rFonts w:eastAsia="Lucida Sans"/>
                <w:bCs w:val="0"/>
                <w:color w:val="FFFFFF"/>
                <w:spacing w:val="10"/>
                <w:sz w:val="16"/>
                <w:szCs w:val="16"/>
              </w:rPr>
              <w:t>0</w:t>
            </w:r>
            <w:r w:rsidRPr="00211E1E">
              <w:rPr>
                <w:rFonts w:eastAsia="Lucida Sans"/>
                <w:bCs w:val="0"/>
                <w:color w:val="FFFFFF"/>
                <w:spacing w:val="13"/>
                <w:sz w:val="16"/>
                <w:szCs w:val="16"/>
              </w:rPr>
              <w:t>17</w:t>
            </w:r>
            <w:r w:rsidRPr="00211E1E">
              <w:rPr>
                <w:rFonts w:eastAsia="Lucida Sans"/>
                <w:bCs w:val="0"/>
                <w:color w:val="FFFFFF"/>
                <w:spacing w:val="6"/>
                <w:sz w:val="16"/>
                <w:szCs w:val="16"/>
              </w:rPr>
              <w:t>–</w:t>
            </w:r>
            <w:r w:rsidRPr="00211E1E">
              <w:rPr>
                <w:rFonts w:eastAsia="Lucida Sans"/>
                <w:bCs w:val="0"/>
                <w:color w:val="FFFFFF"/>
                <w:spacing w:val="14"/>
                <w:sz w:val="16"/>
                <w:szCs w:val="16"/>
              </w:rPr>
              <w:t>18</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shd w:val="clear" w:color="auto" w:fill="33CCFF"/>
            <w:vAlign w:val="center"/>
          </w:tcPr>
          <w:p w14:paraId="49A77183" w14:textId="3E3107CE" w:rsidR="008B7296" w:rsidRPr="00E71912" w:rsidRDefault="008B7296" w:rsidP="008B7296">
            <w:pPr>
              <w:spacing w:before="120" w:after="120"/>
              <w:jc w:val="center"/>
              <w:rPr>
                <w:spacing w:val="2"/>
                <w:sz w:val="16"/>
                <w:szCs w:val="16"/>
              </w:rPr>
            </w:pPr>
            <w:r w:rsidRPr="00211E1E">
              <w:rPr>
                <w:rFonts w:eastAsia="Lucida Sans"/>
                <w:bCs w:val="0"/>
                <w:color w:val="FFFFFF"/>
                <w:spacing w:val="11"/>
                <w:sz w:val="16"/>
                <w:szCs w:val="16"/>
              </w:rPr>
              <w:t>TARGET</w:t>
            </w:r>
          </w:p>
        </w:tc>
      </w:tr>
      <w:tr w:rsidR="00FA6EAF" w:rsidRPr="00271A6C" w14:paraId="2FC1867D"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506B86E0" w14:textId="292C06AE" w:rsidR="00FA6EAF" w:rsidRPr="00351C8D" w:rsidRDefault="00FA6EAF" w:rsidP="00351C8D">
            <w:pPr>
              <w:spacing w:before="120" w:after="120"/>
              <w:jc w:val="center"/>
              <w:rPr>
                <w:sz w:val="16"/>
                <w:szCs w:val="16"/>
              </w:rPr>
            </w:pPr>
            <w:r w:rsidRPr="00351C8D">
              <w:rPr>
                <w:color w:val="00B9C1"/>
                <w:spacing w:val="7"/>
                <w:w w:val="105"/>
                <w:sz w:val="16"/>
                <w:szCs w:val="16"/>
              </w:rPr>
              <w:t>INCIDENT</w:t>
            </w:r>
            <w:r w:rsidRPr="00351C8D">
              <w:rPr>
                <w:color w:val="00B9C1"/>
                <w:spacing w:val="-9"/>
                <w:w w:val="105"/>
                <w:sz w:val="16"/>
                <w:szCs w:val="16"/>
              </w:rPr>
              <w:t xml:space="preserve"> </w:t>
            </w:r>
            <w:r w:rsidRPr="00351C8D">
              <w:rPr>
                <w:color w:val="00B9C1"/>
                <w:spacing w:val="6"/>
                <w:w w:val="105"/>
                <w:sz w:val="16"/>
                <w:szCs w:val="16"/>
              </w:rPr>
              <w:t>RESPONSE</w:t>
            </w:r>
          </w:p>
          <w:p w14:paraId="48220CA0" w14:textId="00EB39FC" w:rsidR="00FA6EAF" w:rsidRPr="00351C8D" w:rsidRDefault="00FA6EAF" w:rsidP="00351C8D">
            <w:pPr>
              <w:spacing w:before="120" w:after="120"/>
              <w:jc w:val="center"/>
              <w:rPr>
                <w:sz w:val="16"/>
                <w:szCs w:val="16"/>
              </w:rPr>
            </w:pPr>
          </w:p>
          <w:p w14:paraId="54B4E138" w14:textId="72BABCD5"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3A310526" w14:textId="268081DC"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100%</w:t>
            </w:r>
            <w:r w:rsidRPr="00E71912">
              <w:rPr>
                <w:color w:val="262626" w:themeColor="text1" w:themeTint="D9"/>
                <w:spacing w:val="12"/>
                <w:w w:val="105"/>
                <w:sz w:val="16"/>
                <w:szCs w:val="16"/>
              </w:rPr>
              <w:t xml:space="preserve"> </w:t>
            </w:r>
            <w:r w:rsidRPr="00E71912">
              <w:rPr>
                <w:color w:val="262626" w:themeColor="text1" w:themeTint="D9"/>
                <w:w w:val="105"/>
                <w:sz w:val="16"/>
                <w:szCs w:val="16"/>
              </w:rPr>
              <w:t>OF</w:t>
            </w:r>
            <w:r w:rsidRPr="00E71912">
              <w:rPr>
                <w:color w:val="262626" w:themeColor="text1" w:themeTint="D9"/>
                <w:spacing w:val="12"/>
                <w:w w:val="105"/>
                <w:sz w:val="16"/>
                <w:szCs w:val="16"/>
              </w:rPr>
              <w:t xml:space="preserve"> </w:t>
            </w:r>
            <w:r w:rsidRPr="00E71912">
              <w:rPr>
                <w:color w:val="262626" w:themeColor="text1" w:themeTint="D9"/>
                <w:spacing w:val="1"/>
                <w:w w:val="105"/>
                <w:sz w:val="16"/>
                <w:szCs w:val="16"/>
              </w:rPr>
              <w:t>SPILLS</w:t>
            </w:r>
            <w:r w:rsidRPr="00E71912">
              <w:rPr>
                <w:color w:val="262626" w:themeColor="text1" w:themeTint="D9"/>
                <w:spacing w:val="12"/>
                <w:w w:val="105"/>
                <w:sz w:val="16"/>
                <w:szCs w:val="16"/>
              </w:rPr>
              <w:t xml:space="preserve"> </w:t>
            </w:r>
            <w:r w:rsidRPr="00E71912">
              <w:rPr>
                <w:color w:val="262626" w:themeColor="text1" w:themeTint="D9"/>
                <w:spacing w:val="2"/>
                <w:w w:val="105"/>
                <w:sz w:val="16"/>
                <w:szCs w:val="16"/>
              </w:rPr>
              <w:t>NOTIFIED</w:t>
            </w:r>
            <w:r w:rsidRPr="00E71912">
              <w:rPr>
                <w:color w:val="262626" w:themeColor="text1" w:themeTint="D9"/>
                <w:spacing w:val="-11"/>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12"/>
                <w:w w:val="105"/>
                <w:sz w:val="16"/>
                <w:szCs w:val="16"/>
              </w:rPr>
              <w:t xml:space="preserve"> </w:t>
            </w:r>
            <w:r w:rsidRPr="00E71912">
              <w:rPr>
                <w:color w:val="262626" w:themeColor="text1" w:themeTint="D9"/>
                <w:spacing w:val="2"/>
                <w:w w:val="105"/>
                <w:sz w:val="16"/>
                <w:szCs w:val="16"/>
              </w:rPr>
              <w:t>THE</w:t>
            </w:r>
            <w:r w:rsidRPr="00E71912">
              <w:rPr>
                <w:color w:val="262626" w:themeColor="text1" w:themeTint="D9"/>
                <w:spacing w:val="-11"/>
                <w:w w:val="105"/>
                <w:sz w:val="16"/>
                <w:szCs w:val="16"/>
              </w:rPr>
              <w:t xml:space="preserve"> </w:t>
            </w:r>
            <w:r w:rsidRPr="00E71912">
              <w:rPr>
                <w:color w:val="262626" w:themeColor="text1" w:themeTint="D9"/>
                <w:spacing w:val="3"/>
                <w:w w:val="105"/>
                <w:sz w:val="16"/>
                <w:szCs w:val="16"/>
              </w:rPr>
              <w:t>REEF JOINT FIELD</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MANAGEMENT</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PROGRAM RISK</w:t>
            </w:r>
            <w:r w:rsidRPr="00E71912">
              <w:rPr>
                <w:color w:val="262626" w:themeColor="text1" w:themeTint="D9"/>
                <w:spacing w:val="13"/>
                <w:w w:val="105"/>
                <w:sz w:val="16"/>
                <w:szCs w:val="16"/>
              </w:rPr>
              <w:t xml:space="preserve"> </w:t>
            </w:r>
            <w:r w:rsidRPr="00E71912">
              <w:rPr>
                <w:color w:val="262626" w:themeColor="text1" w:themeTint="D9"/>
                <w:spacing w:val="1"/>
                <w:w w:val="105"/>
                <w:sz w:val="16"/>
                <w:szCs w:val="16"/>
              </w:rPr>
              <w:t>ASSESSED</w:t>
            </w:r>
          </w:p>
        </w:tc>
        <w:tc>
          <w:tcPr>
            <w:tcW w:w="4139" w:type="dxa"/>
            <w:tcBorders>
              <w:bottom w:val="none" w:sz="0" w:space="0" w:color="auto"/>
            </w:tcBorders>
            <w:vAlign w:val="center"/>
          </w:tcPr>
          <w:p w14:paraId="059F5A8D" w14:textId="2B029B95"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 of reported spills risk assessed (eight spills)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D617B3C" w14:textId="686DDFA9"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16C16920"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5A55CC56" w14:textId="5172C34D"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288CDC15" w14:textId="1579FF6C"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100%</w:t>
            </w:r>
            <w:r w:rsidRPr="00E71912">
              <w:rPr>
                <w:color w:val="262626" w:themeColor="text1" w:themeTint="D9"/>
                <w:spacing w:val="-1"/>
                <w:w w:val="105"/>
                <w:sz w:val="16"/>
                <w:szCs w:val="16"/>
              </w:rPr>
              <w:t xml:space="preserve"> </w:t>
            </w:r>
            <w:r w:rsidRPr="00E71912">
              <w:rPr>
                <w:color w:val="262626" w:themeColor="text1" w:themeTint="D9"/>
                <w:w w:val="105"/>
                <w:sz w:val="16"/>
                <w:szCs w:val="16"/>
              </w:rPr>
              <w:t>OF</w:t>
            </w:r>
            <w:r w:rsidRPr="00E71912">
              <w:rPr>
                <w:color w:val="262626" w:themeColor="text1" w:themeTint="D9"/>
                <w:spacing w:val="-1"/>
                <w:w w:val="105"/>
                <w:sz w:val="16"/>
                <w:szCs w:val="16"/>
              </w:rPr>
              <w:t xml:space="preserve"> </w:t>
            </w:r>
            <w:r w:rsidRPr="00E71912">
              <w:rPr>
                <w:color w:val="262626" w:themeColor="text1" w:themeTint="D9"/>
                <w:spacing w:val="1"/>
                <w:w w:val="105"/>
                <w:sz w:val="16"/>
                <w:szCs w:val="16"/>
              </w:rPr>
              <w:t>VESSEL</w:t>
            </w:r>
            <w:r w:rsidRPr="00E71912">
              <w:rPr>
                <w:color w:val="262626" w:themeColor="text1" w:themeTint="D9"/>
                <w:spacing w:val="-1"/>
                <w:w w:val="105"/>
                <w:sz w:val="16"/>
                <w:szCs w:val="16"/>
              </w:rPr>
              <w:t xml:space="preserve"> </w:t>
            </w:r>
            <w:r w:rsidRPr="00E71912">
              <w:rPr>
                <w:color w:val="262626" w:themeColor="text1" w:themeTint="D9"/>
                <w:spacing w:val="2"/>
                <w:w w:val="105"/>
                <w:sz w:val="16"/>
                <w:szCs w:val="16"/>
              </w:rPr>
              <w:t>GROUNDINGS</w:t>
            </w:r>
            <w:r w:rsidRPr="00E71912">
              <w:rPr>
                <w:color w:val="262626" w:themeColor="text1" w:themeTint="D9"/>
                <w:spacing w:val="-1"/>
                <w:w w:val="105"/>
                <w:sz w:val="16"/>
                <w:szCs w:val="16"/>
              </w:rPr>
              <w:t xml:space="preserve"> </w:t>
            </w:r>
            <w:r w:rsidRPr="00E71912">
              <w:rPr>
                <w:color w:val="262626" w:themeColor="text1" w:themeTint="D9"/>
                <w:spacing w:val="3"/>
                <w:w w:val="105"/>
                <w:sz w:val="16"/>
                <w:szCs w:val="16"/>
              </w:rPr>
              <w:t>OR</w:t>
            </w:r>
            <w:r w:rsidRPr="00E71912">
              <w:rPr>
                <w:color w:val="262626" w:themeColor="text1" w:themeTint="D9"/>
                <w:spacing w:val="33"/>
                <w:w w:val="103"/>
                <w:sz w:val="16"/>
                <w:szCs w:val="16"/>
              </w:rPr>
              <w:t xml:space="preserve"> </w:t>
            </w:r>
            <w:r w:rsidRPr="00E71912">
              <w:rPr>
                <w:color w:val="262626" w:themeColor="text1" w:themeTint="D9"/>
                <w:spacing w:val="2"/>
                <w:w w:val="105"/>
                <w:sz w:val="16"/>
                <w:szCs w:val="16"/>
              </w:rPr>
              <w:t>SINKINGS</w:t>
            </w:r>
            <w:r w:rsidRPr="00E71912">
              <w:rPr>
                <w:color w:val="262626" w:themeColor="text1" w:themeTint="D9"/>
                <w:spacing w:val="-12"/>
                <w:w w:val="105"/>
                <w:sz w:val="16"/>
                <w:szCs w:val="16"/>
              </w:rPr>
              <w:t xml:space="preserve"> </w:t>
            </w:r>
            <w:r w:rsidRPr="00E71912">
              <w:rPr>
                <w:color w:val="262626" w:themeColor="text1" w:themeTint="D9"/>
                <w:spacing w:val="2"/>
                <w:w w:val="105"/>
                <w:sz w:val="16"/>
                <w:szCs w:val="16"/>
              </w:rPr>
              <w:t>NOTIFIED</w:t>
            </w:r>
            <w:r w:rsidRPr="00E71912">
              <w:rPr>
                <w:color w:val="262626" w:themeColor="text1" w:themeTint="D9"/>
                <w:spacing w:val="-11"/>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12"/>
                <w:w w:val="105"/>
                <w:sz w:val="16"/>
                <w:szCs w:val="16"/>
              </w:rPr>
              <w:t xml:space="preserve"> </w:t>
            </w:r>
            <w:r w:rsidRPr="00E71912">
              <w:rPr>
                <w:color w:val="262626" w:themeColor="text1" w:themeTint="D9"/>
                <w:spacing w:val="2"/>
                <w:w w:val="105"/>
                <w:sz w:val="16"/>
                <w:szCs w:val="16"/>
              </w:rPr>
              <w:t>THE</w:t>
            </w:r>
            <w:r w:rsidRPr="00E71912">
              <w:rPr>
                <w:color w:val="262626" w:themeColor="text1" w:themeTint="D9"/>
                <w:spacing w:val="-11"/>
                <w:w w:val="105"/>
                <w:sz w:val="16"/>
                <w:szCs w:val="16"/>
              </w:rPr>
              <w:t xml:space="preserve"> </w:t>
            </w:r>
            <w:r w:rsidRPr="00E71912">
              <w:rPr>
                <w:color w:val="262626" w:themeColor="text1" w:themeTint="D9"/>
                <w:spacing w:val="3"/>
                <w:w w:val="105"/>
                <w:sz w:val="16"/>
                <w:szCs w:val="16"/>
              </w:rPr>
              <w:t>REEF JOINT FIELD</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MANAGEMENT</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PROGRAM</w:t>
            </w:r>
            <w:r w:rsidRPr="00E71912">
              <w:rPr>
                <w:color w:val="262626" w:themeColor="text1" w:themeTint="D9"/>
                <w:spacing w:val="-14"/>
                <w:w w:val="105"/>
                <w:sz w:val="16"/>
                <w:szCs w:val="16"/>
              </w:rPr>
              <w:t xml:space="preserve"> </w:t>
            </w:r>
            <w:r w:rsidRPr="00E71912">
              <w:rPr>
                <w:color w:val="262626" w:themeColor="text1" w:themeTint="D9"/>
                <w:spacing w:val="3"/>
                <w:w w:val="105"/>
                <w:sz w:val="16"/>
                <w:szCs w:val="16"/>
              </w:rPr>
              <w:t>RISK</w:t>
            </w:r>
            <w:r w:rsidRPr="00E71912">
              <w:rPr>
                <w:color w:val="262626" w:themeColor="text1" w:themeTint="D9"/>
                <w:spacing w:val="29"/>
                <w:w w:val="105"/>
                <w:sz w:val="16"/>
                <w:szCs w:val="16"/>
              </w:rPr>
              <w:t xml:space="preserve"> </w:t>
            </w:r>
            <w:r w:rsidRPr="00E71912">
              <w:rPr>
                <w:color w:val="262626" w:themeColor="text1" w:themeTint="D9"/>
                <w:spacing w:val="1"/>
                <w:w w:val="105"/>
                <w:sz w:val="16"/>
                <w:szCs w:val="16"/>
              </w:rPr>
              <w:t>ASSESSED</w:t>
            </w:r>
          </w:p>
        </w:tc>
        <w:tc>
          <w:tcPr>
            <w:tcW w:w="4139" w:type="dxa"/>
            <w:tcBorders>
              <w:bottom w:val="none" w:sz="0" w:space="0" w:color="auto"/>
            </w:tcBorders>
            <w:vAlign w:val="center"/>
          </w:tcPr>
          <w:p w14:paraId="3EE3C721" w14:textId="044889AF"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 of reported vessel groundings or sinkings risk assessed (48 groundings and 17 sinkings)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35B0AFD" w14:textId="7F4B775C" w:rsidR="00FA6EAF" w:rsidRPr="00E71912" w:rsidRDefault="00FA6EAF" w:rsidP="00211E1E">
            <w:pPr>
              <w:jc w:val="center"/>
              <w:rPr>
                <w:b w:val="0"/>
                <w:spacing w:val="2"/>
                <w:sz w:val="16"/>
                <w:szCs w:val="16"/>
              </w:rPr>
            </w:pPr>
            <w:r w:rsidRPr="00E71912">
              <w:rPr>
                <w:b w:val="0"/>
                <w:spacing w:val="2"/>
                <w:sz w:val="16"/>
                <w:szCs w:val="16"/>
              </w:rPr>
              <w:t>Target Achieved</w:t>
            </w:r>
          </w:p>
        </w:tc>
      </w:tr>
      <w:tr w:rsidR="00FA6EAF" w:rsidRPr="00271A6C" w14:paraId="20125361"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37F52BB2" w14:textId="450AC913"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539A2713" w14:textId="00C7EF9F"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100% REEF JOINT FIELD MANAGEMENT PROGRAM RESPONSE TO VESSEL INCIDENTS WHERE THE INCIDENT CONTROL AGENCY REQUIRES SUPPORT</w:t>
            </w:r>
          </w:p>
        </w:tc>
        <w:tc>
          <w:tcPr>
            <w:tcW w:w="4139" w:type="dxa"/>
            <w:tcBorders>
              <w:bottom w:val="none" w:sz="0" w:space="0" w:color="auto"/>
            </w:tcBorders>
            <w:vAlign w:val="center"/>
          </w:tcPr>
          <w:p w14:paraId="11405944" w14:textId="77777777"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1"/>
                <w:w w:val="95"/>
                <w:sz w:val="16"/>
                <w:szCs w:val="16"/>
              </w:rPr>
            </w:pPr>
            <w:r w:rsidRPr="00E71912">
              <w:rPr>
                <w:b w:val="0"/>
                <w:spacing w:val="1"/>
                <w:w w:val="95"/>
                <w:sz w:val="16"/>
                <w:szCs w:val="16"/>
              </w:rPr>
              <w:t>100% response to requests</w:t>
            </w:r>
          </w:p>
          <w:p w14:paraId="5BD9F4D1" w14:textId="6CAD4983"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The Reef Joint Field Management Program was incident controller for 48 groundings and 17 sinkings and undertook field response to 20 incidents where seven site assessments of damage were undertaken</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5391EBDD" w14:textId="31C98D9C"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381705E2"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A1E08F5" w14:textId="5CED78FC"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3D4A54A7" w14:textId="6F6C5B1C" w:rsidR="00FA6EAF" w:rsidRPr="00E71912" w:rsidRDefault="00FA6EAF" w:rsidP="00503B2F">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REMO</w:t>
            </w:r>
            <w:r w:rsidRPr="00E71912">
              <w:rPr>
                <w:color w:val="262626" w:themeColor="text1" w:themeTint="D9"/>
                <w:spacing w:val="-1"/>
                <w:w w:val="105"/>
                <w:sz w:val="16"/>
                <w:szCs w:val="16"/>
              </w:rPr>
              <w:t>VAL</w:t>
            </w:r>
            <w:r w:rsidRPr="00E71912">
              <w:rPr>
                <w:color w:val="262626" w:themeColor="text1" w:themeTint="D9"/>
                <w:spacing w:val="25"/>
                <w:w w:val="106"/>
                <w:sz w:val="16"/>
                <w:szCs w:val="16"/>
              </w:rPr>
              <w:t xml:space="preserve"> OF VESSELS OCCURS </w:t>
            </w:r>
            <w:r w:rsidRPr="00E71912">
              <w:rPr>
                <w:color w:val="262626" w:themeColor="text1" w:themeTint="D9"/>
                <w:spacing w:val="-6"/>
                <w:w w:val="105"/>
                <w:sz w:val="16"/>
                <w:szCs w:val="16"/>
              </w:rPr>
              <w:t>A</w:t>
            </w:r>
            <w:r w:rsidRPr="00E71912">
              <w:rPr>
                <w:color w:val="262626" w:themeColor="text1" w:themeTint="D9"/>
                <w:spacing w:val="-7"/>
                <w:w w:val="105"/>
                <w:sz w:val="16"/>
                <w:szCs w:val="16"/>
              </w:rPr>
              <w:t>T</w:t>
            </w:r>
            <w:r w:rsidR="00503B2F" w:rsidRPr="00E71912">
              <w:rPr>
                <w:color w:val="262626" w:themeColor="text1" w:themeTint="D9"/>
                <w:spacing w:val="-7"/>
                <w:w w:val="105"/>
                <w:sz w:val="16"/>
                <w:szCs w:val="16"/>
              </w:rPr>
              <w:t xml:space="preserve"> </w:t>
            </w:r>
            <w:r w:rsidRPr="00E71912">
              <w:rPr>
                <w:color w:val="262626" w:themeColor="text1" w:themeTint="D9"/>
                <w:spacing w:val="1"/>
                <w:w w:val="105"/>
                <w:sz w:val="16"/>
                <w:szCs w:val="16"/>
              </w:rPr>
              <w:t>NO</w:t>
            </w:r>
            <w:r w:rsidRPr="00E71912">
              <w:rPr>
                <w:color w:val="262626" w:themeColor="text1" w:themeTint="D9"/>
                <w:spacing w:val="-5"/>
                <w:w w:val="105"/>
                <w:sz w:val="16"/>
                <w:szCs w:val="16"/>
              </w:rPr>
              <w:t xml:space="preserve"> </w:t>
            </w:r>
            <w:r w:rsidRPr="00E71912">
              <w:rPr>
                <w:color w:val="262626" w:themeColor="text1" w:themeTint="D9"/>
                <w:w w:val="105"/>
                <w:sz w:val="16"/>
                <w:szCs w:val="16"/>
              </w:rPr>
              <w:t>COST</w:t>
            </w:r>
            <w:r w:rsidRPr="00E71912">
              <w:rPr>
                <w:color w:val="262626" w:themeColor="text1" w:themeTint="D9"/>
                <w:spacing w:val="-5"/>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22"/>
                <w:w w:val="103"/>
                <w:sz w:val="16"/>
                <w:szCs w:val="16"/>
              </w:rPr>
              <w:t xml:space="preserve"> </w:t>
            </w:r>
            <w:r w:rsidRPr="00E71912">
              <w:rPr>
                <w:color w:val="262626" w:themeColor="text1" w:themeTint="D9"/>
                <w:spacing w:val="2"/>
                <w:w w:val="105"/>
                <w:sz w:val="16"/>
                <w:szCs w:val="16"/>
              </w:rPr>
              <w:t>THE</w:t>
            </w:r>
            <w:r w:rsidRPr="00E71912">
              <w:rPr>
                <w:color w:val="262626" w:themeColor="text1" w:themeTint="D9"/>
                <w:spacing w:val="1"/>
                <w:w w:val="105"/>
                <w:sz w:val="16"/>
                <w:szCs w:val="16"/>
              </w:rPr>
              <w:t xml:space="preserve"> AGENCIES</w:t>
            </w:r>
          </w:p>
        </w:tc>
        <w:tc>
          <w:tcPr>
            <w:tcW w:w="4139" w:type="dxa"/>
            <w:tcBorders>
              <w:bottom w:val="none" w:sz="0" w:space="0" w:color="auto"/>
            </w:tcBorders>
            <w:vAlign w:val="center"/>
          </w:tcPr>
          <w:p w14:paraId="679E669A" w14:textId="3BF671A3"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 of infrastructure inspections completed (210 statutory, 63 critical infrastructure)</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2D31D47" w14:textId="020ADAC7"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67DF0197"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057B07A2" w14:textId="498ABC6D" w:rsidR="00FA6EAF" w:rsidRPr="00351C8D" w:rsidRDefault="00FA6EAF" w:rsidP="00351C8D">
            <w:pPr>
              <w:spacing w:before="120" w:after="120"/>
              <w:jc w:val="center"/>
              <w:rPr>
                <w:sz w:val="16"/>
                <w:szCs w:val="16"/>
              </w:rPr>
            </w:pPr>
            <w:r w:rsidRPr="00351C8D">
              <w:rPr>
                <w:color w:val="00B9C1"/>
                <w:spacing w:val="5"/>
                <w:w w:val="105"/>
                <w:sz w:val="16"/>
                <w:szCs w:val="16"/>
              </w:rPr>
              <w:t>RECREA</w:t>
            </w:r>
            <w:r w:rsidRPr="00351C8D">
              <w:rPr>
                <w:color w:val="00B9C1"/>
                <w:spacing w:val="6"/>
                <w:w w:val="105"/>
                <w:sz w:val="16"/>
                <w:szCs w:val="16"/>
              </w:rPr>
              <w:t>TION</w:t>
            </w:r>
            <w:r w:rsidRPr="00351C8D">
              <w:rPr>
                <w:color w:val="00B9C1"/>
                <w:w w:val="105"/>
                <w:sz w:val="16"/>
                <w:szCs w:val="16"/>
              </w:rPr>
              <w:t xml:space="preserve"> </w:t>
            </w:r>
            <w:r w:rsidRPr="00351C8D">
              <w:rPr>
                <w:color w:val="00B9C1"/>
                <w:spacing w:val="6"/>
                <w:w w:val="105"/>
                <w:sz w:val="16"/>
                <w:szCs w:val="16"/>
              </w:rPr>
              <w:t>AND</w:t>
            </w:r>
            <w:r w:rsidRPr="00351C8D">
              <w:rPr>
                <w:color w:val="00B9C1"/>
                <w:w w:val="105"/>
                <w:sz w:val="16"/>
                <w:szCs w:val="16"/>
              </w:rPr>
              <w:t xml:space="preserve"> </w:t>
            </w:r>
            <w:r w:rsidRPr="00351C8D">
              <w:rPr>
                <w:color w:val="00B9C1"/>
                <w:spacing w:val="7"/>
                <w:w w:val="105"/>
                <w:sz w:val="16"/>
                <w:szCs w:val="16"/>
              </w:rPr>
              <w:t>TOURISM</w:t>
            </w:r>
            <w:r w:rsidRPr="00351C8D">
              <w:rPr>
                <w:color w:val="00B9C1"/>
                <w:w w:val="105"/>
                <w:sz w:val="16"/>
                <w:szCs w:val="16"/>
              </w:rPr>
              <w:t xml:space="preserve"> </w:t>
            </w:r>
            <w:r w:rsidRPr="00351C8D">
              <w:rPr>
                <w:color w:val="00B9C1"/>
                <w:spacing w:val="6"/>
                <w:w w:val="105"/>
                <w:sz w:val="16"/>
                <w:szCs w:val="16"/>
              </w:rPr>
              <w:t>FA</w:t>
            </w:r>
            <w:r w:rsidRPr="00351C8D">
              <w:rPr>
                <w:color w:val="00B9C1"/>
                <w:spacing w:val="7"/>
                <w:w w:val="105"/>
                <w:sz w:val="16"/>
                <w:szCs w:val="16"/>
              </w:rPr>
              <w:t>CILITIES</w:t>
            </w:r>
          </w:p>
          <w:p w14:paraId="6342F576" w14:textId="27FDC658"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1ACFA655" w14:textId="1FFA24C1"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100%</w:t>
            </w:r>
            <w:r w:rsidRPr="00E71912">
              <w:rPr>
                <w:color w:val="262626" w:themeColor="text1" w:themeTint="D9"/>
                <w:spacing w:val="-20"/>
                <w:w w:val="105"/>
                <w:sz w:val="16"/>
                <w:szCs w:val="16"/>
              </w:rPr>
              <w:t xml:space="preserve"> </w:t>
            </w:r>
            <w:r w:rsidRPr="00E71912">
              <w:rPr>
                <w:color w:val="262626" w:themeColor="text1" w:themeTint="D9"/>
                <w:w w:val="105"/>
                <w:sz w:val="16"/>
                <w:szCs w:val="16"/>
              </w:rPr>
              <w:t>OF</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CRITICAL</w:t>
            </w:r>
            <w:r w:rsidRPr="00E71912">
              <w:rPr>
                <w:color w:val="262626" w:themeColor="text1" w:themeTint="D9"/>
                <w:spacing w:val="-20"/>
                <w:w w:val="105"/>
                <w:sz w:val="16"/>
                <w:szCs w:val="16"/>
              </w:rPr>
              <w:t xml:space="preserve"> </w:t>
            </w:r>
            <w:r w:rsidRPr="00E71912">
              <w:rPr>
                <w:color w:val="262626" w:themeColor="text1" w:themeTint="D9"/>
                <w:spacing w:val="2"/>
                <w:w w:val="105"/>
                <w:sz w:val="16"/>
                <w:szCs w:val="16"/>
              </w:rPr>
              <w:t>AND</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S</w:t>
            </w:r>
            <w:r w:rsidRPr="00E71912">
              <w:rPr>
                <w:color w:val="262626" w:themeColor="text1" w:themeTint="D9"/>
                <w:spacing w:val="-3"/>
                <w:w w:val="105"/>
                <w:sz w:val="16"/>
                <w:szCs w:val="16"/>
              </w:rPr>
              <w:t>T</w:t>
            </w:r>
            <w:r w:rsidRPr="00E71912">
              <w:rPr>
                <w:color w:val="262626" w:themeColor="text1" w:themeTint="D9"/>
                <w:spacing w:val="-2"/>
                <w:w w:val="105"/>
                <w:sz w:val="16"/>
                <w:szCs w:val="16"/>
              </w:rPr>
              <w:t>A</w:t>
            </w:r>
            <w:r w:rsidRPr="00E71912">
              <w:rPr>
                <w:color w:val="262626" w:themeColor="text1" w:themeTint="D9"/>
                <w:spacing w:val="-3"/>
                <w:w w:val="105"/>
                <w:sz w:val="16"/>
                <w:szCs w:val="16"/>
              </w:rPr>
              <w:t>TUTOR</w:t>
            </w:r>
            <w:r w:rsidRPr="00E71912">
              <w:rPr>
                <w:color w:val="262626" w:themeColor="text1" w:themeTint="D9"/>
                <w:spacing w:val="-2"/>
                <w:w w:val="105"/>
                <w:sz w:val="16"/>
                <w:szCs w:val="16"/>
              </w:rPr>
              <w:t>Y</w:t>
            </w:r>
            <w:r w:rsidRPr="00E71912">
              <w:rPr>
                <w:color w:val="262626" w:themeColor="text1" w:themeTint="D9"/>
                <w:spacing w:val="27"/>
                <w:w w:val="104"/>
                <w:sz w:val="16"/>
                <w:szCs w:val="16"/>
              </w:rPr>
              <w:t xml:space="preserve"> </w:t>
            </w:r>
            <w:r w:rsidRPr="00E71912">
              <w:rPr>
                <w:color w:val="262626" w:themeColor="text1" w:themeTint="D9"/>
                <w:spacing w:val="2"/>
                <w:w w:val="105"/>
                <w:sz w:val="16"/>
                <w:szCs w:val="16"/>
              </w:rPr>
              <w:t>INSPECTIONS</w:t>
            </w:r>
            <w:r w:rsidRPr="00E71912">
              <w:rPr>
                <w:color w:val="262626" w:themeColor="text1" w:themeTint="D9"/>
                <w:spacing w:val="-15"/>
                <w:w w:val="105"/>
                <w:sz w:val="16"/>
                <w:szCs w:val="16"/>
              </w:rPr>
              <w:t xml:space="preserve"> </w:t>
            </w:r>
            <w:r w:rsidRPr="00E71912">
              <w:rPr>
                <w:color w:val="262626" w:themeColor="text1" w:themeTint="D9"/>
                <w:spacing w:val="1"/>
                <w:w w:val="105"/>
                <w:sz w:val="16"/>
                <w:szCs w:val="16"/>
              </w:rPr>
              <w:t>ON</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VISITOR</w:t>
            </w:r>
            <w:r w:rsidRPr="00E71912">
              <w:rPr>
                <w:color w:val="262626" w:themeColor="text1" w:themeTint="D9"/>
                <w:spacing w:val="25"/>
                <w:w w:val="103"/>
                <w:sz w:val="16"/>
                <w:szCs w:val="16"/>
              </w:rPr>
              <w:t xml:space="preserve"> </w:t>
            </w:r>
            <w:r w:rsidRPr="00E71912">
              <w:rPr>
                <w:color w:val="262626" w:themeColor="text1" w:themeTint="D9"/>
                <w:spacing w:val="1"/>
                <w:w w:val="105"/>
                <w:sz w:val="16"/>
                <w:szCs w:val="16"/>
              </w:rPr>
              <w:t>INFRAS</w:t>
            </w:r>
            <w:r w:rsidRPr="00E71912">
              <w:rPr>
                <w:color w:val="262626" w:themeColor="text1" w:themeTint="D9"/>
                <w:spacing w:val="2"/>
                <w:w w:val="105"/>
                <w:sz w:val="16"/>
                <w:szCs w:val="16"/>
              </w:rPr>
              <w:t>TRUCTURE</w:t>
            </w:r>
            <w:r w:rsidRPr="00E71912">
              <w:rPr>
                <w:color w:val="262626" w:themeColor="text1" w:themeTint="D9"/>
                <w:spacing w:val="-21"/>
                <w:w w:val="105"/>
                <w:sz w:val="16"/>
                <w:szCs w:val="16"/>
              </w:rPr>
              <w:t xml:space="preserve"> </w:t>
            </w:r>
            <w:r w:rsidRPr="00E71912">
              <w:rPr>
                <w:color w:val="262626" w:themeColor="text1" w:themeTint="D9"/>
                <w:spacing w:val="2"/>
                <w:w w:val="105"/>
                <w:sz w:val="16"/>
                <w:szCs w:val="16"/>
              </w:rPr>
              <w:t>OCCURRED</w:t>
            </w:r>
            <w:r w:rsidRPr="00E71912">
              <w:rPr>
                <w:color w:val="262626" w:themeColor="text1" w:themeTint="D9"/>
                <w:spacing w:val="25"/>
                <w:w w:val="104"/>
                <w:sz w:val="16"/>
                <w:szCs w:val="16"/>
              </w:rPr>
              <w:t xml:space="preserve"> </w:t>
            </w:r>
            <w:r w:rsidRPr="00E71912">
              <w:rPr>
                <w:color w:val="262626" w:themeColor="text1" w:themeTint="D9"/>
                <w:spacing w:val="2"/>
                <w:w w:val="105"/>
                <w:sz w:val="16"/>
                <w:szCs w:val="16"/>
              </w:rPr>
              <w:t>WITHIN</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SCHEDULED</w:t>
            </w:r>
            <w:r w:rsidRPr="00E71912">
              <w:rPr>
                <w:color w:val="262626" w:themeColor="text1" w:themeTint="D9"/>
                <w:spacing w:val="-18"/>
                <w:w w:val="105"/>
                <w:sz w:val="16"/>
                <w:szCs w:val="16"/>
              </w:rPr>
              <w:t xml:space="preserve"> </w:t>
            </w:r>
            <w:r w:rsidRPr="00E71912">
              <w:rPr>
                <w:color w:val="262626" w:themeColor="text1" w:themeTint="D9"/>
                <w:spacing w:val="3"/>
                <w:w w:val="105"/>
                <w:sz w:val="16"/>
                <w:szCs w:val="16"/>
              </w:rPr>
              <w:t>TIMEFRAMES</w:t>
            </w:r>
          </w:p>
        </w:tc>
        <w:tc>
          <w:tcPr>
            <w:tcW w:w="4139" w:type="dxa"/>
            <w:tcBorders>
              <w:bottom w:val="none" w:sz="0" w:space="0" w:color="auto"/>
            </w:tcBorders>
            <w:vAlign w:val="center"/>
          </w:tcPr>
          <w:p w14:paraId="2B2CC506" w14:textId="5A60D588"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w:t>
            </w:r>
            <w:r w:rsidRPr="00E71912">
              <w:rPr>
                <w:b w:val="0"/>
                <w:spacing w:val="-6"/>
                <w:w w:val="95"/>
                <w:sz w:val="16"/>
                <w:szCs w:val="16"/>
              </w:rPr>
              <w:t xml:space="preserve"> </w:t>
            </w:r>
            <w:r w:rsidRPr="00E71912">
              <w:rPr>
                <w:b w:val="0"/>
                <w:spacing w:val="1"/>
                <w:w w:val="95"/>
                <w:sz w:val="16"/>
                <w:szCs w:val="16"/>
              </w:rPr>
              <w:t>of</w:t>
            </w:r>
            <w:r w:rsidRPr="00E71912">
              <w:rPr>
                <w:b w:val="0"/>
                <w:spacing w:val="-6"/>
                <w:w w:val="95"/>
                <w:sz w:val="16"/>
                <w:szCs w:val="16"/>
              </w:rPr>
              <w:t xml:space="preserve"> </w:t>
            </w:r>
            <w:r w:rsidRPr="00E71912">
              <w:rPr>
                <w:b w:val="0"/>
                <w:spacing w:val="1"/>
                <w:w w:val="95"/>
                <w:sz w:val="16"/>
                <w:szCs w:val="16"/>
              </w:rPr>
              <w:t>infr</w:t>
            </w:r>
            <w:r w:rsidRPr="00E71912">
              <w:rPr>
                <w:b w:val="0"/>
                <w:spacing w:val="2"/>
                <w:w w:val="95"/>
                <w:sz w:val="16"/>
                <w:szCs w:val="16"/>
              </w:rPr>
              <w:t>as</w:t>
            </w:r>
            <w:r w:rsidRPr="00E71912">
              <w:rPr>
                <w:b w:val="0"/>
                <w:spacing w:val="1"/>
                <w:w w:val="95"/>
                <w:sz w:val="16"/>
                <w:szCs w:val="16"/>
              </w:rPr>
              <w:t>tructur</w:t>
            </w:r>
            <w:r w:rsidRPr="00E71912">
              <w:rPr>
                <w:b w:val="0"/>
                <w:spacing w:val="2"/>
                <w:w w:val="95"/>
                <w:sz w:val="16"/>
                <w:szCs w:val="16"/>
              </w:rPr>
              <w:t>e</w:t>
            </w:r>
            <w:r w:rsidRPr="00E71912">
              <w:rPr>
                <w:b w:val="0"/>
                <w:spacing w:val="-6"/>
                <w:w w:val="95"/>
                <w:sz w:val="16"/>
                <w:szCs w:val="16"/>
              </w:rPr>
              <w:t xml:space="preserve"> </w:t>
            </w:r>
            <w:r w:rsidRPr="00E71912">
              <w:rPr>
                <w:b w:val="0"/>
                <w:spacing w:val="2"/>
                <w:w w:val="95"/>
                <w:sz w:val="16"/>
                <w:szCs w:val="16"/>
              </w:rPr>
              <w:t>inspections</w:t>
            </w:r>
            <w:r w:rsidRPr="00E71912">
              <w:rPr>
                <w:b w:val="0"/>
                <w:spacing w:val="-6"/>
                <w:w w:val="95"/>
                <w:sz w:val="16"/>
                <w:szCs w:val="16"/>
              </w:rPr>
              <w:t xml:space="preserve"> </w:t>
            </w:r>
            <w:r w:rsidRPr="00E71912">
              <w:rPr>
                <w:b w:val="0"/>
                <w:spacing w:val="1"/>
                <w:w w:val="95"/>
                <w:sz w:val="16"/>
                <w:szCs w:val="16"/>
              </w:rPr>
              <w:t>completed</w:t>
            </w:r>
            <w:r w:rsidRPr="00E71912">
              <w:rPr>
                <w:b w:val="0"/>
                <w:spacing w:val="-6"/>
                <w:w w:val="95"/>
                <w:sz w:val="16"/>
                <w:szCs w:val="16"/>
              </w:rPr>
              <w:t xml:space="preserve"> </w:t>
            </w:r>
            <w:r w:rsidRPr="00E71912">
              <w:rPr>
                <w:b w:val="0"/>
                <w:spacing w:val="2"/>
                <w:w w:val="95"/>
                <w:sz w:val="16"/>
                <w:szCs w:val="16"/>
              </w:rPr>
              <w:t>(210</w:t>
            </w:r>
            <w:r w:rsidRPr="00E71912">
              <w:rPr>
                <w:b w:val="0"/>
                <w:spacing w:val="-6"/>
                <w:w w:val="95"/>
                <w:sz w:val="16"/>
                <w:szCs w:val="16"/>
              </w:rPr>
              <w:t xml:space="preserve"> </w:t>
            </w:r>
            <w:r w:rsidRPr="00E71912">
              <w:rPr>
                <w:b w:val="0"/>
                <w:spacing w:val="1"/>
                <w:w w:val="95"/>
                <w:sz w:val="16"/>
                <w:szCs w:val="16"/>
              </w:rPr>
              <w:t>st</w:t>
            </w:r>
            <w:r w:rsidRPr="00E71912">
              <w:rPr>
                <w:b w:val="0"/>
                <w:spacing w:val="2"/>
                <w:w w:val="95"/>
                <w:sz w:val="16"/>
                <w:szCs w:val="16"/>
              </w:rPr>
              <w:t>atutory,</w:t>
            </w:r>
            <w:r w:rsidRPr="00E71912">
              <w:rPr>
                <w:b w:val="0"/>
                <w:spacing w:val="-6"/>
                <w:w w:val="95"/>
                <w:sz w:val="16"/>
                <w:szCs w:val="16"/>
              </w:rPr>
              <w:t xml:space="preserve"> </w:t>
            </w:r>
            <w:r w:rsidRPr="00E71912">
              <w:rPr>
                <w:b w:val="0"/>
                <w:spacing w:val="3"/>
                <w:w w:val="95"/>
                <w:sz w:val="16"/>
                <w:szCs w:val="16"/>
              </w:rPr>
              <w:t>63</w:t>
            </w:r>
            <w:r w:rsidRPr="00E71912">
              <w:rPr>
                <w:b w:val="0"/>
                <w:spacing w:val="41"/>
                <w:w w:val="94"/>
                <w:sz w:val="16"/>
                <w:szCs w:val="16"/>
              </w:rPr>
              <w:t xml:space="preserve"> </w:t>
            </w:r>
            <w:r w:rsidRPr="00E71912">
              <w:rPr>
                <w:b w:val="0"/>
                <w:spacing w:val="2"/>
                <w:w w:val="95"/>
                <w:sz w:val="16"/>
                <w:szCs w:val="16"/>
              </w:rPr>
              <w:t>critical</w:t>
            </w:r>
            <w:r w:rsidRPr="00E71912">
              <w:rPr>
                <w:b w:val="0"/>
                <w:spacing w:val="38"/>
                <w:w w:val="95"/>
                <w:sz w:val="16"/>
                <w:szCs w:val="16"/>
              </w:rPr>
              <w:t xml:space="preserve"> </w:t>
            </w:r>
            <w:r w:rsidRPr="00E71912">
              <w:rPr>
                <w:b w:val="0"/>
                <w:spacing w:val="1"/>
                <w:w w:val="95"/>
                <w:sz w:val="16"/>
                <w:szCs w:val="16"/>
              </w:rPr>
              <w:t>infr</w:t>
            </w:r>
            <w:r w:rsidRPr="00E71912">
              <w:rPr>
                <w:b w:val="0"/>
                <w:spacing w:val="2"/>
                <w:w w:val="95"/>
                <w:sz w:val="16"/>
                <w:szCs w:val="16"/>
              </w:rPr>
              <w:t>as</w:t>
            </w:r>
            <w:r w:rsidRPr="00E71912">
              <w:rPr>
                <w:b w:val="0"/>
                <w:spacing w:val="1"/>
                <w:w w:val="95"/>
                <w:sz w:val="16"/>
                <w:szCs w:val="16"/>
              </w:rPr>
              <w:t>tructur</w:t>
            </w:r>
            <w:r w:rsidRPr="00E71912">
              <w:rPr>
                <w:b w:val="0"/>
                <w:spacing w:val="2"/>
                <w:w w:val="95"/>
                <w:sz w:val="16"/>
                <w:szCs w:val="16"/>
              </w:rPr>
              <w:t>e)</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6F8F4F38" w14:textId="4939D18B"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4BE82482"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3FE746B" w14:textId="07198CA3"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53C4DA20" w14:textId="775396C3"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w w:val="105"/>
                <w:sz w:val="16"/>
                <w:szCs w:val="16"/>
              </w:rPr>
              <w:t>90%</w:t>
            </w:r>
            <w:r w:rsidRPr="00E71912">
              <w:rPr>
                <w:color w:val="262626" w:themeColor="text1" w:themeTint="D9"/>
                <w:spacing w:val="-5"/>
                <w:w w:val="105"/>
                <w:sz w:val="16"/>
                <w:szCs w:val="16"/>
              </w:rPr>
              <w:t xml:space="preserve"> </w:t>
            </w:r>
            <w:r w:rsidRPr="00E71912">
              <w:rPr>
                <w:color w:val="262626" w:themeColor="text1" w:themeTint="D9"/>
                <w:w w:val="105"/>
                <w:sz w:val="16"/>
                <w:szCs w:val="16"/>
              </w:rPr>
              <w:t>OF</w:t>
            </w:r>
            <w:r w:rsidRPr="00E71912">
              <w:rPr>
                <w:color w:val="262626" w:themeColor="text1" w:themeTint="D9"/>
                <w:spacing w:val="-4"/>
                <w:w w:val="105"/>
                <w:sz w:val="16"/>
                <w:szCs w:val="16"/>
              </w:rPr>
              <w:t xml:space="preserve"> </w:t>
            </w:r>
            <w:r w:rsidRPr="00E71912">
              <w:rPr>
                <w:color w:val="262626" w:themeColor="text1" w:themeTint="D9"/>
                <w:spacing w:val="2"/>
                <w:w w:val="105"/>
                <w:sz w:val="16"/>
                <w:szCs w:val="16"/>
              </w:rPr>
              <w:t>FUNDED</w:t>
            </w:r>
            <w:r w:rsidRPr="00E71912">
              <w:rPr>
                <w:color w:val="262626" w:themeColor="text1" w:themeTint="D9"/>
                <w:spacing w:val="-4"/>
                <w:w w:val="105"/>
                <w:sz w:val="16"/>
                <w:szCs w:val="16"/>
              </w:rPr>
              <w:t xml:space="preserve"> </w:t>
            </w:r>
            <w:r w:rsidRPr="00E71912">
              <w:rPr>
                <w:color w:val="262626" w:themeColor="text1" w:themeTint="D9"/>
                <w:spacing w:val="3"/>
                <w:w w:val="105"/>
                <w:sz w:val="16"/>
                <w:szCs w:val="16"/>
              </w:rPr>
              <w:t>CRITICAL</w:t>
            </w:r>
            <w:r w:rsidRPr="00E71912">
              <w:rPr>
                <w:color w:val="262626" w:themeColor="text1" w:themeTint="D9"/>
                <w:spacing w:val="27"/>
                <w:w w:val="102"/>
                <w:sz w:val="16"/>
                <w:szCs w:val="16"/>
              </w:rPr>
              <w:t xml:space="preserve"> </w:t>
            </w:r>
            <w:r w:rsidRPr="00E71912">
              <w:rPr>
                <w:color w:val="262626" w:themeColor="text1" w:themeTint="D9"/>
                <w:spacing w:val="1"/>
                <w:w w:val="105"/>
                <w:sz w:val="16"/>
                <w:szCs w:val="16"/>
              </w:rPr>
              <w:t>INFRAS</w:t>
            </w:r>
            <w:r w:rsidRPr="00E71912">
              <w:rPr>
                <w:color w:val="262626" w:themeColor="text1" w:themeTint="D9"/>
                <w:spacing w:val="2"/>
                <w:w w:val="105"/>
                <w:sz w:val="16"/>
                <w:szCs w:val="16"/>
              </w:rPr>
              <w:t xml:space="preserve">TRUCTURE </w:t>
            </w:r>
            <w:r w:rsidRPr="00E71912">
              <w:rPr>
                <w:color w:val="262626" w:themeColor="text1" w:themeTint="D9"/>
                <w:spacing w:val="-34"/>
                <w:w w:val="105"/>
                <w:sz w:val="16"/>
                <w:szCs w:val="16"/>
              </w:rPr>
              <w:t xml:space="preserve"> </w:t>
            </w:r>
            <w:r w:rsidRPr="00E71912">
              <w:rPr>
                <w:color w:val="262626" w:themeColor="text1" w:themeTint="D9"/>
                <w:spacing w:val="3"/>
                <w:w w:val="105"/>
                <w:sz w:val="16"/>
                <w:szCs w:val="16"/>
              </w:rPr>
              <w:t>MAINTENANCE</w:t>
            </w:r>
            <w:r w:rsidRPr="00E71912">
              <w:rPr>
                <w:color w:val="262626" w:themeColor="text1" w:themeTint="D9"/>
                <w:spacing w:val="29"/>
                <w:w w:val="103"/>
                <w:sz w:val="16"/>
                <w:szCs w:val="16"/>
              </w:rPr>
              <w:t xml:space="preserve"> </w:t>
            </w:r>
            <w:r w:rsidRPr="00E71912">
              <w:rPr>
                <w:color w:val="262626" w:themeColor="text1" w:themeTint="D9"/>
                <w:spacing w:val="-3"/>
                <w:w w:val="105"/>
                <w:sz w:val="16"/>
                <w:szCs w:val="16"/>
              </w:rPr>
              <w:t>T</w:t>
            </w:r>
            <w:r w:rsidRPr="00E71912">
              <w:rPr>
                <w:color w:val="262626" w:themeColor="text1" w:themeTint="D9"/>
                <w:spacing w:val="-2"/>
                <w:w w:val="105"/>
                <w:sz w:val="16"/>
                <w:szCs w:val="16"/>
              </w:rPr>
              <w:t>ASKS</w:t>
            </w:r>
            <w:r w:rsidRPr="00E71912">
              <w:rPr>
                <w:color w:val="262626" w:themeColor="text1" w:themeTint="D9"/>
                <w:spacing w:val="-5"/>
                <w:w w:val="105"/>
                <w:sz w:val="16"/>
                <w:szCs w:val="16"/>
              </w:rPr>
              <w:t xml:space="preserve"> </w:t>
            </w:r>
            <w:r w:rsidRPr="00E71912">
              <w:rPr>
                <w:color w:val="262626" w:themeColor="text1" w:themeTint="D9"/>
                <w:spacing w:val="2"/>
                <w:w w:val="105"/>
                <w:sz w:val="16"/>
                <w:szCs w:val="16"/>
              </w:rPr>
              <w:t>DELIVERED</w:t>
            </w:r>
            <w:r w:rsidRPr="00E71912">
              <w:rPr>
                <w:color w:val="262626" w:themeColor="text1" w:themeTint="D9"/>
                <w:spacing w:val="-4"/>
                <w:w w:val="105"/>
                <w:sz w:val="16"/>
                <w:szCs w:val="16"/>
              </w:rPr>
              <w:t xml:space="preserve"> </w:t>
            </w:r>
          </w:p>
        </w:tc>
        <w:tc>
          <w:tcPr>
            <w:tcW w:w="4139" w:type="dxa"/>
            <w:tcBorders>
              <w:bottom w:val="none" w:sz="0" w:space="0" w:color="auto"/>
            </w:tcBorders>
            <w:vAlign w:val="center"/>
          </w:tcPr>
          <w:p w14:paraId="41F0F2BD" w14:textId="5CCBBAA3"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 of infrastructure maintenance tasks delivered (97 tasks)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539D12D4" w14:textId="346FE333"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50965F9A"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3789EED5" w14:textId="73AC088C"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419C2DE2" w14:textId="75F11B8F"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w w:val="105"/>
                <w:sz w:val="16"/>
                <w:szCs w:val="16"/>
              </w:rPr>
              <w:t>90%</w:t>
            </w:r>
            <w:r w:rsidRPr="00E71912">
              <w:rPr>
                <w:color w:val="262626" w:themeColor="text1" w:themeTint="D9"/>
                <w:spacing w:val="-3"/>
                <w:w w:val="105"/>
                <w:sz w:val="16"/>
                <w:szCs w:val="16"/>
              </w:rPr>
              <w:t xml:space="preserve"> </w:t>
            </w:r>
            <w:r w:rsidRPr="00E71912">
              <w:rPr>
                <w:color w:val="262626" w:themeColor="text1" w:themeTint="D9"/>
                <w:w w:val="105"/>
                <w:sz w:val="16"/>
                <w:szCs w:val="16"/>
              </w:rPr>
              <w:t>OF</w:t>
            </w:r>
            <w:r w:rsidRPr="00E71912">
              <w:rPr>
                <w:color w:val="262626" w:themeColor="text1" w:themeTint="D9"/>
                <w:spacing w:val="-3"/>
                <w:w w:val="105"/>
                <w:sz w:val="16"/>
                <w:szCs w:val="16"/>
              </w:rPr>
              <w:t xml:space="preserve"> </w:t>
            </w:r>
            <w:r w:rsidRPr="00E71912">
              <w:rPr>
                <w:color w:val="262626" w:themeColor="text1" w:themeTint="D9"/>
                <w:spacing w:val="1"/>
                <w:w w:val="105"/>
                <w:sz w:val="16"/>
                <w:szCs w:val="16"/>
              </w:rPr>
              <w:t>PUBLIC</w:t>
            </w:r>
            <w:r w:rsidRPr="00E71912">
              <w:rPr>
                <w:color w:val="262626" w:themeColor="text1" w:themeTint="D9"/>
                <w:spacing w:val="-3"/>
                <w:w w:val="105"/>
                <w:sz w:val="16"/>
                <w:szCs w:val="16"/>
              </w:rPr>
              <w:t xml:space="preserve"> </w:t>
            </w:r>
            <w:r w:rsidRPr="00E71912">
              <w:rPr>
                <w:color w:val="262626" w:themeColor="text1" w:themeTint="D9"/>
                <w:spacing w:val="2"/>
                <w:w w:val="105"/>
                <w:sz w:val="16"/>
                <w:szCs w:val="16"/>
              </w:rPr>
              <w:t>MOORINGS</w:t>
            </w:r>
            <w:r w:rsidRPr="00E71912">
              <w:rPr>
                <w:color w:val="262626" w:themeColor="text1" w:themeTint="D9"/>
                <w:spacing w:val="-3"/>
                <w:w w:val="105"/>
                <w:sz w:val="16"/>
                <w:szCs w:val="16"/>
              </w:rPr>
              <w:t xml:space="preserve"> </w:t>
            </w:r>
            <w:r w:rsidRPr="00E71912">
              <w:rPr>
                <w:color w:val="262626" w:themeColor="text1" w:themeTint="D9"/>
                <w:spacing w:val="3"/>
                <w:w w:val="105"/>
                <w:sz w:val="16"/>
                <w:szCs w:val="16"/>
              </w:rPr>
              <w:t>AND</w:t>
            </w:r>
            <w:r w:rsidRPr="00E71912">
              <w:rPr>
                <w:color w:val="262626" w:themeColor="text1" w:themeTint="D9"/>
                <w:spacing w:val="25"/>
                <w:w w:val="102"/>
                <w:sz w:val="16"/>
                <w:szCs w:val="16"/>
              </w:rPr>
              <w:t xml:space="preserve"> </w:t>
            </w:r>
            <w:r w:rsidRPr="00E71912">
              <w:rPr>
                <w:color w:val="262626" w:themeColor="text1" w:themeTint="D9"/>
                <w:spacing w:val="1"/>
                <w:w w:val="105"/>
                <w:sz w:val="16"/>
                <w:szCs w:val="16"/>
              </w:rPr>
              <w:t>REEF</w:t>
            </w:r>
            <w:r w:rsidRPr="00E71912">
              <w:rPr>
                <w:color w:val="262626" w:themeColor="text1" w:themeTint="D9"/>
                <w:spacing w:val="-5"/>
                <w:w w:val="105"/>
                <w:sz w:val="16"/>
                <w:szCs w:val="16"/>
              </w:rPr>
              <w:t xml:space="preserve"> </w:t>
            </w:r>
            <w:r w:rsidRPr="00E71912">
              <w:rPr>
                <w:color w:val="262626" w:themeColor="text1" w:themeTint="D9"/>
                <w:spacing w:val="2"/>
                <w:w w:val="105"/>
                <w:sz w:val="16"/>
                <w:szCs w:val="16"/>
              </w:rPr>
              <w:t>PROTECTION</w:t>
            </w:r>
            <w:r w:rsidRPr="00E71912">
              <w:rPr>
                <w:color w:val="262626" w:themeColor="text1" w:themeTint="D9"/>
                <w:spacing w:val="-5"/>
                <w:w w:val="105"/>
                <w:sz w:val="16"/>
                <w:szCs w:val="16"/>
              </w:rPr>
              <w:t xml:space="preserve"> </w:t>
            </w:r>
            <w:r w:rsidRPr="00E71912">
              <w:rPr>
                <w:color w:val="262626" w:themeColor="text1" w:themeTint="D9"/>
                <w:spacing w:val="2"/>
                <w:w w:val="105"/>
                <w:sz w:val="16"/>
                <w:szCs w:val="16"/>
              </w:rPr>
              <w:t>MARKERS</w:t>
            </w:r>
            <w:r w:rsidRPr="00E71912">
              <w:rPr>
                <w:color w:val="262626" w:themeColor="text1" w:themeTint="D9"/>
                <w:spacing w:val="-4"/>
                <w:w w:val="105"/>
                <w:sz w:val="16"/>
                <w:szCs w:val="16"/>
              </w:rPr>
              <w:t xml:space="preserve"> </w:t>
            </w:r>
            <w:r w:rsidRPr="00E71912">
              <w:rPr>
                <w:color w:val="262626" w:themeColor="text1" w:themeTint="D9"/>
                <w:spacing w:val="3"/>
                <w:w w:val="105"/>
                <w:sz w:val="16"/>
                <w:szCs w:val="16"/>
              </w:rPr>
              <w:t>IN</w:t>
            </w:r>
            <w:r w:rsidRPr="00E71912">
              <w:rPr>
                <w:color w:val="262626" w:themeColor="text1" w:themeTint="D9"/>
                <w:spacing w:val="30"/>
                <w:w w:val="102"/>
                <w:sz w:val="16"/>
                <w:szCs w:val="16"/>
              </w:rPr>
              <w:t xml:space="preserve"> </w:t>
            </w:r>
            <w:r w:rsidRPr="00E71912">
              <w:rPr>
                <w:color w:val="262626" w:themeColor="text1" w:themeTint="D9"/>
                <w:spacing w:val="2"/>
                <w:w w:val="105"/>
                <w:sz w:val="16"/>
                <w:szCs w:val="16"/>
              </w:rPr>
              <w:t>OPER</w:t>
            </w:r>
            <w:r w:rsidRPr="00E71912">
              <w:rPr>
                <w:color w:val="262626" w:themeColor="text1" w:themeTint="D9"/>
                <w:spacing w:val="-12"/>
                <w:w w:val="105"/>
                <w:sz w:val="16"/>
                <w:szCs w:val="16"/>
              </w:rPr>
              <w:t>A</w:t>
            </w:r>
            <w:r w:rsidRPr="00E71912">
              <w:rPr>
                <w:color w:val="262626" w:themeColor="text1" w:themeTint="D9"/>
                <w:spacing w:val="3"/>
                <w:w w:val="105"/>
                <w:sz w:val="16"/>
                <w:szCs w:val="16"/>
              </w:rPr>
              <w:t>TIO</w:t>
            </w:r>
            <w:r w:rsidRPr="00E71912">
              <w:rPr>
                <w:color w:val="262626" w:themeColor="text1" w:themeTint="D9"/>
                <w:w w:val="105"/>
                <w:sz w:val="16"/>
                <w:szCs w:val="16"/>
              </w:rPr>
              <w:t>N</w:t>
            </w:r>
            <w:r w:rsidRPr="00E71912">
              <w:rPr>
                <w:color w:val="262626" w:themeColor="text1" w:themeTint="D9"/>
                <w:spacing w:val="-12"/>
                <w:w w:val="105"/>
                <w:sz w:val="16"/>
                <w:szCs w:val="16"/>
              </w:rPr>
              <w:t xml:space="preserve"> A</w:t>
            </w:r>
            <w:r w:rsidRPr="00E71912">
              <w:rPr>
                <w:color w:val="262626" w:themeColor="text1" w:themeTint="D9"/>
                <w:w w:val="105"/>
                <w:sz w:val="16"/>
                <w:szCs w:val="16"/>
              </w:rPr>
              <w:t>T</w:t>
            </w:r>
            <w:r w:rsidRPr="00E71912">
              <w:rPr>
                <w:color w:val="262626" w:themeColor="text1" w:themeTint="D9"/>
                <w:spacing w:val="-12"/>
                <w:w w:val="105"/>
                <w:sz w:val="16"/>
                <w:szCs w:val="16"/>
              </w:rPr>
              <w:t xml:space="preserve"> </w:t>
            </w:r>
            <w:r w:rsidRPr="00E71912">
              <w:rPr>
                <w:color w:val="262626" w:themeColor="text1" w:themeTint="D9"/>
                <w:spacing w:val="2"/>
                <w:w w:val="105"/>
                <w:sz w:val="16"/>
                <w:szCs w:val="16"/>
              </w:rPr>
              <w:t>AL</w:t>
            </w:r>
            <w:r w:rsidRPr="00E71912">
              <w:rPr>
                <w:color w:val="262626" w:themeColor="text1" w:themeTint="D9"/>
                <w:w w:val="105"/>
                <w:sz w:val="16"/>
                <w:szCs w:val="16"/>
              </w:rPr>
              <w:t>L</w:t>
            </w:r>
            <w:r w:rsidRPr="00E71912">
              <w:rPr>
                <w:color w:val="262626" w:themeColor="text1" w:themeTint="D9"/>
                <w:spacing w:val="-12"/>
                <w:w w:val="105"/>
                <w:sz w:val="16"/>
                <w:szCs w:val="16"/>
              </w:rPr>
              <w:t xml:space="preserve"> </w:t>
            </w:r>
            <w:r w:rsidRPr="00E71912">
              <w:rPr>
                <w:color w:val="262626" w:themeColor="text1" w:themeTint="D9"/>
                <w:spacing w:val="3"/>
                <w:w w:val="105"/>
                <w:sz w:val="16"/>
                <w:szCs w:val="16"/>
              </w:rPr>
              <w:t>TIMES</w:t>
            </w:r>
          </w:p>
        </w:tc>
        <w:tc>
          <w:tcPr>
            <w:tcW w:w="4139" w:type="dxa"/>
            <w:tcBorders>
              <w:bottom w:val="none" w:sz="0" w:space="0" w:color="auto"/>
            </w:tcBorders>
            <w:vAlign w:val="center"/>
          </w:tcPr>
          <w:p w14:paraId="3DBB25A0" w14:textId="77777777"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rFonts w:eastAsia="Century Gothic"/>
                <w:b w:val="0"/>
                <w:sz w:val="16"/>
                <w:szCs w:val="16"/>
              </w:rPr>
            </w:pPr>
            <w:r w:rsidRPr="00E71912">
              <w:rPr>
                <w:b w:val="0"/>
                <w:spacing w:val="1"/>
                <w:w w:val="95"/>
                <w:sz w:val="16"/>
                <w:szCs w:val="16"/>
              </w:rPr>
              <w:t>99%</w:t>
            </w:r>
            <w:r w:rsidRPr="00E71912">
              <w:rPr>
                <w:b w:val="0"/>
                <w:spacing w:val="-15"/>
                <w:w w:val="95"/>
                <w:sz w:val="16"/>
                <w:szCs w:val="16"/>
              </w:rPr>
              <w:t xml:space="preserve"> </w:t>
            </w:r>
            <w:r w:rsidRPr="00E71912">
              <w:rPr>
                <w:b w:val="0"/>
                <w:spacing w:val="1"/>
                <w:w w:val="95"/>
                <w:sz w:val="16"/>
                <w:szCs w:val="16"/>
              </w:rPr>
              <w:t>of</w:t>
            </w:r>
            <w:r w:rsidRPr="00E71912">
              <w:rPr>
                <w:b w:val="0"/>
                <w:spacing w:val="-14"/>
                <w:w w:val="95"/>
                <w:sz w:val="16"/>
                <w:szCs w:val="16"/>
              </w:rPr>
              <w:t xml:space="preserve"> </w:t>
            </w:r>
            <w:r w:rsidRPr="00E71912">
              <w:rPr>
                <w:b w:val="0"/>
                <w:spacing w:val="2"/>
                <w:w w:val="95"/>
                <w:sz w:val="16"/>
                <w:szCs w:val="16"/>
              </w:rPr>
              <w:t xml:space="preserve">223 </w:t>
            </w:r>
            <w:r w:rsidRPr="00E71912">
              <w:rPr>
                <w:b w:val="0"/>
                <w:spacing w:val="-14"/>
                <w:w w:val="95"/>
                <w:sz w:val="16"/>
                <w:szCs w:val="16"/>
              </w:rPr>
              <w:t xml:space="preserve"> </w:t>
            </w:r>
            <w:r w:rsidRPr="00E71912">
              <w:rPr>
                <w:b w:val="0"/>
                <w:spacing w:val="2"/>
                <w:w w:val="95"/>
                <w:sz w:val="16"/>
                <w:szCs w:val="16"/>
              </w:rPr>
              <w:t>public</w:t>
            </w:r>
            <w:r w:rsidRPr="00E71912">
              <w:rPr>
                <w:b w:val="0"/>
                <w:spacing w:val="-14"/>
                <w:w w:val="95"/>
                <w:sz w:val="16"/>
                <w:szCs w:val="16"/>
              </w:rPr>
              <w:t xml:space="preserve"> </w:t>
            </w:r>
            <w:r w:rsidRPr="00E71912">
              <w:rPr>
                <w:b w:val="0"/>
                <w:spacing w:val="2"/>
                <w:w w:val="95"/>
                <w:sz w:val="16"/>
                <w:szCs w:val="16"/>
              </w:rPr>
              <w:t>moorings</w:t>
            </w:r>
            <w:r w:rsidRPr="00E71912">
              <w:rPr>
                <w:b w:val="0"/>
                <w:spacing w:val="-14"/>
                <w:w w:val="95"/>
                <w:sz w:val="16"/>
                <w:szCs w:val="16"/>
              </w:rPr>
              <w:t xml:space="preserve"> </w:t>
            </w:r>
            <w:r w:rsidRPr="00E71912">
              <w:rPr>
                <w:b w:val="0"/>
                <w:spacing w:val="2"/>
                <w:w w:val="95"/>
                <w:sz w:val="16"/>
                <w:szCs w:val="16"/>
              </w:rPr>
              <w:t>operational</w:t>
            </w:r>
          </w:p>
          <w:p w14:paraId="1F98FC0A" w14:textId="4F9F3B86"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94%</w:t>
            </w:r>
            <w:r w:rsidRPr="00E71912">
              <w:rPr>
                <w:b w:val="0"/>
                <w:spacing w:val="-9"/>
                <w:w w:val="95"/>
                <w:sz w:val="16"/>
                <w:szCs w:val="16"/>
              </w:rPr>
              <w:t xml:space="preserve"> </w:t>
            </w:r>
            <w:r w:rsidRPr="00E71912">
              <w:rPr>
                <w:b w:val="0"/>
                <w:spacing w:val="1"/>
                <w:w w:val="95"/>
                <w:sz w:val="16"/>
                <w:szCs w:val="16"/>
              </w:rPr>
              <w:t>of</w:t>
            </w:r>
            <w:r w:rsidRPr="00E71912">
              <w:rPr>
                <w:b w:val="0"/>
                <w:spacing w:val="-9"/>
                <w:w w:val="95"/>
                <w:sz w:val="16"/>
                <w:szCs w:val="16"/>
              </w:rPr>
              <w:t xml:space="preserve"> </w:t>
            </w:r>
            <w:r w:rsidRPr="00E71912">
              <w:rPr>
                <w:b w:val="0"/>
                <w:spacing w:val="2"/>
                <w:w w:val="95"/>
                <w:sz w:val="16"/>
                <w:szCs w:val="16"/>
              </w:rPr>
              <w:t>201</w:t>
            </w:r>
            <w:r w:rsidRPr="00E71912">
              <w:rPr>
                <w:b w:val="0"/>
                <w:spacing w:val="-9"/>
                <w:w w:val="95"/>
                <w:sz w:val="16"/>
                <w:szCs w:val="16"/>
              </w:rPr>
              <w:t xml:space="preserve"> </w:t>
            </w:r>
            <w:r w:rsidRPr="00E71912">
              <w:rPr>
                <w:b w:val="0"/>
                <w:w w:val="95"/>
                <w:sz w:val="16"/>
                <w:szCs w:val="16"/>
              </w:rPr>
              <w:t>reef</w:t>
            </w:r>
            <w:r w:rsidRPr="00E71912">
              <w:rPr>
                <w:b w:val="0"/>
                <w:spacing w:val="-9"/>
                <w:w w:val="95"/>
                <w:sz w:val="16"/>
                <w:szCs w:val="16"/>
              </w:rPr>
              <w:t xml:space="preserve"> </w:t>
            </w:r>
            <w:r w:rsidRPr="00E71912">
              <w:rPr>
                <w:b w:val="0"/>
                <w:w w:val="95"/>
                <w:sz w:val="16"/>
                <w:szCs w:val="16"/>
              </w:rPr>
              <w:t>pr</w:t>
            </w:r>
            <w:r w:rsidRPr="00E71912">
              <w:rPr>
                <w:b w:val="0"/>
                <w:spacing w:val="1"/>
                <w:w w:val="95"/>
                <w:sz w:val="16"/>
                <w:szCs w:val="16"/>
              </w:rPr>
              <w:t>otection</w:t>
            </w:r>
            <w:r w:rsidRPr="00E71912">
              <w:rPr>
                <w:b w:val="0"/>
                <w:spacing w:val="-9"/>
                <w:w w:val="95"/>
                <w:sz w:val="16"/>
                <w:szCs w:val="16"/>
              </w:rPr>
              <w:t xml:space="preserve"> </w:t>
            </w:r>
            <w:r w:rsidRPr="00E71912">
              <w:rPr>
                <w:b w:val="0"/>
                <w:w w:val="95"/>
                <w:sz w:val="16"/>
                <w:szCs w:val="16"/>
              </w:rPr>
              <w:t>markers</w:t>
            </w:r>
            <w:r w:rsidRPr="00E71912">
              <w:rPr>
                <w:b w:val="0"/>
                <w:spacing w:val="-9"/>
                <w:w w:val="95"/>
                <w:sz w:val="16"/>
                <w:szCs w:val="16"/>
              </w:rPr>
              <w:t xml:space="preserve"> </w:t>
            </w:r>
            <w:r w:rsidRPr="00E71912">
              <w:rPr>
                <w:b w:val="0"/>
                <w:spacing w:val="2"/>
                <w:w w:val="95"/>
                <w:sz w:val="16"/>
                <w:szCs w:val="16"/>
              </w:rPr>
              <w:t>operational</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B09C34E" w14:textId="1933F85D"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1B27FE7D"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0B62A070" w14:textId="2A17D9B8" w:rsidR="00FA6EAF" w:rsidRPr="00351C8D" w:rsidRDefault="00FA6EAF" w:rsidP="00351C8D">
            <w:pPr>
              <w:spacing w:before="120" w:after="120"/>
              <w:jc w:val="center"/>
              <w:rPr>
                <w:sz w:val="16"/>
                <w:szCs w:val="16"/>
              </w:rPr>
            </w:pPr>
            <w:r w:rsidRPr="00351C8D">
              <w:rPr>
                <w:color w:val="00B9C1"/>
                <w:spacing w:val="7"/>
                <w:w w:val="105"/>
                <w:sz w:val="16"/>
                <w:szCs w:val="16"/>
              </w:rPr>
              <w:t>PLANNING</w:t>
            </w:r>
            <w:r w:rsidRPr="00351C8D">
              <w:rPr>
                <w:color w:val="00B9C1"/>
                <w:spacing w:val="-2"/>
                <w:w w:val="105"/>
                <w:sz w:val="16"/>
                <w:szCs w:val="16"/>
              </w:rPr>
              <w:t xml:space="preserve"> </w:t>
            </w:r>
            <w:r w:rsidRPr="00351C8D">
              <w:rPr>
                <w:color w:val="00B9C1"/>
                <w:spacing w:val="6"/>
                <w:w w:val="105"/>
                <w:sz w:val="16"/>
                <w:szCs w:val="16"/>
              </w:rPr>
              <w:t>AND</w:t>
            </w:r>
            <w:r w:rsidRPr="00351C8D">
              <w:rPr>
                <w:color w:val="00B9C1"/>
                <w:spacing w:val="-2"/>
                <w:w w:val="105"/>
                <w:sz w:val="16"/>
                <w:szCs w:val="16"/>
              </w:rPr>
              <w:t xml:space="preserve"> </w:t>
            </w:r>
            <w:r w:rsidRPr="00351C8D">
              <w:rPr>
                <w:color w:val="00B9C1"/>
                <w:spacing w:val="7"/>
                <w:w w:val="105"/>
                <w:sz w:val="16"/>
                <w:szCs w:val="16"/>
              </w:rPr>
              <w:t>ASSESSMENT</w:t>
            </w:r>
          </w:p>
          <w:p w14:paraId="61B19438" w14:textId="4D0A872D" w:rsidR="00FA6EAF" w:rsidRPr="00351C8D" w:rsidRDefault="00FA6EAF" w:rsidP="00351C8D">
            <w:pPr>
              <w:spacing w:before="120" w:after="120"/>
              <w:jc w:val="center"/>
              <w:rPr>
                <w:sz w:val="16"/>
                <w:szCs w:val="16"/>
              </w:rPr>
            </w:pPr>
          </w:p>
          <w:p w14:paraId="04C629FE" w14:textId="6DD6305E"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4145B736" w14:textId="76034737"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OVER</w:t>
            </w:r>
            <w:r w:rsidRPr="00E71912">
              <w:rPr>
                <w:color w:val="262626" w:themeColor="text1" w:themeTint="D9"/>
                <w:spacing w:val="3"/>
                <w:w w:val="105"/>
                <w:sz w:val="16"/>
                <w:szCs w:val="16"/>
              </w:rPr>
              <w:t xml:space="preserve"> </w:t>
            </w:r>
            <w:r w:rsidRPr="00E71912">
              <w:rPr>
                <w:color w:val="262626" w:themeColor="text1" w:themeTint="D9"/>
                <w:spacing w:val="1"/>
                <w:w w:val="105"/>
                <w:sz w:val="16"/>
                <w:szCs w:val="16"/>
              </w:rPr>
              <w:t>300</w:t>
            </w:r>
            <w:r w:rsidRPr="00E71912">
              <w:rPr>
                <w:color w:val="262626" w:themeColor="text1" w:themeTint="D9"/>
                <w:spacing w:val="4"/>
                <w:w w:val="105"/>
                <w:sz w:val="16"/>
                <w:szCs w:val="16"/>
              </w:rPr>
              <w:t xml:space="preserve"> </w:t>
            </w:r>
            <w:r w:rsidRPr="00E71912">
              <w:rPr>
                <w:color w:val="262626" w:themeColor="text1" w:themeTint="D9"/>
                <w:spacing w:val="1"/>
                <w:w w:val="105"/>
                <w:sz w:val="16"/>
                <w:szCs w:val="16"/>
              </w:rPr>
              <w:t>APPLICATIONS</w:t>
            </w:r>
            <w:r w:rsidRPr="00E71912">
              <w:rPr>
                <w:color w:val="262626" w:themeColor="text1" w:themeTint="D9"/>
                <w:spacing w:val="4"/>
                <w:w w:val="105"/>
                <w:sz w:val="16"/>
                <w:szCs w:val="16"/>
              </w:rPr>
              <w:t xml:space="preserve"> </w:t>
            </w:r>
            <w:r w:rsidRPr="00E71912">
              <w:rPr>
                <w:color w:val="262626" w:themeColor="text1" w:themeTint="D9"/>
                <w:spacing w:val="1"/>
                <w:w w:val="105"/>
                <w:sz w:val="16"/>
                <w:szCs w:val="16"/>
              </w:rPr>
              <w:t>FOR</w:t>
            </w:r>
            <w:r w:rsidRPr="00E71912">
              <w:rPr>
                <w:color w:val="262626" w:themeColor="text1" w:themeTint="D9"/>
                <w:spacing w:val="4"/>
                <w:w w:val="105"/>
                <w:sz w:val="16"/>
                <w:szCs w:val="16"/>
              </w:rPr>
              <w:t xml:space="preserve"> </w:t>
            </w:r>
            <w:r w:rsidRPr="00E71912">
              <w:rPr>
                <w:color w:val="262626" w:themeColor="text1" w:themeTint="D9"/>
                <w:spacing w:val="3"/>
                <w:w w:val="105"/>
                <w:sz w:val="16"/>
                <w:szCs w:val="16"/>
              </w:rPr>
              <w:t>JOINT</w:t>
            </w:r>
            <w:r w:rsidRPr="00E71912">
              <w:rPr>
                <w:color w:val="262626" w:themeColor="text1" w:themeTint="D9"/>
                <w:spacing w:val="31"/>
                <w:w w:val="105"/>
                <w:sz w:val="16"/>
                <w:szCs w:val="16"/>
              </w:rPr>
              <w:t xml:space="preserve"> </w:t>
            </w:r>
            <w:r w:rsidRPr="00E71912">
              <w:rPr>
                <w:color w:val="262626" w:themeColor="text1" w:themeTint="D9"/>
                <w:spacing w:val="2"/>
                <w:w w:val="105"/>
                <w:sz w:val="16"/>
                <w:szCs w:val="16"/>
              </w:rPr>
              <w:t>MARINE</w:t>
            </w:r>
            <w:r w:rsidRPr="00E71912">
              <w:rPr>
                <w:color w:val="262626" w:themeColor="text1" w:themeTint="D9"/>
                <w:spacing w:val="7"/>
                <w:w w:val="105"/>
                <w:sz w:val="16"/>
                <w:szCs w:val="16"/>
              </w:rPr>
              <w:t xml:space="preserve"> </w:t>
            </w:r>
            <w:r w:rsidRPr="00E71912">
              <w:rPr>
                <w:color w:val="262626" w:themeColor="text1" w:themeTint="D9"/>
                <w:spacing w:val="-1"/>
                <w:w w:val="105"/>
                <w:sz w:val="16"/>
                <w:szCs w:val="16"/>
              </w:rPr>
              <w:t>PARKS</w:t>
            </w:r>
            <w:r w:rsidRPr="00E71912">
              <w:rPr>
                <w:color w:val="262626" w:themeColor="text1" w:themeTint="D9"/>
                <w:spacing w:val="8"/>
                <w:w w:val="105"/>
                <w:sz w:val="16"/>
                <w:szCs w:val="16"/>
              </w:rPr>
              <w:t xml:space="preserve"> </w:t>
            </w:r>
            <w:r w:rsidRPr="00E71912">
              <w:rPr>
                <w:color w:val="262626" w:themeColor="text1" w:themeTint="D9"/>
                <w:spacing w:val="2"/>
                <w:w w:val="105"/>
                <w:sz w:val="16"/>
                <w:szCs w:val="16"/>
              </w:rPr>
              <w:t>PERMIT</w:t>
            </w:r>
            <w:r w:rsidRPr="00E71912">
              <w:rPr>
                <w:color w:val="262626" w:themeColor="text1" w:themeTint="D9"/>
                <w:spacing w:val="1"/>
                <w:w w:val="105"/>
                <w:sz w:val="16"/>
                <w:szCs w:val="16"/>
              </w:rPr>
              <w:t>S</w:t>
            </w:r>
            <w:r w:rsidRPr="00E71912">
              <w:rPr>
                <w:color w:val="262626" w:themeColor="text1" w:themeTint="D9"/>
                <w:spacing w:val="8"/>
                <w:w w:val="105"/>
                <w:sz w:val="16"/>
                <w:szCs w:val="16"/>
              </w:rPr>
              <w:t xml:space="preserve"> </w:t>
            </w:r>
            <w:r w:rsidRPr="00E71912">
              <w:rPr>
                <w:color w:val="262626" w:themeColor="text1" w:themeTint="D9"/>
                <w:spacing w:val="1"/>
                <w:w w:val="105"/>
                <w:sz w:val="16"/>
                <w:szCs w:val="16"/>
              </w:rPr>
              <w:t>ASSESSED</w:t>
            </w:r>
            <w:r w:rsidRPr="00E71912">
              <w:rPr>
                <w:color w:val="262626" w:themeColor="text1" w:themeTint="D9"/>
                <w:spacing w:val="33"/>
                <w:w w:val="106"/>
                <w:sz w:val="16"/>
                <w:szCs w:val="16"/>
              </w:rPr>
              <w:t xml:space="preserve"> </w:t>
            </w:r>
            <w:r w:rsidRPr="00E71912">
              <w:rPr>
                <w:color w:val="262626" w:themeColor="text1" w:themeTint="D9"/>
                <w:spacing w:val="2"/>
                <w:w w:val="105"/>
                <w:sz w:val="16"/>
                <w:szCs w:val="16"/>
              </w:rPr>
              <w:t>AND</w:t>
            </w:r>
            <w:r w:rsidRPr="00E71912">
              <w:rPr>
                <w:color w:val="262626" w:themeColor="text1" w:themeTint="D9"/>
                <w:spacing w:val="-17"/>
                <w:w w:val="105"/>
                <w:sz w:val="16"/>
                <w:szCs w:val="16"/>
              </w:rPr>
              <w:t xml:space="preserve"> </w:t>
            </w:r>
            <w:r w:rsidRPr="00E71912">
              <w:rPr>
                <w:color w:val="262626" w:themeColor="text1" w:themeTint="D9"/>
                <w:spacing w:val="2"/>
                <w:w w:val="105"/>
                <w:sz w:val="16"/>
                <w:szCs w:val="16"/>
              </w:rPr>
              <w:t>DECIDED</w:t>
            </w:r>
            <w:r w:rsidRPr="00E71912">
              <w:rPr>
                <w:color w:val="262626" w:themeColor="text1" w:themeTint="D9"/>
                <w:spacing w:val="-16"/>
                <w:w w:val="105"/>
                <w:sz w:val="16"/>
                <w:szCs w:val="16"/>
              </w:rPr>
              <w:t xml:space="preserve"> </w:t>
            </w:r>
            <w:r w:rsidRPr="00E71912">
              <w:rPr>
                <w:color w:val="262626" w:themeColor="text1" w:themeTint="D9"/>
                <w:spacing w:val="-1"/>
                <w:w w:val="105"/>
                <w:sz w:val="16"/>
                <w:szCs w:val="16"/>
              </w:rPr>
              <w:t>JOINTLY</w:t>
            </w:r>
          </w:p>
        </w:tc>
        <w:tc>
          <w:tcPr>
            <w:tcW w:w="4139" w:type="dxa"/>
            <w:tcBorders>
              <w:bottom w:val="none" w:sz="0" w:space="0" w:color="auto"/>
            </w:tcBorders>
            <w:vAlign w:val="center"/>
          </w:tcPr>
          <w:p w14:paraId="2A926677" w14:textId="76D00D87"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w w:val="95"/>
                <w:sz w:val="16"/>
                <w:szCs w:val="16"/>
              </w:rPr>
              <w:t>387</w:t>
            </w:r>
            <w:r w:rsidRPr="00E71912">
              <w:rPr>
                <w:b w:val="0"/>
                <w:spacing w:val="-9"/>
                <w:w w:val="95"/>
                <w:sz w:val="16"/>
                <w:szCs w:val="16"/>
              </w:rPr>
              <w:t xml:space="preserve"> </w:t>
            </w:r>
            <w:r w:rsidRPr="00E71912">
              <w:rPr>
                <w:b w:val="0"/>
                <w:spacing w:val="1"/>
                <w:w w:val="95"/>
                <w:sz w:val="16"/>
                <w:szCs w:val="16"/>
              </w:rPr>
              <w:t>joint</w:t>
            </w:r>
            <w:r w:rsidRPr="00E71912">
              <w:rPr>
                <w:b w:val="0"/>
                <w:spacing w:val="-9"/>
                <w:w w:val="95"/>
                <w:sz w:val="16"/>
                <w:szCs w:val="16"/>
              </w:rPr>
              <w:t xml:space="preserve"> </w:t>
            </w:r>
            <w:r w:rsidRPr="00E71912">
              <w:rPr>
                <w:b w:val="0"/>
                <w:spacing w:val="2"/>
                <w:w w:val="95"/>
                <w:sz w:val="16"/>
                <w:szCs w:val="16"/>
              </w:rPr>
              <w:t>marine</w:t>
            </w:r>
            <w:r w:rsidRPr="00E71912">
              <w:rPr>
                <w:b w:val="0"/>
                <w:spacing w:val="-8"/>
                <w:w w:val="95"/>
                <w:sz w:val="16"/>
                <w:szCs w:val="16"/>
              </w:rPr>
              <w:t xml:space="preserve"> </w:t>
            </w:r>
            <w:r w:rsidRPr="00E71912">
              <w:rPr>
                <w:b w:val="0"/>
                <w:spacing w:val="1"/>
                <w:w w:val="95"/>
                <w:sz w:val="16"/>
                <w:szCs w:val="16"/>
              </w:rPr>
              <w:t>parks</w:t>
            </w:r>
            <w:r w:rsidRPr="00E71912">
              <w:rPr>
                <w:b w:val="0"/>
                <w:spacing w:val="-9"/>
                <w:w w:val="95"/>
                <w:sz w:val="16"/>
                <w:szCs w:val="16"/>
              </w:rPr>
              <w:t xml:space="preserve"> </w:t>
            </w:r>
            <w:r w:rsidRPr="00E71912">
              <w:rPr>
                <w:b w:val="0"/>
                <w:spacing w:val="1"/>
                <w:w w:val="95"/>
                <w:sz w:val="16"/>
                <w:szCs w:val="16"/>
              </w:rPr>
              <w:t>permits</w:t>
            </w:r>
            <w:r w:rsidRPr="00E71912">
              <w:rPr>
                <w:b w:val="0"/>
                <w:spacing w:val="-8"/>
                <w:w w:val="95"/>
                <w:sz w:val="16"/>
                <w:szCs w:val="16"/>
              </w:rPr>
              <w:t xml:space="preserve"> </w:t>
            </w:r>
            <w:r w:rsidRPr="00E71912">
              <w:rPr>
                <w:b w:val="0"/>
                <w:spacing w:val="1"/>
                <w:w w:val="95"/>
                <w:sz w:val="16"/>
                <w:szCs w:val="16"/>
              </w:rPr>
              <w:t>as</w:t>
            </w:r>
            <w:r w:rsidRPr="00E71912">
              <w:rPr>
                <w:b w:val="0"/>
                <w:w w:val="95"/>
                <w:sz w:val="16"/>
                <w:szCs w:val="16"/>
              </w:rPr>
              <w:t>ses</w:t>
            </w:r>
            <w:r w:rsidRPr="00E71912">
              <w:rPr>
                <w:b w:val="0"/>
                <w:spacing w:val="1"/>
                <w:w w:val="95"/>
                <w:sz w:val="16"/>
                <w:szCs w:val="16"/>
              </w:rPr>
              <w:t>sed</w:t>
            </w:r>
            <w:r w:rsidRPr="00E71912">
              <w:rPr>
                <w:b w:val="0"/>
                <w:spacing w:val="-9"/>
                <w:w w:val="95"/>
                <w:sz w:val="16"/>
                <w:szCs w:val="16"/>
              </w:rPr>
              <w:t xml:space="preserve"> </w:t>
            </w:r>
            <w:r w:rsidRPr="00E71912">
              <w:rPr>
                <w:b w:val="0"/>
                <w:spacing w:val="2"/>
                <w:w w:val="95"/>
                <w:sz w:val="16"/>
                <w:szCs w:val="16"/>
              </w:rPr>
              <w:t>and</w:t>
            </w:r>
            <w:r w:rsidRPr="00E71912">
              <w:rPr>
                <w:b w:val="0"/>
                <w:spacing w:val="-8"/>
                <w:w w:val="95"/>
                <w:sz w:val="16"/>
                <w:szCs w:val="16"/>
              </w:rPr>
              <w:t xml:space="preserve"> </w:t>
            </w:r>
            <w:r w:rsidRPr="00E71912">
              <w:rPr>
                <w:b w:val="0"/>
                <w:spacing w:val="3"/>
                <w:w w:val="95"/>
                <w:sz w:val="16"/>
                <w:szCs w:val="16"/>
              </w:rPr>
              <w:t>decided</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D71A085" w14:textId="7D125EFB"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6FD25B99"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47B27C2D" w14:textId="32762403"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2552B413" w14:textId="33A63E9A"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w w:val="105"/>
                <w:sz w:val="16"/>
                <w:szCs w:val="16"/>
              </w:rPr>
              <w:t>OVER</w:t>
            </w:r>
            <w:r w:rsidRPr="00E71912">
              <w:rPr>
                <w:color w:val="262626" w:themeColor="text1" w:themeTint="D9"/>
                <w:spacing w:val="-7"/>
                <w:w w:val="105"/>
                <w:sz w:val="16"/>
                <w:szCs w:val="16"/>
              </w:rPr>
              <w:t xml:space="preserve"> </w:t>
            </w:r>
            <w:r w:rsidRPr="00E71912">
              <w:rPr>
                <w:color w:val="262626" w:themeColor="text1" w:themeTint="D9"/>
                <w:spacing w:val="2"/>
                <w:w w:val="105"/>
                <w:sz w:val="16"/>
                <w:szCs w:val="16"/>
              </w:rPr>
              <w:t>100</w:t>
            </w:r>
            <w:r w:rsidRPr="00E71912">
              <w:rPr>
                <w:color w:val="262626" w:themeColor="text1" w:themeTint="D9"/>
                <w:spacing w:val="-6"/>
                <w:w w:val="105"/>
                <w:sz w:val="16"/>
                <w:szCs w:val="16"/>
              </w:rPr>
              <w:t xml:space="preserve"> </w:t>
            </w:r>
            <w:r w:rsidRPr="00E71912">
              <w:rPr>
                <w:color w:val="262626" w:themeColor="text1" w:themeTint="D9"/>
                <w:spacing w:val="1"/>
                <w:w w:val="105"/>
                <w:sz w:val="16"/>
                <w:szCs w:val="16"/>
              </w:rPr>
              <w:t>APPLICATIONS</w:t>
            </w:r>
            <w:r w:rsidRPr="00E71912">
              <w:rPr>
                <w:color w:val="262626" w:themeColor="text1" w:themeTint="D9"/>
                <w:spacing w:val="-6"/>
                <w:w w:val="105"/>
                <w:sz w:val="16"/>
                <w:szCs w:val="16"/>
              </w:rPr>
              <w:t xml:space="preserve"> </w:t>
            </w:r>
            <w:r w:rsidRPr="00E71912">
              <w:rPr>
                <w:color w:val="262626" w:themeColor="text1" w:themeTint="D9"/>
                <w:spacing w:val="2"/>
                <w:w w:val="105"/>
                <w:sz w:val="16"/>
                <w:szCs w:val="16"/>
              </w:rPr>
              <w:t>FOR</w:t>
            </w:r>
            <w:r w:rsidR="00211E1E" w:rsidRPr="00E71912">
              <w:rPr>
                <w:color w:val="262626" w:themeColor="text1" w:themeTint="D9"/>
                <w:spacing w:val="2"/>
                <w:w w:val="105"/>
                <w:sz w:val="16"/>
                <w:szCs w:val="16"/>
              </w:rPr>
              <w:t xml:space="preserve"> </w:t>
            </w:r>
            <w:r w:rsidRPr="00E71912">
              <w:rPr>
                <w:color w:val="262626" w:themeColor="text1" w:themeTint="D9"/>
                <w:spacing w:val="-3"/>
                <w:w w:val="105"/>
                <w:sz w:val="16"/>
                <w:szCs w:val="16"/>
              </w:rPr>
              <w:t>S</w:t>
            </w:r>
            <w:r w:rsidRPr="00E71912">
              <w:rPr>
                <w:color w:val="262626" w:themeColor="text1" w:themeTint="D9"/>
                <w:spacing w:val="-4"/>
                <w:w w:val="105"/>
                <w:sz w:val="16"/>
                <w:szCs w:val="16"/>
              </w:rPr>
              <w:t>T</w:t>
            </w:r>
            <w:r w:rsidRPr="00E71912">
              <w:rPr>
                <w:color w:val="262626" w:themeColor="text1" w:themeTint="D9"/>
                <w:spacing w:val="-3"/>
                <w:w w:val="105"/>
                <w:sz w:val="16"/>
                <w:szCs w:val="16"/>
              </w:rPr>
              <w:t xml:space="preserve">ATE-ONLY </w:t>
            </w:r>
            <w:r w:rsidRPr="00E71912">
              <w:rPr>
                <w:color w:val="262626" w:themeColor="text1" w:themeTint="D9"/>
                <w:spacing w:val="2"/>
                <w:w w:val="105"/>
                <w:sz w:val="16"/>
                <w:szCs w:val="16"/>
              </w:rPr>
              <w:t>MARINE</w:t>
            </w:r>
            <w:r w:rsidRPr="00E71912">
              <w:rPr>
                <w:color w:val="262626" w:themeColor="text1" w:themeTint="D9"/>
                <w:spacing w:val="-3"/>
                <w:w w:val="105"/>
                <w:sz w:val="16"/>
                <w:szCs w:val="16"/>
              </w:rPr>
              <w:t xml:space="preserve"> </w:t>
            </w:r>
            <w:r w:rsidRPr="00E71912">
              <w:rPr>
                <w:color w:val="262626" w:themeColor="text1" w:themeTint="D9"/>
                <w:w w:val="105"/>
                <w:sz w:val="16"/>
                <w:szCs w:val="16"/>
              </w:rPr>
              <w:t>PARKS,</w:t>
            </w:r>
            <w:r w:rsidRPr="00E71912">
              <w:rPr>
                <w:color w:val="262626" w:themeColor="text1" w:themeTint="D9"/>
                <w:spacing w:val="-2"/>
                <w:w w:val="105"/>
                <w:sz w:val="16"/>
                <w:szCs w:val="16"/>
              </w:rPr>
              <w:t xml:space="preserve"> </w:t>
            </w:r>
            <w:r w:rsidRPr="00E71912">
              <w:rPr>
                <w:color w:val="262626" w:themeColor="text1" w:themeTint="D9"/>
                <w:spacing w:val="3"/>
                <w:w w:val="105"/>
                <w:sz w:val="16"/>
                <w:szCs w:val="16"/>
              </w:rPr>
              <w:t>ISLAND</w:t>
            </w:r>
            <w:r w:rsidRPr="00E71912">
              <w:rPr>
                <w:color w:val="262626" w:themeColor="text1" w:themeTint="D9"/>
                <w:spacing w:val="31"/>
                <w:w w:val="104"/>
                <w:sz w:val="16"/>
                <w:szCs w:val="16"/>
              </w:rPr>
              <w:t xml:space="preserve"> </w:t>
            </w:r>
            <w:r w:rsidRPr="00E71912">
              <w:rPr>
                <w:color w:val="262626" w:themeColor="text1" w:themeTint="D9"/>
                <w:spacing w:val="2"/>
                <w:w w:val="105"/>
                <w:sz w:val="16"/>
                <w:szCs w:val="16"/>
              </w:rPr>
              <w:t>PROTECTED</w:t>
            </w:r>
            <w:r w:rsidRPr="00E71912">
              <w:rPr>
                <w:color w:val="262626" w:themeColor="text1" w:themeTint="D9"/>
                <w:spacing w:val="-2"/>
                <w:w w:val="105"/>
                <w:sz w:val="16"/>
                <w:szCs w:val="16"/>
              </w:rPr>
              <w:t xml:space="preserve"> </w:t>
            </w:r>
            <w:r w:rsidRPr="00E71912">
              <w:rPr>
                <w:color w:val="262626" w:themeColor="text1" w:themeTint="D9"/>
                <w:spacing w:val="1"/>
                <w:w w:val="105"/>
                <w:sz w:val="16"/>
                <w:szCs w:val="16"/>
              </w:rPr>
              <w:t>AREAS</w:t>
            </w:r>
            <w:r w:rsidRPr="00E71912">
              <w:rPr>
                <w:color w:val="262626" w:themeColor="text1" w:themeTint="D9"/>
                <w:spacing w:val="-2"/>
                <w:w w:val="105"/>
                <w:sz w:val="16"/>
                <w:szCs w:val="16"/>
              </w:rPr>
              <w:t xml:space="preserve"> </w:t>
            </w:r>
            <w:r w:rsidRPr="00E71912">
              <w:rPr>
                <w:color w:val="262626" w:themeColor="text1" w:themeTint="D9"/>
                <w:spacing w:val="2"/>
                <w:w w:val="105"/>
                <w:sz w:val="16"/>
                <w:szCs w:val="16"/>
              </w:rPr>
              <w:t>AND</w:t>
            </w:r>
            <w:r w:rsidRPr="00E71912">
              <w:rPr>
                <w:color w:val="262626" w:themeColor="text1" w:themeTint="D9"/>
                <w:spacing w:val="-2"/>
                <w:w w:val="105"/>
                <w:sz w:val="16"/>
                <w:szCs w:val="16"/>
              </w:rPr>
              <w:t xml:space="preserve"> </w:t>
            </w:r>
            <w:r w:rsidRPr="00E71912">
              <w:rPr>
                <w:color w:val="262626" w:themeColor="text1" w:themeTint="D9"/>
                <w:spacing w:val="2"/>
                <w:w w:val="105"/>
                <w:sz w:val="16"/>
                <w:szCs w:val="16"/>
              </w:rPr>
              <w:t>GREEN</w:t>
            </w:r>
            <w:r w:rsidRPr="00E71912">
              <w:rPr>
                <w:color w:val="262626" w:themeColor="text1" w:themeTint="D9"/>
                <w:spacing w:val="24"/>
                <w:w w:val="106"/>
                <w:sz w:val="16"/>
                <w:szCs w:val="16"/>
              </w:rPr>
              <w:t xml:space="preserve"> </w:t>
            </w:r>
            <w:r w:rsidRPr="00E71912">
              <w:rPr>
                <w:color w:val="262626" w:themeColor="text1" w:themeTint="D9"/>
                <w:spacing w:val="2"/>
                <w:w w:val="105"/>
                <w:sz w:val="16"/>
                <w:szCs w:val="16"/>
              </w:rPr>
              <w:t>ISLAND</w:t>
            </w:r>
            <w:r w:rsidRPr="00E71912">
              <w:rPr>
                <w:color w:val="262626" w:themeColor="text1" w:themeTint="D9"/>
                <w:spacing w:val="11"/>
                <w:w w:val="105"/>
                <w:sz w:val="16"/>
                <w:szCs w:val="16"/>
              </w:rPr>
              <w:t xml:space="preserve"> </w:t>
            </w:r>
            <w:r w:rsidRPr="00E71912">
              <w:rPr>
                <w:color w:val="262626" w:themeColor="text1" w:themeTint="D9"/>
                <w:w w:val="105"/>
                <w:sz w:val="16"/>
                <w:szCs w:val="16"/>
              </w:rPr>
              <w:t>RECREA</w:t>
            </w:r>
            <w:r w:rsidRPr="00E71912">
              <w:rPr>
                <w:color w:val="262626" w:themeColor="text1" w:themeTint="D9"/>
                <w:spacing w:val="1"/>
                <w:w w:val="105"/>
                <w:sz w:val="16"/>
                <w:szCs w:val="16"/>
              </w:rPr>
              <w:t>TION</w:t>
            </w:r>
            <w:r w:rsidRPr="00E71912">
              <w:rPr>
                <w:color w:val="262626" w:themeColor="text1" w:themeTint="D9"/>
                <w:spacing w:val="11"/>
                <w:w w:val="105"/>
                <w:sz w:val="16"/>
                <w:szCs w:val="16"/>
              </w:rPr>
              <w:t xml:space="preserve"> </w:t>
            </w:r>
            <w:r w:rsidRPr="00E71912">
              <w:rPr>
                <w:color w:val="262626" w:themeColor="text1" w:themeTint="D9"/>
                <w:spacing w:val="1"/>
                <w:w w:val="105"/>
                <w:sz w:val="16"/>
                <w:szCs w:val="16"/>
              </w:rPr>
              <w:t>AREAS</w:t>
            </w:r>
            <w:r w:rsidRPr="00E71912">
              <w:rPr>
                <w:color w:val="262626" w:themeColor="text1" w:themeTint="D9"/>
                <w:spacing w:val="11"/>
                <w:w w:val="105"/>
                <w:sz w:val="16"/>
                <w:szCs w:val="16"/>
              </w:rPr>
              <w:t xml:space="preserve"> </w:t>
            </w:r>
            <w:r w:rsidRPr="00E71912">
              <w:rPr>
                <w:color w:val="262626" w:themeColor="text1" w:themeTint="D9"/>
                <w:spacing w:val="2"/>
                <w:w w:val="105"/>
                <w:sz w:val="16"/>
                <w:szCs w:val="16"/>
              </w:rPr>
              <w:t>(FOR</w:t>
            </w:r>
            <w:r w:rsidRPr="00E71912">
              <w:rPr>
                <w:color w:val="262626" w:themeColor="text1" w:themeTint="D9"/>
                <w:spacing w:val="28"/>
                <w:w w:val="109"/>
                <w:sz w:val="16"/>
                <w:szCs w:val="16"/>
              </w:rPr>
              <w:t xml:space="preserve"> </w:t>
            </w:r>
            <w:r w:rsidRPr="00E71912">
              <w:rPr>
                <w:color w:val="262626" w:themeColor="text1" w:themeTint="D9"/>
                <w:w w:val="105"/>
                <w:sz w:val="16"/>
                <w:szCs w:val="16"/>
              </w:rPr>
              <w:t>RELEVANT</w:t>
            </w:r>
            <w:r w:rsidRPr="00E71912">
              <w:rPr>
                <w:color w:val="262626" w:themeColor="text1" w:themeTint="D9"/>
                <w:spacing w:val="-19"/>
                <w:w w:val="105"/>
                <w:sz w:val="16"/>
                <w:szCs w:val="16"/>
              </w:rPr>
              <w:t xml:space="preserve"> </w:t>
            </w:r>
            <w:r w:rsidRPr="00E71912">
              <w:rPr>
                <w:color w:val="262626" w:themeColor="text1" w:themeTint="D9"/>
                <w:spacing w:val="1"/>
                <w:w w:val="105"/>
                <w:sz w:val="16"/>
                <w:szCs w:val="16"/>
              </w:rPr>
              <w:t>A</w:t>
            </w:r>
            <w:r w:rsidRPr="00E71912">
              <w:rPr>
                <w:color w:val="262626" w:themeColor="text1" w:themeTint="D9"/>
                <w:spacing w:val="2"/>
                <w:w w:val="105"/>
                <w:sz w:val="16"/>
                <w:szCs w:val="16"/>
              </w:rPr>
              <w:t>UTHORITIES)</w:t>
            </w:r>
            <w:r w:rsidRPr="00E71912">
              <w:rPr>
                <w:color w:val="262626" w:themeColor="text1" w:themeTint="D9"/>
                <w:spacing w:val="-19"/>
                <w:w w:val="105"/>
                <w:sz w:val="16"/>
                <w:szCs w:val="16"/>
              </w:rPr>
              <w:t xml:space="preserve"> </w:t>
            </w:r>
            <w:r w:rsidRPr="00E71912">
              <w:rPr>
                <w:color w:val="262626" w:themeColor="text1" w:themeTint="D9"/>
                <w:spacing w:val="3"/>
                <w:w w:val="105"/>
                <w:sz w:val="16"/>
                <w:szCs w:val="16"/>
              </w:rPr>
              <w:t>DECIDED</w:t>
            </w:r>
            <w:r w:rsidRPr="00E71912">
              <w:rPr>
                <w:color w:val="262626" w:themeColor="text1" w:themeTint="D9"/>
                <w:spacing w:val="33"/>
                <w:w w:val="102"/>
                <w:sz w:val="16"/>
                <w:szCs w:val="16"/>
              </w:rPr>
              <w:t xml:space="preserve"> </w:t>
            </w:r>
            <w:r w:rsidRPr="00E71912">
              <w:rPr>
                <w:color w:val="262626" w:themeColor="text1" w:themeTint="D9"/>
                <w:spacing w:val="2"/>
                <w:w w:val="105"/>
                <w:sz w:val="16"/>
                <w:szCs w:val="16"/>
              </w:rPr>
              <w:t>WITHIN</w:t>
            </w:r>
            <w:r w:rsidRPr="00E71912">
              <w:rPr>
                <w:color w:val="262626" w:themeColor="text1" w:themeTint="D9"/>
                <w:spacing w:val="-14"/>
                <w:w w:val="105"/>
                <w:sz w:val="16"/>
                <w:szCs w:val="16"/>
              </w:rPr>
              <w:t xml:space="preserve"> </w:t>
            </w:r>
            <w:r w:rsidRPr="00E71912">
              <w:rPr>
                <w:color w:val="262626" w:themeColor="text1" w:themeTint="D9"/>
                <w:spacing w:val="-2"/>
                <w:w w:val="105"/>
                <w:sz w:val="16"/>
                <w:szCs w:val="16"/>
              </w:rPr>
              <w:t>S</w:t>
            </w:r>
            <w:r w:rsidRPr="00E71912">
              <w:rPr>
                <w:color w:val="262626" w:themeColor="text1" w:themeTint="D9"/>
                <w:spacing w:val="-3"/>
                <w:w w:val="105"/>
                <w:sz w:val="16"/>
                <w:szCs w:val="16"/>
              </w:rPr>
              <w:t>T</w:t>
            </w:r>
            <w:r w:rsidRPr="00E71912">
              <w:rPr>
                <w:color w:val="262626" w:themeColor="text1" w:themeTint="D9"/>
                <w:spacing w:val="-2"/>
                <w:w w:val="105"/>
                <w:sz w:val="16"/>
                <w:szCs w:val="16"/>
              </w:rPr>
              <w:t>A</w:t>
            </w:r>
            <w:r w:rsidRPr="00E71912">
              <w:rPr>
                <w:color w:val="262626" w:themeColor="text1" w:themeTint="D9"/>
                <w:spacing w:val="-3"/>
                <w:w w:val="105"/>
                <w:sz w:val="16"/>
                <w:szCs w:val="16"/>
              </w:rPr>
              <w:t>TUTOR</w:t>
            </w:r>
            <w:r w:rsidRPr="00E71912">
              <w:rPr>
                <w:color w:val="262626" w:themeColor="text1" w:themeTint="D9"/>
                <w:spacing w:val="-2"/>
                <w:w w:val="105"/>
                <w:sz w:val="16"/>
                <w:szCs w:val="16"/>
              </w:rPr>
              <w:t>Y</w:t>
            </w:r>
            <w:r w:rsidRPr="00E71912">
              <w:rPr>
                <w:color w:val="262626" w:themeColor="text1" w:themeTint="D9"/>
                <w:spacing w:val="-14"/>
                <w:w w:val="105"/>
                <w:sz w:val="16"/>
                <w:szCs w:val="16"/>
              </w:rPr>
              <w:t xml:space="preserve"> </w:t>
            </w:r>
            <w:r w:rsidRPr="00E71912">
              <w:rPr>
                <w:color w:val="262626" w:themeColor="text1" w:themeTint="D9"/>
                <w:spacing w:val="1"/>
                <w:w w:val="105"/>
                <w:sz w:val="16"/>
                <w:szCs w:val="16"/>
              </w:rPr>
              <w:t>OR</w:t>
            </w:r>
            <w:r w:rsidRPr="00E71912">
              <w:rPr>
                <w:color w:val="262626" w:themeColor="text1" w:themeTint="D9"/>
                <w:spacing w:val="-14"/>
                <w:w w:val="105"/>
                <w:sz w:val="16"/>
                <w:szCs w:val="16"/>
              </w:rPr>
              <w:t xml:space="preserve"> </w:t>
            </w:r>
            <w:r w:rsidRPr="00E71912">
              <w:rPr>
                <w:color w:val="262626" w:themeColor="text1" w:themeTint="D9"/>
                <w:w w:val="105"/>
                <w:sz w:val="16"/>
                <w:szCs w:val="16"/>
              </w:rPr>
              <w:t>A</w:t>
            </w:r>
            <w:r w:rsidRPr="00E71912">
              <w:rPr>
                <w:color w:val="262626" w:themeColor="text1" w:themeTint="D9"/>
                <w:spacing w:val="1"/>
                <w:w w:val="105"/>
                <w:sz w:val="16"/>
                <w:szCs w:val="16"/>
              </w:rPr>
              <w:t>GREED</w:t>
            </w:r>
            <w:r w:rsidRPr="00E71912">
              <w:rPr>
                <w:color w:val="262626" w:themeColor="text1" w:themeTint="D9"/>
                <w:spacing w:val="32"/>
                <w:w w:val="105"/>
                <w:sz w:val="16"/>
                <w:szCs w:val="16"/>
              </w:rPr>
              <w:t xml:space="preserve"> </w:t>
            </w:r>
            <w:r w:rsidRPr="00E71912">
              <w:rPr>
                <w:color w:val="262626" w:themeColor="text1" w:themeTint="D9"/>
                <w:spacing w:val="3"/>
                <w:w w:val="105"/>
                <w:sz w:val="16"/>
                <w:szCs w:val="16"/>
              </w:rPr>
              <w:t>TIMEFRAMES</w:t>
            </w:r>
          </w:p>
        </w:tc>
        <w:tc>
          <w:tcPr>
            <w:tcW w:w="4139" w:type="dxa"/>
            <w:tcBorders>
              <w:bottom w:val="none" w:sz="0" w:space="0" w:color="auto"/>
            </w:tcBorders>
            <w:vAlign w:val="center"/>
          </w:tcPr>
          <w:p w14:paraId="70D2FBB1" w14:textId="66A562AF"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rFonts w:eastAsia="Century Gothic"/>
                <w:b w:val="0"/>
                <w:spacing w:val="1"/>
                <w:w w:val="95"/>
                <w:sz w:val="16"/>
                <w:szCs w:val="16"/>
              </w:rPr>
              <w:t>146 applications were received and decided (75 Queensland only Great Barrier Reef Coast Marine Park permits, 67 island national park permits and four commercial activity agreements)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690E9761" w14:textId="76693980"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3D0AF53A"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EA53FE7" w14:textId="766F9BA3"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74913EA8" w14:textId="5B060EA3"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sz w:val="16"/>
                <w:szCs w:val="16"/>
              </w:rPr>
              <w:t>KEY VALUES AND LEVELS OF SERVICE ASSESSMENTS COMPLETED FOR AT LEAST FOUR NATIONAL PARKS</w:t>
            </w:r>
          </w:p>
        </w:tc>
        <w:tc>
          <w:tcPr>
            <w:tcW w:w="4139" w:type="dxa"/>
            <w:tcBorders>
              <w:bottom w:val="none" w:sz="0" w:space="0" w:color="auto"/>
            </w:tcBorders>
            <w:vAlign w:val="center"/>
          </w:tcPr>
          <w:p w14:paraId="031DA6A6" w14:textId="126C6107"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rFonts w:eastAsia="Century Gothic"/>
                <w:b w:val="0"/>
                <w:spacing w:val="1"/>
                <w:w w:val="95"/>
                <w:sz w:val="16"/>
                <w:szCs w:val="16"/>
              </w:rPr>
              <w:t>Workshops were undertaken to identify the key values, current levels of service, and the condition, trend and  threats to key values for seven parks – Whitsunday Islands, Gloucester Island, Molle Islands, Lindeman Islands, Repulse Island, Frankland Group and Barnard Island Group national parks and the intertidal area of the surrounding Great Barrier Reef Coast Marine Park – further work to complete and have the key value and levels of service assessments approved will be undertaken in 2018–19</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238EEC46" w14:textId="41595EF1" w:rsidR="00FA6EAF" w:rsidRPr="00E71912" w:rsidRDefault="00FA6EAF" w:rsidP="00211E1E">
            <w:pPr>
              <w:spacing w:before="120" w:after="120"/>
              <w:jc w:val="center"/>
              <w:rPr>
                <w:b w:val="0"/>
                <w:spacing w:val="2"/>
                <w:sz w:val="16"/>
                <w:szCs w:val="16"/>
              </w:rPr>
            </w:pPr>
            <w:r w:rsidRPr="00E71912">
              <w:rPr>
                <w:b w:val="0"/>
                <w:spacing w:val="2"/>
                <w:sz w:val="16"/>
                <w:szCs w:val="16"/>
              </w:rPr>
              <w:t>Significant Progress Towards Target</w:t>
            </w:r>
          </w:p>
        </w:tc>
      </w:tr>
      <w:tr w:rsidR="00FA6EAF" w:rsidRPr="00271A6C" w14:paraId="75CE7D4D"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3384A3B" w14:textId="5A9400E3" w:rsidR="00FA6EAF" w:rsidRPr="00351C8D" w:rsidRDefault="00FA6EAF" w:rsidP="00351C8D">
            <w:pPr>
              <w:spacing w:before="120" w:after="120"/>
              <w:jc w:val="center"/>
              <w:rPr>
                <w:sz w:val="16"/>
                <w:szCs w:val="16"/>
              </w:rPr>
            </w:pPr>
          </w:p>
        </w:tc>
        <w:tc>
          <w:tcPr>
            <w:tcW w:w="3217" w:type="dxa"/>
            <w:tcBorders>
              <w:bottom w:val="none" w:sz="0" w:space="0" w:color="auto"/>
            </w:tcBorders>
            <w:vAlign w:val="center"/>
          </w:tcPr>
          <w:p w14:paraId="2184702C" w14:textId="32ACFF3F"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sz w:val="16"/>
                <w:szCs w:val="16"/>
              </w:rPr>
              <w:t>HEALTH CHECKS ARE UNDERTAKEN FOR ISLAND KEY VALUES</w:t>
            </w:r>
          </w:p>
        </w:tc>
        <w:tc>
          <w:tcPr>
            <w:tcW w:w="4139" w:type="dxa"/>
            <w:tcBorders>
              <w:bottom w:val="none" w:sz="0" w:space="0" w:color="auto"/>
            </w:tcBorders>
            <w:vAlign w:val="center"/>
          </w:tcPr>
          <w:p w14:paraId="70D002B1" w14:textId="31C8DB12"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w w:val="95"/>
                <w:sz w:val="16"/>
                <w:szCs w:val="16"/>
              </w:rPr>
              <w:t>Annual health checks were completed on Raine Island and partly completed on Hinchinbrook and Magnetic islands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77042A0F" w14:textId="699F1856" w:rsidR="00FA6EAF" w:rsidRPr="00E71912" w:rsidRDefault="00FA6EAF" w:rsidP="00211E1E">
            <w:pPr>
              <w:spacing w:before="120" w:after="120"/>
              <w:jc w:val="center"/>
              <w:rPr>
                <w:b w:val="0"/>
                <w:spacing w:val="2"/>
                <w:sz w:val="16"/>
                <w:szCs w:val="16"/>
              </w:rPr>
            </w:pPr>
            <w:r w:rsidRPr="00E71912">
              <w:rPr>
                <w:b w:val="0"/>
                <w:spacing w:val="2"/>
                <w:sz w:val="16"/>
                <w:szCs w:val="16"/>
              </w:rPr>
              <w:t>Significant Progress Towards Target</w:t>
            </w:r>
          </w:p>
        </w:tc>
      </w:tr>
    </w:tbl>
    <w:p w14:paraId="46F54D88" w14:textId="77777777" w:rsidR="008B7296" w:rsidRDefault="008B7296"/>
    <w:tbl>
      <w:tblPr>
        <w:tblStyle w:val="GridTable1Light-Accent1"/>
        <w:tblW w:w="968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of Performance Indicators 2017-18"/>
        <w:tblDescription w:val="Table of Performance Indicators describing if target has been achieved, not achieved or significant progress has been made towards target being achieved. "/>
      </w:tblPr>
      <w:tblGrid>
        <w:gridCol w:w="851"/>
        <w:gridCol w:w="3217"/>
        <w:gridCol w:w="4139"/>
        <w:gridCol w:w="1473"/>
      </w:tblGrid>
      <w:tr w:rsidR="008B7296" w:rsidRPr="00271A6C" w14:paraId="56F5AD05"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tcBorders>
              <w:bottom w:val="none" w:sz="0" w:space="0" w:color="auto"/>
            </w:tcBorders>
            <w:shd w:val="clear" w:color="auto" w:fill="33CCFF"/>
            <w:vAlign w:val="center"/>
          </w:tcPr>
          <w:p w14:paraId="0854F575" w14:textId="0DE7C16E" w:rsidR="008B7296" w:rsidRDefault="008B7296" w:rsidP="008B7296">
            <w:pPr>
              <w:spacing w:before="120" w:after="120"/>
              <w:jc w:val="center"/>
              <w:rPr>
                <w:color w:val="00B9C1"/>
                <w:spacing w:val="7"/>
                <w:w w:val="105"/>
                <w:sz w:val="16"/>
                <w:szCs w:val="16"/>
              </w:rPr>
            </w:pPr>
          </w:p>
        </w:tc>
        <w:tc>
          <w:tcPr>
            <w:tcW w:w="3217" w:type="dxa"/>
            <w:tcBorders>
              <w:bottom w:val="none" w:sz="0" w:space="0" w:color="auto"/>
            </w:tcBorders>
            <w:shd w:val="clear" w:color="auto" w:fill="33CCFF"/>
            <w:vAlign w:val="center"/>
          </w:tcPr>
          <w:p w14:paraId="3E594021" w14:textId="3167C259" w:rsidR="008B7296" w:rsidRPr="00E71912" w:rsidRDefault="008B7296" w:rsidP="008B7296">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spacing w:val="2"/>
                <w:w w:val="105"/>
                <w:sz w:val="16"/>
                <w:szCs w:val="16"/>
              </w:rPr>
            </w:pPr>
            <w:r w:rsidRPr="00211E1E">
              <w:rPr>
                <w:color w:val="FFFFFF"/>
                <w:spacing w:val="10"/>
                <w:w w:val="105"/>
                <w:sz w:val="16"/>
                <w:szCs w:val="16"/>
              </w:rPr>
              <w:t>PERFORMANCE</w:t>
            </w:r>
            <w:r w:rsidRPr="00211E1E">
              <w:rPr>
                <w:color w:val="FFFFFF"/>
                <w:spacing w:val="-29"/>
                <w:w w:val="105"/>
                <w:sz w:val="16"/>
                <w:szCs w:val="16"/>
              </w:rPr>
              <w:t xml:space="preserve"> </w:t>
            </w:r>
            <w:r w:rsidRPr="00211E1E">
              <w:rPr>
                <w:color w:val="FFFFFF"/>
                <w:spacing w:val="9"/>
                <w:w w:val="105"/>
                <w:sz w:val="16"/>
                <w:szCs w:val="16"/>
              </w:rPr>
              <w:t>INDICA</w:t>
            </w:r>
            <w:r w:rsidRPr="00211E1E">
              <w:rPr>
                <w:color w:val="FFFFFF"/>
                <w:spacing w:val="10"/>
                <w:w w:val="105"/>
                <w:sz w:val="16"/>
                <w:szCs w:val="16"/>
              </w:rPr>
              <w:t>T</w:t>
            </w:r>
            <w:r w:rsidRPr="00211E1E">
              <w:rPr>
                <w:color w:val="FFFFFF"/>
                <w:spacing w:val="9"/>
                <w:w w:val="105"/>
                <w:sz w:val="16"/>
                <w:szCs w:val="16"/>
              </w:rPr>
              <w:t>OR</w:t>
            </w:r>
          </w:p>
        </w:tc>
        <w:tc>
          <w:tcPr>
            <w:tcW w:w="4139" w:type="dxa"/>
            <w:tcBorders>
              <w:bottom w:val="none" w:sz="0" w:space="0" w:color="auto"/>
            </w:tcBorders>
            <w:shd w:val="clear" w:color="auto" w:fill="33CCFF"/>
            <w:vAlign w:val="center"/>
          </w:tcPr>
          <w:p w14:paraId="00FDF56E" w14:textId="7497AEBD" w:rsidR="008B7296" w:rsidRPr="00E71912" w:rsidRDefault="008B7296" w:rsidP="008B7296">
            <w:pPr>
              <w:spacing w:before="120" w:after="120"/>
              <w:cnfStyle w:val="100000000000" w:firstRow="1" w:lastRow="0" w:firstColumn="0" w:lastColumn="0" w:oddVBand="0" w:evenVBand="0" w:oddHBand="0" w:evenHBand="0" w:firstRowFirstColumn="0" w:firstRowLastColumn="0" w:lastRowFirstColumn="0" w:lastRowLastColumn="0"/>
              <w:rPr>
                <w:spacing w:val="1"/>
                <w:w w:val="95"/>
                <w:sz w:val="16"/>
                <w:szCs w:val="16"/>
              </w:rPr>
            </w:pPr>
            <w:r w:rsidRPr="00211E1E">
              <w:rPr>
                <w:rFonts w:eastAsia="Lucida Sans"/>
                <w:bCs w:val="0"/>
                <w:color w:val="FFFFFF"/>
                <w:spacing w:val="11"/>
                <w:sz w:val="16"/>
                <w:szCs w:val="16"/>
              </w:rPr>
              <w:t>RESU</w:t>
            </w:r>
            <w:r w:rsidRPr="00211E1E">
              <w:rPr>
                <w:rFonts w:eastAsia="Lucida Sans"/>
                <w:bCs w:val="0"/>
                <w:color w:val="FFFFFF"/>
                <w:spacing w:val="-8"/>
                <w:sz w:val="16"/>
                <w:szCs w:val="16"/>
              </w:rPr>
              <w:t>L</w:t>
            </w:r>
            <w:r w:rsidRPr="00211E1E">
              <w:rPr>
                <w:rFonts w:eastAsia="Lucida Sans"/>
                <w:bCs w:val="0"/>
                <w:color w:val="FFFFFF"/>
                <w:spacing w:val="9"/>
                <w:sz w:val="16"/>
                <w:szCs w:val="16"/>
              </w:rPr>
              <w:t>T</w:t>
            </w:r>
            <w:r w:rsidRPr="00211E1E">
              <w:rPr>
                <w:rFonts w:eastAsia="Lucida Sans"/>
                <w:bCs w:val="0"/>
                <w:color w:val="FFFFFF"/>
                <w:sz w:val="16"/>
                <w:szCs w:val="16"/>
              </w:rPr>
              <w:t>S</w:t>
            </w:r>
            <w:r w:rsidRPr="00211E1E">
              <w:rPr>
                <w:rFonts w:eastAsia="Lucida Sans"/>
                <w:bCs w:val="0"/>
                <w:color w:val="FFFFFF"/>
                <w:spacing w:val="-4"/>
                <w:sz w:val="16"/>
                <w:szCs w:val="16"/>
              </w:rPr>
              <w:t xml:space="preserve"> </w:t>
            </w:r>
            <w:r w:rsidRPr="00211E1E">
              <w:rPr>
                <w:rFonts w:eastAsia="Lucida Sans"/>
                <w:bCs w:val="0"/>
                <w:color w:val="FFFFFF"/>
                <w:spacing w:val="11"/>
                <w:sz w:val="16"/>
                <w:szCs w:val="16"/>
              </w:rPr>
              <w:t>2</w:t>
            </w:r>
            <w:r w:rsidRPr="00211E1E">
              <w:rPr>
                <w:rFonts w:eastAsia="Lucida Sans"/>
                <w:bCs w:val="0"/>
                <w:color w:val="FFFFFF"/>
                <w:spacing w:val="10"/>
                <w:sz w:val="16"/>
                <w:szCs w:val="16"/>
              </w:rPr>
              <w:t>0</w:t>
            </w:r>
            <w:r w:rsidRPr="00211E1E">
              <w:rPr>
                <w:rFonts w:eastAsia="Lucida Sans"/>
                <w:bCs w:val="0"/>
                <w:color w:val="FFFFFF"/>
                <w:spacing w:val="13"/>
                <w:sz w:val="16"/>
                <w:szCs w:val="16"/>
              </w:rPr>
              <w:t>17</w:t>
            </w:r>
            <w:r w:rsidRPr="00211E1E">
              <w:rPr>
                <w:rFonts w:eastAsia="Lucida Sans"/>
                <w:bCs w:val="0"/>
                <w:color w:val="FFFFFF"/>
                <w:spacing w:val="6"/>
                <w:sz w:val="16"/>
                <w:szCs w:val="16"/>
              </w:rPr>
              <w:t>–</w:t>
            </w:r>
            <w:r w:rsidRPr="00211E1E">
              <w:rPr>
                <w:rFonts w:eastAsia="Lucida Sans"/>
                <w:bCs w:val="0"/>
                <w:color w:val="FFFFFF"/>
                <w:spacing w:val="14"/>
                <w:sz w:val="16"/>
                <w:szCs w:val="16"/>
              </w:rPr>
              <w:t>18</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shd w:val="clear" w:color="auto" w:fill="33CCFF"/>
            <w:vAlign w:val="center"/>
          </w:tcPr>
          <w:p w14:paraId="29BD1C5C" w14:textId="36985AFF" w:rsidR="008B7296" w:rsidRPr="00E71912" w:rsidRDefault="008B7296" w:rsidP="008B7296">
            <w:pPr>
              <w:spacing w:before="120" w:after="120"/>
              <w:jc w:val="center"/>
              <w:rPr>
                <w:spacing w:val="2"/>
                <w:sz w:val="16"/>
                <w:szCs w:val="16"/>
              </w:rPr>
            </w:pPr>
            <w:r w:rsidRPr="00211E1E">
              <w:rPr>
                <w:rFonts w:eastAsia="Lucida Sans"/>
                <w:bCs w:val="0"/>
                <w:color w:val="FFFFFF"/>
                <w:spacing w:val="11"/>
                <w:sz w:val="16"/>
                <w:szCs w:val="16"/>
              </w:rPr>
              <w:t>TARGET</w:t>
            </w:r>
          </w:p>
        </w:tc>
      </w:tr>
      <w:tr w:rsidR="008B7296" w:rsidRPr="00271A6C" w14:paraId="62D2BE91"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12512EA1" w14:textId="06FD71F0" w:rsidR="008B7296" w:rsidRPr="00351C8D" w:rsidRDefault="008B7296" w:rsidP="008B7296">
            <w:pPr>
              <w:spacing w:before="120" w:after="120"/>
              <w:jc w:val="center"/>
              <w:rPr>
                <w:sz w:val="16"/>
                <w:szCs w:val="16"/>
              </w:rPr>
            </w:pPr>
            <w:r w:rsidRPr="00351C8D">
              <w:rPr>
                <w:color w:val="00B9C1"/>
                <w:spacing w:val="7"/>
                <w:w w:val="105"/>
                <w:sz w:val="16"/>
                <w:szCs w:val="16"/>
              </w:rPr>
              <w:t xml:space="preserve">  INDIGENOUS  ENGAGEMENT  AND  CULTURAL  HERITAGE</w:t>
            </w:r>
            <w:r>
              <w:rPr>
                <w:color w:val="00B9C1"/>
                <w:spacing w:val="7"/>
                <w:w w:val="105"/>
                <w:sz w:val="16"/>
                <w:szCs w:val="16"/>
              </w:rPr>
              <w:t xml:space="preserve"> PROTECTION</w:t>
            </w:r>
          </w:p>
        </w:tc>
        <w:tc>
          <w:tcPr>
            <w:tcW w:w="3217" w:type="dxa"/>
            <w:tcBorders>
              <w:bottom w:val="none" w:sz="0" w:space="0" w:color="auto"/>
            </w:tcBorders>
            <w:vAlign w:val="center"/>
          </w:tcPr>
          <w:p w14:paraId="4F769341" w14:textId="0C3D2279"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NUMBER OF DAYS TRADITIONAL OWNERS SPENT ON FIELD MANAGEMENT VESSEL TRIPS AND LAND-BASED PATROLS MAINTAINED OR INCREASED</w:t>
            </w:r>
          </w:p>
        </w:tc>
        <w:tc>
          <w:tcPr>
            <w:tcW w:w="4139" w:type="dxa"/>
            <w:tcBorders>
              <w:bottom w:val="none" w:sz="0" w:space="0" w:color="auto"/>
            </w:tcBorders>
            <w:vAlign w:val="center"/>
          </w:tcPr>
          <w:p w14:paraId="20602445" w14:textId="77777777"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1"/>
                <w:w w:val="95"/>
                <w:sz w:val="16"/>
                <w:szCs w:val="16"/>
              </w:rPr>
            </w:pPr>
            <w:r w:rsidRPr="00E71912">
              <w:rPr>
                <w:b w:val="0"/>
                <w:spacing w:val="1"/>
                <w:w w:val="95"/>
                <w:sz w:val="16"/>
                <w:szCs w:val="16"/>
              </w:rPr>
              <w:t>Traditional Owners spent 557 person days on field management vessels in the World Heritage Area</w:t>
            </w:r>
          </w:p>
          <w:p w14:paraId="12FC0A5E" w14:textId="235C3A45"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This is a significant increase from 384 days in 2016–17, 348 days in 2014–15 and 143 days in 2013–14, and is approaching the highest number of 574 days achieved in 2015–16</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6A26853F" w14:textId="33EDEB49" w:rsidR="008B7296" w:rsidRPr="00E71912" w:rsidRDefault="008B7296" w:rsidP="00211E1E">
            <w:pPr>
              <w:spacing w:before="120" w:after="120"/>
              <w:jc w:val="center"/>
              <w:rPr>
                <w:b w:val="0"/>
                <w:spacing w:val="2"/>
                <w:sz w:val="16"/>
                <w:szCs w:val="16"/>
              </w:rPr>
            </w:pPr>
            <w:r w:rsidRPr="00E71912">
              <w:rPr>
                <w:b w:val="0"/>
                <w:spacing w:val="2"/>
                <w:sz w:val="16"/>
                <w:szCs w:val="16"/>
              </w:rPr>
              <w:t>Target Achieved</w:t>
            </w:r>
          </w:p>
        </w:tc>
      </w:tr>
      <w:tr w:rsidR="008B7296" w:rsidRPr="00271A6C" w14:paraId="518777C3"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71BE72E7" w14:textId="7E486475" w:rsidR="008B7296" w:rsidRDefault="008B7296" w:rsidP="00503B2F">
            <w:pPr>
              <w:spacing w:before="120" w:after="120"/>
              <w:jc w:val="center"/>
              <w:rPr>
                <w:sz w:val="16"/>
                <w:szCs w:val="16"/>
              </w:rPr>
            </w:pPr>
          </w:p>
        </w:tc>
        <w:tc>
          <w:tcPr>
            <w:tcW w:w="3217" w:type="dxa"/>
            <w:tcBorders>
              <w:bottom w:val="none" w:sz="0" w:space="0" w:color="auto"/>
            </w:tcBorders>
            <w:vAlign w:val="center"/>
          </w:tcPr>
          <w:p w14:paraId="324B0C64" w14:textId="747FE746"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GREATER THAN 5% OF THE REEF JOINT FIELD MANAGEMENT PROGRAM WORKFORCE IDENTIFY AS INDIGENOUS PEOPLE</w:t>
            </w:r>
          </w:p>
        </w:tc>
        <w:tc>
          <w:tcPr>
            <w:tcW w:w="4139" w:type="dxa"/>
            <w:tcBorders>
              <w:bottom w:val="none" w:sz="0" w:space="0" w:color="auto"/>
            </w:tcBorders>
            <w:vAlign w:val="center"/>
          </w:tcPr>
          <w:p w14:paraId="04273791" w14:textId="69D8634F"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5.2% of positions are Indigenous-identified and held by Aboriginal people or Torres Strait Islander people (six of 115 positions)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6F8B63FB" w14:textId="6B12234D" w:rsidR="008B7296" w:rsidRPr="00E71912" w:rsidRDefault="008B7296" w:rsidP="00211E1E">
            <w:pPr>
              <w:spacing w:before="120" w:after="120"/>
              <w:jc w:val="center"/>
              <w:rPr>
                <w:b w:val="0"/>
                <w:spacing w:val="2"/>
                <w:sz w:val="16"/>
                <w:szCs w:val="16"/>
              </w:rPr>
            </w:pPr>
            <w:r w:rsidRPr="00E71912">
              <w:rPr>
                <w:b w:val="0"/>
                <w:spacing w:val="2"/>
                <w:sz w:val="16"/>
                <w:szCs w:val="16"/>
              </w:rPr>
              <w:t>Target Achieved</w:t>
            </w:r>
          </w:p>
        </w:tc>
      </w:tr>
      <w:tr w:rsidR="008B7296" w:rsidRPr="00271A6C" w14:paraId="123AF079"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670A9E0E" w14:textId="6EBE784E" w:rsidR="008B7296" w:rsidRDefault="008B7296" w:rsidP="00211E1E">
            <w:pPr>
              <w:spacing w:before="120" w:after="120"/>
              <w:rPr>
                <w:sz w:val="16"/>
                <w:szCs w:val="16"/>
              </w:rPr>
            </w:pPr>
          </w:p>
        </w:tc>
        <w:tc>
          <w:tcPr>
            <w:tcW w:w="3217" w:type="dxa"/>
            <w:tcBorders>
              <w:bottom w:val="none" w:sz="0" w:space="0" w:color="auto"/>
            </w:tcBorders>
            <w:vAlign w:val="center"/>
          </w:tcPr>
          <w:p w14:paraId="1D5E64D7" w14:textId="3345DD71"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80% OF REQUIRED MEETINGS  WITH LAND TRUSTS FOR JOINTLY MANAGED NATIONAL PARKS (CAPE YORK PENINSULA ABORIGINAL LAND) ATTENDED</w:t>
            </w:r>
          </w:p>
        </w:tc>
        <w:tc>
          <w:tcPr>
            <w:tcW w:w="4139" w:type="dxa"/>
            <w:tcBorders>
              <w:bottom w:val="none" w:sz="0" w:space="0" w:color="auto"/>
            </w:tcBorders>
            <w:vAlign w:val="center"/>
          </w:tcPr>
          <w:p w14:paraId="494F5935" w14:textId="1A4D08C0"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100% of required meetings attended, comprising four quarterly meetings with each group — Lama Lama Land Trust; Cape Melville, Flinders and Howick Group Aboriginal Corporation; Wuthathi Land Trust; and Kuuku Ya’u Land Trust</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041E1C93" w14:textId="67CB270A" w:rsidR="008B7296" w:rsidRPr="00E71912" w:rsidRDefault="008B7296" w:rsidP="00211E1E">
            <w:pPr>
              <w:spacing w:before="120" w:after="120"/>
              <w:jc w:val="center"/>
              <w:rPr>
                <w:b w:val="0"/>
                <w:spacing w:val="2"/>
                <w:sz w:val="16"/>
                <w:szCs w:val="16"/>
              </w:rPr>
            </w:pPr>
            <w:r w:rsidRPr="00E71912">
              <w:rPr>
                <w:b w:val="0"/>
                <w:spacing w:val="2"/>
                <w:sz w:val="16"/>
                <w:szCs w:val="16"/>
              </w:rPr>
              <w:t>Target Achieved</w:t>
            </w:r>
          </w:p>
        </w:tc>
      </w:tr>
      <w:tr w:rsidR="008B7296" w:rsidRPr="00271A6C" w14:paraId="535A1047"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11482A98" w14:textId="64AFA69D" w:rsidR="008B7296" w:rsidRDefault="008B7296" w:rsidP="00211E1E">
            <w:pPr>
              <w:spacing w:before="120" w:after="120"/>
              <w:rPr>
                <w:sz w:val="16"/>
                <w:szCs w:val="16"/>
              </w:rPr>
            </w:pPr>
          </w:p>
        </w:tc>
        <w:tc>
          <w:tcPr>
            <w:tcW w:w="3217" w:type="dxa"/>
            <w:tcBorders>
              <w:bottom w:val="none" w:sz="0" w:space="0" w:color="auto"/>
            </w:tcBorders>
            <w:vAlign w:val="center"/>
          </w:tcPr>
          <w:p w14:paraId="1896D054" w14:textId="0AD8A2C1" w:rsidR="008B7296" w:rsidRPr="00E71912" w:rsidRDefault="008B7296" w:rsidP="00351C8D">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INDIGENOUS RANGER GROUPS RESPOND TO OR REPORT AN INCREASING PERCENTAGE OF MARINE ANIMAL STRANDINGS</w:t>
            </w:r>
          </w:p>
        </w:tc>
        <w:tc>
          <w:tcPr>
            <w:tcW w:w="4139" w:type="dxa"/>
            <w:tcBorders>
              <w:bottom w:val="none" w:sz="0" w:space="0" w:color="auto"/>
            </w:tcBorders>
            <w:vAlign w:val="center"/>
          </w:tcPr>
          <w:p w14:paraId="6CC2E873" w14:textId="3A59D338"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5"/>
                <w:sz w:val="16"/>
                <w:szCs w:val="16"/>
              </w:rPr>
              <w:t>Yuku Baja Muliku and Mandubarra Indigenous Ranger groups responded to 4% (8 of 218) of strandings requiring response, which is a decrease from 9% of strandings in 2016-17 Indigenous Ranger Groups continue to be active with strandings response. Yuku Baja Muliku and Mandubarra Ranger Groups are the contacts for their areas with the RSPCA Hotline. Gidarjil Rangers have completed online and face-to-face training.</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0C5C7DFD" w14:textId="269EA722" w:rsidR="008B7296" w:rsidRPr="00E71912" w:rsidRDefault="008B7296" w:rsidP="00211E1E">
            <w:pPr>
              <w:spacing w:before="120" w:after="120"/>
              <w:jc w:val="center"/>
              <w:rPr>
                <w:b w:val="0"/>
                <w:spacing w:val="2"/>
                <w:sz w:val="16"/>
                <w:szCs w:val="16"/>
              </w:rPr>
            </w:pPr>
            <w:r w:rsidRPr="00E71912">
              <w:rPr>
                <w:b w:val="0"/>
                <w:spacing w:val="2"/>
                <w:sz w:val="16"/>
                <w:szCs w:val="16"/>
              </w:rPr>
              <w:t>Target Not Achieved</w:t>
            </w:r>
          </w:p>
        </w:tc>
      </w:tr>
      <w:tr w:rsidR="008B7296" w:rsidRPr="00271A6C" w14:paraId="6546ADE8"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38E06A74" w14:textId="1E2CE6B1" w:rsidR="008B7296" w:rsidRDefault="008B7296" w:rsidP="00211E1E">
            <w:pPr>
              <w:spacing w:before="120" w:after="120"/>
              <w:rPr>
                <w:sz w:val="16"/>
                <w:szCs w:val="16"/>
              </w:rPr>
            </w:pPr>
          </w:p>
        </w:tc>
        <w:tc>
          <w:tcPr>
            <w:tcW w:w="3217" w:type="dxa"/>
            <w:tcBorders>
              <w:bottom w:val="none" w:sz="0" w:space="0" w:color="auto"/>
            </w:tcBorders>
            <w:vAlign w:val="center"/>
          </w:tcPr>
          <w:p w14:paraId="1460ADE0" w14:textId="2ABA2FE4"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INCREA</w:t>
            </w:r>
            <w:r w:rsidRPr="00E71912">
              <w:rPr>
                <w:color w:val="262626" w:themeColor="text1" w:themeTint="D9"/>
                <w:spacing w:val="1"/>
                <w:w w:val="105"/>
                <w:sz w:val="16"/>
                <w:szCs w:val="16"/>
              </w:rPr>
              <w:t>SED</w:t>
            </w:r>
            <w:r w:rsidRPr="00E71912">
              <w:rPr>
                <w:color w:val="262626" w:themeColor="text1" w:themeTint="D9"/>
                <w:w w:val="105"/>
                <w:sz w:val="16"/>
                <w:szCs w:val="16"/>
              </w:rPr>
              <w:t xml:space="preserve"> </w:t>
            </w:r>
            <w:r w:rsidRPr="00E71912">
              <w:rPr>
                <w:color w:val="262626" w:themeColor="text1" w:themeTint="D9"/>
                <w:spacing w:val="2"/>
                <w:w w:val="105"/>
                <w:sz w:val="16"/>
                <w:szCs w:val="16"/>
              </w:rPr>
              <w:t>NUMBER</w:t>
            </w:r>
            <w:r w:rsidRPr="00E71912">
              <w:rPr>
                <w:color w:val="262626" w:themeColor="text1" w:themeTint="D9"/>
                <w:w w:val="105"/>
                <w:sz w:val="16"/>
                <w:szCs w:val="16"/>
              </w:rPr>
              <w:t xml:space="preserve"> OF </w:t>
            </w:r>
            <w:r w:rsidRPr="00E71912">
              <w:rPr>
                <w:color w:val="262626" w:themeColor="text1" w:themeTint="D9"/>
                <w:spacing w:val="3"/>
                <w:w w:val="105"/>
                <w:sz w:val="16"/>
                <w:szCs w:val="16"/>
              </w:rPr>
              <w:t>FORMAL</w:t>
            </w:r>
            <w:r w:rsidRPr="00E71912">
              <w:rPr>
                <w:color w:val="262626" w:themeColor="text1" w:themeTint="D9"/>
                <w:spacing w:val="31"/>
                <w:w w:val="104"/>
                <w:sz w:val="16"/>
                <w:szCs w:val="16"/>
              </w:rPr>
              <w:t xml:space="preserve"> </w:t>
            </w:r>
            <w:r w:rsidRPr="00E71912">
              <w:rPr>
                <w:color w:val="262626" w:themeColor="text1" w:themeTint="D9"/>
                <w:spacing w:val="2"/>
                <w:w w:val="105"/>
                <w:sz w:val="16"/>
                <w:szCs w:val="16"/>
              </w:rPr>
              <w:t>ARRANGEMENT</w:t>
            </w:r>
            <w:r w:rsidRPr="00E71912">
              <w:rPr>
                <w:color w:val="262626" w:themeColor="text1" w:themeTint="D9"/>
                <w:spacing w:val="1"/>
                <w:w w:val="105"/>
                <w:sz w:val="16"/>
                <w:szCs w:val="16"/>
              </w:rPr>
              <w:t>S</w:t>
            </w:r>
            <w:r w:rsidRPr="00E71912">
              <w:rPr>
                <w:color w:val="262626" w:themeColor="text1" w:themeTint="D9"/>
                <w:spacing w:val="-1"/>
                <w:w w:val="105"/>
                <w:sz w:val="16"/>
                <w:szCs w:val="16"/>
              </w:rPr>
              <w:t xml:space="preserve"> </w:t>
            </w:r>
            <w:r w:rsidRPr="00E71912">
              <w:rPr>
                <w:color w:val="262626" w:themeColor="text1" w:themeTint="D9"/>
                <w:spacing w:val="1"/>
                <w:w w:val="105"/>
                <w:sz w:val="16"/>
                <w:szCs w:val="16"/>
              </w:rPr>
              <w:t>IN</w:t>
            </w:r>
            <w:r w:rsidRPr="00E71912">
              <w:rPr>
                <w:color w:val="262626" w:themeColor="text1" w:themeTint="D9"/>
                <w:w w:val="105"/>
                <w:sz w:val="16"/>
                <w:szCs w:val="16"/>
              </w:rPr>
              <w:t xml:space="preserve"> PLACE </w:t>
            </w:r>
            <w:r w:rsidRPr="00E71912">
              <w:rPr>
                <w:color w:val="262626" w:themeColor="text1" w:themeTint="D9"/>
                <w:spacing w:val="2"/>
                <w:w w:val="105"/>
                <w:sz w:val="16"/>
                <w:szCs w:val="16"/>
              </w:rPr>
              <w:t>FOR</w:t>
            </w:r>
            <w:r w:rsidRPr="00E71912">
              <w:rPr>
                <w:color w:val="262626" w:themeColor="text1" w:themeTint="D9"/>
                <w:spacing w:val="30"/>
                <w:w w:val="106"/>
                <w:sz w:val="16"/>
                <w:szCs w:val="16"/>
              </w:rPr>
              <w:t xml:space="preserve"> </w:t>
            </w:r>
            <w:r w:rsidRPr="00E71912">
              <w:rPr>
                <w:color w:val="262626" w:themeColor="text1" w:themeTint="D9"/>
                <w:spacing w:val="2"/>
                <w:w w:val="105"/>
                <w:sz w:val="16"/>
                <w:szCs w:val="16"/>
              </w:rPr>
              <w:t>TRADITIONAL</w:t>
            </w:r>
            <w:r w:rsidRPr="00E71912">
              <w:rPr>
                <w:color w:val="262626" w:themeColor="text1" w:themeTint="D9"/>
                <w:spacing w:val="-21"/>
                <w:w w:val="105"/>
                <w:sz w:val="16"/>
                <w:szCs w:val="16"/>
              </w:rPr>
              <w:t xml:space="preserve"> </w:t>
            </w:r>
            <w:r w:rsidRPr="00E71912">
              <w:rPr>
                <w:color w:val="262626" w:themeColor="text1" w:themeTint="D9"/>
                <w:spacing w:val="1"/>
                <w:w w:val="105"/>
                <w:sz w:val="16"/>
                <w:szCs w:val="16"/>
              </w:rPr>
              <w:t>O</w:t>
            </w:r>
            <w:r w:rsidRPr="00E71912">
              <w:rPr>
                <w:color w:val="262626" w:themeColor="text1" w:themeTint="D9"/>
                <w:w w:val="105"/>
                <w:sz w:val="16"/>
                <w:szCs w:val="16"/>
              </w:rPr>
              <w:t>WNER</w:t>
            </w:r>
            <w:r w:rsidRPr="00E71912">
              <w:rPr>
                <w:color w:val="262626" w:themeColor="text1" w:themeTint="D9"/>
                <w:spacing w:val="-20"/>
                <w:w w:val="105"/>
                <w:sz w:val="16"/>
                <w:szCs w:val="16"/>
              </w:rPr>
              <w:t xml:space="preserve"> </w:t>
            </w:r>
            <w:r w:rsidRPr="00E71912">
              <w:rPr>
                <w:color w:val="262626" w:themeColor="text1" w:themeTint="D9"/>
                <w:w w:val="105"/>
                <w:sz w:val="16"/>
                <w:szCs w:val="16"/>
              </w:rPr>
              <w:t>INVOLVEMENT</w:t>
            </w:r>
            <w:r w:rsidRPr="00E71912">
              <w:rPr>
                <w:color w:val="262626" w:themeColor="text1" w:themeTint="D9"/>
                <w:spacing w:val="33"/>
                <w:w w:val="102"/>
                <w:sz w:val="16"/>
                <w:szCs w:val="16"/>
              </w:rPr>
              <w:t xml:space="preserve"> </w:t>
            </w:r>
            <w:r w:rsidRPr="00E71912">
              <w:rPr>
                <w:color w:val="262626" w:themeColor="text1" w:themeTint="D9"/>
                <w:spacing w:val="1"/>
                <w:w w:val="105"/>
                <w:sz w:val="16"/>
                <w:szCs w:val="16"/>
              </w:rPr>
              <w:t>IN</w:t>
            </w:r>
            <w:r w:rsidRPr="00E71912">
              <w:rPr>
                <w:color w:val="262626" w:themeColor="text1" w:themeTint="D9"/>
                <w:spacing w:val="-19"/>
                <w:w w:val="105"/>
                <w:sz w:val="16"/>
                <w:szCs w:val="16"/>
              </w:rPr>
              <w:t xml:space="preserve"> </w:t>
            </w:r>
            <w:r w:rsidRPr="00E71912">
              <w:rPr>
                <w:color w:val="262626" w:themeColor="text1" w:themeTint="D9"/>
                <w:w w:val="105"/>
                <w:sz w:val="16"/>
                <w:szCs w:val="16"/>
              </w:rPr>
              <w:t>CULTURAL</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SITE</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PROTECTION</w:t>
            </w:r>
          </w:p>
        </w:tc>
        <w:tc>
          <w:tcPr>
            <w:tcW w:w="4139" w:type="dxa"/>
            <w:tcBorders>
              <w:bottom w:val="none" w:sz="0" w:space="0" w:color="auto"/>
            </w:tcBorders>
            <w:vAlign w:val="center"/>
          </w:tcPr>
          <w:p w14:paraId="43CBFAD2" w14:textId="77777777"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rFonts w:eastAsia="Century Gothic"/>
                <w:b w:val="0"/>
                <w:sz w:val="16"/>
                <w:szCs w:val="16"/>
              </w:rPr>
            </w:pPr>
            <w:r w:rsidRPr="00E71912">
              <w:rPr>
                <w:b w:val="0"/>
                <w:spacing w:val="1"/>
                <w:w w:val="95"/>
                <w:sz w:val="16"/>
                <w:szCs w:val="16"/>
              </w:rPr>
              <w:t>Cultur</w:t>
            </w:r>
            <w:r w:rsidRPr="00E71912">
              <w:rPr>
                <w:b w:val="0"/>
                <w:spacing w:val="2"/>
                <w:w w:val="95"/>
                <w:sz w:val="16"/>
                <w:szCs w:val="16"/>
              </w:rPr>
              <w:t>al</w:t>
            </w:r>
            <w:r w:rsidRPr="00E71912">
              <w:rPr>
                <w:b w:val="0"/>
                <w:spacing w:val="4"/>
                <w:w w:val="95"/>
                <w:sz w:val="16"/>
                <w:szCs w:val="16"/>
              </w:rPr>
              <w:t xml:space="preserve"> </w:t>
            </w:r>
            <w:r w:rsidRPr="00E71912">
              <w:rPr>
                <w:b w:val="0"/>
                <w:w w:val="95"/>
                <w:sz w:val="16"/>
                <w:szCs w:val="16"/>
              </w:rPr>
              <w:t>sit</w:t>
            </w:r>
            <w:r w:rsidRPr="00E71912">
              <w:rPr>
                <w:b w:val="0"/>
                <w:spacing w:val="1"/>
                <w:w w:val="95"/>
                <w:sz w:val="16"/>
                <w:szCs w:val="16"/>
              </w:rPr>
              <w:t>e</w:t>
            </w:r>
            <w:r w:rsidRPr="00E71912">
              <w:rPr>
                <w:b w:val="0"/>
                <w:spacing w:val="5"/>
                <w:w w:val="95"/>
                <w:sz w:val="16"/>
                <w:szCs w:val="16"/>
              </w:rPr>
              <w:t xml:space="preserve"> </w:t>
            </w:r>
            <w:r w:rsidRPr="00E71912">
              <w:rPr>
                <w:b w:val="0"/>
                <w:w w:val="95"/>
                <w:sz w:val="16"/>
                <w:szCs w:val="16"/>
              </w:rPr>
              <w:t>pr</w:t>
            </w:r>
            <w:r w:rsidRPr="00E71912">
              <w:rPr>
                <w:b w:val="0"/>
                <w:spacing w:val="1"/>
                <w:w w:val="95"/>
                <w:sz w:val="16"/>
                <w:szCs w:val="16"/>
              </w:rPr>
              <w:t>otection</w:t>
            </w:r>
            <w:r w:rsidRPr="00E71912">
              <w:rPr>
                <w:b w:val="0"/>
                <w:spacing w:val="4"/>
                <w:w w:val="95"/>
                <w:sz w:val="16"/>
                <w:szCs w:val="16"/>
              </w:rPr>
              <w:t xml:space="preserve"> </w:t>
            </w:r>
            <w:r w:rsidRPr="00E71912">
              <w:rPr>
                <w:b w:val="0"/>
                <w:spacing w:val="1"/>
                <w:w w:val="95"/>
                <w:sz w:val="16"/>
                <w:szCs w:val="16"/>
              </w:rPr>
              <w:t>measur</w:t>
            </w:r>
            <w:r w:rsidRPr="00E71912">
              <w:rPr>
                <w:b w:val="0"/>
                <w:w w:val="95"/>
                <w:sz w:val="16"/>
                <w:szCs w:val="16"/>
              </w:rPr>
              <w:t>es</w:t>
            </w:r>
            <w:r w:rsidRPr="00E71912">
              <w:rPr>
                <w:b w:val="0"/>
                <w:spacing w:val="5"/>
                <w:w w:val="95"/>
                <w:sz w:val="16"/>
                <w:szCs w:val="16"/>
              </w:rPr>
              <w:t xml:space="preserve"> </w:t>
            </w:r>
            <w:r w:rsidRPr="00E71912">
              <w:rPr>
                <w:b w:val="0"/>
                <w:w w:val="95"/>
                <w:sz w:val="16"/>
                <w:szCs w:val="16"/>
              </w:rPr>
              <w:t>pr</w:t>
            </w:r>
            <w:r w:rsidRPr="00E71912">
              <w:rPr>
                <w:b w:val="0"/>
                <w:spacing w:val="1"/>
                <w:w w:val="95"/>
                <w:sz w:val="16"/>
                <w:szCs w:val="16"/>
              </w:rPr>
              <w:t>ogr</w:t>
            </w:r>
            <w:r w:rsidRPr="00E71912">
              <w:rPr>
                <w:b w:val="0"/>
                <w:w w:val="95"/>
                <w:sz w:val="16"/>
                <w:szCs w:val="16"/>
              </w:rPr>
              <w:t>es</w:t>
            </w:r>
            <w:r w:rsidRPr="00E71912">
              <w:rPr>
                <w:b w:val="0"/>
                <w:spacing w:val="1"/>
                <w:w w:val="95"/>
                <w:sz w:val="16"/>
                <w:szCs w:val="16"/>
              </w:rPr>
              <w:t>sed</w:t>
            </w:r>
            <w:r w:rsidRPr="00E71912">
              <w:rPr>
                <w:b w:val="0"/>
                <w:spacing w:val="5"/>
                <w:w w:val="95"/>
                <w:sz w:val="16"/>
                <w:szCs w:val="16"/>
              </w:rPr>
              <w:t xml:space="preserve"> </w:t>
            </w:r>
            <w:r w:rsidRPr="00E71912">
              <w:rPr>
                <w:b w:val="0"/>
                <w:spacing w:val="1"/>
                <w:w w:val="95"/>
                <w:sz w:val="16"/>
                <w:szCs w:val="16"/>
              </w:rPr>
              <w:t>within</w:t>
            </w:r>
            <w:r w:rsidRPr="00E71912">
              <w:rPr>
                <w:b w:val="0"/>
                <w:spacing w:val="4"/>
                <w:w w:val="95"/>
                <w:sz w:val="16"/>
                <w:szCs w:val="16"/>
              </w:rPr>
              <w:t xml:space="preserve"> </w:t>
            </w:r>
            <w:r w:rsidRPr="00E71912">
              <w:rPr>
                <w:b w:val="0"/>
                <w:spacing w:val="2"/>
                <w:w w:val="95"/>
                <w:sz w:val="16"/>
                <w:szCs w:val="16"/>
              </w:rPr>
              <w:t>e</w:t>
            </w:r>
            <w:r w:rsidRPr="00E71912">
              <w:rPr>
                <w:b w:val="0"/>
                <w:spacing w:val="1"/>
                <w:w w:val="95"/>
                <w:sz w:val="16"/>
                <w:szCs w:val="16"/>
              </w:rPr>
              <w:t>xis</w:t>
            </w:r>
            <w:r w:rsidRPr="00E71912">
              <w:rPr>
                <w:b w:val="0"/>
                <w:spacing w:val="2"/>
                <w:w w:val="95"/>
                <w:sz w:val="16"/>
                <w:szCs w:val="16"/>
              </w:rPr>
              <w:t>ting</w:t>
            </w:r>
            <w:r w:rsidRPr="00E71912">
              <w:rPr>
                <w:b w:val="0"/>
                <w:spacing w:val="5"/>
                <w:w w:val="95"/>
                <w:sz w:val="16"/>
                <w:szCs w:val="16"/>
              </w:rPr>
              <w:t xml:space="preserve"> </w:t>
            </w:r>
            <w:r w:rsidRPr="00E71912">
              <w:rPr>
                <w:b w:val="0"/>
                <w:spacing w:val="2"/>
                <w:w w:val="95"/>
                <w:sz w:val="16"/>
                <w:szCs w:val="16"/>
              </w:rPr>
              <w:t>joint</w:t>
            </w:r>
            <w:r w:rsidRPr="00E71912">
              <w:rPr>
                <w:b w:val="0"/>
                <w:spacing w:val="57"/>
                <w:w w:val="96"/>
                <w:sz w:val="16"/>
                <w:szCs w:val="16"/>
              </w:rPr>
              <w:t xml:space="preserve"> </w:t>
            </w:r>
            <w:r w:rsidRPr="00E71912">
              <w:rPr>
                <w:b w:val="0"/>
                <w:spacing w:val="2"/>
                <w:w w:val="90"/>
                <w:sz w:val="16"/>
                <w:szCs w:val="16"/>
              </w:rPr>
              <w:t>management parks,</w:t>
            </w:r>
            <w:r w:rsidRPr="00E71912">
              <w:rPr>
                <w:b w:val="0"/>
                <w:spacing w:val="9"/>
                <w:w w:val="90"/>
                <w:sz w:val="16"/>
                <w:szCs w:val="16"/>
              </w:rPr>
              <w:t xml:space="preserve"> </w:t>
            </w:r>
            <w:r w:rsidRPr="00E71912">
              <w:rPr>
                <w:b w:val="0"/>
                <w:spacing w:val="1"/>
                <w:w w:val="90"/>
                <w:sz w:val="16"/>
                <w:szCs w:val="16"/>
              </w:rPr>
              <w:t>Indigenous</w:t>
            </w:r>
            <w:r w:rsidRPr="00E71912">
              <w:rPr>
                <w:b w:val="0"/>
                <w:spacing w:val="9"/>
                <w:w w:val="90"/>
                <w:sz w:val="16"/>
                <w:szCs w:val="16"/>
              </w:rPr>
              <w:t xml:space="preserve"> </w:t>
            </w:r>
            <w:r w:rsidRPr="00E71912">
              <w:rPr>
                <w:b w:val="0"/>
                <w:w w:val="90"/>
                <w:sz w:val="16"/>
                <w:szCs w:val="16"/>
              </w:rPr>
              <w:t>Pr</w:t>
            </w:r>
            <w:r w:rsidRPr="00E71912">
              <w:rPr>
                <w:b w:val="0"/>
                <w:spacing w:val="1"/>
                <w:w w:val="90"/>
                <w:sz w:val="16"/>
                <w:szCs w:val="16"/>
              </w:rPr>
              <w:t>otected</w:t>
            </w:r>
            <w:r w:rsidRPr="00E71912">
              <w:rPr>
                <w:b w:val="0"/>
                <w:spacing w:val="9"/>
                <w:w w:val="90"/>
                <w:sz w:val="16"/>
                <w:szCs w:val="16"/>
              </w:rPr>
              <w:t xml:space="preserve"> </w:t>
            </w:r>
            <w:r w:rsidRPr="00E71912">
              <w:rPr>
                <w:b w:val="0"/>
                <w:w w:val="90"/>
                <w:sz w:val="16"/>
                <w:szCs w:val="16"/>
              </w:rPr>
              <w:t>Ar</w:t>
            </w:r>
            <w:r w:rsidRPr="00E71912">
              <w:rPr>
                <w:b w:val="0"/>
                <w:spacing w:val="1"/>
                <w:w w:val="90"/>
                <w:sz w:val="16"/>
                <w:szCs w:val="16"/>
              </w:rPr>
              <w:t>eas</w:t>
            </w:r>
            <w:r w:rsidRPr="00E71912">
              <w:rPr>
                <w:b w:val="0"/>
                <w:spacing w:val="10"/>
                <w:w w:val="90"/>
                <w:sz w:val="16"/>
                <w:szCs w:val="16"/>
              </w:rPr>
              <w:t xml:space="preserve"> </w:t>
            </w:r>
            <w:r w:rsidRPr="00E71912">
              <w:rPr>
                <w:b w:val="0"/>
                <w:spacing w:val="2"/>
                <w:w w:val="90"/>
                <w:sz w:val="16"/>
                <w:szCs w:val="16"/>
              </w:rPr>
              <w:t>and</w:t>
            </w:r>
            <w:r w:rsidRPr="00E71912">
              <w:rPr>
                <w:b w:val="0"/>
                <w:spacing w:val="9"/>
                <w:w w:val="90"/>
                <w:sz w:val="16"/>
                <w:szCs w:val="16"/>
              </w:rPr>
              <w:t xml:space="preserve"> </w:t>
            </w:r>
            <w:r w:rsidRPr="00E71912">
              <w:rPr>
                <w:b w:val="0"/>
                <w:w w:val="90"/>
                <w:sz w:val="16"/>
                <w:szCs w:val="16"/>
              </w:rPr>
              <w:t>Tr</w:t>
            </w:r>
            <w:r w:rsidRPr="00E71912">
              <w:rPr>
                <w:b w:val="0"/>
                <w:spacing w:val="1"/>
                <w:w w:val="90"/>
                <w:sz w:val="16"/>
                <w:szCs w:val="16"/>
              </w:rPr>
              <w:t>aditional</w:t>
            </w:r>
            <w:r w:rsidRPr="00E71912">
              <w:rPr>
                <w:b w:val="0"/>
                <w:spacing w:val="9"/>
                <w:w w:val="90"/>
                <w:sz w:val="16"/>
                <w:szCs w:val="16"/>
              </w:rPr>
              <w:t xml:space="preserve"> </w:t>
            </w:r>
            <w:r w:rsidRPr="00E71912">
              <w:rPr>
                <w:b w:val="0"/>
                <w:spacing w:val="1"/>
                <w:w w:val="90"/>
                <w:sz w:val="16"/>
                <w:szCs w:val="16"/>
              </w:rPr>
              <w:t>Use</w:t>
            </w:r>
            <w:r w:rsidRPr="00E71912">
              <w:rPr>
                <w:b w:val="0"/>
                <w:spacing w:val="10"/>
                <w:w w:val="90"/>
                <w:sz w:val="16"/>
                <w:szCs w:val="16"/>
              </w:rPr>
              <w:t xml:space="preserve"> </w:t>
            </w:r>
            <w:r w:rsidRPr="00E71912">
              <w:rPr>
                <w:b w:val="0"/>
                <w:spacing w:val="3"/>
                <w:w w:val="90"/>
                <w:sz w:val="16"/>
                <w:szCs w:val="16"/>
              </w:rPr>
              <w:t>of</w:t>
            </w:r>
            <w:r w:rsidRPr="00E71912">
              <w:rPr>
                <w:b w:val="0"/>
                <w:spacing w:val="61"/>
                <w:w w:val="87"/>
                <w:sz w:val="16"/>
                <w:szCs w:val="16"/>
              </w:rPr>
              <w:t xml:space="preserve"> </w:t>
            </w:r>
            <w:r w:rsidRPr="00E71912">
              <w:rPr>
                <w:b w:val="0"/>
                <w:spacing w:val="2"/>
                <w:w w:val="95"/>
                <w:sz w:val="16"/>
                <w:szCs w:val="16"/>
              </w:rPr>
              <w:t>Marine</w:t>
            </w:r>
            <w:r w:rsidRPr="00E71912">
              <w:rPr>
                <w:b w:val="0"/>
                <w:spacing w:val="-18"/>
                <w:w w:val="95"/>
                <w:sz w:val="16"/>
                <w:szCs w:val="16"/>
              </w:rPr>
              <w:t xml:space="preserve"> </w:t>
            </w:r>
            <w:r w:rsidRPr="00E71912">
              <w:rPr>
                <w:b w:val="0"/>
                <w:w w:val="95"/>
                <w:sz w:val="16"/>
                <w:szCs w:val="16"/>
              </w:rPr>
              <w:t>Resour</w:t>
            </w:r>
            <w:r w:rsidRPr="00E71912">
              <w:rPr>
                <w:b w:val="0"/>
                <w:spacing w:val="1"/>
                <w:w w:val="95"/>
                <w:sz w:val="16"/>
                <w:szCs w:val="16"/>
              </w:rPr>
              <w:t>c</w:t>
            </w:r>
            <w:r w:rsidRPr="00E71912">
              <w:rPr>
                <w:b w:val="0"/>
                <w:w w:val="95"/>
                <w:sz w:val="16"/>
                <w:szCs w:val="16"/>
              </w:rPr>
              <w:t>es</w:t>
            </w:r>
            <w:r w:rsidRPr="00E71912">
              <w:rPr>
                <w:b w:val="0"/>
                <w:spacing w:val="-17"/>
                <w:w w:val="95"/>
                <w:sz w:val="16"/>
                <w:szCs w:val="16"/>
              </w:rPr>
              <w:t xml:space="preserve"> </w:t>
            </w:r>
            <w:r w:rsidRPr="00E71912">
              <w:rPr>
                <w:b w:val="0"/>
                <w:spacing w:val="2"/>
                <w:w w:val="95"/>
                <w:sz w:val="16"/>
                <w:szCs w:val="16"/>
              </w:rPr>
              <w:t>Agreement areas</w:t>
            </w:r>
          </w:p>
          <w:p w14:paraId="5BFB13A9" w14:textId="03621E96" w:rsidR="008B7296" w:rsidRPr="00E71912" w:rsidRDefault="008B7296"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0"/>
                <w:sz w:val="16"/>
                <w:szCs w:val="16"/>
              </w:rPr>
              <w:t>New</w:t>
            </w:r>
            <w:r w:rsidRPr="00E71912">
              <w:rPr>
                <w:b w:val="0"/>
                <w:spacing w:val="3"/>
                <w:w w:val="90"/>
                <w:sz w:val="16"/>
                <w:szCs w:val="16"/>
              </w:rPr>
              <w:t xml:space="preserve"> </w:t>
            </w:r>
            <w:r w:rsidRPr="00E71912">
              <w:rPr>
                <w:b w:val="0"/>
                <w:spacing w:val="2"/>
                <w:w w:val="90"/>
                <w:sz w:val="16"/>
                <w:szCs w:val="16"/>
              </w:rPr>
              <w:t>agr</w:t>
            </w:r>
            <w:r w:rsidRPr="00E71912">
              <w:rPr>
                <w:b w:val="0"/>
                <w:spacing w:val="1"/>
                <w:w w:val="90"/>
                <w:sz w:val="16"/>
                <w:szCs w:val="16"/>
              </w:rPr>
              <w:t>eements</w:t>
            </w:r>
            <w:r w:rsidRPr="00E71912">
              <w:rPr>
                <w:b w:val="0"/>
                <w:spacing w:val="3"/>
                <w:w w:val="90"/>
                <w:sz w:val="16"/>
                <w:szCs w:val="16"/>
              </w:rPr>
              <w:t xml:space="preserve"> </w:t>
            </w:r>
            <w:r w:rsidRPr="00E71912">
              <w:rPr>
                <w:b w:val="0"/>
                <w:spacing w:val="2"/>
                <w:w w:val="90"/>
                <w:sz w:val="16"/>
                <w:szCs w:val="16"/>
              </w:rPr>
              <w:t>and</w:t>
            </w:r>
            <w:r w:rsidRPr="00E71912">
              <w:rPr>
                <w:b w:val="0"/>
                <w:spacing w:val="3"/>
                <w:w w:val="90"/>
                <w:sz w:val="16"/>
                <w:szCs w:val="16"/>
              </w:rPr>
              <w:t xml:space="preserve"> </w:t>
            </w:r>
            <w:r w:rsidRPr="00E71912">
              <w:rPr>
                <w:b w:val="0"/>
                <w:spacing w:val="2"/>
                <w:w w:val="90"/>
                <w:sz w:val="16"/>
                <w:szCs w:val="16"/>
              </w:rPr>
              <w:t>c</w:t>
            </w:r>
            <w:r w:rsidRPr="00E71912">
              <w:rPr>
                <w:b w:val="0"/>
                <w:spacing w:val="1"/>
                <w:w w:val="90"/>
                <w:sz w:val="16"/>
                <w:szCs w:val="16"/>
              </w:rPr>
              <w:t>ollabor</w:t>
            </w:r>
            <w:r w:rsidRPr="00E71912">
              <w:rPr>
                <w:b w:val="0"/>
                <w:spacing w:val="2"/>
                <w:w w:val="90"/>
                <w:sz w:val="16"/>
                <w:szCs w:val="16"/>
              </w:rPr>
              <w:t>ative</w:t>
            </w:r>
            <w:r w:rsidRPr="00E71912">
              <w:rPr>
                <w:b w:val="0"/>
                <w:spacing w:val="3"/>
                <w:w w:val="90"/>
                <w:sz w:val="16"/>
                <w:szCs w:val="16"/>
              </w:rPr>
              <w:t xml:space="preserve"> </w:t>
            </w:r>
            <w:r w:rsidRPr="00E71912">
              <w:rPr>
                <w:b w:val="0"/>
                <w:spacing w:val="2"/>
                <w:w w:val="90"/>
                <w:sz w:val="16"/>
                <w:szCs w:val="16"/>
              </w:rPr>
              <w:t>w</w:t>
            </w:r>
            <w:r w:rsidRPr="00E71912">
              <w:rPr>
                <w:b w:val="0"/>
                <w:spacing w:val="1"/>
                <w:w w:val="90"/>
                <w:sz w:val="16"/>
                <w:szCs w:val="16"/>
              </w:rPr>
              <w:t>ork</w:t>
            </w:r>
            <w:r w:rsidRPr="00E71912">
              <w:rPr>
                <w:b w:val="0"/>
                <w:spacing w:val="3"/>
                <w:w w:val="90"/>
                <w:sz w:val="16"/>
                <w:szCs w:val="16"/>
              </w:rPr>
              <w:t xml:space="preserve"> </w:t>
            </w:r>
            <w:r w:rsidRPr="00E71912">
              <w:rPr>
                <w:b w:val="0"/>
                <w:w w:val="90"/>
                <w:sz w:val="16"/>
                <w:szCs w:val="16"/>
              </w:rPr>
              <w:t>pr</w:t>
            </w:r>
            <w:r w:rsidRPr="00E71912">
              <w:rPr>
                <w:b w:val="0"/>
                <w:spacing w:val="1"/>
                <w:w w:val="90"/>
                <w:sz w:val="16"/>
                <w:szCs w:val="16"/>
              </w:rPr>
              <w:t>ogr</w:t>
            </w:r>
            <w:r w:rsidRPr="00E71912">
              <w:rPr>
                <w:b w:val="0"/>
                <w:w w:val="90"/>
                <w:sz w:val="16"/>
                <w:szCs w:val="16"/>
              </w:rPr>
              <w:t>ams</w:t>
            </w:r>
            <w:r w:rsidRPr="00E71912">
              <w:rPr>
                <w:b w:val="0"/>
                <w:spacing w:val="3"/>
                <w:w w:val="90"/>
                <w:sz w:val="16"/>
                <w:szCs w:val="16"/>
              </w:rPr>
              <w:t xml:space="preserve"> </w:t>
            </w:r>
            <w:r w:rsidRPr="00E71912">
              <w:rPr>
                <w:b w:val="0"/>
                <w:spacing w:val="1"/>
                <w:w w:val="90"/>
                <w:sz w:val="16"/>
                <w:szCs w:val="16"/>
              </w:rPr>
              <w:t>dev</w:t>
            </w:r>
            <w:r w:rsidRPr="00E71912">
              <w:rPr>
                <w:b w:val="0"/>
                <w:w w:val="90"/>
                <w:sz w:val="16"/>
                <w:szCs w:val="16"/>
              </w:rPr>
              <w:t>el</w:t>
            </w:r>
            <w:r w:rsidRPr="00E71912">
              <w:rPr>
                <w:b w:val="0"/>
                <w:spacing w:val="1"/>
                <w:w w:val="90"/>
                <w:sz w:val="16"/>
                <w:szCs w:val="16"/>
              </w:rPr>
              <w:t>oped</w:t>
            </w:r>
            <w:r w:rsidRPr="00E71912">
              <w:rPr>
                <w:b w:val="0"/>
                <w:spacing w:val="3"/>
                <w:w w:val="90"/>
                <w:sz w:val="16"/>
                <w:szCs w:val="16"/>
              </w:rPr>
              <w:t xml:space="preserve"> </w:t>
            </w:r>
            <w:r w:rsidRPr="00E71912">
              <w:rPr>
                <w:b w:val="0"/>
                <w:spacing w:val="2"/>
                <w:w w:val="90"/>
                <w:sz w:val="16"/>
                <w:szCs w:val="16"/>
              </w:rPr>
              <w:t>or</w:t>
            </w:r>
            <w:r w:rsidRPr="00E71912">
              <w:rPr>
                <w:b w:val="0"/>
                <w:spacing w:val="41"/>
                <w:w w:val="99"/>
                <w:sz w:val="16"/>
                <w:szCs w:val="16"/>
              </w:rPr>
              <w:t xml:space="preserve"> </w:t>
            </w:r>
            <w:r w:rsidRPr="00E71912">
              <w:rPr>
                <w:b w:val="0"/>
                <w:spacing w:val="2"/>
                <w:w w:val="95"/>
                <w:sz w:val="16"/>
                <w:szCs w:val="16"/>
              </w:rPr>
              <w:t>w</w:t>
            </w:r>
            <w:r w:rsidRPr="00E71912">
              <w:rPr>
                <w:b w:val="0"/>
                <w:spacing w:val="1"/>
                <w:w w:val="95"/>
                <w:sz w:val="16"/>
                <w:szCs w:val="16"/>
              </w:rPr>
              <w:t>ell</w:t>
            </w:r>
            <w:r w:rsidRPr="00E71912">
              <w:rPr>
                <w:b w:val="0"/>
                <w:spacing w:val="-17"/>
                <w:w w:val="95"/>
                <w:sz w:val="16"/>
                <w:szCs w:val="16"/>
              </w:rPr>
              <w:t xml:space="preserve"> </w:t>
            </w:r>
            <w:r w:rsidRPr="00E71912">
              <w:rPr>
                <w:b w:val="0"/>
                <w:w w:val="95"/>
                <w:sz w:val="16"/>
                <w:szCs w:val="16"/>
              </w:rPr>
              <w:t>pr</w:t>
            </w:r>
            <w:r w:rsidRPr="00E71912">
              <w:rPr>
                <w:b w:val="0"/>
                <w:spacing w:val="1"/>
                <w:w w:val="95"/>
                <w:sz w:val="16"/>
                <w:szCs w:val="16"/>
              </w:rPr>
              <w:t>ogr</w:t>
            </w:r>
            <w:r w:rsidRPr="00E71912">
              <w:rPr>
                <w:b w:val="0"/>
                <w:w w:val="95"/>
                <w:sz w:val="16"/>
                <w:szCs w:val="16"/>
              </w:rPr>
              <w:t>es</w:t>
            </w:r>
            <w:r w:rsidRPr="00E71912">
              <w:rPr>
                <w:b w:val="0"/>
                <w:spacing w:val="1"/>
                <w:w w:val="95"/>
                <w:sz w:val="16"/>
                <w:szCs w:val="16"/>
              </w:rPr>
              <w:t>sed</w:t>
            </w:r>
            <w:r w:rsidRPr="00E71912">
              <w:rPr>
                <w:b w:val="0"/>
                <w:spacing w:val="-17"/>
                <w:w w:val="95"/>
                <w:sz w:val="16"/>
                <w:szCs w:val="16"/>
              </w:rPr>
              <w:t xml:space="preserve"> </w:t>
            </w:r>
            <w:r w:rsidRPr="00E71912">
              <w:rPr>
                <w:b w:val="0"/>
                <w:spacing w:val="2"/>
                <w:w w:val="95"/>
                <w:sz w:val="16"/>
                <w:szCs w:val="16"/>
              </w:rPr>
              <w:t>with</w:t>
            </w:r>
            <w:r w:rsidRPr="00E71912">
              <w:rPr>
                <w:b w:val="0"/>
                <w:spacing w:val="-17"/>
                <w:w w:val="95"/>
                <w:sz w:val="16"/>
                <w:szCs w:val="16"/>
              </w:rPr>
              <w:t xml:space="preserve"> </w:t>
            </w:r>
            <w:r w:rsidRPr="00E71912">
              <w:rPr>
                <w:b w:val="0"/>
                <w:spacing w:val="2"/>
                <w:w w:val="95"/>
                <w:sz w:val="16"/>
                <w:szCs w:val="16"/>
              </w:rPr>
              <w:t>Indigenous</w:t>
            </w:r>
            <w:r w:rsidRPr="00E71912">
              <w:rPr>
                <w:b w:val="0"/>
                <w:spacing w:val="-16"/>
                <w:w w:val="95"/>
                <w:sz w:val="16"/>
                <w:szCs w:val="16"/>
              </w:rPr>
              <w:t xml:space="preserve"> </w:t>
            </w:r>
            <w:r w:rsidRPr="00E71912">
              <w:rPr>
                <w:b w:val="0"/>
                <w:w w:val="95"/>
                <w:sz w:val="16"/>
                <w:szCs w:val="16"/>
              </w:rPr>
              <w:t>gr</w:t>
            </w:r>
            <w:r w:rsidRPr="00E71912">
              <w:rPr>
                <w:b w:val="0"/>
                <w:spacing w:val="1"/>
                <w:w w:val="95"/>
                <w:sz w:val="16"/>
                <w:szCs w:val="16"/>
              </w:rPr>
              <w:t>oups,</w:t>
            </w:r>
            <w:r w:rsidRPr="00E71912">
              <w:rPr>
                <w:b w:val="0"/>
                <w:spacing w:val="-17"/>
                <w:w w:val="95"/>
                <w:sz w:val="16"/>
                <w:szCs w:val="16"/>
              </w:rPr>
              <w:t xml:space="preserve"> </w:t>
            </w:r>
            <w:r w:rsidRPr="00E71912">
              <w:rPr>
                <w:b w:val="0"/>
                <w:spacing w:val="2"/>
                <w:w w:val="95"/>
                <w:sz w:val="16"/>
                <w:szCs w:val="16"/>
              </w:rPr>
              <w:t>including</w:t>
            </w:r>
            <w:r w:rsidRPr="00E71912">
              <w:rPr>
                <w:b w:val="0"/>
                <w:spacing w:val="-17"/>
                <w:w w:val="95"/>
                <w:sz w:val="16"/>
                <w:szCs w:val="16"/>
              </w:rPr>
              <w:t xml:space="preserve"> </w:t>
            </w:r>
            <w:r w:rsidRPr="00E71912">
              <w:rPr>
                <w:b w:val="0"/>
                <w:spacing w:val="2"/>
                <w:w w:val="95"/>
                <w:sz w:val="16"/>
                <w:szCs w:val="16"/>
              </w:rPr>
              <w:t>finalisation of the Mandubarra Traditional Use of Marine Resources Agreement and the Indigenous Land Use Agreement with Port Curtis Coral Coast native title claimant group</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A2E1775" w14:textId="202C2A3A" w:rsidR="008B7296" w:rsidRPr="00E71912" w:rsidRDefault="008B7296" w:rsidP="00211E1E">
            <w:pPr>
              <w:spacing w:before="120" w:after="120"/>
              <w:jc w:val="center"/>
              <w:rPr>
                <w:b w:val="0"/>
                <w:spacing w:val="2"/>
                <w:sz w:val="16"/>
                <w:szCs w:val="16"/>
              </w:rPr>
            </w:pPr>
            <w:r w:rsidRPr="00E71912">
              <w:rPr>
                <w:b w:val="0"/>
                <w:spacing w:val="2"/>
                <w:sz w:val="16"/>
                <w:szCs w:val="16"/>
              </w:rPr>
              <w:t>Target Achieved</w:t>
            </w:r>
          </w:p>
        </w:tc>
      </w:tr>
      <w:tr w:rsidR="00FA6EAF" w:rsidRPr="00271A6C" w14:paraId="7A69EA1D" w14:textId="77777777" w:rsidTr="00B874F2">
        <w:trPr>
          <w:cnfStyle w:val="100000000000" w:firstRow="1" w:lastRow="0" w:firstColumn="0" w:lastColumn="0" w:oddVBand="0" w:evenVBand="0" w:oddHBand="0" w:evenHBand="0" w:firstRowFirstColumn="0" w:firstRowLastColumn="0" w:lastRowFirstColumn="0" w:lastRowLastColumn="0"/>
          <w:trHeight w:val="2042"/>
          <w:tblHeader/>
        </w:trPr>
        <w:tc>
          <w:tcPr>
            <w:cnfStyle w:val="001000000000" w:firstRow="0" w:lastRow="0" w:firstColumn="1" w:lastColumn="0" w:oddVBand="0" w:evenVBand="0" w:oddHBand="0" w:evenHBand="0" w:firstRowFirstColumn="0" w:firstRowLastColumn="0" w:lastRowFirstColumn="0" w:lastRowLastColumn="0"/>
            <w:tcW w:w="851" w:type="dxa"/>
            <w:tcBorders>
              <w:bottom w:val="none" w:sz="0" w:space="0" w:color="auto"/>
            </w:tcBorders>
            <w:shd w:val="clear" w:color="auto" w:fill="DEEAF6" w:themeFill="accent1" w:themeFillTint="33"/>
            <w:textDirection w:val="btLr"/>
            <w:vAlign w:val="center"/>
          </w:tcPr>
          <w:p w14:paraId="106E8909" w14:textId="576F8DAF" w:rsidR="00FA6EAF" w:rsidRPr="00351C8D" w:rsidRDefault="00FA6EAF" w:rsidP="00351C8D">
            <w:pPr>
              <w:jc w:val="center"/>
              <w:rPr>
                <w:color w:val="00B9C1"/>
                <w:spacing w:val="5"/>
                <w:w w:val="105"/>
                <w:sz w:val="16"/>
                <w:szCs w:val="16"/>
              </w:rPr>
            </w:pPr>
            <w:r w:rsidRPr="00351C8D">
              <w:rPr>
                <w:color w:val="00B9C1"/>
                <w:spacing w:val="5"/>
                <w:w w:val="105"/>
                <w:sz w:val="16"/>
                <w:szCs w:val="16"/>
              </w:rPr>
              <w:t>NON-INDIGENOUS</w:t>
            </w:r>
          </w:p>
          <w:p w14:paraId="5A8EB777" w14:textId="7B8BE872" w:rsidR="00FA6EAF" w:rsidRDefault="00FA6EAF" w:rsidP="00351C8D">
            <w:pPr>
              <w:jc w:val="center"/>
              <w:rPr>
                <w:sz w:val="16"/>
                <w:szCs w:val="16"/>
              </w:rPr>
            </w:pPr>
            <w:r w:rsidRPr="00351C8D">
              <w:rPr>
                <w:color w:val="00B9C1"/>
                <w:spacing w:val="5"/>
                <w:w w:val="105"/>
                <w:sz w:val="16"/>
                <w:szCs w:val="16"/>
              </w:rPr>
              <w:t>CULTURAL</w:t>
            </w:r>
            <w:r w:rsidRPr="00351C8D">
              <w:rPr>
                <w:color w:val="00B9C1"/>
                <w:spacing w:val="-17"/>
                <w:w w:val="105"/>
                <w:sz w:val="16"/>
                <w:szCs w:val="16"/>
              </w:rPr>
              <w:t xml:space="preserve"> </w:t>
            </w:r>
            <w:r w:rsidRPr="00351C8D">
              <w:rPr>
                <w:color w:val="00B9C1"/>
                <w:spacing w:val="6"/>
                <w:w w:val="105"/>
                <w:sz w:val="16"/>
                <w:szCs w:val="16"/>
              </w:rPr>
              <w:t>HERIT</w:t>
            </w:r>
            <w:r w:rsidRPr="00351C8D">
              <w:rPr>
                <w:color w:val="00B9C1"/>
                <w:spacing w:val="5"/>
                <w:w w:val="105"/>
                <w:sz w:val="16"/>
                <w:szCs w:val="16"/>
              </w:rPr>
              <w:t>AGE PROTECTION</w:t>
            </w:r>
          </w:p>
        </w:tc>
        <w:tc>
          <w:tcPr>
            <w:tcW w:w="3217" w:type="dxa"/>
            <w:tcBorders>
              <w:bottom w:val="none" w:sz="0" w:space="0" w:color="auto"/>
            </w:tcBorders>
            <w:vAlign w:val="center"/>
          </w:tcPr>
          <w:p w14:paraId="30212E91" w14:textId="7C591006" w:rsidR="00FA6EAF" w:rsidRPr="00E71912" w:rsidRDefault="00FA6EAF" w:rsidP="00C76463">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100%</w:t>
            </w:r>
            <w:r w:rsidRPr="00E71912">
              <w:rPr>
                <w:color w:val="262626" w:themeColor="text1" w:themeTint="D9"/>
                <w:spacing w:val="-18"/>
                <w:w w:val="105"/>
                <w:sz w:val="16"/>
                <w:szCs w:val="16"/>
              </w:rPr>
              <w:t xml:space="preserve"> </w:t>
            </w:r>
            <w:r w:rsidRPr="00E71912">
              <w:rPr>
                <w:color w:val="262626" w:themeColor="text1" w:themeTint="D9"/>
                <w:w w:val="105"/>
                <w:sz w:val="16"/>
                <w:szCs w:val="16"/>
              </w:rPr>
              <w:t>OF</w:t>
            </w:r>
            <w:r w:rsidRPr="00E71912">
              <w:rPr>
                <w:color w:val="262626" w:themeColor="text1" w:themeTint="D9"/>
                <w:spacing w:val="-18"/>
                <w:w w:val="105"/>
                <w:sz w:val="16"/>
                <w:szCs w:val="16"/>
              </w:rPr>
              <w:t xml:space="preserve"> </w:t>
            </w:r>
            <w:r w:rsidRPr="00E71912">
              <w:rPr>
                <w:color w:val="262626" w:themeColor="text1" w:themeTint="D9"/>
                <w:spacing w:val="1"/>
                <w:w w:val="105"/>
                <w:sz w:val="16"/>
                <w:szCs w:val="16"/>
              </w:rPr>
              <w:t>LEASES</w:t>
            </w:r>
            <w:r w:rsidRPr="00E71912">
              <w:rPr>
                <w:color w:val="262626" w:themeColor="text1" w:themeTint="D9"/>
                <w:spacing w:val="10"/>
                <w:w w:val="105"/>
                <w:sz w:val="16"/>
                <w:szCs w:val="16"/>
              </w:rPr>
              <w:t xml:space="preserve"> WITH CULTURAL HERITAGE SIGNIFICANCE </w:t>
            </w:r>
            <w:r w:rsidRPr="00E71912">
              <w:rPr>
                <w:color w:val="262626" w:themeColor="text1" w:themeTint="D9"/>
                <w:spacing w:val="-3"/>
                <w:w w:val="105"/>
                <w:sz w:val="16"/>
                <w:szCs w:val="16"/>
              </w:rPr>
              <w:t>HA</w:t>
            </w:r>
            <w:r w:rsidRPr="00E71912">
              <w:rPr>
                <w:color w:val="262626" w:themeColor="text1" w:themeTint="D9"/>
                <w:spacing w:val="-2"/>
                <w:w w:val="105"/>
                <w:sz w:val="16"/>
                <w:szCs w:val="16"/>
              </w:rPr>
              <w:t>VE</w:t>
            </w:r>
            <w:r w:rsidRPr="00E71912">
              <w:rPr>
                <w:color w:val="262626" w:themeColor="text1" w:themeTint="D9"/>
                <w:spacing w:val="10"/>
                <w:w w:val="105"/>
                <w:sz w:val="16"/>
                <w:szCs w:val="16"/>
              </w:rPr>
              <w:t xml:space="preserve"> </w:t>
            </w:r>
            <w:r w:rsidRPr="00E71912">
              <w:rPr>
                <w:color w:val="262626" w:themeColor="text1" w:themeTint="D9"/>
                <w:spacing w:val="2"/>
                <w:w w:val="105"/>
                <w:sz w:val="16"/>
                <w:szCs w:val="16"/>
              </w:rPr>
              <w:t>ANNU</w:t>
            </w:r>
            <w:r w:rsidRPr="00E71912">
              <w:rPr>
                <w:color w:val="262626" w:themeColor="text1" w:themeTint="D9"/>
                <w:spacing w:val="1"/>
                <w:w w:val="105"/>
                <w:sz w:val="16"/>
                <w:szCs w:val="16"/>
              </w:rPr>
              <w:t>AL</w:t>
            </w:r>
            <w:r w:rsidR="00C76463">
              <w:rPr>
                <w:color w:val="262626" w:themeColor="text1" w:themeTint="D9"/>
                <w:spacing w:val="1"/>
                <w:w w:val="105"/>
                <w:sz w:val="16"/>
                <w:szCs w:val="16"/>
              </w:rPr>
              <w:t xml:space="preserve"> </w:t>
            </w:r>
            <w:r w:rsidRPr="00E71912">
              <w:rPr>
                <w:color w:val="262626" w:themeColor="text1" w:themeTint="D9"/>
                <w:spacing w:val="2"/>
                <w:w w:val="105"/>
                <w:sz w:val="16"/>
                <w:szCs w:val="16"/>
              </w:rPr>
              <w:t>INSPECTIONS</w:t>
            </w:r>
            <w:r w:rsidRPr="00E71912">
              <w:rPr>
                <w:color w:val="262626" w:themeColor="text1" w:themeTint="D9"/>
                <w:spacing w:val="-9"/>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8"/>
                <w:w w:val="105"/>
                <w:sz w:val="16"/>
                <w:szCs w:val="16"/>
              </w:rPr>
              <w:t xml:space="preserve"> </w:t>
            </w:r>
            <w:r w:rsidRPr="00E71912">
              <w:rPr>
                <w:color w:val="262626" w:themeColor="text1" w:themeTint="D9"/>
                <w:spacing w:val="1"/>
                <w:w w:val="105"/>
                <w:sz w:val="16"/>
                <w:szCs w:val="16"/>
              </w:rPr>
              <w:t>ENSURE</w:t>
            </w:r>
            <w:r w:rsidRPr="00E71912">
              <w:rPr>
                <w:color w:val="262626" w:themeColor="text1" w:themeTint="D9"/>
                <w:spacing w:val="-9"/>
                <w:w w:val="105"/>
                <w:sz w:val="16"/>
                <w:szCs w:val="16"/>
              </w:rPr>
              <w:t xml:space="preserve"> </w:t>
            </w:r>
            <w:r w:rsidRPr="00E71912">
              <w:rPr>
                <w:color w:val="262626" w:themeColor="text1" w:themeTint="D9"/>
                <w:spacing w:val="2"/>
                <w:w w:val="105"/>
                <w:sz w:val="16"/>
                <w:szCs w:val="16"/>
              </w:rPr>
              <w:t>TENANT</w:t>
            </w:r>
            <w:r w:rsidRPr="00E71912">
              <w:rPr>
                <w:color w:val="262626" w:themeColor="text1" w:themeTint="D9"/>
                <w:spacing w:val="1"/>
                <w:w w:val="105"/>
                <w:sz w:val="16"/>
                <w:szCs w:val="16"/>
              </w:rPr>
              <w:t>S</w:t>
            </w:r>
            <w:r w:rsidRPr="00E71912">
              <w:rPr>
                <w:color w:val="262626" w:themeColor="text1" w:themeTint="D9"/>
                <w:spacing w:val="24"/>
                <w:w w:val="112"/>
                <w:sz w:val="16"/>
                <w:szCs w:val="16"/>
              </w:rPr>
              <w:t xml:space="preserve"> </w:t>
            </w:r>
            <w:r w:rsidRPr="00E71912">
              <w:rPr>
                <w:color w:val="262626" w:themeColor="text1" w:themeTint="D9"/>
                <w:spacing w:val="2"/>
                <w:w w:val="105"/>
                <w:sz w:val="16"/>
                <w:szCs w:val="16"/>
              </w:rPr>
              <w:t>MEET</w:t>
            </w:r>
            <w:r w:rsidRPr="00E71912">
              <w:rPr>
                <w:color w:val="262626" w:themeColor="text1" w:themeTint="D9"/>
                <w:spacing w:val="-20"/>
                <w:w w:val="105"/>
                <w:sz w:val="16"/>
                <w:szCs w:val="16"/>
              </w:rPr>
              <w:t xml:space="preserve"> </w:t>
            </w:r>
            <w:r w:rsidRPr="00E71912">
              <w:rPr>
                <w:color w:val="262626" w:themeColor="text1" w:themeTint="D9"/>
                <w:spacing w:val="1"/>
                <w:w w:val="105"/>
                <w:sz w:val="16"/>
                <w:szCs w:val="16"/>
              </w:rPr>
              <w:t>OBLIGATIONS</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19"/>
                <w:w w:val="105"/>
                <w:sz w:val="16"/>
                <w:szCs w:val="16"/>
              </w:rPr>
              <w:t xml:space="preserve"> </w:t>
            </w:r>
            <w:r w:rsidRPr="00E71912">
              <w:rPr>
                <w:color w:val="262626" w:themeColor="text1" w:themeTint="D9"/>
                <w:spacing w:val="2"/>
                <w:w w:val="105"/>
                <w:sz w:val="16"/>
                <w:szCs w:val="16"/>
              </w:rPr>
              <w:t>PROTECT</w:t>
            </w:r>
            <w:r w:rsidRPr="00E71912">
              <w:rPr>
                <w:color w:val="262626" w:themeColor="text1" w:themeTint="D9"/>
                <w:spacing w:val="30"/>
                <w:sz w:val="16"/>
                <w:szCs w:val="16"/>
              </w:rPr>
              <w:t xml:space="preserve"> </w:t>
            </w:r>
            <w:r w:rsidRPr="00E71912">
              <w:rPr>
                <w:color w:val="262626" w:themeColor="text1" w:themeTint="D9"/>
                <w:w w:val="105"/>
                <w:sz w:val="16"/>
                <w:szCs w:val="16"/>
              </w:rPr>
              <w:t>CULTURAL</w:t>
            </w:r>
            <w:r w:rsidRPr="00E71912">
              <w:rPr>
                <w:color w:val="262626" w:themeColor="text1" w:themeTint="D9"/>
                <w:spacing w:val="-7"/>
                <w:w w:val="105"/>
                <w:sz w:val="16"/>
                <w:szCs w:val="16"/>
              </w:rPr>
              <w:t xml:space="preserve"> </w:t>
            </w:r>
            <w:r w:rsidRPr="00E71912">
              <w:rPr>
                <w:color w:val="262626" w:themeColor="text1" w:themeTint="D9"/>
                <w:spacing w:val="-2"/>
                <w:w w:val="105"/>
                <w:sz w:val="16"/>
                <w:szCs w:val="16"/>
              </w:rPr>
              <w:t>HERIT</w:t>
            </w:r>
            <w:r w:rsidRPr="00E71912">
              <w:rPr>
                <w:color w:val="262626" w:themeColor="text1" w:themeTint="D9"/>
                <w:spacing w:val="-1"/>
                <w:w w:val="105"/>
                <w:sz w:val="16"/>
                <w:szCs w:val="16"/>
              </w:rPr>
              <w:t>AGE</w:t>
            </w:r>
            <w:r w:rsidRPr="00E71912">
              <w:rPr>
                <w:color w:val="262626" w:themeColor="text1" w:themeTint="D9"/>
                <w:spacing w:val="-7"/>
                <w:w w:val="105"/>
                <w:sz w:val="16"/>
                <w:szCs w:val="16"/>
              </w:rPr>
              <w:t xml:space="preserve"> </w:t>
            </w:r>
            <w:r w:rsidRPr="00E71912">
              <w:rPr>
                <w:color w:val="262626" w:themeColor="text1" w:themeTint="D9"/>
                <w:spacing w:val="-1"/>
                <w:w w:val="105"/>
                <w:sz w:val="16"/>
                <w:szCs w:val="16"/>
              </w:rPr>
              <w:t>VALUES</w:t>
            </w:r>
          </w:p>
        </w:tc>
        <w:tc>
          <w:tcPr>
            <w:tcW w:w="4139" w:type="dxa"/>
            <w:tcBorders>
              <w:bottom w:val="none" w:sz="0" w:space="0" w:color="auto"/>
            </w:tcBorders>
            <w:vAlign w:val="center"/>
          </w:tcPr>
          <w:p w14:paraId="04043E75" w14:textId="03DE57B6" w:rsidR="00FA6EAF" w:rsidRPr="00E71912" w:rsidRDefault="00FA6EA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rFonts w:eastAsia="Century Gothic"/>
                <w:b w:val="0"/>
                <w:spacing w:val="1"/>
                <w:w w:val="95"/>
                <w:sz w:val="16"/>
                <w:szCs w:val="16"/>
              </w:rPr>
              <w:t>100% of annual inspections completed for the three Commonwealth islands with Commonwealth heritage listed buildings and leases (Lady Elliot Island, Dent Island, Low Isles) and the three national parks with significant cultural heritage (Magnetic Island, Raine Island and Cape Capricorn on Curtis Island — none have leases)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31DCB073" w14:textId="70B1289A" w:rsidR="00FA6EAF" w:rsidRPr="00E71912" w:rsidRDefault="00FA6EAF" w:rsidP="00211E1E">
            <w:pPr>
              <w:spacing w:before="120" w:after="120"/>
              <w:jc w:val="center"/>
              <w:rPr>
                <w:b w:val="0"/>
                <w:spacing w:val="2"/>
                <w:sz w:val="16"/>
                <w:szCs w:val="16"/>
              </w:rPr>
            </w:pPr>
            <w:r w:rsidRPr="00E71912">
              <w:rPr>
                <w:b w:val="0"/>
                <w:spacing w:val="2"/>
                <w:sz w:val="16"/>
                <w:szCs w:val="16"/>
              </w:rPr>
              <w:t>Target Achieved</w:t>
            </w:r>
          </w:p>
        </w:tc>
      </w:tr>
      <w:tr w:rsidR="00503B2F" w:rsidRPr="00271A6C" w14:paraId="5A6B9537"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79CFA079" w14:textId="3AC77FC2" w:rsidR="00503B2F" w:rsidRPr="005B4B63" w:rsidRDefault="00503B2F" w:rsidP="005B4B63">
            <w:pPr>
              <w:spacing w:before="120" w:after="120"/>
              <w:jc w:val="center"/>
              <w:rPr>
                <w:bCs w:val="0"/>
                <w:sz w:val="16"/>
                <w:szCs w:val="16"/>
              </w:rPr>
            </w:pPr>
            <w:r w:rsidRPr="00503B2F">
              <w:rPr>
                <w:color w:val="00B9C1"/>
                <w:spacing w:val="7"/>
                <w:w w:val="105"/>
                <w:sz w:val="16"/>
                <w:szCs w:val="16"/>
              </w:rPr>
              <w:t>COMMUNICATION,</w:t>
            </w:r>
            <w:r w:rsidRPr="00503B2F">
              <w:rPr>
                <w:color w:val="00B9C1"/>
                <w:spacing w:val="-12"/>
                <w:w w:val="105"/>
                <w:sz w:val="16"/>
                <w:szCs w:val="16"/>
              </w:rPr>
              <w:t xml:space="preserve"> </w:t>
            </w:r>
            <w:r w:rsidRPr="00503B2F">
              <w:rPr>
                <w:color w:val="00B9C1"/>
                <w:spacing w:val="6"/>
                <w:w w:val="105"/>
                <w:sz w:val="16"/>
                <w:szCs w:val="16"/>
              </w:rPr>
              <w:t>EDUCATION</w:t>
            </w:r>
            <w:r w:rsidRPr="00503B2F">
              <w:rPr>
                <w:color w:val="00B9C1"/>
                <w:spacing w:val="-12"/>
                <w:w w:val="105"/>
                <w:sz w:val="16"/>
                <w:szCs w:val="16"/>
              </w:rPr>
              <w:t xml:space="preserve"> </w:t>
            </w:r>
            <w:r w:rsidRPr="00503B2F">
              <w:rPr>
                <w:color w:val="00B9C1"/>
                <w:spacing w:val="6"/>
                <w:w w:val="105"/>
                <w:sz w:val="16"/>
                <w:szCs w:val="16"/>
              </w:rPr>
              <w:t>AND</w:t>
            </w:r>
            <w:r w:rsidRPr="00503B2F">
              <w:rPr>
                <w:color w:val="00B9C1"/>
                <w:spacing w:val="-12"/>
                <w:w w:val="105"/>
                <w:sz w:val="16"/>
                <w:szCs w:val="16"/>
              </w:rPr>
              <w:t xml:space="preserve"> </w:t>
            </w:r>
            <w:r w:rsidRPr="00503B2F">
              <w:rPr>
                <w:color w:val="00B9C1"/>
                <w:spacing w:val="6"/>
                <w:w w:val="105"/>
                <w:sz w:val="16"/>
                <w:szCs w:val="16"/>
              </w:rPr>
              <w:t>STEW</w:t>
            </w:r>
            <w:r w:rsidR="005B4B63">
              <w:rPr>
                <w:color w:val="00B9C1"/>
                <w:spacing w:val="7"/>
                <w:w w:val="105"/>
                <w:sz w:val="16"/>
                <w:szCs w:val="16"/>
              </w:rPr>
              <w:t>ARDSHIP</w:t>
            </w:r>
          </w:p>
          <w:p w14:paraId="2D4C2D08" w14:textId="77777777" w:rsidR="00503B2F" w:rsidRPr="00503B2F" w:rsidRDefault="00503B2F" w:rsidP="00503B2F">
            <w:pPr>
              <w:spacing w:before="120" w:after="120"/>
              <w:jc w:val="center"/>
              <w:rPr>
                <w:sz w:val="16"/>
                <w:szCs w:val="16"/>
              </w:rPr>
            </w:pPr>
          </w:p>
          <w:p w14:paraId="5E6860A6" w14:textId="77777777" w:rsidR="00503B2F" w:rsidRPr="00503B2F" w:rsidRDefault="00503B2F" w:rsidP="00503B2F">
            <w:pPr>
              <w:spacing w:before="120" w:after="120"/>
              <w:jc w:val="center"/>
              <w:rPr>
                <w:sz w:val="16"/>
                <w:szCs w:val="16"/>
              </w:rPr>
            </w:pPr>
          </w:p>
          <w:p w14:paraId="6550AADA" w14:textId="77777777" w:rsidR="00503B2F" w:rsidRPr="00503B2F" w:rsidRDefault="00503B2F" w:rsidP="00503B2F">
            <w:pPr>
              <w:spacing w:before="120" w:after="120"/>
              <w:jc w:val="center"/>
              <w:rPr>
                <w:sz w:val="16"/>
                <w:szCs w:val="16"/>
              </w:rPr>
            </w:pPr>
            <w:r w:rsidRPr="00503B2F" w:rsidDel="003B2B9C">
              <w:rPr>
                <w:color w:val="00B9C1"/>
                <w:spacing w:val="8"/>
                <w:w w:val="105"/>
                <w:sz w:val="16"/>
                <w:szCs w:val="16"/>
              </w:rPr>
              <w:t>COMPLIANCE</w:t>
            </w:r>
          </w:p>
          <w:p w14:paraId="62B75246" w14:textId="77777777" w:rsidR="00503B2F" w:rsidRPr="00503B2F" w:rsidRDefault="00503B2F" w:rsidP="00503B2F">
            <w:pPr>
              <w:spacing w:before="120" w:after="120"/>
              <w:jc w:val="center"/>
              <w:rPr>
                <w:sz w:val="16"/>
                <w:szCs w:val="16"/>
              </w:rPr>
            </w:pPr>
          </w:p>
          <w:p w14:paraId="2DDC228B" w14:textId="77777777" w:rsidR="00503B2F" w:rsidRPr="00503B2F" w:rsidRDefault="00503B2F" w:rsidP="00503B2F">
            <w:pPr>
              <w:spacing w:before="120" w:after="120"/>
              <w:jc w:val="center"/>
              <w:rPr>
                <w:sz w:val="16"/>
                <w:szCs w:val="16"/>
              </w:rPr>
            </w:pPr>
          </w:p>
          <w:p w14:paraId="71260389" w14:textId="77777777" w:rsidR="00503B2F" w:rsidRPr="00503B2F" w:rsidRDefault="00503B2F" w:rsidP="00503B2F">
            <w:pPr>
              <w:spacing w:before="120" w:after="120"/>
              <w:jc w:val="center"/>
              <w:rPr>
                <w:sz w:val="16"/>
                <w:szCs w:val="16"/>
              </w:rPr>
            </w:pPr>
          </w:p>
          <w:p w14:paraId="5A62A531" w14:textId="77777777" w:rsidR="00503B2F" w:rsidRPr="00503B2F" w:rsidRDefault="00503B2F" w:rsidP="00503B2F">
            <w:pPr>
              <w:spacing w:before="120" w:after="120"/>
              <w:jc w:val="center"/>
              <w:rPr>
                <w:sz w:val="16"/>
                <w:szCs w:val="16"/>
              </w:rPr>
            </w:pPr>
          </w:p>
          <w:p w14:paraId="539E664E" w14:textId="108D9DA6" w:rsidR="00503B2F" w:rsidRPr="00503B2F" w:rsidRDefault="00503B2F" w:rsidP="00503B2F">
            <w:pPr>
              <w:spacing w:before="120" w:after="120"/>
              <w:jc w:val="center"/>
              <w:rPr>
                <w:sz w:val="16"/>
                <w:szCs w:val="16"/>
              </w:rPr>
            </w:pPr>
          </w:p>
        </w:tc>
        <w:tc>
          <w:tcPr>
            <w:tcW w:w="3217" w:type="dxa"/>
            <w:tcBorders>
              <w:bottom w:val="none" w:sz="0" w:space="0" w:color="auto"/>
            </w:tcBorders>
            <w:vAlign w:val="center"/>
          </w:tcPr>
          <w:p w14:paraId="7EC7A150" w14:textId="223BBE51"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2"/>
                <w:w w:val="105"/>
                <w:sz w:val="16"/>
                <w:szCs w:val="16"/>
              </w:rPr>
              <w:t>TREND</w:t>
            </w:r>
            <w:r w:rsidRPr="00E71912">
              <w:rPr>
                <w:color w:val="262626" w:themeColor="text1" w:themeTint="D9"/>
                <w:spacing w:val="-11"/>
                <w:w w:val="105"/>
                <w:sz w:val="16"/>
                <w:szCs w:val="16"/>
              </w:rPr>
              <w:t xml:space="preserve"> </w:t>
            </w:r>
            <w:r w:rsidRPr="00E71912">
              <w:rPr>
                <w:color w:val="262626" w:themeColor="text1" w:themeTint="D9"/>
                <w:spacing w:val="1"/>
                <w:w w:val="105"/>
                <w:sz w:val="16"/>
                <w:szCs w:val="16"/>
              </w:rPr>
              <w:t>IN</w:t>
            </w:r>
            <w:r w:rsidRPr="00E71912">
              <w:rPr>
                <w:color w:val="262626" w:themeColor="text1" w:themeTint="D9"/>
                <w:spacing w:val="-11"/>
                <w:w w:val="105"/>
                <w:sz w:val="16"/>
                <w:szCs w:val="16"/>
              </w:rPr>
              <w:t xml:space="preserve"> </w:t>
            </w:r>
            <w:r w:rsidRPr="00E71912">
              <w:rPr>
                <w:color w:val="262626" w:themeColor="text1" w:themeTint="D9"/>
                <w:spacing w:val="1"/>
                <w:w w:val="105"/>
                <w:sz w:val="16"/>
                <w:szCs w:val="16"/>
              </w:rPr>
              <w:t>PUBLIC</w:t>
            </w:r>
            <w:r w:rsidRPr="00E71912">
              <w:rPr>
                <w:color w:val="262626" w:themeColor="text1" w:themeTint="D9"/>
                <w:spacing w:val="-11"/>
                <w:w w:val="105"/>
                <w:sz w:val="16"/>
                <w:szCs w:val="16"/>
              </w:rPr>
              <w:t xml:space="preserve"> </w:t>
            </w:r>
            <w:r w:rsidRPr="00E71912">
              <w:rPr>
                <w:color w:val="262626" w:themeColor="text1" w:themeTint="D9"/>
                <w:spacing w:val="-1"/>
                <w:w w:val="105"/>
                <w:sz w:val="16"/>
                <w:szCs w:val="16"/>
              </w:rPr>
              <w:t>C</w:t>
            </w:r>
            <w:r w:rsidRPr="00E71912">
              <w:rPr>
                <w:color w:val="262626" w:themeColor="text1" w:themeTint="D9"/>
                <w:spacing w:val="-2"/>
                <w:w w:val="105"/>
                <w:sz w:val="16"/>
                <w:szCs w:val="16"/>
              </w:rPr>
              <w:t>ONT</w:t>
            </w:r>
            <w:r w:rsidRPr="00E71912">
              <w:rPr>
                <w:color w:val="262626" w:themeColor="text1" w:themeTint="D9"/>
                <w:spacing w:val="-1"/>
                <w:w w:val="105"/>
                <w:sz w:val="16"/>
                <w:szCs w:val="16"/>
              </w:rPr>
              <w:t>A</w:t>
            </w:r>
            <w:r w:rsidRPr="00E71912">
              <w:rPr>
                <w:color w:val="262626" w:themeColor="text1" w:themeTint="D9"/>
                <w:spacing w:val="-2"/>
                <w:w w:val="105"/>
                <w:sz w:val="16"/>
                <w:szCs w:val="16"/>
              </w:rPr>
              <w:t>CT</w:t>
            </w:r>
            <w:r w:rsidRPr="00E71912">
              <w:rPr>
                <w:color w:val="262626" w:themeColor="text1" w:themeTint="D9"/>
                <w:spacing w:val="-1"/>
                <w:w w:val="105"/>
                <w:sz w:val="16"/>
                <w:szCs w:val="16"/>
              </w:rPr>
              <w:t>S</w:t>
            </w:r>
            <w:r w:rsidRPr="00E71912">
              <w:rPr>
                <w:color w:val="262626" w:themeColor="text1" w:themeTint="D9"/>
                <w:spacing w:val="-11"/>
                <w:w w:val="105"/>
                <w:sz w:val="16"/>
                <w:szCs w:val="16"/>
              </w:rPr>
              <w:t xml:space="preserve"> </w:t>
            </w:r>
            <w:r w:rsidRPr="00E71912">
              <w:rPr>
                <w:color w:val="262626" w:themeColor="text1" w:themeTint="D9"/>
                <w:spacing w:val="-2"/>
                <w:w w:val="105"/>
                <w:sz w:val="16"/>
                <w:szCs w:val="16"/>
              </w:rPr>
              <w:t>T</w:t>
            </w:r>
            <w:r w:rsidRPr="00E71912">
              <w:rPr>
                <w:color w:val="262626" w:themeColor="text1" w:themeTint="D9"/>
                <w:spacing w:val="-1"/>
                <w:w w:val="105"/>
                <w:sz w:val="16"/>
                <w:szCs w:val="16"/>
              </w:rPr>
              <w:t>O</w:t>
            </w:r>
            <w:r w:rsidRPr="00E71912">
              <w:rPr>
                <w:color w:val="262626" w:themeColor="text1" w:themeTint="D9"/>
                <w:spacing w:val="27"/>
                <w:w w:val="103"/>
                <w:sz w:val="16"/>
                <w:szCs w:val="16"/>
              </w:rPr>
              <w:t xml:space="preserve"> </w:t>
            </w:r>
            <w:r w:rsidRPr="00E71912">
              <w:rPr>
                <w:color w:val="262626" w:themeColor="text1" w:themeTint="D9"/>
                <w:w w:val="105"/>
                <w:sz w:val="16"/>
                <w:szCs w:val="16"/>
              </w:rPr>
              <w:t>BE</w:t>
            </w:r>
            <w:r w:rsidRPr="00E71912">
              <w:rPr>
                <w:color w:val="262626" w:themeColor="text1" w:themeTint="D9"/>
                <w:spacing w:val="-1"/>
                <w:w w:val="105"/>
                <w:sz w:val="16"/>
                <w:szCs w:val="16"/>
              </w:rPr>
              <w:t xml:space="preserve"> </w:t>
            </w:r>
            <w:r w:rsidRPr="00E71912">
              <w:rPr>
                <w:color w:val="262626" w:themeColor="text1" w:themeTint="D9"/>
                <w:spacing w:val="1"/>
                <w:w w:val="105"/>
                <w:sz w:val="16"/>
                <w:szCs w:val="16"/>
              </w:rPr>
              <w:t>REC</w:t>
            </w:r>
            <w:r w:rsidRPr="00E71912">
              <w:rPr>
                <w:color w:val="262626" w:themeColor="text1" w:themeTint="D9"/>
                <w:spacing w:val="2"/>
                <w:w w:val="105"/>
                <w:sz w:val="16"/>
                <w:szCs w:val="16"/>
              </w:rPr>
              <w:t>ORDED</w:t>
            </w:r>
            <w:r w:rsidRPr="00E71912">
              <w:rPr>
                <w:color w:val="262626" w:themeColor="text1" w:themeTint="D9"/>
                <w:spacing w:val="-1"/>
                <w:w w:val="105"/>
                <w:sz w:val="16"/>
                <w:szCs w:val="16"/>
              </w:rPr>
              <w:t xml:space="preserve"> </w:t>
            </w:r>
            <w:r w:rsidRPr="00E71912">
              <w:rPr>
                <w:color w:val="262626" w:themeColor="text1" w:themeTint="D9"/>
                <w:spacing w:val="2"/>
                <w:w w:val="105"/>
                <w:sz w:val="16"/>
                <w:szCs w:val="16"/>
              </w:rPr>
              <w:t>USING</w:t>
            </w:r>
            <w:r w:rsidRPr="00E71912">
              <w:rPr>
                <w:color w:val="262626" w:themeColor="text1" w:themeTint="D9"/>
                <w:spacing w:val="-1"/>
                <w:w w:val="105"/>
                <w:sz w:val="16"/>
                <w:szCs w:val="16"/>
              </w:rPr>
              <w:t xml:space="preserve"> </w:t>
            </w:r>
            <w:r w:rsidRPr="00E71912">
              <w:rPr>
                <w:color w:val="262626" w:themeColor="text1" w:themeTint="D9"/>
                <w:spacing w:val="2"/>
                <w:w w:val="105"/>
                <w:sz w:val="16"/>
                <w:szCs w:val="16"/>
              </w:rPr>
              <w:t>THE</w:t>
            </w:r>
            <w:r w:rsidRPr="00E71912">
              <w:rPr>
                <w:color w:val="262626" w:themeColor="text1" w:themeTint="D9"/>
                <w:spacing w:val="-1"/>
                <w:w w:val="105"/>
                <w:sz w:val="16"/>
                <w:szCs w:val="16"/>
              </w:rPr>
              <w:t xml:space="preserve"> </w:t>
            </w:r>
            <w:r w:rsidRPr="00E71912">
              <w:rPr>
                <w:color w:val="262626" w:themeColor="text1" w:themeTint="D9"/>
                <w:spacing w:val="2"/>
                <w:w w:val="105"/>
                <w:sz w:val="16"/>
                <w:szCs w:val="16"/>
              </w:rPr>
              <w:t>FIELD</w:t>
            </w:r>
            <w:r w:rsidRPr="00E71912">
              <w:rPr>
                <w:color w:val="262626" w:themeColor="text1" w:themeTint="D9"/>
                <w:spacing w:val="28"/>
                <w:w w:val="106"/>
                <w:sz w:val="16"/>
                <w:szCs w:val="16"/>
              </w:rPr>
              <w:t xml:space="preserve"> </w:t>
            </w:r>
            <w:r w:rsidRPr="00E71912">
              <w:rPr>
                <w:color w:val="262626" w:themeColor="text1" w:themeTint="D9"/>
                <w:spacing w:val="2"/>
                <w:w w:val="105"/>
                <w:sz w:val="16"/>
                <w:szCs w:val="16"/>
              </w:rPr>
              <w:t>REPORTING</w:t>
            </w:r>
            <w:r w:rsidRPr="00E71912">
              <w:rPr>
                <w:color w:val="262626" w:themeColor="text1" w:themeTint="D9"/>
                <w:spacing w:val="-29"/>
                <w:w w:val="105"/>
                <w:sz w:val="16"/>
                <w:szCs w:val="16"/>
              </w:rPr>
              <w:t xml:space="preserve"> </w:t>
            </w:r>
            <w:r w:rsidRPr="00E71912">
              <w:rPr>
                <w:color w:val="262626" w:themeColor="text1" w:themeTint="D9"/>
                <w:w w:val="105"/>
                <w:sz w:val="16"/>
                <w:szCs w:val="16"/>
              </w:rPr>
              <w:t>SYSTEM</w:t>
            </w:r>
          </w:p>
        </w:tc>
        <w:tc>
          <w:tcPr>
            <w:tcW w:w="4139" w:type="dxa"/>
            <w:tcBorders>
              <w:bottom w:val="none" w:sz="0" w:space="0" w:color="auto"/>
            </w:tcBorders>
            <w:vAlign w:val="center"/>
          </w:tcPr>
          <w:p w14:paraId="4B84783E" w14:textId="6900FCAB"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0"/>
                <w:sz w:val="16"/>
                <w:szCs w:val="16"/>
              </w:rPr>
              <w:t>2806</w:t>
            </w:r>
            <w:r w:rsidRPr="00E71912">
              <w:rPr>
                <w:b w:val="0"/>
                <w:spacing w:val="-1"/>
                <w:w w:val="90"/>
                <w:sz w:val="16"/>
                <w:szCs w:val="16"/>
              </w:rPr>
              <w:t xml:space="preserve"> </w:t>
            </w:r>
            <w:r w:rsidRPr="00E71912">
              <w:rPr>
                <w:b w:val="0"/>
                <w:spacing w:val="2"/>
                <w:w w:val="95"/>
                <w:sz w:val="16"/>
                <w:szCs w:val="16"/>
              </w:rPr>
              <w:t>public contact moments recorded while on patrol</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3405B7DE" w14:textId="5362CE35" w:rsidR="00503B2F" w:rsidRPr="00E71912" w:rsidRDefault="00503B2F" w:rsidP="00211E1E">
            <w:pPr>
              <w:spacing w:before="120" w:after="120"/>
              <w:jc w:val="center"/>
              <w:rPr>
                <w:b w:val="0"/>
                <w:spacing w:val="2"/>
                <w:sz w:val="16"/>
                <w:szCs w:val="16"/>
              </w:rPr>
            </w:pPr>
            <w:r w:rsidRPr="00E71912">
              <w:rPr>
                <w:b w:val="0"/>
                <w:spacing w:val="2"/>
                <w:sz w:val="16"/>
                <w:szCs w:val="16"/>
              </w:rPr>
              <w:t>Target Achieved</w:t>
            </w:r>
          </w:p>
        </w:tc>
      </w:tr>
      <w:tr w:rsidR="00503B2F" w:rsidRPr="00271A6C" w14:paraId="2D691E56"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623D70C" w14:textId="45E72B0E" w:rsidR="00503B2F" w:rsidRDefault="00503B2F" w:rsidP="00211E1E">
            <w:pPr>
              <w:spacing w:before="120" w:after="120"/>
              <w:rPr>
                <w:sz w:val="16"/>
                <w:szCs w:val="16"/>
              </w:rPr>
            </w:pPr>
          </w:p>
        </w:tc>
        <w:tc>
          <w:tcPr>
            <w:tcW w:w="3217" w:type="dxa"/>
            <w:tcBorders>
              <w:bottom w:val="none" w:sz="0" w:space="0" w:color="auto"/>
            </w:tcBorders>
            <w:vAlign w:val="center"/>
          </w:tcPr>
          <w:p w14:paraId="27FD9990" w14:textId="5AA22126"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sz w:val="16"/>
                <w:szCs w:val="16"/>
              </w:rPr>
              <w:t>MAINT</w:t>
            </w:r>
            <w:r w:rsidRPr="00E71912">
              <w:rPr>
                <w:color w:val="262626" w:themeColor="text1" w:themeTint="D9"/>
                <w:sz w:val="16"/>
                <w:szCs w:val="16"/>
              </w:rPr>
              <w:t>AINED</w:t>
            </w:r>
            <w:r w:rsidRPr="00E71912">
              <w:rPr>
                <w:color w:val="262626" w:themeColor="text1" w:themeTint="D9"/>
                <w:spacing w:val="36"/>
                <w:sz w:val="16"/>
                <w:szCs w:val="16"/>
              </w:rPr>
              <w:t xml:space="preserve"> </w:t>
            </w:r>
            <w:r w:rsidRPr="00E71912">
              <w:rPr>
                <w:color w:val="262626" w:themeColor="text1" w:themeTint="D9"/>
                <w:sz w:val="16"/>
                <w:szCs w:val="16"/>
              </w:rPr>
              <w:t>OR</w:t>
            </w:r>
            <w:r w:rsidRPr="00E71912">
              <w:rPr>
                <w:color w:val="262626" w:themeColor="text1" w:themeTint="D9"/>
                <w:spacing w:val="36"/>
                <w:sz w:val="16"/>
                <w:szCs w:val="16"/>
              </w:rPr>
              <w:t xml:space="preserve"> </w:t>
            </w:r>
            <w:r w:rsidRPr="00E71912">
              <w:rPr>
                <w:color w:val="262626" w:themeColor="text1" w:themeTint="D9"/>
                <w:spacing w:val="1"/>
                <w:sz w:val="16"/>
                <w:szCs w:val="16"/>
              </w:rPr>
              <w:t>INCREASING</w:t>
            </w:r>
            <w:r w:rsidRPr="00E71912">
              <w:rPr>
                <w:color w:val="262626" w:themeColor="text1" w:themeTint="D9"/>
                <w:spacing w:val="37"/>
                <w:sz w:val="16"/>
                <w:szCs w:val="16"/>
              </w:rPr>
              <w:t xml:space="preserve"> </w:t>
            </w:r>
            <w:r w:rsidRPr="00E71912">
              <w:rPr>
                <w:color w:val="262626" w:themeColor="text1" w:themeTint="D9"/>
                <w:spacing w:val="2"/>
                <w:sz w:val="16"/>
                <w:szCs w:val="16"/>
              </w:rPr>
              <w:t>TREND</w:t>
            </w:r>
            <w:r w:rsidRPr="00E71912">
              <w:rPr>
                <w:color w:val="262626" w:themeColor="text1" w:themeTint="D9"/>
                <w:spacing w:val="31"/>
                <w:w w:val="101"/>
                <w:sz w:val="16"/>
                <w:szCs w:val="16"/>
              </w:rPr>
              <w:t xml:space="preserve"> </w:t>
            </w:r>
            <w:r w:rsidRPr="00E71912">
              <w:rPr>
                <w:color w:val="262626" w:themeColor="text1" w:themeTint="D9"/>
                <w:sz w:val="16"/>
                <w:szCs w:val="16"/>
              </w:rPr>
              <w:t>IN</w:t>
            </w:r>
            <w:r w:rsidRPr="00E71912">
              <w:rPr>
                <w:color w:val="262626" w:themeColor="text1" w:themeTint="D9"/>
                <w:spacing w:val="23"/>
                <w:sz w:val="16"/>
                <w:szCs w:val="16"/>
              </w:rPr>
              <w:t xml:space="preserve"> </w:t>
            </w:r>
            <w:r w:rsidRPr="00E71912">
              <w:rPr>
                <w:color w:val="262626" w:themeColor="text1" w:themeTint="D9"/>
                <w:spacing w:val="1"/>
                <w:sz w:val="16"/>
                <w:szCs w:val="16"/>
              </w:rPr>
              <w:t>C</w:t>
            </w:r>
            <w:r w:rsidRPr="00E71912">
              <w:rPr>
                <w:color w:val="262626" w:themeColor="text1" w:themeTint="D9"/>
                <w:spacing w:val="2"/>
                <w:sz w:val="16"/>
                <w:szCs w:val="16"/>
              </w:rPr>
              <w:t>OMMUNITY</w:t>
            </w:r>
            <w:r w:rsidRPr="00E71912">
              <w:rPr>
                <w:color w:val="262626" w:themeColor="text1" w:themeTint="D9"/>
                <w:spacing w:val="24"/>
                <w:sz w:val="16"/>
                <w:szCs w:val="16"/>
              </w:rPr>
              <w:t xml:space="preserve"> </w:t>
            </w:r>
            <w:r w:rsidRPr="00E71912">
              <w:rPr>
                <w:color w:val="262626" w:themeColor="text1" w:themeTint="D9"/>
                <w:sz w:val="16"/>
                <w:szCs w:val="16"/>
              </w:rPr>
              <w:t>OR</w:t>
            </w:r>
            <w:r w:rsidRPr="00E71912">
              <w:rPr>
                <w:color w:val="262626" w:themeColor="text1" w:themeTint="D9"/>
                <w:spacing w:val="23"/>
                <w:sz w:val="16"/>
                <w:szCs w:val="16"/>
              </w:rPr>
              <w:t xml:space="preserve"> </w:t>
            </w:r>
            <w:r w:rsidRPr="00E71912">
              <w:rPr>
                <w:color w:val="262626" w:themeColor="text1" w:themeTint="D9"/>
                <w:sz w:val="16"/>
                <w:szCs w:val="16"/>
              </w:rPr>
              <w:t>VOLUNTEER</w:t>
            </w:r>
            <w:r w:rsidRPr="00E71912">
              <w:rPr>
                <w:color w:val="262626" w:themeColor="text1" w:themeTint="D9"/>
                <w:spacing w:val="29"/>
                <w:w w:val="104"/>
                <w:sz w:val="16"/>
                <w:szCs w:val="16"/>
              </w:rPr>
              <w:t xml:space="preserve"> </w:t>
            </w:r>
            <w:r w:rsidRPr="00E71912">
              <w:rPr>
                <w:color w:val="262626" w:themeColor="text1" w:themeTint="D9"/>
                <w:spacing w:val="1"/>
                <w:sz w:val="16"/>
                <w:szCs w:val="16"/>
              </w:rPr>
              <w:t>GROUPS</w:t>
            </w:r>
            <w:r w:rsidRPr="00E71912">
              <w:rPr>
                <w:color w:val="262626" w:themeColor="text1" w:themeTint="D9"/>
                <w:spacing w:val="41"/>
                <w:sz w:val="16"/>
                <w:szCs w:val="16"/>
              </w:rPr>
              <w:t xml:space="preserve"> </w:t>
            </w:r>
            <w:r w:rsidRPr="00E71912">
              <w:rPr>
                <w:color w:val="262626" w:themeColor="text1" w:themeTint="D9"/>
                <w:spacing w:val="1"/>
                <w:sz w:val="16"/>
                <w:szCs w:val="16"/>
              </w:rPr>
              <w:t>RESPONDING</w:t>
            </w:r>
            <w:r w:rsidRPr="00E71912">
              <w:rPr>
                <w:color w:val="262626" w:themeColor="text1" w:themeTint="D9"/>
                <w:spacing w:val="41"/>
                <w:sz w:val="16"/>
                <w:szCs w:val="16"/>
              </w:rPr>
              <w:t xml:space="preserve"> </w:t>
            </w:r>
            <w:r w:rsidRPr="00E71912">
              <w:rPr>
                <w:color w:val="262626" w:themeColor="text1" w:themeTint="D9"/>
                <w:spacing w:val="-2"/>
                <w:sz w:val="16"/>
                <w:szCs w:val="16"/>
              </w:rPr>
              <w:t>T</w:t>
            </w:r>
            <w:r w:rsidRPr="00E71912">
              <w:rPr>
                <w:color w:val="262626" w:themeColor="text1" w:themeTint="D9"/>
                <w:spacing w:val="-1"/>
                <w:sz w:val="16"/>
                <w:szCs w:val="16"/>
              </w:rPr>
              <w:t>O</w:t>
            </w:r>
            <w:r w:rsidRPr="00E71912">
              <w:rPr>
                <w:color w:val="262626" w:themeColor="text1" w:themeTint="D9"/>
                <w:spacing w:val="41"/>
                <w:sz w:val="16"/>
                <w:szCs w:val="16"/>
              </w:rPr>
              <w:t xml:space="preserve"> </w:t>
            </w:r>
            <w:r w:rsidRPr="00E71912">
              <w:rPr>
                <w:color w:val="262626" w:themeColor="text1" w:themeTint="D9"/>
                <w:spacing w:val="2"/>
                <w:sz w:val="16"/>
                <w:szCs w:val="16"/>
              </w:rPr>
              <w:t>MARINE</w:t>
            </w:r>
            <w:r w:rsidRPr="00E71912">
              <w:rPr>
                <w:color w:val="262626" w:themeColor="text1" w:themeTint="D9"/>
                <w:spacing w:val="33"/>
                <w:w w:val="103"/>
                <w:sz w:val="16"/>
                <w:szCs w:val="16"/>
              </w:rPr>
              <w:t xml:space="preserve"> </w:t>
            </w:r>
            <w:r w:rsidRPr="00E71912">
              <w:rPr>
                <w:color w:val="262626" w:themeColor="text1" w:themeTint="D9"/>
                <w:spacing w:val="1"/>
                <w:sz w:val="16"/>
                <w:szCs w:val="16"/>
              </w:rPr>
              <w:t>TURTLE</w:t>
            </w:r>
            <w:r w:rsidRPr="00E71912">
              <w:rPr>
                <w:color w:val="262626" w:themeColor="text1" w:themeTint="D9"/>
                <w:sz w:val="16"/>
                <w:szCs w:val="16"/>
              </w:rPr>
              <w:t xml:space="preserve"> </w:t>
            </w:r>
            <w:r w:rsidRPr="00E71912">
              <w:rPr>
                <w:color w:val="262626" w:themeColor="text1" w:themeTint="D9"/>
                <w:spacing w:val="14"/>
                <w:sz w:val="16"/>
                <w:szCs w:val="16"/>
              </w:rPr>
              <w:t xml:space="preserve"> </w:t>
            </w:r>
            <w:r w:rsidRPr="00E71912">
              <w:rPr>
                <w:color w:val="262626" w:themeColor="text1" w:themeTint="D9"/>
                <w:spacing w:val="1"/>
                <w:sz w:val="16"/>
                <w:szCs w:val="16"/>
              </w:rPr>
              <w:t>STRANDINGS</w:t>
            </w:r>
          </w:p>
        </w:tc>
        <w:tc>
          <w:tcPr>
            <w:tcW w:w="4139" w:type="dxa"/>
            <w:tcBorders>
              <w:bottom w:val="none" w:sz="0" w:space="0" w:color="auto"/>
            </w:tcBorders>
            <w:vAlign w:val="center"/>
          </w:tcPr>
          <w:p w14:paraId="46F8F79D" w14:textId="3AE92C35"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2"/>
                <w:w w:val="95"/>
                <w:sz w:val="16"/>
                <w:szCs w:val="16"/>
              </w:rPr>
              <w:t>Volunteers including community groups and Indigenous Ranger Groups  responded to 61% of strandings requiring response, consistent with a maintained or increasing trend — 58% in 2016–17, 57% in 2015–16, 59% in 2014–15, 46% in 2013–14, 18% in 2012–13</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584014C1" w14:textId="59EF774D" w:rsidR="00503B2F" w:rsidRPr="00E71912" w:rsidRDefault="00503B2F" w:rsidP="00211E1E">
            <w:pPr>
              <w:spacing w:before="120" w:after="120"/>
              <w:jc w:val="center"/>
              <w:rPr>
                <w:b w:val="0"/>
                <w:spacing w:val="2"/>
                <w:sz w:val="16"/>
                <w:szCs w:val="16"/>
              </w:rPr>
            </w:pPr>
            <w:r w:rsidRPr="00E71912">
              <w:rPr>
                <w:b w:val="0"/>
                <w:spacing w:val="2"/>
                <w:sz w:val="16"/>
                <w:szCs w:val="16"/>
              </w:rPr>
              <w:t>Target Achieved</w:t>
            </w:r>
          </w:p>
        </w:tc>
      </w:tr>
      <w:tr w:rsidR="00503B2F" w:rsidRPr="00271A6C" w14:paraId="14EE4612"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3A8E6F66" w14:textId="30531A97" w:rsidR="00503B2F" w:rsidRDefault="00503B2F" w:rsidP="00211E1E">
            <w:pPr>
              <w:spacing w:before="120" w:after="120"/>
              <w:rPr>
                <w:sz w:val="16"/>
                <w:szCs w:val="16"/>
              </w:rPr>
            </w:pPr>
          </w:p>
        </w:tc>
        <w:tc>
          <w:tcPr>
            <w:tcW w:w="3217" w:type="dxa"/>
            <w:tcBorders>
              <w:bottom w:val="none" w:sz="0" w:space="0" w:color="auto"/>
            </w:tcBorders>
            <w:vAlign w:val="center"/>
          </w:tcPr>
          <w:p w14:paraId="05546018" w14:textId="618202CD" w:rsidR="00503B2F" w:rsidRPr="00E71912" w:rsidRDefault="00503B2F" w:rsidP="00C76463">
            <w:pPr>
              <w:spacing w:before="120" w:after="12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Pr>
                <w:color w:val="262626" w:themeColor="text1" w:themeTint="D9"/>
                <w:spacing w:val="1"/>
                <w:w w:val="105"/>
                <w:sz w:val="16"/>
                <w:szCs w:val="16"/>
              </w:rPr>
              <w:t>80%</w:t>
            </w:r>
            <w:r w:rsidRPr="00E71912">
              <w:rPr>
                <w:color w:val="262626" w:themeColor="text1" w:themeTint="D9"/>
                <w:spacing w:val="-3"/>
                <w:w w:val="105"/>
                <w:sz w:val="16"/>
                <w:szCs w:val="16"/>
              </w:rPr>
              <w:t xml:space="preserve"> </w:t>
            </w:r>
            <w:r w:rsidRPr="00E71912">
              <w:rPr>
                <w:color w:val="262626" w:themeColor="text1" w:themeTint="D9"/>
                <w:w w:val="105"/>
                <w:sz w:val="16"/>
                <w:szCs w:val="16"/>
              </w:rPr>
              <w:t>ATTENDANCE</w:t>
            </w:r>
            <w:r w:rsidRPr="00E71912">
              <w:rPr>
                <w:color w:val="262626" w:themeColor="text1" w:themeTint="D9"/>
                <w:spacing w:val="-3"/>
                <w:w w:val="105"/>
                <w:sz w:val="16"/>
                <w:szCs w:val="16"/>
              </w:rPr>
              <w:t xml:space="preserve"> </w:t>
            </w:r>
            <w:r w:rsidRPr="00E71912">
              <w:rPr>
                <w:color w:val="262626" w:themeColor="text1" w:themeTint="D9"/>
                <w:spacing w:val="-1"/>
                <w:w w:val="105"/>
                <w:sz w:val="16"/>
                <w:szCs w:val="16"/>
              </w:rPr>
              <w:t>BY</w:t>
            </w:r>
            <w:r w:rsidRPr="00E71912">
              <w:rPr>
                <w:color w:val="262626" w:themeColor="text1" w:themeTint="D9"/>
                <w:spacing w:val="-3"/>
                <w:w w:val="105"/>
                <w:sz w:val="16"/>
                <w:szCs w:val="16"/>
              </w:rPr>
              <w:t xml:space="preserve"> THE </w:t>
            </w:r>
            <w:r w:rsidRPr="00E71912">
              <w:rPr>
                <w:color w:val="262626" w:themeColor="text1" w:themeTint="D9"/>
                <w:spacing w:val="3"/>
                <w:w w:val="105"/>
                <w:sz w:val="16"/>
                <w:szCs w:val="16"/>
              </w:rPr>
              <w:t>QUEENSLAND</w:t>
            </w:r>
            <w:r w:rsidRPr="00E71912">
              <w:rPr>
                <w:color w:val="262626" w:themeColor="text1" w:themeTint="D9"/>
                <w:spacing w:val="27"/>
                <w:w w:val="105"/>
                <w:sz w:val="16"/>
                <w:szCs w:val="16"/>
              </w:rPr>
              <w:t xml:space="preserve"> </w:t>
            </w:r>
            <w:r w:rsidRPr="00E71912">
              <w:rPr>
                <w:color w:val="262626" w:themeColor="text1" w:themeTint="D9"/>
                <w:spacing w:val="-1"/>
                <w:w w:val="105"/>
                <w:sz w:val="16"/>
                <w:szCs w:val="16"/>
              </w:rPr>
              <w:t>PARKS</w:t>
            </w:r>
            <w:r w:rsidRPr="00E71912">
              <w:rPr>
                <w:color w:val="262626" w:themeColor="text1" w:themeTint="D9"/>
                <w:spacing w:val="20"/>
                <w:w w:val="105"/>
                <w:sz w:val="16"/>
                <w:szCs w:val="16"/>
              </w:rPr>
              <w:t xml:space="preserve"> </w:t>
            </w:r>
            <w:r w:rsidRPr="00E71912">
              <w:rPr>
                <w:color w:val="262626" w:themeColor="text1" w:themeTint="D9"/>
                <w:spacing w:val="2"/>
                <w:w w:val="105"/>
                <w:sz w:val="16"/>
                <w:szCs w:val="16"/>
              </w:rPr>
              <w:t>AND</w:t>
            </w:r>
            <w:r w:rsidRPr="00E71912">
              <w:rPr>
                <w:color w:val="262626" w:themeColor="text1" w:themeTint="D9"/>
                <w:spacing w:val="20"/>
                <w:w w:val="105"/>
                <w:sz w:val="16"/>
                <w:szCs w:val="16"/>
              </w:rPr>
              <w:t xml:space="preserve"> </w:t>
            </w:r>
            <w:r w:rsidRPr="00E71912">
              <w:rPr>
                <w:color w:val="262626" w:themeColor="text1" w:themeTint="D9"/>
                <w:spacing w:val="1"/>
                <w:w w:val="105"/>
                <w:sz w:val="16"/>
                <w:szCs w:val="16"/>
              </w:rPr>
              <w:t>WILDLIFE</w:t>
            </w:r>
            <w:r w:rsidRPr="00E71912">
              <w:rPr>
                <w:color w:val="262626" w:themeColor="text1" w:themeTint="D9"/>
                <w:spacing w:val="20"/>
                <w:w w:val="105"/>
                <w:sz w:val="16"/>
                <w:szCs w:val="16"/>
              </w:rPr>
              <w:t xml:space="preserve"> </w:t>
            </w:r>
            <w:r w:rsidRPr="00E71912">
              <w:rPr>
                <w:color w:val="262626" w:themeColor="text1" w:themeTint="D9"/>
                <w:spacing w:val="1"/>
                <w:w w:val="105"/>
                <w:sz w:val="16"/>
                <w:szCs w:val="16"/>
              </w:rPr>
              <w:t>SERVICE</w:t>
            </w:r>
            <w:r w:rsidR="00C76463">
              <w:rPr>
                <w:color w:val="262626" w:themeColor="text1" w:themeTint="D9"/>
                <w:spacing w:val="1"/>
                <w:w w:val="105"/>
                <w:sz w:val="16"/>
                <w:szCs w:val="16"/>
              </w:rPr>
              <w:t xml:space="preserve"> </w:t>
            </w:r>
            <w:r w:rsidRPr="00E71912">
              <w:rPr>
                <w:color w:val="262626" w:themeColor="text1" w:themeTint="D9"/>
                <w:spacing w:val="-6"/>
                <w:w w:val="105"/>
                <w:sz w:val="16"/>
                <w:szCs w:val="16"/>
              </w:rPr>
              <w:t>A</w:t>
            </w:r>
            <w:r w:rsidRPr="00E71912">
              <w:rPr>
                <w:color w:val="262626" w:themeColor="text1" w:themeTint="D9"/>
                <w:spacing w:val="-7"/>
                <w:w w:val="105"/>
                <w:sz w:val="16"/>
                <w:szCs w:val="16"/>
              </w:rPr>
              <w:t>T</w:t>
            </w:r>
            <w:r w:rsidRPr="00E71912">
              <w:rPr>
                <w:color w:val="262626" w:themeColor="text1" w:themeTint="D9"/>
                <w:spacing w:val="-10"/>
                <w:w w:val="105"/>
                <w:sz w:val="16"/>
                <w:szCs w:val="16"/>
              </w:rPr>
              <w:t xml:space="preserve">  </w:t>
            </w:r>
            <w:r w:rsidRPr="00E71912">
              <w:rPr>
                <w:color w:val="262626" w:themeColor="text1" w:themeTint="D9"/>
                <w:spacing w:val="1"/>
                <w:w w:val="105"/>
                <w:sz w:val="16"/>
                <w:szCs w:val="16"/>
              </w:rPr>
              <w:t>LOCAL</w:t>
            </w:r>
            <w:r w:rsidRPr="00E71912">
              <w:rPr>
                <w:color w:val="262626" w:themeColor="text1" w:themeTint="D9"/>
                <w:spacing w:val="-10"/>
                <w:w w:val="105"/>
                <w:sz w:val="16"/>
                <w:szCs w:val="16"/>
              </w:rPr>
              <w:t xml:space="preserve"> </w:t>
            </w:r>
            <w:r w:rsidRPr="00E71912">
              <w:rPr>
                <w:color w:val="262626" w:themeColor="text1" w:themeTint="D9"/>
                <w:spacing w:val="2"/>
                <w:w w:val="105"/>
                <w:sz w:val="16"/>
                <w:szCs w:val="16"/>
              </w:rPr>
              <w:t>MARINE</w:t>
            </w:r>
            <w:r w:rsidRPr="00E71912">
              <w:rPr>
                <w:color w:val="262626" w:themeColor="text1" w:themeTint="D9"/>
                <w:spacing w:val="-9"/>
                <w:w w:val="105"/>
                <w:sz w:val="16"/>
                <w:szCs w:val="16"/>
              </w:rPr>
              <w:t xml:space="preserve"> </w:t>
            </w:r>
            <w:r w:rsidRPr="00E71912">
              <w:rPr>
                <w:color w:val="262626" w:themeColor="text1" w:themeTint="D9"/>
                <w:spacing w:val="1"/>
                <w:w w:val="105"/>
                <w:sz w:val="16"/>
                <w:szCs w:val="16"/>
              </w:rPr>
              <w:t>ADVISORY</w:t>
            </w:r>
            <w:r w:rsidRPr="00E71912">
              <w:rPr>
                <w:color w:val="262626" w:themeColor="text1" w:themeTint="D9"/>
                <w:spacing w:val="25"/>
                <w:w w:val="104"/>
                <w:sz w:val="16"/>
                <w:szCs w:val="16"/>
              </w:rPr>
              <w:t xml:space="preserve"> </w:t>
            </w:r>
            <w:r w:rsidRPr="00E71912">
              <w:rPr>
                <w:color w:val="262626" w:themeColor="text1" w:themeTint="D9"/>
                <w:spacing w:val="1"/>
                <w:sz w:val="16"/>
                <w:szCs w:val="16"/>
              </w:rPr>
              <w:t>C</w:t>
            </w:r>
            <w:r w:rsidRPr="00E71912">
              <w:rPr>
                <w:color w:val="262626" w:themeColor="text1" w:themeTint="D9"/>
                <w:spacing w:val="2"/>
                <w:sz w:val="16"/>
                <w:szCs w:val="16"/>
              </w:rPr>
              <w:t>OMMITTEE</w:t>
            </w:r>
            <w:r w:rsidRPr="00E71912">
              <w:rPr>
                <w:color w:val="262626" w:themeColor="text1" w:themeTint="D9"/>
                <w:spacing w:val="40"/>
                <w:sz w:val="16"/>
                <w:szCs w:val="16"/>
              </w:rPr>
              <w:t xml:space="preserve"> </w:t>
            </w:r>
            <w:r w:rsidRPr="00E71912">
              <w:rPr>
                <w:color w:val="262626" w:themeColor="text1" w:themeTint="D9"/>
                <w:spacing w:val="2"/>
                <w:sz w:val="16"/>
                <w:szCs w:val="16"/>
              </w:rPr>
              <w:t>MEETINGS</w:t>
            </w:r>
          </w:p>
        </w:tc>
        <w:tc>
          <w:tcPr>
            <w:tcW w:w="4139" w:type="dxa"/>
            <w:tcBorders>
              <w:bottom w:val="none" w:sz="0" w:space="0" w:color="auto"/>
            </w:tcBorders>
            <w:vAlign w:val="center"/>
          </w:tcPr>
          <w:p w14:paraId="01C3DAC6" w14:textId="77777777"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1"/>
                <w:w w:val="90"/>
                <w:sz w:val="16"/>
                <w:szCs w:val="16"/>
              </w:rPr>
            </w:pPr>
            <w:r w:rsidRPr="00E71912">
              <w:rPr>
                <w:b w:val="0"/>
                <w:spacing w:val="1"/>
                <w:w w:val="90"/>
                <w:sz w:val="16"/>
                <w:szCs w:val="16"/>
              </w:rPr>
              <w:t>57% attendance at Local Marine Advisory Committee meetings (33 of 58 meetings)</w:t>
            </w:r>
          </w:p>
          <w:p w14:paraId="10F72980" w14:textId="51AC8784" w:rsidR="00503B2F" w:rsidRPr="00E71912" w:rsidRDefault="00503B2F" w:rsidP="00211E1E">
            <w:pPr>
              <w:spacing w:before="120" w:after="12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Pr>
                <w:b w:val="0"/>
                <w:spacing w:val="1"/>
                <w:w w:val="90"/>
                <w:sz w:val="16"/>
                <w:szCs w:val="16"/>
              </w:rPr>
              <w:t>This is a further decline and reflects the difficulty in attending the range of various meetings that Queensland Parks and Wildlife Service staff endeavor to attend across the state</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74FFD07D" w14:textId="58B943D2" w:rsidR="00503B2F" w:rsidRPr="00E71912" w:rsidRDefault="00503B2F" w:rsidP="00211E1E">
            <w:pPr>
              <w:spacing w:before="120" w:after="120"/>
              <w:jc w:val="center"/>
              <w:rPr>
                <w:b w:val="0"/>
                <w:spacing w:val="2"/>
                <w:sz w:val="16"/>
                <w:szCs w:val="16"/>
              </w:rPr>
            </w:pPr>
            <w:r w:rsidRPr="00E71912">
              <w:rPr>
                <w:b w:val="0"/>
                <w:spacing w:val="2"/>
                <w:sz w:val="16"/>
                <w:szCs w:val="16"/>
              </w:rPr>
              <w:t>Target Not Achieved</w:t>
            </w:r>
          </w:p>
        </w:tc>
      </w:tr>
    </w:tbl>
    <w:p w14:paraId="7FAEAD5E" w14:textId="77777777" w:rsidR="008B7296" w:rsidRDefault="008B7296"/>
    <w:tbl>
      <w:tblPr>
        <w:tblStyle w:val="GridTable1Light-Accent1"/>
        <w:tblW w:w="968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of Performance Indicators 2017-18"/>
        <w:tblDescription w:val="Table of Performance Indicators describing if target has been achieved, not achieved or significant progress has been made towards target being achieved. "/>
      </w:tblPr>
      <w:tblGrid>
        <w:gridCol w:w="851"/>
        <w:gridCol w:w="3217"/>
        <w:gridCol w:w="4139"/>
        <w:gridCol w:w="1473"/>
      </w:tblGrid>
      <w:tr w:rsidR="008B7296" w:rsidRPr="00271A6C" w14:paraId="65F1CD67"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tcBorders>
              <w:bottom w:val="none" w:sz="0" w:space="0" w:color="auto"/>
            </w:tcBorders>
            <w:shd w:val="clear" w:color="auto" w:fill="33CCFF"/>
            <w:vAlign w:val="center"/>
          </w:tcPr>
          <w:p w14:paraId="6ABB7988" w14:textId="199B0DDB" w:rsidR="008B7296" w:rsidRDefault="008B7296" w:rsidP="00717E69">
            <w:pPr>
              <w:spacing w:before="60" w:after="60"/>
              <w:rPr>
                <w:sz w:val="16"/>
                <w:szCs w:val="16"/>
              </w:rPr>
            </w:pPr>
          </w:p>
        </w:tc>
        <w:tc>
          <w:tcPr>
            <w:tcW w:w="3217" w:type="dxa"/>
            <w:tcBorders>
              <w:bottom w:val="none" w:sz="0" w:space="0" w:color="auto"/>
            </w:tcBorders>
            <w:shd w:val="clear" w:color="auto" w:fill="33CCFF"/>
            <w:vAlign w:val="center"/>
          </w:tcPr>
          <w:p w14:paraId="35324527" w14:textId="6FD5EAE0" w:rsidR="008B7296" w:rsidRPr="00E71912" w:rsidDel="003B2B9C"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spacing w:val="-4"/>
                <w:w w:val="105"/>
                <w:sz w:val="16"/>
                <w:szCs w:val="16"/>
              </w:rPr>
            </w:pPr>
            <w:r w:rsidRPr="00211E1E">
              <w:rPr>
                <w:color w:val="FFFFFF"/>
                <w:spacing w:val="10"/>
                <w:w w:val="105"/>
                <w:sz w:val="16"/>
                <w:szCs w:val="16"/>
              </w:rPr>
              <w:t>PERFORMANCE</w:t>
            </w:r>
            <w:r w:rsidRPr="00211E1E">
              <w:rPr>
                <w:color w:val="FFFFFF"/>
                <w:spacing w:val="-29"/>
                <w:w w:val="105"/>
                <w:sz w:val="16"/>
                <w:szCs w:val="16"/>
              </w:rPr>
              <w:t xml:space="preserve"> </w:t>
            </w:r>
            <w:r w:rsidRPr="00211E1E">
              <w:rPr>
                <w:color w:val="FFFFFF"/>
                <w:spacing w:val="9"/>
                <w:w w:val="105"/>
                <w:sz w:val="16"/>
                <w:szCs w:val="16"/>
              </w:rPr>
              <w:t>INDICA</w:t>
            </w:r>
            <w:r w:rsidRPr="00211E1E">
              <w:rPr>
                <w:color w:val="FFFFFF"/>
                <w:spacing w:val="10"/>
                <w:w w:val="105"/>
                <w:sz w:val="16"/>
                <w:szCs w:val="16"/>
              </w:rPr>
              <w:t>T</w:t>
            </w:r>
            <w:r w:rsidRPr="00211E1E">
              <w:rPr>
                <w:color w:val="FFFFFF"/>
                <w:spacing w:val="9"/>
                <w:w w:val="105"/>
                <w:sz w:val="16"/>
                <w:szCs w:val="16"/>
              </w:rPr>
              <w:t>OR</w:t>
            </w:r>
          </w:p>
        </w:tc>
        <w:tc>
          <w:tcPr>
            <w:tcW w:w="4139" w:type="dxa"/>
            <w:tcBorders>
              <w:bottom w:val="none" w:sz="0" w:space="0" w:color="auto"/>
            </w:tcBorders>
            <w:shd w:val="clear" w:color="auto" w:fill="33CCFF"/>
            <w:vAlign w:val="center"/>
          </w:tcPr>
          <w:p w14:paraId="6493AE7A" w14:textId="7CA07407" w:rsidR="008B7296" w:rsidRPr="00E71912" w:rsidDel="003B2B9C"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spacing w:val="1"/>
                <w:w w:val="90"/>
                <w:sz w:val="16"/>
                <w:szCs w:val="16"/>
              </w:rPr>
            </w:pPr>
            <w:r w:rsidRPr="00211E1E">
              <w:rPr>
                <w:rFonts w:eastAsia="Lucida Sans"/>
                <w:bCs w:val="0"/>
                <w:color w:val="FFFFFF"/>
                <w:spacing w:val="11"/>
                <w:sz w:val="16"/>
                <w:szCs w:val="16"/>
              </w:rPr>
              <w:t>RESU</w:t>
            </w:r>
            <w:r w:rsidRPr="00211E1E">
              <w:rPr>
                <w:rFonts w:eastAsia="Lucida Sans"/>
                <w:bCs w:val="0"/>
                <w:color w:val="FFFFFF"/>
                <w:spacing w:val="-8"/>
                <w:sz w:val="16"/>
                <w:szCs w:val="16"/>
              </w:rPr>
              <w:t>L</w:t>
            </w:r>
            <w:r w:rsidRPr="00211E1E">
              <w:rPr>
                <w:rFonts w:eastAsia="Lucida Sans"/>
                <w:bCs w:val="0"/>
                <w:color w:val="FFFFFF"/>
                <w:spacing w:val="9"/>
                <w:sz w:val="16"/>
                <w:szCs w:val="16"/>
              </w:rPr>
              <w:t>T</w:t>
            </w:r>
            <w:r w:rsidRPr="00211E1E">
              <w:rPr>
                <w:rFonts w:eastAsia="Lucida Sans"/>
                <w:bCs w:val="0"/>
                <w:color w:val="FFFFFF"/>
                <w:sz w:val="16"/>
                <w:szCs w:val="16"/>
              </w:rPr>
              <w:t>S</w:t>
            </w:r>
            <w:r w:rsidRPr="00211E1E">
              <w:rPr>
                <w:rFonts w:eastAsia="Lucida Sans"/>
                <w:bCs w:val="0"/>
                <w:color w:val="FFFFFF"/>
                <w:spacing w:val="-4"/>
                <w:sz w:val="16"/>
                <w:szCs w:val="16"/>
              </w:rPr>
              <w:t xml:space="preserve"> </w:t>
            </w:r>
            <w:r w:rsidRPr="00211E1E">
              <w:rPr>
                <w:rFonts w:eastAsia="Lucida Sans"/>
                <w:bCs w:val="0"/>
                <w:color w:val="FFFFFF"/>
                <w:spacing w:val="11"/>
                <w:sz w:val="16"/>
                <w:szCs w:val="16"/>
              </w:rPr>
              <w:t>2</w:t>
            </w:r>
            <w:r w:rsidRPr="00211E1E">
              <w:rPr>
                <w:rFonts w:eastAsia="Lucida Sans"/>
                <w:bCs w:val="0"/>
                <w:color w:val="FFFFFF"/>
                <w:spacing w:val="10"/>
                <w:sz w:val="16"/>
                <w:szCs w:val="16"/>
              </w:rPr>
              <w:t>0</w:t>
            </w:r>
            <w:r w:rsidRPr="00211E1E">
              <w:rPr>
                <w:rFonts w:eastAsia="Lucida Sans"/>
                <w:bCs w:val="0"/>
                <w:color w:val="FFFFFF"/>
                <w:spacing w:val="13"/>
                <w:sz w:val="16"/>
                <w:szCs w:val="16"/>
              </w:rPr>
              <w:t>17</w:t>
            </w:r>
            <w:r w:rsidRPr="00211E1E">
              <w:rPr>
                <w:rFonts w:eastAsia="Lucida Sans"/>
                <w:bCs w:val="0"/>
                <w:color w:val="FFFFFF"/>
                <w:spacing w:val="6"/>
                <w:sz w:val="16"/>
                <w:szCs w:val="16"/>
              </w:rPr>
              <w:t>–</w:t>
            </w:r>
            <w:r w:rsidRPr="00211E1E">
              <w:rPr>
                <w:rFonts w:eastAsia="Lucida Sans"/>
                <w:bCs w:val="0"/>
                <w:color w:val="FFFFFF"/>
                <w:spacing w:val="14"/>
                <w:sz w:val="16"/>
                <w:szCs w:val="16"/>
              </w:rPr>
              <w:t>18</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shd w:val="clear" w:color="auto" w:fill="33CCFF"/>
            <w:vAlign w:val="center"/>
          </w:tcPr>
          <w:p w14:paraId="109958D6" w14:textId="0D5F3C5A" w:rsidR="008B7296" w:rsidRPr="00E71912" w:rsidDel="003B2B9C" w:rsidRDefault="008B7296" w:rsidP="00717E69">
            <w:pPr>
              <w:spacing w:before="60" w:after="60"/>
              <w:jc w:val="center"/>
              <w:rPr>
                <w:spacing w:val="2"/>
                <w:sz w:val="16"/>
                <w:szCs w:val="16"/>
              </w:rPr>
            </w:pPr>
            <w:r w:rsidRPr="00211E1E">
              <w:rPr>
                <w:rFonts w:eastAsia="Lucida Sans"/>
                <w:bCs w:val="0"/>
                <w:color w:val="FFFFFF"/>
                <w:spacing w:val="11"/>
                <w:sz w:val="16"/>
                <w:szCs w:val="16"/>
              </w:rPr>
              <w:t>TARGET</w:t>
            </w:r>
          </w:p>
        </w:tc>
      </w:tr>
      <w:tr w:rsidR="008B7296" w:rsidRPr="00271A6C" w14:paraId="446C3FC6"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56DE9821" w14:textId="5359AAEE" w:rsidR="008B7296" w:rsidRDefault="008B7296" w:rsidP="00717E69">
            <w:pPr>
              <w:spacing w:before="60" w:after="60"/>
              <w:jc w:val="center"/>
              <w:rPr>
                <w:sz w:val="16"/>
                <w:szCs w:val="16"/>
              </w:rPr>
            </w:pPr>
            <w:r w:rsidRPr="00B874F2">
              <w:rPr>
                <w:color w:val="00B9C1"/>
                <w:spacing w:val="9"/>
                <w:w w:val="105"/>
                <w:sz w:val="16"/>
                <w:szCs w:val="16"/>
              </w:rPr>
              <w:t>COMPLIANCE</w:t>
            </w:r>
          </w:p>
        </w:tc>
        <w:tc>
          <w:tcPr>
            <w:tcW w:w="3217" w:type="dxa"/>
            <w:tcBorders>
              <w:bottom w:val="none" w:sz="0" w:space="0" w:color="auto"/>
            </w:tcBorders>
            <w:vAlign w:val="center"/>
          </w:tcPr>
          <w:p w14:paraId="347F0A1F" w14:textId="71D8176D"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4"/>
                <w:w w:val="105"/>
                <w:sz w:val="16"/>
                <w:szCs w:val="16"/>
              </w:rPr>
              <w:t>7</w:t>
            </w:r>
            <w:r w:rsidRPr="00E71912" w:rsidDel="003B2B9C">
              <w:rPr>
                <w:color w:val="262626" w:themeColor="text1" w:themeTint="D9"/>
                <w:spacing w:val="-3"/>
                <w:w w:val="105"/>
                <w:sz w:val="16"/>
                <w:szCs w:val="16"/>
              </w:rPr>
              <w:t>00</w:t>
            </w:r>
            <w:r w:rsidRPr="00E71912" w:rsidDel="003B2B9C">
              <w:rPr>
                <w:color w:val="262626" w:themeColor="text1" w:themeTint="D9"/>
                <w:spacing w:val="-19"/>
                <w:w w:val="105"/>
                <w:sz w:val="16"/>
                <w:szCs w:val="16"/>
              </w:rPr>
              <w:t xml:space="preserve"> </w:t>
            </w:r>
            <w:r w:rsidRPr="00E71912" w:rsidDel="003B2B9C">
              <w:rPr>
                <w:color w:val="262626" w:themeColor="text1" w:themeTint="D9"/>
                <w:spacing w:val="1"/>
                <w:w w:val="105"/>
                <w:sz w:val="16"/>
                <w:szCs w:val="16"/>
              </w:rPr>
              <w:t>DEDICATED</w:t>
            </w:r>
            <w:r w:rsidRPr="00E71912" w:rsidDel="003B2B9C">
              <w:rPr>
                <w:color w:val="262626" w:themeColor="text1" w:themeTint="D9"/>
                <w:spacing w:val="-18"/>
                <w:w w:val="105"/>
                <w:sz w:val="16"/>
                <w:szCs w:val="16"/>
              </w:rPr>
              <w:t xml:space="preserve"> </w:t>
            </w:r>
            <w:r w:rsidRPr="00E71912" w:rsidDel="003B2B9C">
              <w:rPr>
                <w:color w:val="262626" w:themeColor="text1" w:themeTint="D9"/>
                <w:spacing w:val="2"/>
                <w:w w:val="105"/>
                <w:sz w:val="16"/>
                <w:szCs w:val="16"/>
              </w:rPr>
              <w:t>COMPLIANCE</w:t>
            </w:r>
            <w:r w:rsidRPr="00E71912" w:rsidDel="003B2B9C">
              <w:rPr>
                <w:color w:val="262626" w:themeColor="text1" w:themeTint="D9"/>
                <w:spacing w:val="31"/>
                <w:w w:val="104"/>
                <w:sz w:val="16"/>
                <w:szCs w:val="16"/>
              </w:rPr>
              <w:t xml:space="preserve"> </w:t>
            </w:r>
            <w:r w:rsidRPr="00E71912" w:rsidDel="003B2B9C">
              <w:rPr>
                <w:color w:val="262626" w:themeColor="text1" w:themeTint="D9"/>
                <w:spacing w:val="1"/>
                <w:w w:val="105"/>
                <w:sz w:val="16"/>
                <w:szCs w:val="16"/>
              </w:rPr>
              <w:t xml:space="preserve">VESSEL </w:t>
            </w:r>
            <w:r w:rsidRPr="00E71912" w:rsidDel="003B2B9C">
              <w:rPr>
                <w:color w:val="262626" w:themeColor="text1" w:themeTint="D9"/>
                <w:spacing w:val="-2"/>
                <w:w w:val="105"/>
                <w:sz w:val="16"/>
                <w:szCs w:val="16"/>
              </w:rPr>
              <w:t>PA</w:t>
            </w:r>
            <w:r w:rsidRPr="00E71912" w:rsidDel="003B2B9C">
              <w:rPr>
                <w:color w:val="262626" w:themeColor="text1" w:themeTint="D9"/>
                <w:spacing w:val="-3"/>
                <w:w w:val="105"/>
                <w:sz w:val="16"/>
                <w:szCs w:val="16"/>
              </w:rPr>
              <w:t>TROL</w:t>
            </w:r>
            <w:r w:rsidRPr="00E71912" w:rsidDel="003B2B9C">
              <w:rPr>
                <w:color w:val="262626" w:themeColor="text1" w:themeTint="D9"/>
                <w:spacing w:val="2"/>
                <w:w w:val="105"/>
                <w:sz w:val="16"/>
                <w:szCs w:val="16"/>
              </w:rPr>
              <w:t xml:space="preserve"> </w:t>
            </w:r>
            <w:r w:rsidRPr="00E71912" w:rsidDel="003B2B9C">
              <w:rPr>
                <w:color w:val="262626" w:themeColor="text1" w:themeTint="D9"/>
                <w:spacing w:val="-7"/>
                <w:w w:val="105"/>
                <w:sz w:val="16"/>
                <w:szCs w:val="16"/>
              </w:rPr>
              <w:t>D</w:t>
            </w:r>
            <w:r w:rsidRPr="00E71912" w:rsidDel="003B2B9C">
              <w:rPr>
                <w:color w:val="262626" w:themeColor="text1" w:themeTint="D9"/>
                <w:spacing w:val="-6"/>
                <w:w w:val="105"/>
                <w:sz w:val="16"/>
                <w:szCs w:val="16"/>
              </w:rPr>
              <w:t>A</w:t>
            </w:r>
            <w:r w:rsidRPr="00E71912" w:rsidDel="003B2B9C">
              <w:rPr>
                <w:color w:val="262626" w:themeColor="text1" w:themeTint="D9"/>
                <w:spacing w:val="-7"/>
                <w:w w:val="105"/>
                <w:sz w:val="16"/>
                <w:szCs w:val="16"/>
              </w:rPr>
              <w:t>Y</w:t>
            </w:r>
            <w:r w:rsidRPr="00E71912" w:rsidDel="003B2B9C">
              <w:rPr>
                <w:color w:val="262626" w:themeColor="text1" w:themeTint="D9"/>
                <w:spacing w:val="-6"/>
                <w:w w:val="105"/>
                <w:sz w:val="16"/>
                <w:szCs w:val="16"/>
              </w:rPr>
              <w:t>S</w:t>
            </w:r>
            <w:r w:rsidRPr="00E71912" w:rsidDel="003B2B9C">
              <w:rPr>
                <w:color w:val="262626" w:themeColor="text1" w:themeTint="D9"/>
                <w:spacing w:val="2"/>
                <w:w w:val="105"/>
                <w:sz w:val="16"/>
                <w:szCs w:val="16"/>
              </w:rPr>
              <w:t xml:space="preserve"> FUNDED </w:t>
            </w:r>
            <w:r w:rsidRPr="00E71912" w:rsidDel="003B2B9C">
              <w:rPr>
                <w:color w:val="262626" w:themeColor="text1" w:themeTint="D9"/>
                <w:spacing w:val="3"/>
                <w:w w:val="105"/>
                <w:sz w:val="16"/>
                <w:szCs w:val="16"/>
              </w:rPr>
              <w:t>OR</w:t>
            </w:r>
            <w:r w:rsidRPr="00E71912" w:rsidDel="003B2B9C">
              <w:rPr>
                <w:color w:val="262626" w:themeColor="text1" w:themeTint="D9"/>
                <w:spacing w:val="29"/>
                <w:w w:val="103"/>
                <w:sz w:val="16"/>
                <w:szCs w:val="16"/>
              </w:rPr>
              <w:t xml:space="preserve"> </w:t>
            </w:r>
            <w:r w:rsidRPr="00E71912" w:rsidDel="003B2B9C">
              <w:rPr>
                <w:color w:val="262626" w:themeColor="text1" w:themeTint="D9"/>
                <w:spacing w:val="-1"/>
                <w:w w:val="105"/>
                <w:sz w:val="16"/>
                <w:szCs w:val="16"/>
              </w:rPr>
              <w:t>PARTIALLY</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FUNDED</w:t>
            </w:r>
            <w:r w:rsidRPr="00E71912" w:rsidDel="003B2B9C">
              <w:rPr>
                <w:color w:val="262626" w:themeColor="text1" w:themeTint="D9"/>
                <w:spacing w:val="-7"/>
                <w:w w:val="105"/>
                <w:sz w:val="16"/>
                <w:szCs w:val="16"/>
              </w:rPr>
              <w:t xml:space="preserve"> </w:t>
            </w:r>
            <w:r w:rsidRPr="00E71912" w:rsidDel="003B2B9C">
              <w:rPr>
                <w:color w:val="262626" w:themeColor="text1" w:themeTint="D9"/>
                <w:spacing w:val="-1"/>
                <w:w w:val="105"/>
                <w:sz w:val="16"/>
                <w:szCs w:val="16"/>
              </w:rPr>
              <w:t>BY</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THE</w:t>
            </w:r>
            <w:r w:rsidRPr="00E71912" w:rsidDel="003B2B9C">
              <w:rPr>
                <w:color w:val="262626" w:themeColor="text1" w:themeTint="D9"/>
                <w:spacing w:val="-7"/>
                <w:w w:val="105"/>
                <w:sz w:val="16"/>
                <w:szCs w:val="16"/>
              </w:rPr>
              <w:t xml:space="preserve"> </w:t>
            </w:r>
            <w:r w:rsidRPr="00E71912" w:rsidDel="003B2B9C">
              <w:rPr>
                <w:color w:val="262626" w:themeColor="text1" w:themeTint="D9"/>
                <w:spacing w:val="3"/>
                <w:w w:val="105"/>
                <w:sz w:val="16"/>
                <w:szCs w:val="16"/>
              </w:rPr>
              <w:t>REEF JOINT FIELD</w:t>
            </w:r>
            <w:r w:rsidRPr="00E71912" w:rsidDel="003B2B9C">
              <w:rPr>
                <w:color w:val="262626" w:themeColor="text1" w:themeTint="D9"/>
                <w:spacing w:val="-21"/>
                <w:w w:val="105"/>
                <w:sz w:val="16"/>
                <w:szCs w:val="16"/>
              </w:rPr>
              <w:t xml:space="preserve"> </w:t>
            </w:r>
            <w:r w:rsidRPr="00E71912" w:rsidDel="003B2B9C">
              <w:rPr>
                <w:color w:val="262626" w:themeColor="text1" w:themeTint="D9"/>
                <w:spacing w:val="2"/>
                <w:w w:val="105"/>
                <w:sz w:val="16"/>
                <w:szCs w:val="16"/>
              </w:rPr>
              <w:t>MANAGEMENT</w:t>
            </w:r>
            <w:r w:rsidRPr="00E71912" w:rsidDel="003B2B9C">
              <w:rPr>
                <w:color w:val="262626" w:themeColor="text1" w:themeTint="D9"/>
                <w:spacing w:val="-21"/>
                <w:w w:val="105"/>
                <w:sz w:val="16"/>
                <w:szCs w:val="16"/>
              </w:rPr>
              <w:t xml:space="preserve"> </w:t>
            </w:r>
            <w:r w:rsidRPr="00E71912" w:rsidDel="003B2B9C">
              <w:rPr>
                <w:color w:val="262626" w:themeColor="text1" w:themeTint="D9"/>
                <w:spacing w:val="3"/>
                <w:w w:val="105"/>
                <w:sz w:val="16"/>
                <w:szCs w:val="16"/>
              </w:rPr>
              <w:t>PROGRAM</w:t>
            </w:r>
            <w:r w:rsidRPr="00E71912" w:rsidDel="003B2B9C">
              <w:rPr>
                <w:color w:val="262626" w:themeColor="text1" w:themeTint="D9"/>
                <w:spacing w:val="25"/>
                <w:w w:val="103"/>
                <w:sz w:val="16"/>
                <w:szCs w:val="16"/>
              </w:rPr>
              <w:t xml:space="preserve"> </w:t>
            </w:r>
            <w:r w:rsidRPr="00E71912" w:rsidDel="003B2B9C">
              <w:rPr>
                <w:color w:val="262626" w:themeColor="text1" w:themeTint="D9"/>
                <w:spacing w:val="1"/>
                <w:w w:val="105"/>
                <w:sz w:val="16"/>
                <w:szCs w:val="16"/>
              </w:rPr>
              <w:t>UNDERTAKEN</w:t>
            </w:r>
            <w:r w:rsidRPr="00E71912" w:rsidDel="003B2B9C">
              <w:rPr>
                <w:color w:val="262626" w:themeColor="text1" w:themeTint="D9"/>
                <w:spacing w:val="-9"/>
                <w:w w:val="105"/>
                <w:sz w:val="16"/>
                <w:szCs w:val="16"/>
              </w:rPr>
              <w:t xml:space="preserve"> </w:t>
            </w:r>
          </w:p>
        </w:tc>
        <w:tc>
          <w:tcPr>
            <w:tcW w:w="4139" w:type="dxa"/>
            <w:tcBorders>
              <w:bottom w:val="none" w:sz="0" w:space="0" w:color="auto"/>
            </w:tcBorders>
            <w:vAlign w:val="center"/>
          </w:tcPr>
          <w:p w14:paraId="08B422D4" w14:textId="0A07B7C6"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b w:val="0"/>
                <w:spacing w:val="1"/>
                <w:w w:val="90"/>
                <w:sz w:val="16"/>
                <w:szCs w:val="16"/>
              </w:rPr>
              <w:t>888 dedicated compliance patrol vessel days were completed, a 32% increase from 674 days in 2016–17</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01A8D126" w14:textId="108B4584"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8B7296" w:rsidRPr="00271A6C" w14:paraId="672552DE"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6FCDEA65" w14:textId="49F5BA05" w:rsidR="008B7296" w:rsidRPr="00B874F2" w:rsidRDefault="008B7296" w:rsidP="00717E69">
            <w:pPr>
              <w:spacing w:before="60" w:after="60"/>
              <w:jc w:val="center"/>
              <w:rPr>
                <w:sz w:val="16"/>
                <w:szCs w:val="16"/>
              </w:rPr>
            </w:pPr>
          </w:p>
        </w:tc>
        <w:tc>
          <w:tcPr>
            <w:tcW w:w="3217" w:type="dxa"/>
            <w:tcBorders>
              <w:bottom w:val="none" w:sz="0" w:space="0" w:color="auto"/>
            </w:tcBorders>
            <w:vAlign w:val="center"/>
          </w:tcPr>
          <w:p w14:paraId="49A61203" w14:textId="11A8B48F"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z w:val="16"/>
                <w:szCs w:val="16"/>
              </w:rPr>
              <w:t>MULTI-AGENCY PARTICIPATION</w:t>
            </w:r>
            <w:r w:rsidRPr="00E71912" w:rsidDel="003B2B9C">
              <w:rPr>
                <w:color w:val="262626" w:themeColor="text1" w:themeTint="D9"/>
                <w:spacing w:val="26"/>
                <w:sz w:val="16"/>
                <w:szCs w:val="16"/>
              </w:rPr>
              <w:t xml:space="preserve"> </w:t>
            </w:r>
            <w:r w:rsidRPr="00E71912" w:rsidDel="003B2B9C">
              <w:rPr>
                <w:color w:val="262626" w:themeColor="text1" w:themeTint="D9"/>
                <w:spacing w:val="1"/>
                <w:w w:val="105"/>
                <w:sz w:val="16"/>
                <w:szCs w:val="16"/>
              </w:rPr>
              <w:t>IN</w:t>
            </w:r>
            <w:r w:rsidRPr="00E71912" w:rsidDel="003B2B9C">
              <w:rPr>
                <w:color w:val="262626" w:themeColor="text1" w:themeTint="D9"/>
                <w:spacing w:val="2"/>
                <w:w w:val="105"/>
                <w:sz w:val="16"/>
                <w:szCs w:val="16"/>
              </w:rPr>
              <w:t xml:space="preserve"> </w:t>
            </w:r>
            <w:r w:rsidRPr="00E71912" w:rsidDel="003B2B9C">
              <w:rPr>
                <w:color w:val="262626" w:themeColor="text1" w:themeTint="D9"/>
                <w:spacing w:val="1"/>
                <w:w w:val="105"/>
                <w:sz w:val="16"/>
                <w:szCs w:val="16"/>
              </w:rPr>
              <w:t>7</w:t>
            </w:r>
            <w:r w:rsidRPr="00E71912" w:rsidDel="003B2B9C">
              <w:rPr>
                <w:color w:val="262626" w:themeColor="text1" w:themeTint="D9"/>
                <w:w w:val="105"/>
                <w:sz w:val="16"/>
                <w:szCs w:val="16"/>
              </w:rPr>
              <w:t>0%</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TARGETED</w:t>
            </w:r>
            <w:r w:rsidRPr="00E71912" w:rsidDel="003B2B9C">
              <w:rPr>
                <w:color w:val="262626" w:themeColor="text1" w:themeTint="D9"/>
                <w:spacing w:val="2"/>
                <w:w w:val="105"/>
                <w:sz w:val="16"/>
                <w:szCs w:val="16"/>
              </w:rPr>
              <w:t xml:space="preserve"> SPECIAL</w:t>
            </w:r>
            <w:r w:rsidRPr="00E71912" w:rsidDel="003B2B9C">
              <w:rPr>
                <w:color w:val="262626" w:themeColor="text1" w:themeTint="D9"/>
                <w:spacing w:val="31"/>
                <w:w w:val="107"/>
                <w:sz w:val="16"/>
                <w:szCs w:val="16"/>
              </w:rPr>
              <w:t xml:space="preserve"> </w:t>
            </w:r>
            <w:r w:rsidRPr="00E71912" w:rsidDel="003B2B9C">
              <w:rPr>
                <w:color w:val="262626" w:themeColor="text1" w:themeTint="D9"/>
                <w:spacing w:val="1"/>
                <w:w w:val="105"/>
                <w:sz w:val="16"/>
                <w:szCs w:val="16"/>
              </w:rPr>
              <w:t>OPERATIONS</w:t>
            </w:r>
            <w:r w:rsidRPr="00E71912" w:rsidDel="003B2B9C">
              <w:rPr>
                <w:color w:val="262626" w:themeColor="text1" w:themeTint="D9"/>
                <w:spacing w:val="-6"/>
                <w:w w:val="105"/>
                <w:sz w:val="16"/>
                <w:szCs w:val="16"/>
              </w:rPr>
              <w:t xml:space="preserve"> </w:t>
            </w:r>
            <w:r w:rsidRPr="00E71912" w:rsidDel="003B2B9C">
              <w:rPr>
                <w:color w:val="262626" w:themeColor="text1" w:themeTint="D9"/>
                <w:spacing w:val="1"/>
                <w:w w:val="105"/>
                <w:sz w:val="16"/>
                <w:szCs w:val="16"/>
              </w:rPr>
              <w:t>IN</w:t>
            </w:r>
            <w:r w:rsidRPr="00E71912" w:rsidDel="003B2B9C">
              <w:rPr>
                <w:color w:val="262626" w:themeColor="text1" w:themeTint="D9"/>
                <w:spacing w:val="-5"/>
                <w:w w:val="105"/>
                <w:sz w:val="16"/>
                <w:szCs w:val="16"/>
              </w:rPr>
              <w:t xml:space="preserve"> </w:t>
            </w:r>
            <w:r w:rsidRPr="00E71912" w:rsidDel="003B2B9C">
              <w:rPr>
                <w:color w:val="262626" w:themeColor="text1" w:themeTint="D9"/>
                <w:spacing w:val="2"/>
                <w:w w:val="105"/>
                <w:sz w:val="16"/>
                <w:szCs w:val="16"/>
              </w:rPr>
              <w:t>THE</w:t>
            </w:r>
            <w:r w:rsidRPr="00E71912" w:rsidDel="003B2B9C">
              <w:rPr>
                <w:color w:val="262626" w:themeColor="text1" w:themeTint="D9"/>
                <w:spacing w:val="-5"/>
                <w:w w:val="105"/>
                <w:sz w:val="16"/>
                <w:szCs w:val="16"/>
              </w:rPr>
              <w:t xml:space="preserve"> </w:t>
            </w:r>
            <w:r w:rsidRPr="00E71912" w:rsidDel="003B2B9C">
              <w:rPr>
                <w:color w:val="262626" w:themeColor="text1" w:themeTint="D9"/>
                <w:w w:val="105"/>
                <w:sz w:val="16"/>
                <w:szCs w:val="16"/>
              </w:rPr>
              <w:t>W</w:t>
            </w:r>
            <w:r w:rsidRPr="00E71912" w:rsidDel="003B2B9C">
              <w:rPr>
                <w:color w:val="262626" w:themeColor="text1" w:themeTint="D9"/>
                <w:spacing w:val="1"/>
                <w:w w:val="105"/>
                <w:sz w:val="16"/>
                <w:szCs w:val="16"/>
              </w:rPr>
              <w:t>ORLD</w:t>
            </w:r>
            <w:r w:rsidRPr="00E71912" w:rsidDel="003B2B9C">
              <w:rPr>
                <w:color w:val="262626" w:themeColor="text1" w:themeTint="D9"/>
                <w:spacing w:val="29"/>
                <w:w w:val="102"/>
                <w:sz w:val="16"/>
                <w:szCs w:val="16"/>
              </w:rPr>
              <w:t xml:space="preserve"> </w:t>
            </w:r>
            <w:r w:rsidRPr="00E71912" w:rsidDel="003B2B9C">
              <w:rPr>
                <w:color w:val="262626" w:themeColor="text1" w:themeTint="D9"/>
                <w:spacing w:val="-2"/>
                <w:w w:val="105"/>
                <w:sz w:val="16"/>
                <w:szCs w:val="16"/>
              </w:rPr>
              <w:t>HERIT</w:t>
            </w:r>
            <w:r w:rsidRPr="00E71912" w:rsidDel="003B2B9C">
              <w:rPr>
                <w:color w:val="262626" w:themeColor="text1" w:themeTint="D9"/>
                <w:spacing w:val="-1"/>
                <w:w w:val="105"/>
                <w:sz w:val="16"/>
                <w:szCs w:val="16"/>
              </w:rPr>
              <w:t>AGE</w:t>
            </w:r>
            <w:r w:rsidRPr="00E71912" w:rsidDel="003B2B9C">
              <w:rPr>
                <w:color w:val="262626" w:themeColor="text1" w:themeTint="D9"/>
                <w:spacing w:val="5"/>
                <w:w w:val="105"/>
                <w:sz w:val="16"/>
                <w:szCs w:val="16"/>
              </w:rPr>
              <w:t xml:space="preserve"> </w:t>
            </w:r>
            <w:r w:rsidRPr="00E71912" w:rsidDel="003B2B9C">
              <w:rPr>
                <w:color w:val="262626" w:themeColor="text1" w:themeTint="D9"/>
                <w:spacing w:val="2"/>
                <w:w w:val="105"/>
                <w:sz w:val="16"/>
                <w:szCs w:val="16"/>
              </w:rPr>
              <w:t>AREA</w:t>
            </w:r>
          </w:p>
        </w:tc>
        <w:tc>
          <w:tcPr>
            <w:tcW w:w="4139" w:type="dxa"/>
            <w:tcBorders>
              <w:bottom w:val="none" w:sz="0" w:space="0" w:color="auto"/>
            </w:tcBorders>
            <w:vAlign w:val="center"/>
          </w:tcPr>
          <w:p w14:paraId="1023825B" w14:textId="77777777" w:rsidR="008B7296" w:rsidRPr="00E71912" w:rsidDel="003B2B9C"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w w:val="90"/>
                <w:sz w:val="16"/>
                <w:szCs w:val="16"/>
              </w:rPr>
            </w:pPr>
            <w:r w:rsidRPr="00E71912" w:rsidDel="003B2B9C">
              <w:rPr>
                <w:b w:val="0"/>
                <w:w w:val="90"/>
                <w:sz w:val="16"/>
                <w:szCs w:val="16"/>
              </w:rPr>
              <w:t>Multi-agency participation in 39% of targeted  special operations</w:t>
            </w:r>
          </w:p>
          <w:p w14:paraId="030DD788" w14:textId="3D4C9D93"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b w:val="0"/>
                <w:w w:val="90"/>
                <w:sz w:val="16"/>
                <w:szCs w:val="16"/>
              </w:rPr>
              <w:t>This is a decline from 60% in 2016–17 and reflects the program’s focus on offshore and night-time operations which require a high level of expertise, such that there is less opportunity for cross-decking with partner agencies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45123919" w14:textId="7579BAAE"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Not Achieved</w:t>
            </w:r>
          </w:p>
        </w:tc>
      </w:tr>
      <w:tr w:rsidR="008B7296" w:rsidRPr="00271A6C" w14:paraId="01940E70"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8F86A1D" w14:textId="6001696C" w:rsidR="008B7296" w:rsidRDefault="008B7296" w:rsidP="00717E69">
            <w:pPr>
              <w:spacing w:before="60" w:after="60"/>
              <w:rPr>
                <w:sz w:val="16"/>
                <w:szCs w:val="16"/>
              </w:rPr>
            </w:pPr>
          </w:p>
        </w:tc>
        <w:tc>
          <w:tcPr>
            <w:tcW w:w="3217" w:type="dxa"/>
            <w:tcBorders>
              <w:bottom w:val="none" w:sz="0" w:space="0" w:color="auto"/>
            </w:tcBorders>
            <w:vAlign w:val="center"/>
          </w:tcPr>
          <w:p w14:paraId="3D0B83E5" w14:textId="26C1F234"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w w:val="105"/>
                <w:sz w:val="16"/>
                <w:szCs w:val="16"/>
              </w:rPr>
              <w:t>100 DEDICATED PATROL DAYS UNDERTAKEN DURING PERIODS OF KNOWN HIGHEST RISK FOR NON-COMPLIANT RECREATIONAL FISHING</w:t>
            </w:r>
          </w:p>
        </w:tc>
        <w:tc>
          <w:tcPr>
            <w:tcW w:w="4139" w:type="dxa"/>
            <w:tcBorders>
              <w:bottom w:val="none" w:sz="0" w:space="0" w:color="auto"/>
            </w:tcBorders>
            <w:vAlign w:val="center"/>
          </w:tcPr>
          <w:p w14:paraId="7DCFCC38" w14:textId="79758CB4"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b w:val="0"/>
                <w:w w:val="90"/>
                <w:sz w:val="16"/>
                <w:szCs w:val="16"/>
              </w:rPr>
              <w:t>269 dedicated patrol days were undertaken during periods of known highest risk for non-compliant recreational fishing, being days with weather conditions of 10 knots or under, weekends, public holidays and during the Christmas school holidays</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27DA6CFE" w14:textId="4023B89F"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8B7296" w:rsidRPr="00271A6C" w14:paraId="75BA2AA6"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76CBC81F" w14:textId="5DDFB6CD" w:rsidR="008B7296" w:rsidRDefault="008B7296" w:rsidP="00717E69">
            <w:pPr>
              <w:spacing w:before="60" w:after="60"/>
              <w:rPr>
                <w:sz w:val="16"/>
                <w:szCs w:val="16"/>
              </w:rPr>
            </w:pPr>
          </w:p>
        </w:tc>
        <w:tc>
          <w:tcPr>
            <w:tcW w:w="3217" w:type="dxa"/>
            <w:tcBorders>
              <w:bottom w:val="none" w:sz="0" w:space="0" w:color="auto"/>
            </w:tcBorders>
            <w:vAlign w:val="center"/>
          </w:tcPr>
          <w:p w14:paraId="02C93F02" w14:textId="10ECE328"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w w:val="105"/>
                <w:sz w:val="16"/>
                <w:szCs w:val="16"/>
              </w:rPr>
              <w:t>INCREASING TREND IN THE NUMBER OF COMPLIANCE INCIDENT REPORTS SUBMITTED BY THE PUBLIC</w:t>
            </w:r>
          </w:p>
        </w:tc>
        <w:tc>
          <w:tcPr>
            <w:tcW w:w="4139" w:type="dxa"/>
            <w:tcBorders>
              <w:bottom w:val="none" w:sz="0" w:space="0" w:color="auto"/>
            </w:tcBorders>
            <w:vAlign w:val="center"/>
          </w:tcPr>
          <w:p w14:paraId="7D82D902" w14:textId="6AD33B10"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b w:val="0"/>
                <w:w w:val="90"/>
                <w:sz w:val="16"/>
                <w:szCs w:val="16"/>
              </w:rPr>
              <w:t>61 compliance incident reports were received, an increase form 50 reports in 2016–17</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FCC2528" w14:textId="2AE0A216"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8B7296" w:rsidRPr="00271A6C" w14:paraId="5C8F7EAC"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22C5BEFA" w14:textId="438035DF" w:rsidR="008B7296" w:rsidRDefault="008B7296" w:rsidP="00717E69">
            <w:pPr>
              <w:spacing w:before="60" w:after="60"/>
              <w:rPr>
                <w:sz w:val="16"/>
                <w:szCs w:val="16"/>
              </w:rPr>
            </w:pPr>
          </w:p>
        </w:tc>
        <w:tc>
          <w:tcPr>
            <w:tcW w:w="3217" w:type="dxa"/>
            <w:tcBorders>
              <w:bottom w:val="none" w:sz="0" w:space="0" w:color="auto"/>
            </w:tcBorders>
            <w:vAlign w:val="center"/>
          </w:tcPr>
          <w:p w14:paraId="173C4E6C" w14:textId="050F4DE8"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w w:val="105"/>
                <w:sz w:val="16"/>
                <w:szCs w:val="16"/>
              </w:rPr>
              <w:t>60</w:t>
            </w:r>
            <w:r w:rsidRPr="00E71912" w:rsidDel="003B2B9C">
              <w:rPr>
                <w:color w:val="262626" w:themeColor="text1" w:themeTint="D9"/>
                <w:spacing w:val="-17"/>
                <w:w w:val="105"/>
                <w:sz w:val="16"/>
                <w:szCs w:val="16"/>
              </w:rPr>
              <w:t xml:space="preserve"> </w:t>
            </w:r>
            <w:r w:rsidRPr="00E71912" w:rsidDel="003B2B9C">
              <w:rPr>
                <w:color w:val="262626" w:themeColor="text1" w:themeTint="D9"/>
                <w:spacing w:val="1"/>
                <w:w w:val="105"/>
                <w:sz w:val="16"/>
                <w:szCs w:val="16"/>
              </w:rPr>
              <w:t>DEDICATED</w:t>
            </w:r>
            <w:r w:rsidRPr="00E71912" w:rsidDel="003B2B9C">
              <w:rPr>
                <w:color w:val="262626" w:themeColor="text1" w:themeTint="D9"/>
                <w:spacing w:val="-16"/>
                <w:w w:val="105"/>
                <w:sz w:val="16"/>
                <w:szCs w:val="16"/>
              </w:rPr>
              <w:t xml:space="preserve"> </w:t>
            </w:r>
            <w:r w:rsidRPr="00E71912" w:rsidDel="003B2B9C">
              <w:rPr>
                <w:color w:val="262626" w:themeColor="text1" w:themeTint="D9"/>
                <w:spacing w:val="2"/>
                <w:w w:val="105"/>
                <w:sz w:val="16"/>
                <w:szCs w:val="16"/>
              </w:rPr>
              <w:t>COMPLIANCE</w:t>
            </w:r>
            <w:r w:rsidRPr="00E71912" w:rsidDel="003B2B9C">
              <w:rPr>
                <w:color w:val="262626" w:themeColor="text1" w:themeTint="D9"/>
                <w:spacing w:val="31"/>
                <w:w w:val="104"/>
                <w:sz w:val="16"/>
                <w:szCs w:val="16"/>
              </w:rPr>
              <w:t xml:space="preserve"> </w:t>
            </w:r>
            <w:r w:rsidRPr="00E71912" w:rsidDel="003B2B9C">
              <w:rPr>
                <w:color w:val="262626" w:themeColor="text1" w:themeTint="D9"/>
                <w:spacing w:val="2"/>
                <w:w w:val="105"/>
                <w:sz w:val="16"/>
                <w:szCs w:val="16"/>
              </w:rPr>
              <w:t>AIRCRAFT</w:t>
            </w:r>
            <w:r w:rsidRPr="00E71912" w:rsidDel="003B2B9C">
              <w:rPr>
                <w:color w:val="262626" w:themeColor="text1" w:themeTint="D9"/>
                <w:spacing w:val="-10"/>
                <w:w w:val="105"/>
                <w:sz w:val="16"/>
                <w:szCs w:val="16"/>
              </w:rPr>
              <w:t xml:space="preserve"> </w:t>
            </w:r>
            <w:r w:rsidRPr="00E71912" w:rsidDel="003B2B9C">
              <w:rPr>
                <w:color w:val="262626" w:themeColor="text1" w:themeTint="D9"/>
                <w:spacing w:val="-2"/>
                <w:w w:val="105"/>
                <w:sz w:val="16"/>
                <w:szCs w:val="16"/>
              </w:rPr>
              <w:t>PA</w:t>
            </w:r>
            <w:r w:rsidRPr="00E71912" w:rsidDel="003B2B9C">
              <w:rPr>
                <w:color w:val="262626" w:themeColor="text1" w:themeTint="D9"/>
                <w:spacing w:val="-3"/>
                <w:w w:val="105"/>
                <w:sz w:val="16"/>
                <w:szCs w:val="16"/>
              </w:rPr>
              <w:t>TROL</w:t>
            </w:r>
            <w:r w:rsidRPr="00E71912" w:rsidDel="003B2B9C">
              <w:rPr>
                <w:color w:val="262626" w:themeColor="text1" w:themeTint="D9"/>
                <w:spacing w:val="-9"/>
                <w:w w:val="105"/>
                <w:sz w:val="16"/>
                <w:szCs w:val="16"/>
              </w:rPr>
              <w:t xml:space="preserve"> </w:t>
            </w:r>
            <w:r w:rsidRPr="00E71912" w:rsidDel="003B2B9C">
              <w:rPr>
                <w:color w:val="262626" w:themeColor="text1" w:themeTint="D9"/>
                <w:spacing w:val="-7"/>
                <w:w w:val="105"/>
                <w:sz w:val="16"/>
                <w:szCs w:val="16"/>
              </w:rPr>
              <w:t>D</w:t>
            </w:r>
            <w:r w:rsidRPr="00E71912" w:rsidDel="003B2B9C">
              <w:rPr>
                <w:color w:val="262626" w:themeColor="text1" w:themeTint="D9"/>
                <w:spacing w:val="-6"/>
                <w:w w:val="105"/>
                <w:sz w:val="16"/>
                <w:szCs w:val="16"/>
              </w:rPr>
              <w:t>A</w:t>
            </w:r>
            <w:r w:rsidRPr="00E71912" w:rsidDel="003B2B9C">
              <w:rPr>
                <w:color w:val="262626" w:themeColor="text1" w:themeTint="D9"/>
                <w:spacing w:val="-7"/>
                <w:w w:val="105"/>
                <w:sz w:val="16"/>
                <w:szCs w:val="16"/>
              </w:rPr>
              <w:t>Y</w:t>
            </w:r>
            <w:r w:rsidRPr="00E71912" w:rsidDel="003B2B9C">
              <w:rPr>
                <w:color w:val="262626" w:themeColor="text1" w:themeTint="D9"/>
                <w:spacing w:val="-6"/>
                <w:w w:val="105"/>
                <w:sz w:val="16"/>
                <w:szCs w:val="16"/>
              </w:rPr>
              <w:t>S</w:t>
            </w:r>
            <w:r w:rsidRPr="00E71912" w:rsidDel="003B2B9C">
              <w:rPr>
                <w:color w:val="262626" w:themeColor="text1" w:themeTint="D9"/>
                <w:spacing w:val="-10"/>
                <w:w w:val="105"/>
                <w:sz w:val="16"/>
                <w:szCs w:val="16"/>
              </w:rPr>
              <w:t xml:space="preserve"> </w:t>
            </w:r>
            <w:r w:rsidRPr="00E71912" w:rsidDel="003B2B9C">
              <w:rPr>
                <w:color w:val="262626" w:themeColor="text1" w:themeTint="D9"/>
                <w:spacing w:val="3"/>
                <w:w w:val="105"/>
                <w:sz w:val="16"/>
                <w:szCs w:val="16"/>
              </w:rPr>
              <w:t>FUNDED</w:t>
            </w:r>
            <w:r w:rsidRPr="00E71912" w:rsidDel="003B2B9C">
              <w:rPr>
                <w:color w:val="262626" w:themeColor="text1" w:themeTint="D9"/>
                <w:spacing w:val="30"/>
                <w:w w:val="103"/>
                <w:sz w:val="16"/>
                <w:szCs w:val="16"/>
              </w:rPr>
              <w:t xml:space="preserve"> </w:t>
            </w:r>
            <w:r w:rsidRPr="00E71912" w:rsidDel="003B2B9C">
              <w:rPr>
                <w:color w:val="262626" w:themeColor="text1" w:themeTint="D9"/>
                <w:spacing w:val="-1"/>
                <w:w w:val="105"/>
                <w:sz w:val="16"/>
                <w:szCs w:val="16"/>
              </w:rPr>
              <w:t>BY</w:t>
            </w:r>
            <w:r w:rsidRPr="00E71912" w:rsidDel="003B2B9C">
              <w:rPr>
                <w:color w:val="262626" w:themeColor="text1" w:themeTint="D9"/>
                <w:spacing w:val="-9"/>
                <w:w w:val="105"/>
                <w:sz w:val="16"/>
                <w:szCs w:val="16"/>
              </w:rPr>
              <w:t xml:space="preserve"> </w:t>
            </w:r>
            <w:r w:rsidRPr="00E71912" w:rsidDel="003B2B9C">
              <w:rPr>
                <w:color w:val="262626" w:themeColor="text1" w:themeTint="D9"/>
                <w:spacing w:val="2"/>
                <w:w w:val="105"/>
                <w:sz w:val="16"/>
                <w:szCs w:val="16"/>
              </w:rPr>
              <w:t>THE</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REEF JOINT FIELD</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MANAGEMENT</w:t>
            </w:r>
            <w:r w:rsidRPr="00E71912" w:rsidDel="003B2B9C">
              <w:rPr>
                <w:color w:val="262626" w:themeColor="text1" w:themeTint="D9"/>
                <w:spacing w:val="30"/>
                <w:w w:val="102"/>
                <w:sz w:val="16"/>
                <w:szCs w:val="16"/>
              </w:rPr>
              <w:t xml:space="preserve"> </w:t>
            </w:r>
            <w:r w:rsidRPr="00E71912" w:rsidDel="003B2B9C">
              <w:rPr>
                <w:color w:val="262626" w:themeColor="text1" w:themeTint="D9"/>
                <w:spacing w:val="2"/>
                <w:w w:val="105"/>
                <w:sz w:val="16"/>
                <w:szCs w:val="16"/>
              </w:rPr>
              <w:t>PROGRAM</w:t>
            </w:r>
            <w:r w:rsidRPr="00E71912" w:rsidDel="003B2B9C">
              <w:rPr>
                <w:color w:val="262626" w:themeColor="text1" w:themeTint="D9"/>
                <w:spacing w:val="-20"/>
                <w:w w:val="105"/>
                <w:sz w:val="16"/>
                <w:szCs w:val="16"/>
              </w:rPr>
              <w:t xml:space="preserve"> </w:t>
            </w:r>
            <w:r w:rsidRPr="00E71912" w:rsidDel="003B2B9C">
              <w:rPr>
                <w:color w:val="262626" w:themeColor="text1" w:themeTint="D9"/>
                <w:spacing w:val="1"/>
                <w:w w:val="105"/>
                <w:sz w:val="16"/>
                <w:szCs w:val="16"/>
              </w:rPr>
              <w:t>UNDERTAKEN</w:t>
            </w:r>
            <w:r w:rsidRPr="00E71912" w:rsidDel="003B2B9C">
              <w:rPr>
                <w:color w:val="262626" w:themeColor="text1" w:themeTint="D9"/>
                <w:spacing w:val="-19"/>
                <w:w w:val="105"/>
                <w:sz w:val="16"/>
                <w:szCs w:val="16"/>
              </w:rPr>
              <w:t xml:space="preserve"> </w:t>
            </w:r>
          </w:p>
        </w:tc>
        <w:tc>
          <w:tcPr>
            <w:tcW w:w="4139" w:type="dxa"/>
            <w:tcBorders>
              <w:bottom w:val="none" w:sz="0" w:space="0" w:color="auto"/>
            </w:tcBorders>
            <w:vAlign w:val="center"/>
          </w:tcPr>
          <w:p w14:paraId="7F99314A" w14:textId="372C837D"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b w:val="0"/>
                <w:w w:val="90"/>
                <w:sz w:val="16"/>
                <w:szCs w:val="16"/>
              </w:rPr>
              <w:t>66</w:t>
            </w:r>
            <w:r w:rsidRPr="00E71912" w:rsidDel="003B2B9C">
              <w:rPr>
                <w:b w:val="0"/>
                <w:spacing w:val="-11"/>
                <w:w w:val="90"/>
                <w:sz w:val="16"/>
                <w:szCs w:val="16"/>
              </w:rPr>
              <w:t xml:space="preserve"> </w:t>
            </w:r>
            <w:r w:rsidRPr="00E71912" w:rsidDel="003B2B9C">
              <w:rPr>
                <w:b w:val="0"/>
                <w:spacing w:val="2"/>
                <w:w w:val="90"/>
                <w:sz w:val="16"/>
                <w:szCs w:val="16"/>
              </w:rPr>
              <w:t>dedicated</w:t>
            </w:r>
            <w:r w:rsidRPr="00E71912" w:rsidDel="003B2B9C">
              <w:rPr>
                <w:b w:val="0"/>
                <w:spacing w:val="-11"/>
                <w:w w:val="90"/>
                <w:sz w:val="16"/>
                <w:szCs w:val="16"/>
              </w:rPr>
              <w:t xml:space="preserve"> </w:t>
            </w:r>
            <w:r w:rsidRPr="00E71912" w:rsidDel="003B2B9C">
              <w:rPr>
                <w:b w:val="0"/>
                <w:spacing w:val="2"/>
                <w:w w:val="90"/>
                <w:sz w:val="16"/>
                <w:szCs w:val="16"/>
              </w:rPr>
              <w:t>compliance</w:t>
            </w:r>
            <w:r w:rsidRPr="00E71912" w:rsidDel="003B2B9C">
              <w:rPr>
                <w:b w:val="0"/>
                <w:spacing w:val="-10"/>
                <w:w w:val="90"/>
                <w:sz w:val="16"/>
                <w:szCs w:val="16"/>
              </w:rPr>
              <w:t xml:space="preserve"> </w:t>
            </w:r>
            <w:r w:rsidRPr="00E71912" w:rsidDel="003B2B9C">
              <w:rPr>
                <w:b w:val="0"/>
                <w:w w:val="90"/>
                <w:sz w:val="16"/>
                <w:szCs w:val="16"/>
              </w:rPr>
              <w:t>aircr</w:t>
            </w:r>
            <w:r w:rsidRPr="00E71912" w:rsidDel="003B2B9C">
              <w:rPr>
                <w:b w:val="0"/>
                <w:spacing w:val="1"/>
                <w:w w:val="90"/>
                <w:sz w:val="16"/>
                <w:szCs w:val="16"/>
              </w:rPr>
              <w:t>aft</w:t>
            </w:r>
            <w:r w:rsidRPr="00E71912" w:rsidDel="003B2B9C">
              <w:rPr>
                <w:b w:val="0"/>
                <w:spacing w:val="-11"/>
                <w:w w:val="90"/>
                <w:sz w:val="16"/>
                <w:szCs w:val="16"/>
              </w:rPr>
              <w:t xml:space="preserve"> </w:t>
            </w:r>
            <w:r w:rsidRPr="00E71912" w:rsidDel="003B2B9C">
              <w:rPr>
                <w:b w:val="0"/>
                <w:spacing w:val="1"/>
                <w:w w:val="90"/>
                <w:sz w:val="16"/>
                <w:szCs w:val="16"/>
              </w:rPr>
              <w:t>patr</w:t>
            </w:r>
            <w:r w:rsidRPr="00E71912" w:rsidDel="003B2B9C">
              <w:rPr>
                <w:b w:val="0"/>
                <w:w w:val="90"/>
                <w:sz w:val="16"/>
                <w:szCs w:val="16"/>
              </w:rPr>
              <w:t>ol</w:t>
            </w:r>
            <w:r w:rsidRPr="00E71912" w:rsidDel="003B2B9C">
              <w:rPr>
                <w:b w:val="0"/>
                <w:spacing w:val="-10"/>
                <w:w w:val="90"/>
                <w:sz w:val="16"/>
                <w:szCs w:val="16"/>
              </w:rPr>
              <w:t xml:space="preserve"> </w:t>
            </w:r>
            <w:r w:rsidRPr="00E71912" w:rsidDel="003B2B9C">
              <w:rPr>
                <w:b w:val="0"/>
                <w:spacing w:val="2"/>
                <w:w w:val="90"/>
                <w:sz w:val="16"/>
                <w:szCs w:val="16"/>
              </w:rPr>
              <w:t>days</w:t>
            </w:r>
            <w:r w:rsidRPr="00E71912" w:rsidDel="003B2B9C">
              <w:rPr>
                <w:b w:val="0"/>
                <w:spacing w:val="-11"/>
                <w:w w:val="90"/>
                <w:sz w:val="16"/>
                <w:szCs w:val="16"/>
              </w:rPr>
              <w:t xml:space="preserve"> </w:t>
            </w:r>
            <w:r w:rsidRPr="00E71912" w:rsidDel="003B2B9C">
              <w:rPr>
                <w:b w:val="0"/>
                <w:w w:val="90"/>
                <w:sz w:val="16"/>
                <w:szCs w:val="16"/>
              </w:rPr>
              <w:t>were</w:t>
            </w:r>
            <w:r w:rsidRPr="00E71912" w:rsidDel="003B2B9C">
              <w:rPr>
                <w:b w:val="0"/>
                <w:spacing w:val="-11"/>
                <w:w w:val="90"/>
                <w:sz w:val="16"/>
                <w:szCs w:val="16"/>
              </w:rPr>
              <w:t xml:space="preserve"> </w:t>
            </w:r>
            <w:r w:rsidRPr="00E71912" w:rsidDel="003B2B9C">
              <w:rPr>
                <w:b w:val="0"/>
                <w:spacing w:val="2"/>
                <w:w w:val="90"/>
                <w:sz w:val="16"/>
                <w:szCs w:val="16"/>
              </w:rPr>
              <w:t>completed</w:t>
            </w:r>
            <w:r w:rsidRPr="00E71912" w:rsidDel="003B2B9C">
              <w:rPr>
                <w:b w:val="0"/>
                <w:spacing w:val="33"/>
                <w:w w:val="80"/>
                <w:sz w:val="16"/>
                <w:szCs w:val="16"/>
              </w:rPr>
              <w:t xml:space="preserve"> </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3304DC98" w14:textId="0F36AB82"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8B7296" w:rsidRPr="00271A6C" w14:paraId="7722669A"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60FCAF66" w14:textId="26754ACF" w:rsidR="008B7296" w:rsidRDefault="008B7296" w:rsidP="00717E69">
            <w:pPr>
              <w:spacing w:before="60" w:after="60"/>
              <w:rPr>
                <w:sz w:val="16"/>
                <w:szCs w:val="16"/>
              </w:rPr>
            </w:pPr>
          </w:p>
        </w:tc>
        <w:tc>
          <w:tcPr>
            <w:tcW w:w="3217" w:type="dxa"/>
            <w:tcBorders>
              <w:bottom w:val="none" w:sz="0" w:space="0" w:color="auto"/>
            </w:tcBorders>
            <w:vAlign w:val="center"/>
          </w:tcPr>
          <w:p w14:paraId="58E1C9AC" w14:textId="4DC124C9"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2"/>
                <w:w w:val="105"/>
                <w:sz w:val="16"/>
                <w:szCs w:val="16"/>
              </w:rPr>
              <w:t>INCREASING</w:t>
            </w:r>
            <w:r w:rsidRPr="00E71912" w:rsidDel="003B2B9C">
              <w:rPr>
                <w:color w:val="262626" w:themeColor="text1" w:themeTint="D9"/>
                <w:spacing w:val="-10"/>
                <w:w w:val="105"/>
                <w:sz w:val="16"/>
                <w:szCs w:val="16"/>
              </w:rPr>
              <w:t xml:space="preserve"> </w:t>
            </w:r>
            <w:r w:rsidRPr="00E71912" w:rsidDel="003B2B9C">
              <w:rPr>
                <w:color w:val="262626" w:themeColor="text1" w:themeTint="D9"/>
                <w:spacing w:val="2"/>
                <w:w w:val="105"/>
                <w:sz w:val="16"/>
                <w:szCs w:val="16"/>
              </w:rPr>
              <w:t>TREND</w:t>
            </w:r>
            <w:r w:rsidRPr="00E71912" w:rsidDel="003B2B9C">
              <w:rPr>
                <w:color w:val="262626" w:themeColor="text1" w:themeTint="D9"/>
                <w:spacing w:val="-9"/>
                <w:w w:val="105"/>
                <w:sz w:val="16"/>
                <w:szCs w:val="16"/>
              </w:rPr>
              <w:t xml:space="preserve"> </w:t>
            </w:r>
            <w:r w:rsidRPr="00E71912" w:rsidDel="003B2B9C">
              <w:rPr>
                <w:color w:val="262626" w:themeColor="text1" w:themeTint="D9"/>
                <w:spacing w:val="1"/>
                <w:w w:val="105"/>
                <w:sz w:val="16"/>
                <w:szCs w:val="16"/>
              </w:rPr>
              <w:t>IN</w:t>
            </w:r>
            <w:r w:rsidRPr="00E71912" w:rsidDel="003B2B9C">
              <w:rPr>
                <w:color w:val="262626" w:themeColor="text1" w:themeTint="D9"/>
                <w:spacing w:val="-9"/>
                <w:w w:val="105"/>
                <w:sz w:val="16"/>
                <w:szCs w:val="16"/>
              </w:rPr>
              <w:t xml:space="preserve"> </w:t>
            </w:r>
            <w:r w:rsidRPr="00E71912" w:rsidDel="003B2B9C">
              <w:rPr>
                <w:color w:val="262626" w:themeColor="text1" w:themeTint="D9"/>
                <w:w w:val="105"/>
                <w:sz w:val="16"/>
                <w:szCs w:val="16"/>
              </w:rPr>
              <w:t>PERCENTAGE</w:t>
            </w:r>
            <w:r w:rsidRPr="00E71912" w:rsidDel="003B2B9C">
              <w:rPr>
                <w:color w:val="262626" w:themeColor="text1" w:themeTint="D9"/>
                <w:spacing w:val="35"/>
                <w:w w:val="107"/>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1"/>
                <w:w w:val="105"/>
                <w:sz w:val="16"/>
                <w:szCs w:val="16"/>
              </w:rPr>
              <w:t xml:space="preserve"> </w:t>
            </w:r>
            <w:r w:rsidRPr="00E71912" w:rsidDel="003B2B9C">
              <w:rPr>
                <w:color w:val="262626" w:themeColor="text1" w:themeTint="D9"/>
                <w:spacing w:val="2"/>
                <w:w w:val="105"/>
                <w:sz w:val="16"/>
                <w:szCs w:val="16"/>
              </w:rPr>
              <w:t>INDIGENOUS</w:t>
            </w:r>
            <w:r w:rsidRPr="00E71912" w:rsidDel="003B2B9C">
              <w:rPr>
                <w:color w:val="262626" w:themeColor="text1" w:themeTint="D9"/>
                <w:spacing w:val="-1"/>
                <w:w w:val="105"/>
                <w:sz w:val="16"/>
                <w:szCs w:val="16"/>
              </w:rPr>
              <w:t xml:space="preserve"> </w:t>
            </w:r>
            <w:r w:rsidRPr="00E71912" w:rsidDel="003B2B9C">
              <w:rPr>
                <w:color w:val="262626" w:themeColor="text1" w:themeTint="D9"/>
                <w:spacing w:val="2"/>
                <w:w w:val="105"/>
                <w:sz w:val="16"/>
                <w:szCs w:val="16"/>
              </w:rPr>
              <w:t>RANGER</w:t>
            </w:r>
            <w:r w:rsidRPr="00E71912" w:rsidDel="003B2B9C">
              <w:rPr>
                <w:color w:val="262626" w:themeColor="text1" w:themeTint="D9"/>
                <w:spacing w:val="-1"/>
                <w:w w:val="105"/>
                <w:sz w:val="16"/>
                <w:szCs w:val="16"/>
              </w:rPr>
              <w:t xml:space="preserve"> </w:t>
            </w:r>
            <w:r w:rsidRPr="00E71912" w:rsidDel="003B2B9C">
              <w:rPr>
                <w:color w:val="262626" w:themeColor="text1" w:themeTint="D9"/>
                <w:spacing w:val="3"/>
                <w:w w:val="105"/>
                <w:sz w:val="16"/>
                <w:szCs w:val="16"/>
              </w:rPr>
              <w:t>GROUPS</w:t>
            </w:r>
            <w:r w:rsidRPr="00E71912" w:rsidDel="003B2B9C">
              <w:rPr>
                <w:color w:val="262626" w:themeColor="text1" w:themeTint="D9"/>
                <w:spacing w:val="25"/>
                <w:w w:val="105"/>
                <w:sz w:val="16"/>
                <w:szCs w:val="16"/>
              </w:rPr>
              <w:t xml:space="preserve"> </w:t>
            </w:r>
            <w:r w:rsidRPr="00E71912" w:rsidDel="003B2B9C">
              <w:rPr>
                <w:color w:val="262626" w:themeColor="text1" w:themeTint="D9"/>
                <w:spacing w:val="2"/>
                <w:w w:val="105"/>
                <w:sz w:val="16"/>
                <w:szCs w:val="16"/>
              </w:rPr>
              <w:t>RESPONDING</w:t>
            </w:r>
            <w:r w:rsidRPr="00E71912" w:rsidDel="003B2B9C">
              <w:rPr>
                <w:color w:val="262626" w:themeColor="text1" w:themeTint="D9"/>
                <w:spacing w:val="-17"/>
                <w:w w:val="105"/>
                <w:sz w:val="16"/>
                <w:szCs w:val="16"/>
              </w:rPr>
              <w:t xml:space="preserve"> </w:t>
            </w:r>
            <w:r w:rsidRPr="00E71912" w:rsidDel="003B2B9C">
              <w:rPr>
                <w:color w:val="262626" w:themeColor="text1" w:themeTint="D9"/>
                <w:spacing w:val="-2"/>
                <w:w w:val="105"/>
                <w:sz w:val="16"/>
                <w:szCs w:val="16"/>
              </w:rPr>
              <w:t>T</w:t>
            </w:r>
            <w:r w:rsidRPr="00E71912" w:rsidDel="003B2B9C">
              <w:rPr>
                <w:color w:val="262626" w:themeColor="text1" w:themeTint="D9"/>
                <w:spacing w:val="-1"/>
                <w:w w:val="105"/>
                <w:sz w:val="16"/>
                <w:szCs w:val="16"/>
              </w:rPr>
              <w:t>O</w:t>
            </w:r>
            <w:r w:rsidRPr="00E71912" w:rsidDel="003B2B9C">
              <w:rPr>
                <w:color w:val="262626" w:themeColor="text1" w:themeTint="D9"/>
                <w:spacing w:val="-16"/>
                <w:w w:val="105"/>
                <w:sz w:val="16"/>
                <w:szCs w:val="16"/>
              </w:rPr>
              <w:t xml:space="preserve"> </w:t>
            </w:r>
            <w:r w:rsidRPr="00E71912" w:rsidDel="003B2B9C">
              <w:rPr>
                <w:color w:val="262626" w:themeColor="text1" w:themeTint="D9"/>
                <w:spacing w:val="1"/>
                <w:w w:val="105"/>
                <w:sz w:val="16"/>
                <w:szCs w:val="16"/>
              </w:rPr>
              <w:t>OR</w:t>
            </w:r>
            <w:r w:rsidRPr="00E71912" w:rsidDel="003B2B9C">
              <w:rPr>
                <w:color w:val="262626" w:themeColor="text1" w:themeTint="D9"/>
                <w:spacing w:val="-17"/>
                <w:w w:val="105"/>
                <w:sz w:val="16"/>
                <w:szCs w:val="16"/>
              </w:rPr>
              <w:t xml:space="preserve"> </w:t>
            </w:r>
            <w:r w:rsidRPr="00E71912" w:rsidDel="003B2B9C">
              <w:rPr>
                <w:color w:val="262626" w:themeColor="text1" w:themeTint="D9"/>
                <w:spacing w:val="3"/>
                <w:w w:val="105"/>
                <w:sz w:val="16"/>
                <w:szCs w:val="16"/>
              </w:rPr>
              <w:t>MAKING</w:t>
            </w:r>
            <w:r w:rsidRPr="00E71912" w:rsidDel="003B2B9C">
              <w:rPr>
                <w:color w:val="262626" w:themeColor="text1" w:themeTint="D9"/>
                <w:spacing w:val="31"/>
                <w:w w:val="102"/>
                <w:sz w:val="16"/>
                <w:szCs w:val="16"/>
              </w:rPr>
              <w:t xml:space="preserve"> </w:t>
            </w:r>
            <w:r w:rsidRPr="00E71912" w:rsidDel="003B2B9C">
              <w:rPr>
                <w:color w:val="262626" w:themeColor="text1" w:themeTint="D9"/>
                <w:spacing w:val="2"/>
                <w:w w:val="105"/>
                <w:sz w:val="16"/>
                <w:szCs w:val="16"/>
              </w:rPr>
              <w:t>COMPLIANCE</w:t>
            </w:r>
            <w:r w:rsidRPr="00E71912" w:rsidDel="003B2B9C">
              <w:rPr>
                <w:color w:val="262626" w:themeColor="text1" w:themeTint="D9"/>
                <w:spacing w:val="-22"/>
                <w:w w:val="105"/>
                <w:sz w:val="16"/>
                <w:szCs w:val="16"/>
              </w:rPr>
              <w:t xml:space="preserve"> </w:t>
            </w:r>
            <w:r w:rsidRPr="00E71912" w:rsidDel="003B2B9C">
              <w:rPr>
                <w:color w:val="262626" w:themeColor="text1" w:themeTint="D9"/>
                <w:spacing w:val="2"/>
                <w:w w:val="105"/>
                <w:sz w:val="16"/>
                <w:szCs w:val="16"/>
              </w:rPr>
              <w:t>INCIDENT</w:t>
            </w:r>
            <w:r w:rsidRPr="00E71912" w:rsidDel="003B2B9C">
              <w:rPr>
                <w:color w:val="262626" w:themeColor="text1" w:themeTint="D9"/>
                <w:spacing w:val="-21"/>
                <w:w w:val="105"/>
                <w:sz w:val="16"/>
                <w:szCs w:val="16"/>
              </w:rPr>
              <w:t xml:space="preserve"> </w:t>
            </w:r>
            <w:r w:rsidRPr="00E71912" w:rsidDel="003B2B9C">
              <w:rPr>
                <w:color w:val="262626" w:themeColor="text1" w:themeTint="D9"/>
                <w:spacing w:val="2"/>
                <w:w w:val="105"/>
                <w:sz w:val="16"/>
                <w:szCs w:val="16"/>
              </w:rPr>
              <w:t>REPORT</w:t>
            </w:r>
            <w:r w:rsidRPr="00E71912" w:rsidDel="003B2B9C">
              <w:rPr>
                <w:color w:val="262626" w:themeColor="text1" w:themeTint="D9"/>
                <w:spacing w:val="1"/>
                <w:w w:val="105"/>
                <w:sz w:val="16"/>
                <w:szCs w:val="16"/>
              </w:rPr>
              <w:t>S</w:t>
            </w:r>
          </w:p>
        </w:tc>
        <w:tc>
          <w:tcPr>
            <w:tcW w:w="4139" w:type="dxa"/>
            <w:tcBorders>
              <w:bottom w:val="none" w:sz="0" w:space="0" w:color="auto"/>
            </w:tcBorders>
            <w:vAlign w:val="center"/>
          </w:tcPr>
          <w:p w14:paraId="05AD2344" w14:textId="77777777" w:rsidR="008B7296" w:rsidRPr="00E71912" w:rsidDel="003B2B9C"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rPr>
            </w:pPr>
            <w:r w:rsidRPr="00E71912" w:rsidDel="003B2B9C">
              <w:rPr>
                <w:rFonts w:eastAsia="Century Gothic"/>
                <w:b w:val="0"/>
                <w:spacing w:val="2"/>
                <w:w w:val="95"/>
                <w:sz w:val="16"/>
                <w:szCs w:val="16"/>
              </w:rPr>
              <w:t>Indigenous</w:t>
            </w:r>
            <w:r w:rsidRPr="00E71912" w:rsidDel="003B2B9C">
              <w:rPr>
                <w:rFonts w:eastAsia="Century Gothic"/>
                <w:b w:val="0"/>
                <w:spacing w:val="-24"/>
                <w:w w:val="95"/>
                <w:sz w:val="16"/>
                <w:szCs w:val="16"/>
              </w:rPr>
              <w:t xml:space="preserve"> </w:t>
            </w:r>
            <w:r w:rsidRPr="00E71912" w:rsidDel="003B2B9C">
              <w:rPr>
                <w:rFonts w:eastAsia="Century Gothic"/>
                <w:b w:val="0"/>
                <w:spacing w:val="1"/>
                <w:w w:val="95"/>
                <w:sz w:val="16"/>
                <w:szCs w:val="16"/>
              </w:rPr>
              <w:t>r</w:t>
            </w:r>
            <w:r w:rsidRPr="00E71912" w:rsidDel="003B2B9C">
              <w:rPr>
                <w:rFonts w:eastAsia="Century Gothic"/>
                <w:b w:val="0"/>
                <w:spacing w:val="2"/>
                <w:w w:val="95"/>
                <w:sz w:val="16"/>
                <w:szCs w:val="16"/>
              </w:rPr>
              <w:t>anger</w:t>
            </w:r>
            <w:r w:rsidRPr="00E71912" w:rsidDel="003B2B9C">
              <w:rPr>
                <w:rFonts w:eastAsia="Century Gothic"/>
                <w:b w:val="0"/>
                <w:spacing w:val="-24"/>
                <w:w w:val="95"/>
                <w:sz w:val="16"/>
                <w:szCs w:val="16"/>
              </w:rPr>
              <w:t xml:space="preserve"> </w:t>
            </w:r>
            <w:r w:rsidRPr="00E71912" w:rsidDel="003B2B9C">
              <w:rPr>
                <w:rFonts w:eastAsia="Century Gothic"/>
                <w:b w:val="0"/>
                <w:w w:val="95"/>
                <w:sz w:val="16"/>
                <w:szCs w:val="16"/>
              </w:rPr>
              <w:t>gr</w:t>
            </w:r>
            <w:r w:rsidRPr="00E71912" w:rsidDel="003B2B9C">
              <w:rPr>
                <w:rFonts w:eastAsia="Century Gothic"/>
                <w:b w:val="0"/>
                <w:spacing w:val="1"/>
                <w:w w:val="95"/>
                <w:sz w:val="16"/>
                <w:szCs w:val="16"/>
              </w:rPr>
              <w:t>oups</w:t>
            </w:r>
            <w:r w:rsidRPr="00E71912" w:rsidDel="003B2B9C">
              <w:rPr>
                <w:rFonts w:eastAsia="Century Gothic"/>
                <w:b w:val="0"/>
                <w:spacing w:val="-24"/>
                <w:w w:val="95"/>
                <w:sz w:val="16"/>
                <w:szCs w:val="16"/>
              </w:rPr>
              <w:t xml:space="preserve"> </w:t>
            </w:r>
            <w:r w:rsidRPr="00E71912" w:rsidDel="003B2B9C">
              <w:rPr>
                <w:rFonts w:eastAsia="Century Gothic"/>
                <w:b w:val="0"/>
                <w:spacing w:val="2"/>
                <w:w w:val="95"/>
                <w:sz w:val="16"/>
                <w:szCs w:val="16"/>
              </w:rPr>
              <w:t>made</w:t>
            </w:r>
            <w:r w:rsidRPr="00E71912" w:rsidDel="003B2B9C">
              <w:rPr>
                <w:rFonts w:eastAsia="Century Gothic"/>
                <w:b w:val="0"/>
                <w:spacing w:val="-24"/>
                <w:w w:val="95"/>
                <w:sz w:val="16"/>
                <w:szCs w:val="16"/>
              </w:rPr>
              <w:t xml:space="preserve"> </w:t>
            </w:r>
            <w:r w:rsidRPr="00E71912" w:rsidDel="003B2B9C">
              <w:rPr>
                <w:rFonts w:eastAsia="Century Gothic"/>
                <w:b w:val="0"/>
                <w:spacing w:val="1"/>
                <w:w w:val="95"/>
                <w:sz w:val="16"/>
                <w:szCs w:val="16"/>
              </w:rPr>
              <w:t>15 reports in 2017–18, an increase from two reports in 2016–17</w:t>
            </w:r>
            <w:r w:rsidRPr="00E71912" w:rsidDel="003B2B9C">
              <w:rPr>
                <w:rFonts w:eastAsia="Century Gothic"/>
                <w:b w:val="0"/>
                <w:spacing w:val="-4"/>
                <w:sz w:val="16"/>
                <w:szCs w:val="16"/>
              </w:rPr>
              <w:t xml:space="preserve"> </w:t>
            </w:r>
          </w:p>
          <w:p w14:paraId="6902C1B8" w14:textId="77777777"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29CEA1D0" w14:textId="5BB43601"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8B7296" w:rsidRPr="00271A6C" w14:paraId="5848CEBC" w14:textId="77777777" w:rsidTr="000F08B7">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7FD228A8" w14:textId="534CFDD2" w:rsidR="008B7296" w:rsidRDefault="008B7296" w:rsidP="00717E69">
            <w:pPr>
              <w:spacing w:before="60" w:after="60"/>
              <w:rPr>
                <w:sz w:val="16"/>
                <w:szCs w:val="16"/>
              </w:rPr>
            </w:pPr>
          </w:p>
        </w:tc>
        <w:tc>
          <w:tcPr>
            <w:tcW w:w="3217" w:type="dxa"/>
            <w:tcBorders>
              <w:bottom w:val="none" w:sz="0" w:space="0" w:color="auto"/>
            </w:tcBorders>
            <w:vAlign w:val="center"/>
          </w:tcPr>
          <w:p w14:paraId="3C6EAB45" w14:textId="3F20B0B8"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w w:val="105"/>
                <w:sz w:val="16"/>
                <w:szCs w:val="16"/>
              </w:rPr>
              <w:t>100%</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BRIEFS</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2"/>
                <w:w w:val="105"/>
                <w:sz w:val="16"/>
                <w:szCs w:val="16"/>
              </w:rPr>
              <w:t xml:space="preserve"> </w:t>
            </w:r>
            <w:r w:rsidRPr="00E71912" w:rsidDel="003B2B9C">
              <w:rPr>
                <w:color w:val="262626" w:themeColor="text1" w:themeTint="D9"/>
                <w:spacing w:val="1"/>
                <w:w w:val="105"/>
                <w:sz w:val="16"/>
                <w:szCs w:val="16"/>
              </w:rPr>
              <w:t>EVIDENCE</w:t>
            </w:r>
            <w:r w:rsidRPr="00E71912" w:rsidDel="003B2B9C">
              <w:rPr>
                <w:color w:val="262626" w:themeColor="text1" w:themeTint="D9"/>
                <w:spacing w:val="31"/>
                <w:w w:val="105"/>
                <w:sz w:val="16"/>
                <w:szCs w:val="16"/>
              </w:rPr>
              <w:t xml:space="preserve"> </w:t>
            </w:r>
            <w:r w:rsidRPr="00E71912" w:rsidDel="003B2B9C">
              <w:rPr>
                <w:color w:val="262626" w:themeColor="text1" w:themeTint="D9"/>
                <w:w w:val="105"/>
                <w:sz w:val="16"/>
                <w:szCs w:val="16"/>
              </w:rPr>
              <w:t>SUBMITTED</w:t>
            </w:r>
            <w:r w:rsidRPr="00E71912" w:rsidDel="003B2B9C">
              <w:rPr>
                <w:color w:val="262626" w:themeColor="text1" w:themeTint="D9"/>
                <w:spacing w:val="-37"/>
                <w:w w:val="105"/>
                <w:sz w:val="16"/>
                <w:szCs w:val="16"/>
              </w:rPr>
              <w:t xml:space="preserve"> </w:t>
            </w:r>
            <w:r w:rsidRPr="00E71912" w:rsidDel="003B2B9C">
              <w:rPr>
                <w:color w:val="262626" w:themeColor="text1" w:themeTint="D9"/>
                <w:spacing w:val="-3"/>
                <w:w w:val="105"/>
                <w:sz w:val="16"/>
                <w:szCs w:val="16"/>
              </w:rPr>
              <w:t>TO</w:t>
            </w:r>
            <w:r w:rsidRPr="00E71912" w:rsidDel="003B2B9C">
              <w:rPr>
                <w:color w:val="262626" w:themeColor="text1" w:themeTint="D9"/>
                <w:spacing w:val="-36"/>
                <w:w w:val="105"/>
                <w:sz w:val="16"/>
                <w:szCs w:val="16"/>
              </w:rPr>
              <w:t xml:space="preserve"> </w:t>
            </w:r>
            <w:r w:rsidRPr="00E71912" w:rsidDel="003B2B9C">
              <w:rPr>
                <w:color w:val="262626" w:themeColor="text1" w:themeTint="D9"/>
                <w:w w:val="105"/>
                <w:sz w:val="16"/>
                <w:szCs w:val="16"/>
              </w:rPr>
              <w:t>THE</w:t>
            </w:r>
            <w:r w:rsidRPr="00E71912" w:rsidDel="003B2B9C">
              <w:rPr>
                <w:color w:val="262626" w:themeColor="text1" w:themeTint="D9"/>
                <w:spacing w:val="-36"/>
                <w:w w:val="105"/>
                <w:sz w:val="16"/>
                <w:szCs w:val="16"/>
              </w:rPr>
              <w:t xml:space="preserve"> </w:t>
            </w:r>
            <w:r w:rsidRPr="00E71912" w:rsidDel="003B2B9C">
              <w:rPr>
                <w:color w:val="262626" w:themeColor="text1" w:themeTint="D9"/>
                <w:spacing w:val="-1"/>
                <w:w w:val="105"/>
                <w:sz w:val="16"/>
                <w:szCs w:val="16"/>
              </w:rPr>
              <w:t>COMMONWEAL</w:t>
            </w:r>
            <w:r w:rsidRPr="00E71912" w:rsidDel="003B2B9C">
              <w:rPr>
                <w:color w:val="262626" w:themeColor="text1" w:themeTint="D9"/>
                <w:spacing w:val="-2"/>
                <w:w w:val="105"/>
                <w:sz w:val="16"/>
                <w:szCs w:val="16"/>
              </w:rPr>
              <w:t>TH</w:t>
            </w:r>
            <w:r w:rsidRPr="00E71912" w:rsidDel="003B2B9C">
              <w:rPr>
                <w:color w:val="262626" w:themeColor="text1" w:themeTint="D9"/>
                <w:spacing w:val="31"/>
                <w:w w:val="95"/>
                <w:sz w:val="16"/>
                <w:szCs w:val="16"/>
              </w:rPr>
              <w:t xml:space="preserve"> </w:t>
            </w:r>
            <w:r w:rsidRPr="00E71912" w:rsidDel="003B2B9C">
              <w:rPr>
                <w:color w:val="262626" w:themeColor="text1" w:themeTint="D9"/>
                <w:w w:val="105"/>
                <w:sz w:val="16"/>
                <w:szCs w:val="16"/>
              </w:rPr>
              <w:t>DIRECTOR</w:t>
            </w:r>
            <w:r w:rsidRPr="00E71912" w:rsidDel="003B2B9C">
              <w:rPr>
                <w:color w:val="262626" w:themeColor="text1" w:themeTint="D9"/>
                <w:spacing w:val="-9"/>
                <w:w w:val="105"/>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10"/>
                <w:w w:val="105"/>
                <w:sz w:val="16"/>
                <w:szCs w:val="16"/>
              </w:rPr>
              <w:t xml:space="preserve"> </w:t>
            </w:r>
            <w:r w:rsidRPr="00E71912" w:rsidDel="003B2B9C">
              <w:rPr>
                <w:color w:val="262626" w:themeColor="text1" w:themeTint="D9"/>
                <w:spacing w:val="1"/>
                <w:w w:val="105"/>
                <w:sz w:val="16"/>
                <w:szCs w:val="16"/>
              </w:rPr>
              <w:t>PUBLIC</w:t>
            </w:r>
            <w:r w:rsidRPr="00E71912" w:rsidDel="003B2B9C">
              <w:rPr>
                <w:color w:val="262626" w:themeColor="text1" w:themeTint="D9"/>
                <w:spacing w:val="24"/>
                <w:w w:val="106"/>
                <w:sz w:val="16"/>
                <w:szCs w:val="16"/>
              </w:rPr>
              <w:t xml:space="preserve"> </w:t>
            </w:r>
            <w:r w:rsidRPr="00E71912" w:rsidDel="003B2B9C">
              <w:rPr>
                <w:color w:val="262626" w:themeColor="text1" w:themeTint="D9"/>
                <w:w w:val="105"/>
                <w:sz w:val="16"/>
                <w:szCs w:val="16"/>
              </w:rPr>
              <w:t>PROSECUTIONS</w:t>
            </w:r>
            <w:r w:rsidRPr="00E71912" w:rsidDel="003B2B9C">
              <w:rPr>
                <w:color w:val="262626" w:themeColor="text1" w:themeTint="D9"/>
                <w:spacing w:val="-8"/>
                <w:w w:val="105"/>
                <w:sz w:val="16"/>
                <w:szCs w:val="16"/>
              </w:rPr>
              <w:t xml:space="preserve"> </w:t>
            </w:r>
            <w:r w:rsidRPr="00E71912" w:rsidDel="003B2B9C">
              <w:rPr>
                <w:color w:val="262626" w:themeColor="text1" w:themeTint="D9"/>
                <w:w w:val="105"/>
                <w:sz w:val="16"/>
                <w:szCs w:val="16"/>
              </w:rPr>
              <w:t>ARE</w:t>
            </w:r>
            <w:r w:rsidRPr="00E71912" w:rsidDel="003B2B9C">
              <w:rPr>
                <w:color w:val="262626" w:themeColor="text1" w:themeTint="D9"/>
                <w:spacing w:val="-7"/>
                <w:w w:val="105"/>
                <w:sz w:val="16"/>
                <w:szCs w:val="16"/>
              </w:rPr>
              <w:t xml:space="preserve"> </w:t>
            </w:r>
            <w:r w:rsidRPr="00E71912" w:rsidDel="003B2B9C">
              <w:rPr>
                <w:color w:val="262626" w:themeColor="text1" w:themeTint="D9"/>
                <w:spacing w:val="-1"/>
                <w:w w:val="105"/>
                <w:sz w:val="16"/>
                <w:szCs w:val="16"/>
              </w:rPr>
              <w:t>ACCEPTED</w:t>
            </w:r>
          </w:p>
        </w:tc>
        <w:tc>
          <w:tcPr>
            <w:tcW w:w="4139" w:type="dxa"/>
            <w:tcBorders>
              <w:bottom w:val="none" w:sz="0" w:space="0" w:color="auto"/>
            </w:tcBorders>
            <w:vAlign w:val="center"/>
          </w:tcPr>
          <w:p w14:paraId="7CAD41D1" w14:textId="642867EC" w:rsidR="008B7296" w:rsidRPr="00E71912" w:rsidRDefault="008B7296"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sz w:val="16"/>
                <w:szCs w:val="16"/>
              </w:rPr>
            </w:pPr>
            <w:r w:rsidRPr="00E71912" w:rsidDel="003B2B9C">
              <w:rPr>
                <w:rFonts w:eastAsia="Century Gothic"/>
                <w:b w:val="0"/>
                <w:spacing w:val="2"/>
                <w:w w:val="95"/>
                <w:sz w:val="16"/>
                <w:szCs w:val="16"/>
              </w:rPr>
              <w:t>100% of 42 Briefs of Evidence submitted and accepted</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DC2E145" w14:textId="1C19B715" w:rsidR="008B7296" w:rsidRPr="00E71912" w:rsidRDefault="008B7296" w:rsidP="00717E69">
            <w:pPr>
              <w:spacing w:before="60" w:after="60"/>
              <w:jc w:val="center"/>
              <w:rPr>
                <w:b w:val="0"/>
                <w:spacing w:val="2"/>
                <w:sz w:val="16"/>
                <w:szCs w:val="16"/>
              </w:rPr>
            </w:pPr>
            <w:r w:rsidRPr="00E71912" w:rsidDel="003B2B9C">
              <w:rPr>
                <w:b w:val="0"/>
                <w:spacing w:val="2"/>
                <w:sz w:val="16"/>
                <w:szCs w:val="16"/>
              </w:rPr>
              <w:t>Target Achieved</w:t>
            </w:r>
          </w:p>
        </w:tc>
      </w:tr>
      <w:tr w:rsidR="00B874F2" w:rsidRPr="00271A6C" w14:paraId="4FB7F103"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val="restart"/>
            <w:tcBorders>
              <w:bottom w:val="none" w:sz="0" w:space="0" w:color="auto"/>
            </w:tcBorders>
            <w:shd w:val="clear" w:color="auto" w:fill="DEEAF6" w:themeFill="accent1" w:themeFillTint="33"/>
            <w:textDirection w:val="btLr"/>
            <w:vAlign w:val="center"/>
          </w:tcPr>
          <w:p w14:paraId="3DFD6D6C" w14:textId="0B4A96B9" w:rsidR="00B874F2" w:rsidRPr="00B874F2" w:rsidRDefault="00B874F2" w:rsidP="00717E69">
            <w:pPr>
              <w:spacing w:before="60" w:after="60"/>
              <w:jc w:val="center"/>
              <w:rPr>
                <w:sz w:val="16"/>
                <w:szCs w:val="16"/>
              </w:rPr>
            </w:pPr>
            <w:r w:rsidRPr="00B874F2" w:rsidDel="003B2B9C">
              <w:rPr>
                <w:color w:val="00B9C1"/>
                <w:spacing w:val="7"/>
                <w:w w:val="105"/>
                <w:sz w:val="16"/>
                <w:szCs w:val="16"/>
              </w:rPr>
              <w:t>PROGRAM</w:t>
            </w:r>
            <w:r w:rsidRPr="00B874F2" w:rsidDel="003B2B9C">
              <w:rPr>
                <w:color w:val="00B9C1"/>
                <w:spacing w:val="-11"/>
                <w:w w:val="105"/>
                <w:sz w:val="16"/>
                <w:szCs w:val="16"/>
              </w:rPr>
              <w:t xml:space="preserve"> </w:t>
            </w:r>
            <w:r w:rsidRPr="00B874F2" w:rsidDel="003B2B9C">
              <w:rPr>
                <w:color w:val="00B9C1"/>
                <w:spacing w:val="9"/>
                <w:w w:val="105"/>
                <w:sz w:val="16"/>
                <w:szCs w:val="16"/>
              </w:rPr>
              <w:t>SUPPORT</w:t>
            </w:r>
          </w:p>
        </w:tc>
        <w:tc>
          <w:tcPr>
            <w:tcW w:w="3217" w:type="dxa"/>
            <w:tcBorders>
              <w:bottom w:val="none" w:sz="0" w:space="0" w:color="auto"/>
            </w:tcBorders>
            <w:vAlign w:val="center"/>
          </w:tcPr>
          <w:p w14:paraId="3E5BA333" w14:textId="0F36A9EF" w:rsidR="00B874F2" w:rsidRPr="00E71912"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rFonts w:eastAsia="Lucida Sans"/>
                <w:bCs w:val="0"/>
                <w:color w:val="262626" w:themeColor="text1" w:themeTint="D9"/>
                <w:spacing w:val="1"/>
                <w:w w:val="105"/>
                <w:sz w:val="16"/>
                <w:szCs w:val="16"/>
              </w:rPr>
              <w:t>DOWNTIME</w:t>
            </w:r>
            <w:r w:rsidRPr="00E71912" w:rsidDel="003B2B9C">
              <w:rPr>
                <w:rFonts w:eastAsia="Lucida Sans"/>
                <w:bCs w:val="0"/>
                <w:color w:val="262626" w:themeColor="text1" w:themeTint="D9"/>
                <w:spacing w:val="-3"/>
                <w:w w:val="105"/>
                <w:sz w:val="16"/>
                <w:szCs w:val="16"/>
              </w:rPr>
              <w:t xml:space="preserve"> </w:t>
            </w:r>
            <w:r w:rsidRPr="00E71912" w:rsidDel="003B2B9C">
              <w:rPr>
                <w:rFonts w:eastAsia="Lucida Sans"/>
                <w:bCs w:val="0"/>
                <w:color w:val="262626" w:themeColor="text1" w:themeTint="D9"/>
                <w:w w:val="105"/>
                <w:sz w:val="16"/>
                <w:szCs w:val="16"/>
              </w:rPr>
              <w:t>OF</w:t>
            </w:r>
            <w:r w:rsidRPr="00E71912" w:rsidDel="003B2B9C">
              <w:rPr>
                <w:rFonts w:eastAsia="Lucida Sans"/>
                <w:bCs w:val="0"/>
                <w:color w:val="262626" w:themeColor="text1" w:themeTint="D9"/>
                <w:spacing w:val="-3"/>
                <w:w w:val="105"/>
                <w:sz w:val="16"/>
                <w:szCs w:val="16"/>
              </w:rPr>
              <w:t xml:space="preserve"> </w:t>
            </w:r>
            <w:r w:rsidRPr="00E71912" w:rsidDel="003B2B9C">
              <w:rPr>
                <w:rFonts w:eastAsia="Lucida Sans"/>
                <w:bCs w:val="0"/>
                <w:color w:val="262626" w:themeColor="text1" w:themeTint="D9"/>
                <w:spacing w:val="2"/>
                <w:w w:val="105"/>
                <w:sz w:val="16"/>
                <w:szCs w:val="16"/>
              </w:rPr>
              <w:t>THE</w:t>
            </w:r>
            <w:r w:rsidRPr="00E71912" w:rsidDel="003B2B9C">
              <w:rPr>
                <w:rFonts w:eastAsia="Lucida Sans"/>
                <w:bCs w:val="0"/>
                <w:color w:val="262626" w:themeColor="text1" w:themeTint="D9"/>
                <w:spacing w:val="-3"/>
                <w:w w:val="105"/>
                <w:sz w:val="16"/>
                <w:szCs w:val="16"/>
              </w:rPr>
              <w:t xml:space="preserve"> </w:t>
            </w:r>
            <w:r w:rsidRPr="00E71912" w:rsidDel="003B2B9C">
              <w:rPr>
                <w:rFonts w:eastAsia="Lucida Sans"/>
                <w:bCs w:val="0"/>
                <w:color w:val="262626" w:themeColor="text1" w:themeTint="D9"/>
                <w:spacing w:val="2"/>
                <w:w w:val="105"/>
                <w:sz w:val="16"/>
                <w:szCs w:val="16"/>
              </w:rPr>
              <w:t>REEF JOINT FIELD</w:t>
            </w:r>
            <w:r w:rsidRPr="00E71912" w:rsidDel="003B2B9C">
              <w:rPr>
                <w:rFonts w:eastAsia="Lucida Sans"/>
                <w:bCs w:val="0"/>
                <w:color w:val="262626" w:themeColor="text1" w:themeTint="D9"/>
                <w:spacing w:val="32"/>
                <w:w w:val="106"/>
                <w:sz w:val="16"/>
                <w:szCs w:val="16"/>
              </w:rPr>
              <w:t xml:space="preserve"> </w:t>
            </w:r>
            <w:r w:rsidRPr="00E71912" w:rsidDel="003B2B9C">
              <w:rPr>
                <w:rFonts w:eastAsia="Lucida Sans"/>
                <w:bCs w:val="0"/>
                <w:color w:val="262626" w:themeColor="text1" w:themeTint="D9"/>
                <w:spacing w:val="2"/>
                <w:w w:val="105"/>
                <w:sz w:val="16"/>
                <w:szCs w:val="16"/>
              </w:rPr>
              <w:t>MANAGEMENT</w:t>
            </w:r>
            <w:r w:rsidRPr="00E71912" w:rsidDel="003B2B9C">
              <w:rPr>
                <w:rFonts w:eastAsia="Lucida Sans"/>
                <w:bCs w:val="0"/>
                <w:color w:val="262626" w:themeColor="text1" w:themeTint="D9"/>
                <w:spacing w:val="-12"/>
                <w:w w:val="105"/>
                <w:sz w:val="16"/>
                <w:szCs w:val="16"/>
              </w:rPr>
              <w:t xml:space="preserve"> </w:t>
            </w:r>
            <w:r w:rsidRPr="00E71912" w:rsidDel="003B2B9C">
              <w:rPr>
                <w:rFonts w:eastAsia="Lucida Sans"/>
                <w:bCs w:val="0"/>
                <w:color w:val="262626" w:themeColor="text1" w:themeTint="D9"/>
                <w:spacing w:val="2"/>
                <w:w w:val="105"/>
                <w:sz w:val="16"/>
                <w:szCs w:val="16"/>
              </w:rPr>
              <w:t>PROGRAM’S</w:t>
            </w:r>
            <w:r w:rsidRPr="00E71912" w:rsidDel="003B2B9C">
              <w:rPr>
                <w:rFonts w:eastAsia="Lucida Sans"/>
                <w:bCs w:val="0"/>
                <w:color w:val="262626" w:themeColor="text1" w:themeTint="D9"/>
                <w:spacing w:val="-11"/>
                <w:w w:val="105"/>
                <w:sz w:val="16"/>
                <w:szCs w:val="16"/>
              </w:rPr>
              <w:t xml:space="preserve"> </w:t>
            </w:r>
            <w:r w:rsidRPr="00E71912" w:rsidDel="003B2B9C">
              <w:rPr>
                <w:rFonts w:eastAsia="Lucida Sans"/>
                <w:bCs w:val="0"/>
                <w:color w:val="262626" w:themeColor="text1" w:themeTint="D9"/>
                <w:spacing w:val="-1"/>
                <w:w w:val="105"/>
                <w:sz w:val="16"/>
                <w:szCs w:val="16"/>
              </w:rPr>
              <w:t>TWO</w:t>
            </w:r>
            <w:r w:rsidRPr="00E71912" w:rsidDel="003B2B9C">
              <w:rPr>
                <w:rFonts w:eastAsia="Lucida Sans"/>
                <w:bCs w:val="0"/>
                <w:color w:val="262626" w:themeColor="text1" w:themeTint="D9"/>
                <w:spacing w:val="28"/>
                <w:w w:val="103"/>
                <w:sz w:val="16"/>
                <w:szCs w:val="16"/>
              </w:rPr>
              <w:t xml:space="preserve"> </w:t>
            </w:r>
            <w:r w:rsidRPr="00E71912" w:rsidDel="003B2B9C">
              <w:rPr>
                <w:rFonts w:eastAsia="Lucida Sans"/>
                <w:bCs w:val="0"/>
                <w:color w:val="262626" w:themeColor="text1" w:themeTint="D9"/>
                <w:spacing w:val="1"/>
                <w:w w:val="105"/>
                <w:sz w:val="16"/>
                <w:szCs w:val="16"/>
              </w:rPr>
              <w:t>OFFSHORE</w:t>
            </w:r>
            <w:r w:rsidRPr="00E71912" w:rsidDel="003B2B9C">
              <w:rPr>
                <w:rFonts w:eastAsia="Lucida Sans"/>
                <w:bCs w:val="0"/>
                <w:color w:val="262626" w:themeColor="text1" w:themeTint="D9"/>
                <w:spacing w:val="31"/>
                <w:w w:val="105"/>
                <w:sz w:val="16"/>
                <w:szCs w:val="16"/>
              </w:rPr>
              <w:t xml:space="preserve"> </w:t>
            </w:r>
            <w:r w:rsidRPr="00E71912" w:rsidDel="003B2B9C">
              <w:rPr>
                <w:rFonts w:eastAsia="Lucida Sans"/>
                <w:bCs w:val="0"/>
                <w:color w:val="262626" w:themeColor="text1" w:themeTint="D9"/>
                <w:spacing w:val="1"/>
                <w:w w:val="105"/>
                <w:sz w:val="16"/>
                <w:szCs w:val="16"/>
              </w:rPr>
              <w:t>VESSELS</w:t>
            </w:r>
            <w:r w:rsidRPr="00E71912" w:rsidDel="003B2B9C">
              <w:rPr>
                <w:rFonts w:eastAsia="Lucida Sans"/>
                <w:bCs w:val="0"/>
                <w:color w:val="262626" w:themeColor="text1" w:themeTint="D9"/>
                <w:spacing w:val="32"/>
                <w:w w:val="105"/>
                <w:sz w:val="16"/>
                <w:szCs w:val="16"/>
              </w:rPr>
              <w:t xml:space="preserve"> </w:t>
            </w:r>
            <w:r w:rsidRPr="00E71912" w:rsidDel="003B2B9C">
              <w:rPr>
                <w:rFonts w:eastAsia="Lucida Sans"/>
                <w:bCs w:val="0"/>
                <w:color w:val="262626" w:themeColor="text1" w:themeTint="D9"/>
                <w:w w:val="105"/>
                <w:sz w:val="16"/>
                <w:szCs w:val="16"/>
              </w:rPr>
              <w:t>(EX</w:t>
            </w:r>
            <w:r w:rsidRPr="00E71912" w:rsidDel="003B2B9C">
              <w:rPr>
                <w:rFonts w:eastAsia="Lucida Sans"/>
                <w:bCs w:val="0"/>
                <w:color w:val="262626" w:themeColor="text1" w:themeTint="D9"/>
                <w:spacing w:val="1"/>
                <w:w w:val="105"/>
                <w:sz w:val="16"/>
                <w:szCs w:val="16"/>
              </w:rPr>
              <w:t>CLUDING</w:t>
            </w:r>
            <w:r w:rsidRPr="00E71912" w:rsidDel="003B2B9C">
              <w:rPr>
                <w:rFonts w:eastAsia="Lucida Sans"/>
                <w:bCs w:val="0"/>
                <w:color w:val="262626" w:themeColor="text1" w:themeTint="D9"/>
                <w:spacing w:val="35"/>
                <w:w w:val="102"/>
                <w:sz w:val="16"/>
                <w:szCs w:val="16"/>
              </w:rPr>
              <w:t xml:space="preserve"> </w:t>
            </w:r>
            <w:r w:rsidRPr="00E71912" w:rsidDel="003B2B9C">
              <w:rPr>
                <w:rFonts w:eastAsia="Lucida Sans"/>
                <w:bCs w:val="0"/>
                <w:color w:val="262626" w:themeColor="text1" w:themeTint="D9"/>
                <w:spacing w:val="2"/>
                <w:w w:val="105"/>
                <w:sz w:val="16"/>
                <w:szCs w:val="16"/>
              </w:rPr>
              <w:t>SCHEDULED</w:t>
            </w:r>
            <w:r w:rsidRPr="00E71912" w:rsidDel="003B2B9C">
              <w:rPr>
                <w:rFonts w:eastAsia="Lucida Sans"/>
                <w:bCs w:val="0"/>
                <w:color w:val="262626" w:themeColor="text1" w:themeTint="D9"/>
                <w:spacing w:val="-1"/>
                <w:w w:val="105"/>
                <w:sz w:val="16"/>
                <w:szCs w:val="16"/>
              </w:rPr>
              <w:t xml:space="preserve"> </w:t>
            </w:r>
            <w:r w:rsidRPr="00E71912" w:rsidDel="003B2B9C">
              <w:rPr>
                <w:rFonts w:eastAsia="Lucida Sans"/>
                <w:bCs w:val="0"/>
                <w:color w:val="262626" w:themeColor="text1" w:themeTint="D9"/>
                <w:spacing w:val="2"/>
                <w:w w:val="105"/>
                <w:sz w:val="16"/>
                <w:szCs w:val="16"/>
              </w:rPr>
              <w:t>MAINTENANCE)</w:t>
            </w:r>
            <w:r w:rsidRPr="00E71912" w:rsidDel="003B2B9C">
              <w:rPr>
                <w:rFonts w:eastAsia="Lucida Sans"/>
                <w:bCs w:val="0"/>
                <w:color w:val="262626" w:themeColor="text1" w:themeTint="D9"/>
                <w:w w:val="105"/>
                <w:sz w:val="16"/>
                <w:szCs w:val="16"/>
              </w:rPr>
              <w:t xml:space="preserve"> LESS</w:t>
            </w:r>
            <w:r w:rsidRPr="00E71912" w:rsidDel="003B2B9C">
              <w:rPr>
                <w:rFonts w:eastAsia="Lucida Sans"/>
                <w:bCs w:val="0"/>
                <w:color w:val="262626" w:themeColor="text1" w:themeTint="D9"/>
                <w:spacing w:val="36"/>
                <w:w w:val="112"/>
                <w:sz w:val="16"/>
                <w:szCs w:val="16"/>
              </w:rPr>
              <w:t xml:space="preserve"> </w:t>
            </w:r>
            <w:r w:rsidRPr="00E71912" w:rsidDel="003B2B9C">
              <w:rPr>
                <w:rFonts w:eastAsia="Lucida Sans"/>
                <w:bCs w:val="0"/>
                <w:color w:val="262626" w:themeColor="text1" w:themeTint="D9"/>
                <w:spacing w:val="2"/>
                <w:w w:val="105"/>
                <w:sz w:val="16"/>
                <w:szCs w:val="16"/>
              </w:rPr>
              <w:t>THAN</w:t>
            </w:r>
            <w:r w:rsidRPr="00E71912" w:rsidDel="003B2B9C">
              <w:rPr>
                <w:rFonts w:eastAsia="Lucida Sans"/>
                <w:bCs w:val="0"/>
                <w:color w:val="262626" w:themeColor="text1" w:themeTint="D9"/>
                <w:spacing w:val="-7"/>
                <w:w w:val="105"/>
                <w:sz w:val="16"/>
                <w:szCs w:val="16"/>
              </w:rPr>
              <w:t xml:space="preserve"> </w:t>
            </w:r>
            <w:r w:rsidRPr="00E71912" w:rsidDel="003B2B9C">
              <w:rPr>
                <w:rFonts w:eastAsia="Lucida Sans"/>
                <w:bCs w:val="0"/>
                <w:color w:val="262626" w:themeColor="text1" w:themeTint="D9"/>
                <w:spacing w:val="2"/>
                <w:w w:val="105"/>
                <w:sz w:val="16"/>
                <w:szCs w:val="16"/>
              </w:rPr>
              <w:t>10%</w:t>
            </w:r>
            <w:r w:rsidRPr="00E71912" w:rsidDel="003B2B9C">
              <w:rPr>
                <w:rFonts w:eastAsia="Lucida Sans"/>
                <w:bCs w:val="0"/>
                <w:color w:val="262626" w:themeColor="text1" w:themeTint="D9"/>
                <w:spacing w:val="-6"/>
                <w:w w:val="105"/>
                <w:sz w:val="16"/>
                <w:szCs w:val="16"/>
              </w:rPr>
              <w:t xml:space="preserve"> </w:t>
            </w:r>
            <w:r w:rsidRPr="00E71912" w:rsidDel="003B2B9C">
              <w:rPr>
                <w:rFonts w:eastAsia="Lucida Sans"/>
                <w:bCs w:val="0"/>
                <w:color w:val="262626" w:themeColor="text1" w:themeTint="D9"/>
                <w:w w:val="105"/>
                <w:sz w:val="16"/>
                <w:szCs w:val="16"/>
              </w:rPr>
              <w:t>OF</w:t>
            </w:r>
            <w:r w:rsidRPr="00E71912" w:rsidDel="003B2B9C">
              <w:rPr>
                <w:rFonts w:eastAsia="Lucida Sans"/>
                <w:bCs w:val="0"/>
                <w:color w:val="262626" w:themeColor="text1" w:themeTint="D9"/>
                <w:spacing w:val="-7"/>
                <w:w w:val="105"/>
                <w:sz w:val="16"/>
                <w:szCs w:val="16"/>
              </w:rPr>
              <w:t xml:space="preserve"> D</w:t>
            </w:r>
            <w:r w:rsidRPr="00E71912" w:rsidDel="003B2B9C">
              <w:rPr>
                <w:rFonts w:eastAsia="Lucida Sans"/>
                <w:bCs w:val="0"/>
                <w:color w:val="262626" w:themeColor="text1" w:themeTint="D9"/>
                <w:spacing w:val="-6"/>
                <w:w w:val="105"/>
                <w:sz w:val="16"/>
                <w:szCs w:val="16"/>
              </w:rPr>
              <w:t>A</w:t>
            </w:r>
            <w:r w:rsidRPr="00E71912" w:rsidDel="003B2B9C">
              <w:rPr>
                <w:rFonts w:eastAsia="Lucida Sans"/>
                <w:bCs w:val="0"/>
                <w:color w:val="262626" w:themeColor="text1" w:themeTint="D9"/>
                <w:spacing w:val="-7"/>
                <w:w w:val="105"/>
                <w:sz w:val="16"/>
                <w:szCs w:val="16"/>
              </w:rPr>
              <w:t>Y</w:t>
            </w:r>
            <w:r w:rsidRPr="00E71912" w:rsidDel="003B2B9C">
              <w:rPr>
                <w:rFonts w:eastAsia="Lucida Sans"/>
                <w:bCs w:val="0"/>
                <w:color w:val="262626" w:themeColor="text1" w:themeTint="D9"/>
                <w:spacing w:val="-6"/>
                <w:w w:val="105"/>
                <w:sz w:val="16"/>
                <w:szCs w:val="16"/>
              </w:rPr>
              <w:t>S A</w:t>
            </w:r>
            <w:r w:rsidRPr="00E71912" w:rsidDel="003B2B9C">
              <w:rPr>
                <w:rFonts w:eastAsia="Lucida Sans"/>
                <w:bCs w:val="0"/>
                <w:color w:val="262626" w:themeColor="text1" w:themeTint="D9"/>
                <w:spacing w:val="-7"/>
                <w:w w:val="105"/>
                <w:sz w:val="16"/>
                <w:szCs w:val="16"/>
              </w:rPr>
              <w:t xml:space="preserve">T </w:t>
            </w:r>
            <w:r w:rsidRPr="00E71912" w:rsidDel="003B2B9C">
              <w:rPr>
                <w:rFonts w:eastAsia="Lucida Sans"/>
                <w:bCs w:val="0"/>
                <w:color w:val="262626" w:themeColor="text1" w:themeTint="D9"/>
                <w:spacing w:val="2"/>
                <w:w w:val="105"/>
                <w:sz w:val="16"/>
                <w:szCs w:val="16"/>
              </w:rPr>
              <w:t>SEA</w:t>
            </w:r>
          </w:p>
        </w:tc>
        <w:tc>
          <w:tcPr>
            <w:tcW w:w="4139" w:type="dxa"/>
            <w:tcBorders>
              <w:bottom w:val="none" w:sz="0" w:space="0" w:color="auto"/>
            </w:tcBorders>
            <w:vAlign w:val="center"/>
          </w:tcPr>
          <w:p w14:paraId="3F21EB8C" w14:textId="77777777"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rFonts w:eastAsia="Century Gothic"/>
                <w:b w:val="0"/>
                <w:spacing w:val="2"/>
                <w:w w:val="95"/>
                <w:sz w:val="16"/>
                <w:szCs w:val="16"/>
              </w:rPr>
              <w:t>Total combined downtime for the two offshore vessels was 7.7% (29 days out of 374 days)</w:t>
            </w:r>
          </w:p>
          <w:p w14:paraId="13563CC5" w14:textId="77777777"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rFonts w:eastAsia="Century Gothic"/>
                <w:b w:val="0"/>
                <w:i/>
                <w:spacing w:val="2"/>
                <w:w w:val="95"/>
                <w:sz w:val="16"/>
                <w:szCs w:val="16"/>
              </w:rPr>
              <w:t>Reef Ranger</w:t>
            </w:r>
            <w:r w:rsidRPr="00E71912" w:rsidDel="003B2B9C">
              <w:rPr>
                <w:rFonts w:eastAsia="Century Gothic"/>
                <w:b w:val="0"/>
                <w:spacing w:val="2"/>
                <w:w w:val="95"/>
                <w:sz w:val="16"/>
                <w:szCs w:val="16"/>
              </w:rPr>
              <w:t xml:space="preserve"> recorded 17 unscheduled outage days </w:t>
            </w:r>
          </w:p>
          <w:p w14:paraId="5C90A2A2" w14:textId="6E65FC0C"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rFonts w:eastAsia="Century Gothic"/>
                <w:b w:val="0"/>
                <w:i/>
                <w:spacing w:val="2"/>
                <w:w w:val="95"/>
                <w:sz w:val="16"/>
                <w:szCs w:val="16"/>
              </w:rPr>
              <w:t>Reef Heron</w:t>
            </w:r>
            <w:r w:rsidRPr="00E71912" w:rsidDel="003B2B9C">
              <w:rPr>
                <w:rFonts w:eastAsia="Century Gothic"/>
                <w:b w:val="0"/>
                <w:spacing w:val="2"/>
                <w:w w:val="95"/>
                <w:sz w:val="16"/>
                <w:szCs w:val="16"/>
              </w:rPr>
              <w:t xml:space="preserve"> recorded 12 unscheduled outage days </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33BC0927" w14:textId="2336E060" w:rsidR="00B874F2" w:rsidRPr="00E71912" w:rsidDel="003B2B9C" w:rsidRDefault="00B874F2" w:rsidP="00717E69">
            <w:pPr>
              <w:spacing w:before="60" w:after="60"/>
              <w:jc w:val="center"/>
              <w:rPr>
                <w:b w:val="0"/>
                <w:spacing w:val="2"/>
                <w:sz w:val="16"/>
                <w:szCs w:val="16"/>
              </w:rPr>
            </w:pPr>
            <w:r w:rsidRPr="00E71912" w:rsidDel="003B2B9C">
              <w:rPr>
                <w:b w:val="0"/>
                <w:spacing w:val="2"/>
                <w:sz w:val="16"/>
                <w:szCs w:val="16"/>
              </w:rPr>
              <w:t>Target Achieved</w:t>
            </w:r>
          </w:p>
        </w:tc>
      </w:tr>
      <w:tr w:rsidR="00B874F2" w:rsidRPr="00271A6C" w14:paraId="331D2356"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75B04BA" w14:textId="3376D96F" w:rsidR="00B874F2" w:rsidRDefault="00B874F2" w:rsidP="00717E69">
            <w:pPr>
              <w:spacing w:before="60" w:after="60"/>
              <w:rPr>
                <w:sz w:val="16"/>
                <w:szCs w:val="16"/>
              </w:rPr>
            </w:pPr>
          </w:p>
        </w:tc>
        <w:tc>
          <w:tcPr>
            <w:tcW w:w="3217" w:type="dxa"/>
            <w:tcBorders>
              <w:bottom w:val="none" w:sz="0" w:space="0" w:color="auto"/>
            </w:tcBorders>
            <w:vAlign w:val="center"/>
          </w:tcPr>
          <w:p w14:paraId="49D0FCDB" w14:textId="1B2F9D5C" w:rsidR="00B874F2" w:rsidRPr="00E71912"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2"/>
                <w:w w:val="105"/>
                <w:sz w:val="16"/>
                <w:szCs w:val="16"/>
              </w:rPr>
              <w:t>THE</w:t>
            </w:r>
            <w:r w:rsidRPr="00E71912" w:rsidDel="003B2B9C">
              <w:rPr>
                <w:color w:val="262626" w:themeColor="text1" w:themeTint="D9"/>
                <w:spacing w:val="-14"/>
                <w:w w:val="105"/>
                <w:sz w:val="16"/>
                <w:szCs w:val="16"/>
              </w:rPr>
              <w:t xml:space="preserve"> </w:t>
            </w:r>
            <w:r w:rsidRPr="00E71912" w:rsidDel="003B2B9C">
              <w:rPr>
                <w:color w:val="262626" w:themeColor="text1" w:themeTint="D9"/>
                <w:spacing w:val="2"/>
                <w:w w:val="105"/>
                <w:sz w:val="16"/>
                <w:szCs w:val="16"/>
              </w:rPr>
              <w:t>REEF JOINT FIELD</w:t>
            </w:r>
            <w:r w:rsidRPr="00E71912" w:rsidDel="003B2B9C">
              <w:rPr>
                <w:color w:val="262626" w:themeColor="text1" w:themeTint="D9"/>
                <w:spacing w:val="-14"/>
                <w:w w:val="105"/>
                <w:sz w:val="16"/>
                <w:szCs w:val="16"/>
              </w:rPr>
              <w:t xml:space="preserve"> </w:t>
            </w:r>
            <w:r w:rsidRPr="00E71912" w:rsidDel="003B2B9C">
              <w:rPr>
                <w:color w:val="262626" w:themeColor="text1" w:themeTint="D9"/>
                <w:spacing w:val="2"/>
                <w:w w:val="105"/>
                <w:sz w:val="16"/>
                <w:szCs w:val="16"/>
              </w:rPr>
              <w:t>MANAGEMENT</w:t>
            </w:r>
            <w:r w:rsidRPr="00E71912" w:rsidDel="003B2B9C">
              <w:rPr>
                <w:color w:val="262626" w:themeColor="text1" w:themeTint="D9"/>
                <w:spacing w:val="30"/>
                <w:w w:val="102"/>
                <w:sz w:val="16"/>
                <w:szCs w:val="16"/>
              </w:rPr>
              <w:t xml:space="preserve"> </w:t>
            </w:r>
            <w:r w:rsidRPr="00E71912" w:rsidDel="003B2B9C">
              <w:rPr>
                <w:color w:val="262626" w:themeColor="text1" w:themeTint="D9"/>
                <w:spacing w:val="2"/>
                <w:w w:val="105"/>
                <w:sz w:val="16"/>
                <w:szCs w:val="16"/>
              </w:rPr>
              <w:t>PROGRAM</w:t>
            </w:r>
            <w:r w:rsidRPr="00E71912" w:rsidDel="003B2B9C">
              <w:rPr>
                <w:color w:val="262626" w:themeColor="text1" w:themeTint="D9"/>
                <w:spacing w:val="-18"/>
                <w:w w:val="105"/>
                <w:sz w:val="16"/>
                <w:szCs w:val="16"/>
              </w:rPr>
              <w:t xml:space="preserve"> </w:t>
            </w:r>
            <w:r w:rsidRPr="00E71912" w:rsidDel="003B2B9C">
              <w:rPr>
                <w:color w:val="262626" w:themeColor="text1" w:themeTint="D9"/>
                <w:spacing w:val="2"/>
                <w:w w:val="105"/>
                <w:sz w:val="16"/>
                <w:szCs w:val="16"/>
              </w:rPr>
              <w:t>DELIVERS</w:t>
            </w:r>
            <w:r w:rsidRPr="00E71912" w:rsidDel="003B2B9C">
              <w:rPr>
                <w:color w:val="262626" w:themeColor="text1" w:themeTint="D9"/>
                <w:spacing w:val="-18"/>
                <w:w w:val="105"/>
                <w:sz w:val="16"/>
                <w:szCs w:val="16"/>
              </w:rPr>
              <w:t xml:space="preserve"> </w:t>
            </w:r>
            <w:r w:rsidRPr="00E71912" w:rsidDel="003B2B9C">
              <w:rPr>
                <w:color w:val="262626" w:themeColor="text1" w:themeTint="D9"/>
                <w:spacing w:val="2"/>
                <w:w w:val="105"/>
                <w:sz w:val="16"/>
                <w:szCs w:val="16"/>
              </w:rPr>
              <w:t>MORE</w:t>
            </w:r>
            <w:r w:rsidRPr="00E71912" w:rsidDel="003B2B9C">
              <w:rPr>
                <w:color w:val="262626" w:themeColor="text1" w:themeTint="D9"/>
                <w:spacing w:val="-18"/>
                <w:w w:val="105"/>
                <w:sz w:val="16"/>
                <w:szCs w:val="16"/>
              </w:rPr>
              <w:t xml:space="preserve"> </w:t>
            </w:r>
            <w:r w:rsidRPr="00E71912" w:rsidDel="003B2B9C">
              <w:rPr>
                <w:color w:val="262626" w:themeColor="text1" w:themeTint="D9"/>
                <w:spacing w:val="3"/>
                <w:w w:val="105"/>
                <w:sz w:val="16"/>
                <w:szCs w:val="16"/>
              </w:rPr>
              <w:t>THAN</w:t>
            </w:r>
            <w:r w:rsidRPr="00E71912" w:rsidDel="003B2B9C">
              <w:rPr>
                <w:color w:val="262626" w:themeColor="text1" w:themeTint="D9"/>
                <w:spacing w:val="25"/>
                <w:sz w:val="16"/>
                <w:szCs w:val="16"/>
              </w:rPr>
              <w:t xml:space="preserve"> </w:t>
            </w:r>
            <w:r w:rsidRPr="00E71912" w:rsidDel="003B2B9C">
              <w:rPr>
                <w:color w:val="262626" w:themeColor="text1" w:themeTint="D9"/>
                <w:spacing w:val="2"/>
                <w:w w:val="105"/>
                <w:sz w:val="16"/>
                <w:szCs w:val="16"/>
              </w:rPr>
              <w:t>1400</w:t>
            </w:r>
            <w:r w:rsidRPr="00E71912" w:rsidDel="003B2B9C">
              <w:rPr>
                <w:color w:val="262626" w:themeColor="text1" w:themeTint="D9"/>
                <w:spacing w:val="-4"/>
                <w:w w:val="105"/>
                <w:sz w:val="16"/>
                <w:szCs w:val="16"/>
              </w:rPr>
              <w:t xml:space="preserve"> </w:t>
            </w:r>
            <w:r w:rsidRPr="00E71912" w:rsidDel="003B2B9C">
              <w:rPr>
                <w:color w:val="262626" w:themeColor="text1" w:themeTint="D9"/>
                <w:spacing w:val="-7"/>
                <w:w w:val="105"/>
                <w:sz w:val="16"/>
                <w:szCs w:val="16"/>
              </w:rPr>
              <w:t>D</w:t>
            </w:r>
            <w:r w:rsidRPr="00E71912" w:rsidDel="003B2B9C">
              <w:rPr>
                <w:color w:val="262626" w:themeColor="text1" w:themeTint="D9"/>
                <w:spacing w:val="-6"/>
                <w:w w:val="105"/>
                <w:sz w:val="16"/>
                <w:szCs w:val="16"/>
              </w:rPr>
              <w:t>A</w:t>
            </w:r>
            <w:r w:rsidRPr="00E71912" w:rsidDel="003B2B9C">
              <w:rPr>
                <w:color w:val="262626" w:themeColor="text1" w:themeTint="D9"/>
                <w:spacing w:val="-7"/>
                <w:w w:val="105"/>
                <w:sz w:val="16"/>
                <w:szCs w:val="16"/>
              </w:rPr>
              <w:t>Y</w:t>
            </w:r>
            <w:r w:rsidRPr="00E71912" w:rsidDel="003B2B9C">
              <w:rPr>
                <w:color w:val="262626" w:themeColor="text1" w:themeTint="D9"/>
                <w:spacing w:val="-6"/>
                <w:w w:val="105"/>
                <w:sz w:val="16"/>
                <w:szCs w:val="16"/>
              </w:rPr>
              <w:t>S</w:t>
            </w:r>
            <w:r w:rsidRPr="00E71912" w:rsidDel="003B2B9C">
              <w:rPr>
                <w:color w:val="262626" w:themeColor="text1" w:themeTint="D9"/>
                <w:spacing w:val="-3"/>
                <w:w w:val="105"/>
                <w:sz w:val="16"/>
                <w:szCs w:val="16"/>
              </w:rPr>
              <w:t xml:space="preserve"> </w:t>
            </w:r>
            <w:r w:rsidRPr="00E71912" w:rsidDel="003B2B9C">
              <w:rPr>
                <w:color w:val="262626" w:themeColor="text1" w:themeTint="D9"/>
                <w:spacing w:val="-6"/>
                <w:w w:val="105"/>
                <w:sz w:val="16"/>
                <w:szCs w:val="16"/>
              </w:rPr>
              <w:t>A</w:t>
            </w:r>
            <w:r w:rsidRPr="00E71912" w:rsidDel="003B2B9C">
              <w:rPr>
                <w:color w:val="262626" w:themeColor="text1" w:themeTint="D9"/>
                <w:spacing w:val="-7"/>
                <w:w w:val="105"/>
                <w:sz w:val="16"/>
                <w:szCs w:val="16"/>
              </w:rPr>
              <w:t>T</w:t>
            </w:r>
            <w:r w:rsidRPr="00E71912" w:rsidDel="003B2B9C">
              <w:rPr>
                <w:color w:val="262626" w:themeColor="text1" w:themeTint="D9"/>
                <w:spacing w:val="-3"/>
                <w:w w:val="105"/>
                <w:sz w:val="16"/>
                <w:szCs w:val="16"/>
              </w:rPr>
              <w:t xml:space="preserve"> </w:t>
            </w:r>
            <w:r w:rsidRPr="00E71912" w:rsidDel="003B2B9C">
              <w:rPr>
                <w:color w:val="262626" w:themeColor="text1" w:themeTint="D9"/>
                <w:spacing w:val="2"/>
                <w:w w:val="105"/>
                <w:sz w:val="16"/>
                <w:szCs w:val="16"/>
              </w:rPr>
              <w:t>SEA</w:t>
            </w:r>
          </w:p>
        </w:tc>
        <w:tc>
          <w:tcPr>
            <w:tcW w:w="4139" w:type="dxa"/>
            <w:tcBorders>
              <w:bottom w:val="none" w:sz="0" w:space="0" w:color="auto"/>
            </w:tcBorders>
            <w:vAlign w:val="center"/>
          </w:tcPr>
          <w:p w14:paraId="71813A9E" w14:textId="0CB48FCB"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rFonts w:eastAsia="Century Gothic"/>
                <w:b w:val="0"/>
                <w:w w:val="95"/>
                <w:sz w:val="16"/>
                <w:szCs w:val="16"/>
              </w:rPr>
              <w:t>A</w:t>
            </w:r>
            <w:r w:rsidRPr="00E71912" w:rsidDel="003B2B9C">
              <w:rPr>
                <w:rFonts w:eastAsia="Century Gothic"/>
                <w:b w:val="0"/>
                <w:spacing w:val="-13"/>
                <w:w w:val="95"/>
                <w:sz w:val="16"/>
                <w:szCs w:val="16"/>
              </w:rPr>
              <w:t xml:space="preserve"> </w:t>
            </w:r>
            <w:r w:rsidRPr="00E71912" w:rsidDel="003B2B9C">
              <w:rPr>
                <w:rFonts w:eastAsia="Century Gothic"/>
                <w:b w:val="0"/>
                <w:w w:val="95"/>
                <w:sz w:val="16"/>
                <w:szCs w:val="16"/>
              </w:rPr>
              <w:t>t</w:t>
            </w:r>
            <w:r w:rsidRPr="00E71912" w:rsidDel="003B2B9C">
              <w:rPr>
                <w:rFonts w:eastAsia="Century Gothic"/>
                <w:b w:val="0"/>
                <w:spacing w:val="1"/>
                <w:w w:val="95"/>
                <w:sz w:val="16"/>
                <w:szCs w:val="16"/>
              </w:rPr>
              <w:t>otal</w:t>
            </w:r>
            <w:r w:rsidRPr="00E71912" w:rsidDel="003B2B9C">
              <w:rPr>
                <w:rFonts w:eastAsia="Century Gothic"/>
                <w:b w:val="0"/>
                <w:spacing w:val="-13"/>
                <w:w w:val="95"/>
                <w:sz w:val="16"/>
                <w:szCs w:val="16"/>
              </w:rPr>
              <w:t xml:space="preserve"> </w:t>
            </w:r>
            <w:r w:rsidRPr="00E71912" w:rsidDel="003B2B9C">
              <w:rPr>
                <w:rFonts w:eastAsia="Century Gothic"/>
                <w:b w:val="0"/>
                <w:spacing w:val="1"/>
                <w:w w:val="95"/>
                <w:sz w:val="16"/>
                <w:szCs w:val="16"/>
              </w:rPr>
              <w:t>of</w:t>
            </w:r>
            <w:r w:rsidRPr="00E71912" w:rsidDel="003B2B9C">
              <w:rPr>
                <w:rFonts w:eastAsia="Century Gothic"/>
                <w:b w:val="0"/>
                <w:spacing w:val="-13"/>
                <w:w w:val="95"/>
                <w:sz w:val="16"/>
                <w:szCs w:val="16"/>
              </w:rPr>
              <w:t xml:space="preserve"> </w:t>
            </w:r>
            <w:r w:rsidRPr="00E71912" w:rsidDel="003B2B9C">
              <w:rPr>
                <w:rFonts w:eastAsia="Century Gothic"/>
                <w:b w:val="0"/>
                <w:spacing w:val="2"/>
                <w:w w:val="95"/>
                <w:sz w:val="16"/>
                <w:szCs w:val="16"/>
              </w:rPr>
              <w:t>1598</w:t>
            </w:r>
            <w:r w:rsidRPr="00E71912" w:rsidDel="003B2B9C">
              <w:rPr>
                <w:rFonts w:eastAsia="Century Gothic"/>
                <w:b w:val="0"/>
                <w:spacing w:val="-13"/>
                <w:w w:val="95"/>
                <w:sz w:val="16"/>
                <w:szCs w:val="16"/>
              </w:rPr>
              <w:t xml:space="preserve"> </w:t>
            </w:r>
            <w:r w:rsidRPr="00E71912" w:rsidDel="003B2B9C">
              <w:rPr>
                <w:rFonts w:eastAsia="Century Gothic"/>
                <w:b w:val="0"/>
                <w:spacing w:val="1"/>
                <w:w w:val="95"/>
                <w:sz w:val="16"/>
                <w:szCs w:val="16"/>
              </w:rPr>
              <w:t>v</w:t>
            </w:r>
            <w:r w:rsidRPr="00E71912" w:rsidDel="003B2B9C">
              <w:rPr>
                <w:rFonts w:eastAsia="Century Gothic"/>
                <w:b w:val="0"/>
                <w:w w:val="95"/>
                <w:sz w:val="16"/>
                <w:szCs w:val="16"/>
              </w:rPr>
              <w:t>essel</w:t>
            </w:r>
            <w:r w:rsidRPr="00E71912" w:rsidDel="003B2B9C">
              <w:rPr>
                <w:rFonts w:eastAsia="Century Gothic"/>
                <w:b w:val="0"/>
                <w:spacing w:val="-13"/>
                <w:w w:val="95"/>
                <w:sz w:val="16"/>
                <w:szCs w:val="16"/>
              </w:rPr>
              <w:t xml:space="preserve"> </w:t>
            </w:r>
            <w:r w:rsidRPr="00E71912" w:rsidDel="003B2B9C">
              <w:rPr>
                <w:rFonts w:eastAsia="Century Gothic"/>
                <w:b w:val="0"/>
                <w:spacing w:val="2"/>
                <w:w w:val="95"/>
                <w:sz w:val="16"/>
                <w:szCs w:val="16"/>
              </w:rPr>
              <w:t>days</w:t>
            </w:r>
            <w:r w:rsidRPr="00E71912" w:rsidDel="003B2B9C">
              <w:rPr>
                <w:rFonts w:eastAsia="Century Gothic"/>
                <w:b w:val="0"/>
                <w:spacing w:val="-13"/>
                <w:w w:val="95"/>
                <w:sz w:val="16"/>
                <w:szCs w:val="16"/>
              </w:rPr>
              <w:t xml:space="preserve"> </w:t>
            </w:r>
            <w:r w:rsidRPr="00E71912" w:rsidDel="003B2B9C">
              <w:rPr>
                <w:rFonts w:eastAsia="Century Gothic"/>
                <w:b w:val="0"/>
                <w:spacing w:val="1"/>
                <w:w w:val="95"/>
                <w:sz w:val="16"/>
                <w:szCs w:val="16"/>
              </w:rPr>
              <w:t>at</w:t>
            </w:r>
            <w:r w:rsidRPr="00E71912" w:rsidDel="003B2B9C">
              <w:rPr>
                <w:rFonts w:eastAsia="Century Gothic"/>
                <w:b w:val="0"/>
                <w:spacing w:val="-13"/>
                <w:w w:val="95"/>
                <w:sz w:val="16"/>
                <w:szCs w:val="16"/>
              </w:rPr>
              <w:t xml:space="preserve"> </w:t>
            </w:r>
            <w:r w:rsidRPr="00E71912" w:rsidDel="003B2B9C">
              <w:rPr>
                <w:rFonts w:eastAsia="Century Gothic"/>
                <w:b w:val="0"/>
                <w:spacing w:val="2"/>
                <w:w w:val="95"/>
                <w:sz w:val="16"/>
                <w:szCs w:val="16"/>
              </w:rPr>
              <w:t>sea</w:t>
            </w:r>
            <w:r w:rsidRPr="00E71912" w:rsidDel="003B2B9C">
              <w:rPr>
                <w:rFonts w:eastAsia="Century Gothic"/>
                <w:b w:val="0"/>
                <w:spacing w:val="-13"/>
                <w:w w:val="95"/>
                <w:sz w:val="16"/>
                <w:szCs w:val="16"/>
              </w:rPr>
              <w:t xml:space="preserve"> </w:t>
            </w:r>
            <w:r w:rsidRPr="00E71912" w:rsidDel="003B2B9C">
              <w:rPr>
                <w:rFonts w:eastAsia="Century Gothic"/>
                <w:b w:val="0"/>
                <w:w w:val="95"/>
                <w:sz w:val="16"/>
                <w:szCs w:val="16"/>
              </w:rPr>
              <w:t>were</w:t>
            </w:r>
            <w:r w:rsidRPr="00E71912" w:rsidDel="003B2B9C">
              <w:rPr>
                <w:rFonts w:eastAsia="Century Gothic"/>
                <w:b w:val="0"/>
                <w:spacing w:val="-13"/>
                <w:w w:val="95"/>
                <w:sz w:val="16"/>
                <w:szCs w:val="16"/>
              </w:rPr>
              <w:t xml:space="preserve"> </w:t>
            </w:r>
            <w:r w:rsidRPr="00E71912" w:rsidDel="003B2B9C">
              <w:rPr>
                <w:rFonts w:eastAsia="Century Gothic"/>
                <w:b w:val="0"/>
                <w:spacing w:val="1"/>
                <w:w w:val="95"/>
                <w:sz w:val="16"/>
                <w:szCs w:val="16"/>
              </w:rPr>
              <w:t>deliv</w:t>
            </w:r>
            <w:r w:rsidRPr="00E71912" w:rsidDel="003B2B9C">
              <w:rPr>
                <w:rFonts w:eastAsia="Century Gothic"/>
                <w:b w:val="0"/>
                <w:w w:val="95"/>
                <w:sz w:val="16"/>
                <w:szCs w:val="16"/>
              </w:rPr>
              <w:t>er</w:t>
            </w:r>
            <w:r w:rsidRPr="00E71912" w:rsidDel="003B2B9C">
              <w:rPr>
                <w:rFonts w:eastAsia="Century Gothic"/>
                <w:b w:val="0"/>
                <w:spacing w:val="1"/>
                <w:w w:val="95"/>
                <w:sz w:val="16"/>
                <w:szCs w:val="16"/>
              </w:rPr>
              <w:t>ed,</w:t>
            </w:r>
            <w:r w:rsidRPr="00E71912" w:rsidDel="003B2B9C">
              <w:rPr>
                <w:rFonts w:eastAsia="Century Gothic"/>
                <w:b w:val="0"/>
                <w:spacing w:val="-12"/>
                <w:w w:val="95"/>
                <w:sz w:val="16"/>
                <w:szCs w:val="16"/>
              </w:rPr>
              <w:t xml:space="preserve"> </w:t>
            </w:r>
            <w:r w:rsidRPr="00E71912" w:rsidDel="003B2B9C">
              <w:rPr>
                <w:rFonts w:eastAsia="Century Gothic"/>
                <w:b w:val="0"/>
                <w:spacing w:val="3"/>
                <w:w w:val="95"/>
                <w:sz w:val="16"/>
                <w:szCs w:val="16"/>
              </w:rPr>
              <w:t>an</w:t>
            </w:r>
            <w:r w:rsidRPr="00E71912" w:rsidDel="003B2B9C">
              <w:rPr>
                <w:rFonts w:eastAsia="Century Gothic"/>
                <w:b w:val="0"/>
                <w:spacing w:val="51"/>
                <w:w w:val="84"/>
                <w:sz w:val="16"/>
                <w:szCs w:val="16"/>
              </w:rPr>
              <w:t xml:space="preserve"> </w:t>
            </w:r>
            <w:r w:rsidRPr="00E71912" w:rsidDel="003B2B9C">
              <w:rPr>
                <w:rFonts w:eastAsia="Century Gothic"/>
                <w:b w:val="0"/>
                <w:w w:val="95"/>
                <w:sz w:val="16"/>
                <w:szCs w:val="16"/>
              </w:rPr>
              <w:t>incr</w:t>
            </w:r>
            <w:r w:rsidRPr="00E71912" w:rsidDel="003B2B9C">
              <w:rPr>
                <w:rFonts w:eastAsia="Century Gothic"/>
                <w:b w:val="0"/>
                <w:spacing w:val="1"/>
                <w:w w:val="95"/>
                <w:sz w:val="16"/>
                <w:szCs w:val="16"/>
              </w:rPr>
              <w:t>ease</w:t>
            </w:r>
            <w:r w:rsidRPr="00E71912" w:rsidDel="003B2B9C">
              <w:rPr>
                <w:rFonts w:eastAsia="Century Gothic"/>
                <w:b w:val="0"/>
                <w:spacing w:val="-4"/>
                <w:w w:val="95"/>
                <w:sz w:val="16"/>
                <w:szCs w:val="16"/>
              </w:rPr>
              <w:t xml:space="preserve"> </w:t>
            </w:r>
            <w:r w:rsidRPr="00E71912" w:rsidDel="003B2B9C">
              <w:rPr>
                <w:rFonts w:eastAsia="Century Gothic"/>
                <w:b w:val="0"/>
                <w:w w:val="95"/>
                <w:sz w:val="16"/>
                <w:szCs w:val="16"/>
              </w:rPr>
              <w:t>from</w:t>
            </w:r>
            <w:r w:rsidRPr="00E71912" w:rsidDel="003B2B9C">
              <w:rPr>
                <w:rFonts w:eastAsia="Century Gothic"/>
                <w:b w:val="0"/>
                <w:spacing w:val="-4"/>
                <w:w w:val="95"/>
                <w:sz w:val="16"/>
                <w:szCs w:val="16"/>
              </w:rPr>
              <w:t xml:space="preserve"> 1481 in 2016-17 and </w:t>
            </w:r>
            <w:r w:rsidRPr="00E71912" w:rsidDel="003B2B9C">
              <w:rPr>
                <w:rFonts w:eastAsia="Century Gothic"/>
                <w:b w:val="0"/>
                <w:spacing w:val="2"/>
                <w:w w:val="95"/>
                <w:sz w:val="16"/>
                <w:szCs w:val="16"/>
              </w:rPr>
              <w:t>1406</w:t>
            </w:r>
            <w:r w:rsidRPr="00E71912" w:rsidDel="003B2B9C">
              <w:rPr>
                <w:rFonts w:eastAsia="Century Gothic"/>
                <w:b w:val="0"/>
                <w:spacing w:val="-4"/>
                <w:w w:val="95"/>
                <w:sz w:val="16"/>
                <w:szCs w:val="16"/>
              </w:rPr>
              <w:t xml:space="preserve"> </w:t>
            </w:r>
            <w:r w:rsidRPr="00E71912" w:rsidDel="003B2B9C">
              <w:rPr>
                <w:rFonts w:eastAsia="Century Gothic"/>
                <w:b w:val="0"/>
                <w:spacing w:val="2"/>
                <w:w w:val="95"/>
                <w:sz w:val="16"/>
                <w:szCs w:val="16"/>
              </w:rPr>
              <w:t>days</w:t>
            </w:r>
            <w:r w:rsidRPr="00E71912" w:rsidDel="003B2B9C">
              <w:rPr>
                <w:rFonts w:eastAsia="Century Gothic"/>
                <w:b w:val="0"/>
                <w:spacing w:val="-3"/>
                <w:w w:val="95"/>
                <w:sz w:val="16"/>
                <w:szCs w:val="16"/>
              </w:rPr>
              <w:t xml:space="preserve"> </w:t>
            </w:r>
            <w:r w:rsidRPr="00E71912" w:rsidDel="003B2B9C">
              <w:rPr>
                <w:rFonts w:eastAsia="Century Gothic"/>
                <w:b w:val="0"/>
                <w:w w:val="95"/>
                <w:sz w:val="16"/>
                <w:szCs w:val="16"/>
              </w:rPr>
              <w:t>in</w:t>
            </w:r>
            <w:r w:rsidRPr="00E71912" w:rsidDel="003B2B9C">
              <w:rPr>
                <w:rFonts w:eastAsia="Century Gothic"/>
                <w:b w:val="0"/>
                <w:spacing w:val="-4"/>
                <w:w w:val="95"/>
                <w:sz w:val="16"/>
                <w:szCs w:val="16"/>
              </w:rPr>
              <w:t xml:space="preserve"> </w:t>
            </w:r>
            <w:r w:rsidRPr="00E71912" w:rsidDel="003B2B9C">
              <w:rPr>
                <w:rFonts w:eastAsia="Century Gothic"/>
                <w:b w:val="0"/>
                <w:spacing w:val="2"/>
                <w:w w:val="95"/>
                <w:sz w:val="16"/>
                <w:szCs w:val="16"/>
              </w:rPr>
              <w:t>2015–16</w:t>
            </w:r>
            <w:r w:rsidRPr="00E71912" w:rsidDel="003B2B9C">
              <w:rPr>
                <w:rFonts w:eastAsia="Century Gothic"/>
                <w:b w:val="0"/>
                <w:spacing w:val="-4"/>
                <w:w w:val="95"/>
                <w:sz w:val="16"/>
                <w:szCs w:val="16"/>
              </w:rPr>
              <w:t xml:space="preserve"> </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05B2B02B" w14:textId="055BF29B" w:rsidR="00B874F2" w:rsidRPr="00E71912" w:rsidRDefault="00B874F2" w:rsidP="00717E69">
            <w:pPr>
              <w:spacing w:before="60" w:after="60"/>
              <w:jc w:val="center"/>
              <w:rPr>
                <w:b w:val="0"/>
                <w:spacing w:val="2"/>
                <w:sz w:val="16"/>
                <w:szCs w:val="16"/>
              </w:rPr>
            </w:pPr>
            <w:r w:rsidRPr="00E71912" w:rsidDel="003B2B9C">
              <w:rPr>
                <w:b w:val="0"/>
                <w:spacing w:val="2"/>
                <w:sz w:val="16"/>
                <w:szCs w:val="16"/>
              </w:rPr>
              <w:t>Target Achieved</w:t>
            </w:r>
          </w:p>
        </w:tc>
      </w:tr>
      <w:tr w:rsidR="00B874F2" w:rsidRPr="00271A6C" w14:paraId="702211EA"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0D09D61E" w14:textId="07D2D142" w:rsidR="00B874F2" w:rsidRDefault="00B874F2" w:rsidP="00717E69">
            <w:pPr>
              <w:spacing w:before="60" w:after="60"/>
              <w:rPr>
                <w:sz w:val="16"/>
                <w:szCs w:val="16"/>
              </w:rPr>
            </w:pPr>
          </w:p>
        </w:tc>
        <w:tc>
          <w:tcPr>
            <w:tcW w:w="3217" w:type="dxa"/>
            <w:tcBorders>
              <w:bottom w:val="none" w:sz="0" w:space="0" w:color="auto"/>
            </w:tcBorders>
            <w:vAlign w:val="center"/>
          </w:tcPr>
          <w:p w14:paraId="4D67EC1A" w14:textId="72791C07" w:rsidR="00B874F2" w:rsidRPr="00E71912"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2"/>
                <w:w w:val="105"/>
                <w:sz w:val="16"/>
                <w:szCs w:val="16"/>
              </w:rPr>
              <w:t>EXPENDITURE</w:t>
            </w:r>
            <w:r w:rsidRPr="00E71912" w:rsidDel="003B2B9C">
              <w:rPr>
                <w:color w:val="262626" w:themeColor="text1" w:themeTint="D9"/>
                <w:spacing w:val="-15"/>
                <w:w w:val="105"/>
                <w:sz w:val="16"/>
                <w:szCs w:val="16"/>
              </w:rPr>
              <w:t xml:space="preserve"> </w:t>
            </w:r>
            <w:r w:rsidRPr="00E71912" w:rsidDel="003B2B9C">
              <w:rPr>
                <w:color w:val="262626" w:themeColor="text1" w:themeTint="D9"/>
                <w:spacing w:val="2"/>
                <w:w w:val="105"/>
                <w:sz w:val="16"/>
                <w:szCs w:val="16"/>
              </w:rPr>
              <w:t>WITHIN</w:t>
            </w:r>
            <w:r w:rsidRPr="00E71912" w:rsidDel="003B2B9C">
              <w:rPr>
                <w:color w:val="262626" w:themeColor="text1" w:themeTint="D9"/>
                <w:spacing w:val="-15"/>
                <w:w w:val="105"/>
                <w:sz w:val="16"/>
                <w:szCs w:val="16"/>
              </w:rPr>
              <w:t xml:space="preserve"> </w:t>
            </w:r>
            <w:r w:rsidRPr="00E71912" w:rsidDel="003B2B9C">
              <w:rPr>
                <w:color w:val="262626" w:themeColor="text1" w:themeTint="D9"/>
                <w:spacing w:val="1"/>
                <w:w w:val="105"/>
                <w:sz w:val="16"/>
                <w:szCs w:val="16"/>
              </w:rPr>
              <w:t>1%</w:t>
            </w:r>
            <w:r w:rsidRPr="00E71912" w:rsidDel="003B2B9C">
              <w:rPr>
                <w:color w:val="262626" w:themeColor="text1" w:themeTint="D9"/>
                <w:spacing w:val="-14"/>
                <w:w w:val="105"/>
                <w:sz w:val="16"/>
                <w:szCs w:val="16"/>
              </w:rPr>
              <w:t xml:space="preserve"> </w:t>
            </w:r>
            <w:r w:rsidRPr="00E71912" w:rsidDel="003B2B9C">
              <w:rPr>
                <w:color w:val="262626" w:themeColor="text1" w:themeTint="D9"/>
                <w:spacing w:val="2"/>
                <w:w w:val="105"/>
                <w:sz w:val="16"/>
                <w:szCs w:val="16"/>
              </w:rPr>
              <w:t>OF</w:t>
            </w:r>
            <w:r w:rsidRPr="00E71912" w:rsidDel="003B2B9C">
              <w:rPr>
                <w:color w:val="262626" w:themeColor="text1" w:themeTint="D9"/>
                <w:spacing w:val="27"/>
                <w:w w:val="107"/>
                <w:sz w:val="16"/>
                <w:szCs w:val="16"/>
              </w:rPr>
              <w:t xml:space="preserve"> </w:t>
            </w:r>
            <w:r w:rsidRPr="00E71912" w:rsidDel="003B2B9C">
              <w:rPr>
                <w:color w:val="262626" w:themeColor="text1" w:themeTint="D9"/>
                <w:spacing w:val="2"/>
                <w:w w:val="105"/>
                <w:sz w:val="16"/>
                <w:szCs w:val="16"/>
              </w:rPr>
              <w:t>BUDGET</w:t>
            </w:r>
            <w:r w:rsidRPr="00E71912" w:rsidDel="003B2B9C">
              <w:rPr>
                <w:color w:val="262626" w:themeColor="text1" w:themeTint="D9"/>
                <w:spacing w:val="-10"/>
                <w:w w:val="105"/>
                <w:sz w:val="16"/>
                <w:szCs w:val="16"/>
              </w:rPr>
              <w:t xml:space="preserve"> </w:t>
            </w:r>
            <w:r w:rsidRPr="00E71912" w:rsidDel="003B2B9C">
              <w:rPr>
                <w:color w:val="262626" w:themeColor="text1" w:themeTint="D9"/>
                <w:spacing w:val="2"/>
                <w:w w:val="105"/>
                <w:sz w:val="16"/>
                <w:szCs w:val="16"/>
              </w:rPr>
              <w:t>AND</w:t>
            </w:r>
            <w:r w:rsidRPr="00E71912" w:rsidDel="003B2B9C">
              <w:rPr>
                <w:color w:val="262626" w:themeColor="text1" w:themeTint="D9"/>
                <w:spacing w:val="-9"/>
                <w:w w:val="105"/>
                <w:sz w:val="16"/>
                <w:szCs w:val="16"/>
              </w:rPr>
              <w:t xml:space="preserve"> </w:t>
            </w:r>
            <w:r w:rsidRPr="00E71912" w:rsidDel="003B2B9C">
              <w:rPr>
                <w:color w:val="262626" w:themeColor="text1" w:themeTint="D9"/>
                <w:spacing w:val="1"/>
                <w:w w:val="105"/>
                <w:sz w:val="16"/>
                <w:szCs w:val="16"/>
              </w:rPr>
              <w:t>IN</w:t>
            </w:r>
            <w:r w:rsidRPr="00E71912" w:rsidDel="003B2B9C">
              <w:rPr>
                <w:color w:val="262626" w:themeColor="text1" w:themeTint="D9"/>
                <w:spacing w:val="-9"/>
                <w:w w:val="105"/>
                <w:sz w:val="16"/>
                <w:szCs w:val="16"/>
              </w:rPr>
              <w:t xml:space="preserve"> </w:t>
            </w:r>
            <w:r w:rsidRPr="00E71912" w:rsidDel="003B2B9C">
              <w:rPr>
                <w:color w:val="262626" w:themeColor="text1" w:themeTint="D9"/>
                <w:w w:val="105"/>
                <w:sz w:val="16"/>
                <w:szCs w:val="16"/>
              </w:rPr>
              <w:t>ACCORDANCE</w:t>
            </w:r>
            <w:r w:rsidRPr="00E71912" w:rsidDel="003B2B9C">
              <w:rPr>
                <w:color w:val="262626" w:themeColor="text1" w:themeTint="D9"/>
                <w:spacing w:val="-9"/>
                <w:w w:val="105"/>
                <w:sz w:val="16"/>
                <w:szCs w:val="16"/>
              </w:rPr>
              <w:t xml:space="preserve"> </w:t>
            </w:r>
            <w:r w:rsidRPr="00E71912" w:rsidDel="003B2B9C">
              <w:rPr>
                <w:color w:val="262626" w:themeColor="text1" w:themeTint="D9"/>
                <w:spacing w:val="3"/>
                <w:w w:val="105"/>
                <w:sz w:val="16"/>
                <w:szCs w:val="16"/>
              </w:rPr>
              <w:t>WITH</w:t>
            </w:r>
            <w:r w:rsidRPr="00E71912" w:rsidDel="003B2B9C">
              <w:rPr>
                <w:color w:val="262626" w:themeColor="text1" w:themeTint="D9"/>
                <w:spacing w:val="33"/>
                <w:w w:val="105"/>
                <w:sz w:val="16"/>
                <w:szCs w:val="16"/>
              </w:rPr>
              <w:t xml:space="preserve"> </w:t>
            </w:r>
            <w:r w:rsidRPr="00E71912" w:rsidDel="003B2B9C">
              <w:rPr>
                <w:color w:val="262626" w:themeColor="text1" w:themeTint="D9"/>
                <w:spacing w:val="1"/>
                <w:w w:val="105"/>
                <w:sz w:val="16"/>
                <w:szCs w:val="16"/>
              </w:rPr>
              <w:t>LABOUR,</w:t>
            </w:r>
            <w:r w:rsidRPr="00E71912" w:rsidDel="003B2B9C">
              <w:rPr>
                <w:color w:val="262626" w:themeColor="text1" w:themeTint="D9"/>
                <w:spacing w:val="-7"/>
                <w:w w:val="105"/>
                <w:sz w:val="16"/>
                <w:szCs w:val="16"/>
              </w:rPr>
              <w:t xml:space="preserve"> </w:t>
            </w:r>
            <w:r w:rsidRPr="00E71912" w:rsidDel="003B2B9C">
              <w:rPr>
                <w:color w:val="262626" w:themeColor="text1" w:themeTint="D9"/>
                <w:spacing w:val="1"/>
                <w:w w:val="105"/>
                <w:sz w:val="16"/>
                <w:szCs w:val="16"/>
              </w:rPr>
              <w:t>OPERATING</w:t>
            </w:r>
            <w:r w:rsidRPr="00E71912" w:rsidDel="003B2B9C">
              <w:rPr>
                <w:color w:val="262626" w:themeColor="text1" w:themeTint="D9"/>
                <w:spacing w:val="-6"/>
                <w:w w:val="105"/>
                <w:sz w:val="16"/>
                <w:szCs w:val="16"/>
              </w:rPr>
              <w:t xml:space="preserve"> </w:t>
            </w:r>
            <w:r w:rsidRPr="00E71912" w:rsidDel="003B2B9C">
              <w:rPr>
                <w:color w:val="262626" w:themeColor="text1" w:themeTint="D9"/>
                <w:spacing w:val="2"/>
                <w:w w:val="105"/>
                <w:sz w:val="16"/>
                <w:szCs w:val="16"/>
              </w:rPr>
              <w:t>AND</w:t>
            </w:r>
            <w:r w:rsidRPr="00E71912" w:rsidDel="003B2B9C">
              <w:rPr>
                <w:color w:val="262626" w:themeColor="text1" w:themeTint="D9"/>
                <w:spacing w:val="-6"/>
                <w:w w:val="105"/>
                <w:sz w:val="16"/>
                <w:szCs w:val="16"/>
              </w:rPr>
              <w:t xml:space="preserve"> </w:t>
            </w:r>
            <w:r w:rsidRPr="00E71912" w:rsidDel="003B2B9C">
              <w:rPr>
                <w:color w:val="262626" w:themeColor="text1" w:themeTint="D9"/>
                <w:w w:val="105"/>
                <w:sz w:val="16"/>
                <w:szCs w:val="16"/>
              </w:rPr>
              <w:t>CAPITAL</w:t>
            </w:r>
            <w:r w:rsidRPr="00E71912" w:rsidDel="003B2B9C">
              <w:rPr>
                <w:color w:val="262626" w:themeColor="text1" w:themeTint="D9"/>
                <w:spacing w:val="33"/>
                <w:w w:val="106"/>
                <w:sz w:val="16"/>
                <w:szCs w:val="16"/>
              </w:rPr>
              <w:t xml:space="preserve"> </w:t>
            </w:r>
            <w:r w:rsidRPr="00E71912" w:rsidDel="003B2B9C">
              <w:rPr>
                <w:color w:val="262626" w:themeColor="text1" w:themeTint="D9"/>
                <w:spacing w:val="2"/>
                <w:w w:val="105"/>
                <w:sz w:val="16"/>
                <w:szCs w:val="16"/>
              </w:rPr>
              <w:t>AL</w:t>
            </w:r>
            <w:r w:rsidRPr="00E71912" w:rsidDel="003B2B9C">
              <w:rPr>
                <w:color w:val="262626" w:themeColor="text1" w:themeTint="D9"/>
                <w:spacing w:val="-4"/>
                <w:w w:val="105"/>
                <w:sz w:val="16"/>
                <w:szCs w:val="16"/>
              </w:rPr>
              <w:t>L</w:t>
            </w:r>
            <w:r w:rsidRPr="00E71912" w:rsidDel="003B2B9C">
              <w:rPr>
                <w:color w:val="262626" w:themeColor="text1" w:themeTint="D9"/>
                <w:spacing w:val="3"/>
                <w:w w:val="105"/>
                <w:sz w:val="16"/>
                <w:szCs w:val="16"/>
              </w:rPr>
              <w:t>OC</w:t>
            </w:r>
            <w:r w:rsidRPr="00E71912" w:rsidDel="003B2B9C">
              <w:rPr>
                <w:color w:val="262626" w:themeColor="text1" w:themeTint="D9"/>
                <w:spacing w:val="-13"/>
                <w:w w:val="105"/>
                <w:sz w:val="16"/>
                <w:szCs w:val="16"/>
              </w:rPr>
              <w:t>A</w:t>
            </w:r>
            <w:r w:rsidRPr="00E71912" w:rsidDel="003B2B9C">
              <w:rPr>
                <w:color w:val="262626" w:themeColor="text1" w:themeTint="D9"/>
                <w:spacing w:val="3"/>
                <w:w w:val="105"/>
                <w:sz w:val="16"/>
                <w:szCs w:val="16"/>
              </w:rPr>
              <w:t>TIONS</w:t>
            </w:r>
          </w:p>
        </w:tc>
        <w:tc>
          <w:tcPr>
            <w:tcW w:w="4139" w:type="dxa"/>
            <w:tcBorders>
              <w:bottom w:val="none" w:sz="0" w:space="0" w:color="auto"/>
            </w:tcBorders>
            <w:vAlign w:val="center"/>
          </w:tcPr>
          <w:p w14:paraId="26D98BEC" w14:textId="2B352E2F"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rFonts w:eastAsia="Century Gothic"/>
                <w:b w:val="0"/>
                <w:spacing w:val="2"/>
                <w:w w:val="95"/>
                <w:sz w:val="16"/>
                <w:szCs w:val="16"/>
              </w:rPr>
              <w:t>Expenditure ($20,384,768)  was within 1% of budget allocation ($24,093,093), excluding the held over commitment to 2018–19 towards construction of the new 24-metre vessel Reef Resilience ($3,667,259) and the Southern Whitehaven lookout and walking track ($172,291)</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02D9947C" w14:textId="117D1D1E" w:rsidR="00B874F2" w:rsidRPr="00E71912" w:rsidRDefault="00B874F2" w:rsidP="00717E69">
            <w:pPr>
              <w:spacing w:before="60" w:after="60"/>
              <w:jc w:val="center"/>
              <w:rPr>
                <w:b w:val="0"/>
                <w:spacing w:val="2"/>
                <w:sz w:val="16"/>
                <w:szCs w:val="16"/>
              </w:rPr>
            </w:pPr>
            <w:r w:rsidRPr="00E71912" w:rsidDel="003B2B9C">
              <w:rPr>
                <w:b w:val="0"/>
                <w:spacing w:val="2"/>
                <w:sz w:val="16"/>
                <w:szCs w:val="16"/>
              </w:rPr>
              <w:t>Target Achieved</w:t>
            </w:r>
          </w:p>
        </w:tc>
      </w:tr>
      <w:tr w:rsidR="00B874F2" w:rsidRPr="00271A6C" w14:paraId="64C17FE0" w14:textId="77777777" w:rsidTr="00B874F2">
        <w:trPr>
          <w:cnfStyle w:val="100000000000" w:firstRow="1" w:lastRow="0" w:firstColumn="0" w:lastColumn="0" w:oddVBand="0" w:evenVBand="0" w:oddHBand="0" w:evenHBand="0" w:firstRowFirstColumn="0" w:firstRowLastColumn="0" w:lastRowFirstColumn="0" w:lastRowLastColumn="0"/>
          <w:cantSplit/>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7F09B00B" w14:textId="7209B228" w:rsidR="00B874F2" w:rsidRDefault="00B874F2" w:rsidP="00717E69">
            <w:pPr>
              <w:spacing w:before="60" w:after="60"/>
              <w:rPr>
                <w:sz w:val="16"/>
                <w:szCs w:val="16"/>
              </w:rPr>
            </w:pPr>
          </w:p>
        </w:tc>
        <w:tc>
          <w:tcPr>
            <w:tcW w:w="3217" w:type="dxa"/>
            <w:tcBorders>
              <w:bottom w:val="none" w:sz="0" w:space="0" w:color="auto"/>
            </w:tcBorders>
            <w:vAlign w:val="center"/>
          </w:tcPr>
          <w:p w14:paraId="31B385B7" w14:textId="3A4D27E7" w:rsidR="00B874F2" w:rsidRPr="00E71912"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2"/>
                <w:w w:val="105"/>
                <w:sz w:val="16"/>
                <w:szCs w:val="16"/>
              </w:rPr>
              <w:t>100%</w:t>
            </w:r>
            <w:r w:rsidRPr="00E71912" w:rsidDel="003B2B9C">
              <w:rPr>
                <w:color w:val="262626" w:themeColor="text1" w:themeTint="D9"/>
                <w:spacing w:val="-2"/>
                <w:w w:val="105"/>
                <w:sz w:val="16"/>
                <w:szCs w:val="16"/>
              </w:rPr>
              <w:t xml:space="preserve"> </w:t>
            </w:r>
            <w:r w:rsidRPr="00E71912" w:rsidDel="003B2B9C">
              <w:rPr>
                <w:color w:val="262626" w:themeColor="text1" w:themeTint="D9"/>
                <w:w w:val="105"/>
                <w:sz w:val="16"/>
                <w:szCs w:val="16"/>
              </w:rPr>
              <w:t>OF</w:t>
            </w:r>
            <w:r w:rsidRPr="00E71912" w:rsidDel="003B2B9C">
              <w:rPr>
                <w:color w:val="262626" w:themeColor="text1" w:themeTint="D9"/>
                <w:spacing w:val="-2"/>
                <w:w w:val="105"/>
                <w:sz w:val="16"/>
                <w:szCs w:val="16"/>
              </w:rPr>
              <w:t xml:space="preserve"> PA</w:t>
            </w:r>
            <w:r w:rsidRPr="00E71912" w:rsidDel="003B2B9C">
              <w:rPr>
                <w:color w:val="262626" w:themeColor="text1" w:themeTint="D9"/>
                <w:spacing w:val="-3"/>
                <w:w w:val="105"/>
                <w:sz w:val="16"/>
                <w:szCs w:val="16"/>
              </w:rPr>
              <w:t>TROL</w:t>
            </w:r>
            <w:r w:rsidRPr="00E71912" w:rsidDel="003B2B9C">
              <w:rPr>
                <w:color w:val="262626" w:themeColor="text1" w:themeTint="D9"/>
                <w:spacing w:val="-2"/>
                <w:w w:val="105"/>
                <w:sz w:val="16"/>
                <w:szCs w:val="16"/>
              </w:rPr>
              <w:t xml:space="preserve"> </w:t>
            </w:r>
            <w:r w:rsidRPr="00E71912" w:rsidDel="003B2B9C">
              <w:rPr>
                <w:color w:val="262626" w:themeColor="text1" w:themeTint="D9"/>
                <w:spacing w:val="2"/>
                <w:w w:val="105"/>
                <w:sz w:val="16"/>
                <w:szCs w:val="16"/>
              </w:rPr>
              <w:t>EFFORT</w:t>
            </w:r>
            <w:r w:rsidRPr="00E71912" w:rsidDel="003B2B9C">
              <w:rPr>
                <w:color w:val="262626" w:themeColor="text1" w:themeTint="D9"/>
                <w:spacing w:val="26"/>
                <w:w w:val="106"/>
                <w:sz w:val="16"/>
                <w:szCs w:val="16"/>
              </w:rPr>
              <w:t xml:space="preserve"> </w:t>
            </w:r>
            <w:r w:rsidRPr="00E71912" w:rsidDel="003B2B9C">
              <w:rPr>
                <w:color w:val="262626" w:themeColor="text1" w:themeTint="D9"/>
                <w:spacing w:val="1"/>
                <w:w w:val="105"/>
                <w:sz w:val="16"/>
                <w:szCs w:val="16"/>
              </w:rPr>
              <w:t>REC</w:t>
            </w:r>
            <w:r w:rsidRPr="00E71912" w:rsidDel="003B2B9C">
              <w:rPr>
                <w:color w:val="262626" w:themeColor="text1" w:themeTint="D9"/>
                <w:spacing w:val="2"/>
                <w:w w:val="105"/>
                <w:sz w:val="16"/>
                <w:szCs w:val="16"/>
              </w:rPr>
              <w:t>ORDED</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USING</w:t>
            </w:r>
            <w:r w:rsidRPr="00E71912" w:rsidDel="003B2B9C">
              <w:rPr>
                <w:color w:val="262626" w:themeColor="text1" w:themeTint="D9"/>
                <w:spacing w:val="-7"/>
                <w:w w:val="105"/>
                <w:sz w:val="16"/>
                <w:szCs w:val="16"/>
              </w:rPr>
              <w:t xml:space="preserve"> </w:t>
            </w:r>
            <w:r w:rsidRPr="00E71912" w:rsidDel="003B2B9C">
              <w:rPr>
                <w:color w:val="262626" w:themeColor="text1" w:themeTint="D9"/>
                <w:spacing w:val="2"/>
                <w:w w:val="105"/>
                <w:sz w:val="16"/>
                <w:szCs w:val="16"/>
              </w:rPr>
              <w:t>THE</w:t>
            </w:r>
            <w:r w:rsidRPr="00E71912" w:rsidDel="003B2B9C">
              <w:rPr>
                <w:color w:val="262626" w:themeColor="text1" w:themeTint="D9"/>
                <w:spacing w:val="-8"/>
                <w:w w:val="105"/>
                <w:sz w:val="16"/>
                <w:szCs w:val="16"/>
              </w:rPr>
              <w:t xml:space="preserve"> </w:t>
            </w:r>
            <w:r w:rsidRPr="00E71912" w:rsidDel="003B2B9C">
              <w:rPr>
                <w:color w:val="262626" w:themeColor="text1" w:themeTint="D9"/>
                <w:spacing w:val="2"/>
                <w:w w:val="105"/>
                <w:sz w:val="16"/>
                <w:szCs w:val="16"/>
              </w:rPr>
              <w:t>FIELD</w:t>
            </w:r>
            <w:r w:rsidRPr="00E71912" w:rsidDel="003B2B9C">
              <w:rPr>
                <w:color w:val="262626" w:themeColor="text1" w:themeTint="D9"/>
                <w:spacing w:val="27"/>
                <w:w w:val="106"/>
                <w:sz w:val="16"/>
                <w:szCs w:val="16"/>
              </w:rPr>
              <w:t xml:space="preserve"> </w:t>
            </w:r>
            <w:r w:rsidRPr="00E71912" w:rsidDel="003B2B9C">
              <w:rPr>
                <w:color w:val="262626" w:themeColor="text1" w:themeTint="D9"/>
                <w:spacing w:val="2"/>
                <w:w w:val="105"/>
                <w:sz w:val="16"/>
                <w:szCs w:val="16"/>
              </w:rPr>
              <w:t>REPORTING</w:t>
            </w:r>
            <w:r w:rsidRPr="00E71912" w:rsidDel="003B2B9C">
              <w:rPr>
                <w:color w:val="262626" w:themeColor="text1" w:themeTint="D9"/>
                <w:spacing w:val="-29"/>
                <w:w w:val="105"/>
                <w:sz w:val="16"/>
                <w:szCs w:val="16"/>
              </w:rPr>
              <w:t xml:space="preserve"> </w:t>
            </w:r>
            <w:r w:rsidRPr="00E71912" w:rsidDel="003B2B9C">
              <w:rPr>
                <w:color w:val="262626" w:themeColor="text1" w:themeTint="D9"/>
                <w:w w:val="105"/>
                <w:sz w:val="16"/>
                <w:szCs w:val="16"/>
              </w:rPr>
              <w:t>SYSTEM</w:t>
            </w:r>
          </w:p>
        </w:tc>
        <w:tc>
          <w:tcPr>
            <w:tcW w:w="4139" w:type="dxa"/>
            <w:tcBorders>
              <w:bottom w:val="none" w:sz="0" w:space="0" w:color="auto"/>
            </w:tcBorders>
            <w:vAlign w:val="center"/>
          </w:tcPr>
          <w:p w14:paraId="3D0093C6" w14:textId="77777777"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z w:val="16"/>
                <w:szCs w:val="16"/>
              </w:rPr>
            </w:pPr>
            <w:r w:rsidRPr="00E71912" w:rsidDel="003B2B9C">
              <w:rPr>
                <w:b w:val="0"/>
                <w:spacing w:val="2"/>
                <w:w w:val="95"/>
                <w:sz w:val="16"/>
                <w:szCs w:val="16"/>
              </w:rPr>
              <w:t>Anecdot</w:t>
            </w:r>
            <w:r w:rsidRPr="00E71912" w:rsidDel="003B2B9C">
              <w:rPr>
                <w:b w:val="0"/>
                <w:spacing w:val="1"/>
                <w:w w:val="95"/>
                <w:sz w:val="16"/>
                <w:szCs w:val="16"/>
              </w:rPr>
              <w:t>all</w:t>
            </w:r>
            <w:r w:rsidRPr="00E71912" w:rsidDel="003B2B9C">
              <w:rPr>
                <w:b w:val="0"/>
                <w:spacing w:val="2"/>
                <w:w w:val="95"/>
                <w:sz w:val="16"/>
                <w:szCs w:val="16"/>
              </w:rPr>
              <w:t>y,</w:t>
            </w:r>
            <w:r w:rsidRPr="00E71912" w:rsidDel="003B2B9C">
              <w:rPr>
                <w:b w:val="0"/>
                <w:spacing w:val="-19"/>
                <w:w w:val="95"/>
                <w:sz w:val="16"/>
                <w:szCs w:val="16"/>
              </w:rPr>
              <w:t xml:space="preserve"> </w:t>
            </w:r>
            <w:r w:rsidRPr="00E71912" w:rsidDel="003B2B9C">
              <w:rPr>
                <w:b w:val="0"/>
                <w:w w:val="95"/>
                <w:sz w:val="16"/>
                <w:szCs w:val="16"/>
              </w:rPr>
              <w:t>r</w:t>
            </w:r>
            <w:r w:rsidRPr="00E71912" w:rsidDel="003B2B9C">
              <w:rPr>
                <w:b w:val="0"/>
                <w:spacing w:val="1"/>
                <w:w w:val="95"/>
                <w:sz w:val="16"/>
                <w:szCs w:val="16"/>
              </w:rPr>
              <w:t>ec</w:t>
            </w:r>
            <w:r w:rsidRPr="00E71912" w:rsidDel="003B2B9C">
              <w:rPr>
                <w:b w:val="0"/>
                <w:w w:val="95"/>
                <w:sz w:val="16"/>
                <w:szCs w:val="16"/>
              </w:rPr>
              <w:t>or</w:t>
            </w:r>
            <w:r w:rsidRPr="00E71912" w:rsidDel="003B2B9C">
              <w:rPr>
                <w:b w:val="0"/>
                <w:spacing w:val="1"/>
                <w:w w:val="95"/>
                <w:sz w:val="16"/>
                <w:szCs w:val="16"/>
              </w:rPr>
              <w:t>ding</w:t>
            </w:r>
            <w:r w:rsidRPr="00E71912" w:rsidDel="003B2B9C">
              <w:rPr>
                <w:b w:val="0"/>
                <w:spacing w:val="-19"/>
                <w:w w:val="95"/>
                <w:sz w:val="16"/>
                <w:szCs w:val="16"/>
              </w:rPr>
              <w:t xml:space="preserve"> </w:t>
            </w:r>
            <w:r w:rsidRPr="00E71912" w:rsidDel="003B2B9C">
              <w:rPr>
                <w:b w:val="0"/>
                <w:spacing w:val="1"/>
                <w:w w:val="95"/>
                <w:sz w:val="16"/>
                <w:szCs w:val="16"/>
              </w:rPr>
              <w:t>of</w:t>
            </w:r>
            <w:r w:rsidRPr="00E71912" w:rsidDel="003B2B9C">
              <w:rPr>
                <w:b w:val="0"/>
                <w:spacing w:val="-19"/>
                <w:w w:val="95"/>
                <w:sz w:val="16"/>
                <w:szCs w:val="16"/>
              </w:rPr>
              <w:t xml:space="preserve"> </w:t>
            </w:r>
            <w:r w:rsidRPr="00E71912" w:rsidDel="003B2B9C">
              <w:rPr>
                <w:b w:val="0"/>
                <w:spacing w:val="1"/>
                <w:w w:val="95"/>
                <w:sz w:val="16"/>
                <w:szCs w:val="16"/>
              </w:rPr>
              <w:t>patrol</w:t>
            </w:r>
            <w:r w:rsidRPr="00E71912" w:rsidDel="003B2B9C">
              <w:rPr>
                <w:b w:val="0"/>
                <w:spacing w:val="-19"/>
                <w:w w:val="95"/>
                <w:sz w:val="16"/>
                <w:szCs w:val="16"/>
              </w:rPr>
              <w:t xml:space="preserve"> </w:t>
            </w:r>
            <w:r w:rsidRPr="00E71912" w:rsidDel="003B2B9C">
              <w:rPr>
                <w:b w:val="0"/>
                <w:spacing w:val="2"/>
                <w:w w:val="95"/>
                <w:sz w:val="16"/>
                <w:szCs w:val="16"/>
              </w:rPr>
              <w:t>eff</w:t>
            </w:r>
            <w:r w:rsidRPr="00E71912" w:rsidDel="003B2B9C">
              <w:rPr>
                <w:b w:val="0"/>
                <w:spacing w:val="1"/>
                <w:w w:val="95"/>
                <w:sz w:val="16"/>
                <w:szCs w:val="16"/>
              </w:rPr>
              <w:t>ort</w:t>
            </w:r>
            <w:r w:rsidRPr="00E71912" w:rsidDel="003B2B9C">
              <w:rPr>
                <w:b w:val="0"/>
                <w:spacing w:val="-19"/>
                <w:w w:val="95"/>
                <w:sz w:val="16"/>
                <w:szCs w:val="16"/>
              </w:rPr>
              <w:t xml:space="preserve"> </w:t>
            </w:r>
            <w:r w:rsidRPr="00E71912" w:rsidDel="003B2B9C">
              <w:rPr>
                <w:b w:val="0"/>
                <w:spacing w:val="1"/>
                <w:w w:val="95"/>
                <w:sz w:val="16"/>
                <w:szCs w:val="16"/>
              </w:rPr>
              <w:t>on</w:t>
            </w:r>
            <w:r w:rsidRPr="00E71912" w:rsidDel="003B2B9C">
              <w:rPr>
                <w:b w:val="0"/>
                <w:spacing w:val="-19"/>
                <w:w w:val="95"/>
                <w:sz w:val="16"/>
                <w:szCs w:val="16"/>
              </w:rPr>
              <w:t xml:space="preserve"> </w:t>
            </w:r>
            <w:r w:rsidRPr="00E71912" w:rsidDel="003B2B9C">
              <w:rPr>
                <w:b w:val="0"/>
                <w:spacing w:val="2"/>
                <w:w w:val="95"/>
                <w:sz w:val="16"/>
                <w:szCs w:val="16"/>
              </w:rPr>
              <w:t>the</w:t>
            </w:r>
            <w:r w:rsidRPr="00E71912" w:rsidDel="003B2B9C">
              <w:rPr>
                <w:b w:val="0"/>
                <w:spacing w:val="-18"/>
                <w:w w:val="95"/>
                <w:sz w:val="16"/>
                <w:szCs w:val="16"/>
              </w:rPr>
              <w:t xml:space="preserve"> </w:t>
            </w:r>
            <w:r w:rsidRPr="00E71912" w:rsidDel="003B2B9C">
              <w:rPr>
                <w:b w:val="0"/>
                <w:spacing w:val="1"/>
                <w:w w:val="95"/>
                <w:sz w:val="16"/>
                <w:szCs w:val="16"/>
              </w:rPr>
              <w:t>Field</w:t>
            </w:r>
            <w:r w:rsidRPr="00E71912" w:rsidDel="003B2B9C">
              <w:rPr>
                <w:b w:val="0"/>
                <w:spacing w:val="-19"/>
                <w:w w:val="95"/>
                <w:sz w:val="16"/>
                <w:szCs w:val="16"/>
              </w:rPr>
              <w:t xml:space="preserve"> </w:t>
            </w:r>
            <w:r w:rsidRPr="00E71912" w:rsidDel="003B2B9C">
              <w:rPr>
                <w:b w:val="0"/>
                <w:spacing w:val="3"/>
                <w:w w:val="95"/>
                <w:sz w:val="16"/>
                <w:szCs w:val="16"/>
              </w:rPr>
              <w:t>Reporting</w:t>
            </w:r>
            <w:r w:rsidRPr="00E71912" w:rsidDel="003B2B9C">
              <w:rPr>
                <w:b w:val="0"/>
                <w:spacing w:val="31"/>
                <w:w w:val="92"/>
                <w:sz w:val="16"/>
                <w:szCs w:val="16"/>
              </w:rPr>
              <w:t xml:space="preserve"> </w:t>
            </w:r>
            <w:r w:rsidRPr="00E71912" w:rsidDel="003B2B9C">
              <w:rPr>
                <w:b w:val="0"/>
                <w:sz w:val="16"/>
                <w:szCs w:val="16"/>
              </w:rPr>
              <w:t>Sys</w:t>
            </w:r>
            <w:r w:rsidRPr="00E71912" w:rsidDel="003B2B9C">
              <w:rPr>
                <w:b w:val="0"/>
                <w:spacing w:val="1"/>
                <w:sz w:val="16"/>
                <w:szCs w:val="16"/>
              </w:rPr>
              <w:t>tem</w:t>
            </w:r>
            <w:r w:rsidRPr="00E71912" w:rsidDel="003B2B9C">
              <w:rPr>
                <w:b w:val="0"/>
                <w:spacing w:val="-7"/>
                <w:sz w:val="16"/>
                <w:szCs w:val="16"/>
              </w:rPr>
              <w:t xml:space="preserve"> </w:t>
            </w:r>
            <w:r w:rsidRPr="00E71912" w:rsidDel="003B2B9C">
              <w:rPr>
                <w:b w:val="0"/>
                <w:sz w:val="16"/>
                <w:szCs w:val="16"/>
              </w:rPr>
              <w:t>is</w:t>
            </w:r>
            <w:r w:rsidRPr="00E71912" w:rsidDel="003B2B9C">
              <w:rPr>
                <w:b w:val="0"/>
                <w:spacing w:val="-7"/>
                <w:sz w:val="16"/>
                <w:szCs w:val="16"/>
              </w:rPr>
              <w:t xml:space="preserve"> </w:t>
            </w:r>
            <w:r w:rsidRPr="00E71912" w:rsidDel="003B2B9C">
              <w:rPr>
                <w:b w:val="0"/>
                <w:spacing w:val="3"/>
                <w:sz w:val="16"/>
                <w:szCs w:val="16"/>
              </w:rPr>
              <w:t>high</w:t>
            </w:r>
          </w:p>
          <w:p w14:paraId="4F1D90BA" w14:textId="5A31D803"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b w:val="0"/>
                <w:spacing w:val="1"/>
                <w:w w:val="95"/>
                <w:sz w:val="16"/>
                <w:szCs w:val="16"/>
              </w:rPr>
              <w:t>Rec</w:t>
            </w:r>
            <w:r w:rsidRPr="00E71912" w:rsidDel="003B2B9C">
              <w:rPr>
                <w:b w:val="0"/>
                <w:w w:val="95"/>
                <w:sz w:val="16"/>
                <w:szCs w:val="16"/>
              </w:rPr>
              <w:t>or</w:t>
            </w:r>
            <w:r w:rsidRPr="00E71912" w:rsidDel="003B2B9C">
              <w:rPr>
                <w:b w:val="0"/>
                <w:spacing w:val="1"/>
                <w:w w:val="95"/>
                <w:sz w:val="16"/>
                <w:szCs w:val="16"/>
              </w:rPr>
              <w:t>ding</w:t>
            </w:r>
            <w:r w:rsidRPr="00E71912" w:rsidDel="003B2B9C">
              <w:rPr>
                <w:b w:val="0"/>
                <w:spacing w:val="-8"/>
                <w:w w:val="95"/>
                <w:sz w:val="16"/>
                <w:szCs w:val="16"/>
              </w:rPr>
              <w:t xml:space="preserve"> </w:t>
            </w:r>
            <w:r w:rsidRPr="00E71912" w:rsidDel="003B2B9C">
              <w:rPr>
                <w:b w:val="0"/>
                <w:spacing w:val="1"/>
                <w:w w:val="95"/>
                <w:sz w:val="16"/>
                <w:szCs w:val="16"/>
              </w:rPr>
              <w:t>of</w:t>
            </w:r>
            <w:r w:rsidRPr="00E71912" w:rsidDel="003B2B9C">
              <w:rPr>
                <w:b w:val="0"/>
                <w:spacing w:val="-8"/>
                <w:w w:val="95"/>
                <w:sz w:val="16"/>
                <w:szCs w:val="16"/>
              </w:rPr>
              <w:t xml:space="preserve"> </w:t>
            </w:r>
            <w:r w:rsidRPr="00E71912" w:rsidDel="003B2B9C">
              <w:rPr>
                <w:b w:val="0"/>
                <w:spacing w:val="1"/>
                <w:w w:val="95"/>
                <w:sz w:val="16"/>
                <w:szCs w:val="16"/>
              </w:rPr>
              <w:t>all</w:t>
            </w:r>
            <w:r w:rsidRPr="00E71912" w:rsidDel="003B2B9C">
              <w:rPr>
                <w:b w:val="0"/>
                <w:spacing w:val="-8"/>
                <w:w w:val="95"/>
                <w:sz w:val="16"/>
                <w:szCs w:val="16"/>
              </w:rPr>
              <w:t xml:space="preserve"> </w:t>
            </w:r>
            <w:r w:rsidRPr="00E71912" w:rsidDel="003B2B9C">
              <w:rPr>
                <w:b w:val="0"/>
                <w:spacing w:val="1"/>
                <w:w w:val="95"/>
                <w:sz w:val="16"/>
                <w:szCs w:val="16"/>
              </w:rPr>
              <w:t>patrol</w:t>
            </w:r>
            <w:r w:rsidRPr="00E71912" w:rsidDel="003B2B9C">
              <w:rPr>
                <w:b w:val="0"/>
                <w:spacing w:val="-8"/>
                <w:w w:val="95"/>
                <w:sz w:val="16"/>
                <w:szCs w:val="16"/>
              </w:rPr>
              <w:t xml:space="preserve"> </w:t>
            </w:r>
            <w:r w:rsidRPr="00E71912" w:rsidDel="003B2B9C">
              <w:rPr>
                <w:b w:val="0"/>
                <w:spacing w:val="2"/>
                <w:w w:val="95"/>
                <w:sz w:val="16"/>
                <w:szCs w:val="16"/>
              </w:rPr>
              <w:t>eff</w:t>
            </w:r>
            <w:r w:rsidRPr="00E71912" w:rsidDel="003B2B9C">
              <w:rPr>
                <w:b w:val="0"/>
                <w:spacing w:val="1"/>
                <w:w w:val="95"/>
                <w:sz w:val="16"/>
                <w:szCs w:val="16"/>
              </w:rPr>
              <w:t>ort</w:t>
            </w:r>
            <w:r w:rsidRPr="00E71912" w:rsidDel="003B2B9C">
              <w:rPr>
                <w:b w:val="0"/>
                <w:spacing w:val="-7"/>
                <w:w w:val="95"/>
                <w:sz w:val="16"/>
                <w:szCs w:val="16"/>
              </w:rPr>
              <w:t xml:space="preserve"> </w:t>
            </w:r>
            <w:r w:rsidRPr="00E71912" w:rsidDel="003B2B9C">
              <w:rPr>
                <w:b w:val="0"/>
                <w:spacing w:val="1"/>
                <w:w w:val="95"/>
                <w:sz w:val="16"/>
                <w:szCs w:val="16"/>
              </w:rPr>
              <w:t>will</w:t>
            </w:r>
            <w:r w:rsidRPr="00E71912" w:rsidDel="003B2B9C">
              <w:rPr>
                <w:b w:val="0"/>
                <w:spacing w:val="-8"/>
                <w:w w:val="95"/>
                <w:sz w:val="16"/>
                <w:szCs w:val="16"/>
              </w:rPr>
              <w:t xml:space="preserve"> </w:t>
            </w:r>
            <w:r w:rsidRPr="00E71912" w:rsidDel="003B2B9C">
              <w:rPr>
                <w:b w:val="0"/>
                <w:spacing w:val="1"/>
                <w:w w:val="95"/>
                <w:sz w:val="16"/>
                <w:szCs w:val="16"/>
              </w:rPr>
              <w:t>be</w:t>
            </w:r>
            <w:r w:rsidRPr="00E71912" w:rsidDel="003B2B9C">
              <w:rPr>
                <w:b w:val="0"/>
                <w:spacing w:val="-8"/>
                <w:w w:val="95"/>
                <w:sz w:val="16"/>
                <w:szCs w:val="16"/>
              </w:rPr>
              <w:t xml:space="preserve"> </w:t>
            </w:r>
            <w:r w:rsidRPr="00E71912" w:rsidDel="003B2B9C">
              <w:rPr>
                <w:b w:val="0"/>
                <w:spacing w:val="1"/>
                <w:w w:val="95"/>
                <w:sz w:val="16"/>
                <w:szCs w:val="16"/>
              </w:rPr>
              <w:t>an</w:t>
            </w:r>
            <w:r w:rsidRPr="00E71912" w:rsidDel="003B2B9C">
              <w:rPr>
                <w:b w:val="0"/>
                <w:spacing w:val="-8"/>
                <w:w w:val="95"/>
                <w:sz w:val="16"/>
                <w:szCs w:val="16"/>
              </w:rPr>
              <w:t xml:space="preserve"> </w:t>
            </w:r>
            <w:r w:rsidRPr="00E71912" w:rsidDel="003B2B9C">
              <w:rPr>
                <w:b w:val="0"/>
                <w:spacing w:val="2"/>
                <w:w w:val="95"/>
                <w:sz w:val="16"/>
                <w:szCs w:val="16"/>
              </w:rPr>
              <w:t>ongoing</w:t>
            </w:r>
            <w:r w:rsidRPr="00E71912" w:rsidDel="003B2B9C">
              <w:rPr>
                <w:b w:val="0"/>
                <w:spacing w:val="-7"/>
                <w:w w:val="95"/>
                <w:sz w:val="16"/>
                <w:szCs w:val="16"/>
              </w:rPr>
              <w:t xml:space="preserve"> </w:t>
            </w:r>
            <w:r w:rsidRPr="00E71912" w:rsidDel="003B2B9C">
              <w:rPr>
                <w:b w:val="0"/>
                <w:spacing w:val="2"/>
                <w:w w:val="95"/>
                <w:sz w:val="16"/>
                <w:szCs w:val="16"/>
              </w:rPr>
              <w:t>priority</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3C4601D8" w14:textId="0E551B6C" w:rsidR="00B874F2" w:rsidRPr="00E71912" w:rsidRDefault="00B874F2" w:rsidP="00717E69">
            <w:pPr>
              <w:spacing w:before="60" w:after="60"/>
              <w:jc w:val="center"/>
              <w:rPr>
                <w:b w:val="0"/>
                <w:spacing w:val="2"/>
                <w:sz w:val="16"/>
                <w:szCs w:val="16"/>
              </w:rPr>
            </w:pPr>
            <w:r w:rsidRPr="00E71912" w:rsidDel="003B2B9C">
              <w:rPr>
                <w:b w:val="0"/>
                <w:spacing w:val="2"/>
                <w:sz w:val="16"/>
                <w:szCs w:val="16"/>
              </w:rPr>
              <w:t>Target Achieved</w:t>
            </w:r>
          </w:p>
        </w:tc>
      </w:tr>
      <w:tr w:rsidR="00B874F2" w:rsidRPr="00271A6C" w14:paraId="77F7E1D3" w14:textId="77777777" w:rsidTr="00B874F2">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51" w:type="dxa"/>
            <w:vMerge/>
            <w:tcBorders>
              <w:bottom w:val="none" w:sz="0" w:space="0" w:color="auto"/>
            </w:tcBorders>
            <w:shd w:val="clear" w:color="auto" w:fill="DEEAF6" w:themeFill="accent1" w:themeFillTint="33"/>
            <w:textDirection w:val="btLr"/>
            <w:vAlign w:val="center"/>
          </w:tcPr>
          <w:p w14:paraId="5482753F" w14:textId="74432D17" w:rsidR="00B874F2" w:rsidRDefault="00B874F2" w:rsidP="00717E69">
            <w:pPr>
              <w:spacing w:before="60" w:after="60"/>
              <w:rPr>
                <w:sz w:val="16"/>
                <w:szCs w:val="16"/>
              </w:rPr>
            </w:pPr>
          </w:p>
        </w:tc>
        <w:tc>
          <w:tcPr>
            <w:tcW w:w="3217" w:type="dxa"/>
            <w:tcBorders>
              <w:bottom w:val="none" w:sz="0" w:space="0" w:color="auto"/>
            </w:tcBorders>
            <w:vAlign w:val="center"/>
          </w:tcPr>
          <w:p w14:paraId="2BD8DBD6" w14:textId="0B9C3B46" w:rsidR="00B874F2" w:rsidRPr="00E71912"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color w:val="262626" w:themeColor="text1" w:themeTint="D9"/>
                <w:w w:val="105"/>
                <w:sz w:val="16"/>
                <w:szCs w:val="16"/>
              </w:rPr>
            </w:pPr>
            <w:r w:rsidRPr="00E71912" w:rsidDel="003B2B9C">
              <w:rPr>
                <w:color w:val="262626" w:themeColor="text1" w:themeTint="D9"/>
                <w:spacing w:val="2"/>
                <w:w w:val="105"/>
                <w:sz w:val="16"/>
                <w:szCs w:val="16"/>
              </w:rPr>
              <w:t>DECREA</w:t>
            </w:r>
            <w:r w:rsidRPr="00E71912" w:rsidDel="003B2B9C">
              <w:rPr>
                <w:color w:val="262626" w:themeColor="text1" w:themeTint="D9"/>
                <w:spacing w:val="1"/>
                <w:w w:val="105"/>
                <w:sz w:val="16"/>
                <w:szCs w:val="16"/>
              </w:rPr>
              <w:t>SED</w:t>
            </w:r>
            <w:r w:rsidRPr="00E71912" w:rsidDel="003B2B9C">
              <w:rPr>
                <w:color w:val="262626" w:themeColor="text1" w:themeTint="D9"/>
                <w:spacing w:val="-11"/>
                <w:w w:val="105"/>
                <w:sz w:val="16"/>
                <w:szCs w:val="16"/>
              </w:rPr>
              <w:t xml:space="preserve"> </w:t>
            </w:r>
            <w:r w:rsidRPr="00E71912" w:rsidDel="003B2B9C">
              <w:rPr>
                <w:color w:val="262626" w:themeColor="text1" w:themeTint="D9"/>
                <w:spacing w:val="2"/>
                <w:w w:val="105"/>
                <w:sz w:val="16"/>
                <w:szCs w:val="16"/>
              </w:rPr>
              <w:t>TREND</w:t>
            </w:r>
            <w:r w:rsidRPr="00E71912" w:rsidDel="003B2B9C">
              <w:rPr>
                <w:color w:val="262626" w:themeColor="text1" w:themeTint="D9"/>
                <w:spacing w:val="-11"/>
                <w:w w:val="105"/>
                <w:sz w:val="16"/>
                <w:szCs w:val="16"/>
              </w:rPr>
              <w:t xml:space="preserve"> </w:t>
            </w:r>
            <w:r w:rsidRPr="00E71912" w:rsidDel="003B2B9C">
              <w:rPr>
                <w:color w:val="262626" w:themeColor="text1" w:themeTint="D9"/>
                <w:spacing w:val="1"/>
                <w:w w:val="105"/>
                <w:sz w:val="16"/>
                <w:szCs w:val="16"/>
              </w:rPr>
              <w:t>IN</w:t>
            </w:r>
            <w:r w:rsidRPr="00E71912" w:rsidDel="003B2B9C">
              <w:rPr>
                <w:color w:val="262626" w:themeColor="text1" w:themeTint="D9"/>
                <w:spacing w:val="-11"/>
                <w:w w:val="105"/>
                <w:sz w:val="16"/>
                <w:szCs w:val="16"/>
              </w:rPr>
              <w:t xml:space="preserve"> </w:t>
            </w:r>
            <w:r w:rsidRPr="00E71912" w:rsidDel="003B2B9C">
              <w:rPr>
                <w:color w:val="262626" w:themeColor="text1" w:themeTint="D9"/>
                <w:spacing w:val="-2"/>
                <w:w w:val="105"/>
                <w:sz w:val="16"/>
                <w:szCs w:val="16"/>
              </w:rPr>
              <w:t>L</w:t>
            </w:r>
            <w:r w:rsidRPr="00E71912" w:rsidDel="003B2B9C">
              <w:rPr>
                <w:color w:val="262626" w:themeColor="text1" w:themeTint="D9"/>
                <w:spacing w:val="-3"/>
                <w:w w:val="105"/>
                <w:sz w:val="16"/>
                <w:szCs w:val="16"/>
              </w:rPr>
              <w:t>O</w:t>
            </w:r>
            <w:r w:rsidRPr="00E71912" w:rsidDel="003B2B9C">
              <w:rPr>
                <w:color w:val="262626" w:themeColor="text1" w:themeTint="D9"/>
                <w:spacing w:val="-2"/>
                <w:w w:val="105"/>
                <w:sz w:val="16"/>
                <w:szCs w:val="16"/>
              </w:rPr>
              <w:t>S</w:t>
            </w:r>
            <w:r w:rsidRPr="00E71912" w:rsidDel="003B2B9C">
              <w:rPr>
                <w:color w:val="262626" w:themeColor="text1" w:themeTint="D9"/>
                <w:spacing w:val="-3"/>
                <w:w w:val="105"/>
                <w:sz w:val="16"/>
                <w:szCs w:val="16"/>
              </w:rPr>
              <w:t>T</w:t>
            </w:r>
            <w:r w:rsidRPr="00E71912" w:rsidDel="003B2B9C">
              <w:rPr>
                <w:color w:val="262626" w:themeColor="text1" w:themeTint="D9"/>
                <w:spacing w:val="-2"/>
                <w:w w:val="105"/>
                <w:sz w:val="16"/>
                <w:szCs w:val="16"/>
              </w:rPr>
              <w:t>-</w:t>
            </w:r>
            <w:r w:rsidRPr="00E71912" w:rsidDel="003B2B9C">
              <w:rPr>
                <w:color w:val="262626" w:themeColor="text1" w:themeTint="D9"/>
                <w:spacing w:val="-3"/>
                <w:w w:val="105"/>
                <w:sz w:val="16"/>
                <w:szCs w:val="16"/>
              </w:rPr>
              <w:t>TIME</w:t>
            </w:r>
            <w:r w:rsidRPr="00E71912" w:rsidDel="003B2B9C">
              <w:rPr>
                <w:color w:val="262626" w:themeColor="text1" w:themeTint="D9"/>
                <w:spacing w:val="25"/>
                <w:w w:val="99"/>
                <w:sz w:val="16"/>
                <w:szCs w:val="16"/>
              </w:rPr>
              <w:t xml:space="preserve"> </w:t>
            </w:r>
            <w:r w:rsidRPr="00E71912" w:rsidDel="003B2B9C">
              <w:rPr>
                <w:color w:val="262626" w:themeColor="text1" w:themeTint="D9"/>
                <w:spacing w:val="1"/>
                <w:w w:val="105"/>
                <w:sz w:val="16"/>
                <w:szCs w:val="16"/>
              </w:rPr>
              <w:t>INJURIES</w:t>
            </w:r>
            <w:r w:rsidRPr="00E71912" w:rsidDel="003B2B9C">
              <w:rPr>
                <w:color w:val="262626" w:themeColor="text1" w:themeTint="D9"/>
                <w:w w:val="105"/>
                <w:sz w:val="16"/>
                <w:szCs w:val="16"/>
              </w:rPr>
              <w:t xml:space="preserve"> </w:t>
            </w:r>
            <w:r w:rsidRPr="00E71912" w:rsidDel="003B2B9C">
              <w:rPr>
                <w:color w:val="262626" w:themeColor="text1" w:themeTint="D9"/>
                <w:spacing w:val="19"/>
                <w:w w:val="105"/>
                <w:sz w:val="16"/>
                <w:szCs w:val="16"/>
              </w:rPr>
              <w:t>YEAR</w:t>
            </w:r>
            <w:r w:rsidRPr="00E71912" w:rsidDel="003B2B9C">
              <w:rPr>
                <w:color w:val="262626" w:themeColor="text1" w:themeTint="D9"/>
                <w:w w:val="105"/>
                <w:sz w:val="16"/>
                <w:szCs w:val="16"/>
              </w:rPr>
              <w:t>-ON-</w:t>
            </w:r>
            <w:r w:rsidRPr="00E71912" w:rsidDel="003B2B9C">
              <w:rPr>
                <w:color w:val="262626" w:themeColor="text1" w:themeTint="D9"/>
                <w:spacing w:val="1"/>
                <w:w w:val="105"/>
                <w:sz w:val="16"/>
                <w:szCs w:val="16"/>
              </w:rPr>
              <w:t>YEAR</w:t>
            </w:r>
          </w:p>
        </w:tc>
        <w:tc>
          <w:tcPr>
            <w:tcW w:w="4139" w:type="dxa"/>
            <w:tcBorders>
              <w:bottom w:val="none" w:sz="0" w:space="0" w:color="auto"/>
            </w:tcBorders>
            <w:vAlign w:val="center"/>
          </w:tcPr>
          <w:p w14:paraId="039A9365" w14:textId="77777777"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w w:val="95"/>
                <w:sz w:val="16"/>
                <w:szCs w:val="16"/>
              </w:rPr>
            </w:pPr>
            <w:r w:rsidRPr="00E71912" w:rsidDel="003B2B9C">
              <w:rPr>
                <w:b w:val="0"/>
                <w:spacing w:val="2"/>
                <w:w w:val="95"/>
                <w:sz w:val="16"/>
                <w:szCs w:val="16"/>
              </w:rPr>
              <w:t>The total number of lost-time injuries was four with a total of 41 days lost time</w:t>
            </w:r>
          </w:p>
          <w:p w14:paraId="5C154E8D" w14:textId="77777777"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b w:val="0"/>
                <w:spacing w:val="2"/>
                <w:w w:val="95"/>
                <w:sz w:val="16"/>
                <w:szCs w:val="16"/>
              </w:rPr>
            </w:pPr>
            <w:r w:rsidRPr="00E71912" w:rsidDel="003B2B9C">
              <w:rPr>
                <w:b w:val="0"/>
                <w:spacing w:val="2"/>
                <w:w w:val="95"/>
                <w:sz w:val="16"/>
                <w:szCs w:val="16"/>
              </w:rPr>
              <w:t>This is a decreasing trend from five in 2016–17, four in 2015–16 and 2013–14, and 11 in 2012–13, and is approaching the lowest number of three in 2014–15</w:t>
            </w:r>
          </w:p>
          <w:p w14:paraId="39767470" w14:textId="38734E4A" w:rsidR="00B874F2" w:rsidRPr="00E71912" w:rsidDel="003B2B9C" w:rsidRDefault="00B874F2" w:rsidP="00717E69">
            <w:pPr>
              <w:spacing w:before="60" w:after="60"/>
              <w:cnfStyle w:val="100000000000" w:firstRow="1" w:lastRow="0" w:firstColumn="0" w:lastColumn="0" w:oddVBand="0" w:evenVBand="0" w:oddHBand="0" w:evenHBand="0" w:firstRowFirstColumn="0" w:firstRowLastColumn="0" w:lastRowFirstColumn="0" w:lastRowLastColumn="0"/>
              <w:rPr>
                <w:rFonts w:eastAsia="Century Gothic"/>
                <w:b w:val="0"/>
                <w:spacing w:val="2"/>
                <w:w w:val="95"/>
                <w:sz w:val="16"/>
                <w:szCs w:val="16"/>
              </w:rPr>
            </w:pPr>
            <w:r w:rsidRPr="00E71912" w:rsidDel="003B2B9C">
              <w:rPr>
                <w:b w:val="0"/>
                <w:spacing w:val="2"/>
                <w:w w:val="95"/>
                <w:sz w:val="16"/>
                <w:szCs w:val="16"/>
              </w:rPr>
              <w:t>Promoting a safe work culture will continue to be a priority</w:t>
            </w:r>
          </w:p>
        </w:tc>
        <w:tc>
          <w:tcPr>
            <w:cnfStyle w:val="000100000000" w:firstRow="0" w:lastRow="0" w:firstColumn="0" w:lastColumn="1" w:oddVBand="0" w:evenVBand="0" w:oddHBand="0" w:evenHBand="0" w:firstRowFirstColumn="0" w:firstRowLastColumn="0" w:lastRowFirstColumn="0" w:lastRowLastColumn="0"/>
            <w:tcW w:w="1473" w:type="dxa"/>
            <w:tcBorders>
              <w:bottom w:val="none" w:sz="0" w:space="0" w:color="auto"/>
            </w:tcBorders>
            <w:vAlign w:val="center"/>
          </w:tcPr>
          <w:p w14:paraId="105DC269" w14:textId="01BE1548" w:rsidR="00B874F2" w:rsidRPr="00E71912" w:rsidRDefault="00B874F2" w:rsidP="00717E69">
            <w:pPr>
              <w:spacing w:before="60" w:after="60"/>
              <w:jc w:val="center"/>
              <w:rPr>
                <w:b w:val="0"/>
                <w:spacing w:val="2"/>
                <w:sz w:val="16"/>
                <w:szCs w:val="16"/>
              </w:rPr>
            </w:pPr>
            <w:r w:rsidRPr="00E71912" w:rsidDel="003B2B9C">
              <w:rPr>
                <w:b w:val="0"/>
                <w:spacing w:val="2"/>
                <w:sz w:val="16"/>
                <w:szCs w:val="16"/>
              </w:rPr>
              <w:t>Target Achieved</w:t>
            </w:r>
          </w:p>
        </w:tc>
      </w:tr>
    </w:tbl>
    <w:p w14:paraId="389FFC9A" w14:textId="1D1EA9B6" w:rsidR="00BE5D3F" w:rsidRDefault="00BE5D3F" w:rsidP="003B2B9C">
      <w:pPr>
        <w:spacing w:line="276" w:lineRule="auto"/>
        <w:rPr>
          <w:color w:val="000000" w:themeColor="text1"/>
          <w:w w:val="90"/>
          <w:sz w:val="20"/>
          <w:szCs w:val="20"/>
        </w:rPr>
      </w:pPr>
      <w:r w:rsidRPr="00BE5D3F">
        <w:rPr>
          <w:noProof/>
          <w:color w:val="000000" w:themeColor="text1"/>
          <w:w w:val="90"/>
          <w:sz w:val="20"/>
          <w:szCs w:val="20"/>
          <w:lang w:eastAsia="en-AU"/>
        </w:rPr>
        <mc:AlternateContent>
          <mc:Choice Requires="wps">
            <w:drawing>
              <wp:anchor distT="45720" distB="45720" distL="114300" distR="114300" simplePos="0" relativeHeight="251659264" behindDoc="0" locked="0" layoutInCell="1" allowOverlap="1" wp14:anchorId="586CDB1A" wp14:editId="712C6073">
                <wp:simplePos x="0" y="0"/>
                <wp:positionH relativeFrom="margin">
                  <wp:align>right</wp:align>
                </wp:positionH>
                <wp:positionV relativeFrom="paragraph">
                  <wp:posOffset>66675</wp:posOffset>
                </wp:positionV>
                <wp:extent cx="5886450" cy="1404620"/>
                <wp:effectExtent l="0" t="0" r="19050" b="133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6450" cy="1404620"/>
                        </a:xfrm>
                        <a:prstGeom prst="rect">
                          <a:avLst/>
                        </a:prstGeom>
                        <a:solidFill>
                          <a:srgbClr val="CCFFFF"/>
                        </a:solidFill>
                        <a:ln w="6350">
                          <a:solidFill>
                            <a:srgbClr val="000000"/>
                          </a:solidFill>
                          <a:miter lim="800000"/>
                          <a:headEnd/>
                          <a:tailEnd/>
                        </a:ln>
                      </wps:spPr>
                      <wps:txbx>
                        <w:txbxContent>
                          <w:p w14:paraId="07522BA1" w14:textId="555C98DE" w:rsidR="00FA6EAF" w:rsidRDefault="00FA6EAF" w:rsidP="00B874F2">
                            <w:pPr>
                              <w:ind w:left="284"/>
                              <w:rPr>
                                <w:color w:val="000000" w:themeColor="text1"/>
                                <w:w w:val="90"/>
                                <w:sz w:val="20"/>
                                <w:szCs w:val="20"/>
                              </w:rPr>
                            </w:pPr>
                          </w:p>
                          <w:p w14:paraId="76607C54" w14:textId="77777777" w:rsidR="00FA6EAF" w:rsidRPr="00BE5D3F" w:rsidRDefault="00FA6EAF" w:rsidP="00BE5D3F">
                            <w:pPr>
                              <w:spacing w:line="276" w:lineRule="auto"/>
                              <w:rPr>
                                <w:b/>
                                <w:bCs/>
                                <w:color w:val="000000" w:themeColor="text1"/>
                                <w:w w:val="90"/>
                                <w:sz w:val="20"/>
                                <w:szCs w:val="20"/>
                              </w:rPr>
                            </w:pPr>
                            <w:r w:rsidRPr="00BE5D3F">
                              <w:rPr>
                                <w:b/>
                                <w:bCs/>
                                <w:color w:val="000000" w:themeColor="text1"/>
                                <w:w w:val="90"/>
                                <w:sz w:val="20"/>
                                <w:szCs w:val="20"/>
                              </w:rPr>
                              <w:t>Further information</w:t>
                            </w:r>
                            <w:r>
                              <w:rPr>
                                <w:b/>
                                <w:bCs/>
                                <w:color w:val="000000" w:themeColor="text1"/>
                                <w:w w:val="90"/>
                                <w:sz w:val="20"/>
                                <w:szCs w:val="20"/>
                              </w:rPr>
                              <w:t xml:space="preserve"> </w:t>
                            </w:r>
                            <w:r w:rsidRPr="00BE5D3F">
                              <w:rPr>
                                <w:b/>
                                <w:bCs/>
                                <w:color w:val="000000" w:themeColor="text1"/>
                                <w:w w:val="90"/>
                                <w:sz w:val="20"/>
                                <w:szCs w:val="20"/>
                              </w:rPr>
                              <w:t>about the Reef Joint Field</w:t>
                            </w:r>
                            <w:r>
                              <w:rPr>
                                <w:b/>
                                <w:bCs/>
                                <w:color w:val="000000" w:themeColor="text1"/>
                                <w:w w:val="90"/>
                                <w:sz w:val="20"/>
                                <w:szCs w:val="20"/>
                              </w:rPr>
                              <w:t xml:space="preserve"> </w:t>
                            </w:r>
                            <w:r w:rsidRPr="00BE5D3F">
                              <w:rPr>
                                <w:b/>
                                <w:bCs/>
                                <w:color w:val="000000" w:themeColor="text1"/>
                                <w:w w:val="90"/>
                                <w:sz w:val="20"/>
                                <w:szCs w:val="20"/>
                              </w:rPr>
                              <w:t>Management Program</w:t>
                            </w:r>
                          </w:p>
                          <w:p w14:paraId="6E8E8F3C"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info@gbrmpa.gov.au</w:t>
                            </w:r>
                          </w:p>
                          <w:p w14:paraId="6E19E036"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www.gbrmpa.gov.au</w:t>
                            </w:r>
                          </w:p>
                          <w:p w14:paraId="71BB7BB7"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 Commonwealth of</w:t>
                            </w:r>
                            <w:r>
                              <w:rPr>
                                <w:color w:val="000000" w:themeColor="text1"/>
                                <w:w w:val="90"/>
                                <w:sz w:val="20"/>
                                <w:szCs w:val="20"/>
                              </w:rPr>
                              <w:t xml:space="preserve"> </w:t>
                            </w:r>
                            <w:r w:rsidRPr="00BE5D3F">
                              <w:rPr>
                                <w:color w:val="000000" w:themeColor="text1"/>
                                <w:w w:val="90"/>
                                <w:sz w:val="20"/>
                                <w:szCs w:val="20"/>
                              </w:rPr>
                              <w:t>Australia (GBRMPA)</w:t>
                            </w:r>
                            <w:r>
                              <w:rPr>
                                <w:color w:val="000000" w:themeColor="text1"/>
                                <w:w w:val="90"/>
                                <w:sz w:val="20"/>
                                <w:szCs w:val="20"/>
                              </w:rPr>
                              <w:t xml:space="preserve"> </w:t>
                            </w:r>
                            <w:r w:rsidRPr="00BE5D3F">
                              <w:rPr>
                                <w:color w:val="000000" w:themeColor="text1"/>
                                <w:w w:val="90"/>
                                <w:sz w:val="20"/>
                                <w:szCs w:val="20"/>
                              </w:rPr>
                              <w:t>and State of Queensland</w:t>
                            </w:r>
                          </w:p>
                          <w:p w14:paraId="4085FE50" w14:textId="16DF3ED4" w:rsidR="00FA6EAF" w:rsidRDefault="00FA6EAF" w:rsidP="00BE5D3F">
                            <w:pPr>
                              <w:spacing w:line="276" w:lineRule="auto"/>
                              <w:rPr>
                                <w:color w:val="000000" w:themeColor="text1"/>
                                <w:w w:val="90"/>
                                <w:sz w:val="20"/>
                                <w:szCs w:val="20"/>
                              </w:rPr>
                            </w:pPr>
                            <w:r w:rsidRPr="00BE5D3F">
                              <w:rPr>
                                <w:color w:val="000000" w:themeColor="text1"/>
                                <w:w w:val="90"/>
                                <w:sz w:val="20"/>
                                <w:szCs w:val="20"/>
                              </w:rPr>
                              <w:t>(QPWS) 2018:ISSN 2207-3183</w:t>
                            </w:r>
                          </w:p>
                          <w:p w14:paraId="08D2808E" w14:textId="45151893" w:rsidR="00FA6EAF" w:rsidRDefault="00FA6EAF" w:rsidP="00BE5D3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86CDB1A" id="_x0000_t202" coordsize="21600,21600" o:spt="202" path="m,l,21600r21600,l21600,xe">
                <v:stroke joinstyle="miter"/>
                <v:path gradientshapeok="t" o:connecttype="rect"/>
              </v:shapetype>
              <v:shape id="Text Box 2" o:spid="_x0000_s1026" type="#_x0000_t202" style="position:absolute;margin-left:412.3pt;margin-top:5.25pt;width:463.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" fillcolor="#cff" strokeweight=".5pt">
                <v:textbox style="mso-fit-shape-to-text:t">
                  <w:txbxContent>
                    <w:p w14:paraId="07522BA1" w14:textId="555C98DE" w:rsidR="00FA6EAF" w:rsidRDefault="00FA6EAF" w:rsidP="00B874F2">
                      <w:pPr>
                        <w:ind w:left="284"/>
                        <w:rPr>
                          <w:color w:val="000000" w:themeColor="text1"/>
                          <w:w w:val="90"/>
                          <w:sz w:val="20"/>
                          <w:szCs w:val="20"/>
                        </w:rPr>
                      </w:pPr>
                    </w:p>
                    <w:p w14:paraId="76607C54" w14:textId="77777777" w:rsidR="00FA6EAF" w:rsidRPr="00BE5D3F" w:rsidRDefault="00FA6EAF" w:rsidP="00BE5D3F">
                      <w:pPr>
                        <w:spacing w:line="276" w:lineRule="auto"/>
                        <w:rPr>
                          <w:b/>
                          <w:bCs/>
                          <w:color w:val="000000" w:themeColor="text1"/>
                          <w:w w:val="90"/>
                          <w:sz w:val="20"/>
                          <w:szCs w:val="20"/>
                        </w:rPr>
                      </w:pPr>
                      <w:r w:rsidRPr="00BE5D3F">
                        <w:rPr>
                          <w:b/>
                          <w:bCs/>
                          <w:color w:val="000000" w:themeColor="text1"/>
                          <w:w w:val="90"/>
                          <w:sz w:val="20"/>
                          <w:szCs w:val="20"/>
                        </w:rPr>
                        <w:t>Further information</w:t>
                      </w:r>
                      <w:r>
                        <w:rPr>
                          <w:b/>
                          <w:bCs/>
                          <w:color w:val="000000" w:themeColor="text1"/>
                          <w:w w:val="90"/>
                          <w:sz w:val="20"/>
                          <w:szCs w:val="20"/>
                        </w:rPr>
                        <w:t xml:space="preserve"> </w:t>
                      </w:r>
                      <w:r w:rsidRPr="00BE5D3F">
                        <w:rPr>
                          <w:b/>
                          <w:bCs/>
                          <w:color w:val="000000" w:themeColor="text1"/>
                          <w:w w:val="90"/>
                          <w:sz w:val="20"/>
                          <w:szCs w:val="20"/>
                        </w:rPr>
                        <w:t>about the Reef Joint Field</w:t>
                      </w:r>
                      <w:r>
                        <w:rPr>
                          <w:b/>
                          <w:bCs/>
                          <w:color w:val="000000" w:themeColor="text1"/>
                          <w:w w:val="90"/>
                          <w:sz w:val="20"/>
                          <w:szCs w:val="20"/>
                        </w:rPr>
                        <w:t xml:space="preserve"> </w:t>
                      </w:r>
                      <w:r w:rsidRPr="00BE5D3F">
                        <w:rPr>
                          <w:b/>
                          <w:bCs/>
                          <w:color w:val="000000" w:themeColor="text1"/>
                          <w:w w:val="90"/>
                          <w:sz w:val="20"/>
                          <w:szCs w:val="20"/>
                        </w:rPr>
                        <w:t>Management Program</w:t>
                      </w:r>
                    </w:p>
                    <w:p w14:paraId="6E8E8F3C"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info@gbrmpa.gov.au</w:t>
                      </w:r>
                    </w:p>
                    <w:p w14:paraId="6E19E036"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www.gbrmpa.gov.au</w:t>
                      </w:r>
                    </w:p>
                    <w:p w14:paraId="71BB7BB7" w14:textId="77777777" w:rsidR="00FA6EAF" w:rsidRPr="00BE5D3F" w:rsidRDefault="00FA6EAF" w:rsidP="00BE5D3F">
                      <w:pPr>
                        <w:spacing w:line="276" w:lineRule="auto"/>
                        <w:rPr>
                          <w:color w:val="000000" w:themeColor="text1"/>
                          <w:w w:val="90"/>
                          <w:sz w:val="20"/>
                          <w:szCs w:val="20"/>
                        </w:rPr>
                      </w:pPr>
                      <w:r w:rsidRPr="00BE5D3F">
                        <w:rPr>
                          <w:color w:val="000000" w:themeColor="text1"/>
                          <w:w w:val="90"/>
                          <w:sz w:val="20"/>
                          <w:szCs w:val="20"/>
                        </w:rPr>
                        <w:t>© Commonwealth of</w:t>
                      </w:r>
                      <w:r>
                        <w:rPr>
                          <w:color w:val="000000" w:themeColor="text1"/>
                          <w:w w:val="90"/>
                          <w:sz w:val="20"/>
                          <w:szCs w:val="20"/>
                        </w:rPr>
                        <w:t xml:space="preserve"> </w:t>
                      </w:r>
                      <w:r w:rsidRPr="00BE5D3F">
                        <w:rPr>
                          <w:color w:val="000000" w:themeColor="text1"/>
                          <w:w w:val="90"/>
                          <w:sz w:val="20"/>
                          <w:szCs w:val="20"/>
                        </w:rPr>
                        <w:t>Australia (GBRMPA)</w:t>
                      </w:r>
                      <w:r>
                        <w:rPr>
                          <w:color w:val="000000" w:themeColor="text1"/>
                          <w:w w:val="90"/>
                          <w:sz w:val="20"/>
                          <w:szCs w:val="20"/>
                        </w:rPr>
                        <w:t xml:space="preserve"> </w:t>
                      </w:r>
                      <w:r w:rsidRPr="00BE5D3F">
                        <w:rPr>
                          <w:color w:val="000000" w:themeColor="text1"/>
                          <w:w w:val="90"/>
                          <w:sz w:val="20"/>
                          <w:szCs w:val="20"/>
                        </w:rPr>
                        <w:t>and State of Queensland</w:t>
                      </w:r>
                    </w:p>
                    <w:p w14:paraId="4085FE50" w14:textId="16DF3ED4" w:rsidR="00FA6EAF" w:rsidRDefault="00FA6EAF" w:rsidP="00BE5D3F">
                      <w:pPr>
                        <w:spacing w:line="276" w:lineRule="auto"/>
                        <w:rPr>
                          <w:color w:val="000000" w:themeColor="text1"/>
                          <w:w w:val="90"/>
                          <w:sz w:val="20"/>
                          <w:szCs w:val="20"/>
                        </w:rPr>
                      </w:pPr>
                      <w:r w:rsidRPr="00BE5D3F">
                        <w:rPr>
                          <w:color w:val="000000" w:themeColor="text1"/>
                          <w:w w:val="90"/>
                          <w:sz w:val="20"/>
                          <w:szCs w:val="20"/>
                        </w:rPr>
                        <w:t>(QPWS) 2018:ISSN 2207-3183</w:t>
                      </w:r>
                    </w:p>
                    <w:p w14:paraId="08D2808E" w14:textId="45151893" w:rsidR="00FA6EAF" w:rsidRDefault="00FA6EAF" w:rsidP="00BE5D3F"/>
                  </w:txbxContent>
                </v:textbox>
                <w10:wrap type="square" anchorx="margin"/>
              </v:shape>
            </w:pict>
          </mc:Fallback>
        </mc:AlternateContent>
      </w:r>
    </w:p>
    <w:p w14:paraId="22365A2C" w14:textId="6557A2BE" w:rsidR="00BE5D3F" w:rsidRPr="00271A6C" w:rsidRDefault="00BE5D3F" w:rsidP="003B2B9C">
      <w:pPr>
        <w:spacing w:line="276" w:lineRule="auto"/>
        <w:rPr>
          <w:color w:val="000000" w:themeColor="text1"/>
          <w:w w:val="90"/>
          <w:sz w:val="20"/>
          <w:szCs w:val="20"/>
        </w:rPr>
      </w:pPr>
    </w:p>
    <w:sectPr w:rsidR="00BE5D3F" w:rsidRPr="00271A6C" w:rsidSect="00271A6C">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51BD1C" w14:textId="77777777" w:rsidR="00FA6EAF" w:rsidRDefault="00FA6EAF" w:rsidP="004837F6">
      <w:r>
        <w:separator/>
      </w:r>
    </w:p>
  </w:endnote>
  <w:endnote w:type="continuationSeparator" w:id="0">
    <w:p w14:paraId="0720F359" w14:textId="77777777" w:rsidR="00FA6EAF" w:rsidRDefault="00FA6EAF" w:rsidP="004837F6">
      <w:r>
        <w:continuationSeparator/>
      </w:r>
    </w:p>
  </w:endnote>
  <w:endnote w:type="continuationNotice" w:id="1">
    <w:p w14:paraId="71DDA0DF" w14:textId="77777777" w:rsidR="00FA6EAF" w:rsidRDefault="00FA6EA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entury Gothic">
    <w:altName w:val="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altName w:val="Book Antiqua"/>
    <w:panose1 w:val="02040602050305030304"/>
    <w:charset w:val="00"/>
    <w:family w:val="roman"/>
    <w:pitch w:val="variable"/>
    <w:sig w:usb0="00000287" w:usb1="00000000" w:usb2="00000000" w:usb3="00000000" w:csb0="0000009F" w:csb1="00000000"/>
  </w:font>
  <w:font w:name="Lucida Sans">
    <w:altName w:val="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EE7F6B" w14:textId="77777777" w:rsidR="00FA6EAF" w:rsidRDefault="00FA6EAF" w:rsidP="00CF2314">
    <w:pPr>
      <w:spacing w:before="3"/>
      <w:ind w:left="20"/>
      <w:rPr>
        <w:rFonts w:eastAsia="Lucida Sans"/>
        <w:b/>
        <w:bCs/>
        <w:spacing w:val="-29"/>
        <w:sz w:val="13"/>
        <w:szCs w:val="13"/>
      </w:rPr>
    </w:pPr>
    <w:r>
      <w:rPr>
        <w:rFonts w:eastAsia="Lucida Sans"/>
        <w:spacing w:val="9"/>
        <w:w w:val="110"/>
        <w:sz w:val="13"/>
        <w:szCs w:val="13"/>
      </w:rPr>
      <w:t xml:space="preserve">REEF JOINT </w:t>
    </w:r>
    <w:r w:rsidRPr="004837F6">
      <w:rPr>
        <w:rFonts w:eastAsia="Lucida Sans"/>
        <w:spacing w:val="9"/>
        <w:w w:val="110"/>
        <w:sz w:val="13"/>
        <w:szCs w:val="13"/>
      </w:rPr>
      <w:t>FIELD</w:t>
    </w:r>
    <w:r w:rsidRPr="004837F6">
      <w:rPr>
        <w:rFonts w:eastAsia="Lucida Sans"/>
        <w:spacing w:val="-6"/>
        <w:w w:val="110"/>
        <w:sz w:val="13"/>
        <w:szCs w:val="13"/>
      </w:rPr>
      <w:t xml:space="preserve"> </w:t>
    </w:r>
    <w:r w:rsidRPr="004837F6">
      <w:rPr>
        <w:rFonts w:eastAsia="Lucida Sans"/>
        <w:spacing w:val="11"/>
        <w:w w:val="110"/>
        <w:sz w:val="13"/>
        <w:szCs w:val="13"/>
      </w:rPr>
      <w:t>MANAGEMENT</w:t>
    </w:r>
    <w:r w:rsidRPr="004837F6">
      <w:rPr>
        <w:rFonts w:eastAsia="Lucida Sans"/>
        <w:spacing w:val="-5"/>
        <w:w w:val="110"/>
        <w:sz w:val="13"/>
        <w:szCs w:val="13"/>
      </w:rPr>
      <w:t xml:space="preserve"> </w:t>
    </w:r>
    <w:r w:rsidRPr="004837F6">
      <w:rPr>
        <w:rFonts w:eastAsia="Lucida Sans"/>
        <w:spacing w:val="10"/>
        <w:w w:val="110"/>
        <w:sz w:val="13"/>
        <w:szCs w:val="13"/>
      </w:rPr>
      <w:t>PROGRAM</w:t>
    </w:r>
    <w:r w:rsidRPr="004837F6">
      <w:rPr>
        <w:rFonts w:eastAsia="Lucida Sans"/>
        <w:spacing w:val="28"/>
        <w:w w:val="110"/>
        <w:sz w:val="13"/>
        <w:szCs w:val="13"/>
      </w:rPr>
      <w:t xml:space="preserve"> </w:t>
    </w:r>
    <w:r w:rsidRPr="004837F6">
      <w:rPr>
        <w:rFonts w:eastAsia="Lucida Sans"/>
        <w:b/>
        <w:bCs/>
        <w:w w:val="110"/>
        <w:sz w:val="13"/>
        <w:szCs w:val="13"/>
      </w:rPr>
      <w:t>|</w:t>
    </w:r>
    <w:r w:rsidRPr="004837F6">
      <w:rPr>
        <w:rFonts w:eastAsia="Lucida Sans"/>
        <w:b/>
        <w:bCs/>
        <w:spacing w:val="27"/>
        <w:w w:val="110"/>
        <w:sz w:val="13"/>
        <w:szCs w:val="13"/>
      </w:rPr>
      <w:t xml:space="preserve"> </w:t>
    </w:r>
    <w:r w:rsidRPr="004837F6">
      <w:rPr>
        <w:rFonts w:eastAsia="Lucida Sans"/>
        <w:b/>
        <w:bCs/>
        <w:spacing w:val="10"/>
        <w:w w:val="110"/>
        <w:sz w:val="13"/>
        <w:szCs w:val="13"/>
      </w:rPr>
      <w:t>ANNUAL</w:t>
    </w:r>
    <w:r w:rsidRPr="004837F6">
      <w:rPr>
        <w:rFonts w:eastAsia="Lucida Sans"/>
        <w:b/>
        <w:bCs/>
        <w:spacing w:val="-5"/>
        <w:w w:val="110"/>
        <w:sz w:val="13"/>
        <w:szCs w:val="13"/>
      </w:rPr>
      <w:t xml:space="preserve"> </w:t>
    </w:r>
    <w:r w:rsidRPr="004837F6">
      <w:rPr>
        <w:rFonts w:eastAsia="Lucida Sans"/>
        <w:b/>
        <w:bCs/>
        <w:spacing w:val="10"/>
        <w:w w:val="110"/>
        <w:sz w:val="13"/>
        <w:szCs w:val="13"/>
      </w:rPr>
      <w:t>REPORT</w:t>
    </w:r>
    <w:r w:rsidRPr="004837F6">
      <w:rPr>
        <w:rFonts w:eastAsia="Lucida Sans"/>
        <w:b/>
        <w:bCs/>
        <w:spacing w:val="-5"/>
        <w:w w:val="110"/>
        <w:sz w:val="13"/>
        <w:szCs w:val="13"/>
      </w:rPr>
      <w:t xml:space="preserve"> </w:t>
    </w:r>
    <w:r w:rsidRPr="004837F6">
      <w:rPr>
        <w:rFonts w:eastAsia="Lucida Sans"/>
        <w:b/>
        <w:bCs/>
        <w:spacing w:val="10"/>
        <w:w w:val="110"/>
        <w:sz w:val="13"/>
        <w:szCs w:val="13"/>
      </w:rPr>
      <w:t>SUMMARY</w:t>
    </w:r>
    <w:r w:rsidRPr="004837F6">
      <w:rPr>
        <w:rFonts w:eastAsia="Lucida Sans"/>
        <w:b/>
        <w:bCs/>
        <w:spacing w:val="-5"/>
        <w:w w:val="110"/>
        <w:sz w:val="13"/>
        <w:szCs w:val="13"/>
      </w:rPr>
      <w:t xml:space="preserve"> </w:t>
    </w:r>
    <w:r w:rsidRPr="004837F6">
      <w:rPr>
        <w:rFonts w:eastAsia="Lucida Sans"/>
        <w:b/>
        <w:bCs/>
        <w:spacing w:val="10"/>
        <w:w w:val="110"/>
        <w:sz w:val="13"/>
        <w:szCs w:val="13"/>
      </w:rPr>
      <w:t>20</w:t>
    </w:r>
    <w:r>
      <w:rPr>
        <w:rFonts w:eastAsia="Lucida Sans"/>
        <w:b/>
        <w:bCs/>
        <w:spacing w:val="12"/>
        <w:w w:val="110"/>
        <w:sz w:val="13"/>
        <w:szCs w:val="13"/>
      </w:rPr>
      <w:t>17</w:t>
    </w:r>
    <w:r w:rsidRPr="004837F6">
      <w:rPr>
        <w:rFonts w:eastAsia="Lucida Sans"/>
        <w:b/>
        <w:bCs/>
        <w:spacing w:val="12"/>
        <w:w w:val="110"/>
        <w:sz w:val="13"/>
        <w:szCs w:val="13"/>
      </w:rPr>
      <w:t>–</w:t>
    </w:r>
    <w:r w:rsidRPr="004837F6">
      <w:rPr>
        <w:rFonts w:eastAsia="Lucida Sans"/>
        <w:b/>
        <w:bCs/>
        <w:spacing w:val="13"/>
        <w:w w:val="110"/>
        <w:sz w:val="13"/>
        <w:szCs w:val="13"/>
      </w:rPr>
      <w:t>1</w:t>
    </w:r>
    <w:r>
      <w:rPr>
        <w:rFonts w:eastAsia="Lucida Sans"/>
        <w:b/>
        <w:bCs/>
        <w:spacing w:val="13"/>
        <w:w w:val="110"/>
        <w:sz w:val="13"/>
        <w:szCs w:val="13"/>
      </w:rPr>
      <w:t>8</w:t>
    </w:r>
    <w:r w:rsidRPr="004837F6">
      <w:rPr>
        <w:rFonts w:eastAsia="Lucida Sans"/>
        <w:b/>
        <w:bCs/>
        <w:spacing w:val="-29"/>
        <w:sz w:val="13"/>
        <w:szCs w:val="13"/>
      </w:rPr>
      <w:t xml:space="preserve"> </w:t>
    </w:r>
  </w:p>
  <w:p w14:paraId="10801175" w14:textId="70A91DF0" w:rsidR="00FA6EAF" w:rsidRDefault="00FA6EAF">
    <w:pPr>
      <w:spacing w:line="14" w:lineRule="auto"/>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D01670" w14:textId="77777777" w:rsidR="00FA6EAF" w:rsidRDefault="00FA6EAF" w:rsidP="004837F6">
      <w:r>
        <w:separator/>
      </w:r>
    </w:p>
  </w:footnote>
  <w:footnote w:type="continuationSeparator" w:id="0">
    <w:p w14:paraId="4B0ED289" w14:textId="77777777" w:rsidR="00FA6EAF" w:rsidRDefault="00FA6EAF" w:rsidP="004837F6">
      <w:r>
        <w:continuationSeparator/>
      </w:r>
    </w:p>
  </w:footnote>
  <w:footnote w:type="continuationNotice" w:id="1">
    <w:p w14:paraId="140FEDD5" w14:textId="77777777" w:rsidR="00FA6EAF" w:rsidRDefault="00FA6EAF"/>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7B1893"/>
    <w:multiLevelType w:val="hybridMultilevel"/>
    <w:tmpl w:val="D9DA317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72F122F"/>
    <w:multiLevelType w:val="hybridMultilevel"/>
    <w:tmpl w:val="918E87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9AD2DDC"/>
    <w:multiLevelType w:val="hybridMultilevel"/>
    <w:tmpl w:val="069CC7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DD35D2B"/>
    <w:multiLevelType w:val="hybridMultilevel"/>
    <w:tmpl w:val="169A6B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9D225F7"/>
    <w:multiLevelType w:val="hybridMultilevel"/>
    <w:tmpl w:val="7E40C1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341305F3"/>
    <w:multiLevelType w:val="hybridMultilevel"/>
    <w:tmpl w:val="46C8C078"/>
    <w:lvl w:ilvl="0" w:tplc="A30A5416">
      <w:start w:val="14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17269CB"/>
    <w:multiLevelType w:val="hybridMultilevel"/>
    <w:tmpl w:val="DF3448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8E66300"/>
    <w:multiLevelType w:val="hybridMultilevel"/>
    <w:tmpl w:val="A5CAE3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4FA24220"/>
    <w:multiLevelType w:val="hybridMultilevel"/>
    <w:tmpl w:val="F5E04B8A"/>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9" w15:restartNumberingAfterBreak="0">
    <w:nsid w:val="533D1FBB"/>
    <w:multiLevelType w:val="hybridMultilevel"/>
    <w:tmpl w:val="10DAC9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20E00A4"/>
    <w:multiLevelType w:val="hybridMultilevel"/>
    <w:tmpl w:val="4DAE80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67865EEF"/>
    <w:multiLevelType w:val="hybridMultilevel"/>
    <w:tmpl w:val="6A84E1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69192EF0"/>
    <w:multiLevelType w:val="hybridMultilevel"/>
    <w:tmpl w:val="ADA873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8"/>
  </w:num>
  <w:num w:numId="3">
    <w:abstractNumId w:val="5"/>
  </w:num>
  <w:num w:numId="4">
    <w:abstractNumId w:val="6"/>
  </w:num>
  <w:num w:numId="5">
    <w:abstractNumId w:val="1"/>
  </w:num>
  <w:num w:numId="6">
    <w:abstractNumId w:val="9"/>
  </w:num>
  <w:num w:numId="7">
    <w:abstractNumId w:val="11"/>
  </w:num>
  <w:num w:numId="8">
    <w:abstractNumId w:val="12"/>
  </w:num>
  <w:num w:numId="9">
    <w:abstractNumId w:val="2"/>
  </w:num>
  <w:num w:numId="10">
    <w:abstractNumId w:val="3"/>
  </w:num>
  <w:num w:numId="11">
    <w:abstractNumId w:val="7"/>
  </w:num>
  <w:num w:numId="12">
    <w:abstractNumId w:val="4"/>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7F6"/>
    <w:rsid w:val="00000EF2"/>
    <w:rsid w:val="00001DC5"/>
    <w:rsid w:val="00006514"/>
    <w:rsid w:val="00007916"/>
    <w:rsid w:val="0002412B"/>
    <w:rsid w:val="00024B50"/>
    <w:rsid w:val="00033301"/>
    <w:rsid w:val="00035A63"/>
    <w:rsid w:val="000378B3"/>
    <w:rsid w:val="0004397F"/>
    <w:rsid w:val="00044B76"/>
    <w:rsid w:val="00046757"/>
    <w:rsid w:val="00077E95"/>
    <w:rsid w:val="00092089"/>
    <w:rsid w:val="000943FE"/>
    <w:rsid w:val="000948AA"/>
    <w:rsid w:val="000A2306"/>
    <w:rsid w:val="000A517F"/>
    <w:rsid w:val="000B116F"/>
    <w:rsid w:val="000B2818"/>
    <w:rsid w:val="000C669D"/>
    <w:rsid w:val="000D50B3"/>
    <w:rsid w:val="000F08B7"/>
    <w:rsid w:val="000F6D97"/>
    <w:rsid w:val="00106025"/>
    <w:rsid w:val="0011684A"/>
    <w:rsid w:val="00116854"/>
    <w:rsid w:val="00135718"/>
    <w:rsid w:val="001443D3"/>
    <w:rsid w:val="00157179"/>
    <w:rsid w:val="00186EC7"/>
    <w:rsid w:val="00195E4F"/>
    <w:rsid w:val="001A3E1D"/>
    <w:rsid w:val="001B0A1B"/>
    <w:rsid w:val="001D0F48"/>
    <w:rsid w:val="001D1254"/>
    <w:rsid w:val="001F6BCF"/>
    <w:rsid w:val="00204D99"/>
    <w:rsid w:val="00211E1E"/>
    <w:rsid w:val="00221FE4"/>
    <w:rsid w:val="00224D65"/>
    <w:rsid w:val="00234768"/>
    <w:rsid w:val="002371FD"/>
    <w:rsid w:val="002411F2"/>
    <w:rsid w:val="00242F71"/>
    <w:rsid w:val="00243BBA"/>
    <w:rsid w:val="00246B26"/>
    <w:rsid w:val="00246F09"/>
    <w:rsid w:val="00254431"/>
    <w:rsid w:val="002707E4"/>
    <w:rsid w:val="00271A6C"/>
    <w:rsid w:val="00271C9B"/>
    <w:rsid w:val="002747F3"/>
    <w:rsid w:val="00280572"/>
    <w:rsid w:val="00281E39"/>
    <w:rsid w:val="0028212E"/>
    <w:rsid w:val="002861E6"/>
    <w:rsid w:val="00293E35"/>
    <w:rsid w:val="002C0652"/>
    <w:rsid w:val="002C3EEB"/>
    <w:rsid w:val="002D26EF"/>
    <w:rsid w:val="002E4E86"/>
    <w:rsid w:val="002E6746"/>
    <w:rsid w:val="002F25BD"/>
    <w:rsid w:val="003053C0"/>
    <w:rsid w:val="00306202"/>
    <w:rsid w:val="00310F63"/>
    <w:rsid w:val="003167DA"/>
    <w:rsid w:val="003322CA"/>
    <w:rsid w:val="00333A75"/>
    <w:rsid w:val="00335F31"/>
    <w:rsid w:val="00341DA4"/>
    <w:rsid w:val="003430CC"/>
    <w:rsid w:val="003479C4"/>
    <w:rsid w:val="00351C8D"/>
    <w:rsid w:val="00363059"/>
    <w:rsid w:val="00364706"/>
    <w:rsid w:val="00373AD1"/>
    <w:rsid w:val="00380555"/>
    <w:rsid w:val="00386D61"/>
    <w:rsid w:val="0039256B"/>
    <w:rsid w:val="0039270F"/>
    <w:rsid w:val="003928C8"/>
    <w:rsid w:val="003956B1"/>
    <w:rsid w:val="003960BB"/>
    <w:rsid w:val="003961C4"/>
    <w:rsid w:val="003A1C1E"/>
    <w:rsid w:val="003A4C7F"/>
    <w:rsid w:val="003A5FD6"/>
    <w:rsid w:val="003B00F0"/>
    <w:rsid w:val="003B1ECD"/>
    <w:rsid w:val="003B271B"/>
    <w:rsid w:val="003B2B9C"/>
    <w:rsid w:val="003C2790"/>
    <w:rsid w:val="003D4B7C"/>
    <w:rsid w:val="003E61D6"/>
    <w:rsid w:val="00406938"/>
    <w:rsid w:val="0041588E"/>
    <w:rsid w:val="00415AE6"/>
    <w:rsid w:val="0041690B"/>
    <w:rsid w:val="00431F30"/>
    <w:rsid w:val="00435F8C"/>
    <w:rsid w:val="0043653E"/>
    <w:rsid w:val="004451B9"/>
    <w:rsid w:val="00451459"/>
    <w:rsid w:val="0046676B"/>
    <w:rsid w:val="00470194"/>
    <w:rsid w:val="004719FE"/>
    <w:rsid w:val="0048252F"/>
    <w:rsid w:val="004837F6"/>
    <w:rsid w:val="004A47E4"/>
    <w:rsid w:val="004B161D"/>
    <w:rsid w:val="004B2231"/>
    <w:rsid w:val="004B3459"/>
    <w:rsid w:val="004B5B1A"/>
    <w:rsid w:val="004C17FB"/>
    <w:rsid w:val="004C317C"/>
    <w:rsid w:val="004D0745"/>
    <w:rsid w:val="004D1ED0"/>
    <w:rsid w:val="004D4ADF"/>
    <w:rsid w:val="004E7938"/>
    <w:rsid w:val="004F1DC8"/>
    <w:rsid w:val="004F5ACC"/>
    <w:rsid w:val="00503B2F"/>
    <w:rsid w:val="005166FA"/>
    <w:rsid w:val="00526C67"/>
    <w:rsid w:val="00531AE0"/>
    <w:rsid w:val="005405E0"/>
    <w:rsid w:val="005469E8"/>
    <w:rsid w:val="005626EB"/>
    <w:rsid w:val="00565191"/>
    <w:rsid w:val="0057053D"/>
    <w:rsid w:val="00577107"/>
    <w:rsid w:val="005858BC"/>
    <w:rsid w:val="00593A9F"/>
    <w:rsid w:val="005A4E2E"/>
    <w:rsid w:val="005B4B0D"/>
    <w:rsid w:val="005B4B63"/>
    <w:rsid w:val="005C77CA"/>
    <w:rsid w:val="005D1107"/>
    <w:rsid w:val="005D7DFF"/>
    <w:rsid w:val="005E3496"/>
    <w:rsid w:val="005F3951"/>
    <w:rsid w:val="00606C3E"/>
    <w:rsid w:val="00610D84"/>
    <w:rsid w:val="00612405"/>
    <w:rsid w:val="006272A4"/>
    <w:rsid w:val="00631AEB"/>
    <w:rsid w:val="006336D8"/>
    <w:rsid w:val="0064169F"/>
    <w:rsid w:val="00641C77"/>
    <w:rsid w:val="00651E64"/>
    <w:rsid w:val="00653F2E"/>
    <w:rsid w:val="006734E1"/>
    <w:rsid w:val="00673B1A"/>
    <w:rsid w:val="00677599"/>
    <w:rsid w:val="006857F6"/>
    <w:rsid w:val="0069369F"/>
    <w:rsid w:val="006A6D75"/>
    <w:rsid w:val="006C10E7"/>
    <w:rsid w:val="006C6240"/>
    <w:rsid w:val="006D42D2"/>
    <w:rsid w:val="006D729D"/>
    <w:rsid w:val="006D7FF4"/>
    <w:rsid w:val="006E75CC"/>
    <w:rsid w:val="006F6031"/>
    <w:rsid w:val="006F6C00"/>
    <w:rsid w:val="00707C79"/>
    <w:rsid w:val="00717E69"/>
    <w:rsid w:val="00723525"/>
    <w:rsid w:val="00723F81"/>
    <w:rsid w:val="007250EE"/>
    <w:rsid w:val="0074289F"/>
    <w:rsid w:val="00743045"/>
    <w:rsid w:val="00744688"/>
    <w:rsid w:val="00744FF1"/>
    <w:rsid w:val="00750809"/>
    <w:rsid w:val="00766B34"/>
    <w:rsid w:val="007726B4"/>
    <w:rsid w:val="00784E80"/>
    <w:rsid w:val="007A2132"/>
    <w:rsid w:val="007A568A"/>
    <w:rsid w:val="007B08B8"/>
    <w:rsid w:val="007D0C46"/>
    <w:rsid w:val="007D244D"/>
    <w:rsid w:val="007D53A4"/>
    <w:rsid w:val="007D5735"/>
    <w:rsid w:val="007D76B1"/>
    <w:rsid w:val="007E2D36"/>
    <w:rsid w:val="007E7860"/>
    <w:rsid w:val="007F109B"/>
    <w:rsid w:val="007F76BD"/>
    <w:rsid w:val="00803E04"/>
    <w:rsid w:val="00806EDC"/>
    <w:rsid w:val="0081310E"/>
    <w:rsid w:val="00814395"/>
    <w:rsid w:val="008155D0"/>
    <w:rsid w:val="0081783B"/>
    <w:rsid w:val="00826216"/>
    <w:rsid w:val="008265E1"/>
    <w:rsid w:val="008405CA"/>
    <w:rsid w:val="00841F53"/>
    <w:rsid w:val="00846DEF"/>
    <w:rsid w:val="008616BB"/>
    <w:rsid w:val="00861EDB"/>
    <w:rsid w:val="00885D2E"/>
    <w:rsid w:val="0089145A"/>
    <w:rsid w:val="0089464C"/>
    <w:rsid w:val="008B387C"/>
    <w:rsid w:val="008B70BC"/>
    <w:rsid w:val="008B7296"/>
    <w:rsid w:val="008C1CBC"/>
    <w:rsid w:val="008C381D"/>
    <w:rsid w:val="008C61A2"/>
    <w:rsid w:val="008D35EE"/>
    <w:rsid w:val="008D5137"/>
    <w:rsid w:val="008D5C54"/>
    <w:rsid w:val="008E1657"/>
    <w:rsid w:val="008E3283"/>
    <w:rsid w:val="008F1EA8"/>
    <w:rsid w:val="008F7310"/>
    <w:rsid w:val="008F76CB"/>
    <w:rsid w:val="009203E8"/>
    <w:rsid w:val="0092749C"/>
    <w:rsid w:val="00936A37"/>
    <w:rsid w:val="0095203D"/>
    <w:rsid w:val="00952467"/>
    <w:rsid w:val="0096253E"/>
    <w:rsid w:val="00963D37"/>
    <w:rsid w:val="00964714"/>
    <w:rsid w:val="00970EF9"/>
    <w:rsid w:val="00984082"/>
    <w:rsid w:val="0098620B"/>
    <w:rsid w:val="00986F7A"/>
    <w:rsid w:val="00994567"/>
    <w:rsid w:val="00994D43"/>
    <w:rsid w:val="009B2891"/>
    <w:rsid w:val="009B3513"/>
    <w:rsid w:val="009C13B9"/>
    <w:rsid w:val="009C327B"/>
    <w:rsid w:val="009C7290"/>
    <w:rsid w:val="009D2DC8"/>
    <w:rsid w:val="009E053A"/>
    <w:rsid w:val="009F26FD"/>
    <w:rsid w:val="00A0627C"/>
    <w:rsid w:val="00A163CB"/>
    <w:rsid w:val="00A204DC"/>
    <w:rsid w:val="00A25BE6"/>
    <w:rsid w:val="00A27D67"/>
    <w:rsid w:val="00A31758"/>
    <w:rsid w:val="00A4403F"/>
    <w:rsid w:val="00A44544"/>
    <w:rsid w:val="00A505DE"/>
    <w:rsid w:val="00A56C60"/>
    <w:rsid w:val="00A6120B"/>
    <w:rsid w:val="00A6439A"/>
    <w:rsid w:val="00A71C5D"/>
    <w:rsid w:val="00A82EE3"/>
    <w:rsid w:val="00A86D7C"/>
    <w:rsid w:val="00A87AC1"/>
    <w:rsid w:val="00A906F8"/>
    <w:rsid w:val="00AA0373"/>
    <w:rsid w:val="00AA79B1"/>
    <w:rsid w:val="00AB2B46"/>
    <w:rsid w:val="00AB46D1"/>
    <w:rsid w:val="00AC40FD"/>
    <w:rsid w:val="00AC7252"/>
    <w:rsid w:val="00AD1881"/>
    <w:rsid w:val="00AD6911"/>
    <w:rsid w:val="00AD7DDE"/>
    <w:rsid w:val="00AF03BD"/>
    <w:rsid w:val="00AF05B6"/>
    <w:rsid w:val="00AF5D23"/>
    <w:rsid w:val="00B0303D"/>
    <w:rsid w:val="00B2464B"/>
    <w:rsid w:val="00B267F8"/>
    <w:rsid w:val="00B31767"/>
    <w:rsid w:val="00B32A3B"/>
    <w:rsid w:val="00B342BA"/>
    <w:rsid w:val="00B374B4"/>
    <w:rsid w:val="00B401EC"/>
    <w:rsid w:val="00B62279"/>
    <w:rsid w:val="00B7029F"/>
    <w:rsid w:val="00B72706"/>
    <w:rsid w:val="00B77257"/>
    <w:rsid w:val="00B80838"/>
    <w:rsid w:val="00B84935"/>
    <w:rsid w:val="00B849D4"/>
    <w:rsid w:val="00B874F2"/>
    <w:rsid w:val="00BA4246"/>
    <w:rsid w:val="00BA47D7"/>
    <w:rsid w:val="00BB21FD"/>
    <w:rsid w:val="00BB6ECA"/>
    <w:rsid w:val="00BB7134"/>
    <w:rsid w:val="00BC0D49"/>
    <w:rsid w:val="00BC10E4"/>
    <w:rsid w:val="00BD29F9"/>
    <w:rsid w:val="00BD7190"/>
    <w:rsid w:val="00BE0CDA"/>
    <w:rsid w:val="00BE32D5"/>
    <w:rsid w:val="00BE5D3F"/>
    <w:rsid w:val="00BF594A"/>
    <w:rsid w:val="00C04D70"/>
    <w:rsid w:val="00C156D5"/>
    <w:rsid w:val="00C15D4B"/>
    <w:rsid w:val="00C22830"/>
    <w:rsid w:val="00C31B0E"/>
    <w:rsid w:val="00C334E7"/>
    <w:rsid w:val="00C357FA"/>
    <w:rsid w:val="00C362DE"/>
    <w:rsid w:val="00C3795D"/>
    <w:rsid w:val="00C42A8F"/>
    <w:rsid w:val="00C518DE"/>
    <w:rsid w:val="00C52D89"/>
    <w:rsid w:val="00C56431"/>
    <w:rsid w:val="00C569D5"/>
    <w:rsid w:val="00C57191"/>
    <w:rsid w:val="00C61533"/>
    <w:rsid w:val="00C63491"/>
    <w:rsid w:val="00C72967"/>
    <w:rsid w:val="00C74F0D"/>
    <w:rsid w:val="00C76463"/>
    <w:rsid w:val="00C811AA"/>
    <w:rsid w:val="00C836A2"/>
    <w:rsid w:val="00C87DF8"/>
    <w:rsid w:val="00C95F75"/>
    <w:rsid w:val="00CA0072"/>
    <w:rsid w:val="00CB7C3E"/>
    <w:rsid w:val="00CD71D6"/>
    <w:rsid w:val="00CE4B3F"/>
    <w:rsid w:val="00CF2314"/>
    <w:rsid w:val="00D028FB"/>
    <w:rsid w:val="00D1567D"/>
    <w:rsid w:val="00D37EA4"/>
    <w:rsid w:val="00D4787A"/>
    <w:rsid w:val="00D47EDA"/>
    <w:rsid w:val="00D5193D"/>
    <w:rsid w:val="00D537D4"/>
    <w:rsid w:val="00D57777"/>
    <w:rsid w:val="00D6542D"/>
    <w:rsid w:val="00D70CAC"/>
    <w:rsid w:val="00D75293"/>
    <w:rsid w:val="00D83D71"/>
    <w:rsid w:val="00D8476D"/>
    <w:rsid w:val="00D855BF"/>
    <w:rsid w:val="00D86B4F"/>
    <w:rsid w:val="00D9187A"/>
    <w:rsid w:val="00DA08BE"/>
    <w:rsid w:val="00DA4410"/>
    <w:rsid w:val="00DA53F3"/>
    <w:rsid w:val="00DA7950"/>
    <w:rsid w:val="00DD7E15"/>
    <w:rsid w:val="00DE4B51"/>
    <w:rsid w:val="00DF1D7E"/>
    <w:rsid w:val="00E05A5A"/>
    <w:rsid w:val="00E05F53"/>
    <w:rsid w:val="00E27979"/>
    <w:rsid w:val="00E30F02"/>
    <w:rsid w:val="00E3205D"/>
    <w:rsid w:val="00E34ECA"/>
    <w:rsid w:val="00E41B66"/>
    <w:rsid w:val="00E42ABF"/>
    <w:rsid w:val="00E43141"/>
    <w:rsid w:val="00E5470F"/>
    <w:rsid w:val="00E640FF"/>
    <w:rsid w:val="00E670F4"/>
    <w:rsid w:val="00E7176F"/>
    <w:rsid w:val="00E71912"/>
    <w:rsid w:val="00E72C60"/>
    <w:rsid w:val="00E839AA"/>
    <w:rsid w:val="00E852A6"/>
    <w:rsid w:val="00E8612D"/>
    <w:rsid w:val="00E90D49"/>
    <w:rsid w:val="00E91E03"/>
    <w:rsid w:val="00EA577D"/>
    <w:rsid w:val="00EB1F8F"/>
    <w:rsid w:val="00EB2A09"/>
    <w:rsid w:val="00EB5AB4"/>
    <w:rsid w:val="00EB7296"/>
    <w:rsid w:val="00EC24C1"/>
    <w:rsid w:val="00ED45A6"/>
    <w:rsid w:val="00EE68D7"/>
    <w:rsid w:val="00EF5968"/>
    <w:rsid w:val="00F00BED"/>
    <w:rsid w:val="00F01CC4"/>
    <w:rsid w:val="00F0566C"/>
    <w:rsid w:val="00F1283C"/>
    <w:rsid w:val="00F17AF1"/>
    <w:rsid w:val="00F17C73"/>
    <w:rsid w:val="00F2496A"/>
    <w:rsid w:val="00F25229"/>
    <w:rsid w:val="00F26822"/>
    <w:rsid w:val="00F30D70"/>
    <w:rsid w:val="00F344FA"/>
    <w:rsid w:val="00F35373"/>
    <w:rsid w:val="00F36DE9"/>
    <w:rsid w:val="00F423DF"/>
    <w:rsid w:val="00F60AAC"/>
    <w:rsid w:val="00F6126B"/>
    <w:rsid w:val="00F61FFC"/>
    <w:rsid w:val="00F6609B"/>
    <w:rsid w:val="00F73748"/>
    <w:rsid w:val="00F73AF8"/>
    <w:rsid w:val="00F76162"/>
    <w:rsid w:val="00F77E7E"/>
    <w:rsid w:val="00F82FB9"/>
    <w:rsid w:val="00F86D6E"/>
    <w:rsid w:val="00F901D9"/>
    <w:rsid w:val="00F903BE"/>
    <w:rsid w:val="00F94954"/>
    <w:rsid w:val="00F97ED1"/>
    <w:rsid w:val="00FA194F"/>
    <w:rsid w:val="00FA400A"/>
    <w:rsid w:val="00FA4635"/>
    <w:rsid w:val="00FA6EAF"/>
    <w:rsid w:val="00FB2AFB"/>
    <w:rsid w:val="00FB51DE"/>
    <w:rsid w:val="00FB6ED9"/>
    <w:rsid w:val="00FC4131"/>
    <w:rsid w:val="00FC6202"/>
    <w:rsid w:val="00FD6578"/>
    <w:rsid w:val="00FE2173"/>
    <w:rsid w:val="00FE51D3"/>
    <w:rsid w:val="00FF0C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0800F85"/>
  <w15:docId w15:val="{191E310F-4E54-4510-B22D-1D9B0721A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ACC"/>
    <w:pPr>
      <w:spacing w:after="0" w:line="240" w:lineRule="auto"/>
    </w:pPr>
    <w:rPr>
      <w:rFonts w:ascii="Arial" w:hAnsi="Arial" w:cs="Arial"/>
    </w:rPr>
  </w:style>
  <w:style w:type="paragraph" w:styleId="Heading1">
    <w:name w:val="heading 1"/>
    <w:basedOn w:val="Normal"/>
    <w:next w:val="Normal"/>
    <w:link w:val="Heading1Char"/>
    <w:uiPriority w:val="9"/>
    <w:qFormat/>
    <w:rsid w:val="004837F6"/>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64169F"/>
    <w:pPr>
      <w:keepNext/>
      <w:keepLines/>
      <w:spacing w:before="40"/>
      <w:outlineLvl w:val="1"/>
    </w:pPr>
    <w:rPr>
      <w:rFonts w:asciiTheme="majorHAnsi" w:eastAsiaTheme="majorEastAsia" w:hAnsiTheme="majorHAnsi" w:cstheme="majorBidi"/>
      <w:b/>
      <w:sz w:val="26"/>
      <w:szCs w:val="26"/>
    </w:rPr>
  </w:style>
  <w:style w:type="paragraph" w:styleId="Heading6">
    <w:name w:val="heading 6"/>
    <w:basedOn w:val="Normal"/>
    <w:next w:val="Normal"/>
    <w:link w:val="Heading6Char"/>
    <w:uiPriority w:val="9"/>
    <w:semiHidden/>
    <w:unhideWhenUsed/>
    <w:qFormat/>
    <w:rsid w:val="00DA4410"/>
    <w:pPr>
      <w:keepNext/>
      <w:keepLines/>
      <w:spacing w:before="40"/>
      <w:outlineLvl w:val="5"/>
    </w:pPr>
    <w:rPr>
      <w:rFonts w:asciiTheme="majorHAnsi" w:eastAsiaTheme="majorEastAsia" w:hAnsiTheme="majorHAnsi" w:cstheme="majorBidi"/>
      <w:color w:val="1F4D78" w:themeColor="accent1" w:themeShade="7F"/>
    </w:rPr>
  </w:style>
  <w:style w:type="paragraph" w:styleId="Heading9">
    <w:name w:val="heading 9"/>
    <w:basedOn w:val="Normal"/>
    <w:next w:val="Normal"/>
    <w:link w:val="Heading9Char"/>
    <w:uiPriority w:val="9"/>
    <w:unhideWhenUsed/>
    <w:qFormat/>
    <w:rsid w:val="003A5FD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837F6"/>
    <w:rPr>
      <w:rFonts w:asciiTheme="majorHAnsi" w:eastAsiaTheme="majorEastAsia" w:hAnsiTheme="majorHAnsi" w:cstheme="majorBidi"/>
      <w:b/>
      <w:bCs/>
      <w:color w:val="2E74B5" w:themeColor="accent1" w:themeShade="BF"/>
      <w:sz w:val="28"/>
      <w:szCs w:val="28"/>
    </w:rPr>
  </w:style>
  <w:style w:type="paragraph" w:styleId="BodyText">
    <w:name w:val="Body Text"/>
    <w:basedOn w:val="Normal"/>
    <w:link w:val="BodyTextChar"/>
    <w:uiPriority w:val="1"/>
    <w:qFormat/>
    <w:rsid w:val="00C04D70"/>
    <w:rPr>
      <w:rFonts w:eastAsia="Century Gothic"/>
      <w:iCs/>
      <w:color w:val="000000" w:themeColor="text1"/>
      <w:spacing w:val="1"/>
      <w:w w:val="95"/>
      <w:sz w:val="20"/>
      <w:szCs w:val="20"/>
      <w:lang w:val="en-US"/>
    </w:rPr>
  </w:style>
  <w:style w:type="character" w:customStyle="1" w:styleId="BodyTextChar">
    <w:name w:val="Body Text Char"/>
    <w:basedOn w:val="DefaultParagraphFont"/>
    <w:link w:val="BodyText"/>
    <w:uiPriority w:val="1"/>
    <w:rsid w:val="00C04D70"/>
    <w:rPr>
      <w:rFonts w:ascii="Arial" w:eastAsia="Century Gothic" w:hAnsi="Arial" w:cs="Arial"/>
      <w:iCs/>
      <w:color w:val="000000" w:themeColor="text1"/>
      <w:spacing w:val="1"/>
      <w:w w:val="95"/>
      <w:sz w:val="20"/>
      <w:szCs w:val="20"/>
      <w:lang w:val="en-US"/>
    </w:rPr>
  </w:style>
  <w:style w:type="paragraph" w:styleId="Header">
    <w:name w:val="header"/>
    <w:basedOn w:val="Normal"/>
    <w:link w:val="HeaderChar"/>
    <w:uiPriority w:val="99"/>
    <w:unhideWhenUsed/>
    <w:rsid w:val="004837F6"/>
    <w:pPr>
      <w:tabs>
        <w:tab w:val="center" w:pos="4513"/>
        <w:tab w:val="right" w:pos="9026"/>
      </w:tabs>
    </w:pPr>
  </w:style>
  <w:style w:type="character" w:customStyle="1" w:styleId="HeaderChar">
    <w:name w:val="Header Char"/>
    <w:basedOn w:val="DefaultParagraphFont"/>
    <w:link w:val="Header"/>
    <w:uiPriority w:val="99"/>
    <w:rsid w:val="004837F6"/>
    <w:rPr>
      <w:rFonts w:ascii="Arial" w:hAnsi="Arial" w:cs="Arial"/>
    </w:rPr>
  </w:style>
  <w:style w:type="paragraph" w:styleId="Footer">
    <w:name w:val="footer"/>
    <w:basedOn w:val="Normal"/>
    <w:link w:val="FooterChar"/>
    <w:uiPriority w:val="99"/>
    <w:unhideWhenUsed/>
    <w:rsid w:val="004837F6"/>
    <w:pPr>
      <w:tabs>
        <w:tab w:val="center" w:pos="4513"/>
        <w:tab w:val="right" w:pos="9026"/>
      </w:tabs>
    </w:pPr>
  </w:style>
  <w:style w:type="character" w:customStyle="1" w:styleId="FooterChar">
    <w:name w:val="Footer Char"/>
    <w:basedOn w:val="DefaultParagraphFont"/>
    <w:link w:val="Footer"/>
    <w:uiPriority w:val="99"/>
    <w:rsid w:val="004837F6"/>
    <w:rPr>
      <w:rFonts w:ascii="Arial" w:hAnsi="Arial" w:cs="Arial"/>
    </w:rPr>
  </w:style>
  <w:style w:type="character" w:customStyle="1" w:styleId="Heading2Char">
    <w:name w:val="Heading 2 Char"/>
    <w:basedOn w:val="DefaultParagraphFont"/>
    <w:link w:val="Heading2"/>
    <w:uiPriority w:val="9"/>
    <w:rsid w:val="0064169F"/>
    <w:rPr>
      <w:rFonts w:asciiTheme="majorHAnsi" w:eastAsiaTheme="majorEastAsia" w:hAnsiTheme="majorHAnsi" w:cstheme="majorBidi"/>
      <w:b/>
      <w:sz w:val="26"/>
      <w:szCs w:val="26"/>
    </w:rPr>
  </w:style>
  <w:style w:type="paragraph" w:styleId="ListParagraph">
    <w:name w:val="List Paragraph"/>
    <w:basedOn w:val="Normal"/>
    <w:uiPriority w:val="1"/>
    <w:qFormat/>
    <w:rsid w:val="004837F6"/>
    <w:pPr>
      <w:widowControl w:val="0"/>
    </w:pPr>
    <w:rPr>
      <w:rFonts w:asciiTheme="minorHAnsi" w:hAnsiTheme="minorHAnsi" w:cstheme="minorBidi"/>
      <w:lang w:val="en-US"/>
    </w:rPr>
  </w:style>
  <w:style w:type="character" w:customStyle="1" w:styleId="Heading9Char">
    <w:name w:val="Heading 9 Char"/>
    <w:basedOn w:val="DefaultParagraphFont"/>
    <w:link w:val="Heading9"/>
    <w:uiPriority w:val="9"/>
    <w:rsid w:val="003A5FD6"/>
    <w:rPr>
      <w:rFonts w:asciiTheme="majorHAnsi" w:eastAsiaTheme="majorEastAsia" w:hAnsiTheme="majorHAnsi" w:cstheme="majorBidi"/>
      <w:i/>
      <w:iCs/>
      <w:color w:val="272727" w:themeColor="text1" w:themeTint="D8"/>
      <w:sz w:val="21"/>
      <w:szCs w:val="21"/>
    </w:rPr>
  </w:style>
  <w:style w:type="paragraph" w:customStyle="1" w:styleId="TableParagraph">
    <w:name w:val="Table Paragraph"/>
    <w:basedOn w:val="Normal"/>
    <w:uiPriority w:val="1"/>
    <w:qFormat/>
    <w:rsid w:val="0092749C"/>
    <w:pPr>
      <w:widowControl w:val="0"/>
    </w:pPr>
    <w:rPr>
      <w:rFonts w:asciiTheme="minorHAnsi" w:hAnsiTheme="minorHAnsi" w:cstheme="minorBidi"/>
      <w:lang w:val="en-US"/>
    </w:rPr>
  </w:style>
  <w:style w:type="paragraph" w:styleId="BalloonText">
    <w:name w:val="Balloon Text"/>
    <w:basedOn w:val="Normal"/>
    <w:link w:val="BalloonTextChar"/>
    <w:uiPriority w:val="99"/>
    <w:semiHidden/>
    <w:unhideWhenUsed/>
    <w:rsid w:val="00077E9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E95"/>
    <w:rPr>
      <w:rFonts w:ascii="Segoe UI" w:hAnsi="Segoe UI" w:cs="Segoe UI"/>
      <w:sz w:val="18"/>
      <w:szCs w:val="18"/>
    </w:rPr>
  </w:style>
  <w:style w:type="paragraph" w:customStyle="1" w:styleId="Overviewheading-FMP">
    <w:name w:val="Overview heading - FMP"/>
    <w:basedOn w:val="NoSpacing"/>
    <w:link w:val="Overviewheading-FMPChar"/>
    <w:qFormat/>
    <w:rsid w:val="009C327B"/>
    <w:rPr>
      <w:rFonts w:ascii="Verdana" w:eastAsia="Times New Roman" w:hAnsi="Verdana" w:cs="Tahoma"/>
      <w:b/>
      <w:color w:val="2E74B5" w:themeColor="accent1" w:themeShade="BF"/>
      <w:sz w:val="21"/>
      <w:szCs w:val="24"/>
      <w:lang w:val="en-US"/>
    </w:rPr>
  </w:style>
  <w:style w:type="character" w:customStyle="1" w:styleId="Overviewheading-FMPChar">
    <w:name w:val="Overview heading - FMP Char"/>
    <w:basedOn w:val="DefaultParagraphFont"/>
    <w:link w:val="Overviewheading-FMP"/>
    <w:rsid w:val="009C327B"/>
    <w:rPr>
      <w:rFonts w:ascii="Verdana" w:eastAsia="Times New Roman" w:hAnsi="Verdana" w:cs="Tahoma"/>
      <w:b/>
      <w:color w:val="2E74B5" w:themeColor="accent1" w:themeShade="BF"/>
      <w:sz w:val="21"/>
      <w:szCs w:val="24"/>
      <w:lang w:val="en-US"/>
    </w:rPr>
  </w:style>
  <w:style w:type="paragraph" w:styleId="NoSpacing">
    <w:name w:val="No Spacing"/>
    <w:uiPriority w:val="1"/>
    <w:qFormat/>
    <w:rsid w:val="009C327B"/>
    <w:pPr>
      <w:spacing w:after="0" w:line="240" w:lineRule="auto"/>
    </w:pPr>
    <w:rPr>
      <w:rFonts w:ascii="Arial" w:hAnsi="Arial" w:cs="Arial"/>
    </w:rPr>
  </w:style>
  <w:style w:type="character" w:styleId="CommentReference">
    <w:name w:val="annotation reference"/>
    <w:basedOn w:val="DefaultParagraphFont"/>
    <w:uiPriority w:val="99"/>
    <w:semiHidden/>
    <w:unhideWhenUsed/>
    <w:rsid w:val="00D83D71"/>
    <w:rPr>
      <w:sz w:val="16"/>
      <w:szCs w:val="16"/>
    </w:rPr>
  </w:style>
  <w:style w:type="paragraph" w:styleId="CommentText">
    <w:name w:val="annotation text"/>
    <w:basedOn w:val="Normal"/>
    <w:link w:val="CommentTextChar"/>
    <w:uiPriority w:val="99"/>
    <w:semiHidden/>
    <w:unhideWhenUsed/>
    <w:rsid w:val="00D83D71"/>
    <w:rPr>
      <w:sz w:val="20"/>
      <w:szCs w:val="20"/>
    </w:rPr>
  </w:style>
  <w:style w:type="character" w:customStyle="1" w:styleId="CommentTextChar">
    <w:name w:val="Comment Text Char"/>
    <w:basedOn w:val="DefaultParagraphFont"/>
    <w:link w:val="CommentText"/>
    <w:uiPriority w:val="99"/>
    <w:semiHidden/>
    <w:rsid w:val="00D83D71"/>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D83D71"/>
    <w:rPr>
      <w:b/>
      <w:bCs/>
    </w:rPr>
  </w:style>
  <w:style w:type="character" w:customStyle="1" w:styleId="CommentSubjectChar">
    <w:name w:val="Comment Subject Char"/>
    <w:basedOn w:val="CommentTextChar"/>
    <w:link w:val="CommentSubject"/>
    <w:uiPriority w:val="99"/>
    <w:semiHidden/>
    <w:rsid w:val="00D83D71"/>
    <w:rPr>
      <w:rFonts w:ascii="Arial" w:hAnsi="Arial" w:cs="Arial"/>
      <w:b/>
      <w:bCs/>
      <w:sz w:val="20"/>
      <w:szCs w:val="20"/>
    </w:rPr>
  </w:style>
  <w:style w:type="paragraph" w:styleId="Revision">
    <w:name w:val="Revision"/>
    <w:hidden/>
    <w:uiPriority w:val="99"/>
    <w:semiHidden/>
    <w:rsid w:val="00E43141"/>
    <w:pPr>
      <w:spacing w:after="0" w:line="240" w:lineRule="auto"/>
    </w:pPr>
    <w:rPr>
      <w:rFonts w:ascii="Arial" w:hAnsi="Arial" w:cs="Arial"/>
    </w:rPr>
  </w:style>
  <w:style w:type="character" w:customStyle="1" w:styleId="Heading6Char">
    <w:name w:val="Heading 6 Char"/>
    <w:basedOn w:val="DefaultParagraphFont"/>
    <w:link w:val="Heading6"/>
    <w:uiPriority w:val="9"/>
    <w:semiHidden/>
    <w:rsid w:val="00DA4410"/>
    <w:rPr>
      <w:rFonts w:asciiTheme="majorHAnsi" w:eastAsiaTheme="majorEastAsia" w:hAnsiTheme="majorHAnsi" w:cstheme="majorBidi"/>
      <w:color w:val="1F4D78" w:themeColor="accent1" w:themeShade="7F"/>
    </w:rPr>
  </w:style>
  <w:style w:type="paragraph" w:styleId="Title">
    <w:name w:val="Title"/>
    <w:basedOn w:val="Normal"/>
    <w:next w:val="Normal"/>
    <w:link w:val="TitleChar"/>
    <w:uiPriority w:val="10"/>
    <w:qFormat/>
    <w:rsid w:val="00C04D7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04D70"/>
    <w:rPr>
      <w:rFonts w:asciiTheme="majorHAnsi" w:eastAsiaTheme="majorEastAsia" w:hAnsiTheme="majorHAnsi" w:cstheme="majorBidi"/>
      <w:spacing w:val="-10"/>
      <w:kern w:val="28"/>
      <w:sz w:val="56"/>
      <w:szCs w:val="56"/>
    </w:rPr>
  </w:style>
  <w:style w:type="table" w:styleId="GridTable1Light-Accent1">
    <w:name w:val="Grid Table 1 Light Accent 1"/>
    <w:basedOn w:val="TableNormal"/>
    <w:uiPriority w:val="46"/>
    <w:rsid w:val="00211E1E"/>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00341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chart" Target="charts/chart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Column1</c:v>
                </c:pt>
              </c:strCache>
            </c:strRef>
          </c:tx>
          <c:dPt>
            <c:idx val="0"/>
            <c:bubble3D val="0"/>
            <c:spPr>
              <a:solidFill>
                <a:srgbClr val="00B050"/>
              </a:solidFill>
              <a:ln>
                <a:solidFill>
                  <a:srgbClr val="00B050"/>
                </a:solidFill>
              </a:ln>
            </c:spPr>
          </c:dPt>
          <c:dPt>
            <c:idx val="1"/>
            <c:bubble3D val="0"/>
            <c:spPr>
              <a:solidFill>
                <a:srgbClr val="FFFF00"/>
              </a:solidFill>
              <a:ln>
                <a:solidFill>
                  <a:srgbClr val="FFFF00"/>
                </a:solidFill>
              </a:ln>
            </c:spPr>
          </c:dPt>
          <c:dPt>
            <c:idx val="2"/>
            <c:bubble3D val="0"/>
            <c:spPr>
              <a:solidFill>
                <a:srgbClr val="FF0000"/>
              </a:solidFill>
              <a:ln>
                <a:solidFill>
                  <a:srgbClr val="FF0000"/>
                </a:solidFill>
              </a:ln>
            </c:spPr>
          </c:dPt>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Sheet1!$A$2:$A$4</c:f>
              <c:strCache>
                <c:ptCount val="3"/>
                <c:pt idx="0">
                  <c:v>Target achieved</c:v>
                </c:pt>
                <c:pt idx="1">
                  <c:v>Significant progress towards target</c:v>
                </c:pt>
                <c:pt idx="2">
                  <c:v>Target not achieved and no significant progress</c:v>
                </c:pt>
              </c:strCache>
            </c:strRef>
          </c:cat>
          <c:val>
            <c:numRef>
              <c:f>Sheet1!$B$2:$B$4</c:f>
              <c:numCache>
                <c:formatCode>General</c:formatCode>
                <c:ptCount val="3"/>
                <c:pt idx="0">
                  <c:v>80</c:v>
                </c:pt>
                <c:pt idx="1">
                  <c:v>10</c:v>
                </c:pt>
                <c:pt idx="2">
                  <c:v>10</c:v>
                </c:pt>
              </c:numCache>
            </c:numRef>
          </c:val>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Sheet1!$B$1</c:f>
              <c:strCache>
                <c:ptCount val="1"/>
                <c:pt idx="0">
                  <c:v>Target achieved</c:v>
                </c:pt>
              </c:strCache>
            </c:strRef>
          </c:tx>
          <c:spPr>
            <a:solidFill>
              <a:srgbClr val="00B050"/>
            </a:solidFill>
          </c:spPr>
          <c:invertIfNegative val="0"/>
          <c:cat>
            <c:strRef>
              <c:f>Sheet1!$A$2:$A$7</c:f>
              <c:strCache>
                <c:ptCount val="6"/>
                <c:pt idx="0">
                  <c:v>2012-13</c:v>
                </c:pt>
                <c:pt idx="1">
                  <c:v>2013-14</c:v>
                </c:pt>
                <c:pt idx="2">
                  <c:v>2014-15</c:v>
                </c:pt>
                <c:pt idx="3">
                  <c:v>2015-16</c:v>
                </c:pt>
                <c:pt idx="4">
                  <c:v>2016-17</c:v>
                </c:pt>
                <c:pt idx="5">
                  <c:v>2017-18</c:v>
                </c:pt>
              </c:strCache>
            </c:strRef>
          </c:cat>
          <c:val>
            <c:numRef>
              <c:f>Sheet1!$B$2:$B$7</c:f>
              <c:numCache>
                <c:formatCode>General</c:formatCode>
                <c:ptCount val="6"/>
                <c:pt idx="0">
                  <c:v>63</c:v>
                </c:pt>
                <c:pt idx="1">
                  <c:v>70</c:v>
                </c:pt>
                <c:pt idx="2">
                  <c:v>75</c:v>
                </c:pt>
                <c:pt idx="3">
                  <c:v>73</c:v>
                </c:pt>
                <c:pt idx="4">
                  <c:v>66</c:v>
                </c:pt>
                <c:pt idx="5">
                  <c:v>80</c:v>
                </c:pt>
              </c:numCache>
            </c:numRef>
          </c:val>
        </c:ser>
        <c:ser>
          <c:idx val="1"/>
          <c:order val="1"/>
          <c:tx>
            <c:strRef>
              <c:f>Sheet1!$C$1</c:f>
              <c:strCache>
                <c:ptCount val="1"/>
                <c:pt idx="0">
                  <c:v>Significant progress towards target</c:v>
                </c:pt>
              </c:strCache>
            </c:strRef>
          </c:tx>
          <c:spPr>
            <a:solidFill>
              <a:srgbClr val="FFFF00"/>
            </a:solidFill>
            <a:ln>
              <a:solidFill>
                <a:srgbClr val="FFFF00"/>
              </a:solidFill>
            </a:ln>
          </c:spPr>
          <c:invertIfNegative val="0"/>
          <c:cat>
            <c:strRef>
              <c:f>Sheet1!$A$2:$A$7</c:f>
              <c:strCache>
                <c:ptCount val="6"/>
                <c:pt idx="0">
                  <c:v>2012-13</c:v>
                </c:pt>
                <c:pt idx="1">
                  <c:v>2013-14</c:v>
                </c:pt>
                <c:pt idx="2">
                  <c:v>2014-15</c:v>
                </c:pt>
                <c:pt idx="3">
                  <c:v>2015-16</c:v>
                </c:pt>
                <c:pt idx="4">
                  <c:v>2016-17</c:v>
                </c:pt>
                <c:pt idx="5">
                  <c:v>2017-18</c:v>
                </c:pt>
              </c:strCache>
            </c:strRef>
          </c:cat>
          <c:val>
            <c:numRef>
              <c:f>Sheet1!$C$2:$C$7</c:f>
              <c:numCache>
                <c:formatCode>General</c:formatCode>
                <c:ptCount val="6"/>
                <c:pt idx="0">
                  <c:v>28</c:v>
                </c:pt>
                <c:pt idx="1">
                  <c:v>25</c:v>
                </c:pt>
                <c:pt idx="2">
                  <c:v>19</c:v>
                </c:pt>
                <c:pt idx="3">
                  <c:v>21</c:v>
                </c:pt>
                <c:pt idx="4">
                  <c:v>26</c:v>
                </c:pt>
                <c:pt idx="5">
                  <c:v>10</c:v>
                </c:pt>
              </c:numCache>
            </c:numRef>
          </c:val>
        </c:ser>
        <c:ser>
          <c:idx val="2"/>
          <c:order val="2"/>
          <c:tx>
            <c:strRef>
              <c:f>Sheet1!$D$1</c:f>
              <c:strCache>
                <c:ptCount val="1"/>
                <c:pt idx="0">
                  <c:v>Target not achieved and no significant progress</c:v>
                </c:pt>
              </c:strCache>
            </c:strRef>
          </c:tx>
          <c:spPr>
            <a:solidFill>
              <a:srgbClr val="FF0000"/>
            </a:solidFill>
            <a:ln>
              <a:solidFill>
                <a:srgbClr val="FF0000"/>
              </a:solidFill>
            </a:ln>
          </c:spPr>
          <c:invertIfNegative val="0"/>
          <c:cat>
            <c:strRef>
              <c:f>Sheet1!$A$2:$A$7</c:f>
              <c:strCache>
                <c:ptCount val="6"/>
                <c:pt idx="0">
                  <c:v>2012-13</c:v>
                </c:pt>
                <c:pt idx="1">
                  <c:v>2013-14</c:v>
                </c:pt>
                <c:pt idx="2">
                  <c:v>2014-15</c:v>
                </c:pt>
                <c:pt idx="3">
                  <c:v>2015-16</c:v>
                </c:pt>
                <c:pt idx="4">
                  <c:v>2016-17</c:v>
                </c:pt>
                <c:pt idx="5">
                  <c:v>2017-18</c:v>
                </c:pt>
              </c:strCache>
            </c:strRef>
          </c:cat>
          <c:val>
            <c:numRef>
              <c:f>Sheet1!$D$2:$D$7</c:f>
              <c:numCache>
                <c:formatCode>General</c:formatCode>
                <c:ptCount val="6"/>
                <c:pt idx="0">
                  <c:v>9</c:v>
                </c:pt>
                <c:pt idx="1">
                  <c:v>5</c:v>
                </c:pt>
                <c:pt idx="2">
                  <c:v>6</c:v>
                </c:pt>
                <c:pt idx="3">
                  <c:v>6</c:v>
                </c:pt>
                <c:pt idx="4">
                  <c:v>8</c:v>
                </c:pt>
                <c:pt idx="5">
                  <c:v>10</c:v>
                </c:pt>
              </c:numCache>
            </c:numRef>
          </c:val>
        </c:ser>
        <c:dLbls>
          <c:showLegendKey val="0"/>
          <c:showVal val="0"/>
          <c:showCatName val="0"/>
          <c:showSerName val="0"/>
          <c:showPercent val="0"/>
          <c:showBubbleSize val="0"/>
        </c:dLbls>
        <c:gapWidth val="150"/>
        <c:overlap val="100"/>
        <c:axId val="297032592"/>
        <c:axId val="297033152"/>
      </c:barChart>
      <c:catAx>
        <c:axId val="297032592"/>
        <c:scaling>
          <c:orientation val="minMax"/>
        </c:scaling>
        <c:delete val="0"/>
        <c:axPos val="b"/>
        <c:numFmt formatCode="General" sourceLinked="0"/>
        <c:majorTickMark val="out"/>
        <c:minorTickMark val="none"/>
        <c:tickLblPos val="nextTo"/>
        <c:crossAx val="297033152"/>
        <c:crosses val="autoZero"/>
        <c:auto val="1"/>
        <c:lblAlgn val="ctr"/>
        <c:lblOffset val="100"/>
        <c:noMultiLvlLbl val="0"/>
      </c:catAx>
      <c:valAx>
        <c:axId val="297033152"/>
        <c:scaling>
          <c:orientation val="minMax"/>
        </c:scaling>
        <c:delete val="0"/>
        <c:axPos val="l"/>
        <c:majorGridlines/>
        <c:numFmt formatCode="General" sourceLinked="1"/>
        <c:majorTickMark val="out"/>
        <c:minorTickMark val="none"/>
        <c:tickLblPos val="nextTo"/>
        <c:crossAx val="29703259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fdc017c0-3b12-47e9-ada5-2beeacf463e6">CORPCOMM-78-1628</_dlc_DocId>
    <_dlc_DocIdUrl xmlns="fdc017c0-3b12-47e9-ada5-2beeacf463e6">
      <Url>http://thedock.gbrmpa.gov.au/sites/Comms/GD/_layouts/DocIdRedir.aspx?ID=CORPCOMM-78-1628</Url>
      <Description>CORPCOMM-78-1628</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922B798A30CA2A4DB6E908B95E451831" ma:contentTypeVersion="12" ma:contentTypeDescription="" ma:contentTypeScope="" ma:versionID="2b1599592e08ef1f8219ae349eb0c4f7">
  <xsd:schema xmlns:xsd="http://www.w3.org/2001/XMLSchema" xmlns:xs="http://www.w3.org/2001/XMLSchema" xmlns:p="http://schemas.microsoft.com/office/2006/metadata/properties" xmlns:ns2="fdc017c0-3b12-47e9-ada5-2beeacf463e6" xmlns:ns4="http://schemas.microsoft.com/sharepoint/v4" targetNamespace="http://schemas.microsoft.com/office/2006/metadata/properties" ma:root="true" ma:fieldsID="e08bca3f1331c389b5ab0f2e1427358b" ns2:_="" ns4:_="">
    <xsd:import namespace="fdc017c0-3b12-47e9-ada5-2beeacf463e6"/>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017c0-3b12-47e9-ada5-2beeacf463e6"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39708-D6D5-47BE-B16E-D181E1FCD318}">
  <ds:schemaRefs>
    <ds:schemaRef ds:uri="http://purl.org/dc/elements/1.1/"/>
    <ds:schemaRef ds:uri="http://schemas.microsoft.com/sharepoint/v4"/>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schemas.microsoft.com/office/2006/metadata/properties"/>
    <ds:schemaRef ds:uri="fdc017c0-3b12-47e9-ada5-2beeacf463e6"/>
    <ds:schemaRef ds:uri="http://www.w3.org/XML/1998/namespace"/>
    <ds:schemaRef ds:uri="http://purl.org/dc/dcmitype/"/>
  </ds:schemaRefs>
</ds:datastoreItem>
</file>

<file path=customXml/itemProps2.xml><?xml version="1.0" encoding="utf-8"?>
<ds:datastoreItem xmlns:ds="http://schemas.openxmlformats.org/officeDocument/2006/customXml" ds:itemID="{D90C580B-6549-4D4C-928B-8108BAB1A136}">
  <ds:schemaRefs>
    <ds:schemaRef ds:uri="http://schemas.microsoft.com/sharepoint/v3/contenttype/forms"/>
  </ds:schemaRefs>
</ds:datastoreItem>
</file>

<file path=customXml/itemProps3.xml><?xml version="1.0" encoding="utf-8"?>
<ds:datastoreItem xmlns:ds="http://schemas.openxmlformats.org/officeDocument/2006/customXml" ds:itemID="{5ACA5B89-7E75-4783-B241-603CABA2C0EE}">
  <ds:schemaRefs>
    <ds:schemaRef ds:uri="http://schemas.microsoft.com/sharepoint/events"/>
  </ds:schemaRefs>
</ds:datastoreItem>
</file>

<file path=customXml/itemProps4.xml><?xml version="1.0" encoding="utf-8"?>
<ds:datastoreItem xmlns:ds="http://schemas.openxmlformats.org/officeDocument/2006/customXml" ds:itemID="{F7A391E8-E72F-4C22-A8B6-41733CEFE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017c0-3b12-47e9-ada5-2beeacf463e6"/>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E428208-B350-4D9D-B10D-BBEEA9915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7846</Words>
  <Characters>44726</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Annual Report Summary 2017-18</vt:lpstr>
    </vt:vector>
  </TitlesOfParts>
  <Company>Great Barrier Reef Marine Park Authority</Company>
  <LinksUpToDate>false</LinksUpToDate>
  <CharactersWithSpaces>52468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Report Summary 2017-18</dc:title>
  <dc:creator>Kathy Webb</dc:creator>
  <cp:lastModifiedBy>Joanna Ruxton</cp:lastModifiedBy>
  <cp:revision>2</cp:revision>
  <cp:lastPrinted>2018-09-24T00:06:00Z</cp:lastPrinted>
  <dcterms:created xsi:type="dcterms:W3CDTF">2018-12-11T03:40:00Z</dcterms:created>
  <dcterms:modified xsi:type="dcterms:W3CDTF">2018-12-11T03:40:00Z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0x010100A2FC004FBC144CA69D351D7740440BA200922B798A30CA2A4DB6E908B95E451831</vt:lpwstr>
  </property>
  <property fmtid="{D5CDD505-2E9C-101B-9397-08002B2CF9AE}" pid="3" name="_dlc_DocIdItemGuid">
    <vt:lpwstr>d0dd9072-3ec6-48de-99ba-9bb9d480b098</vt:lpwstr>
  </property>
  <property fmtid="{D5CDD505-2E9C-101B-9397-08002B2CF9AE}" pid="4" name="RecordPoint_WorkflowType">
    <vt:lpwstr>ActiveSubmitStub</vt:lpwstr>
  </property>
  <property fmtid="{D5CDD505-2E9C-101B-9397-08002B2CF9AE}" pid="5" name="RecordPoint_ActiveItemSiteId">
    <vt:lpwstr>{a08e7ccb-1b61-4af9-8cfd-6081e9d96fae}</vt:lpwstr>
  </property>
  <property fmtid="{D5CDD505-2E9C-101B-9397-08002B2CF9AE}" pid="6" name="RecordPoint_ActiveItemListId">
    <vt:lpwstr>{4ef17cb0-decf-4275-b6bf-85bd7cd14b75}</vt:lpwstr>
  </property>
  <property fmtid="{D5CDD505-2E9C-101B-9397-08002B2CF9AE}" pid="7" name="RecordPoint_ActiveItemUniqueId">
    <vt:lpwstr>{d0dd9072-3ec6-48de-99ba-9bb9d480b098}</vt:lpwstr>
  </property>
  <property fmtid="{D5CDD505-2E9C-101B-9397-08002B2CF9AE}" pid="8" name="RecordPoint_ActiveItemWebId">
    <vt:lpwstr>{d37356f6-f88c-41f6-bc22-c62158904d20}</vt:lpwstr>
  </property>
  <property fmtid="{D5CDD505-2E9C-101B-9397-08002B2CF9AE}" pid="9" name="RecordPoint_SubmissionDate">
    <vt:lpwstr/>
  </property>
  <property fmtid="{D5CDD505-2E9C-101B-9397-08002B2CF9AE}" pid="10" name="RecordPoint_RecordNumberSubmitted">
    <vt:lpwstr/>
  </property>
  <property fmtid="{D5CDD505-2E9C-101B-9397-08002B2CF9AE}" pid="11" name="RecordPoint_RecordFormat">
    <vt:lpwstr/>
  </property>
  <property fmtid="{D5CDD505-2E9C-101B-9397-08002B2CF9AE}" pid="12" name="RecordPoint_SubmissionCompleted">
    <vt:lpwstr/>
  </property>
  <property fmtid="{D5CDD505-2E9C-101B-9397-08002B2CF9AE}" pid="13" name="RecordPoint_ActiveItemMoved">
    <vt:lpwstr/>
  </property>
  <property fmtid="{D5CDD505-2E9C-101B-9397-08002B2CF9AE}" pid="14" name="TitusGUID">
    <vt:lpwstr>e186dec8-b959-4117-b9e4-818a5d4a8ee9</vt:lpwstr>
  </property>
  <property fmtid="{D5CDD505-2E9C-101B-9397-08002B2CF9AE}" pid="15" name="AusStandardSEC">
    <vt:lpwstr>UNCLASSIFIED</vt:lpwstr>
  </property>
  <property fmtid="{D5CDD505-2E9C-101B-9397-08002B2CF9AE}" pid="16" name="Classification">
    <vt:lpwstr>UNCLASSIFIED</vt:lpwstr>
  </property>
  <property fmtid="{D5CDD505-2E9C-101B-9397-08002B2CF9AE}" pid="17" name="m2fb7aacb41f4226b95cede5506fbbca">
    <vt:lpwstr>Awaiting approval|0aac12f7-2dad-4849-850a-2213577c0a3d</vt:lpwstr>
  </property>
  <property fmtid="{D5CDD505-2E9C-101B-9397-08002B2CF9AE}" pid="18" name="b3cce202274e4391a2e596469e43ba88">
    <vt:lpwstr>Director|bde35515-f827-4183-97a1-8c1edd9ec18c</vt:lpwstr>
  </property>
  <property fmtid="{D5CDD505-2E9C-101B-9397-08002B2CF9AE}" pid="19" name="a79b8cf72f934920b37f8b146a87c30d">
    <vt:lpwstr>Low|fafcaa16-3100-4a27-a514-32dc1e6bcc97</vt:lpwstr>
  </property>
  <property fmtid="{D5CDD505-2E9C-101B-9397-08002B2CF9AE}" pid="20" name="decc84bfc6f643b49ffae772e7f9d672">
    <vt:lpwstr>New|b3d48651-5b70-47f7-9c41-65582a1d7da3</vt:lpwstr>
  </property>
  <property fmtid="{D5CDD505-2E9C-101B-9397-08002B2CF9AE}" pid="21" name="TaxCatchAll">
    <vt:lpwstr>10;#Director|bde35515-f827-4183-97a1-8c1edd9ec18c;#9;#New|b3d48651-5b70-47f7-9c41-65582a1d7da3;#8;#Awaiting approval|0aac12f7-2dad-4849-850a-2213577c0a3d;#11;#Low|fafcaa16-3100-4a27-a514-32dc1e6bcc97</vt:lpwstr>
  </property>
  <property fmtid="{D5CDD505-2E9C-101B-9397-08002B2CF9AE}" pid="22" name="GDRequestStatus">
    <vt:lpwstr>9;#New|b3d48651-5b70-47f7-9c41-65582a1d7da3</vt:lpwstr>
  </property>
  <property fmtid="{D5CDD505-2E9C-101B-9397-08002B2CF9AE}" pid="23" name="GDApprovalStatus">
    <vt:lpwstr>8;#Awaiting approval|0aac12f7-2dad-4849-850a-2213577c0a3d</vt:lpwstr>
  </property>
  <property fmtid="{D5CDD505-2E9C-101B-9397-08002B2CF9AE}" pid="24" name="GDApprovalLevelRequired">
    <vt:lpwstr>10;#Director|bde35515-f827-4183-97a1-8c1edd9ec18c</vt:lpwstr>
  </property>
  <property fmtid="{D5CDD505-2E9C-101B-9397-08002B2CF9AE}" pid="25" name="GDRequestPriority">
    <vt:lpwstr>11;#Low|fafcaa16-3100-4a27-a514-32dc1e6bcc97</vt:lpwstr>
  </property>
</Properties>
</file>