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1D46F7" w14:textId="77777777" w:rsidR="00F762BE" w:rsidRPr="00DB04A3" w:rsidRDefault="00F92973" w:rsidP="00EF7A1F">
      <w:pPr>
        <w:spacing w:line="240" w:lineRule="auto"/>
        <w:jc w:val="center"/>
        <w:rPr>
          <w:rFonts w:ascii="Cambria" w:hAnsi="Cambria"/>
          <w:color w:val="003399"/>
          <w:sz w:val="48"/>
          <w:szCs w:val="48"/>
        </w:rPr>
      </w:pPr>
      <w:bookmarkStart w:id="0" w:name="_GoBack"/>
      <w:bookmarkEnd w:id="0"/>
      <w:r>
        <w:rPr>
          <w:rFonts w:ascii="Cambria" w:hAnsi="Cambria"/>
          <w:noProof/>
          <w:color w:val="003399"/>
          <w:sz w:val="48"/>
          <w:szCs w:val="48"/>
          <w:lang w:eastAsia="en-AU"/>
        </w:rPr>
        <w:drawing>
          <wp:inline distT="0" distB="0" distL="0" distR="0" wp14:anchorId="451D4C2D" wp14:editId="11B1175A">
            <wp:extent cx="2162175" cy="1724025"/>
            <wp:effectExtent l="0" t="0" r="9525" b="9525"/>
            <wp:docPr id="1" name="Picture 2" descr="Australian government"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lizag\AppData\Local\Microsoft\Windows\Temporary Internet Files\Content.Outlook\KGZOO3U8\GBRMPA_stacked_BW.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62175" cy="1724025"/>
                    </a:xfrm>
                    <a:prstGeom prst="rect">
                      <a:avLst/>
                    </a:prstGeom>
                    <a:noFill/>
                    <a:ln>
                      <a:noFill/>
                    </a:ln>
                  </pic:spPr>
                </pic:pic>
              </a:graphicData>
            </a:graphic>
          </wp:inline>
        </w:drawing>
      </w:r>
    </w:p>
    <w:p w14:paraId="451D46F8" w14:textId="77777777" w:rsidR="0006540C" w:rsidRPr="00DB04A3" w:rsidRDefault="0006540C" w:rsidP="00EF7A1F">
      <w:pPr>
        <w:spacing w:line="240" w:lineRule="auto"/>
        <w:rPr>
          <w:rFonts w:ascii="Cambria" w:hAnsi="Cambria"/>
          <w:color w:val="003399"/>
          <w:sz w:val="48"/>
          <w:szCs w:val="48"/>
        </w:rPr>
      </w:pPr>
    </w:p>
    <w:p w14:paraId="451D46F9" w14:textId="77777777" w:rsidR="0099501D" w:rsidRDefault="0099501D" w:rsidP="00EF7A1F">
      <w:pPr>
        <w:spacing w:line="240" w:lineRule="auto"/>
        <w:rPr>
          <w:sz w:val="40"/>
        </w:rPr>
      </w:pPr>
    </w:p>
    <w:p w14:paraId="451D46FA" w14:textId="77777777" w:rsidR="001D49BC" w:rsidRDefault="001D49BC" w:rsidP="00EF7A1F">
      <w:pPr>
        <w:spacing w:line="240" w:lineRule="auto"/>
        <w:rPr>
          <w:sz w:val="40"/>
        </w:rPr>
      </w:pPr>
    </w:p>
    <w:p w14:paraId="451D46FB" w14:textId="63DF4349" w:rsidR="001D49BC" w:rsidRPr="003839A4" w:rsidRDefault="001D49BC" w:rsidP="00EF7A1F">
      <w:pPr>
        <w:pStyle w:val="Title"/>
      </w:pPr>
      <w:r>
        <w:t xml:space="preserve">Great Barrier Reef Marine Park Commonwealth Heritage Listed Places and Properties Heritage Strategy </w:t>
      </w:r>
      <w:r>
        <w:br/>
        <w:t>2018</w:t>
      </w:r>
      <w:r w:rsidR="00B95200">
        <w:t>―</w:t>
      </w:r>
      <w:r>
        <w:t xml:space="preserve">21 </w:t>
      </w:r>
    </w:p>
    <w:p w14:paraId="451D46FC" w14:textId="77777777" w:rsidR="001D49BC" w:rsidRPr="00DB04A3" w:rsidRDefault="001D49BC" w:rsidP="00EF7A1F">
      <w:pPr>
        <w:spacing w:line="240" w:lineRule="auto"/>
        <w:rPr>
          <w:rFonts w:ascii="Calibri" w:hAnsi="Calibri" w:cs="Arial"/>
          <w:color w:val="1F497D"/>
        </w:rPr>
      </w:pPr>
    </w:p>
    <w:p w14:paraId="451D46FD" w14:textId="1124BDE5" w:rsidR="001D49BC" w:rsidRPr="00DB04A3" w:rsidRDefault="00CD6AED" w:rsidP="00EF7A1F">
      <w:pPr>
        <w:spacing w:line="240" w:lineRule="auto"/>
        <w:rPr>
          <w:rFonts w:ascii="Calibri" w:hAnsi="Calibri" w:cs="Arial"/>
          <w:color w:val="1F497D"/>
        </w:rPr>
      </w:pPr>
      <w:r>
        <w:rPr>
          <w:rFonts w:ascii="Calibri" w:hAnsi="Calibri" w:cs="Arial"/>
          <w:color w:val="1F497D"/>
        </w:rPr>
        <w:t>December</w:t>
      </w:r>
      <w:r w:rsidR="00E143BB" w:rsidRPr="00DB04A3">
        <w:rPr>
          <w:rFonts w:ascii="Calibri" w:hAnsi="Calibri" w:cs="Arial"/>
          <w:color w:val="1F497D"/>
        </w:rPr>
        <w:t xml:space="preserve"> </w:t>
      </w:r>
      <w:r w:rsidR="001D49BC" w:rsidRPr="00DB04A3">
        <w:rPr>
          <w:rFonts w:ascii="Calibri" w:hAnsi="Calibri" w:cs="Arial"/>
          <w:color w:val="1F497D"/>
        </w:rPr>
        <w:t>2017</w:t>
      </w:r>
    </w:p>
    <w:p w14:paraId="451D46FE" w14:textId="77777777" w:rsidR="001D49BC" w:rsidRDefault="001D49BC" w:rsidP="00EF7A1F">
      <w:pPr>
        <w:spacing w:line="240" w:lineRule="auto"/>
        <w:rPr>
          <w:sz w:val="40"/>
        </w:rPr>
      </w:pPr>
    </w:p>
    <w:p w14:paraId="451D46FF" w14:textId="77777777" w:rsidR="00744766" w:rsidRDefault="006E3B68" w:rsidP="00EF7A1F">
      <w:pPr>
        <w:spacing w:line="240" w:lineRule="auto"/>
        <w:rPr>
          <w:sz w:val="36"/>
        </w:rPr>
      </w:pPr>
      <w:r>
        <w:rPr>
          <w:sz w:val="40"/>
        </w:rPr>
        <w:br/>
      </w:r>
    </w:p>
    <w:p w14:paraId="451D4700" w14:textId="77777777" w:rsidR="001D49BC" w:rsidRPr="00F762BE" w:rsidRDefault="001D49BC" w:rsidP="00EF7A1F">
      <w:pPr>
        <w:spacing w:line="240" w:lineRule="auto"/>
        <w:rPr>
          <w:sz w:val="36"/>
        </w:rPr>
      </w:pPr>
    </w:p>
    <w:p w14:paraId="451D4701" w14:textId="77777777" w:rsidR="00F762BE" w:rsidRDefault="00F762BE" w:rsidP="00EF7A1F">
      <w:pPr>
        <w:spacing w:line="240" w:lineRule="auto"/>
        <w:rPr>
          <w:lang w:eastAsia="en-AU"/>
        </w:rPr>
      </w:pPr>
    </w:p>
    <w:p w14:paraId="451D4702" w14:textId="77777777" w:rsidR="002F0D90" w:rsidRDefault="002F0D90" w:rsidP="00EF7A1F">
      <w:pPr>
        <w:spacing w:line="240" w:lineRule="auto"/>
        <w:rPr>
          <w:lang w:eastAsia="en-AU"/>
        </w:rPr>
      </w:pPr>
    </w:p>
    <w:p w14:paraId="451D4703" w14:textId="77777777" w:rsidR="002F0D90" w:rsidRDefault="002F0D90" w:rsidP="00EF7A1F">
      <w:pPr>
        <w:spacing w:line="240" w:lineRule="auto"/>
        <w:rPr>
          <w:lang w:eastAsia="en-AU"/>
        </w:rPr>
      </w:pPr>
    </w:p>
    <w:p w14:paraId="451D4704" w14:textId="77777777" w:rsidR="00070E79" w:rsidRPr="00DB04A3" w:rsidRDefault="002F0D90" w:rsidP="00EF7A1F">
      <w:pPr>
        <w:spacing w:line="240" w:lineRule="auto"/>
        <w:rPr>
          <w:rFonts w:ascii="Cambria" w:hAnsi="Cambria"/>
          <w:color w:val="003399"/>
          <w:sz w:val="28"/>
          <w:szCs w:val="28"/>
        </w:rPr>
      </w:pPr>
      <w:r>
        <w:rPr>
          <w:rFonts w:eastAsia="Times New Roman" w:cs="Arial"/>
          <w:iCs/>
          <w:color w:val="000000"/>
          <w:lang w:eastAsia="en-AU"/>
        </w:rPr>
        <w:t xml:space="preserve">The Great Barrier Reef Marine Park Authority acknowledges the continuing sea country management and custodianship of the Great Barrier Reef by Aboriginal and Torres Strait Islander Traditional Owners whose rich cultures, heritage values, enduring connections and shared efforts protect the Reef for future generations. </w:t>
      </w:r>
      <w:r w:rsidR="00070E79" w:rsidRPr="00DB04A3">
        <w:rPr>
          <w:rFonts w:ascii="Cambria" w:hAnsi="Cambria"/>
          <w:color w:val="003399"/>
          <w:sz w:val="28"/>
          <w:szCs w:val="28"/>
        </w:rPr>
        <w:br w:type="page"/>
      </w:r>
    </w:p>
    <w:p w14:paraId="451D4705" w14:textId="77777777" w:rsidR="00744766" w:rsidRDefault="00744766" w:rsidP="00EF7A1F">
      <w:pPr>
        <w:pStyle w:val="Heading1"/>
        <w:spacing w:line="240" w:lineRule="auto"/>
      </w:pPr>
      <w:bookmarkStart w:id="1" w:name="_Toc488937911"/>
      <w:bookmarkStart w:id="2" w:name="_Toc489442021"/>
      <w:bookmarkStart w:id="3" w:name="_Toc491680141"/>
      <w:bookmarkStart w:id="4" w:name="_Toc496102457"/>
      <w:bookmarkStart w:id="5" w:name="_Toc496103049"/>
      <w:bookmarkStart w:id="6" w:name="_Toc496103180"/>
      <w:bookmarkStart w:id="7" w:name="_Toc496103751"/>
      <w:bookmarkStart w:id="8" w:name="_Toc511204133"/>
      <w:r w:rsidRPr="00F762BE">
        <w:lastRenderedPageBreak/>
        <w:t>Contents</w:t>
      </w:r>
      <w:bookmarkEnd w:id="1"/>
      <w:bookmarkEnd w:id="2"/>
      <w:bookmarkEnd w:id="3"/>
      <w:bookmarkEnd w:id="4"/>
      <w:bookmarkEnd w:id="5"/>
      <w:bookmarkEnd w:id="6"/>
      <w:bookmarkEnd w:id="7"/>
      <w:bookmarkEnd w:id="8"/>
    </w:p>
    <w:p w14:paraId="73BA29CE" w14:textId="3D654B2D" w:rsidR="00000E15" w:rsidRDefault="00EC480E" w:rsidP="00000E15">
      <w:pPr>
        <w:pStyle w:val="TOC1"/>
        <w:rPr>
          <w:rFonts w:asciiTheme="minorHAnsi" w:eastAsiaTheme="minorEastAsia" w:hAnsiTheme="minorHAnsi" w:cstheme="minorBidi"/>
          <w:noProof/>
          <w:lang w:eastAsia="en-AU"/>
        </w:rPr>
      </w:pPr>
      <w:r>
        <w:fldChar w:fldCharType="begin"/>
      </w:r>
      <w:r>
        <w:instrText xml:space="preserve"> TOC \o "1-3" \h \z \u </w:instrText>
      </w:r>
      <w:r>
        <w:fldChar w:fldCharType="separate"/>
      </w:r>
    </w:p>
    <w:p w14:paraId="47E2BDBE" w14:textId="77777777" w:rsidR="00000E15" w:rsidRDefault="00B959ED">
      <w:pPr>
        <w:pStyle w:val="TOC1"/>
        <w:rPr>
          <w:rFonts w:asciiTheme="minorHAnsi" w:eastAsiaTheme="minorEastAsia" w:hAnsiTheme="minorHAnsi" w:cstheme="minorBidi"/>
          <w:noProof/>
          <w:lang w:eastAsia="en-AU"/>
        </w:rPr>
      </w:pPr>
      <w:hyperlink w:anchor="_Toc511204136" w:history="1">
        <w:r w:rsidR="00000E15" w:rsidRPr="00A06917">
          <w:rPr>
            <w:rStyle w:val="Hyperlink"/>
            <w:noProof/>
          </w:rPr>
          <w:t>1. Our heritage</w:t>
        </w:r>
        <w:r w:rsidR="00000E15">
          <w:rPr>
            <w:noProof/>
            <w:webHidden/>
          </w:rPr>
          <w:tab/>
        </w:r>
        <w:r w:rsidR="00000E15">
          <w:rPr>
            <w:noProof/>
            <w:webHidden/>
          </w:rPr>
          <w:fldChar w:fldCharType="begin"/>
        </w:r>
        <w:r w:rsidR="00000E15">
          <w:rPr>
            <w:noProof/>
            <w:webHidden/>
          </w:rPr>
          <w:instrText xml:space="preserve"> PAGEREF _Toc511204136 \h </w:instrText>
        </w:r>
        <w:r w:rsidR="00000E15">
          <w:rPr>
            <w:noProof/>
            <w:webHidden/>
          </w:rPr>
        </w:r>
        <w:r w:rsidR="00000E15">
          <w:rPr>
            <w:noProof/>
            <w:webHidden/>
          </w:rPr>
          <w:fldChar w:fldCharType="separate"/>
        </w:r>
        <w:r w:rsidR="00177D6F">
          <w:rPr>
            <w:noProof/>
            <w:webHidden/>
          </w:rPr>
          <w:t>1</w:t>
        </w:r>
        <w:r w:rsidR="00000E15">
          <w:rPr>
            <w:noProof/>
            <w:webHidden/>
          </w:rPr>
          <w:fldChar w:fldCharType="end"/>
        </w:r>
      </w:hyperlink>
    </w:p>
    <w:p w14:paraId="6096103E" w14:textId="77777777" w:rsidR="00000E15" w:rsidRDefault="00B959ED">
      <w:pPr>
        <w:pStyle w:val="TOC2"/>
        <w:rPr>
          <w:rFonts w:asciiTheme="minorHAnsi" w:eastAsiaTheme="minorEastAsia" w:hAnsiTheme="minorHAnsi" w:cstheme="minorBidi"/>
          <w:noProof/>
          <w:lang w:eastAsia="en-AU"/>
        </w:rPr>
      </w:pPr>
      <w:hyperlink w:anchor="_Toc511204137" w:history="1">
        <w:r w:rsidR="00000E15" w:rsidRPr="00A06917">
          <w:rPr>
            <w:rStyle w:val="Hyperlink"/>
            <w:noProof/>
          </w:rPr>
          <w:t>1.1 Introduction</w:t>
        </w:r>
        <w:r w:rsidR="00000E15">
          <w:rPr>
            <w:noProof/>
            <w:webHidden/>
          </w:rPr>
          <w:tab/>
        </w:r>
        <w:r w:rsidR="00000E15">
          <w:rPr>
            <w:noProof/>
            <w:webHidden/>
          </w:rPr>
          <w:fldChar w:fldCharType="begin"/>
        </w:r>
        <w:r w:rsidR="00000E15">
          <w:rPr>
            <w:noProof/>
            <w:webHidden/>
          </w:rPr>
          <w:instrText xml:space="preserve"> PAGEREF _Toc511204137 \h </w:instrText>
        </w:r>
        <w:r w:rsidR="00000E15">
          <w:rPr>
            <w:noProof/>
            <w:webHidden/>
          </w:rPr>
        </w:r>
        <w:r w:rsidR="00000E15">
          <w:rPr>
            <w:noProof/>
            <w:webHidden/>
          </w:rPr>
          <w:fldChar w:fldCharType="separate"/>
        </w:r>
        <w:r w:rsidR="00177D6F">
          <w:rPr>
            <w:noProof/>
            <w:webHidden/>
          </w:rPr>
          <w:t>1</w:t>
        </w:r>
        <w:r w:rsidR="00000E15">
          <w:rPr>
            <w:noProof/>
            <w:webHidden/>
          </w:rPr>
          <w:fldChar w:fldCharType="end"/>
        </w:r>
      </w:hyperlink>
    </w:p>
    <w:p w14:paraId="77F9FBC7" w14:textId="77777777" w:rsidR="00000E15" w:rsidRDefault="00B959ED">
      <w:pPr>
        <w:pStyle w:val="TOC3"/>
        <w:tabs>
          <w:tab w:val="left" w:pos="1320"/>
          <w:tab w:val="right" w:leader="dot" w:pos="9016"/>
        </w:tabs>
        <w:rPr>
          <w:rFonts w:asciiTheme="minorHAnsi" w:eastAsiaTheme="minorEastAsia" w:hAnsiTheme="minorHAnsi" w:cstheme="minorBidi"/>
          <w:noProof/>
          <w:lang w:eastAsia="en-AU"/>
        </w:rPr>
      </w:pPr>
      <w:hyperlink w:anchor="_Toc511204138" w:history="1">
        <w:r w:rsidR="00000E15" w:rsidRPr="00A06917">
          <w:rPr>
            <w:rStyle w:val="Hyperlink"/>
            <w:noProof/>
            <w:lang w:val="en" w:eastAsia="en-AU"/>
          </w:rPr>
          <w:t>1.1.1</w:t>
        </w:r>
        <w:r w:rsidR="00000E15">
          <w:rPr>
            <w:rFonts w:asciiTheme="minorHAnsi" w:eastAsiaTheme="minorEastAsia" w:hAnsiTheme="minorHAnsi" w:cstheme="minorBidi"/>
            <w:noProof/>
            <w:lang w:eastAsia="en-AU"/>
          </w:rPr>
          <w:tab/>
        </w:r>
        <w:r w:rsidR="00000E15" w:rsidRPr="00A06917">
          <w:rPr>
            <w:rStyle w:val="Hyperlink"/>
            <w:noProof/>
            <w:lang w:val="en" w:eastAsia="en-AU"/>
          </w:rPr>
          <w:t>Heritage definitions used by the Great Barrier Reef Marine Park Authority</w:t>
        </w:r>
        <w:r w:rsidR="00000E15">
          <w:rPr>
            <w:noProof/>
            <w:webHidden/>
          </w:rPr>
          <w:tab/>
        </w:r>
        <w:r w:rsidR="00000E15">
          <w:rPr>
            <w:noProof/>
            <w:webHidden/>
          </w:rPr>
          <w:fldChar w:fldCharType="begin"/>
        </w:r>
        <w:r w:rsidR="00000E15">
          <w:rPr>
            <w:noProof/>
            <w:webHidden/>
          </w:rPr>
          <w:instrText xml:space="preserve"> PAGEREF _Toc511204138 \h </w:instrText>
        </w:r>
        <w:r w:rsidR="00000E15">
          <w:rPr>
            <w:noProof/>
            <w:webHidden/>
          </w:rPr>
        </w:r>
        <w:r w:rsidR="00000E15">
          <w:rPr>
            <w:noProof/>
            <w:webHidden/>
          </w:rPr>
          <w:fldChar w:fldCharType="separate"/>
        </w:r>
        <w:r w:rsidR="00177D6F">
          <w:rPr>
            <w:noProof/>
            <w:webHidden/>
          </w:rPr>
          <w:t>4</w:t>
        </w:r>
        <w:r w:rsidR="00000E15">
          <w:rPr>
            <w:noProof/>
            <w:webHidden/>
          </w:rPr>
          <w:fldChar w:fldCharType="end"/>
        </w:r>
      </w:hyperlink>
    </w:p>
    <w:p w14:paraId="4C3CF8A7" w14:textId="77777777" w:rsidR="00000E15" w:rsidRDefault="00B959ED">
      <w:pPr>
        <w:pStyle w:val="TOC3"/>
        <w:tabs>
          <w:tab w:val="left" w:pos="1320"/>
          <w:tab w:val="right" w:leader="dot" w:pos="9016"/>
        </w:tabs>
        <w:rPr>
          <w:rFonts w:asciiTheme="minorHAnsi" w:eastAsiaTheme="minorEastAsia" w:hAnsiTheme="minorHAnsi" w:cstheme="minorBidi"/>
          <w:noProof/>
          <w:lang w:eastAsia="en-AU"/>
        </w:rPr>
      </w:pPr>
      <w:hyperlink w:anchor="_Toc511204141" w:history="1">
        <w:r w:rsidR="00000E15" w:rsidRPr="00A06917">
          <w:rPr>
            <w:rStyle w:val="Hyperlink"/>
            <w:noProof/>
            <w:lang w:val="en" w:eastAsia="en-AU"/>
          </w:rPr>
          <w:t>1.1.2.</w:t>
        </w:r>
        <w:r w:rsidR="00000E15">
          <w:rPr>
            <w:rFonts w:asciiTheme="minorHAnsi" w:eastAsiaTheme="minorEastAsia" w:hAnsiTheme="minorHAnsi" w:cstheme="minorBidi"/>
            <w:noProof/>
            <w:lang w:eastAsia="en-AU"/>
          </w:rPr>
          <w:tab/>
        </w:r>
        <w:r w:rsidR="00000E15" w:rsidRPr="00A06917">
          <w:rPr>
            <w:rStyle w:val="Hyperlink"/>
            <w:noProof/>
            <w:lang w:val="en" w:eastAsia="en-AU"/>
          </w:rPr>
          <w:t>History of Great Barrier Reef lightstations</w:t>
        </w:r>
        <w:r w:rsidR="00000E15">
          <w:rPr>
            <w:noProof/>
            <w:webHidden/>
          </w:rPr>
          <w:tab/>
        </w:r>
        <w:r w:rsidR="00000E15">
          <w:rPr>
            <w:noProof/>
            <w:webHidden/>
          </w:rPr>
          <w:fldChar w:fldCharType="begin"/>
        </w:r>
        <w:r w:rsidR="00000E15">
          <w:rPr>
            <w:noProof/>
            <w:webHidden/>
          </w:rPr>
          <w:instrText xml:space="preserve"> PAGEREF _Toc511204141 \h </w:instrText>
        </w:r>
        <w:r w:rsidR="00000E15">
          <w:rPr>
            <w:noProof/>
            <w:webHidden/>
          </w:rPr>
        </w:r>
        <w:r w:rsidR="00000E15">
          <w:rPr>
            <w:noProof/>
            <w:webHidden/>
          </w:rPr>
          <w:fldChar w:fldCharType="separate"/>
        </w:r>
        <w:r w:rsidR="00177D6F">
          <w:rPr>
            <w:noProof/>
            <w:webHidden/>
          </w:rPr>
          <w:t>6</w:t>
        </w:r>
        <w:r w:rsidR="00000E15">
          <w:rPr>
            <w:noProof/>
            <w:webHidden/>
          </w:rPr>
          <w:fldChar w:fldCharType="end"/>
        </w:r>
      </w:hyperlink>
    </w:p>
    <w:p w14:paraId="5A1C0625" w14:textId="77777777" w:rsidR="00000E15" w:rsidRDefault="00B959ED">
      <w:pPr>
        <w:pStyle w:val="TOC3"/>
        <w:tabs>
          <w:tab w:val="left" w:pos="1320"/>
          <w:tab w:val="right" w:leader="dot" w:pos="9016"/>
        </w:tabs>
        <w:rPr>
          <w:rFonts w:asciiTheme="minorHAnsi" w:eastAsiaTheme="minorEastAsia" w:hAnsiTheme="minorHAnsi" w:cstheme="minorBidi"/>
          <w:noProof/>
          <w:lang w:eastAsia="en-AU"/>
        </w:rPr>
      </w:pPr>
      <w:hyperlink w:anchor="_Toc511204142" w:history="1">
        <w:r w:rsidR="00000E15" w:rsidRPr="00A06917">
          <w:rPr>
            <w:rStyle w:val="Hyperlink"/>
            <w:noProof/>
            <w:lang w:val="en" w:eastAsia="en-AU"/>
          </w:rPr>
          <w:t>1.1.3.</w:t>
        </w:r>
        <w:r w:rsidR="00000E15">
          <w:rPr>
            <w:rFonts w:asciiTheme="minorHAnsi" w:eastAsiaTheme="minorEastAsia" w:hAnsiTheme="minorHAnsi" w:cstheme="minorBidi"/>
            <w:noProof/>
            <w:lang w:eastAsia="en-AU"/>
          </w:rPr>
          <w:tab/>
        </w:r>
        <w:r w:rsidR="00000E15" w:rsidRPr="00A06917">
          <w:rPr>
            <w:rStyle w:val="Hyperlink"/>
            <w:noProof/>
            <w:lang w:val="en" w:eastAsia="en-AU"/>
          </w:rPr>
          <w:t>Dent Island lightstation</w:t>
        </w:r>
        <w:r w:rsidR="00000E15">
          <w:rPr>
            <w:noProof/>
            <w:webHidden/>
          </w:rPr>
          <w:tab/>
        </w:r>
        <w:r w:rsidR="00000E15">
          <w:rPr>
            <w:noProof/>
            <w:webHidden/>
          </w:rPr>
          <w:fldChar w:fldCharType="begin"/>
        </w:r>
        <w:r w:rsidR="00000E15">
          <w:rPr>
            <w:noProof/>
            <w:webHidden/>
          </w:rPr>
          <w:instrText xml:space="preserve"> PAGEREF _Toc511204142 \h </w:instrText>
        </w:r>
        <w:r w:rsidR="00000E15">
          <w:rPr>
            <w:noProof/>
            <w:webHidden/>
          </w:rPr>
        </w:r>
        <w:r w:rsidR="00000E15">
          <w:rPr>
            <w:noProof/>
            <w:webHidden/>
          </w:rPr>
          <w:fldChar w:fldCharType="separate"/>
        </w:r>
        <w:r w:rsidR="00177D6F">
          <w:rPr>
            <w:noProof/>
            <w:webHidden/>
          </w:rPr>
          <w:t>7</w:t>
        </w:r>
        <w:r w:rsidR="00000E15">
          <w:rPr>
            <w:noProof/>
            <w:webHidden/>
          </w:rPr>
          <w:fldChar w:fldCharType="end"/>
        </w:r>
      </w:hyperlink>
    </w:p>
    <w:p w14:paraId="00248D5E" w14:textId="77777777" w:rsidR="00000E15" w:rsidRDefault="00B959ED">
      <w:pPr>
        <w:pStyle w:val="TOC3"/>
        <w:tabs>
          <w:tab w:val="left" w:pos="1320"/>
          <w:tab w:val="right" w:leader="dot" w:pos="9016"/>
        </w:tabs>
        <w:rPr>
          <w:rFonts w:asciiTheme="minorHAnsi" w:eastAsiaTheme="minorEastAsia" w:hAnsiTheme="minorHAnsi" w:cstheme="minorBidi"/>
          <w:noProof/>
          <w:lang w:eastAsia="en-AU"/>
        </w:rPr>
      </w:pPr>
      <w:hyperlink w:anchor="_Toc511204143" w:history="1">
        <w:r w:rsidR="00000E15" w:rsidRPr="00A06917">
          <w:rPr>
            <w:rStyle w:val="Hyperlink"/>
            <w:noProof/>
            <w:lang w:val="en" w:eastAsia="en-AU"/>
          </w:rPr>
          <w:t>1.1.4.</w:t>
        </w:r>
        <w:r w:rsidR="00000E15">
          <w:rPr>
            <w:rFonts w:asciiTheme="minorHAnsi" w:eastAsiaTheme="minorEastAsia" w:hAnsiTheme="minorHAnsi" w:cstheme="minorBidi"/>
            <w:noProof/>
            <w:lang w:eastAsia="en-AU"/>
          </w:rPr>
          <w:tab/>
        </w:r>
        <w:r w:rsidR="00000E15" w:rsidRPr="00A06917">
          <w:rPr>
            <w:rStyle w:val="Hyperlink"/>
            <w:noProof/>
            <w:lang w:val="en" w:eastAsia="en-AU"/>
          </w:rPr>
          <w:t>Lady Elliot Island lightstation</w:t>
        </w:r>
        <w:r w:rsidR="00000E15">
          <w:rPr>
            <w:noProof/>
            <w:webHidden/>
          </w:rPr>
          <w:tab/>
        </w:r>
        <w:r w:rsidR="00000E15">
          <w:rPr>
            <w:noProof/>
            <w:webHidden/>
          </w:rPr>
          <w:fldChar w:fldCharType="begin"/>
        </w:r>
        <w:r w:rsidR="00000E15">
          <w:rPr>
            <w:noProof/>
            <w:webHidden/>
          </w:rPr>
          <w:instrText xml:space="preserve"> PAGEREF _Toc511204143 \h </w:instrText>
        </w:r>
        <w:r w:rsidR="00000E15">
          <w:rPr>
            <w:noProof/>
            <w:webHidden/>
          </w:rPr>
        </w:r>
        <w:r w:rsidR="00000E15">
          <w:rPr>
            <w:noProof/>
            <w:webHidden/>
          </w:rPr>
          <w:fldChar w:fldCharType="separate"/>
        </w:r>
        <w:r w:rsidR="00177D6F">
          <w:rPr>
            <w:noProof/>
            <w:webHidden/>
          </w:rPr>
          <w:t>8</w:t>
        </w:r>
        <w:r w:rsidR="00000E15">
          <w:rPr>
            <w:noProof/>
            <w:webHidden/>
          </w:rPr>
          <w:fldChar w:fldCharType="end"/>
        </w:r>
      </w:hyperlink>
    </w:p>
    <w:p w14:paraId="154FED0C" w14:textId="77777777" w:rsidR="00000E15" w:rsidRDefault="00B959ED">
      <w:pPr>
        <w:pStyle w:val="TOC3"/>
        <w:tabs>
          <w:tab w:val="left" w:pos="1320"/>
          <w:tab w:val="right" w:leader="dot" w:pos="9016"/>
        </w:tabs>
        <w:rPr>
          <w:rFonts w:asciiTheme="minorHAnsi" w:eastAsiaTheme="minorEastAsia" w:hAnsiTheme="minorHAnsi" w:cstheme="minorBidi"/>
          <w:noProof/>
          <w:lang w:eastAsia="en-AU"/>
        </w:rPr>
      </w:pPr>
      <w:hyperlink w:anchor="_Toc511204144" w:history="1">
        <w:r w:rsidR="00000E15" w:rsidRPr="00A06917">
          <w:rPr>
            <w:rStyle w:val="Hyperlink"/>
            <w:noProof/>
            <w:lang w:val="en" w:eastAsia="en-AU"/>
          </w:rPr>
          <w:t>1.1.5.</w:t>
        </w:r>
        <w:r w:rsidR="00000E15">
          <w:rPr>
            <w:rFonts w:asciiTheme="minorHAnsi" w:eastAsiaTheme="minorEastAsia" w:hAnsiTheme="minorHAnsi" w:cstheme="minorBidi"/>
            <w:noProof/>
            <w:lang w:eastAsia="en-AU"/>
          </w:rPr>
          <w:tab/>
        </w:r>
        <w:r w:rsidR="00000E15" w:rsidRPr="00A06917">
          <w:rPr>
            <w:rStyle w:val="Hyperlink"/>
            <w:noProof/>
            <w:lang w:val="en" w:eastAsia="en-AU"/>
          </w:rPr>
          <w:t>Low Island and Low Islets lightstation</w:t>
        </w:r>
        <w:r w:rsidR="00000E15">
          <w:rPr>
            <w:noProof/>
            <w:webHidden/>
          </w:rPr>
          <w:tab/>
        </w:r>
        <w:r w:rsidR="00000E15">
          <w:rPr>
            <w:noProof/>
            <w:webHidden/>
          </w:rPr>
          <w:fldChar w:fldCharType="begin"/>
        </w:r>
        <w:r w:rsidR="00000E15">
          <w:rPr>
            <w:noProof/>
            <w:webHidden/>
          </w:rPr>
          <w:instrText xml:space="preserve"> PAGEREF _Toc511204144 \h </w:instrText>
        </w:r>
        <w:r w:rsidR="00000E15">
          <w:rPr>
            <w:noProof/>
            <w:webHidden/>
          </w:rPr>
        </w:r>
        <w:r w:rsidR="00000E15">
          <w:rPr>
            <w:noProof/>
            <w:webHidden/>
          </w:rPr>
          <w:fldChar w:fldCharType="separate"/>
        </w:r>
        <w:r w:rsidR="00177D6F">
          <w:rPr>
            <w:noProof/>
            <w:webHidden/>
          </w:rPr>
          <w:t>9</w:t>
        </w:r>
        <w:r w:rsidR="00000E15">
          <w:rPr>
            <w:noProof/>
            <w:webHidden/>
          </w:rPr>
          <w:fldChar w:fldCharType="end"/>
        </w:r>
      </w:hyperlink>
    </w:p>
    <w:p w14:paraId="3645AB0C" w14:textId="77777777" w:rsidR="00000E15" w:rsidRDefault="00B959ED">
      <w:pPr>
        <w:pStyle w:val="TOC2"/>
        <w:tabs>
          <w:tab w:val="left" w:pos="880"/>
        </w:tabs>
        <w:rPr>
          <w:rFonts w:asciiTheme="minorHAnsi" w:eastAsiaTheme="minorEastAsia" w:hAnsiTheme="minorHAnsi" w:cstheme="minorBidi"/>
          <w:noProof/>
          <w:lang w:eastAsia="en-AU"/>
        </w:rPr>
      </w:pPr>
      <w:hyperlink w:anchor="_Toc511204145" w:history="1">
        <w:r w:rsidR="00000E15" w:rsidRPr="00A06917">
          <w:rPr>
            <w:rStyle w:val="Hyperlink"/>
            <w:noProof/>
          </w:rPr>
          <w:t>1.2.</w:t>
        </w:r>
        <w:r w:rsidR="00000E15">
          <w:rPr>
            <w:rFonts w:asciiTheme="minorHAnsi" w:eastAsiaTheme="minorEastAsia" w:hAnsiTheme="minorHAnsi" w:cstheme="minorBidi"/>
            <w:noProof/>
            <w:lang w:eastAsia="en-AU"/>
          </w:rPr>
          <w:tab/>
        </w:r>
        <w:r w:rsidR="00000E15" w:rsidRPr="00A06917">
          <w:rPr>
            <w:rStyle w:val="Hyperlink"/>
            <w:noProof/>
          </w:rPr>
          <w:t>Authority’s corporate objective</w:t>
        </w:r>
        <w:r w:rsidR="00000E15">
          <w:rPr>
            <w:noProof/>
            <w:webHidden/>
          </w:rPr>
          <w:tab/>
        </w:r>
        <w:r w:rsidR="00000E15">
          <w:rPr>
            <w:noProof/>
            <w:webHidden/>
          </w:rPr>
          <w:fldChar w:fldCharType="begin"/>
        </w:r>
        <w:r w:rsidR="00000E15">
          <w:rPr>
            <w:noProof/>
            <w:webHidden/>
          </w:rPr>
          <w:instrText xml:space="preserve"> PAGEREF _Toc511204145 \h </w:instrText>
        </w:r>
        <w:r w:rsidR="00000E15">
          <w:rPr>
            <w:noProof/>
            <w:webHidden/>
          </w:rPr>
        </w:r>
        <w:r w:rsidR="00000E15">
          <w:rPr>
            <w:noProof/>
            <w:webHidden/>
          </w:rPr>
          <w:fldChar w:fldCharType="separate"/>
        </w:r>
        <w:r w:rsidR="00177D6F">
          <w:rPr>
            <w:noProof/>
            <w:webHidden/>
          </w:rPr>
          <w:t>11</w:t>
        </w:r>
        <w:r w:rsidR="00000E15">
          <w:rPr>
            <w:noProof/>
            <w:webHidden/>
          </w:rPr>
          <w:fldChar w:fldCharType="end"/>
        </w:r>
      </w:hyperlink>
    </w:p>
    <w:p w14:paraId="29BFAA5B" w14:textId="77777777" w:rsidR="00000E15" w:rsidRDefault="00B959ED">
      <w:pPr>
        <w:pStyle w:val="TOC2"/>
        <w:tabs>
          <w:tab w:val="left" w:pos="880"/>
        </w:tabs>
        <w:rPr>
          <w:rFonts w:asciiTheme="minorHAnsi" w:eastAsiaTheme="minorEastAsia" w:hAnsiTheme="minorHAnsi" w:cstheme="minorBidi"/>
          <w:noProof/>
          <w:lang w:eastAsia="en-AU"/>
        </w:rPr>
      </w:pPr>
      <w:hyperlink w:anchor="_Toc511204146" w:history="1">
        <w:r w:rsidR="00000E15" w:rsidRPr="00A06917">
          <w:rPr>
            <w:rStyle w:val="Hyperlink"/>
            <w:noProof/>
          </w:rPr>
          <w:t>1.3.</w:t>
        </w:r>
        <w:r w:rsidR="00000E15">
          <w:rPr>
            <w:rFonts w:asciiTheme="minorHAnsi" w:eastAsiaTheme="minorEastAsia" w:hAnsiTheme="minorHAnsi" w:cstheme="minorBidi"/>
            <w:noProof/>
            <w:lang w:eastAsia="en-AU"/>
          </w:rPr>
          <w:tab/>
        </w:r>
        <w:r w:rsidR="00000E15" w:rsidRPr="00A06917">
          <w:rPr>
            <w:rStyle w:val="Hyperlink"/>
            <w:noProof/>
          </w:rPr>
          <w:t>Statement of objective</w:t>
        </w:r>
        <w:r w:rsidR="00000E15">
          <w:rPr>
            <w:noProof/>
            <w:webHidden/>
          </w:rPr>
          <w:tab/>
        </w:r>
        <w:r w:rsidR="00000E15">
          <w:rPr>
            <w:noProof/>
            <w:webHidden/>
          </w:rPr>
          <w:fldChar w:fldCharType="begin"/>
        </w:r>
        <w:r w:rsidR="00000E15">
          <w:rPr>
            <w:noProof/>
            <w:webHidden/>
          </w:rPr>
          <w:instrText xml:space="preserve"> PAGEREF _Toc511204146 \h </w:instrText>
        </w:r>
        <w:r w:rsidR="00000E15">
          <w:rPr>
            <w:noProof/>
            <w:webHidden/>
          </w:rPr>
        </w:r>
        <w:r w:rsidR="00000E15">
          <w:rPr>
            <w:noProof/>
            <w:webHidden/>
          </w:rPr>
          <w:fldChar w:fldCharType="separate"/>
        </w:r>
        <w:r w:rsidR="00177D6F">
          <w:rPr>
            <w:noProof/>
            <w:webHidden/>
          </w:rPr>
          <w:t>12</w:t>
        </w:r>
        <w:r w:rsidR="00000E15">
          <w:rPr>
            <w:noProof/>
            <w:webHidden/>
          </w:rPr>
          <w:fldChar w:fldCharType="end"/>
        </w:r>
      </w:hyperlink>
    </w:p>
    <w:p w14:paraId="38F73D8D" w14:textId="77777777" w:rsidR="00000E15" w:rsidRDefault="00B959ED">
      <w:pPr>
        <w:pStyle w:val="TOC1"/>
        <w:tabs>
          <w:tab w:val="left" w:pos="440"/>
        </w:tabs>
        <w:rPr>
          <w:rFonts w:asciiTheme="minorHAnsi" w:eastAsiaTheme="minorEastAsia" w:hAnsiTheme="minorHAnsi" w:cstheme="minorBidi"/>
          <w:noProof/>
          <w:lang w:eastAsia="en-AU"/>
        </w:rPr>
      </w:pPr>
      <w:hyperlink w:anchor="_Toc511204147" w:history="1">
        <w:r w:rsidR="00000E15" w:rsidRPr="00A06917">
          <w:rPr>
            <w:rStyle w:val="Hyperlink"/>
            <w:noProof/>
          </w:rPr>
          <w:t>2.</w:t>
        </w:r>
        <w:r w:rsidR="00000E15">
          <w:rPr>
            <w:rFonts w:asciiTheme="minorHAnsi" w:eastAsiaTheme="minorEastAsia" w:hAnsiTheme="minorHAnsi" w:cstheme="minorBidi"/>
            <w:noProof/>
            <w:lang w:eastAsia="en-AU"/>
          </w:rPr>
          <w:tab/>
        </w:r>
        <w:r w:rsidR="00000E15" w:rsidRPr="00A06917">
          <w:rPr>
            <w:rStyle w:val="Hyperlink"/>
            <w:noProof/>
          </w:rPr>
          <w:t>Managing our heritage</w:t>
        </w:r>
        <w:r w:rsidR="00000E15">
          <w:rPr>
            <w:noProof/>
            <w:webHidden/>
          </w:rPr>
          <w:tab/>
        </w:r>
        <w:r w:rsidR="00000E15">
          <w:rPr>
            <w:noProof/>
            <w:webHidden/>
          </w:rPr>
          <w:fldChar w:fldCharType="begin"/>
        </w:r>
        <w:r w:rsidR="00000E15">
          <w:rPr>
            <w:noProof/>
            <w:webHidden/>
          </w:rPr>
          <w:instrText xml:space="preserve"> PAGEREF _Toc511204147 \h </w:instrText>
        </w:r>
        <w:r w:rsidR="00000E15">
          <w:rPr>
            <w:noProof/>
            <w:webHidden/>
          </w:rPr>
        </w:r>
        <w:r w:rsidR="00000E15">
          <w:rPr>
            <w:noProof/>
            <w:webHidden/>
          </w:rPr>
          <w:fldChar w:fldCharType="separate"/>
        </w:r>
        <w:r w:rsidR="00177D6F">
          <w:rPr>
            <w:noProof/>
            <w:webHidden/>
          </w:rPr>
          <w:t>13</w:t>
        </w:r>
        <w:r w:rsidR="00000E15">
          <w:rPr>
            <w:noProof/>
            <w:webHidden/>
          </w:rPr>
          <w:fldChar w:fldCharType="end"/>
        </w:r>
      </w:hyperlink>
    </w:p>
    <w:p w14:paraId="0001118F" w14:textId="77777777" w:rsidR="00000E15" w:rsidRDefault="00B959ED">
      <w:pPr>
        <w:pStyle w:val="TOC2"/>
        <w:tabs>
          <w:tab w:val="left" w:pos="880"/>
        </w:tabs>
        <w:rPr>
          <w:rFonts w:asciiTheme="minorHAnsi" w:eastAsiaTheme="minorEastAsia" w:hAnsiTheme="minorHAnsi" w:cstheme="minorBidi"/>
          <w:noProof/>
          <w:lang w:eastAsia="en-AU"/>
        </w:rPr>
      </w:pPr>
      <w:hyperlink w:anchor="_Toc511204149" w:history="1">
        <w:r w:rsidR="00000E15" w:rsidRPr="00A06917">
          <w:rPr>
            <w:rStyle w:val="Hyperlink"/>
            <w:noProof/>
          </w:rPr>
          <w:t>2.1.</w:t>
        </w:r>
        <w:r w:rsidR="00000E15">
          <w:rPr>
            <w:rFonts w:asciiTheme="minorHAnsi" w:eastAsiaTheme="minorEastAsia" w:hAnsiTheme="minorHAnsi" w:cstheme="minorBidi"/>
            <w:noProof/>
            <w:lang w:eastAsia="en-AU"/>
          </w:rPr>
          <w:tab/>
        </w:r>
        <w:r w:rsidR="00000E15" w:rsidRPr="00A06917">
          <w:rPr>
            <w:rStyle w:val="Hyperlink"/>
            <w:noProof/>
          </w:rPr>
          <w:t>Key positions responsible for heritage matters</w:t>
        </w:r>
        <w:r w:rsidR="00000E15">
          <w:rPr>
            <w:noProof/>
            <w:webHidden/>
          </w:rPr>
          <w:tab/>
        </w:r>
        <w:r w:rsidR="00000E15">
          <w:rPr>
            <w:noProof/>
            <w:webHidden/>
          </w:rPr>
          <w:fldChar w:fldCharType="begin"/>
        </w:r>
        <w:r w:rsidR="00000E15">
          <w:rPr>
            <w:noProof/>
            <w:webHidden/>
          </w:rPr>
          <w:instrText xml:space="preserve"> PAGEREF _Toc511204149 \h </w:instrText>
        </w:r>
        <w:r w:rsidR="00000E15">
          <w:rPr>
            <w:noProof/>
            <w:webHidden/>
          </w:rPr>
        </w:r>
        <w:r w:rsidR="00000E15">
          <w:rPr>
            <w:noProof/>
            <w:webHidden/>
          </w:rPr>
          <w:fldChar w:fldCharType="separate"/>
        </w:r>
        <w:r w:rsidR="00177D6F">
          <w:rPr>
            <w:noProof/>
            <w:webHidden/>
          </w:rPr>
          <w:t>13</w:t>
        </w:r>
        <w:r w:rsidR="00000E15">
          <w:rPr>
            <w:noProof/>
            <w:webHidden/>
          </w:rPr>
          <w:fldChar w:fldCharType="end"/>
        </w:r>
      </w:hyperlink>
    </w:p>
    <w:p w14:paraId="440B4B6E" w14:textId="77777777" w:rsidR="00000E15" w:rsidRDefault="00B959ED">
      <w:pPr>
        <w:pStyle w:val="TOC2"/>
        <w:tabs>
          <w:tab w:val="left" w:pos="880"/>
        </w:tabs>
        <w:rPr>
          <w:rFonts w:asciiTheme="minorHAnsi" w:eastAsiaTheme="minorEastAsia" w:hAnsiTheme="minorHAnsi" w:cstheme="minorBidi"/>
          <w:noProof/>
          <w:lang w:eastAsia="en-AU"/>
        </w:rPr>
      </w:pPr>
      <w:hyperlink w:anchor="_Toc511204150" w:history="1">
        <w:r w:rsidR="00000E15" w:rsidRPr="00A06917">
          <w:rPr>
            <w:rStyle w:val="Hyperlink"/>
            <w:noProof/>
          </w:rPr>
          <w:t>2.2.</w:t>
        </w:r>
        <w:r w:rsidR="00000E15">
          <w:rPr>
            <w:rFonts w:asciiTheme="minorHAnsi" w:eastAsiaTheme="minorEastAsia" w:hAnsiTheme="minorHAnsi" w:cstheme="minorBidi"/>
            <w:noProof/>
            <w:lang w:eastAsia="en-AU"/>
          </w:rPr>
          <w:tab/>
        </w:r>
        <w:r w:rsidR="00000E15" w:rsidRPr="00A06917">
          <w:rPr>
            <w:rStyle w:val="Hyperlink"/>
            <w:noProof/>
          </w:rPr>
          <w:t>Tools and activities</w:t>
        </w:r>
        <w:r w:rsidR="00000E15">
          <w:rPr>
            <w:noProof/>
            <w:webHidden/>
          </w:rPr>
          <w:tab/>
        </w:r>
        <w:r w:rsidR="00000E15">
          <w:rPr>
            <w:noProof/>
            <w:webHidden/>
          </w:rPr>
          <w:fldChar w:fldCharType="begin"/>
        </w:r>
        <w:r w:rsidR="00000E15">
          <w:rPr>
            <w:noProof/>
            <w:webHidden/>
          </w:rPr>
          <w:instrText xml:space="preserve"> PAGEREF _Toc511204150 \h </w:instrText>
        </w:r>
        <w:r w:rsidR="00000E15">
          <w:rPr>
            <w:noProof/>
            <w:webHidden/>
          </w:rPr>
        </w:r>
        <w:r w:rsidR="00000E15">
          <w:rPr>
            <w:noProof/>
            <w:webHidden/>
          </w:rPr>
          <w:fldChar w:fldCharType="separate"/>
        </w:r>
        <w:r w:rsidR="00177D6F">
          <w:rPr>
            <w:noProof/>
            <w:webHidden/>
          </w:rPr>
          <w:t>14</w:t>
        </w:r>
        <w:r w:rsidR="00000E15">
          <w:rPr>
            <w:noProof/>
            <w:webHidden/>
          </w:rPr>
          <w:fldChar w:fldCharType="end"/>
        </w:r>
      </w:hyperlink>
    </w:p>
    <w:p w14:paraId="00598273" w14:textId="77777777" w:rsidR="00000E15" w:rsidRDefault="00B959ED">
      <w:pPr>
        <w:pStyle w:val="TOC2"/>
        <w:tabs>
          <w:tab w:val="left" w:pos="880"/>
        </w:tabs>
        <w:rPr>
          <w:rFonts w:asciiTheme="minorHAnsi" w:eastAsiaTheme="minorEastAsia" w:hAnsiTheme="minorHAnsi" w:cstheme="minorBidi"/>
          <w:noProof/>
          <w:lang w:eastAsia="en-AU"/>
        </w:rPr>
      </w:pPr>
      <w:hyperlink w:anchor="_Toc511204155" w:history="1">
        <w:r w:rsidR="00000E15" w:rsidRPr="00A06917">
          <w:rPr>
            <w:rStyle w:val="Hyperlink"/>
            <w:noProof/>
          </w:rPr>
          <w:t>2.3.</w:t>
        </w:r>
        <w:r w:rsidR="00000E15">
          <w:rPr>
            <w:rFonts w:asciiTheme="minorHAnsi" w:eastAsiaTheme="minorEastAsia" w:hAnsiTheme="minorHAnsi" w:cstheme="minorBidi"/>
            <w:noProof/>
            <w:lang w:eastAsia="en-AU"/>
          </w:rPr>
          <w:tab/>
        </w:r>
        <w:r w:rsidR="00000E15" w:rsidRPr="00A06917">
          <w:rPr>
            <w:rStyle w:val="Hyperlink"/>
            <w:noProof/>
          </w:rPr>
          <w:t>Identification and assessment program</w:t>
        </w:r>
        <w:r w:rsidR="00000E15">
          <w:rPr>
            <w:noProof/>
            <w:webHidden/>
          </w:rPr>
          <w:tab/>
        </w:r>
        <w:r w:rsidR="00000E15">
          <w:rPr>
            <w:noProof/>
            <w:webHidden/>
          </w:rPr>
          <w:fldChar w:fldCharType="begin"/>
        </w:r>
        <w:r w:rsidR="00000E15">
          <w:rPr>
            <w:noProof/>
            <w:webHidden/>
          </w:rPr>
          <w:instrText xml:space="preserve"> PAGEREF _Toc511204155 \h </w:instrText>
        </w:r>
        <w:r w:rsidR="00000E15">
          <w:rPr>
            <w:noProof/>
            <w:webHidden/>
          </w:rPr>
        </w:r>
        <w:r w:rsidR="00000E15">
          <w:rPr>
            <w:noProof/>
            <w:webHidden/>
          </w:rPr>
          <w:fldChar w:fldCharType="separate"/>
        </w:r>
        <w:r w:rsidR="00177D6F">
          <w:rPr>
            <w:noProof/>
            <w:webHidden/>
          </w:rPr>
          <w:t>18</w:t>
        </w:r>
        <w:r w:rsidR="00000E15">
          <w:rPr>
            <w:noProof/>
            <w:webHidden/>
          </w:rPr>
          <w:fldChar w:fldCharType="end"/>
        </w:r>
      </w:hyperlink>
    </w:p>
    <w:p w14:paraId="04EE1BB2" w14:textId="77777777" w:rsidR="00000E15" w:rsidRDefault="00B959ED">
      <w:pPr>
        <w:pStyle w:val="TOC2"/>
        <w:tabs>
          <w:tab w:val="left" w:pos="880"/>
        </w:tabs>
        <w:rPr>
          <w:rFonts w:asciiTheme="minorHAnsi" w:eastAsiaTheme="minorEastAsia" w:hAnsiTheme="minorHAnsi" w:cstheme="minorBidi"/>
          <w:noProof/>
          <w:lang w:eastAsia="en-AU"/>
        </w:rPr>
      </w:pPr>
      <w:hyperlink w:anchor="_Toc511204156" w:history="1">
        <w:r w:rsidR="00000E15" w:rsidRPr="00A06917">
          <w:rPr>
            <w:rStyle w:val="Hyperlink"/>
            <w:noProof/>
          </w:rPr>
          <w:t>2.4.</w:t>
        </w:r>
        <w:r w:rsidR="00000E15">
          <w:rPr>
            <w:rFonts w:asciiTheme="minorHAnsi" w:eastAsiaTheme="minorEastAsia" w:hAnsiTheme="minorHAnsi" w:cstheme="minorBidi"/>
            <w:noProof/>
            <w:lang w:eastAsia="en-AU"/>
          </w:rPr>
          <w:tab/>
        </w:r>
        <w:r w:rsidR="00000E15" w:rsidRPr="00A06917">
          <w:rPr>
            <w:rStyle w:val="Hyperlink"/>
            <w:noProof/>
          </w:rPr>
          <w:t>Consultation</w:t>
        </w:r>
        <w:r w:rsidR="00000E15">
          <w:rPr>
            <w:noProof/>
            <w:webHidden/>
          </w:rPr>
          <w:tab/>
        </w:r>
        <w:r w:rsidR="00000E15">
          <w:rPr>
            <w:noProof/>
            <w:webHidden/>
          </w:rPr>
          <w:fldChar w:fldCharType="begin"/>
        </w:r>
        <w:r w:rsidR="00000E15">
          <w:rPr>
            <w:noProof/>
            <w:webHidden/>
          </w:rPr>
          <w:instrText xml:space="preserve"> PAGEREF _Toc511204156 \h </w:instrText>
        </w:r>
        <w:r w:rsidR="00000E15">
          <w:rPr>
            <w:noProof/>
            <w:webHidden/>
          </w:rPr>
        </w:r>
        <w:r w:rsidR="00000E15">
          <w:rPr>
            <w:noProof/>
            <w:webHidden/>
          </w:rPr>
          <w:fldChar w:fldCharType="separate"/>
        </w:r>
        <w:r w:rsidR="00177D6F">
          <w:rPr>
            <w:noProof/>
            <w:webHidden/>
          </w:rPr>
          <w:t>19</w:t>
        </w:r>
        <w:r w:rsidR="00000E15">
          <w:rPr>
            <w:noProof/>
            <w:webHidden/>
          </w:rPr>
          <w:fldChar w:fldCharType="end"/>
        </w:r>
      </w:hyperlink>
    </w:p>
    <w:p w14:paraId="3DA92BB2" w14:textId="77777777" w:rsidR="00000E15" w:rsidRDefault="00B959ED">
      <w:pPr>
        <w:pStyle w:val="TOC3"/>
        <w:tabs>
          <w:tab w:val="left" w:pos="1320"/>
          <w:tab w:val="right" w:leader="dot" w:pos="9016"/>
        </w:tabs>
        <w:rPr>
          <w:rFonts w:asciiTheme="minorHAnsi" w:eastAsiaTheme="minorEastAsia" w:hAnsiTheme="minorHAnsi" w:cstheme="minorBidi"/>
          <w:noProof/>
          <w:lang w:eastAsia="en-AU"/>
        </w:rPr>
      </w:pPr>
      <w:hyperlink w:anchor="_Toc511204163" w:history="1">
        <w:r w:rsidR="00000E15" w:rsidRPr="00A06917">
          <w:rPr>
            <w:rStyle w:val="Hyperlink"/>
            <w:noProof/>
          </w:rPr>
          <w:t>2.4.1.</w:t>
        </w:r>
        <w:r w:rsidR="00000E15">
          <w:rPr>
            <w:rFonts w:asciiTheme="minorHAnsi" w:eastAsiaTheme="minorEastAsia" w:hAnsiTheme="minorHAnsi" w:cstheme="minorBidi"/>
            <w:noProof/>
            <w:lang w:eastAsia="en-AU"/>
          </w:rPr>
          <w:tab/>
        </w:r>
        <w:r w:rsidR="00000E15" w:rsidRPr="00A06917">
          <w:rPr>
            <w:rStyle w:val="Hyperlink"/>
            <w:noProof/>
          </w:rPr>
          <w:t>Government</w:t>
        </w:r>
        <w:r w:rsidR="00000E15">
          <w:rPr>
            <w:noProof/>
            <w:webHidden/>
          </w:rPr>
          <w:tab/>
        </w:r>
        <w:r w:rsidR="00000E15">
          <w:rPr>
            <w:noProof/>
            <w:webHidden/>
          </w:rPr>
          <w:fldChar w:fldCharType="begin"/>
        </w:r>
        <w:r w:rsidR="00000E15">
          <w:rPr>
            <w:noProof/>
            <w:webHidden/>
          </w:rPr>
          <w:instrText xml:space="preserve"> PAGEREF _Toc511204163 \h </w:instrText>
        </w:r>
        <w:r w:rsidR="00000E15">
          <w:rPr>
            <w:noProof/>
            <w:webHidden/>
          </w:rPr>
        </w:r>
        <w:r w:rsidR="00000E15">
          <w:rPr>
            <w:noProof/>
            <w:webHidden/>
          </w:rPr>
          <w:fldChar w:fldCharType="separate"/>
        </w:r>
        <w:r w:rsidR="00177D6F">
          <w:rPr>
            <w:noProof/>
            <w:webHidden/>
          </w:rPr>
          <w:t>20</w:t>
        </w:r>
        <w:r w:rsidR="00000E15">
          <w:rPr>
            <w:noProof/>
            <w:webHidden/>
          </w:rPr>
          <w:fldChar w:fldCharType="end"/>
        </w:r>
      </w:hyperlink>
    </w:p>
    <w:p w14:paraId="1DFE1E13" w14:textId="77777777" w:rsidR="00000E15" w:rsidRDefault="00B959ED">
      <w:pPr>
        <w:pStyle w:val="TOC3"/>
        <w:tabs>
          <w:tab w:val="left" w:pos="1320"/>
          <w:tab w:val="right" w:leader="dot" w:pos="9016"/>
        </w:tabs>
        <w:rPr>
          <w:rFonts w:asciiTheme="minorHAnsi" w:eastAsiaTheme="minorEastAsia" w:hAnsiTheme="minorHAnsi" w:cstheme="minorBidi"/>
          <w:noProof/>
          <w:lang w:eastAsia="en-AU"/>
        </w:rPr>
      </w:pPr>
      <w:hyperlink w:anchor="_Toc511204171" w:history="1">
        <w:r w:rsidR="00000E15" w:rsidRPr="00A06917">
          <w:rPr>
            <w:rStyle w:val="Hyperlink"/>
            <w:noProof/>
          </w:rPr>
          <w:t>2.4.2.</w:t>
        </w:r>
        <w:r w:rsidR="00000E15">
          <w:rPr>
            <w:rFonts w:asciiTheme="minorHAnsi" w:eastAsiaTheme="minorEastAsia" w:hAnsiTheme="minorHAnsi" w:cstheme="minorBidi"/>
            <w:noProof/>
            <w:lang w:eastAsia="en-AU"/>
          </w:rPr>
          <w:tab/>
        </w:r>
        <w:r w:rsidR="00000E15" w:rsidRPr="00A06917">
          <w:rPr>
            <w:rStyle w:val="Hyperlink"/>
            <w:noProof/>
          </w:rPr>
          <w:t>Community</w:t>
        </w:r>
        <w:r w:rsidR="00000E15">
          <w:rPr>
            <w:noProof/>
            <w:webHidden/>
          </w:rPr>
          <w:tab/>
        </w:r>
        <w:r w:rsidR="00000E15">
          <w:rPr>
            <w:noProof/>
            <w:webHidden/>
          </w:rPr>
          <w:fldChar w:fldCharType="begin"/>
        </w:r>
        <w:r w:rsidR="00000E15">
          <w:rPr>
            <w:noProof/>
            <w:webHidden/>
          </w:rPr>
          <w:instrText xml:space="preserve"> PAGEREF _Toc511204171 \h </w:instrText>
        </w:r>
        <w:r w:rsidR="00000E15">
          <w:rPr>
            <w:noProof/>
            <w:webHidden/>
          </w:rPr>
        </w:r>
        <w:r w:rsidR="00000E15">
          <w:rPr>
            <w:noProof/>
            <w:webHidden/>
          </w:rPr>
          <w:fldChar w:fldCharType="separate"/>
        </w:r>
        <w:r w:rsidR="00177D6F">
          <w:rPr>
            <w:noProof/>
            <w:webHidden/>
          </w:rPr>
          <w:t>20</w:t>
        </w:r>
        <w:r w:rsidR="00000E15">
          <w:rPr>
            <w:noProof/>
            <w:webHidden/>
          </w:rPr>
          <w:fldChar w:fldCharType="end"/>
        </w:r>
      </w:hyperlink>
    </w:p>
    <w:p w14:paraId="38D47A65" w14:textId="77777777" w:rsidR="00000E15" w:rsidRDefault="00B959ED">
      <w:pPr>
        <w:pStyle w:val="TOC3"/>
        <w:tabs>
          <w:tab w:val="left" w:pos="1320"/>
          <w:tab w:val="right" w:leader="dot" w:pos="9016"/>
        </w:tabs>
        <w:rPr>
          <w:rFonts w:asciiTheme="minorHAnsi" w:eastAsiaTheme="minorEastAsia" w:hAnsiTheme="minorHAnsi" w:cstheme="minorBidi"/>
          <w:noProof/>
          <w:lang w:eastAsia="en-AU"/>
        </w:rPr>
      </w:pPr>
      <w:hyperlink w:anchor="_Toc511204180" w:history="1">
        <w:r w:rsidR="00000E15" w:rsidRPr="00A06917">
          <w:rPr>
            <w:rStyle w:val="Hyperlink"/>
            <w:noProof/>
          </w:rPr>
          <w:t>2.4.3.</w:t>
        </w:r>
        <w:r w:rsidR="00000E15">
          <w:rPr>
            <w:rFonts w:asciiTheme="minorHAnsi" w:eastAsiaTheme="minorEastAsia" w:hAnsiTheme="minorHAnsi" w:cstheme="minorBidi"/>
            <w:noProof/>
            <w:lang w:eastAsia="en-AU"/>
          </w:rPr>
          <w:tab/>
        </w:r>
        <w:r w:rsidR="00000E15" w:rsidRPr="00A06917">
          <w:rPr>
            <w:rStyle w:val="Hyperlink"/>
            <w:noProof/>
          </w:rPr>
          <w:t>Indigenous</w:t>
        </w:r>
        <w:r w:rsidR="00000E15">
          <w:rPr>
            <w:noProof/>
            <w:webHidden/>
          </w:rPr>
          <w:tab/>
        </w:r>
        <w:r w:rsidR="00000E15">
          <w:rPr>
            <w:noProof/>
            <w:webHidden/>
          </w:rPr>
          <w:fldChar w:fldCharType="begin"/>
        </w:r>
        <w:r w:rsidR="00000E15">
          <w:rPr>
            <w:noProof/>
            <w:webHidden/>
          </w:rPr>
          <w:instrText xml:space="preserve"> PAGEREF _Toc511204180 \h </w:instrText>
        </w:r>
        <w:r w:rsidR="00000E15">
          <w:rPr>
            <w:noProof/>
            <w:webHidden/>
          </w:rPr>
        </w:r>
        <w:r w:rsidR="00000E15">
          <w:rPr>
            <w:noProof/>
            <w:webHidden/>
          </w:rPr>
          <w:fldChar w:fldCharType="separate"/>
        </w:r>
        <w:r w:rsidR="00177D6F">
          <w:rPr>
            <w:noProof/>
            <w:webHidden/>
          </w:rPr>
          <w:t>21</w:t>
        </w:r>
        <w:r w:rsidR="00000E15">
          <w:rPr>
            <w:noProof/>
            <w:webHidden/>
          </w:rPr>
          <w:fldChar w:fldCharType="end"/>
        </w:r>
      </w:hyperlink>
    </w:p>
    <w:p w14:paraId="4A685712" w14:textId="77777777" w:rsidR="00000E15" w:rsidRDefault="00B959ED">
      <w:pPr>
        <w:pStyle w:val="TOC3"/>
        <w:tabs>
          <w:tab w:val="left" w:pos="1320"/>
          <w:tab w:val="right" w:leader="dot" w:pos="9016"/>
        </w:tabs>
        <w:rPr>
          <w:rFonts w:asciiTheme="minorHAnsi" w:eastAsiaTheme="minorEastAsia" w:hAnsiTheme="minorHAnsi" w:cstheme="minorBidi"/>
          <w:noProof/>
          <w:lang w:eastAsia="en-AU"/>
        </w:rPr>
      </w:pPr>
      <w:hyperlink w:anchor="_Toc511204190" w:history="1">
        <w:r w:rsidR="00000E15" w:rsidRPr="00A06917">
          <w:rPr>
            <w:rStyle w:val="Hyperlink"/>
            <w:noProof/>
          </w:rPr>
          <w:t>2.4.4.</w:t>
        </w:r>
        <w:r w:rsidR="00000E15">
          <w:rPr>
            <w:rFonts w:asciiTheme="minorHAnsi" w:eastAsiaTheme="minorEastAsia" w:hAnsiTheme="minorHAnsi" w:cstheme="minorBidi"/>
            <w:noProof/>
            <w:lang w:eastAsia="en-AU"/>
          </w:rPr>
          <w:tab/>
        </w:r>
        <w:r w:rsidR="00000E15" w:rsidRPr="00A06917">
          <w:rPr>
            <w:rStyle w:val="Hyperlink"/>
            <w:noProof/>
          </w:rPr>
          <w:t>Lessees</w:t>
        </w:r>
        <w:r w:rsidR="00000E15">
          <w:rPr>
            <w:noProof/>
            <w:webHidden/>
          </w:rPr>
          <w:tab/>
        </w:r>
        <w:r w:rsidR="00000E15">
          <w:rPr>
            <w:noProof/>
            <w:webHidden/>
          </w:rPr>
          <w:fldChar w:fldCharType="begin"/>
        </w:r>
        <w:r w:rsidR="00000E15">
          <w:rPr>
            <w:noProof/>
            <w:webHidden/>
          </w:rPr>
          <w:instrText xml:space="preserve"> PAGEREF _Toc511204190 \h </w:instrText>
        </w:r>
        <w:r w:rsidR="00000E15">
          <w:rPr>
            <w:noProof/>
            <w:webHidden/>
          </w:rPr>
        </w:r>
        <w:r w:rsidR="00000E15">
          <w:rPr>
            <w:noProof/>
            <w:webHidden/>
          </w:rPr>
          <w:fldChar w:fldCharType="separate"/>
        </w:r>
        <w:r w:rsidR="00177D6F">
          <w:rPr>
            <w:noProof/>
            <w:webHidden/>
          </w:rPr>
          <w:t>22</w:t>
        </w:r>
        <w:r w:rsidR="00000E15">
          <w:rPr>
            <w:noProof/>
            <w:webHidden/>
          </w:rPr>
          <w:fldChar w:fldCharType="end"/>
        </w:r>
      </w:hyperlink>
    </w:p>
    <w:p w14:paraId="1FE13A56" w14:textId="77777777" w:rsidR="00000E15" w:rsidRDefault="00B959ED">
      <w:pPr>
        <w:pStyle w:val="TOC2"/>
        <w:tabs>
          <w:tab w:val="left" w:pos="880"/>
        </w:tabs>
        <w:rPr>
          <w:rFonts w:asciiTheme="minorHAnsi" w:eastAsiaTheme="minorEastAsia" w:hAnsiTheme="minorHAnsi" w:cstheme="minorBidi"/>
          <w:noProof/>
          <w:lang w:eastAsia="en-AU"/>
        </w:rPr>
      </w:pPr>
      <w:hyperlink w:anchor="_Toc511204197" w:history="1">
        <w:r w:rsidR="00000E15" w:rsidRPr="00A06917">
          <w:rPr>
            <w:rStyle w:val="Hyperlink"/>
            <w:noProof/>
          </w:rPr>
          <w:t>2.5.</w:t>
        </w:r>
        <w:r w:rsidR="00000E15">
          <w:rPr>
            <w:rFonts w:asciiTheme="minorHAnsi" w:eastAsiaTheme="minorEastAsia" w:hAnsiTheme="minorHAnsi" w:cstheme="minorBidi"/>
            <w:noProof/>
            <w:lang w:eastAsia="en-AU"/>
          </w:rPr>
          <w:tab/>
        </w:r>
        <w:r w:rsidR="00000E15" w:rsidRPr="00A06917">
          <w:rPr>
            <w:rStyle w:val="Hyperlink"/>
            <w:noProof/>
          </w:rPr>
          <w:t>Conflict resolution</w:t>
        </w:r>
        <w:r w:rsidR="00000E15">
          <w:rPr>
            <w:noProof/>
            <w:webHidden/>
          </w:rPr>
          <w:tab/>
        </w:r>
        <w:r w:rsidR="00000E15">
          <w:rPr>
            <w:noProof/>
            <w:webHidden/>
          </w:rPr>
          <w:fldChar w:fldCharType="begin"/>
        </w:r>
        <w:r w:rsidR="00000E15">
          <w:rPr>
            <w:noProof/>
            <w:webHidden/>
          </w:rPr>
          <w:instrText xml:space="preserve"> PAGEREF _Toc511204197 \h </w:instrText>
        </w:r>
        <w:r w:rsidR="00000E15">
          <w:rPr>
            <w:noProof/>
            <w:webHidden/>
          </w:rPr>
        </w:r>
        <w:r w:rsidR="00000E15">
          <w:rPr>
            <w:noProof/>
            <w:webHidden/>
          </w:rPr>
          <w:fldChar w:fldCharType="separate"/>
        </w:r>
        <w:r w:rsidR="00177D6F">
          <w:rPr>
            <w:noProof/>
            <w:webHidden/>
          </w:rPr>
          <w:t>22</w:t>
        </w:r>
        <w:r w:rsidR="00000E15">
          <w:rPr>
            <w:noProof/>
            <w:webHidden/>
          </w:rPr>
          <w:fldChar w:fldCharType="end"/>
        </w:r>
      </w:hyperlink>
    </w:p>
    <w:p w14:paraId="1E87C531" w14:textId="77777777" w:rsidR="00000E15" w:rsidRDefault="00B959ED">
      <w:pPr>
        <w:pStyle w:val="TOC1"/>
        <w:tabs>
          <w:tab w:val="left" w:pos="440"/>
        </w:tabs>
        <w:rPr>
          <w:rFonts w:asciiTheme="minorHAnsi" w:eastAsiaTheme="minorEastAsia" w:hAnsiTheme="minorHAnsi" w:cstheme="minorBidi"/>
          <w:noProof/>
          <w:lang w:eastAsia="en-AU"/>
        </w:rPr>
      </w:pPr>
      <w:hyperlink w:anchor="_Toc511204198" w:history="1">
        <w:r w:rsidR="00000E15" w:rsidRPr="00A06917">
          <w:rPr>
            <w:rStyle w:val="Hyperlink"/>
            <w:noProof/>
          </w:rPr>
          <w:t>3.</w:t>
        </w:r>
        <w:r w:rsidR="00000E15">
          <w:rPr>
            <w:rFonts w:asciiTheme="minorHAnsi" w:eastAsiaTheme="minorEastAsia" w:hAnsiTheme="minorHAnsi" w:cstheme="minorBidi"/>
            <w:noProof/>
            <w:lang w:eastAsia="en-AU"/>
          </w:rPr>
          <w:tab/>
        </w:r>
        <w:r w:rsidR="00000E15" w:rsidRPr="00A06917">
          <w:rPr>
            <w:rStyle w:val="Hyperlink"/>
            <w:noProof/>
          </w:rPr>
          <w:t>Future of our heritage</w:t>
        </w:r>
        <w:r w:rsidR="00000E15">
          <w:rPr>
            <w:noProof/>
            <w:webHidden/>
          </w:rPr>
          <w:tab/>
        </w:r>
        <w:r w:rsidR="00000E15">
          <w:rPr>
            <w:noProof/>
            <w:webHidden/>
          </w:rPr>
          <w:fldChar w:fldCharType="begin"/>
        </w:r>
        <w:r w:rsidR="00000E15">
          <w:rPr>
            <w:noProof/>
            <w:webHidden/>
          </w:rPr>
          <w:instrText xml:space="preserve"> PAGEREF _Toc511204198 \h </w:instrText>
        </w:r>
        <w:r w:rsidR="00000E15">
          <w:rPr>
            <w:noProof/>
            <w:webHidden/>
          </w:rPr>
        </w:r>
        <w:r w:rsidR="00000E15">
          <w:rPr>
            <w:noProof/>
            <w:webHidden/>
          </w:rPr>
          <w:fldChar w:fldCharType="separate"/>
        </w:r>
        <w:r w:rsidR="00177D6F">
          <w:rPr>
            <w:noProof/>
            <w:webHidden/>
          </w:rPr>
          <w:t>24</w:t>
        </w:r>
        <w:r w:rsidR="00000E15">
          <w:rPr>
            <w:noProof/>
            <w:webHidden/>
          </w:rPr>
          <w:fldChar w:fldCharType="end"/>
        </w:r>
      </w:hyperlink>
    </w:p>
    <w:p w14:paraId="59A4BB5F" w14:textId="77777777" w:rsidR="00000E15" w:rsidRDefault="00B959ED">
      <w:pPr>
        <w:pStyle w:val="TOC2"/>
        <w:rPr>
          <w:rFonts w:asciiTheme="minorHAnsi" w:eastAsiaTheme="minorEastAsia" w:hAnsiTheme="minorHAnsi" w:cstheme="minorBidi"/>
          <w:noProof/>
          <w:lang w:eastAsia="en-AU"/>
        </w:rPr>
      </w:pPr>
      <w:hyperlink w:anchor="_Toc511204199" w:history="1">
        <w:r w:rsidR="00000E15" w:rsidRPr="00A06917">
          <w:rPr>
            <w:rStyle w:val="Hyperlink"/>
            <w:noProof/>
          </w:rPr>
          <w:t>3.1 Developments</w:t>
        </w:r>
        <w:r w:rsidR="00000E15">
          <w:rPr>
            <w:noProof/>
            <w:webHidden/>
          </w:rPr>
          <w:tab/>
        </w:r>
        <w:r w:rsidR="00000E15">
          <w:rPr>
            <w:noProof/>
            <w:webHidden/>
          </w:rPr>
          <w:fldChar w:fldCharType="begin"/>
        </w:r>
        <w:r w:rsidR="00000E15">
          <w:rPr>
            <w:noProof/>
            <w:webHidden/>
          </w:rPr>
          <w:instrText xml:space="preserve"> PAGEREF _Toc511204199 \h </w:instrText>
        </w:r>
        <w:r w:rsidR="00000E15">
          <w:rPr>
            <w:noProof/>
            <w:webHidden/>
          </w:rPr>
        </w:r>
        <w:r w:rsidR="00000E15">
          <w:rPr>
            <w:noProof/>
            <w:webHidden/>
          </w:rPr>
          <w:fldChar w:fldCharType="separate"/>
        </w:r>
        <w:r w:rsidR="00177D6F">
          <w:rPr>
            <w:noProof/>
            <w:webHidden/>
          </w:rPr>
          <w:t>24</w:t>
        </w:r>
        <w:r w:rsidR="00000E15">
          <w:rPr>
            <w:noProof/>
            <w:webHidden/>
          </w:rPr>
          <w:fldChar w:fldCharType="end"/>
        </w:r>
      </w:hyperlink>
    </w:p>
    <w:p w14:paraId="1FB50BCC" w14:textId="77777777" w:rsidR="00000E15" w:rsidRDefault="00B959ED">
      <w:pPr>
        <w:pStyle w:val="TOC2"/>
        <w:rPr>
          <w:rFonts w:asciiTheme="minorHAnsi" w:eastAsiaTheme="minorEastAsia" w:hAnsiTheme="minorHAnsi" w:cstheme="minorBidi"/>
          <w:noProof/>
          <w:lang w:eastAsia="en-AU"/>
        </w:rPr>
      </w:pPr>
      <w:hyperlink w:anchor="_Toc511204200" w:history="1">
        <w:r w:rsidR="00000E15" w:rsidRPr="00A06917">
          <w:rPr>
            <w:rStyle w:val="Hyperlink"/>
            <w:noProof/>
          </w:rPr>
          <w:t>3.2 Monitoring, reviewing and reporting</w:t>
        </w:r>
        <w:r w:rsidR="00000E15">
          <w:rPr>
            <w:noProof/>
            <w:webHidden/>
          </w:rPr>
          <w:tab/>
        </w:r>
        <w:r w:rsidR="00000E15">
          <w:rPr>
            <w:noProof/>
            <w:webHidden/>
          </w:rPr>
          <w:fldChar w:fldCharType="begin"/>
        </w:r>
        <w:r w:rsidR="00000E15">
          <w:rPr>
            <w:noProof/>
            <w:webHidden/>
          </w:rPr>
          <w:instrText xml:space="preserve"> PAGEREF _Toc511204200 \h </w:instrText>
        </w:r>
        <w:r w:rsidR="00000E15">
          <w:rPr>
            <w:noProof/>
            <w:webHidden/>
          </w:rPr>
        </w:r>
        <w:r w:rsidR="00000E15">
          <w:rPr>
            <w:noProof/>
            <w:webHidden/>
          </w:rPr>
          <w:fldChar w:fldCharType="separate"/>
        </w:r>
        <w:r w:rsidR="00177D6F">
          <w:rPr>
            <w:noProof/>
            <w:webHidden/>
          </w:rPr>
          <w:t>24</w:t>
        </w:r>
        <w:r w:rsidR="00000E15">
          <w:rPr>
            <w:noProof/>
            <w:webHidden/>
          </w:rPr>
          <w:fldChar w:fldCharType="end"/>
        </w:r>
      </w:hyperlink>
    </w:p>
    <w:p w14:paraId="7F92543E" w14:textId="77777777" w:rsidR="00000E15" w:rsidRDefault="00B959ED">
      <w:pPr>
        <w:pStyle w:val="TOC2"/>
        <w:rPr>
          <w:rFonts w:asciiTheme="minorHAnsi" w:eastAsiaTheme="minorEastAsia" w:hAnsiTheme="minorHAnsi" w:cstheme="minorBidi"/>
          <w:noProof/>
          <w:lang w:eastAsia="en-AU"/>
        </w:rPr>
      </w:pPr>
      <w:hyperlink w:anchor="_Toc511204201" w:history="1">
        <w:r w:rsidR="00000E15" w:rsidRPr="00A06917">
          <w:rPr>
            <w:rStyle w:val="Hyperlink"/>
            <w:noProof/>
          </w:rPr>
          <w:t>3.3 Training staff</w:t>
        </w:r>
        <w:r w:rsidR="00000E15">
          <w:rPr>
            <w:noProof/>
            <w:webHidden/>
          </w:rPr>
          <w:tab/>
        </w:r>
        <w:r w:rsidR="00000E15">
          <w:rPr>
            <w:noProof/>
            <w:webHidden/>
          </w:rPr>
          <w:fldChar w:fldCharType="begin"/>
        </w:r>
        <w:r w:rsidR="00000E15">
          <w:rPr>
            <w:noProof/>
            <w:webHidden/>
          </w:rPr>
          <w:instrText xml:space="preserve"> PAGEREF _Toc511204201 \h </w:instrText>
        </w:r>
        <w:r w:rsidR="00000E15">
          <w:rPr>
            <w:noProof/>
            <w:webHidden/>
          </w:rPr>
        </w:r>
        <w:r w:rsidR="00000E15">
          <w:rPr>
            <w:noProof/>
            <w:webHidden/>
          </w:rPr>
          <w:fldChar w:fldCharType="separate"/>
        </w:r>
        <w:r w:rsidR="00177D6F">
          <w:rPr>
            <w:noProof/>
            <w:webHidden/>
          </w:rPr>
          <w:t>25</w:t>
        </w:r>
        <w:r w:rsidR="00000E15">
          <w:rPr>
            <w:noProof/>
            <w:webHidden/>
          </w:rPr>
          <w:fldChar w:fldCharType="end"/>
        </w:r>
      </w:hyperlink>
    </w:p>
    <w:p w14:paraId="2BB6C523" w14:textId="77777777" w:rsidR="00000E15" w:rsidRDefault="00B959ED">
      <w:pPr>
        <w:pStyle w:val="TOC2"/>
        <w:rPr>
          <w:rFonts w:asciiTheme="minorHAnsi" w:eastAsiaTheme="minorEastAsia" w:hAnsiTheme="minorHAnsi" w:cstheme="minorBidi"/>
          <w:noProof/>
          <w:lang w:eastAsia="en-AU"/>
        </w:rPr>
      </w:pPr>
      <w:hyperlink w:anchor="_Toc511204202" w:history="1">
        <w:r w:rsidR="00000E15" w:rsidRPr="00A06917">
          <w:rPr>
            <w:rStyle w:val="Hyperlink"/>
            <w:noProof/>
          </w:rPr>
          <w:t>3.4 Promoting community awareness</w:t>
        </w:r>
        <w:r w:rsidR="00000E15">
          <w:rPr>
            <w:noProof/>
            <w:webHidden/>
          </w:rPr>
          <w:tab/>
        </w:r>
        <w:r w:rsidR="00000E15">
          <w:rPr>
            <w:noProof/>
            <w:webHidden/>
          </w:rPr>
          <w:fldChar w:fldCharType="begin"/>
        </w:r>
        <w:r w:rsidR="00000E15">
          <w:rPr>
            <w:noProof/>
            <w:webHidden/>
          </w:rPr>
          <w:instrText xml:space="preserve"> PAGEREF _Toc511204202 \h </w:instrText>
        </w:r>
        <w:r w:rsidR="00000E15">
          <w:rPr>
            <w:noProof/>
            <w:webHidden/>
          </w:rPr>
        </w:r>
        <w:r w:rsidR="00000E15">
          <w:rPr>
            <w:noProof/>
            <w:webHidden/>
          </w:rPr>
          <w:fldChar w:fldCharType="separate"/>
        </w:r>
        <w:r w:rsidR="00177D6F">
          <w:rPr>
            <w:noProof/>
            <w:webHidden/>
          </w:rPr>
          <w:t>26</w:t>
        </w:r>
        <w:r w:rsidR="00000E15">
          <w:rPr>
            <w:noProof/>
            <w:webHidden/>
          </w:rPr>
          <w:fldChar w:fldCharType="end"/>
        </w:r>
      </w:hyperlink>
    </w:p>
    <w:p w14:paraId="1DB597E0" w14:textId="5042530D" w:rsidR="00000E15" w:rsidRDefault="00000E15">
      <w:pPr>
        <w:pStyle w:val="TOC1"/>
        <w:rPr>
          <w:rFonts w:asciiTheme="minorHAnsi" w:eastAsiaTheme="minorEastAsia" w:hAnsiTheme="minorHAnsi" w:cstheme="minorBidi"/>
          <w:noProof/>
          <w:lang w:eastAsia="en-AU"/>
        </w:rPr>
      </w:pPr>
      <w:r w:rsidRPr="00000E15">
        <w:rPr>
          <w:rStyle w:val="Hyperlink"/>
          <w:noProof/>
          <w:color w:val="auto"/>
          <w:u w:val="none"/>
        </w:rPr>
        <w:t xml:space="preserve">4.    </w:t>
      </w:r>
      <w:hyperlink w:anchor="_Toc511204203" w:history="1">
        <w:r w:rsidRPr="00A06917">
          <w:rPr>
            <w:rStyle w:val="Hyperlink"/>
            <w:noProof/>
          </w:rPr>
          <w:t>Appendices</w:t>
        </w:r>
        <w:r>
          <w:rPr>
            <w:noProof/>
            <w:webHidden/>
          </w:rPr>
          <w:tab/>
        </w:r>
        <w:r>
          <w:rPr>
            <w:noProof/>
            <w:webHidden/>
          </w:rPr>
          <w:fldChar w:fldCharType="begin"/>
        </w:r>
        <w:r>
          <w:rPr>
            <w:noProof/>
            <w:webHidden/>
          </w:rPr>
          <w:instrText xml:space="preserve"> PAGEREF _Toc511204203 \h </w:instrText>
        </w:r>
        <w:r>
          <w:rPr>
            <w:noProof/>
            <w:webHidden/>
          </w:rPr>
        </w:r>
        <w:r>
          <w:rPr>
            <w:noProof/>
            <w:webHidden/>
          </w:rPr>
          <w:fldChar w:fldCharType="separate"/>
        </w:r>
        <w:r w:rsidR="00177D6F">
          <w:rPr>
            <w:noProof/>
            <w:webHidden/>
          </w:rPr>
          <w:t>28</w:t>
        </w:r>
        <w:r>
          <w:rPr>
            <w:noProof/>
            <w:webHidden/>
          </w:rPr>
          <w:fldChar w:fldCharType="end"/>
        </w:r>
      </w:hyperlink>
    </w:p>
    <w:p w14:paraId="5A901CC7" w14:textId="77777777" w:rsidR="00000E15" w:rsidRDefault="00B959ED">
      <w:pPr>
        <w:pStyle w:val="TOC2"/>
        <w:rPr>
          <w:rFonts w:asciiTheme="minorHAnsi" w:eastAsiaTheme="minorEastAsia" w:hAnsiTheme="minorHAnsi" w:cstheme="minorBidi"/>
          <w:noProof/>
          <w:lang w:eastAsia="en-AU"/>
        </w:rPr>
      </w:pPr>
      <w:hyperlink w:anchor="_Toc511204204" w:history="1">
        <w:r w:rsidR="00000E15" w:rsidRPr="00A06917">
          <w:rPr>
            <w:rStyle w:val="Hyperlink"/>
            <w:noProof/>
          </w:rPr>
          <w:t>Appendix 1. Commonwealth Heritage Management Principles</w:t>
        </w:r>
        <w:r w:rsidR="00000E15">
          <w:rPr>
            <w:noProof/>
            <w:webHidden/>
          </w:rPr>
          <w:tab/>
        </w:r>
        <w:r w:rsidR="00000E15">
          <w:rPr>
            <w:noProof/>
            <w:webHidden/>
          </w:rPr>
          <w:fldChar w:fldCharType="begin"/>
        </w:r>
        <w:r w:rsidR="00000E15">
          <w:rPr>
            <w:noProof/>
            <w:webHidden/>
          </w:rPr>
          <w:instrText xml:space="preserve"> PAGEREF _Toc511204204 \h </w:instrText>
        </w:r>
        <w:r w:rsidR="00000E15">
          <w:rPr>
            <w:noProof/>
            <w:webHidden/>
          </w:rPr>
        </w:r>
        <w:r w:rsidR="00000E15">
          <w:rPr>
            <w:noProof/>
            <w:webHidden/>
          </w:rPr>
          <w:fldChar w:fldCharType="separate"/>
        </w:r>
        <w:r w:rsidR="00177D6F">
          <w:rPr>
            <w:noProof/>
            <w:webHidden/>
          </w:rPr>
          <w:t>28</w:t>
        </w:r>
        <w:r w:rsidR="00000E15">
          <w:rPr>
            <w:noProof/>
            <w:webHidden/>
          </w:rPr>
          <w:fldChar w:fldCharType="end"/>
        </w:r>
      </w:hyperlink>
    </w:p>
    <w:p w14:paraId="65ACE52B" w14:textId="77777777" w:rsidR="00000E15" w:rsidRDefault="00B959ED">
      <w:pPr>
        <w:pStyle w:val="TOC2"/>
        <w:rPr>
          <w:rFonts w:asciiTheme="minorHAnsi" w:eastAsiaTheme="minorEastAsia" w:hAnsiTheme="minorHAnsi" w:cstheme="minorBidi"/>
          <w:noProof/>
          <w:lang w:eastAsia="en-AU"/>
        </w:rPr>
      </w:pPr>
      <w:hyperlink w:anchor="_Toc511204205" w:history="1">
        <w:r w:rsidR="00000E15" w:rsidRPr="00A06917">
          <w:rPr>
            <w:rStyle w:val="Hyperlink"/>
            <w:noProof/>
          </w:rPr>
          <w:t>Appendix 2. Commonwealth Heritage List criteria</w:t>
        </w:r>
        <w:r w:rsidR="00000E15">
          <w:rPr>
            <w:noProof/>
            <w:webHidden/>
          </w:rPr>
          <w:tab/>
        </w:r>
        <w:r w:rsidR="00000E15">
          <w:rPr>
            <w:noProof/>
            <w:webHidden/>
          </w:rPr>
          <w:fldChar w:fldCharType="begin"/>
        </w:r>
        <w:r w:rsidR="00000E15">
          <w:rPr>
            <w:noProof/>
            <w:webHidden/>
          </w:rPr>
          <w:instrText xml:space="preserve"> PAGEREF _Toc511204205 \h </w:instrText>
        </w:r>
        <w:r w:rsidR="00000E15">
          <w:rPr>
            <w:noProof/>
            <w:webHidden/>
          </w:rPr>
        </w:r>
        <w:r w:rsidR="00000E15">
          <w:rPr>
            <w:noProof/>
            <w:webHidden/>
          </w:rPr>
          <w:fldChar w:fldCharType="separate"/>
        </w:r>
        <w:r w:rsidR="00177D6F">
          <w:rPr>
            <w:noProof/>
            <w:webHidden/>
          </w:rPr>
          <w:t>29</w:t>
        </w:r>
        <w:r w:rsidR="00000E15">
          <w:rPr>
            <w:noProof/>
            <w:webHidden/>
          </w:rPr>
          <w:fldChar w:fldCharType="end"/>
        </w:r>
      </w:hyperlink>
    </w:p>
    <w:p w14:paraId="34E08B86" w14:textId="77777777" w:rsidR="00000E15" w:rsidRDefault="00B959ED">
      <w:pPr>
        <w:pStyle w:val="TOC2"/>
        <w:rPr>
          <w:rFonts w:asciiTheme="minorHAnsi" w:eastAsiaTheme="minorEastAsia" w:hAnsiTheme="minorHAnsi" w:cstheme="minorBidi"/>
          <w:noProof/>
          <w:lang w:eastAsia="en-AU"/>
        </w:rPr>
      </w:pPr>
      <w:hyperlink w:anchor="_Toc511204206" w:history="1">
        <w:r w:rsidR="00000E15" w:rsidRPr="00A06917">
          <w:rPr>
            <w:rStyle w:val="Hyperlink"/>
            <w:noProof/>
          </w:rPr>
          <w:t>Appendix 3. Commonwealth Islands Zone</w:t>
        </w:r>
        <w:r w:rsidR="00000E15">
          <w:rPr>
            <w:noProof/>
            <w:webHidden/>
          </w:rPr>
          <w:tab/>
        </w:r>
        <w:r w:rsidR="00000E15">
          <w:rPr>
            <w:noProof/>
            <w:webHidden/>
          </w:rPr>
          <w:fldChar w:fldCharType="begin"/>
        </w:r>
        <w:r w:rsidR="00000E15">
          <w:rPr>
            <w:noProof/>
            <w:webHidden/>
          </w:rPr>
          <w:instrText xml:space="preserve"> PAGEREF _Toc511204206 \h </w:instrText>
        </w:r>
        <w:r w:rsidR="00000E15">
          <w:rPr>
            <w:noProof/>
            <w:webHidden/>
          </w:rPr>
        </w:r>
        <w:r w:rsidR="00000E15">
          <w:rPr>
            <w:noProof/>
            <w:webHidden/>
          </w:rPr>
          <w:fldChar w:fldCharType="separate"/>
        </w:r>
        <w:r w:rsidR="00177D6F">
          <w:rPr>
            <w:noProof/>
            <w:webHidden/>
          </w:rPr>
          <w:t>30</w:t>
        </w:r>
        <w:r w:rsidR="00000E15">
          <w:rPr>
            <w:noProof/>
            <w:webHidden/>
          </w:rPr>
          <w:fldChar w:fldCharType="end"/>
        </w:r>
      </w:hyperlink>
    </w:p>
    <w:p w14:paraId="2555528C" w14:textId="77777777" w:rsidR="00000E15" w:rsidRDefault="00B959ED">
      <w:pPr>
        <w:pStyle w:val="TOC2"/>
        <w:rPr>
          <w:rFonts w:asciiTheme="minorHAnsi" w:eastAsiaTheme="minorEastAsia" w:hAnsiTheme="minorHAnsi" w:cstheme="minorBidi"/>
          <w:noProof/>
          <w:lang w:eastAsia="en-AU"/>
        </w:rPr>
      </w:pPr>
      <w:hyperlink w:anchor="_Toc511204207" w:history="1">
        <w:r w:rsidR="00000E15" w:rsidRPr="00A06917">
          <w:rPr>
            <w:rStyle w:val="Hyperlink"/>
            <w:noProof/>
          </w:rPr>
          <w:t>Appendix 4. Matters of National Environmental Significance</w:t>
        </w:r>
        <w:r w:rsidR="00000E15">
          <w:rPr>
            <w:noProof/>
            <w:webHidden/>
          </w:rPr>
          <w:tab/>
        </w:r>
        <w:r w:rsidR="00000E15">
          <w:rPr>
            <w:noProof/>
            <w:webHidden/>
          </w:rPr>
          <w:fldChar w:fldCharType="begin"/>
        </w:r>
        <w:r w:rsidR="00000E15">
          <w:rPr>
            <w:noProof/>
            <w:webHidden/>
          </w:rPr>
          <w:instrText xml:space="preserve"> PAGEREF _Toc511204207 \h </w:instrText>
        </w:r>
        <w:r w:rsidR="00000E15">
          <w:rPr>
            <w:noProof/>
            <w:webHidden/>
          </w:rPr>
        </w:r>
        <w:r w:rsidR="00000E15">
          <w:rPr>
            <w:noProof/>
            <w:webHidden/>
          </w:rPr>
          <w:fldChar w:fldCharType="separate"/>
        </w:r>
        <w:r w:rsidR="00177D6F">
          <w:rPr>
            <w:noProof/>
            <w:webHidden/>
          </w:rPr>
          <w:t>31</w:t>
        </w:r>
        <w:r w:rsidR="00000E15">
          <w:rPr>
            <w:noProof/>
            <w:webHidden/>
          </w:rPr>
          <w:fldChar w:fldCharType="end"/>
        </w:r>
      </w:hyperlink>
    </w:p>
    <w:p w14:paraId="554C878B" w14:textId="77777777" w:rsidR="00000E15" w:rsidRDefault="00B959ED">
      <w:pPr>
        <w:pStyle w:val="TOC2"/>
        <w:rPr>
          <w:rFonts w:asciiTheme="minorHAnsi" w:eastAsiaTheme="minorEastAsia" w:hAnsiTheme="minorHAnsi" w:cstheme="minorBidi"/>
          <w:noProof/>
          <w:lang w:eastAsia="en-AU"/>
        </w:rPr>
      </w:pPr>
      <w:hyperlink w:anchor="_Toc511204208" w:history="1">
        <w:r w:rsidR="00000E15" w:rsidRPr="00A06917">
          <w:rPr>
            <w:rStyle w:val="Hyperlink"/>
            <w:noProof/>
          </w:rPr>
          <w:t>Appendix 5. Dent Island Lightstation Heritage Register</w:t>
        </w:r>
        <w:r w:rsidR="00000E15">
          <w:rPr>
            <w:noProof/>
            <w:webHidden/>
          </w:rPr>
          <w:tab/>
        </w:r>
        <w:r w:rsidR="00000E15">
          <w:rPr>
            <w:noProof/>
            <w:webHidden/>
          </w:rPr>
          <w:fldChar w:fldCharType="begin"/>
        </w:r>
        <w:r w:rsidR="00000E15">
          <w:rPr>
            <w:noProof/>
            <w:webHidden/>
          </w:rPr>
          <w:instrText xml:space="preserve"> PAGEREF _Toc511204208 \h </w:instrText>
        </w:r>
        <w:r w:rsidR="00000E15">
          <w:rPr>
            <w:noProof/>
            <w:webHidden/>
          </w:rPr>
        </w:r>
        <w:r w:rsidR="00000E15">
          <w:rPr>
            <w:noProof/>
            <w:webHidden/>
          </w:rPr>
          <w:fldChar w:fldCharType="separate"/>
        </w:r>
        <w:r w:rsidR="00177D6F">
          <w:rPr>
            <w:noProof/>
            <w:webHidden/>
          </w:rPr>
          <w:t>32</w:t>
        </w:r>
        <w:r w:rsidR="00000E15">
          <w:rPr>
            <w:noProof/>
            <w:webHidden/>
          </w:rPr>
          <w:fldChar w:fldCharType="end"/>
        </w:r>
      </w:hyperlink>
    </w:p>
    <w:p w14:paraId="73F8D2A8" w14:textId="77777777" w:rsidR="00000E15" w:rsidRDefault="00B959ED">
      <w:pPr>
        <w:pStyle w:val="TOC2"/>
        <w:rPr>
          <w:rFonts w:asciiTheme="minorHAnsi" w:eastAsiaTheme="minorEastAsia" w:hAnsiTheme="minorHAnsi" w:cstheme="minorBidi"/>
          <w:noProof/>
          <w:lang w:eastAsia="en-AU"/>
        </w:rPr>
      </w:pPr>
      <w:hyperlink w:anchor="_Toc511204209" w:history="1">
        <w:r w:rsidR="00000E15" w:rsidRPr="00A06917">
          <w:rPr>
            <w:rStyle w:val="Hyperlink"/>
            <w:noProof/>
          </w:rPr>
          <w:t>Appendix 6. Lady Elliot Island Lightstation Heritage Register</w:t>
        </w:r>
        <w:r w:rsidR="00000E15">
          <w:rPr>
            <w:noProof/>
            <w:webHidden/>
          </w:rPr>
          <w:tab/>
        </w:r>
        <w:r w:rsidR="00000E15">
          <w:rPr>
            <w:noProof/>
            <w:webHidden/>
          </w:rPr>
          <w:fldChar w:fldCharType="begin"/>
        </w:r>
        <w:r w:rsidR="00000E15">
          <w:rPr>
            <w:noProof/>
            <w:webHidden/>
          </w:rPr>
          <w:instrText xml:space="preserve"> PAGEREF _Toc511204209 \h </w:instrText>
        </w:r>
        <w:r w:rsidR="00000E15">
          <w:rPr>
            <w:noProof/>
            <w:webHidden/>
          </w:rPr>
        </w:r>
        <w:r w:rsidR="00000E15">
          <w:rPr>
            <w:noProof/>
            <w:webHidden/>
          </w:rPr>
          <w:fldChar w:fldCharType="separate"/>
        </w:r>
        <w:r w:rsidR="00177D6F">
          <w:rPr>
            <w:noProof/>
            <w:webHidden/>
          </w:rPr>
          <w:t>38</w:t>
        </w:r>
        <w:r w:rsidR="00000E15">
          <w:rPr>
            <w:noProof/>
            <w:webHidden/>
          </w:rPr>
          <w:fldChar w:fldCharType="end"/>
        </w:r>
      </w:hyperlink>
    </w:p>
    <w:p w14:paraId="13145E72" w14:textId="77777777" w:rsidR="00000E15" w:rsidRDefault="00B959ED">
      <w:pPr>
        <w:pStyle w:val="TOC2"/>
        <w:rPr>
          <w:rFonts w:asciiTheme="minorHAnsi" w:eastAsiaTheme="minorEastAsia" w:hAnsiTheme="minorHAnsi" w:cstheme="minorBidi"/>
          <w:noProof/>
          <w:lang w:eastAsia="en-AU"/>
        </w:rPr>
      </w:pPr>
      <w:hyperlink w:anchor="_Toc511204211" w:history="1">
        <w:r w:rsidR="00000E15" w:rsidRPr="00A06917">
          <w:rPr>
            <w:rStyle w:val="Hyperlink"/>
            <w:noProof/>
          </w:rPr>
          <w:t>Appendix 7. Low Islet Lightstation and Low Island Heritage Register</w:t>
        </w:r>
        <w:r w:rsidR="00000E15">
          <w:rPr>
            <w:noProof/>
            <w:webHidden/>
          </w:rPr>
          <w:tab/>
        </w:r>
        <w:r w:rsidR="00000E15">
          <w:rPr>
            <w:noProof/>
            <w:webHidden/>
          </w:rPr>
          <w:fldChar w:fldCharType="begin"/>
        </w:r>
        <w:r w:rsidR="00000E15">
          <w:rPr>
            <w:noProof/>
            <w:webHidden/>
          </w:rPr>
          <w:instrText xml:space="preserve"> PAGEREF _Toc511204211 \h </w:instrText>
        </w:r>
        <w:r w:rsidR="00000E15">
          <w:rPr>
            <w:noProof/>
            <w:webHidden/>
          </w:rPr>
        </w:r>
        <w:r w:rsidR="00000E15">
          <w:rPr>
            <w:noProof/>
            <w:webHidden/>
          </w:rPr>
          <w:fldChar w:fldCharType="separate"/>
        </w:r>
        <w:r w:rsidR="00177D6F">
          <w:rPr>
            <w:noProof/>
            <w:webHidden/>
          </w:rPr>
          <w:t>46</w:t>
        </w:r>
        <w:r w:rsidR="00000E15">
          <w:rPr>
            <w:noProof/>
            <w:webHidden/>
          </w:rPr>
          <w:fldChar w:fldCharType="end"/>
        </w:r>
      </w:hyperlink>
    </w:p>
    <w:p w14:paraId="0F77EED1" w14:textId="77777777" w:rsidR="00000E15" w:rsidRDefault="00B959ED">
      <w:pPr>
        <w:pStyle w:val="TOC2"/>
        <w:rPr>
          <w:rFonts w:asciiTheme="minorHAnsi" w:eastAsiaTheme="minorEastAsia" w:hAnsiTheme="minorHAnsi" w:cstheme="minorBidi"/>
          <w:noProof/>
          <w:lang w:eastAsia="en-AU"/>
        </w:rPr>
      </w:pPr>
      <w:hyperlink w:anchor="_Toc511204212" w:history="1">
        <w:r w:rsidR="00000E15" w:rsidRPr="00A06917">
          <w:rPr>
            <w:rStyle w:val="Hyperlink"/>
            <w:noProof/>
          </w:rPr>
          <w:t>Appendix 8. List of actions arising from the Strategy</w:t>
        </w:r>
        <w:r w:rsidR="00000E15">
          <w:rPr>
            <w:noProof/>
            <w:webHidden/>
          </w:rPr>
          <w:tab/>
        </w:r>
        <w:r w:rsidR="00000E15">
          <w:rPr>
            <w:noProof/>
            <w:webHidden/>
          </w:rPr>
          <w:fldChar w:fldCharType="begin"/>
        </w:r>
        <w:r w:rsidR="00000E15">
          <w:rPr>
            <w:noProof/>
            <w:webHidden/>
          </w:rPr>
          <w:instrText xml:space="preserve"> PAGEREF _Toc511204212 \h </w:instrText>
        </w:r>
        <w:r w:rsidR="00000E15">
          <w:rPr>
            <w:noProof/>
            <w:webHidden/>
          </w:rPr>
        </w:r>
        <w:r w:rsidR="00000E15">
          <w:rPr>
            <w:noProof/>
            <w:webHidden/>
          </w:rPr>
          <w:fldChar w:fldCharType="separate"/>
        </w:r>
        <w:r w:rsidR="00177D6F">
          <w:rPr>
            <w:noProof/>
            <w:webHidden/>
          </w:rPr>
          <w:t>52</w:t>
        </w:r>
        <w:r w:rsidR="00000E15">
          <w:rPr>
            <w:noProof/>
            <w:webHidden/>
          </w:rPr>
          <w:fldChar w:fldCharType="end"/>
        </w:r>
      </w:hyperlink>
    </w:p>
    <w:p w14:paraId="193F84D0" w14:textId="070DE6B6" w:rsidR="00D4494E" w:rsidRDefault="00EC480E" w:rsidP="00EF7A1F">
      <w:pPr>
        <w:pStyle w:val="Heading1"/>
        <w:spacing w:line="240" w:lineRule="auto"/>
      </w:pPr>
      <w:r>
        <w:fldChar w:fldCharType="end"/>
      </w:r>
      <w:bookmarkStart w:id="9" w:name="_Toc496102458"/>
      <w:bookmarkStart w:id="10" w:name="_Toc496103050"/>
      <w:bookmarkStart w:id="11" w:name="_Toc496103181"/>
      <w:bookmarkStart w:id="12" w:name="_Toc496103752"/>
      <w:bookmarkStart w:id="13" w:name="_Toc488937912"/>
      <w:bookmarkStart w:id="14" w:name="_Toc489442022"/>
      <w:bookmarkStart w:id="15" w:name="_Toc491680142"/>
      <w:r w:rsidR="00231CF8">
        <w:br w:type="page"/>
      </w:r>
      <w:bookmarkStart w:id="16" w:name="_Toc511204134"/>
      <w:r w:rsidR="00D4494E">
        <w:lastRenderedPageBreak/>
        <w:t>Tables</w:t>
      </w:r>
      <w:bookmarkEnd w:id="9"/>
      <w:bookmarkEnd w:id="10"/>
      <w:bookmarkEnd w:id="11"/>
      <w:bookmarkEnd w:id="12"/>
      <w:bookmarkEnd w:id="16"/>
    </w:p>
    <w:p w14:paraId="53E5B9B4" w14:textId="77777777" w:rsidR="00923CAD" w:rsidRDefault="00923CAD" w:rsidP="00EF7A1F">
      <w:pPr>
        <w:spacing w:line="240" w:lineRule="auto"/>
      </w:pPr>
    </w:p>
    <w:p w14:paraId="4E56E4E7" w14:textId="6CDCD7CD" w:rsidR="00D4494E" w:rsidRDefault="00923CAD" w:rsidP="00EF7A1F">
      <w:pPr>
        <w:spacing w:line="240" w:lineRule="auto"/>
      </w:pPr>
      <w:r>
        <w:t>1</w:t>
      </w:r>
      <w:r w:rsidR="00D4494E" w:rsidRPr="00923CAD">
        <w:t xml:space="preserve"> EPBC</w:t>
      </w:r>
      <w:r w:rsidR="005A0D14">
        <w:t xml:space="preserve"> regulation 10.03E schedule 7C h</w:t>
      </w:r>
      <w:r w:rsidR="00D4494E" w:rsidRPr="00923CAD">
        <w:t>eritage</w:t>
      </w:r>
      <w:r w:rsidR="005A0D14">
        <w:t xml:space="preserve"> s</w:t>
      </w:r>
      <w:r w:rsidR="00D4494E" w:rsidRPr="00923CAD">
        <w:t>trategies compliance table</w:t>
      </w:r>
      <w:r w:rsidR="00500BD6">
        <w:t>……………</w:t>
      </w:r>
      <w:r w:rsidR="002750D8">
        <w:t>…3</w:t>
      </w:r>
    </w:p>
    <w:p w14:paraId="5D941C02" w14:textId="24A54896" w:rsidR="00923CAD" w:rsidRPr="00923CAD" w:rsidRDefault="00923CAD" w:rsidP="00EF7A1F">
      <w:pPr>
        <w:spacing w:line="240" w:lineRule="auto"/>
        <w:rPr>
          <w:lang w:val="en"/>
        </w:rPr>
      </w:pPr>
      <w:r w:rsidRPr="00923CAD">
        <w:rPr>
          <w:lang w:val="en"/>
        </w:rPr>
        <w:t>2 Properties and the Commonwealth Heritage List criteria they meet</w:t>
      </w:r>
      <w:r w:rsidR="00871D62">
        <w:rPr>
          <w:lang w:val="en"/>
        </w:rPr>
        <w:t>…………………….…..5</w:t>
      </w:r>
    </w:p>
    <w:p w14:paraId="580D955A" w14:textId="58753CAB" w:rsidR="00923CAD" w:rsidRPr="00923CAD" w:rsidRDefault="00923CAD" w:rsidP="00EF7A1F">
      <w:pPr>
        <w:spacing w:line="240" w:lineRule="auto"/>
        <w:rPr>
          <w:lang w:val="en"/>
        </w:rPr>
      </w:pPr>
      <w:r w:rsidRPr="00923CAD">
        <w:rPr>
          <w:lang w:val="en"/>
        </w:rPr>
        <w:t>3 Examples of heritage definitions against properties</w:t>
      </w:r>
      <w:r w:rsidR="00871D62">
        <w:rPr>
          <w:lang w:val="en"/>
        </w:rPr>
        <w:t>……………………………………….….6</w:t>
      </w:r>
    </w:p>
    <w:p w14:paraId="7C50D816" w14:textId="34699332" w:rsidR="00EE3031" w:rsidRDefault="00F77678" w:rsidP="00EF7A1F">
      <w:pPr>
        <w:pStyle w:val="BodyTextNumbering"/>
      </w:pPr>
      <w:r>
        <w:t>4 Heritage management tasks and those responsible for them</w:t>
      </w:r>
      <w:r w:rsidR="00871D62">
        <w:t>……………………………...13</w:t>
      </w:r>
    </w:p>
    <w:p w14:paraId="5C448ED7" w14:textId="1EFF82D6" w:rsidR="00923CAD" w:rsidRPr="00871D62" w:rsidRDefault="00500BD6" w:rsidP="00EF7A1F">
      <w:pPr>
        <w:pStyle w:val="BodyTextNumbering"/>
        <w:rPr>
          <w:sz w:val="2"/>
        </w:rPr>
      </w:pPr>
      <w:r>
        <w:t>5 Status of the Heritage Management P</w:t>
      </w:r>
      <w:r w:rsidR="00EE3031">
        <w:t>lans</w:t>
      </w:r>
      <w:r w:rsidR="00871D62">
        <w:t>……………………………………………..........17</w:t>
      </w:r>
      <w:r w:rsidR="00871D62" w:rsidRPr="00871D62">
        <w:rPr>
          <w:webHidden/>
          <w:sz w:val="2"/>
        </w:rPr>
        <w:tab/>
      </w:r>
      <w:r w:rsidR="00871D62" w:rsidRPr="00871D62">
        <w:rPr>
          <w:webHidden/>
          <w:sz w:val="2"/>
        </w:rPr>
        <w:tab/>
      </w:r>
    </w:p>
    <w:p w14:paraId="656B2A60" w14:textId="0D327B64" w:rsidR="00D51744" w:rsidRPr="00D51744" w:rsidRDefault="00D51744" w:rsidP="00EF7A1F">
      <w:pPr>
        <w:pStyle w:val="BodyTextNumbering"/>
      </w:pPr>
      <w:r w:rsidRPr="00D51744">
        <w:t>6 Commonwealth legislation and the agencies/departments that administer the Acts, that concern</w:t>
      </w:r>
      <w:r w:rsidR="005A0D14">
        <w:t>s the Authority’s Commonwealth h</w:t>
      </w:r>
      <w:r w:rsidRPr="00D51744">
        <w:t>eritage listed places and properties</w:t>
      </w:r>
      <w:r w:rsidR="00871D62">
        <w:t>……………20</w:t>
      </w:r>
    </w:p>
    <w:p w14:paraId="09AB70CC" w14:textId="77777777" w:rsidR="00EE3031" w:rsidRPr="00EE3031" w:rsidRDefault="00EE3031" w:rsidP="00EF7A1F">
      <w:pPr>
        <w:spacing w:line="240" w:lineRule="auto"/>
      </w:pPr>
    </w:p>
    <w:p w14:paraId="182265B0" w14:textId="77777777" w:rsidR="00D4494E" w:rsidRPr="00D4494E" w:rsidRDefault="00D4494E" w:rsidP="00EF7A1F">
      <w:pPr>
        <w:spacing w:line="240" w:lineRule="auto"/>
      </w:pPr>
    </w:p>
    <w:p w14:paraId="451D472A" w14:textId="34D6CEB2" w:rsidR="00080854" w:rsidRDefault="00080854" w:rsidP="00EF7A1F">
      <w:pPr>
        <w:pStyle w:val="Heading1"/>
        <w:spacing w:line="240" w:lineRule="auto"/>
      </w:pPr>
      <w:bookmarkStart w:id="17" w:name="_Toc496102459"/>
      <w:bookmarkStart w:id="18" w:name="_Toc496103051"/>
      <w:bookmarkStart w:id="19" w:name="_Toc496103182"/>
      <w:bookmarkStart w:id="20" w:name="_Toc496103753"/>
      <w:bookmarkStart w:id="21" w:name="_Toc511204135"/>
      <w:r>
        <w:t>Figures</w:t>
      </w:r>
      <w:bookmarkEnd w:id="13"/>
      <w:bookmarkEnd w:id="14"/>
      <w:bookmarkEnd w:id="15"/>
      <w:bookmarkEnd w:id="17"/>
      <w:bookmarkEnd w:id="18"/>
      <w:bookmarkEnd w:id="19"/>
      <w:bookmarkEnd w:id="20"/>
      <w:bookmarkEnd w:id="21"/>
    </w:p>
    <w:bookmarkStart w:id="22" w:name="_Toc302722590"/>
    <w:bookmarkStart w:id="23" w:name="_Toc302722651"/>
    <w:bookmarkStart w:id="24" w:name="_Toc302728414"/>
    <w:bookmarkStart w:id="25" w:name="_Toc317173611"/>
    <w:bookmarkStart w:id="26" w:name="_Toc317173703"/>
    <w:bookmarkStart w:id="27" w:name="_Toc317174016"/>
    <w:bookmarkStart w:id="28" w:name="_Toc317849274"/>
    <w:p w14:paraId="2057DD44" w14:textId="4E6B3928" w:rsidR="00A26DD1" w:rsidRDefault="00A26DD1" w:rsidP="00231CF8">
      <w:pPr>
        <w:pStyle w:val="TableofFigures"/>
        <w:tabs>
          <w:tab w:val="right" w:leader="dot" w:pos="9016"/>
        </w:tabs>
        <w:spacing w:after="240" w:line="240" w:lineRule="auto"/>
        <w:rPr>
          <w:rFonts w:asciiTheme="minorHAnsi" w:eastAsiaTheme="minorEastAsia" w:hAnsiTheme="minorHAnsi" w:cstheme="minorBidi"/>
          <w:noProof/>
          <w:lang w:eastAsia="en-AU"/>
        </w:rPr>
      </w:pPr>
      <w:r>
        <w:fldChar w:fldCharType="begin"/>
      </w:r>
      <w:r>
        <w:instrText xml:space="preserve"> TOC \h \z \t "Caption,1" \c "Figure" </w:instrText>
      </w:r>
      <w:r>
        <w:fldChar w:fldCharType="separate"/>
      </w:r>
    </w:p>
    <w:p w14:paraId="65D02EAD" w14:textId="4BD0C271" w:rsidR="00A26DD1" w:rsidRPr="000F668F" w:rsidRDefault="00B959ED" w:rsidP="00231CF8">
      <w:pPr>
        <w:pStyle w:val="TableofFigures"/>
        <w:tabs>
          <w:tab w:val="right" w:leader="dot" w:pos="9016"/>
        </w:tabs>
        <w:spacing w:after="240" w:line="240" w:lineRule="auto"/>
        <w:rPr>
          <w:rStyle w:val="Hyperlink"/>
          <w:noProof/>
          <w:color w:val="auto"/>
        </w:rPr>
      </w:pPr>
      <w:hyperlink w:anchor="_Toc496104720" w:history="1">
        <w:r w:rsidR="00A26DD1" w:rsidRPr="00BB66EF">
          <w:rPr>
            <w:rStyle w:val="Hyperlink"/>
            <w:noProof/>
          </w:rPr>
          <w:t xml:space="preserve">1 Map showing Commonwealth Heritage listed properties and places managed by the Great </w:t>
        </w:r>
        <w:r w:rsidR="006D4678">
          <w:rPr>
            <w:rStyle w:val="Hyperlink"/>
            <w:noProof/>
          </w:rPr>
          <w:br/>
          <w:t>B</w:t>
        </w:r>
        <w:r w:rsidR="00A26DD1" w:rsidRPr="00BB66EF">
          <w:rPr>
            <w:rStyle w:val="Hyperlink"/>
            <w:noProof/>
          </w:rPr>
          <w:t>arrier Reef Marine Park Authority</w:t>
        </w:r>
        <w:r w:rsidR="00A26DD1">
          <w:rPr>
            <w:noProof/>
            <w:webHidden/>
          </w:rPr>
          <w:tab/>
        </w:r>
        <w:r w:rsidR="00A26DD1">
          <w:rPr>
            <w:noProof/>
            <w:webHidden/>
          </w:rPr>
          <w:fldChar w:fldCharType="begin"/>
        </w:r>
        <w:r w:rsidR="00A26DD1">
          <w:rPr>
            <w:noProof/>
            <w:webHidden/>
          </w:rPr>
          <w:instrText xml:space="preserve"> PAGEREF _Toc496104720 \h </w:instrText>
        </w:r>
        <w:r w:rsidR="00A26DD1">
          <w:rPr>
            <w:noProof/>
            <w:webHidden/>
          </w:rPr>
        </w:r>
        <w:r w:rsidR="00A26DD1">
          <w:rPr>
            <w:noProof/>
            <w:webHidden/>
          </w:rPr>
          <w:fldChar w:fldCharType="separate"/>
        </w:r>
        <w:r w:rsidR="00177D6F">
          <w:rPr>
            <w:noProof/>
            <w:webHidden/>
          </w:rPr>
          <w:t>2</w:t>
        </w:r>
        <w:r w:rsidR="00A26DD1">
          <w:rPr>
            <w:noProof/>
            <w:webHidden/>
          </w:rPr>
          <w:fldChar w:fldCharType="end"/>
        </w:r>
      </w:hyperlink>
    </w:p>
    <w:p w14:paraId="7E9B8CCB" w14:textId="294AD3A7" w:rsidR="00A26DD1" w:rsidRDefault="00B959ED" w:rsidP="00231CF8">
      <w:pPr>
        <w:pStyle w:val="TableofFigures"/>
        <w:tabs>
          <w:tab w:val="right" w:leader="dot" w:pos="9016"/>
        </w:tabs>
        <w:spacing w:after="240" w:line="240" w:lineRule="auto"/>
        <w:rPr>
          <w:rFonts w:asciiTheme="minorHAnsi" w:eastAsiaTheme="minorEastAsia" w:hAnsiTheme="minorHAnsi" w:cstheme="minorBidi"/>
          <w:noProof/>
          <w:lang w:eastAsia="en-AU"/>
        </w:rPr>
      </w:pPr>
      <w:hyperlink w:anchor="_Toc496104721" w:history="1">
        <w:r w:rsidR="005A0D14">
          <w:rPr>
            <w:rStyle w:val="Hyperlink"/>
            <w:noProof/>
          </w:rPr>
          <w:t>2 Dent Island l</w:t>
        </w:r>
        <w:r w:rsidR="00A26DD1" w:rsidRPr="00BB66EF">
          <w:rPr>
            <w:rStyle w:val="Hyperlink"/>
            <w:noProof/>
          </w:rPr>
          <w:t>ighthouse</w:t>
        </w:r>
        <w:r w:rsidR="00A26DD1">
          <w:rPr>
            <w:noProof/>
            <w:webHidden/>
          </w:rPr>
          <w:tab/>
        </w:r>
        <w:r w:rsidR="00A26DD1">
          <w:rPr>
            <w:noProof/>
            <w:webHidden/>
          </w:rPr>
          <w:fldChar w:fldCharType="begin"/>
        </w:r>
        <w:r w:rsidR="00A26DD1">
          <w:rPr>
            <w:noProof/>
            <w:webHidden/>
          </w:rPr>
          <w:instrText xml:space="preserve"> PAGEREF _Toc496104721 \h </w:instrText>
        </w:r>
        <w:r w:rsidR="00A26DD1">
          <w:rPr>
            <w:noProof/>
            <w:webHidden/>
          </w:rPr>
        </w:r>
        <w:r w:rsidR="00A26DD1">
          <w:rPr>
            <w:noProof/>
            <w:webHidden/>
          </w:rPr>
          <w:fldChar w:fldCharType="separate"/>
        </w:r>
        <w:r w:rsidR="00177D6F">
          <w:rPr>
            <w:noProof/>
            <w:webHidden/>
          </w:rPr>
          <w:t>7</w:t>
        </w:r>
        <w:r w:rsidR="00A26DD1">
          <w:rPr>
            <w:noProof/>
            <w:webHidden/>
          </w:rPr>
          <w:fldChar w:fldCharType="end"/>
        </w:r>
      </w:hyperlink>
    </w:p>
    <w:p w14:paraId="307541CE" w14:textId="2B0AEBC1" w:rsidR="00A26DD1" w:rsidRDefault="00B959ED" w:rsidP="00231CF8">
      <w:pPr>
        <w:pStyle w:val="TableofFigures"/>
        <w:tabs>
          <w:tab w:val="right" w:leader="dot" w:pos="9016"/>
        </w:tabs>
        <w:spacing w:after="240" w:line="240" w:lineRule="auto"/>
        <w:rPr>
          <w:rFonts w:asciiTheme="minorHAnsi" w:eastAsiaTheme="minorEastAsia" w:hAnsiTheme="minorHAnsi" w:cstheme="minorBidi"/>
          <w:noProof/>
          <w:lang w:eastAsia="en-AU"/>
        </w:rPr>
      </w:pPr>
      <w:hyperlink w:anchor="_Toc496104722" w:history="1">
        <w:r w:rsidR="005A0D14">
          <w:rPr>
            <w:rStyle w:val="Hyperlink"/>
            <w:noProof/>
          </w:rPr>
          <w:t>3 Dent Island’s winch house and Derrick c</w:t>
        </w:r>
        <w:r w:rsidR="00A26DD1" w:rsidRPr="00BB66EF">
          <w:rPr>
            <w:rStyle w:val="Hyperlink"/>
            <w:noProof/>
          </w:rPr>
          <w:t>rane</w:t>
        </w:r>
        <w:r w:rsidR="00A26DD1">
          <w:rPr>
            <w:noProof/>
            <w:webHidden/>
          </w:rPr>
          <w:tab/>
        </w:r>
        <w:r w:rsidR="00A26DD1">
          <w:rPr>
            <w:noProof/>
            <w:webHidden/>
          </w:rPr>
          <w:fldChar w:fldCharType="begin"/>
        </w:r>
        <w:r w:rsidR="00A26DD1">
          <w:rPr>
            <w:noProof/>
            <w:webHidden/>
          </w:rPr>
          <w:instrText xml:space="preserve"> PAGEREF _Toc496104722 \h </w:instrText>
        </w:r>
        <w:r w:rsidR="00A26DD1">
          <w:rPr>
            <w:noProof/>
            <w:webHidden/>
          </w:rPr>
        </w:r>
        <w:r w:rsidR="00A26DD1">
          <w:rPr>
            <w:noProof/>
            <w:webHidden/>
          </w:rPr>
          <w:fldChar w:fldCharType="separate"/>
        </w:r>
        <w:r w:rsidR="00177D6F">
          <w:rPr>
            <w:noProof/>
            <w:webHidden/>
          </w:rPr>
          <w:t>8</w:t>
        </w:r>
        <w:r w:rsidR="00A26DD1">
          <w:rPr>
            <w:noProof/>
            <w:webHidden/>
          </w:rPr>
          <w:fldChar w:fldCharType="end"/>
        </w:r>
      </w:hyperlink>
    </w:p>
    <w:p w14:paraId="1D6A51A2" w14:textId="52991067" w:rsidR="00A26DD1" w:rsidRDefault="00B959ED" w:rsidP="00231CF8">
      <w:pPr>
        <w:pStyle w:val="TableofFigures"/>
        <w:tabs>
          <w:tab w:val="right" w:leader="dot" w:pos="9016"/>
        </w:tabs>
        <w:spacing w:after="240" w:line="240" w:lineRule="auto"/>
        <w:rPr>
          <w:rFonts w:asciiTheme="minorHAnsi" w:eastAsiaTheme="minorEastAsia" w:hAnsiTheme="minorHAnsi" w:cstheme="minorBidi"/>
          <w:noProof/>
          <w:lang w:eastAsia="en-AU"/>
        </w:rPr>
      </w:pPr>
      <w:hyperlink w:anchor="_Toc496104723" w:history="1">
        <w:r w:rsidR="005A0D14">
          <w:rPr>
            <w:rStyle w:val="Hyperlink"/>
            <w:noProof/>
          </w:rPr>
          <w:t>4 Lady Elliot Island l</w:t>
        </w:r>
        <w:r w:rsidR="00A26DD1" w:rsidRPr="00BB66EF">
          <w:rPr>
            <w:rStyle w:val="Hyperlink"/>
            <w:noProof/>
          </w:rPr>
          <w:t>ighthouse with current working light tower in background</w:t>
        </w:r>
        <w:r w:rsidR="00A26DD1">
          <w:rPr>
            <w:noProof/>
            <w:webHidden/>
          </w:rPr>
          <w:tab/>
        </w:r>
        <w:r w:rsidR="00A26DD1">
          <w:rPr>
            <w:noProof/>
            <w:webHidden/>
          </w:rPr>
          <w:fldChar w:fldCharType="begin"/>
        </w:r>
        <w:r w:rsidR="00A26DD1">
          <w:rPr>
            <w:noProof/>
            <w:webHidden/>
          </w:rPr>
          <w:instrText xml:space="preserve"> PAGEREF _Toc496104723 \h </w:instrText>
        </w:r>
        <w:r w:rsidR="00A26DD1">
          <w:rPr>
            <w:noProof/>
            <w:webHidden/>
          </w:rPr>
        </w:r>
        <w:r w:rsidR="00A26DD1">
          <w:rPr>
            <w:noProof/>
            <w:webHidden/>
          </w:rPr>
          <w:fldChar w:fldCharType="separate"/>
        </w:r>
        <w:r w:rsidR="00177D6F">
          <w:rPr>
            <w:noProof/>
            <w:webHidden/>
          </w:rPr>
          <w:t>9</w:t>
        </w:r>
        <w:r w:rsidR="00A26DD1">
          <w:rPr>
            <w:noProof/>
            <w:webHidden/>
          </w:rPr>
          <w:fldChar w:fldCharType="end"/>
        </w:r>
      </w:hyperlink>
    </w:p>
    <w:p w14:paraId="12CA6682" w14:textId="335D2550" w:rsidR="00A26DD1" w:rsidRDefault="00B959ED" w:rsidP="00231CF8">
      <w:pPr>
        <w:pStyle w:val="TableofFigures"/>
        <w:tabs>
          <w:tab w:val="right" w:leader="dot" w:pos="9016"/>
        </w:tabs>
        <w:spacing w:after="240" w:line="240" w:lineRule="auto"/>
        <w:rPr>
          <w:rFonts w:asciiTheme="minorHAnsi" w:eastAsiaTheme="minorEastAsia" w:hAnsiTheme="minorHAnsi" w:cstheme="minorBidi"/>
          <w:noProof/>
          <w:lang w:eastAsia="en-AU"/>
        </w:rPr>
      </w:pPr>
      <w:hyperlink w:anchor="_Toc496104724" w:history="1">
        <w:r w:rsidR="00A26DD1" w:rsidRPr="00BB66EF">
          <w:rPr>
            <w:rStyle w:val="Hyperlink"/>
            <w:noProof/>
          </w:rPr>
          <w:t>5 Photo of the Low Island museum, set up as a replica of the laboratory of Charles Yonge</w:t>
        </w:r>
        <w:r w:rsidR="00A26DD1">
          <w:rPr>
            <w:noProof/>
            <w:webHidden/>
          </w:rPr>
          <w:tab/>
        </w:r>
        <w:r w:rsidR="00A26DD1">
          <w:rPr>
            <w:noProof/>
            <w:webHidden/>
          </w:rPr>
          <w:fldChar w:fldCharType="begin"/>
        </w:r>
        <w:r w:rsidR="00A26DD1">
          <w:rPr>
            <w:noProof/>
            <w:webHidden/>
          </w:rPr>
          <w:instrText xml:space="preserve"> PAGEREF _Toc496104724 \h </w:instrText>
        </w:r>
        <w:r w:rsidR="00A26DD1">
          <w:rPr>
            <w:noProof/>
            <w:webHidden/>
          </w:rPr>
        </w:r>
        <w:r w:rsidR="00A26DD1">
          <w:rPr>
            <w:noProof/>
            <w:webHidden/>
          </w:rPr>
          <w:fldChar w:fldCharType="separate"/>
        </w:r>
        <w:r w:rsidR="00177D6F">
          <w:rPr>
            <w:noProof/>
            <w:webHidden/>
          </w:rPr>
          <w:t>10</w:t>
        </w:r>
        <w:r w:rsidR="00A26DD1">
          <w:rPr>
            <w:noProof/>
            <w:webHidden/>
          </w:rPr>
          <w:fldChar w:fldCharType="end"/>
        </w:r>
      </w:hyperlink>
    </w:p>
    <w:p w14:paraId="79CB349B" w14:textId="1DE69269" w:rsidR="00A26DD1" w:rsidRDefault="00B959ED" w:rsidP="00231CF8">
      <w:pPr>
        <w:pStyle w:val="TableofFigures"/>
        <w:tabs>
          <w:tab w:val="right" w:leader="dot" w:pos="9016"/>
        </w:tabs>
        <w:spacing w:after="240" w:line="240" w:lineRule="auto"/>
        <w:rPr>
          <w:rFonts w:asciiTheme="minorHAnsi" w:eastAsiaTheme="minorEastAsia" w:hAnsiTheme="minorHAnsi" w:cstheme="minorBidi"/>
          <w:noProof/>
          <w:lang w:eastAsia="en-AU"/>
        </w:rPr>
      </w:pPr>
      <w:hyperlink w:anchor="_Toc496104725" w:history="1">
        <w:r w:rsidR="00A26DD1" w:rsidRPr="00BB66EF">
          <w:rPr>
            <w:rStyle w:val="Hyperlink"/>
            <w:noProof/>
          </w:rPr>
          <w:t>6</w:t>
        </w:r>
        <w:r w:rsidR="005A0D14">
          <w:rPr>
            <w:rStyle w:val="Hyperlink"/>
            <w:noProof/>
          </w:rPr>
          <w:t xml:space="preserve"> Low Island and Low Islets l</w:t>
        </w:r>
        <w:r w:rsidR="00A26DD1" w:rsidRPr="00BB66EF">
          <w:rPr>
            <w:rStyle w:val="Hyperlink"/>
            <w:noProof/>
          </w:rPr>
          <w:t>ightstation</w:t>
        </w:r>
        <w:r w:rsidR="00A26DD1">
          <w:rPr>
            <w:noProof/>
            <w:webHidden/>
          </w:rPr>
          <w:tab/>
        </w:r>
        <w:r w:rsidR="00A26DD1">
          <w:rPr>
            <w:noProof/>
            <w:webHidden/>
          </w:rPr>
          <w:fldChar w:fldCharType="begin"/>
        </w:r>
        <w:r w:rsidR="00A26DD1">
          <w:rPr>
            <w:noProof/>
            <w:webHidden/>
          </w:rPr>
          <w:instrText xml:space="preserve"> PAGEREF _Toc496104725 \h </w:instrText>
        </w:r>
        <w:r w:rsidR="00A26DD1">
          <w:rPr>
            <w:noProof/>
            <w:webHidden/>
          </w:rPr>
        </w:r>
        <w:r w:rsidR="00A26DD1">
          <w:rPr>
            <w:noProof/>
            <w:webHidden/>
          </w:rPr>
          <w:fldChar w:fldCharType="separate"/>
        </w:r>
        <w:r w:rsidR="00177D6F">
          <w:rPr>
            <w:noProof/>
            <w:webHidden/>
          </w:rPr>
          <w:t>11</w:t>
        </w:r>
        <w:r w:rsidR="00A26DD1">
          <w:rPr>
            <w:noProof/>
            <w:webHidden/>
          </w:rPr>
          <w:fldChar w:fldCharType="end"/>
        </w:r>
      </w:hyperlink>
    </w:p>
    <w:p w14:paraId="03AE2509" w14:textId="3E479C2B" w:rsidR="00A26DD1" w:rsidRDefault="00B959ED" w:rsidP="00231CF8">
      <w:pPr>
        <w:pStyle w:val="TableofFigures"/>
        <w:tabs>
          <w:tab w:val="right" w:leader="dot" w:pos="9016"/>
        </w:tabs>
        <w:spacing w:after="240" w:line="240" w:lineRule="auto"/>
        <w:rPr>
          <w:rFonts w:asciiTheme="minorHAnsi" w:eastAsiaTheme="minorEastAsia" w:hAnsiTheme="minorHAnsi" w:cstheme="minorBidi"/>
          <w:noProof/>
          <w:lang w:eastAsia="en-AU"/>
        </w:rPr>
      </w:pPr>
      <w:hyperlink w:anchor="_Toc496104726" w:history="1">
        <w:r w:rsidR="005A0D14">
          <w:rPr>
            <w:rStyle w:val="Hyperlink"/>
            <w:noProof/>
          </w:rPr>
          <w:t>7 Lady Elliot l</w:t>
        </w:r>
        <w:r w:rsidR="00A26DD1" w:rsidRPr="00BB66EF">
          <w:rPr>
            <w:rStyle w:val="Hyperlink"/>
            <w:noProof/>
          </w:rPr>
          <w:t>ighthouse and cottage</w:t>
        </w:r>
        <w:r w:rsidR="00A26DD1">
          <w:rPr>
            <w:noProof/>
            <w:webHidden/>
          </w:rPr>
          <w:tab/>
        </w:r>
        <w:r w:rsidR="00A26DD1">
          <w:rPr>
            <w:noProof/>
            <w:webHidden/>
          </w:rPr>
          <w:fldChar w:fldCharType="begin"/>
        </w:r>
        <w:r w:rsidR="00A26DD1">
          <w:rPr>
            <w:noProof/>
            <w:webHidden/>
          </w:rPr>
          <w:instrText xml:space="preserve"> PAGEREF _Toc496104726 \h </w:instrText>
        </w:r>
        <w:r w:rsidR="00A26DD1">
          <w:rPr>
            <w:noProof/>
            <w:webHidden/>
          </w:rPr>
        </w:r>
        <w:r w:rsidR="00A26DD1">
          <w:rPr>
            <w:noProof/>
            <w:webHidden/>
          </w:rPr>
          <w:fldChar w:fldCharType="separate"/>
        </w:r>
        <w:r w:rsidR="00177D6F">
          <w:rPr>
            <w:noProof/>
            <w:webHidden/>
          </w:rPr>
          <w:t>12</w:t>
        </w:r>
        <w:r w:rsidR="00A26DD1">
          <w:rPr>
            <w:noProof/>
            <w:webHidden/>
          </w:rPr>
          <w:fldChar w:fldCharType="end"/>
        </w:r>
      </w:hyperlink>
    </w:p>
    <w:p w14:paraId="4ACF6E29" w14:textId="54A7ADDC" w:rsidR="00A26DD1" w:rsidRDefault="00B959ED" w:rsidP="00231CF8">
      <w:pPr>
        <w:pStyle w:val="TableofFigures"/>
        <w:tabs>
          <w:tab w:val="right" w:leader="dot" w:pos="9016"/>
        </w:tabs>
        <w:spacing w:after="240" w:line="240" w:lineRule="auto"/>
        <w:rPr>
          <w:rStyle w:val="Hyperlink"/>
          <w:noProof/>
        </w:rPr>
      </w:pPr>
      <w:hyperlink w:anchor="_Toc496104727" w:history="1">
        <w:r w:rsidR="00A26DD1" w:rsidRPr="00BB66EF">
          <w:rPr>
            <w:rStyle w:val="Hyperlink"/>
            <w:noProof/>
            <w:lang w:val="en"/>
          </w:rPr>
          <w:t xml:space="preserve">8 Front </w:t>
        </w:r>
        <w:r w:rsidR="005A0D14">
          <w:rPr>
            <w:rStyle w:val="Hyperlink"/>
            <w:noProof/>
            <w:lang w:val="en"/>
          </w:rPr>
          <w:t>covers of the two Commonwealth h</w:t>
        </w:r>
        <w:r w:rsidR="00A26DD1" w:rsidRPr="00BB66EF">
          <w:rPr>
            <w:rStyle w:val="Hyperlink"/>
            <w:noProof/>
            <w:lang w:val="en"/>
          </w:rPr>
          <w:t>eritage</w:t>
        </w:r>
        <w:r w:rsidR="00500BD6">
          <w:rPr>
            <w:rStyle w:val="Hyperlink"/>
            <w:noProof/>
            <w:lang w:val="en"/>
          </w:rPr>
          <w:t xml:space="preserve"> listed places and properties H</w:t>
        </w:r>
        <w:r w:rsidR="00A26DD1" w:rsidRPr="00BB66EF">
          <w:rPr>
            <w:rStyle w:val="Hyperlink"/>
            <w:noProof/>
            <w:lang w:val="en"/>
          </w:rPr>
          <w:t xml:space="preserve">eritage </w:t>
        </w:r>
        <w:r w:rsidR="00871D62">
          <w:rPr>
            <w:rStyle w:val="Hyperlink"/>
            <w:noProof/>
            <w:lang w:val="en"/>
          </w:rPr>
          <w:t xml:space="preserve">  </w:t>
        </w:r>
        <w:r w:rsidR="00500BD6">
          <w:rPr>
            <w:rStyle w:val="Hyperlink"/>
            <w:noProof/>
            <w:lang w:val="en"/>
          </w:rPr>
          <w:t>M</w:t>
        </w:r>
        <w:r w:rsidR="005A0D14">
          <w:rPr>
            <w:rStyle w:val="Hyperlink"/>
            <w:noProof/>
            <w:lang w:val="en"/>
          </w:rPr>
          <w:t xml:space="preserve">anagement </w:t>
        </w:r>
        <w:r w:rsidR="00500BD6">
          <w:rPr>
            <w:rStyle w:val="Hyperlink"/>
            <w:noProof/>
            <w:lang w:val="en"/>
          </w:rPr>
          <w:t>P</w:t>
        </w:r>
        <w:r w:rsidR="00A26DD1" w:rsidRPr="00BB66EF">
          <w:rPr>
            <w:rStyle w:val="Hyperlink"/>
            <w:noProof/>
            <w:lang w:val="en"/>
          </w:rPr>
          <w:t>lans</w:t>
        </w:r>
        <w:r w:rsidR="00A26DD1">
          <w:rPr>
            <w:noProof/>
            <w:webHidden/>
          </w:rPr>
          <w:tab/>
        </w:r>
        <w:r w:rsidR="00A26DD1">
          <w:rPr>
            <w:noProof/>
            <w:webHidden/>
          </w:rPr>
          <w:fldChar w:fldCharType="begin"/>
        </w:r>
        <w:r w:rsidR="00A26DD1">
          <w:rPr>
            <w:noProof/>
            <w:webHidden/>
          </w:rPr>
          <w:instrText xml:space="preserve"> PAGEREF _Toc496104727 \h </w:instrText>
        </w:r>
        <w:r w:rsidR="00A26DD1">
          <w:rPr>
            <w:noProof/>
            <w:webHidden/>
          </w:rPr>
        </w:r>
        <w:r w:rsidR="00A26DD1">
          <w:rPr>
            <w:noProof/>
            <w:webHidden/>
          </w:rPr>
          <w:fldChar w:fldCharType="separate"/>
        </w:r>
        <w:r w:rsidR="00177D6F">
          <w:rPr>
            <w:noProof/>
            <w:webHidden/>
          </w:rPr>
          <w:t>16</w:t>
        </w:r>
        <w:r w:rsidR="00A26DD1">
          <w:rPr>
            <w:noProof/>
            <w:webHidden/>
          </w:rPr>
          <w:fldChar w:fldCharType="end"/>
        </w:r>
      </w:hyperlink>
    </w:p>
    <w:p w14:paraId="12C1F4F6" w14:textId="661382F7" w:rsidR="00A26DD1" w:rsidRDefault="00B959ED" w:rsidP="00231CF8">
      <w:pPr>
        <w:pStyle w:val="TableofFigures"/>
        <w:tabs>
          <w:tab w:val="right" w:leader="dot" w:pos="9016"/>
        </w:tabs>
        <w:spacing w:after="240" w:line="240" w:lineRule="auto"/>
        <w:rPr>
          <w:rFonts w:asciiTheme="minorHAnsi" w:eastAsiaTheme="minorEastAsia" w:hAnsiTheme="minorHAnsi" w:cstheme="minorBidi"/>
          <w:noProof/>
          <w:lang w:eastAsia="en-AU"/>
        </w:rPr>
      </w:pPr>
      <w:hyperlink w:anchor="_Toc496104728" w:history="1">
        <w:r w:rsidR="00A26DD1" w:rsidRPr="00BB66EF">
          <w:rPr>
            <w:rStyle w:val="Hyperlink"/>
            <w:noProof/>
            <w:lang w:eastAsia="en-AU"/>
          </w:rPr>
          <w:t xml:space="preserve">9 The </w:t>
        </w:r>
        <w:r w:rsidR="0024451B">
          <w:rPr>
            <w:rStyle w:val="Hyperlink"/>
            <w:noProof/>
            <w:lang w:eastAsia="en-AU"/>
          </w:rPr>
          <w:t>artwork from a Marine Park</w:t>
        </w:r>
        <w:r w:rsidR="00A26DD1" w:rsidRPr="00BB66EF">
          <w:rPr>
            <w:rStyle w:val="Hyperlink"/>
            <w:noProof/>
            <w:lang w:eastAsia="en-AU"/>
          </w:rPr>
          <w:t xml:space="preserve"> Authority pull-up banner</w:t>
        </w:r>
        <w:r w:rsidR="00A26DD1">
          <w:rPr>
            <w:noProof/>
            <w:webHidden/>
          </w:rPr>
          <w:tab/>
        </w:r>
        <w:r w:rsidR="00A26DD1">
          <w:rPr>
            <w:noProof/>
            <w:webHidden/>
          </w:rPr>
          <w:fldChar w:fldCharType="begin"/>
        </w:r>
        <w:r w:rsidR="00A26DD1">
          <w:rPr>
            <w:noProof/>
            <w:webHidden/>
          </w:rPr>
          <w:instrText xml:space="preserve"> PAGEREF _Toc496104728 \h </w:instrText>
        </w:r>
        <w:r w:rsidR="00A26DD1">
          <w:rPr>
            <w:noProof/>
            <w:webHidden/>
          </w:rPr>
        </w:r>
        <w:r w:rsidR="00A26DD1">
          <w:rPr>
            <w:noProof/>
            <w:webHidden/>
          </w:rPr>
          <w:fldChar w:fldCharType="separate"/>
        </w:r>
        <w:r w:rsidR="00177D6F">
          <w:rPr>
            <w:noProof/>
            <w:webHidden/>
          </w:rPr>
          <w:t>27</w:t>
        </w:r>
        <w:r w:rsidR="00A26DD1">
          <w:rPr>
            <w:noProof/>
            <w:webHidden/>
          </w:rPr>
          <w:fldChar w:fldCharType="end"/>
        </w:r>
      </w:hyperlink>
    </w:p>
    <w:p w14:paraId="451D473A" w14:textId="703BB89B" w:rsidR="00AF6283" w:rsidRPr="00AF6283" w:rsidRDefault="00A26DD1" w:rsidP="00231CF8">
      <w:pPr>
        <w:pStyle w:val="TableofFigures"/>
        <w:tabs>
          <w:tab w:val="left" w:pos="1134"/>
          <w:tab w:val="right" w:leader="dot" w:pos="9016"/>
        </w:tabs>
        <w:spacing w:after="240" w:line="240" w:lineRule="auto"/>
        <w:rPr>
          <w:rFonts w:cs="Arial"/>
          <w:sz w:val="4"/>
        </w:rPr>
      </w:pPr>
      <w:r>
        <w:fldChar w:fldCharType="end"/>
      </w:r>
    </w:p>
    <w:p w14:paraId="704F4F9A" w14:textId="77777777" w:rsidR="00C60C48" w:rsidRDefault="00C60C48" w:rsidP="00231CF8">
      <w:pPr>
        <w:pStyle w:val="Caption"/>
        <w:spacing w:after="240"/>
        <w:jc w:val="center"/>
        <w:rPr>
          <w:rFonts w:cs="Arial"/>
        </w:rPr>
      </w:pPr>
      <w:bookmarkStart w:id="29" w:name="_Toc489449648"/>
      <w:bookmarkStart w:id="30" w:name="_Toc491680188"/>
    </w:p>
    <w:p w14:paraId="48EAADFC" w14:textId="032ABE44" w:rsidR="00EA7DBC" w:rsidRDefault="00EA7DBC" w:rsidP="00EF7A1F">
      <w:pPr>
        <w:spacing w:line="240" w:lineRule="auto"/>
      </w:pPr>
    </w:p>
    <w:p w14:paraId="1237D673" w14:textId="77777777" w:rsidR="00EA7DBC" w:rsidRDefault="00EA7DBC" w:rsidP="00EF7A1F">
      <w:pPr>
        <w:spacing w:line="240" w:lineRule="auto"/>
      </w:pPr>
    </w:p>
    <w:p w14:paraId="0E726BE9" w14:textId="77777777" w:rsidR="00EA7DBC" w:rsidRDefault="00EA7DBC" w:rsidP="00EF7A1F">
      <w:pPr>
        <w:spacing w:line="240" w:lineRule="auto"/>
      </w:pPr>
    </w:p>
    <w:p w14:paraId="5CFF045A" w14:textId="77777777" w:rsidR="00EA7DBC" w:rsidRDefault="00EA7DBC" w:rsidP="00EF7A1F">
      <w:pPr>
        <w:spacing w:line="240" w:lineRule="auto"/>
      </w:pPr>
    </w:p>
    <w:p w14:paraId="45152EBB" w14:textId="77777777" w:rsidR="00EA7DBC" w:rsidRDefault="00EA7DBC" w:rsidP="00EF7A1F">
      <w:pPr>
        <w:spacing w:line="240" w:lineRule="auto"/>
      </w:pPr>
    </w:p>
    <w:p w14:paraId="738FE751" w14:textId="77777777" w:rsidR="00EA7DBC" w:rsidRDefault="00EA7DBC" w:rsidP="00EF7A1F">
      <w:pPr>
        <w:spacing w:line="240" w:lineRule="auto"/>
      </w:pPr>
    </w:p>
    <w:p w14:paraId="72828AC2" w14:textId="77777777" w:rsidR="00EA7DBC" w:rsidRDefault="00EA7DBC" w:rsidP="00EF7A1F">
      <w:pPr>
        <w:spacing w:line="240" w:lineRule="auto"/>
      </w:pPr>
    </w:p>
    <w:p w14:paraId="00A53719" w14:textId="77777777" w:rsidR="00EA7DBC" w:rsidRDefault="00EA7DBC" w:rsidP="00EF7A1F">
      <w:pPr>
        <w:spacing w:line="240" w:lineRule="auto"/>
      </w:pPr>
    </w:p>
    <w:p w14:paraId="4A33DBE2" w14:textId="77777777" w:rsidR="00EA7DBC" w:rsidRDefault="00EA7DBC" w:rsidP="00EF7A1F">
      <w:pPr>
        <w:spacing w:line="240" w:lineRule="auto"/>
      </w:pPr>
    </w:p>
    <w:p w14:paraId="5365D82C" w14:textId="77777777" w:rsidR="00EA7DBC" w:rsidRDefault="00EA7DBC" w:rsidP="00EF7A1F">
      <w:pPr>
        <w:spacing w:line="240" w:lineRule="auto"/>
      </w:pPr>
    </w:p>
    <w:p w14:paraId="0522E57B" w14:textId="77777777" w:rsidR="00EA7DBC" w:rsidRDefault="00EA7DBC" w:rsidP="00EF7A1F">
      <w:pPr>
        <w:spacing w:line="240" w:lineRule="auto"/>
      </w:pPr>
    </w:p>
    <w:p w14:paraId="5F6878A7" w14:textId="34F8F684" w:rsidR="00EA7DBC" w:rsidRPr="00EA7DBC" w:rsidRDefault="00EA7DBC" w:rsidP="00EF7A1F">
      <w:pPr>
        <w:spacing w:line="240" w:lineRule="auto"/>
      </w:pPr>
      <w:r>
        <w:rPr>
          <w:noProof/>
          <w:lang w:eastAsia="en-AU"/>
        </w:rPr>
        <w:drawing>
          <wp:anchor distT="0" distB="0" distL="114300" distR="114300" simplePos="0" relativeHeight="251657216" behindDoc="0" locked="0" layoutInCell="1" allowOverlap="1" wp14:anchorId="4E15F933" wp14:editId="6FB0DDC9">
            <wp:simplePos x="0" y="0"/>
            <wp:positionH relativeFrom="column">
              <wp:posOffset>0</wp:posOffset>
            </wp:positionH>
            <wp:positionV relativeFrom="paragraph">
              <wp:posOffset>304165</wp:posOffset>
            </wp:positionV>
            <wp:extent cx="6104890" cy="3476625"/>
            <wp:effectExtent l="0" t="0" r="0" b="9525"/>
            <wp:wrapTight wrapText="bothSides">
              <wp:wrapPolygon edited="0">
                <wp:start x="0" y="0"/>
                <wp:lineTo x="0" y="21541"/>
                <wp:lineTo x="21501" y="21541"/>
                <wp:lineTo x="21501" y="0"/>
                <wp:lineTo x="0" y="0"/>
              </wp:wrapPolygon>
            </wp:wrapTight>
            <wp:docPr id="28" name="Picture 17" descr="Shows a person painting a new coat of white paint on the tower" title="Lady Elliot Island Light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04890" cy="3476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CA5CD4" w14:textId="77777777" w:rsidR="00EA7DBC" w:rsidRDefault="00EA7DBC" w:rsidP="00EF7A1F">
      <w:pPr>
        <w:pStyle w:val="Caption"/>
        <w:jc w:val="center"/>
        <w:rPr>
          <w:rFonts w:cs="Arial"/>
        </w:rPr>
      </w:pPr>
      <w:bookmarkStart w:id="31" w:name="_Toc496104719"/>
    </w:p>
    <w:p w14:paraId="451D473D" w14:textId="4128083E" w:rsidR="00AF6283" w:rsidRDefault="008A6BB7" w:rsidP="00EF7A1F">
      <w:pPr>
        <w:pStyle w:val="Caption"/>
        <w:jc w:val="center"/>
      </w:pPr>
      <w:r>
        <w:rPr>
          <w:rFonts w:cs="Arial"/>
        </w:rPr>
        <w:t>Two photos showing different angles of a p</w:t>
      </w:r>
      <w:r w:rsidR="00D707FB">
        <w:rPr>
          <w:rFonts w:cs="Arial"/>
        </w:rPr>
        <w:t>aint</w:t>
      </w:r>
      <w:r>
        <w:rPr>
          <w:rFonts w:cs="Arial"/>
        </w:rPr>
        <w:t>er painting</w:t>
      </w:r>
      <w:r w:rsidR="00D707FB">
        <w:rPr>
          <w:rFonts w:cs="Arial"/>
        </w:rPr>
        <w:t xml:space="preserve"> the </w:t>
      </w:r>
      <w:r w:rsidR="00AF6283">
        <w:rPr>
          <w:rFonts w:cs="Arial"/>
        </w:rPr>
        <w:t xml:space="preserve">Lady Elliot Island </w:t>
      </w:r>
      <w:r w:rsidR="00AF6283" w:rsidRPr="00E03D3E">
        <w:rPr>
          <w:rFonts w:cs="Arial"/>
        </w:rPr>
        <w:t>Lighthouse</w:t>
      </w:r>
      <w:r w:rsidR="00D707FB">
        <w:rPr>
          <w:rFonts w:cs="Arial"/>
        </w:rPr>
        <w:t xml:space="preserve"> </w:t>
      </w:r>
      <w:r>
        <w:rPr>
          <w:rFonts w:cs="Arial"/>
        </w:rPr>
        <w:br/>
      </w:r>
      <w:r w:rsidR="00D707FB">
        <w:rPr>
          <w:rFonts w:cs="Arial"/>
        </w:rPr>
        <w:t>Photo</w:t>
      </w:r>
      <w:r w:rsidR="007740DF">
        <w:rPr>
          <w:rFonts w:cs="Arial"/>
        </w:rPr>
        <w:t xml:space="preserve"> ©</w:t>
      </w:r>
      <w:r w:rsidR="00AF6283" w:rsidRPr="00E03D3E">
        <w:rPr>
          <w:rFonts w:cs="Arial"/>
        </w:rPr>
        <w:t xml:space="preserve"> Wayne Fox</w:t>
      </w:r>
      <w:bookmarkEnd w:id="22"/>
      <w:bookmarkEnd w:id="23"/>
      <w:bookmarkEnd w:id="24"/>
      <w:bookmarkEnd w:id="25"/>
      <w:bookmarkEnd w:id="26"/>
      <w:bookmarkEnd w:id="27"/>
      <w:bookmarkEnd w:id="28"/>
      <w:bookmarkEnd w:id="29"/>
      <w:bookmarkEnd w:id="30"/>
      <w:bookmarkEnd w:id="31"/>
    </w:p>
    <w:p w14:paraId="451D473E" w14:textId="77777777" w:rsidR="00AF6283" w:rsidRPr="00080854" w:rsidRDefault="00AF6283" w:rsidP="00EF7A1F">
      <w:pPr>
        <w:spacing w:line="240" w:lineRule="auto"/>
        <w:sectPr w:rsidR="00AF6283" w:rsidRPr="00080854" w:rsidSect="002F435E">
          <w:footerReference w:type="default" r:id="rId14"/>
          <w:footerReference w:type="first" r:id="rId15"/>
          <w:type w:val="continuous"/>
          <w:pgSz w:w="11906" w:h="16838"/>
          <w:pgMar w:top="1440" w:right="1440" w:bottom="1440" w:left="1440" w:header="709" w:footer="709" w:gutter="0"/>
          <w:pgNumType w:start="1"/>
          <w:cols w:space="708"/>
          <w:docGrid w:linePitch="360"/>
        </w:sectPr>
      </w:pPr>
    </w:p>
    <w:p w14:paraId="451D473F" w14:textId="77777777" w:rsidR="00873A10" w:rsidRDefault="005C7D90" w:rsidP="00EF7A1F">
      <w:pPr>
        <w:pStyle w:val="Heading1"/>
        <w:spacing w:line="240" w:lineRule="auto"/>
      </w:pPr>
      <w:bookmarkStart w:id="32" w:name="_Toc511204136"/>
      <w:r>
        <w:lastRenderedPageBreak/>
        <w:t>1.</w:t>
      </w:r>
      <w:r w:rsidR="00873A10">
        <w:t xml:space="preserve"> </w:t>
      </w:r>
      <w:r w:rsidR="00DA226D">
        <w:t xml:space="preserve">Our </w:t>
      </w:r>
      <w:r w:rsidR="00DA226D" w:rsidRPr="00DE4409">
        <w:t>heritage</w:t>
      </w:r>
      <w:bookmarkEnd w:id="32"/>
    </w:p>
    <w:p w14:paraId="451D4740" w14:textId="259BDF12" w:rsidR="000C7C95" w:rsidRDefault="000C7C95" w:rsidP="00EF7A1F">
      <w:pPr>
        <w:pStyle w:val="Heading2"/>
        <w:spacing w:line="240" w:lineRule="auto"/>
      </w:pPr>
      <w:bookmarkStart w:id="33" w:name="_Toc511204137"/>
      <w:r>
        <w:t>1.1</w:t>
      </w:r>
      <w:r w:rsidR="00E414ED">
        <w:t xml:space="preserve"> Introduction</w:t>
      </w:r>
      <w:bookmarkEnd w:id="33"/>
    </w:p>
    <w:p w14:paraId="451D4741" w14:textId="77777777" w:rsidR="00E354EB" w:rsidRDefault="00A3042B" w:rsidP="00EF7A1F">
      <w:pPr>
        <w:pStyle w:val="BodyTextNumbering"/>
      </w:pPr>
      <w:r>
        <w:t xml:space="preserve">The Great Barrier Reef is exceptional </w:t>
      </w:r>
      <w:r w:rsidR="006C72C1">
        <w:t xml:space="preserve">because </w:t>
      </w:r>
      <w:r w:rsidR="00824DC2">
        <w:t xml:space="preserve">all or parts </w:t>
      </w:r>
      <w:r w:rsidR="006C72C1">
        <w:t>of it are</w:t>
      </w:r>
      <w:r w:rsidR="00FD6087">
        <w:t xml:space="preserve"> listed on any one of a t</w:t>
      </w:r>
      <w:r>
        <w:t xml:space="preserve">rifecta of heritage listings; </w:t>
      </w:r>
      <w:hyperlink r:id="rId16" w:history="1">
        <w:r w:rsidRPr="0053011B">
          <w:rPr>
            <w:rStyle w:val="Hyperlink"/>
            <w:rFonts w:cs="Arial"/>
          </w:rPr>
          <w:t>World</w:t>
        </w:r>
      </w:hyperlink>
      <w:r>
        <w:t xml:space="preserve">, </w:t>
      </w:r>
      <w:hyperlink r:id="rId17" w:history="1">
        <w:r w:rsidRPr="00862569">
          <w:rPr>
            <w:rStyle w:val="Hyperlink"/>
            <w:rFonts w:cs="Arial"/>
          </w:rPr>
          <w:t>National</w:t>
        </w:r>
      </w:hyperlink>
      <w:r>
        <w:t xml:space="preserve"> and </w:t>
      </w:r>
      <w:hyperlink r:id="rId18" w:history="1">
        <w:r w:rsidRPr="00862569">
          <w:rPr>
            <w:rStyle w:val="Hyperlink"/>
            <w:rFonts w:cs="Arial"/>
          </w:rPr>
          <w:t>Commonwealth</w:t>
        </w:r>
      </w:hyperlink>
      <w:r>
        <w:t xml:space="preserve">. </w:t>
      </w:r>
      <w:r w:rsidR="00CA7CA3">
        <w:t xml:space="preserve">These listings </w:t>
      </w:r>
      <w:r>
        <w:t xml:space="preserve">are recognition of the extraordinary </w:t>
      </w:r>
      <w:r w:rsidR="00CA7CA3">
        <w:t xml:space="preserve">breadth of </w:t>
      </w:r>
      <w:r w:rsidR="0084593B">
        <w:t>components</w:t>
      </w:r>
      <w:r>
        <w:t xml:space="preserve"> within the Great Barrier Reef</w:t>
      </w:r>
      <w:r w:rsidR="0084593B">
        <w:t xml:space="preserve"> Marine Park </w:t>
      </w:r>
      <w:r w:rsidR="00DB1A7E">
        <w:t xml:space="preserve">(Marine Park) </w:t>
      </w:r>
      <w:r w:rsidR="0084593B">
        <w:t>that have heritage value</w:t>
      </w:r>
      <w:r w:rsidR="002E274B">
        <w:t>.</w:t>
      </w:r>
    </w:p>
    <w:p w14:paraId="451D4742" w14:textId="0320FBD4" w:rsidR="0084593B" w:rsidRDefault="00A5679D" w:rsidP="00EF7A1F">
      <w:pPr>
        <w:pStyle w:val="BodyTextNumbering"/>
      </w:pPr>
      <w:r>
        <w:t>The Great Barrier Reef M</w:t>
      </w:r>
      <w:r w:rsidR="00A34D11">
        <w:t>arine Park Authority (the Authority</w:t>
      </w:r>
      <w:r>
        <w:t>) recognise</w:t>
      </w:r>
      <w:r w:rsidR="00DB1A7E">
        <w:t>s</w:t>
      </w:r>
      <w:r>
        <w:t xml:space="preserve"> and understand</w:t>
      </w:r>
      <w:r w:rsidR="00DB1A7E">
        <w:t>s</w:t>
      </w:r>
      <w:r>
        <w:t xml:space="preserve"> the importance of heritage. </w:t>
      </w:r>
      <w:r w:rsidR="0084593B">
        <w:t xml:space="preserve">In 2009 </w:t>
      </w:r>
      <w:hyperlink r:id="rId19" w:history="1">
        <w:r w:rsidR="0084593B" w:rsidRPr="00862569">
          <w:rPr>
            <w:rStyle w:val="Hyperlink"/>
            <w:i/>
          </w:rPr>
          <w:t xml:space="preserve">The Great Barrier Reef Marine Park Act </w:t>
        </w:r>
        <w:r w:rsidR="0084593B" w:rsidRPr="00862569">
          <w:rPr>
            <w:rStyle w:val="Hyperlink"/>
          </w:rPr>
          <w:t>1975</w:t>
        </w:r>
      </w:hyperlink>
      <w:r w:rsidR="0084593B" w:rsidRPr="00D1040E">
        <w:t xml:space="preserve"> </w:t>
      </w:r>
      <w:r w:rsidR="0084593B">
        <w:t>(the Act) was amended ‘</w:t>
      </w:r>
      <w:r w:rsidR="0084593B" w:rsidRPr="007F3599">
        <w:t xml:space="preserve">…to provide for the long term protection and conservation of the environment, biodiversity and </w:t>
      </w:r>
      <w:r w:rsidR="0084593B" w:rsidRPr="0084593B">
        <w:t>heritage values</w:t>
      </w:r>
      <w:r w:rsidR="0084593B" w:rsidRPr="007F3599">
        <w:t xml:space="preserve"> of the Great Barrier Reef Region</w:t>
      </w:r>
      <w:r w:rsidR="0084593B">
        <w:t xml:space="preserve">’. </w:t>
      </w:r>
      <w:r w:rsidR="001651A5">
        <w:t>A corporate goal for t</w:t>
      </w:r>
      <w:r w:rsidR="001651A5" w:rsidRPr="00C70AD0">
        <w:t>he</w:t>
      </w:r>
      <w:r w:rsidR="001651A5">
        <w:t xml:space="preserve"> </w:t>
      </w:r>
      <w:r w:rsidR="00A34D11">
        <w:t>Authority</w:t>
      </w:r>
      <w:r w:rsidR="001651A5" w:rsidRPr="00C70AD0">
        <w:t xml:space="preserve"> </w:t>
      </w:r>
      <w:r w:rsidR="001651A5">
        <w:t xml:space="preserve">is to safeguard the Great Barrier Reef’s heritage values. </w:t>
      </w:r>
    </w:p>
    <w:p w14:paraId="451D4743" w14:textId="6E58EB2B" w:rsidR="00DB1A7E" w:rsidRDefault="00DB1A7E" w:rsidP="00EF7A1F">
      <w:pPr>
        <w:pStyle w:val="BodyTextNumbering"/>
      </w:pPr>
      <w:r>
        <w:t xml:space="preserve">The </w:t>
      </w:r>
      <w:r w:rsidR="00A34D11">
        <w:t>Authority</w:t>
      </w:r>
      <w:r>
        <w:t xml:space="preserve"> is committed to managing the protection of heritage values across the entire property and it has obligations to meet, and programs and policies in place to do this. One of these obligations is to manage heritage va</w:t>
      </w:r>
      <w:r w:rsidR="00F336A0">
        <w:t>lues at the three Commonwealth h</w:t>
      </w:r>
      <w:r>
        <w:t>eritage listed places and one property it owns and controls, in a manner co</w:t>
      </w:r>
      <w:r w:rsidR="00F336A0">
        <w:t>nsistent with the Commonwealth h</w:t>
      </w:r>
      <w:r>
        <w:t xml:space="preserve">eritage management principles outlined in the </w:t>
      </w:r>
      <w:r>
        <w:rPr>
          <w:i/>
        </w:rPr>
        <w:t>Environment Protection and Biodiversity Conservation 1999 Act</w:t>
      </w:r>
      <w:r>
        <w:t xml:space="preserve">. </w:t>
      </w:r>
    </w:p>
    <w:p w14:paraId="451D4744" w14:textId="3372AB13" w:rsidR="009947F0" w:rsidRDefault="00DB1A7E" w:rsidP="00EF7A1F">
      <w:pPr>
        <w:pStyle w:val="BodyTextNumbering"/>
      </w:pPr>
      <w:r>
        <w:t xml:space="preserve">These </w:t>
      </w:r>
      <w:r w:rsidR="00F336A0">
        <w:t>Commonwealth h</w:t>
      </w:r>
      <w:r w:rsidR="009947F0">
        <w:t>erit</w:t>
      </w:r>
      <w:r>
        <w:t>age listed places and property</w:t>
      </w:r>
      <w:r w:rsidR="009947F0">
        <w:t xml:space="preserve"> in the Marine Park had their heritage values assessed in 2013 and reported in the </w:t>
      </w:r>
      <w:hyperlink r:id="rId20" w:history="1">
        <w:r w:rsidR="009947F0" w:rsidRPr="00862569">
          <w:rPr>
            <w:rStyle w:val="Hyperlink"/>
            <w:i/>
          </w:rPr>
          <w:t xml:space="preserve">Great Barrier Reef Outlook Report </w:t>
        </w:r>
        <w:r w:rsidR="009947F0" w:rsidRPr="00862569">
          <w:rPr>
            <w:rStyle w:val="Hyperlink"/>
          </w:rPr>
          <w:t>2014</w:t>
        </w:r>
      </w:hyperlink>
      <w:r w:rsidR="009947F0">
        <w:t xml:space="preserve">. These were </w:t>
      </w:r>
      <w:r w:rsidR="00F336A0">
        <w:t>assessed as ‘good’</w:t>
      </w:r>
      <w:r w:rsidR="009947F0" w:rsidRPr="00571513">
        <w:t xml:space="preserve"> (out of </w:t>
      </w:r>
      <w:r w:rsidR="009947F0">
        <w:t xml:space="preserve">a </w:t>
      </w:r>
      <w:r w:rsidR="009947F0" w:rsidRPr="00571513">
        <w:t xml:space="preserve">possible grading of very </w:t>
      </w:r>
      <w:proofErr w:type="gramStart"/>
      <w:r w:rsidR="009947F0" w:rsidRPr="00571513">
        <w:t>good</w:t>
      </w:r>
      <w:proofErr w:type="gramEnd"/>
      <w:r w:rsidR="009947F0" w:rsidRPr="00571513">
        <w:t xml:space="preserve">, good, poor, very poor). They were given the highest confidence grade because there is adequate high-quality evidence and a high level of consensus. </w:t>
      </w:r>
      <w:r w:rsidR="009947F0">
        <w:t>Their</w:t>
      </w:r>
      <w:r w:rsidR="009947F0" w:rsidRPr="00571513">
        <w:t xml:space="preserve"> </w:t>
      </w:r>
      <w:r w:rsidR="00A34D11">
        <w:t xml:space="preserve">heritage </w:t>
      </w:r>
      <w:r w:rsidR="009947F0" w:rsidRPr="00571513">
        <w:t>values are being maintained, are well recorded and there has been extensi</w:t>
      </w:r>
      <w:r w:rsidR="009947F0">
        <w:t xml:space="preserve">ve maintenance in recent years. They will be reassessed for 2019 </w:t>
      </w:r>
      <w:r w:rsidR="00A34D11">
        <w:t xml:space="preserve">outlook </w:t>
      </w:r>
      <w:r w:rsidR="009947F0">
        <w:t>reporting.</w:t>
      </w:r>
    </w:p>
    <w:p w14:paraId="451D4745" w14:textId="204799FA" w:rsidR="00824DC2" w:rsidRDefault="00824DC2" w:rsidP="00EF7A1F">
      <w:pPr>
        <w:pStyle w:val="BodyTextNumbering"/>
      </w:pPr>
      <w:r>
        <w:t>On 1 January 2004 amendments to the</w:t>
      </w:r>
      <w:r w:rsidR="00A5200D">
        <w:t xml:space="preserve"> Australian Government’s</w:t>
      </w:r>
      <w:r>
        <w:t xml:space="preserve"> </w:t>
      </w:r>
      <w:r>
        <w:rPr>
          <w:i/>
        </w:rPr>
        <w:t>Environment Protection and Biodiversity Conservation Act 1999 (</w:t>
      </w:r>
      <w:r w:rsidRPr="007930C3">
        <w:t>EPBC Act</w:t>
      </w:r>
      <w:r>
        <w:t xml:space="preserve">) came into force. Amendments were also made to the </w:t>
      </w:r>
      <w:r w:rsidRPr="00F336A0">
        <w:rPr>
          <w:i/>
        </w:rPr>
        <w:t>Environment Protection and Biodiversity Conservation Regulations 2003</w:t>
      </w:r>
      <w:r>
        <w:rPr>
          <w:i/>
        </w:rPr>
        <w:t xml:space="preserve"> </w:t>
      </w:r>
      <w:r w:rsidRPr="00CA4D61">
        <w:t>(</w:t>
      </w:r>
      <w:r w:rsidR="00A34D11">
        <w:t xml:space="preserve">EPBC </w:t>
      </w:r>
      <w:r>
        <w:t>Regulati</w:t>
      </w:r>
      <w:r w:rsidR="00A5200D">
        <w:t>ons). Together these establish</w:t>
      </w:r>
      <w:r>
        <w:t xml:space="preserve"> a heritage system to identify, protect and manage the natural, </w:t>
      </w:r>
      <w:r w:rsidR="00FF1F43">
        <w:t>I</w:t>
      </w:r>
      <w:r>
        <w:t>ndigenous and historic heritage values of places and properties under Commonwealth ownership or control</w:t>
      </w:r>
      <w:r w:rsidR="00483154">
        <w:t xml:space="preserve"> – or that ar</w:t>
      </w:r>
      <w:r w:rsidR="00D4494E">
        <w:t>e</w:t>
      </w:r>
      <w:r w:rsidR="00483154">
        <w:t xml:space="preserve"> on the Commonwealth Heritage List</w:t>
      </w:r>
      <w:r>
        <w:t xml:space="preserve">. </w:t>
      </w:r>
    </w:p>
    <w:p w14:paraId="451D4746" w14:textId="73AF56D6" w:rsidR="00A3042B" w:rsidRDefault="00824DC2" w:rsidP="00EF7A1F">
      <w:pPr>
        <w:pStyle w:val="BodyTextNumbering"/>
      </w:pPr>
      <w:r>
        <w:t xml:space="preserve">Under Section 341ZA in the </w:t>
      </w:r>
      <w:r w:rsidR="00A34D11">
        <w:t xml:space="preserve">EPBC </w:t>
      </w:r>
      <w:r>
        <w:t xml:space="preserve">Act each Commonwealth </w:t>
      </w:r>
      <w:r w:rsidR="00F336A0">
        <w:t>a</w:t>
      </w:r>
      <w:r w:rsidR="00A34D11">
        <w:t>uthority</w:t>
      </w:r>
      <w:r>
        <w:t xml:space="preserve"> that owns or controls one or m</w:t>
      </w:r>
      <w:r w:rsidR="00F336A0">
        <w:t>ore Commonwealth h</w:t>
      </w:r>
      <w:r w:rsidR="00A34D11">
        <w:t>eritage place</w:t>
      </w:r>
      <w:r>
        <w:t xml:space="preserve"> and propert</w:t>
      </w:r>
      <w:r w:rsidR="00A34D11">
        <w:t>y</w:t>
      </w:r>
      <w:r>
        <w:t xml:space="preserve"> must prepare a heritage strategy and undertake a review of that strategy at least once every three years. </w:t>
      </w:r>
      <w:r w:rsidR="00A5200D">
        <w:t xml:space="preserve">In accordance with Regulation </w:t>
      </w:r>
      <w:r w:rsidR="00A3042B">
        <w:t>2000 (No.1) that aim</w:t>
      </w:r>
      <w:r w:rsidR="00A5200D">
        <w:t>s</w:t>
      </w:r>
      <w:r w:rsidR="00A3042B">
        <w:t xml:space="preserve"> to address all matt</w:t>
      </w:r>
      <w:r w:rsidR="00F336A0">
        <w:t>ers required under ‘</w:t>
      </w:r>
      <w:r w:rsidR="00A3042B">
        <w:t>S</w:t>
      </w:r>
      <w:r w:rsidR="00F336A0">
        <w:t>chedule 7C: Heritage Strategies’</w:t>
      </w:r>
      <w:r w:rsidR="00A3042B">
        <w:t xml:space="preserve">, the </w:t>
      </w:r>
      <w:r w:rsidR="00A34D11">
        <w:t>Authority</w:t>
      </w:r>
      <w:r w:rsidR="00A3042B">
        <w:t xml:space="preserve"> prepared its first</w:t>
      </w:r>
      <w:r w:rsidR="001814F2">
        <w:t xml:space="preserve"> </w:t>
      </w:r>
      <w:r w:rsidR="00C21AA4">
        <w:t xml:space="preserve">Great </w:t>
      </w:r>
      <w:hyperlink r:id="rId21" w:history="1">
        <w:r w:rsidR="00C21AA4" w:rsidRPr="00C21AA4">
          <w:rPr>
            <w:rStyle w:val="Hyperlink"/>
            <w:rFonts w:cs="Arial"/>
          </w:rPr>
          <w:t xml:space="preserve">Barrier Reef Marine Park </w:t>
        </w:r>
        <w:r w:rsidR="001814F2" w:rsidRPr="00C21AA4">
          <w:rPr>
            <w:rStyle w:val="Hyperlink"/>
            <w:rFonts w:cs="Arial"/>
          </w:rPr>
          <w:t>Heritage Strategy</w:t>
        </w:r>
      </w:hyperlink>
      <w:r w:rsidR="001814F2">
        <w:t xml:space="preserve"> </w:t>
      </w:r>
      <w:r w:rsidR="00FD6087">
        <w:t>in</w:t>
      </w:r>
      <w:r w:rsidR="00A3042B">
        <w:t xml:space="preserve"> 2005. </w:t>
      </w:r>
      <w:r w:rsidR="00D044B2">
        <w:t>In January 2006 i</w:t>
      </w:r>
      <w:r w:rsidR="00A3042B">
        <w:t>t was endorsed by the Australian Heritage Committee and the then Minister for the Environm</w:t>
      </w:r>
      <w:r w:rsidR="00D044B2">
        <w:t>ent and Heritage</w:t>
      </w:r>
      <w:r w:rsidR="00A3042B">
        <w:t xml:space="preserve">. It addressed heritage </w:t>
      </w:r>
      <w:r w:rsidR="007149C4">
        <w:t>throughout</w:t>
      </w:r>
      <w:r w:rsidR="00133274">
        <w:t xml:space="preserve"> the entire Marine Park. I</w:t>
      </w:r>
      <w:r w:rsidR="00A3042B">
        <w:t xml:space="preserve">t was anticipated at this time that the </w:t>
      </w:r>
      <w:r w:rsidR="0006540C">
        <w:t xml:space="preserve">entire </w:t>
      </w:r>
      <w:r w:rsidR="00A3042B">
        <w:t>Mar</w:t>
      </w:r>
      <w:r w:rsidR="00F336A0">
        <w:t>ine Park would be Commonwealth he</w:t>
      </w:r>
      <w:r w:rsidR="00A3042B">
        <w:t>ritage listed</w:t>
      </w:r>
      <w:r w:rsidR="0006540C">
        <w:t xml:space="preserve">; an outcome that </w:t>
      </w:r>
      <w:r w:rsidR="00D4494E">
        <w:t xml:space="preserve">has not </w:t>
      </w:r>
      <w:r w:rsidR="006F4C80">
        <w:t>eventuated</w:t>
      </w:r>
      <w:r w:rsidR="00F550E7">
        <w:t>.</w:t>
      </w:r>
    </w:p>
    <w:p w14:paraId="451D4747" w14:textId="51A9DE00" w:rsidR="000C674E" w:rsidRDefault="00CF5024" w:rsidP="00EF7A1F">
      <w:pPr>
        <w:pStyle w:val="BodyTextNumbering"/>
      </w:pPr>
      <w:r>
        <w:t xml:space="preserve">This </w:t>
      </w:r>
      <w:r w:rsidR="00C8465B">
        <w:rPr>
          <w:i/>
        </w:rPr>
        <w:t xml:space="preserve">Great Barrier Reef Marine Park </w:t>
      </w:r>
      <w:r w:rsidR="003A7613" w:rsidRPr="001C60BC">
        <w:rPr>
          <w:i/>
        </w:rPr>
        <w:t>Commonwealth Heritage Listed Places</w:t>
      </w:r>
      <w:r w:rsidR="00BB5D0F" w:rsidRPr="001C60BC">
        <w:rPr>
          <w:i/>
        </w:rPr>
        <w:t xml:space="preserve"> and Properties</w:t>
      </w:r>
      <w:r w:rsidR="003A7613">
        <w:t xml:space="preserve"> </w:t>
      </w:r>
      <w:r w:rsidR="00C8465B" w:rsidRPr="00C8465B">
        <w:rPr>
          <w:i/>
        </w:rPr>
        <w:t>H</w:t>
      </w:r>
      <w:r w:rsidR="00C8465B" w:rsidRPr="001C60BC">
        <w:rPr>
          <w:i/>
        </w:rPr>
        <w:t xml:space="preserve">eritage Strategy </w:t>
      </w:r>
      <w:r>
        <w:t>has</w:t>
      </w:r>
      <w:r w:rsidR="00216D72">
        <w:t xml:space="preserve"> </w:t>
      </w:r>
      <w:r>
        <w:t>been prepared in accordance with the EPBC Amendment Regulations 2003 (No.1)</w:t>
      </w:r>
      <w:r w:rsidR="003A7613">
        <w:t>.</w:t>
      </w:r>
      <w:r w:rsidR="00AF5DA4">
        <w:t xml:space="preserve"> </w:t>
      </w:r>
      <w:r w:rsidR="00C8465B">
        <w:t xml:space="preserve"> It</w:t>
      </w:r>
      <w:r w:rsidR="003915AD">
        <w:t xml:space="preserve"> addresses</w:t>
      </w:r>
      <w:r w:rsidR="00AF5DA4">
        <w:rPr>
          <w:lang w:val="en"/>
        </w:rPr>
        <w:t xml:space="preserve"> the overarching approach the </w:t>
      </w:r>
      <w:r w:rsidR="00A34D11">
        <w:rPr>
          <w:lang w:val="en"/>
        </w:rPr>
        <w:t>Authority</w:t>
      </w:r>
      <w:r w:rsidR="00AF5DA4">
        <w:rPr>
          <w:lang w:val="en"/>
        </w:rPr>
        <w:t xml:space="preserve"> takes to identify, </w:t>
      </w:r>
      <w:r w:rsidR="00D008B9">
        <w:rPr>
          <w:lang w:val="en"/>
        </w:rPr>
        <w:t xml:space="preserve">assess </w:t>
      </w:r>
      <w:r w:rsidR="00AF5DA4">
        <w:rPr>
          <w:lang w:val="en"/>
        </w:rPr>
        <w:t xml:space="preserve">and manage </w:t>
      </w:r>
      <w:r w:rsidR="00D008B9">
        <w:rPr>
          <w:lang w:val="en"/>
        </w:rPr>
        <w:t xml:space="preserve">heritage values at the </w:t>
      </w:r>
      <w:r w:rsidR="00AF5DA4">
        <w:rPr>
          <w:lang w:val="en"/>
        </w:rPr>
        <w:t>places and propert</w:t>
      </w:r>
      <w:r w:rsidR="00D4494E">
        <w:rPr>
          <w:lang w:val="en"/>
        </w:rPr>
        <w:t>ies</w:t>
      </w:r>
      <w:r w:rsidR="00AF5DA4">
        <w:rPr>
          <w:lang w:val="en"/>
        </w:rPr>
        <w:t xml:space="preserve"> </w:t>
      </w:r>
      <w:r w:rsidR="00A3042B">
        <w:t xml:space="preserve">that the </w:t>
      </w:r>
      <w:r w:rsidR="00A34D11">
        <w:t>Authority</w:t>
      </w:r>
      <w:r w:rsidR="00A3042B">
        <w:t xml:space="preserve"> own</w:t>
      </w:r>
      <w:r>
        <w:t>s</w:t>
      </w:r>
      <w:r w:rsidR="00A3042B">
        <w:t xml:space="preserve"> </w:t>
      </w:r>
      <w:r w:rsidR="00C21AA4">
        <w:t>or</w:t>
      </w:r>
      <w:r w:rsidR="00A3042B">
        <w:t xml:space="preserve"> control</w:t>
      </w:r>
      <w:r>
        <w:t>s</w:t>
      </w:r>
      <w:r w:rsidR="003915AD">
        <w:t xml:space="preserve"> as shown on the Commonwealth Heritage List</w:t>
      </w:r>
      <w:r w:rsidR="003A7613">
        <w:t>, which are:</w:t>
      </w:r>
      <w:r w:rsidR="000C674E">
        <w:br w:type="page"/>
      </w:r>
    </w:p>
    <w:p w14:paraId="451D4748" w14:textId="05D167AE" w:rsidR="00A3042B" w:rsidRPr="00291A87" w:rsidRDefault="00F336A0" w:rsidP="00EF7A1F">
      <w:pPr>
        <w:pStyle w:val="ListParagraph"/>
        <w:numPr>
          <w:ilvl w:val="0"/>
          <w:numId w:val="19"/>
        </w:numPr>
        <w:spacing w:line="240" w:lineRule="auto"/>
        <w:rPr>
          <w:rFonts w:cs="Arial"/>
        </w:rPr>
      </w:pPr>
      <w:r>
        <w:rPr>
          <w:rFonts w:cs="Arial"/>
        </w:rPr>
        <w:lastRenderedPageBreak/>
        <w:t xml:space="preserve">Dent Island </w:t>
      </w:r>
      <w:proofErr w:type="spellStart"/>
      <w:r>
        <w:rPr>
          <w:rFonts w:cs="Arial"/>
        </w:rPr>
        <w:t>l</w:t>
      </w:r>
      <w:r w:rsidR="00A3042B" w:rsidRPr="00291A87">
        <w:rPr>
          <w:rFonts w:cs="Arial"/>
        </w:rPr>
        <w:t>ightstation</w:t>
      </w:r>
      <w:proofErr w:type="spellEnd"/>
    </w:p>
    <w:p w14:paraId="2526271F" w14:textId="5271957F" w:rsidR="00310452" w:rsidRDefault="00F336A0" w:rsidP="00EF7A1F">
      <w:pPr>
        <w:pStyle w:val="ListParagraph"/>
        <w:numPr>
          <w:ilvl w:val="0"/>
          <w:numId w:val="19"/>
        </w:numPr>
        <w:tabs>
          <w:tab w:val="left" w:pos="2640"/>
        </w:tabs>
        <w:spacing w:line="240" w:lineRule="auto"/>
        <w:rPr>
          <w:rFonts w:cs="Arial"/>
        </w:rPr>
      </w:pPr>
      <w:r>
        <w:rPr>
          <w:rFonts w:cs="Arial"/>
        </w:rPr>
        <w:t xml:space="preserve">Lady Elliot Island </w:t>
      </w:r>
      <w:proofErr w:type="spellStart"/>
      <w:r>
        <w:rPr>
          <w:rFonts w:cs="Arial"/>
        </w:rPr>
        <w:t>l</w:t>
      </w:r>
      <w:r w:rsidR="00A3042B">
        <w:rPr>
          <w:rFonts w:cs="Arial"/>
        </w:rPr>
        <w:t>ightstation</w:t>
      </w:r>
      <w:proofErr w:type="spellEnd"/>
    </w:p>
    <w:p w14:paraId="26FCB80E" w14:textId="7F36D17A" w:rsidR="00310452" w:rsidRDefault="00F336A0" w:rsidP="00EF7A1F">
      <w:pPr>
        <w:pStyle w:val="ListParagraph"/>
        <w:numPr>
          <w:ilvl w:val="0"/>
          <w:numId w:val="19"/>
        </w:numPr>
        <w:tabs>
          <w:tab w:val="left" w:pos="2640"/>
        </w:tabs>
        <w:spacing w:line="240" w:lineRule="auto"/>
        <w:rPr>
          <w:rFonts w:cs="Arial"/>
        </w:rPr>
      </w:pPr>
      <w:r>
        <w:rPr>
          <w:rFonts w:cs="Arial"/>
        </w:rPr>
        <w:t xml:space="preserve">Low Islets </w:t>
      </w:r>
      <w:proofErr w:type="spellStart"/>
      <w:r>
        <w:rPr>
          <w:rFonts w:cs="Arial"/>
        </w:rPr>
        <w:t>l</w:t>
      </w:r>
      <w:r w:rsidR="00A3042B" w:rsidRPr="00310452">
        <w:rPr>
          <w:rFonts w:cs="Arial"/>
        </w:rPr>
        <w:t>ightstation</w:t>
      </w:r>
      <w:proofErr w:type="spellEnd"/>
      <w:r w:rsidR="00584E51" w:rsidRPr="00310452">
        <w:rPr>
          <w:rFonts w:cs="Arial"/>
        </w:rPr>
        <w:t xml:space="preserve"> and Low Island</w:t>
      </w:r>
      <w:r w:rsidR="00310452" w:rsidRPr="00310452">
        <w:rPr>
          <w:rFonts w:cs="Arial"/>
        </w:rPr>
        <w:t>.</w:t>
      </w:r>
    </w:p>
    <w:p w14:paraId="3572DE9F" w14:textId="77777777" w:rsidR="000F668F" w:rsidRPr="00310452" w:rsidRDefault="000F668F" w:rsidP="00EF7A1F">
      <w:pPr>
        <w:pStyle w:val="ListParagraph"/>
        <w:tabs>
          <w:tab w:val="left" w:pos="2640"/>
        </w:tabs>
        <w:spacing w:line="240" w:lineRule="auto"/>
        <w:rPr>
          <w:rFonts w:cs="Arial"/>
        </w:rPr>
      </w:pPr>
    </w:p>
    <w:p w14:paraId="183FDBCB" w14:textId="77777777" w:rsidR="003A0928" w:rsidRPr="003A0928" w:rsidRDefault="003A0928" w:rsidP="00EF7A1F">
      <w:pPr>
        <w:pStyle w:val="ListParagraph"/>
        <w:spacing w:line="240" w:lineRule="auto"/>
        <w:rPr>
          <w:lang w:val="en"/>
        </w:rPr>
      </w:pPr>
      <w:r>
        <w:rPr>
          <w:noProof/>
          <w:lang w:eastAsia="en-AU"/>
        </w:rPr>
        <w:drawing>
          <wp:inline distT="0" distB="0" distL="0" distR="0" wp14:anchorId="17A194F2" wp14:editId="451D3A92">
            <wp:extent cx="5455613" cy="7734300"/>
            <wp:effectExtent l="0" t="0" r="0" b="0"/>
            <wp:docPr id="2" name="Picture 4" descr="Shows location of Commonwealth Heritage listed places and properties managed by the Great Barrier Reef Marine Park Authority" title="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thedock.gbrmpa.gov.au/sites/Spatial/Requests/Maps/Documents/SDC161002/161002-CommonwealthHeritageStrategyMap.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66612" cy="7749893"/>
                    </a:xfrm>
                    <a:prstGeom prst="rect">
                      <a:avLst/>
                    </a:prstGeom>
                    <a:noFill/>
                    <a:ln>
                      <a:noFill/>
                    </a:ln>
                  </pic:spPr>
                </pic:pic>
              </a:graphicData>
            </a:graphic>
          </wp:inline>
        </w:drawing>
      </w:r>
    </w:p>
    <w:p w14:paraId="64DFCC44" w14:textId="6117BF2C" w:rsidR="003A0928" w:rsidRPr="00AD57C9" w:rsidRDefault="003A0928" w:rsidP="00EF7A1F">
      <w:pPr>
        <w:pStyle w:val="Caption"/>
        <w:ind w:left="360"/>
        <w:rPr>
          <w:rStyle w:val="IntenseEmphasis"/>
          <w:b/>
          <w:iCs w:val="0"/>
        </w:rPr>
      </w:pPr>
      <w:bookmarkStart w:id="34" w:name="_Toc491680192"/>
      <w:bookmarkStart w:id="35" w:name="_Toc496104720"/>
      <w:r w:rsidRPr="00AD57C9">
        <w:rPr>
          <w:rStyle w:val="IntenseEmphasis"/>
          <w:b/>
          <w:iCs w:val="0"/>
        </w:rPr>
        <w:t xml:space="preserve">Figure </w:t>
      </w:r>
      <w:r w:rsidR="00464E35">
        <w:rPr>
          <w:rStyle w:val="IntenseEmphasis"/>
          <w:b/>
          <w:iCs w:val="0"/>
        </w:rPr>
        <w:t>1</w:t>
      </w:r>
      <w:r w:rsidRPr="00AD57C9">
        <w:rPr>
          <w:rStyle w:val="IntenseEmphasis"/>
          <w:b/>
          <w:iCs w:val="0"/>
        </w:rPr>
        <w:t xml:space="preserve"> Map showing Commonwealth Heritage listed properties and places managed by the Great Barrier Reef Marine Park Authority</w:t>
      </w:r>
      <w:bookmarkEnd w:id="34"/>
      <w:bookmarkEnd w:id="35"/>
      <w:r w:rsidRPr="00AD57C9">
        <w:rPr>
          <w:rStyle w:val="IntenseEmphasis"/>
          <w:b/>
          <w:iCs w:val="0"/>
        </w:rPr>
        <w:t xml:space="preserve"> </w:t>
      </w:r>
    </w:p>
    <w:p w14:paraId="78AC3E84" w14:textId="75E126A0" w:rsidR="003A0928" w:rsidRPr="00627080" w:rsidRDefault="003A0928" w:rsidP="00EF7A1F">
      <w:pPr>
        <w:pStyle w:val="BodyTextNumbering"/>
      </w:pPr>
      <w:r w:rsidRPr="00627080">
        <w:lastRenderedPageBreak/>
        <w:t>Dent Island</w:t>
      </w:r>
      <w:r w:rsidR="007C2AD6">
        <w:t xml:space="preserve"> </w:t>
      </w:r>
      <w:proofErr w:type="spellStart"/>
      <w:r w:rsidR="007C2AD6">
        <w:t>l</w:t>
      </w:r>
      <w:r w:rsidRPr="00627080">
        <w:t>ightstation</w:t>
      </w:r>
      <w:proofErr w:type="spellEnd"/>
      <w:r w:rsidRPr="00627080">
        <w:t xml:space="preserve"> is on the western side of Dent Island in the Whitsunday region of the Marine Park, approximately 18 kilometres south-east of Shute Harbour, Airlie Beach.</w:t>
      </w:r>
    </w:p>
    <w:p w14:paraId="02E74ACA" w14:textId="5993B5BE" w:rsidR="003A0928" w:rsidRPr="00627080" w:rsidRDefault="007C2AD6" w:rsidP="00EF7A1F">
      <w:pPr>
        <w:pStyle w:val="BodyTextNumbering"/>
      </w:pPr>
      <w:r>
        <w:t xml:space="preserve">Lady Elliot Island </w:t>
      </w:r>
      <w:proofErr w:type="spellStart"/>
      <w:r>
        <w:t>l</w:t>
      </w:r>
      <w:r w:rsidR="003A0928" w:rsidRPr="00627080">
        <w:t>ightstation</w:t>
      </w:r>
      <w:proofErr w:type="spellEnd"/>
      <w:r w:rsidR="003A0928" w:rsidRPr="00627080">
        <w:t xml:space="preserve"> is situated on a small coral cay that is approximately 90 </w:t>
      </w:r>
      <w:r w:rsidRPr="00627080">
        <w:t>kilometres</w:t>
      </w:r>
      <w:r w:rsidR="003A0928" w:rsidRPr="00627080">
        <w:t xml:space="preserve"> north-east of Bundaberg and 150 kilometres east-south-east of Gladstone. It is at the southernmost end of the Marine Park.</w:t>
      </w:r>
    </w:p>
    <w:p w14:paraId="7E2CCC2B" w14:textId="64D25023" w:rsidR="003A0928" w:rsidRPr="003A0928" w:rsidRDefault="003A0928" w:rsidP="00EF7A1F">
      <w:pPr>
        <w:pStyle w:val="BodyTextNumbering"/>
        <w:rPr>
          <w:lang w:val="en"/>
        </w:rPr>
      </w:pPr>
      <w:r w:rsidRPr="003A0928">
        <w:rPr>
          <w:lang w:val="en"/>
        </w:rPr>
        <w:t xml:space="preserve">Low Island is a sandy coral cay and one of two small islands that make up the Low Isles in the Marine Park. The other island is called Woody Island and is an uninhabited coral/mangrove island. The islands are located 13 </w:t>
      </w:r>
      <w:r w:rsidR="00D26660" w:rsidRPr="003A0928">
        <w:rPr>
          <w:lang w:val="en"/>
        </w:rPr>
        <w:t>kilometers</w:t>
      </w:r>
      <w:r w:rsidRPr="003A0928">
        <w:rPr>
          <w:lang w:val="en"/>
        </w:rPr>
        <w:t xml:space="preserve"> from Port Douglas, situated on the western edge of a main shipping channel. The Low Isle</w:t>
      </w:r>
      <w:r w:rsidR="00750796">
        <w:rPr>
          <w:lang w:val="en"/>
        </w:rPr>
        <w:t xml:space="preserve">ts </w:t>
      </w:r>
      <w:proofErr w:type="spellStart"/>
      <w:r w:rsidR="00750796">
        <w:rPr>
          <w:lang w:val="en"/>
        </w:rPr>
        <w:t>l</w:t>
      </w:r>
      <w:r w:rsidRPr="003A0928">
        <w:rPr>
          <w:lang w:val="en"/>
        </w:rPr>
        <w:t>ightstation</w:t>
      </w:r>
      <w:proofErr w:type="spellEnd"/>
      <w:r w:rsidRPr="003A0928">
        <w:rPr>
          <w:lang w:val="en"/>
        </w:rPr>
        <w:t xml:space="preserve"> is located on Low Island.</w:t>
      </w:r>
      <w:bookmarkStart w:id="36" w:name="_Toc488937917"/>
      <w:bookmarkStart w:id="37" w:name="_Toc489442028"/>
      <w:bookmarkStart w:id="38" w:name="_Toc488937918"/>
      <w:bookmarkStart w:id="39" w:name="_Toc489442029"/>
      <w:bookmarkStart w:id="40" w:name="_Toc488937919"/>
      <w:bookmarkStart w:id="41" w:name="_Toc489442030"/>
      <w:bookmarkEnd w:id="36"/>
      <w:bookmarkEnd w:id="37"/>
      <w:bookmarkEnd w:id="38"/>
      <w:bookmarkEnd w:id="39"/>
      <w:bookmarkEnd w:id="40"/>
      <w:bookmarkEnd w:id="41"/>
    </w:p>
    <w:p w14:paraId="451D474C" w14:textId="74DF34E0" w:rsidR="00B706AA" w:rsidRDefault="00B706AA" w:rsidP="00EF7A1F">
      <w:pPr>
        <w:pStyle w:val="BodyTextNumbering"/>
        <w:rPr>
          <w:lang w:val="en"/>
        </w:rPr>
      </w:pPr>
      <w:r>
        <w:rPr>
          <w:lang w:val="en"/>
        </w:rPr>
        <w:t>It should be n</w:t>
      </w:r>
      <w:r w:rsidR="00750796">
        <w:rPr>
          <w:lang w:val="en"/>
        </w:rPr>
        <w:t>oted that both the Dent Island lighthouse and Low Islets l</w:t>
      </w:r>
      <w:r>
        <w:rPr>
          <w:lang w:val="en"/>
        </w:rPr>
        <w:t xml:space="preserve">ighthouse </w:t>
      </w:r>
      <w:r w:rsidR="00EF5F7E">
        <w:rPr>
          <w:lang w:val="en"/>
        </w:rPr>
        <w:t xml:space="preserve">that </w:t>
      </w:r>
      <w:r w:rsidR="00750796">
        <w:rPr>
          <w:lang w:val="en"/>
        </w:rPr>
        <w:t xml:space="preserve">are within the respective </w:t>
      </w:r>
      <w:proofErr w:type="spellStart"/>
      <w:r w:rsidR="00750796">
        <w:rPr>
          <w:lang w:val="en"/>
        </w:rPr>
        <w:t>l</w:t>
      </w:r>
      <w:r>
        <w:rPr>
          <w:lang w:val="en"/>
        </w:rPr>
        <w:t>ightstations</w:t>
      </w:r>
      <w:proofErr w:type="spellEnd"/>
      <w:r w:rsidR="00EF5F7E">
        <w:rPr>
          <w:lang w:val="en"/>
        </w:rPr>
        <w:t>,</w:t>
      </w:r>
      <w:r>
        <w:rPr>
          <w:lang w:val="en"/>
        </w:rPr>
        <w:t xml:space="preserve"> are owned by the Australian Maritime Safety Authority (AMSA). This is because they both remain working aids to navigation. The heritage management component</w:t>
      </w:r>
      <w:r w:rsidR="00EF5F7E">
        <w:rPr>
          <w:lang w:val="en"/>
        </w:rPr>
        <w:t xml:space="preserve"> of these two lighthouses</w:t>
      </w:r>
      <w:r>
        <w:rPr>
          <w:lang w:val="en"/>
        </w:rPr>
        <w:t xml:space="preserve"> is the responsibility of AMSA.</w:t>
      </w:r>
    </w:p>
    <w:p w14:paraId="451D474D" w14:textId="03750F2B" w:rsidR="00CF5024" w:rsidRDefault="008E2ED2" w:rsidP="00EF7A1F">
      <w:pPr>
        <w:pStyle w:val="BodyTextNumbering"/>
        <w:rPr>
          <w:lang w:val="en"/>
        </w:rPr>
      </w:pPr>
      <w:r>
        <w:rPr>
          <w:lang w:val="en"/>
        </w:rPr>
        <w:t xml:space="preserve">The </w:t>
      </w:r>
      <w:r w:rsidR="00317E26">
        <w:rPr>
          <w:lang w:val="en"/>
        </w:rPr>
        <w:t>Authority ha</w:t>
      </w:r>
      <w:r w:rsidR="00D4494E">
        <w:rPr>
          <w:lang w:val="en"/>
        </w:rPr>
        <w:t>s</w:t>
      </w:r>
      <w:r w:rsidR="00CF5024">
        <w:rPr>
          <w:lang w:val="en"/>
        </w:rPr>
        <w:t xml:space="preserve"> until now,</w:t>
      </w:r>
      <w:r>
        <w:rPr>
          <w:lang w:val="en"/>
        </w:rPr>
        <w:t xml:space="preserve"> undertaken to include both the </w:t>
      </w:r>
      <w:proofErr w:type="spellStart"/>
      <w:r>
        <w:rPr>
          <w:lang w:val="en"/>
        </w:rPr>
        <w:t>Shoalwater</w:t>
      </w:r>
      <w:proofErr w:type="spellEnd"/>
      <w:r>
        <w:rPr>
          <w:lang w:val="en"/>
        </w:rPr>
        <w:t xml:space="preserve"> Bay Militar</w:t>
      </w:r>
      <w:r w:rsidR="00750796">
        <w:rPr>
          <w:lang w:val="en"/>
        </w:rPr>
        <w:t xml:space="preserve">y Training Area and North Reef </w:t>
      </w:r>
      <w:proofErr w:type="spellStart"/>
      <w:r w:rsidR="00750796">
        <w:rPr>
          <w:lang w:val="en"/>
        </w:rPr>
        <w:t>l</w:t>
      </w:r>
      <w:r>
        <w:rPr>
          <w:lang w:val="en"/>
        </w:rPr>
        <w:t>ightstation</w:t>
      </w:r>
      <w:proofErr w:type="spellEnd"/>
      <w:r w:rsidR="00770333">
        <w:rPr>
          <w:lang w:val="en"/>
        </w:rPr>
        <w:t xml:space="preserve"> in </w:t>
      </w:r>
      <w:r w:rsidR="00D4494E">
        <w:rPr>
          <w:lang w:val="en"/>
        </w:rPr>
        <w:t>its</w:t>
      </w:r>
      <w:r w:rsidR="00750796">
        <w:rPr>
          <w:lang w:val="en"/>
        </w:rPr>
        <w:t xml:space="preserve"> list of Commonwealth h</w:t>
      </w:r>
      <w:r>
        <w:rPr>
          <w:lang w:val="en"/>
        </w:rPr>
        <w:t xml:space="preserve">eritage properties, possibly because they are both located within the Marine </w:t>
      </w:r>
      <w:r w:rsidR="00CF5024">
        <w:rPr>
          <w:lang w:val="en"/>
        </w:rPr>
        <w:t>Park. However the Departmen</w:t>
      </w:r>
      <w:r w:rsidR="00E4259E">
        <w:rPr>
          <w:lang w:val="en"/>
        </w:rPr>
        <w:t>t of Environment and Energy</w:t>
      </w:r>
      <w:r w:rsidR="00CF5024">
        <w:rPr>
          <w:lang w:val="en"/>
        </w:rPr>
        <w:t xml:space="preserve"> confirmed</w:t>
      </w:r>
      <w:r w:rsidR="00E4259E">
        <w:rPr>
          <w:lang w:val="en"/>
        </w:rPr>
        <w:t xml:space="preserve"> in 2016</w:t>
      </w:r>
      <w:r w:rsidR="00CF5024">
        <w:rPr>
          <w:lang w:val="en"/>
        </w:rPr>
        <w:t xml:space="preserve"> that</w:t>
      </w:r>
      <w:r>
        <w:rPr>
          <w:lang w:val="en"/>
        </w:rPr>
        <w:t xml:space="preserve"> the Department of </w:t>
      </w:r>
      <w:proofErr w:type="spellStart"/>
      <w:r>
        <w:rPr>
          <w:lang w:val="en"/>
        </w:rPr>
        <w:t>Defence</w:t>
      </w:r>
      <w:proofErr w:type="spellEnd"/>
      <w:r>
        <w:rPr>
          <w:lang w:val="en"/>
        </w:rPr>
        <w:t xml:space="preserve"> </w:t>
      </w:r>
      <w:r w:rsidR="00F072EC">
        <w:rPr>
          <w:lang w:val="en"/>
        </w:rPr>
        <w:t>controls</w:t>
      </w:r>
      <w:r>
        <w:rPr>
          <w:lang w:val="en"/>
        </w:rPr>
        <w:t xml:space="preserve"> the </w:t>
      </w:r>
      <w:proofErr w:type="spellStart"/>
      <w:r>
        <w:rPr>
          <w:lang w:val="en"/>
        </w:rPr>
        <w:t>Shoalwater</w:t>
      </w:r>
      <w:proofErr w:type="spellEnd"/>
      <w:r>
        <w:rPr>
          <w:lang w:val="en"/>
        </w:rPr>
        <w:t xml:space="preserve"> Bay Military Training Area and</w:t>
      </w:r>
      <w:r w:rsidR="00317E26">
        <w:rPr>
          <w:lang w:val="en"/>
        </w:rPr>
        <w:t xml:space="preserve"> the</w:t>
      </w:r>
      <w:r>
        <w:rPr>
          <w:lang w:val="en"/>
        </w:rPr>
        <w:t xml:space="preserve"> AMSA is </w:t>
      </w:r>
      <w:r w:rsidR="00C21AA4">
        <w:rPr>
          <w:lang w:val="en"/>
        </w:rPr>
        <w:t xml:space="preserve">the owner of the North Reef </w:t>
      </w:r>
      <w:proofErr w:type="spellStart"/>
      <w:r w:rsidR="00C21AA4">
        <w:rPr>
          <w:lang w:val="en"/>
        </w:rPr>
        <w:t>Lightstation</w:t>
      </w:r>
      <w:proofErr w:type="spellEnd"/>
      <w:r w:rsidR="00090CB5">
        <w:rPr>
          <w:lang w:val="en"/>
        </w:rPr>
        <w:t xml:space="preserve"> and lighthouse</w:t>
      </w:r>
      <w:r w:rsidR="00C21AA4">
        <w:rPr>
          <w:lang w:val="en"/>
        </w:rPr>
        <w:t xml:space="preserve">. </w:t>
      </w:r>
      <w:r>
        <w:rPr>
          <w:lang w:val="en"/>
        </w:rPr>
        <w:t>Th</w:t>
      </w:r>
      <w:r w:rsidR="00EF5F7E">
        <w:rPr>
          <w:lang w:val="en"/>
        </w:rPr>
        <w:t>erefore th</w:t>
      </w:r>
      <w:r>
        <w:rPr>
          <w:lang w:val="en"/>
        </w:rPr>
        <w:t>is Strategy does not address</w:t>
      </w:r>
      <w:r w:rsidR="00750796">
        <w:rPr>
          <w:lang w:val="en"/>
        </w:rPr>
        <w:t xml:space="preserve"> the Commonwealth h</w:t>
      </w:r>
      <w:r w:rsidR="0068160E">
        <w:rPr>
          <w:lang w:val="en"/>
        </w:rPr>
        <w:t>eritage values at</w:t>
      </w:r>
      <w:r>
        <w:rPr>
          <w:lang w:val="en"/>
        </w:rPr>
        <w:t xml:space="preserve"> these two places.</w:t>
      </w:r>
      <w:r w:rsidR="00D044B2">
        <w:rPr>
          <w:lang w:val="en"/>
        </w:rPr>
        <w:t xml:space="preserve"> </w:t>
      </w:r>
    </w:p>
    <w:p w14:paraId="451D474E" w14:textId="38D2F809" w:rsidR="00317E26" w:rsidRDefault="00D4494E" w:rsidP="00EF7A1F">
      <w:pPr>
        <w:pStyle w:val="BodyTextNumbering"/>
      </w:pPr>
      <w:r>
        <w:rPr>
          <w:rFonts w:cs="Arial"/>
        </w:rPr>
        <w:t>Table 1 outlines requirements under</w:t>
      </w:r>
      <w:r w:rsidR="00CD08B5">
        <w:rPr>
          <w:rFonts w:cs="Arial"/>
        </w:rPr>
        <w:t xml:space="preserve"> Regulation 10.03E </w:t>
      </w:r>
      <w:r w:rsidR="00D044B2">
        <w:rPr>
          <w:rFonts w:cs="Arial"/>
        </w:rPr>
        <w:t xml:space="preserve">Schedule 7C: </w:t>
      </w:r>
      <w:r w:rsidR="00750796">
        <w:rPr>
          <w:rFonts w:cs="Arial"/>
        </w:rPr>
        <w:t>Heritage s</w:t>
      </w:r>
      <w:r>
        <w:rPr>
          <w:rFonts w:cs="Arial"/>
        </w:rPr>
        <w:t>trategies</w:t>
      </w:r>
      <w:r w:rsidR="007D2D57">
        <w:rPr>
          <w:rFonts w:cs="Arial"/>
        </w:rPr>
        <w:t>.</w:t>
      </w:r>
      <w:r w:rsidR="00A22A60">
        <w:rPr>
          <w:rFonts w:cs="Arial"/>
        </w:rPr>
        <w:t xml:space="preserve"> </w:t>
      </w:r>
    </w:p>
    <w:p w14:paraId="451D474F" w14:textId="40F4524C" w:rsidR="00317E26" w:rsidRPr="00957271" w:rsidRDefault="00D4494E" w:rsidP="00EF7A1F">
      <w:pPr>
        <w:pStyle w:val="BodyTextNumbering"/>
        <w:rPr>
          <w:b/>
        </w:rPr>
      </w:pPr>
      <w:r w:rsidRPr="00957271">
        <w:rPr>
          <w:b/>
        </w:rPr>
        <w:t xml:space="preserve">Table 1 </w:t>
      </w:r>
      <w:r w:rsidR="00CD08B5" w:rsidRPr="00957271">
        <w:rPr>
          <w:b/>
        </w:rPr>
        <w:t>EPBC Regulati</w:t>
      </w:r>
      <w:r w:rsidR="00750796">
        <w:rPr>
          <w:b/>
        </w:rPr>
        <w:t>on 10.03E Schedule 7C Heritage s</w:t>
      </w:r>
      <w:r w:rsidR="00CD08B5" w:rsidRPr="00957271">
        <w:rPr>
          <w:b/>
        </w:rPr>
        <w:t>trategies</w:t>
      </w:r>
      <w:r w:rsidR="00317E26" w:rsidRPr="00957271">
        <w:rPr>
          <w:b/>
        </w:rPr>
        <w:t xml:space="preserve"> compliance table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62"/>
        <w:gridCol w:w="2835"/>
      </w:tblGrid>
      <w:tr w:rsidR="00A52AF3" w:rsidRPr="00A52AF3" w14:paraId="451D4753" w14:textId="77777777" w:rsidTr="00A52AF3">
        <w:trPr>
          <w:trHeight w:val="397"/>
        </w:trPr>
        <w:tc>
          <w:tcPr>
            <w:tcW w:w="6062" w:type="dxa"/>
            <w:tcBorders>
              <w:right w:val="single" w:sz="4" w:space="0" w:color="FFFFFF" w:themeColor="background1"/>
            </w:tcBorders>
            <w:shd w:val="clear" w:color="auto" w:fill="000000" w:themeFill="text1"/>
          </w:tcPr>
          <w:p w14:paraId="451D4750" w14:textId="77777777" w:rsidR="00317E26" w:rsidRPr="00A52AF3" w:rsidRDefault="00317E26" w:rsidP="00EF7A1F">
            <w:pPr>
              <w:spacing w:after="0" w:line="240" w:lineRule="auto"/>
              <w:jc w:val="center"/>
              <w:rPr>
                <w:b/>
                <w:color w:val="FFFFFF" w:themeColor="background1"/>
              </w:rPr>
            </w:pPr>
            <w:r w:rsidRPr="00A52AF3">
              <w:rPr>
                <w:b/>
                <w:color w:val="FFFFFF" w:themeColor="background1"/>
              </w:rPr>
              <w:t xml:space="preserve">Great Barrier Reef Marine Park Authority </w:t>
            </w:r>
            <w:r w:rsidRPr="00A52AF3">
              <w:rPr>
                <w:b/>
                <w:color w:val="FFFFFF" w:themeColor="background1"/>
              </w:rPr>
              <w:br/>
              <w:t>Commonwealth Heritage Strategy contents</w:t>
            </w:r>
          </w:p>
        </w:tc>
        <w:tc>
          <w:tcPr>
            <w:tcW w:w="2835" w:type="dxa"/>
            <w:tcBorders>
              <w:left w:val="single" w:sz="4" w:space="0" w:color="FFFFFF" w:themeColor="background1"/>
            </w:tcBorders>
            <w:shd w:val="clear" w:color="auto" w:fill="000000" w:themeFill="text1"/>
          </w:tcPr>
          <w:p w14:paraId="451D4751" w14:textId="77777777" w:rsidR="00317E26" w:rsidRPr="00A52AF3" w:rsidRDefault="00317E26" w:rsidP="00EF7A1F">
            <w:pPr>
              <w:spacing w:after="0" w:line="240" w:lineRule="auto"/>
              <w:jc w:val="center"/>
              <w:rPr>
                <w:b/>
                <w:color w:val="FFFFFF" w:themeColor="background1"/>
              </w:rPr>
            </w:pPr>
            <w:r w:rsidRPr="00A52AF3">
              <w:rPr>
                <w:b/>
                <w:color w:val="FFFFFF" w:themeColor="background1"/>
              </w:rPr>
              <w:t>Relevant Schedule 7C clause</w:t>
            </w:r>
          </w:p>
          <w:p w14:paraId="451D4752" w14:textId="77777777" w:rsidR="00CD041D" w:rsidRPr="00A52AF3" w:rsidRDefault="00CD041D" w:rsidP="00EF7A1F">
            <w:pPr>
              <w:spacing w:after="0" w:line="240" w:lineRule="auto"/>
              <w:jc w:val="center"/>
              <w:rPr>
                <w:b/>
                <w:color w:val="FFFFFF" w:themeColor="background1"/>
              </w:rPr>
            </w:pPr>
          </w:p>
        </w:tc>
      </w:tr>
      <w:tr w:rsidR="00317E26" w:rsidRPr="00DB04A3" w14:paraId="451D4756" w14:textId="77777777" w:rsidTr="00DB04A3">
        <w:trPr>
          <w:trHeight w:val="397"/>
        </w:trPr>
        <w:tc>
          <w:tcPr>
            <w:tcW w:w="6062" w:type="dxa"/>
            <w:shd w:val="clear" w:color="auto" w:fill="auto"/>
          </w:tcPr>
          <w:p w14:paraId="451D4754" w14:textId="77777777" w:rsidR="00317E26" w:rsidRPr="00DB04A3" w:rsidRDefault="00317E26" w:rsidP="00EF7A1F">
            <w:pPr>
              <w:pStyle w:val="ListParagraph"/>
              <w:numPr>
                <w:ilvl w:val="0"/>
                <w:numId w:val="1"/>
              </w:numPr>
              <w:spacing w:after="0" w:line="240" w:lineRule="auto"/>
              <w:ind w:left="284" w:hanging="284"/>
            </w:pPr>
            <w:r w:rsidRPr="00DB04A3">
              <w:t>Our heritage</w:t>
            </w:r>
          </w:p>
        </w:tc>
        <w:tc>
          <w:tcPr>
            <w:tcW w:w="2835" w:type="dxa"/>
            <w:shd w:val="clear" w:color="auto" w:fill="auto"/>
          </w:tcPr>
          <w:p w14:paraId="451D4755" w14:textId="77777777" w:rsidR="00317E26" w:rsidRPr="00DB04A3" w:rsidRDefault="00317E26" w:rsidP="00EF7A1F">
            <w:pPr>
              <w:spacing w:after="0" w:line="240" w:lineRule="auto"/>
              <w:jc w:val="center"/>
            </w:pPr>
          </w:p>
        </w:tc>
      </w:tr>
      <w:tr w:rsidR="00317E26" w:rsidRPr="00BD18A1" w14:paraId="451D4759" w14:textId="77777777" w:rsidTr="00DB04A3">
        <w:trPr>
          <w:trHeight w:val="397"/>
        </w:trPr>
        <w:tc>
          <w:tcPr>
            <w:tcW w:w="6062" w:type="dxa"/>
            <w:shd w:val="clear" w:color="auto" w:fill="auto"/>
          </w:tcPr>
          <w:p w14:paraId="451D4757" w14:textId="7075A669" w:rsidR="00317E26" w:rsidRPr="00BD18A1" w:rsidRDefault="00CD08B5" w:rsidP="00EF7A1F">
            <w:pPr>
              <w:spacing w:after="0" w:line="240" w:lineRule="auto"/>
            </w:pPr>
            <w:r w:rsidRPr="00DB04A3">
              <w:t xml:space="preserve">        </w:t>
            </w:r>
            <w:r w:rsidR="00317E26" w:rsidRPr="00BD18A1">
              <w:t xml:space="preserve">1.1 </w:t>
            </w:r>
            <w:r w:rsidR="00BD18A1">
              <w:t>Introduction</w:t>
            </w:r>
          </w:p>
        </w:tc>
        <w:tc>
          <w:tcPr>
            <w:tcW w:w="2835" w:type="dxa"/>
            <w:shd w:val="clear" w:color="auto" w:fill="auto"/>
          </w:tcPr>
          <w:p w14:paraId="451D4758" w14:textId="05188867" w:rsidR="00317E26" w:rsidRPr="00BD18A1" w:rsidRDefault="00BD18A1" w:rsidP="00EF7A1F">
            <w:pPr>
              <w:spacing w:after="0" w:line="240" w:lineRule="auto"/>
              <w:jc w:val="center"/>
            </w:pPr>
            <w:r>
              <w:t>3c</w:t>
            </w:r>
          </w:p>
        </w:tc>
      </w:tr>
      <w:tr w:rsidR="00317E26" w:rsidRPr="00BD18A1" w14:paraId="451D475C" w14:textId="77777777" w:rsidTr="00DB04A3">
        <w:trPr>
          <w:trHeight w:val="397"/>
        </w:trPr>
        <w:tc>
          <w:tcPr>
            <w:tcW w:w="6062" w:type="dxa"/>
            <w:shd w:val="clear" w:color="auto" w:fill="auto"/>
          </w:tcPr>
          <w:p w14:paraId="451D475A" w14:textId="03713AD7" w:rsidR="00317E26" w:rsidRPr="00BD18A1" w:rsidRDefault="00BD18A1" w:rsidP="00EF7A1F">
            <w:pPr>
              <w:pStyle w:val="ListParagraph"/>
              <w:numPr>
                <w:ilvl w:val="1"/>
                <w:numId w:val="2"/>
              </w:numPr>
              <w:spacing w:after="0" w:line="240" w:lineRule="auto"/>
            </w:pPr>
            <w:r w:rsidRPr="00BD18A1">
              <w:t>Authority’s corporate objective</w:t>
            </w:r>
          </w:p>
        </w:tc>
        <w:tc>
          <w:tcPr>
            <w:tcW w:w="2835" w:type="dxa"/>
            <w:shd w:val="clear" w:color="auto" w:fill="auto"/>
          </w:tcPr>
          <w:p w14:paraId="451D475B" w14:textId="29FE3984" w:rsidR="00317E26" w:rsidRPr="00BD18A1" w:rsidRDefault="00BD18A1" w:rsidP="00EF7A1F">
            <w:pPr>
              <w:spacing w:after="0" w:line="240" w:lineRule="auto"/>
              <w:jc w:val="center"/>
            </w:pPr>
            <w:r w:rsidRPr="00BD18A1">
              <w:t>1b, 3f</w:t>
            </w:r>
          </w:p>
        </w:tc>
      </w:tr>
      <w:tr w:rsidR="00317E26" w:rsidRPr="00BD18A1" w14:paraId="451D475F" w14:textId="77777777" w:rsidTr="00DB04A3">
        <w:trPr>
          <w:trHeight w:val="397"/>
        </w:trPr>
        <w:tc>
          <w:tcPr>
            <w:tcW w:w="6062" w:type="dxa"/>
            <w:shd w:val="clear" w:color="auto" w:fill="auto"/>
          </w:tcPr>
          <w:p w14:paraId="451D475D" w14:textId="4970A85D" w:rsidR="00317E26" w:rsidRPr="00BD18A1" w:rsidRDefault="00317E26" w:rsidP="00EF7A1F">
            <w:pPr>
              <w:spacing w:after="0" w:line="240" w:lineRule="auto"/>
              <w:ind w:left="495"/>
            </w:pPr>
            <w:r w:rsidRPr="00BD18A1">
              <w:t xml:space="preserve">1.3 </w:t>
            </w:r>
            <w:r w:rsidR="00BD18A1" w:rsidRPr="00BD18A1">
              <w:t>Statement of objective</w:t>
            </w:r>
          </w:p>
        </w:tc>
        <w:tc>
          <w:tcPr>
            <w:tcW w:w="2835" w:type="dxa"/>
            <w:shd w:val="clear" w:color="auto" w:fill="auto"/>
          </w:tcPr>
          <w:p w14:paraId="451D475E" w14:textId="71B2CD8B" w:rsidR="00317E26" w:rsidRPr="00BD18A1" w:rsidRDefault="00BD18A1" w:rsidP="00EF7A1F">
            <w:pPr>
              <w:spacing w:after="0" w:line="240" w:lineRule="auto"/>
              <w:jc w:val="center"/>
            </w:pPr>
            <w:r w:rsidRPr="00BD18A1">
              <w:t>1a</w:t>
            </w:r>
          </w:p>
        </w:tc>
      </w:tr>
      <w:tr w:rsidR="00317E26" w:rsidRPr="00BD18A1" w14:paraId="451D4768" w14:textId="77777777" w:rsidTr="00DB04A3">
        <w:trPr>
          <w:trHeight w:val="397"/>
        </w:trPr>
        <w:tc>
          <w:tcPr>
            <w:tcW w:w="6062" w:type="dxa"/>
            <w:shd w:val="clear" w:color="auto" w:fill="auto"/>
          </w:tcPr>
          <w:p w14:paraId="451D4766" w14:textId="77777777" w:rsidR="00317E26" w:rsidRPr="00BD18A1" w:rsidRDefault="00317E26" w:rsidP="00EF7A1F">
            <w:pPr>
              <w:spacing w:after="0" w:line="240" w:lineRule="auto"/>
            </w:pPr>
            <w:r w:rsidRPr="00BD18A1">
              <w:t>2.   Managing our heritage</w:t>
            </w:r>
          </w:p>
        </w:tc>
        <w:tc>
          <w:tcPr>
            <w:tcW w:w="2835" w:type="dxa"/>
            <w:shd w:val="clear" w:color="auto" w:fill="auto"/>
          </w:tcPr>
          <w:p w14:paraId="451D4767" w14:textId="77777777" w:rsidR="00317E26" w:rsidRPr="00BD18A1" w:rsidRDefault="00317E26" w:rsidP="00EF7A1F">
            <w:pPr>
              <w:spacing w:after="0" w:line="240" w:lineRule="auto"/>
              <w:jc w:val="center"/>
            </w:pPr>
          </w:p>
        </w:tc>
      </w:tr>
      <w:tr w:rsidR="00BD18A1" w:rsidRPr="00BD18A1" w14:paraId="30C7B03D" w14:textId="77777777" w:rsidTr="00BD18A1">
        <w:trPr>
          <w:trHeight w:val="397"/>
        </w:trPr>
        <w:tc>
          <w:tcPr>
            <w:tcW w:w="6062" w:type="dxa"/>
            <w:shd w:val="clear" w:color="auto" w:fill="auto"/>
          </w:tcPr>
          <w:p w14:paraId="3513C347" w14:textId="5A88DE23" w:rsidR="00BD18A1" w:rsidRPr="00BD18A1" w:rsidRDefault="00BD18A1" w:rsidP="00EF7A1F">
            <w:pPr>
              <w:spacing w:after="0" w:line="240" w:lineRule="auto"/>
            </w:pPr>
            <w:r>
              <w:t xml:space="preserve">        2.1</w:t>
            </w:r>
            <w:r w:rsidR="00B95200">
              <w:t xml:space="preserve"> </w:t>
            </w:r>
            <w:r w:rsidRPr="00BD18A1">
              <w:t>Key positions responsible for heritage matters</w:t>
            </w:r>
          </w:p>
        </w:tc>
        <w:tc>
          <w:tcPr>
            <w:tcW w:w="2835" w:type="dxa"/>
            <w:shd w:val="clear" w:color="auto" w:fill="auto"/>
          </w:tcPr>
          <w:p w14:paraId="52375BC0" w14:textId="77777777" w:rsidR="00BD18A1" w:rsidRPr="00BD18A1" w:rsidRDefault="00BD18A1" w:rsidP="00EF7A1F">
            <w:pPr>
              <w:spacing w:after="0" w:line="240" w:lineRule="auto"/>
              <w:jc w:val="center"/>
            </w:pPr>
            <w:r w:rsidRPr="00BD18A1">
              <w:t>1c</w:t>
            </w:r>
          </w:p>
        </w:tc>
      </w:tr>
      <w:tr w:rsidR="004B3AE6" w:rsidRPr="00BD18A1" w14:paraId="451D476B" w14:textId="77777777" w:rsidTr="00DB04A3">
        <w:trPr>
          <w:trHeight w:val="397"/>
        </w:trPr>
        <w:tc>
          <w:tcPr>
            <w:tcW w:w="6062" w:type="dxa"/>
            <w:shd w:val="clear" w:color="auto" w:fill="auto"/>
          </w:tcPr>
          <w:p w14:paraId="451D4769" w14:textId="44A3085D" w:rsidR="004B3AE6" w:rsidRPr="00BD18A1" w:rsidRDefault="00BD18A1" w:rsidP="00EF7A1F">
            <w:pPr>
              <w:spacing w:after="0" w:line="240" w:lineRule="auto"/>
            </w:pPr>
            <w:r>
              <w:t xml:space="preserve">        2.2 Tools and activities</w:t>
            </w:r>
          </w:p>
        </w:tc>
        <w:tc>
          <w:tcPr>
            <w:tcW w:w="2835" w:type="dxa"/>
            <w:shd w:val="clear" w:color="auto" w:fill="auto"/>
          </w:tcPr>
          <w:p w14:paraId="451D476A" w14:textId="50C053FE" w:rsidR="004B3AE6" w:rsidRPr="00BD18A1" w:rsidRDefault="00842776" w:rsidP="00EF7A1F">
            <w:pPr>
              <w:spacing w:after="0" w:line="240" w:lineRule="auto"/>
              <w:jc w:val="center"/>
            </w:pPr>
            <w:r w:rsidRPr="00BD18A1">
              <w:t>3b</w:t>
            </w:r>
          </w:p>
        </w:tc>
      </w:tr>
      <w:tr w:rsidR="00BD18A1" w:rsidRPr="00BD18A1" w14:paraId="23475716" w14:textId="77777777" w:rsidTr="00BD18A1">
        <w:trPr>
          <w:trHeight w:val="397"/>
        </w:trPr>
        <w:tc>
          <w:tcPr>
            <w:tcW w:w="6062" w:type="dxa"/>
            <w:shd w:val="clear" w:color="auto" w:fill="auto"/>
          </w:tcPr>
          <w:p w14:paraId="3E0BCAD0" w14:textId="0ECF6003" w:rsidR="00BD18A1" w:rsidRPr="00BD18A1" w:rsidRDefault="00BD18A1" w:rsidP="00EF7A1F">
            <w:pPr>
              <w:spacing w:after="0" w:line="240" w:lineRule="auto"/>
              <w:ind w:left="495"/>
            </w:pPr>
            <w:r>
              <w:t xml:space="preserve">2.3 </w:t>
            </w:r>
            <w:r w:rsidRPr="00BD18A1">
              <w:t>Identification and assessment program</w:t>
            </w:r>
          </w:p>
        </w:tc>
        <w:tc>
          <w:tcPr>
            <w:tcW w:w="2835" w:type="dxa"/>
            <w:shd w:val="clear" w:color="auto" w:fill="auto"/>
          </w:tcPr>
          <w:p w14:paraId="65706108" w14:textId="463AC8C3" w:rsidR="00BD18A1" w:rsidRPr="00BD18A1" w:rsidRDefault="00842776" w:rsidP="00EF7A1F">
            <w:pPr>
              <w:spacing w:after="0" w:line="240" w:lineRule="auto"/>
              <w:jc w:val="center"/>
            </w:pPr>
            <w:r w:rsidRPr="00BD18A1">
              <w:t>2a, 2b(</w:t>
            </w:r>
            <w:proofErr w:type="spellStart"/>
            <w:r w:rsidRPr="00BD18A1">
              <w:t>i</w:t>
            </w:r>
            <w:proofErr w:type="spellEnd"/>
            <w:r w:rsidRPr="00BD18A1">
              <w:t>)</w:t>
            </w:r>
          </w:p>
        </w:tc>
      </w:tr>
      <w:tr w:rsidR="00317E26" w:rsidRPr="00BD18A1" w14:paraId="451D4771" w14:textId="77777777" w:rsidTr="00DB04A3">
        <w:trPr>
          <w:trHeight w:val="397"/>
        </w:trPr>
        <w:tc>
          <w:tcPr>
            <w:tcW w:w="6062" w:type="dxa"/>
            <w:shd w:val="clear" w:color="auto" w:fill="auto"/>
          </w:tcPr>
          <w:p w14:paraId="451D476F" w14:textId="73ACE4E6" w:rsidR="00317E26" w:rsidRPr="00BD18A1" w:rsidRDefault="004B3AE6" w:rsidP="00EF7A1F">
            <w:pPr>
              <w:spacing w:after="0" w:line="240" w:lineRule="auto"/>
            </w:pPr>
            <w:r w:rsidRPr="00BD18A1">
              <w:t xml:space="preserve">        2.</w:t>
            </w:r>
            <w:r w:rsidR="00842776">
              <w:t>4</w:t>
            </w:r>
            <w:r w:rsidRPr="00BD18A1">
              <w:t xml:space="preserve"> Consultation</w:t>
            </w:r>
          </w:p>
        </w:tc>
        <w:tc>
          <w:tcPr>
            <w:tcW w:w="2835" w:type="dxa"/>
            <w:shd w:val="clear" w:color="auto" w:fill="auto"/>
          </w:tcPr>
          <w:p w14:paraId="451D4770" w14:textId="77777777" w:rsidR="00317E26" w:rsidRPr="00BD18A1" w:rsidRDefault="00317E26" w:rsidP="00EF7A1F">
            <w:pPr>
              <w:spacing w:after="0" w:line="240" w:lineRule="auto"/>
              <w:jc w:val="center"/>
            </w:pPr>
          </w:p>
        </w:tc>
      </w:tr>
      <w:tr w:rsidR="00317E26" w:rsidRPr="00BD18A1" w14:paraId="451D4774" w14:textId="77777777" w:rsidTr="00DB04A3">
        <w:trPr>
          <w:trHeight w:val="397"/>
        </w:trPr>
        <w:tc>
          <w:tcPr>
            <w:tcW w:w="6062" w:type="dxa"/>
            <w:shd w:val="clear" w:color="auto" w:fill="auto"/>
          </w:tcPr>
          <w:p w14:paraId="451D4772" w14:textId="08BBCEFE" w:rsidR="00317E26" w:rsidRPr="00BD18A1" w:rsidRDefault="00317E26" w:rsidP="00EF7A1F">
            <w:pPr>
              <w:spacing w:after="0" w:line="240" w:lineRule="auto"/>
            </w:pPr>
            <w:r w:rsidRPr="00BD18A1">
              <w:t xml:space="preserve">                </w:t>
            </w:r>
            <w:r w:rsidR="004B3AE6" w:rsidRPr="00BD18A1">
              <w:t>2.</w:t>
            </w:r>
            <w:r w:rsidR="00842776">
              <w:t>4</w:t>
            </w:r>
            <w:r w:rsidRPr="00BD18A1">
              <w:t>.1 Government</w:t>
            </w:r>
          </w:p>
        </w:tc>
        <w:tc>
          <w:tcPr>
            <w:tcW w:w="2835" w:type="dxa"/>
            <w:shd w:val="clear" w:color="auto" w:fill="auto"/>
          </w:tcPr>
          <w:p w14:paraId="451D4773" w14:textId="77777777" w:rsidR="00317E26" w:rsidRPr="00BD18A1" w:rsidRDefault="00317E26" w:rsidP="00EF7A1F">
            <w:pPr>
              <w:spacing w:after="0" w:line="240" w:lineRule="auto"/>
              <w:jc w:val="center"/>
            </w:pPr>
            <w:r w:rsidRPr="00BD18A1">
              <w:t>1d</w:t>
            </w:r>
          </w:p>
        </w:tc>
      </w:tr>
      <w:tr w:rsidR="00317E26" w:rsidRPr="00BD18A1" w14:paraId="451D4777" w14:textId="77777777" w:rsidTr="00DB04A3">
        <w:trPr>
          <w:trHeight w:val="397"/>
        </w:trPr>
        <w:tc>
          <w:tcPr>
            <w:tcW w:w="6062" w:type="dxa"/>
            <w:shd w:val="clear" w:color="auto" w:fill="auto"/>
          </w:tcPr>
          <w:p w14:paraId="451D4775" w14:textId="2342813D" w:rsidR="00317E26" w:rsidRPr="00BD18A1" w:rsidRDefault="00317E26" w:rsidP="00EF7A1F">
            <w:pPr>
              <w:spacing w:after="0" w:line="240" w:lineRule="auto"/>
            </w:pPr>
            <w:r w:rsidRPr="00BD18A1">
              <w:t xml:space="preserve">                </w:t>
            </w:r>
            <w:r w:rsidR="004B3AE6" w:rsidRPr="00BD18A1">
              <w:t>2.</w:t>
            </w:r>
            <w:r w:rsidR="00842776">
              <w:t>4</w:t>
            </w:r>
            <w:r w:rsidRPr="00BD18A1">
              <w:t>.2 Community</w:t>
            </w:r>
          </w:p>
        </w:tc>
        <w:tc>
          <w:tcPr>
            <w:tcW w:w="2835" w:type="dxa"/>
            <w:shd w:val="clear" w:color="auto" w:fill="auto"/>
          </w:tcPr>
          <w:p w14:paraId="451D4776" w14:textId="77777777" w:rsidR="00317E26" w:rsidRPr="00BD18A1" w:rsidRDefault="00317E26" w:rsidP="00EF7A1F">
            <w:pPr>
              <w:spacing w:after="0" w:line="240" w:lineRule="auto"/>
              <w:jc w:val="center"/>
            </w:pPr>
            <w:r w:rsidRPr="00BD18A1">
              <w:t>1e</w:t>
            </w:r>
          </w:p>
        </w:tc>
      </w:tr>
      <w:tr w:rsidR="00317E26" w:rsidRPr="00BD18A1" w14:paraId="451D477A" w14:textId="77777777" w:rsidTr="00DB04A3">
        <w:trPr>
          <w:trHeight w:val="397"/>
        </w:trPr>
        <w:tc>
          <w:tcPr>
            <w:tcW w:w="6062" w:type="dxa"/>
            <w:shd w:val="clear" w:color="auto" w:fill="auto"/>
          </w:tcPr>
          <w:p w14:paraId="451D4778" w14:textId="24BD9D3D" w:rsidR="00317E26" w:rsidRPr="00BD18A1" w:rsidRDefault="00317E26" w:rsidP="00EF7A1F">
            <w:pPr>
              <w:spacing w:after="0" w:line="240" w:lineRule="auto"/>
            </w:pPr>
            <w:r w:rsidRPr="00BD18A1">
              <w:t xml:space="preserve">                </w:t>
            </w:r>
            <w:r w:rsidR="004B3AE6" w:rsidRPr="00BD18A1">
              <w:t>2.</w:t>
            </w:r>
            <w:r w:rsidR="00842776">
              <w:t>4</w:t>
            </w:r>
            <w:r w:rsidRPr="00BD18A1">
              <w:t>.3 Indigenous</w:t>
            </w:r>
          </w:p>
        </w:tc>
        <w:tc>
          <w:tcPr>
            <w:tcW w:w="2835" w:type="dxa"/>
            <w:shd w:val="clear" w:color="auto" w:fill="auto"/>
          </w:tcPr>
          <w:p w14:paraId="451D4779" w14:textId="77777777" w:rsidR="00317E26" w:rsidRPr="00BD18A1" w:rsidRDefault="00317E26" w:rsidP="00EF7A1F">
            <w:pPr>
              <w:spacing w:after="0" w:line="240" w:lineRule="auto"/>
              <w:jc w:val="center"/>
            </w:pPr>
            <w:r w:rsidRPr="00BD18A1">
              <w:t>1e</w:t>
            </w:r>
          </w:p>
        </w:tc>
      </w:tr>
      <w:tr w:rsidR="00CD08B5" w:rsidRPr="00BD18A1" w14:paraId="451D477D" w14:textId="77777777" w:rsidTr="00DB04A3">
        <w:trPr>
          <w:trHeight w:val="397"/>
        </w:trPr>
        <w:tc>
          <w:tcPr>
            <w:tcW w:w="6062" w:type="dxa"/>
            <w:shd w:val="clear" w:color="auto" w:fill="auto"/>
          </w:tcPr>
          <w:p w14:paraId="451D477B" w14:textId="61331F99" w:rsidR="00CD08B5" w:rsidRPr="00BD18A1" w:rsidRDefault="00CD08B5" w:rsidP="00EF7A1F">
            <w:pPr>
              <w:spacing w:after="0" w:line="240" w:lineRule="auto"/>
            </w:pPr>
            <w:r w:rsidRPr="00BD18A1">
              <w:t xml:space="preserve">                </w:t>
            </w:r>
            <w:r w:rsidR="00842776">
              <w:t>2.4</w:t>
            </w:r>
            <w:r w:rsidRPr="00BD18A1">
              <w:t xml:space="preserve">.4 </w:t>
            </w:r>
            <w:r w:rsidR="00842776">
              <w:t>Lessees</w:t>
            </w:r>
          </w:p>
        </w:tc>
        <w:tc>
          <w:tcPr>
            <w:tcW w:w="2835" w:type="dxa"/>
            <w:shd w:val="clear" w:color="auto" w:fill="auto"/>
          </w:tcPr>
          <w:p w14:paraId="451D477C" w14:textId="77777777" w:rsidR="00CD08B5" w:rsidRPr="00BD18A1" w:rsidRDefault="00CD08B5" w:rsidP="00EF7A1F">
            <w:pPr>
              <w:spacing w:after="0" w:line="240" w:lineRule="auto"/>
              <w:jc w:val="center"/>
            </w:pPr>
          </w:p>
        </w:tc>
      </w:tr>
      <w:tr w:rsidR="00317E26" w:rsidRPr="00BD18A1" w14:paraId="451D4780" w14:textId="77777777" w:rsidTr="00DB04A3">
        <w:trPr>
          <w:trHeight w:val="397"/>
        </w:trPr>
        <w:tc>
          <w:tcPr>
            <w:tcW w:w="6062" w:type="dxa"/>
            <w:shd w:val="clear" w:color="auto" w:fill="auto"/>
          </w:tcPr>
          <w:p w14:paraId="451D477E" w14:textId="52F9D835" w:rsidR="00317E26" w:rsidRPr="00BD18A1" w:rsidRDefault="00317E26" w:rsidP="00EF7A1F">
            <w:pPr>
              <w:spacing w:after="0" w:line="240" w:lineRule="auto"/>
            </w:pPr>
            <w:r w:rsidRPr="00BD18A1">
              <w:t xml:space="preserve">       2.</w:t>
            </w:r>
            <w:r w:rsidR="00842776">
              <w:t>5</w:t>
            </w:r>
            <w:r w:rsidRPr="00BD18A1">
              <w:t xml:space="preserve"> Conflict resolution</w:t>
            </w:r>
          </w:p>
        </w:tc>
        <w:tc>
          <w:tcPr>
            <w:tcW w:w="2835" w:type="dxa"/>
            <w:shd w:val="clear" w:color="auto" w:fill="auto"/>
          </w:tcPr>
          <w:p w14:paraId="451D477F" w14:textId="77777777" w:rsidR="00317E26" w:rsidRPr="00BD18A1" w:rsidRDefault="00317E26" w:rsidP="00EF7A1F">
            <w:pPr>
              <w:spacing w:after="0" w:line="240" w:lineRule="auto"/>
              <w:jc w:val="center"/>
            </w:pPr>
            <w:r w:rsidRPr="00BD18A1">
              <w:t>1f</w:t>
            </w:r>
          </w:p>
        </w:tc>
      </w:tr>
      <w:tr w:rsidR="00317E26" w:rsidRPr="00BD18A1" w14:paraId="451D4783" w14:textId="77777777" w:rsidTr="00DB04A3">
        <w:trPr>
          <w:trHeight w:val="397"/>
        </w:trPr>
        <w:tc>
          <w:tcPr>
            <w:tcW w:w="6062" w:type="dxa"/>
            <w:shd w:val="clear" w:color="auto" w:fill="auto"/>
          </w:tcPr>
          <w:p w14:paraId="451D4781" w14:textId="77777777" w:rsidR="00317E26" w:rsidRPr="00BD18A1" w:rsidRDefault="00317E26" w:rsidP="00EF7A1F">
            <w:pPr>
              <w:spacing w:after="0" w:line="240" w:lineRule="auto"/>
            </w:pPr>
            <w:r w:rsidRPr="00BD18A1">
              <w:lastRenderedPageBreak/>
              <w:t>3. Future of our heritage</w:t>
            </w:r>
          </w:p>
        </w:tc>
        <w:tc>
          <w:tcPr>
            <w:tcW w:w="2835" w:type="dxa"/>
            <w:shd w:val="clear" w:color="auto" w:fill="auto"/>
          </w:tcPr>
          <w:p w14:paraId="451D4782" w14:textId="77777777" w:rsidR="00317E26" w:rsidRPr="00BD18A1" w:rsidRDefault="00317E26" w:rsidP="00EF7A1F">
            <w:pPr>
              <w:spacing w:after="0" w:line="240" w:lineRule="auto"/>
              <w:jc w:val="center"/>
            </w:pPr>
          </w:p>
        </w:tc>
      </w:tr>
      <w:tr w:rsidR="00317E26" w:rsidRPr="00BD18A1" w14:paraId="451D4786" w14:textId="77777777" w:rsidTr="00DB04A3">
        <w:trPr>
          <w:trHeight w:val="397"/>
        </w:trPr>
        <w:tc>
          <w:tcPr>
            <w:tcW w:w="6062" w:type="dxa"/>
            <w:shd w:val="clear" w:color="auto" w:fill="auto"/>
          </w:tcPr>
          <w:p w14:paraId="451D4784" w14:textId="7A120CCD" w:rsidR="00317E26" w:rsidRPr="00BD18A1" w:rsidRDefault="00317E26" w:rsidP="00EF7A1F">
            <w:pPr>
              <w:spacing w:after="0" w:line="240" w:lineRule="auto"/>
            </w:pPr>
            <w:r w:rsidRPr="00BD18A1">
              <w:t xml:space="preserve">       3.1 Developments</w:t>
            </w:r>
          </w:p>
        </w:tc>
        <w:tc>
          <w:tcPr>
            <w:tcW w:w="2835" w:type="dxa"/>
            <w:shd w:val="clear" w:color="auto" w:fill="auto"/>
          </w:tcPr>
          <w:p w14:paraId="451D4785" w14:textId="77777777" w:rsidR="00317E26" w:rsidRPr="00BD18A1" w:rsidRDefault="0088686A" w:rsidP="00EF7A1F">
            <w:pPr>
              <w:spacing w:after="0" w:line="240" w:lineRule="auto"/>
              <w:jc w:val="center"/>
            </w:pPr>
            <w:r w:rsidRPr="00BD18A1">
              <w:t xml:space="preserve">2b(ii), 3a, </w:t>
            </w:r>
            <w:r w:rsidR="00317E26" w:rsidRPr="00BD18A1">
              <w:t>3d, 3e</w:t>
            </w:r>
          </w:p>
        </w:tc>
      </w:tr>
      <w:tr w:rsidR="00317E26" w:rsidRPr="00BD18A1" w14:paraId="451D4789" w14:textId="77777777" w:rsidTr="00DB04A3">
        <w:trPr>
          <w:trHeight w:val="397"/>
        </w:trPr>
        <w:tc>
          <w:tcPr>
            <w:tcW w:w="6062" w:type="dxa"/>
            <w:shd w:val="clear" w:color="auto" w:fill="auto"/>
          </w:tcPr>
          <w:p w14:paraId="451D4787" w14:textId="54B0F968" w:rsidR="00317E26" w:rsidRPr="00BD18A1" w:rsidRDefault="00317E26" w:rsidP="00EF7A1F">
            <w:pPr>
              <w:spacing w:after="0" w:line="240" w:lineRule="auto"/>
            </w:pPr>
            <w:r w:rsidRPr="00BD18A1">
              <w:t xml:space="preserve">       3.</w:t>
            </w:r>
            <w:r w:rsidR="0088686A" w:rsidRPr="00BD18A1">
              <w:t>2</w:t>
            </w:r>
            <w:r w:rsidRPr="00BD18A1">
              <w:t xml:space="preserve"> </w:t>
            </w:r>
            <w:r w:rsidR="00CD08B5" w:rsidRPr="00BD18A1">
              <w:t>Monitoring, reviewing and reporting</w:t>
            </w:r>
          </w:p>
        </w:tc>
        <w:tc>
          <w:tcPr>
            <w:tcW w:w="2835" w:type="dxa"/>
            <w:shd w:val="clear" w:color="auto" w:fill="auto"/>
          </w:tcPr>
          <w:p w14:paraId="451D4788" w14:textId="77777777" w:rsidR="00317E26" w:rsidRPr="00BD18A1" w:rsidRDefault="00317E26" w:rsidP="00EF7A1F">
            <w:pPr>
              <w:spacing w:after="0" w:line="240" w:lineRule="auto"/>
              <w:jc w:val="center"/>
            </w:pPr>
            <w:r w:rsidRPr="00BD18A1">
              <w:t xml:space="preserve">1g, </w:t>
            </w:r>
            <w:r w:rsidR="00E9637C" w:rsidRPr="00BD18A1">
              <w:t>2b(iii),</w:t>
            </w:r>
            <w:r w:rsidRPr="00BD18A1">
              <w:t>3g</w:t>
            </w:r>
          </w:p>
        </w:tc>
      </w:tr>
      <w:tr w:rsidR="00317E26" w:rsidRPr="00BD18A1" w14:paraId="451D478C" w14:textId="77777777" w:rsidTr="00DB04A3">
        <w:trPr>
          <w:trHeight w:val="397"/>
        </w:trPr>
        <w:tc>
          <w:tcPr>
            <w:tcW w:w="6062" w:type="dxa"/>
            <w:shd w:val="clear" w:color="auto" w:fill="auto"/>
          </w:tcPr>
          <w:p w14:paraId="451D478A" w14:textId="7C1AC407" w:rsidR="00317E26" w:rsidRPr="00BD18A1" w:rsidRDefault="00CD08B5" w:rsidP="00EF7A1F">
            <w:pPr>
              <w:spacing w:after="0" w:line="240" w:lineRule="auto"/>
            </w:pPr>
            <w:r w:rsidRPr="00BD18A1">
              <w:t xml:space="preserve">       3.</w:t>
            </w:r>
            <w:r w:rsidR="0088686A" w:rsidRPr="00BD18A1">
              <w:t>3</w:t>
            </w:r>
            <w:r w:rsidR="00317E26" w:rsidRPr="00BD18A1">
              <w:t xml:space="preserve"> Staff training</w:t>
            </w:r>
          </w:p>
        </w:tc>
        <w:tc>
          <w:tcPr>
            <w:tcW w:w="2835" w:type="dxa"/>
            <w:shd w:val="clear" w:color="auto" w:fill="auto"/>
          </w:tcPr>
          <w:p w14:paraId="451D478B" w14:textId="77777777" w:rsidR="00317E26" w:rsidRPr="00BD18A1" w:rsidRDefault="00317E26" w:rsidP="00EF7A1F">
            <w:pPr>
              <w:spacing w:after="0" w:line="240" w:lineRule="auto"/>
              <w:jc w:val="center"/>
            </w:pPr>
            <w:r w:rsidRPr="00BD18A1">
              <w:t>4a</w:t>
            </w:r>
          </w:p>
        </w:tc>
      </w:tr>
      <w:tr w:rsidR="00317E26" w:rsidRPr="00DB04A3" w14:paraId="451D478F" w14:textId="77777777" w:rsidTr="00DB04A3">
        <w:trPr>
          <w:trHeight w:val="397"/>
        </w:trPr>
        <w:tc>
          <w:tcPr>
            <w:tcW w:w="6062" w:type="dxa"/>
            <w:shd w:val="clear" w:color="auto" w:fill="auto"/>
          </w:tcPr>
          <w:p w14:paraId="451D478D" w14:textId="2F346D4A" w:rsidR="00317E26" w:rsidRPr="00BD18A1" w:rsidRDefault="00CD08B5" w:rsidP="00EF7A1F">
            <w:pPr>
              <w:spacing w:after="0" w:line="240" w:lineRule="auto"/>
            </w:pPr>
            <w:r w:rsidRPr="00BD18A1">
              <w:t xml:space="preserve">       3.</w:t>
            </w:r>
            <w:r w:rsidR="0088686A" w:rsidRPr="00BD18A1">
              <w:t>4</w:t>
            </w:r>
            <w:r w:rsidR="00317E26" w:rsidRPr="00BD18A1">
              <w:t xml:space="preserve"> Promoting community awareness</w:t>
            </w:r>
          </w:p>
        </w:tc>
        <w:tc>
          <w:tcPr>
            <w:tcW w:w="2835" w:type="dxa"/>
            <w:shd w:val="clear" w:color="auto" w:fill="auto"/>
          </w:tcPr>
          <w:p w14:paraId="451D478E" w14:textId="77777777" w:rsidR="00317E26" w:rsidRPr="00DB04A3" w:rsidRDefault="00317E26" w:rsidP="00EF7A1F">
            <w:pPr>
              <w:spacing w:after="0" w:line="240" w:lineRule="auto"/>
              <w:jc w:val="center"/>
            </w:pPr>
            <w:r w:rsidRPr="00BD18A1">
              <w:t>4b</w:t>
            </w:r>
          </w:p>
        </w:tc>
      </w:tr>
    </w:tbl>
    <w:p w14:paraId="451D4790" w14:textId="77777777" w:rsidR="00DA5AF8" w:rsidRDefault="00DA5AF8" w:rsidP="00EF7A1F">
      <w:pPr>
        <w:tabs>
          <w:tab w:val="left" w:pos="2640"/>
        </w:tabs>
        <w:spacing w:line="240" w:lineRule="auto"/>
        <w:rPr>
          <w:rFonts w:cs="Arial"/>
          <w:sz w:val="14"/>
        </w:rPr>
      </w:pPr>
    </w:p>
    <w:p w14:paraId="70FDDB61" w14:textId="40EFAF9D" w:rsidR="00625EBC" w:rsidRDefault="00625EBC" w:rsidP="00EF7A1F">
      <w:pPr>
        <w:pStyle w:val="BodyTextNumbering"/>
      </w:pPr>
      <w:r>
        <w:t xml:space="preserve">Complementing this </w:t>
      </w:r>
      <w:r w:rsidR="009A26A9">
        <w:t>S</w:t>
      </w:r>
      <w:r>
        <w:t xml:space="preserve">trategy are a number of </w:t>
      </w:r>
      <w:r w:rsidR="00D4494E">
        <w:t xml:space="preserve">other </w:t>
      </w:r>
      <w:r>
        <w:t>documents, also require</w:t>
      </w:r>
      <w:r w:rsidR="00D4494E">
        <w:t>d</w:t>
      </w:r>
      <w:r>
        <w:t xml:space="preserve"> under the EPBC Act:</w:t>
      </w:r>
    </w:p>
    <w:p w14:paraId="0C6B07C0" w14:textId="44852D4B" w:rsidR="00625EBC" w:rsidRDefault="00625EBC" w:rsidP="00EF7A1F">
      <w:pPr>
        <w:pStyle w:val="ListParagraph"/>
        <w:numPr>
          <w:ilvl w:val="0"/>
          <w:numId w:val="32"/>
        </w:numPr>
        <w:tabs>
          <w:tab w:val="left" w:pos="2640"/>
        </w:tabs>
        <w:spacing w:line="240" w:lineRule="auto"/>
        <w:rPr>
          <w:rFonts w:cs="Arial"/>
        </w:rPr>
      </w:pPr>
      <w:r>
        <w:rPr>
          <w:rFonts w:cs="Arial"/>
        </w:rPr>
        <w:t>A</w:t>
      </w:r>
      <w:r w:rsidR="00A3042B" w:rsidRPr="00625EBC">
        <w:rPr>
          <w:rFonts w:cs="Arial"/>
        </w:rPr>
        <w:t xml:space="preserve"> </w:t>
      </w:r>
      <w:r>
        <w:rPr>
          <w:rFonts w:cs="Arial"/>
        </w:rPr>
        <w:t>r</w:t>
      </w:r>
      <w:r w:rsidR="00A3042B" w:rsidRPr="00625EBC">
        <w:rPr>
          <w:rFonts w:cs="Arial"/>
        </w:rPr>
        <w:t xml:space="preserve">eport reviewing the </w:t>
      </w:r>
      <w:r w:rsidR="00522627" w:rsidRPr="00625EBC">
        <w:rPr>
          <w:rFonts w:cs="Arial"/>
        </w:rPr>
        <w:t>implement</w:t>
      </w:r>
      <w:r>
        <w:rPr>
          <w:rFonts w:cs="Arial"/>
        </w:rPr>
        <w:t>ation of</w:t>
      </w:r>
      <w:r w:rsidR="00A3042B" w:rsidRPr="00625EBC">
        <w:rPr>
          <w:rFonts w:cs="Arial"/>
        </w:rPr>
        <w:t xml:space="preserve"> the 2005 </w:t>
      </w:r>
      <w:r>
        <w:rPr>
          <w:rFonts w:cs="Arial"/>
        </w:rPr>
        <w:t>h</w:t>
      </w:r>
      <w:r w:rsidR="00A3042B" w:rsidRPr="00625EBC">
        <w:rPr>
          <w:rFonts w:cs="Arial"/>
        </w:rPr>
        <w:t xml:space="preserve">eritage </w:t>
      </w:r>
      <w:r>
        <w:rPr>
          <w:rFonts w:cs="Arial"/>
        </w:rPr>
        <w:t>s</w:t>
      </w:r>
      <w:r w:rsidR="00A3042B" w:rsidRPr="00625EBC">
        <w:rPr>
          <w:rFonts w:cs="Arial"/>
        </w:rPr>
        <w:t>trategy</w:t>
      </w:r>
      <w:r w:rsidR="009A26A9">
        <w:rPr>
          <w:rFonts w:cs="Arial"/>
        </w:rPr>
        <w:t>; and</w:t>
      </w:r>
    </w:p>
    <w:p w14:paraId="451D4791" w14:textId="0335E803" w:rsidR="008B20C3" w:rsidRPr="00625EBC" w:rsidRDefault="00625EBC" w:rsidP="00EF7A1F">
      <w:pPr>
        <w:pStyle w:val="ListParagraph"/>
        <w:numPr>
          <w:ilvl w:val="0"/>
          <w:numId w:val="32"/>
        </w:numPr>
        <w:tabs>
          <w:tab w:val="left" w:pos="2640"/>
        </w:tabs>
        <w:spacing w:line="240" w:lineRule="auto"/>
        <w:rPr>
          <w:rFonts w:cs="Arial"/>
        </w:rPr>
      </w:pPr>
      <w:r>
        <w:rPr>
          <w:rFonts w:cs="Arial"/>
        </w:rPr>
        <w:t>C</w:t>
      </w:r>
      <w:r w:rsidR="00FA38C4" w:rsidRPr="00625EBC">
        <w:rPr>
          <w:rFonts w:cs="Arial"/>
        </w:rPr>
        <w:t xml:space="preserve">opies of the </w:t>
      </w:r>
      <w:r>
        <w:rPr>
          <w:rFonts w:cs="Arial"/>
        </w:rPr>
        <w:t>h</w:t>
      </w:r>
      <w:r w:rsidR="00FA38C4" w:rsidRPr="00625EBC">
        <w:rPr>
          <w:rFonts w:cs="Arial"/>
        </w:rPr>
        <w:t>eritage</w:t>
      </w:r>
      <w:r w:rsidR="00317E26" w:rsidRPr="00625EBC">
        <w:rPr>
          <w:rFonts w:cs="Arial"/>
        </w:rPr>
        <w:t xml:space="preserve"> </w:t>
      </w:r>
      <w:r>
        <w:rPr>
          <w:rFonts w:cs="Arial"/>
        </w:rPr>
        <w:t>r</w:t>
      </w:r>
      <w:r w:rsidR="00A3042B" w:rsidRPr="00625EBC">
        <w:rPr>
          <w:rFonts w:cs="Arial"/>
        </w:rPr>
        <w:t>egister</w:t>
      </w:r>
      <w:r w:rsidR="00FA38C4" w:rsidRPr="00625EBC">
        <w:rPr>
          <w:rFonts w:cs="Arial"/>
        </w:rPr>
        <w:t xml:space="preserve">s for </w:t>
      </w:r>
      <w:r>
        <w:rPr>
          <w:rFonts w:cs="Arial"/>
        </w:rPr>
        <w:t xml:space="preserve">each of </w:t>
      </w:r>
      <w:r w:rsidR="00FA38C4" w:rsidRPr="00625EBC">
        <w:rPr>
          <w:rFonts w:cs="Arial"/>
        </w:rPr>
        <w:t>the three properties</w:t>
      </w:r>
      <w:r w:rsidR="00A3042B" w:rsidRPr="00625EBC">
        <w:rPr>
          <w:rFonts w:cs="Arial"/>
        </w:rPr>
        <w:t>.</w:t>
      </w:r>
      <w:r w:rsidR="00DA5AF8" w:rsidRPr="00625EBC">
        <w:rPr>
          <w:rFonts w:cs="Arial"/>
        </w:rPr>
        <w:t xml:space="preserve"> </w:t>
      </w:r>
    </w:p>
    <w:p w14:paraId="451D4792" w14:textId="78D4D8D9" w:rsidR="00A3042B" w:rsidRDefault="00D4494E" w:rsidP="00EF7A1F">
      <w:pPr>
        <w:pStyle w:val="BodyTextNumbering"/>
      </w:pPr>
      <w:r>
        <w:t>In accordance with</w:t>
      </w:r>
      <w:r w:rsidR="009947F0">
        <w:t xml:space="preserve"> the EPBC Act,</w:t>
      </w:r>
      <w:r w:rsidR="00AD74F3">
        <w:t xml:space="preserve"> the </w:t>
      </w:r>
      <w:r w:rsidR="00A34D11">
        <w:t>Authority</w:t>
      </w:r>
      <w:r w:rsidR="00AD74F3">
        <w:t xml:space="preserve"> will provide an updated </w:t>
      </w:r>
      <w:r w:rsidR="00090CB5">
        <w:t>strategy</w:t>
      </w:r>
      <w:r w:rsidR="00AD74F3">
        <w:t>, a</w:t>
      </w:r>
      <w:r w:rsidR="00A3042B">
        <w:t xml:space="preserve"> </w:t>
      </w:r>
      <w:r w:rsidR="009A26A9">
        <w:t>r</w:t>
      </w:r>
      <w:r w:rsidR="00A3042B">
        <w:t>eport reviewing this Strategy</w:t>
      </w:r>
      <w:r w:rsidR="00522627">
        <w:t>,</w:t>
      </w:r>
      <w:r w:rsidR="00A3042B" w:rsidRPr="003E17B3">
        <w:t xml:space="preserve"> </w:t>
      </w:r>
      <w:r w:rsidR="00522627">
        <w:t>and a copy of the</w:t>
      </w:r>
      <w:r w:rsidR="00FA38C4">
        <w:t xml:space="preserve"> updated</w:t>
      </w:r>
      <w:r w:rsidR="00522627">
        <w:t xml:space="preserve"> R</w:t>
      </w:r>
      <w:r w:rsidR="00A3042B" w:rsidRPr="003E17B3">
        <w:t>egister</w:t>
      </w:r>
      <w:r w:rsidR="00FA38C4">
        <w:t xml:space="preserve">s </w:t>
      </w:r>
      <w:r w:rsidR="009947F0">
        <w:t>by 2021</w:t>
      </w:r>
      <w:r w:rsidR="00A3042B">
        <w:t>.</w:t>
      </w:r>
    </w:p>
    <w:p w14:paraId="451D4793" w14:textId="7C8054F5" w:rsidR="009947F0" w:rsidRDefault="00A3042B" w:rsidP="00EF7A1F">
      <w:pPr>
        <w:pStyle w:val="BodyTextNumbering"/>
      </w:pPr>
      <w:r>
        <w:t xml:space="preserve">The </w:t>
      </w:r>
      <w:r w:rsidR="00A34D11">
        <w:t>Authority</w:t>
      </w:r>
      <w:r>
        <w:t xml:space="preserve"> takes a consolidated ap</w:t>
      </w:r>
      <w:r w:rsidR="00D4494E">
        <w:t xml:space="preserve">proach to protecting heritage values, recognised or not on heritage listings. Two other </w:t>
      </w:r>
      <w:r w:rsidR="009947F0">
        <w:t xml:space="preserve">documents are being developed </w:t>
      </w:r>
      <w:r w:rsidR="00D4494E">
        <w:t>for this purpose</w:t>
      </w:r>
      <w:r w:rsidR="009947F0">
        <w:t>.</w:t>
      </w:r>
    </w:p>
    <w:p w14:paraId="451D4794" w14:textId="58D87F35" w:rsidR="009947F0" w:rsidRPr="00084175" w:rsidRDefault="00084175" w:rsidP="00EF7A1F">
      <w:pPr>
        <w:pStyle w:val="ListParagraph"/>
        <w:numPr>
          <w:ilvl w:val="0"/>
          <w:numId w:val="30"/>
        </w:numPr>
        <w:spacing w:line="240" w:lineRule="auto"/>
        <w:rPr>
          <w:rFonts w:cs="Arial"/>
          <w:i/>
        </w:rPr>
      </w:pPr>
      <w:r>
        <w:rPr>
          <w:rFonts w:cs="Arial"/>
        </w:rPr>
        <w:t xml:space="preserve">A complementary heritage strategy, </w:t>
      </w:r>
      <w:r w:rsidR="009947F0" w:rsidRPr="00084175">
        <w:rPr>
          <w:rFonts w:cs="Arial"/>
          <w:i/>
        </w:rPr>
        <w:t xml:space="preserve">Aboriginal and Torres Strait Islander </w:t>
      </w:r>
      <w:r w:rsidRPr="00084175">
        <w:rPr>
          <w:rFonts w:cs="Arial"/>
          <w:i/>
        </w:rPr>
        <w:t>Heritage Strategy 2018 – 2022</w:t>
      </w:r>
    </w:p>
    <w:p w14:paraId="451D4795" w14:textId="78060233" w:rsidR="009947F0" w:rsidRPr="009947F0" w:rsidRDefault="00084175" w:rsidP="00EF7A1F">
      <w:pPr>
        <w:pStyle w:val="ListParagraph"/>
        <w:numPr>
          <w:ilvl w:val="0"/>
          <w:numId w:val="30"/>
        </w:numPr>
        <w:spacing w:line="240" w:lineRule="auto"/>
        <w:rPr>
          <w:rFonts w:cs="Arial"/>
        </w:rPr>
      </w:pPr>
      <w:r>
        <w:rPr>
          <w:rFonts w:cs="Arial"/>
        </w:rPr>
        <w:t xml:space="preserve">An information piece, </w:t>
      </w:r>
      <w:r w:rsidR="009947F0" w:rsidRPr="00084175">
        <w:rPr>
          <w:rFonts w:cs="Arial"/>
          <w:i/>
        </w:rPr>
        <w:t>Heritage in the Great Barrier Reef Marine Park</w:t>
      </w:r>
      <w:r w:rsidR="009947F0">
        <w:rPr>
          <w:rFonts w:cs="Arial"/>
        </w:rPr>
        <w:t>: How the Great Barrier Reef Marine Park Authority manages the protection of heritage values in the Great Barrier Reef Marine Park</w:t>
      </w:r>
      <w:r w:rsidR="00750796">
        <w:rPr>
          <w:rFonts w:cs="Arial"/>
        </w:rPr>
        <w:t>.</w:t>
      </w:r>
    </w:p>
    <w:p w14:paraId="451D4796" w14:textId="38B244FE" w:rsidR="00EF3883" w:rsidRDefault="00DE6F4A" w:rsidP="00EF7A1F">
      <w:pPr>
        <w:pStyle w:val="BodyTextNumbering"/>
      </w:pPr>
      <w:r>
        <w:t xml:space="preserve">The </w:t>
      </w:r>
      <w:r w:rsidR="00280506">
        <w:t>delivery of this suite of</w:t>
      </w:r>
      <w:r>
        <w:t xml:space="preserve"> </w:t>
      </w:r>
      <w:r w:rsidR="009947F0">
        <w:t xml:space="preserve">documents </w:t>
      </w:r>
      <w:r w:rsidR="00A3042B">
        <w:t>meet</w:t>
      </w:r>
      <w:r w:rsidR="007740DF">
        <w:t>s</w:t>
      </w:r>
      <w:r w:rsidR="00A3042B">
        <w:t xml:space="preserve"> objectives set in the Australian </w:t>
      </w:r>
      <w:r w:rsidR="00084175">
        <w:t>and Queensland g</w:t>
      </w:r>
      <w:r w:rsidR="00A3042B">
        <w:t xml:space="preserve">overnment’s </w:t>
      </w:r>
      <w:r w:rsidR="00A3042B" w:rsidRPr="00512FC8">
        <w:rPr>
          <w:i/>
        </w:rPr>
        <w:t>Reef 2050 Long-Term Sustainability</w:t>
      </w:r>
      <w:r w:rsidR="00A3042B">
        <w:t xml:space="preserve"> </w:t>
      </w:r>
      <w:r w:rsidR="00A3042B" w:rsidRPr="00512FC8">
        <w:rPr>
          <w:i/>
        </w:rPr>
        <w:t>Plan</w:t>
      </w:r>
      <w:r w:rsidR="00E4259E">
        <w:rPr>
          <w:i/>
        </w:rPr>
        <w:t xml:space="preserve"> 2015</w:t>
      </w:r>
      <w:r w:rsidR="00A3042B">
        <w:t>.</w:t>
      </w:r>
    </w:p>
    <w:p w14:paraId="1975EC56" w14:textId="77777777" w:rsidR="00084175" w:rsidRDefault="00084175" w:rsidP="00EF7A1F">
      <w:pPr>
        <w:pStyle w:val="BodyTextNumbering"/>
      </w:pPr>
      <w:r>
        <w:t>Heritage values are defined in the</w:t>
      </w:r>
      <w:r w:rsidRPr="00C805F4">
        <w:t xml:space="preserve"> defined in the EPBC Act</w:t>
      </w:r>
      <w:r>
        <w:t>.</w:t>
      </w:r>
      <w:r w:rsidRPr="00C805F4">
        <w:t xml:space="preserve"> </w:t>
      </w:r>
      <w:r>
        <w:t>T</w:t>
      </w:r>
      <w:r w:rsidRPr="00C805F4">
        <w:t>he heritage value ‘of a place includes the place’s natural and cultural environment having aesthetic, historic, scientific or social significance, or other significance, for current future Australians’.</w:t>
      </w:r>
      <w:r>
        <w:t xml:space="preserve"> The </w:t>
      </w:r>
      <w:r w:rsidRPr="009E3262">
        <w:rPr>
          <w:i/>
        </w:rPr>
        <w:t>Great Barrier Reef Marine Park Act 1975</w:t>
      </w:r>
      <w:r>
        <w:rPr>
          <w:i/>
        </w:rPr>
        <w:t xml:space="preserve"> </w:t>
      </w:r>
      <w:r>
        <w:t>(the Act) directs to the EPBC Act for the definition of heritage value.</w:t>
      </w:r>
    </w:p>
    <w:p w14:paraId="56B7C072" w14:textId="77777777" w:rsidR="00CA6651" w:rsidRDefault="009A26A9" w:rsidP="00EF7A1F">
      <w:pPr>
        <w:pStyle w:val="BodyTextNumbering"/>
        <w:rPr>
          <w:lang w:val="en"/>
        </w:rPr>
      </w:pPr>
      <w:r>
        <w:rPr>
          <w:lang w:val="en"/>
        </w:rPr>
        <w:t>T</w:t>
      </w:r>
      <w:r w:rsidR="00EF3883" w:rsidRPr="000D5FE9">
        <w:rPr>
          <w:lang w:val="en"/>
        </w:rPr>
        <w:t xml:space="preserve">he </w:t>
      </w:r>
      <w:r w:rsidR="005C3DFE">
        <w:rPr>
          <w:lang w:val="en"/>
        </w:rPr>
        <w:t>Authority</w:t>
      </w:r>
      <w:r w:rsidR="005B35DC">
        <w:rPr>
          <w:lang w:val="en"/>
        </w:rPr>
        <w:t xml:space="preserve"> follows best practice in managing the protection of its heritage value</w:t>
      </w:r>
      <w:r>
        <w:rPr>
          <w:lang w:val="en"/>
        </w:rPr>
        <w:t>s</w:t>
      </w:r>
      <w:r w:rsidR="005B35DC">
        <w:rPr>
          <w:lang w:val="en"/>
        </w:rPr>
        <w:t xml:space="preserve">. </w:t>
      </w:r>
    </w:p>
    <w:p w14:paraId="5AD7E8CF" w14:textId="0605F609" w:rsidR="00CA6651" w:rsidRDefault="005B35DC" w:rsidP="00EF7A1F">
      <w:pPr>
        <w:pStyle w:val="BodyTextNumbering"/>
        <w:numPr>
          <w:ilvl w:val="0"/>
          <w:numId w:val="37"/>
        </w:numPr>
        <w:spacing w:before="0"/>
        <w:rPr>
          <w:lang w:val="en"/>
        </w:rPr>
      </w:pPr>
      <w:r>
        <w:rPr>
          <w:lang w:val="en"/>
        </w:rPr>
        <w:t>As defined in</w:t>
      </w:r>
      <w:r w:rsidRPr="000D5FE9">
        <w:rPr>
          <w:lang w:val="en"/>
        </w:rPr>
        <w:t xml:space="preserve"> </w:t>
      </w:r>
      <w:r>
        <w:rPr>
          <w:lang w:val="en"/>
        </w:rPr>
        <w:t xml:space="preserve">Article 21 in </w:t>
      </w:r>
      <w:r w:rsidRPr="000D5FE9">
        <w:rPr>
          <w:lang w:val="en"/>
        </w:rPr>
        <w:t xml:space="preserve">the </w:t>
      </w:r>
      <w:r w:rsidRPr="000D5FE9">
        <w:rPr>
          <w:i/>
          <w:lang w:val="en"/>
        </w:rPr>
        <w:t>A</w:t>
      </w:r>
      <w:r w:rsidR="009D7400">
        <w:rPr>
          <w:i/>
          <w:lang w:val="en"/>
        </w:rPr>
        <w:t>ustralia International Council o</w:t>
      </w:r>
      <w:r w:rsidRPr="000D5FE9">
        <w:rPr>
          <w:i/>
          <w:lang w:val="en"/>
        </w:rPr>
        <w:t>n Monuments and Sites Burra Charter, 2013</w:t>
      </w:r>
      <w:r w:rsidRPr="000D5FE9">
        <w:rPr>
          <w:lang w:val="en"/>
        </w:rPr>
        <w:t xml:space="preserve"> (Burra Charter)</w:t>
      </w:r>
      <w:r>
        <w:rPr>
          <w:lang w:val="en"/>
        </w:rPr>
        <w:t xml:space="preserve">, </w:t>
      </w:r>
      <w:r w:rsidR="00CA6651">
        <w:rPr>
          <w:lang w:val="en"/>
        </w:rPr>
        <w:t>it</w:t>
      </w:r>
      <w:r>
        <w:rPr>
          <w:lang w:val="en"/>
        </w:rPr>
        <w:t xml:space="preserve"> </w:t>
      </w:r>
      <w:r w:rsidR="005C3DFE">
        <w:rPr>
          <w:lang w:val="en"/>
        </w:rPr>
        <w:t>promotes ‘</w:t>
      </w:r>
      <w:r w:rsidR="00EF3883" w:rsidRPr="000D5FE9">
        <w:rPr>
          <w:lang w:val="en"/>
        </w:rPr>
        <w:t>adaptive re-use</w:t>
      </w:r>
      <w:r w:rsidR="005C3DFE">
        <w:rPr>
          <w:lang w:val="en"/>
        </w:rPr>
        <w:t>’</w:t>
      </w:r>
      <w:r w:rsidR="00EF3883" w:rsidRPr="000D5FE9">
        <w:rPr>
          <w:lang w:val="en"/>
        </w:rPr>
        <w:t xml:space="preserve"> of their</w:t>
      </w:r>
      <w:r w:rsidR="00E4259E">
        <w:rPr>
          <w:lang w:val="en"/>
        </w:rPr>
        <w:t xml:space="preserve"> heritage listed places</w:t>
      </w:r>
      <w:r w:rsidR="00EF3883" w:rsidRPr="000D5FE9">
        <w:rPr>
          <w:lang w:val="en"/>
        </w:rPr>
        <w:t xml:space="preserve">. This means adaptation may involve additions to the place, the introduction of new services, or a new use, or changes to safeguard the place. </w:t>
      </w:r>
    </w:p>
    <w:p w14:paraId="6EC284E3" w14:textId="272CF2E7" w:rsidR="00CA6651" w:rsidRDefault="00CA6651" w:rsidP="00EF7A1F">
      <w:pPr>
        <w:pStyle w:val="BodyTextNumbering"/>
        <w:numPr>
          <w:ilvl w:val="0"/>
          <w:numId w:val="37"/>
        </w:numPr>
        <w:spacing w:before="0"/>
        <w:rPr>
          <w:lang w:val="en"/>
        </w:rPr>
      </w:pPr>
      <w:r>
        <w:rPr>
          <w:lang w:val="en"/>
        </w:rPr>
        <w:t xml:space="preserve">It </w:t>
      </w:r>
      <w:r w:rsidR="005C3DFE">
        <w:rPr>
          <w:lang w:val="en"/>
        </w:rPr>
        <w:t>promotes ‘compatible use’</w:t>
      </w:r>
      <w:r w:rsidR="00124A75">
        <w:rPr>
          <w:lang w:val="en"/>
        </w:rPr>
        <w:t>. That is a use that</w:t>
      </w:r>
      <w:r w:rsidR="005C3DFE">
        <w:rPr>
          <w:lang w:val="en"/>
        </w:rPr>
        <w:t xml:space="preserve"> respects the cultural significance of the place so involves no, or minimal i</w:t>
      </w:r>
      <w:r>
        <w:rPr>
          <w:lang w:val="en"/>
        </w:rPr>
        <w:t>mpact on cultural significance.</w:t>
      </w:r>
    </w:p>
    <w:p w14:paraId="451D4797" w14:textId="07AF0878" w:rsidR="00EF3883" w:rsidRDefault="00CA6651" w:rsidP="00EF7A1F">
      <w:pPr>
        <w:pStyle w:val="BodyTextNumbering"/>
        <w:numPr>
          <w:ilvl w:val="0"/>
          <w:numId w:val="37"/>
        </w:numPr>
        <w:spacing w:before="0"/>
        <w:rPr>
          <w:lang w:val="en"/>
        </w:rPr>
      </w:pPr>
      <w:r>
        <w:rPr>
          <w:lang w:val="en"/>
        </w:rPr>
        <w:t>It</w:t>
      </w:r>
      <w:r w:rsidR="009A26A9">
        <w:rPr>
          <w:lang w:val="en"/>
        </w:rPr>
        <w:t xml:space="preserve"> manages its heritage values at the Commonwealth Heritage </w:t>
      </w:r>
      <w:r w:rsidR="00A0745B">
        <w:rPr>
          <w:lang w:val="en"/>
        </w:rPr>
        <w:t>l</w:t>
      </w:r>
      <w:r w:rsidR="009A26A9">
        <w:rPr>
          <w:lang w:val="en"/>
        </w:rPr>
        <w:t xml:space="preserve">isted properties in a manner consistent with the Commonwealth Heritage Management Principles outlined in the EPBC Act, </w:t>
      </w:r>
      <w:r w:rsidR="009A26A9" w:rsidRPr="00A0745B">
        <w:rPr>
          <w:lang w:val="en"/>
        </w:rPr>
        <w:t>Appendix 1.</w:t>
      </w:r>
    </w:p>
    <w:p w14:paraId="451D4798" w14:textId="77777777" w:rsidR="0097042C" w:rsidRPr="0097042C" w:rsidRDefault="004E0EF2" w:rsidP="00EF7A1F">
      <w:pPr>
        <w:pStyle w:val="Heading3"/>
        <w:numPr>
          <w:ilvl w:val="2"/>
          <w:numId w:val="27"/>
        </w:numPr>
        <w:spacing w:line="240" w:lineRule="auto"/>
        <w:ind w:left="567" w:hanging="567"/>
        <w:rPr>
          <w:lang w:val="en" w:eastAsia="en-AU"/>
        </w:rPr>
      </w:pPr>
      <w:bookmarkStart w:id="42" w:name="_Toc511204138"/>
      <w:r w:rsidRPr="008D6739">
        <w:rPr>
          <w:lang w:val="en" w:eastAsia="en-AU"/>
        </w:rPr>
        <w:t>Heritage definitions</w:t>
      </w:r>
      <w:r w:rsidR="00E42CBE">
        <w:rPr>
          <w:lang w:val="en" w:eastAsia="en-AU"/>
        </w:rPr>
        <w:t xml:space="preserve"> used by the Great Barrier Reef Marine Park Authority</w:t>
      </w:r>
      <w:bookmarkEnd w:id="42"/>
    </w:p>
    <w:p w14:paraId="451D4799" w14:textId="50FF3B7F" w:rsidR="00886AFD" w:rsidRDefault="00886AFD" w:rsidP="00EF7A1F">
      <w:pPr>
        <w:pStyle w:val="BodyTextNumbering"/>
        <w:rPr>
          <w:i/>
          <w:lang w:val="en"/>
        </w:rPr>
      </w:pPr>
      <w:r w:rsidRPr="00750796">
        <w:rPr>
          <w:lang w:val="en"/>
        </w:rPr>
        <w:t>Heritage:</w:t>
      </w:r>
      <w:r w:rsidR="00ED2628" w:rsidRPr="00ED2628">
        <w:rPr>
          <w:lang w:val="en"/>
        </w:rPr>
        <w:t xml:space="preserve"> </w:t>
      </w:r>
      <w:r w:rsidR="00ED2628">
        <w:rPr>
          <w:lang w:val="en"/>
        </w:rPr>
        <w:t xml:space="preserve">as defined in the EPBC Act, </w:t>
      </w:r>
      <w:r w:rsidR="00ED2628" w:rsidRPr="00AF2D6A">
        <w:t>includes places, features, structures and objects that have aesthetic, archaeological, historic, scientific or social significance or other special value for the present commu</w:t>
      </w:r>
      <w:r w:rsidR="00ED2628">
        <w:t>nity and for future generations</w:t>
      </w:r>
      <w:r w:rsidR="00183122" w:rsidRPr="00ED2628">
        <w:rPr>
          <w:lang w:val="en"/>
        </w:rPr>
        <w:t>.</w:t>
      </w:r>
    </w:p>
    <w:p w14:paraId="451D479A" w14:textId="77777777" w:rsidR="004E0EF2" w:rsidRDefault="004E0EF2" w:rsidP="00EF7A1F">
      <w:pPr>
        <w:pStyle w:val="BodyTextNumbering"/>
        <w:rPr>
          <w:lang w:val="en"/>
        </w:rPr>
      </w:pPr>
      <w:r w:rsidRPr="00750796">
        <w:rPr>
          <w:lang w:val="en"/>
        </w:rPr>
        <w:t>Commonwealth Heritage List:</w:t>
      </w:r>
      <w:r>
        <w:rPr>
          <w:i/>
          <w:lang w:val="en"/>
        </w:rPr>
        <w:t xml:space="preserve"> </w:t>
      </w:r>
      <w:r w:rsidR="000D5780">
        <w:rPr>
          <w:lang w:val="en"/>
        </w:rPr>
        <w:t xml:space="preserve">as defined in the EPBC Act, is </w:t>
      </w:r>
      <w:r w:rsidRPr="008D6739">
        <w:rPr>
          <w:lang w:val="en"/>
        </w:rPr>
        <w:t xml:space="preserve">a list of places </w:t>
      </w:r>
      <w:r>
        <w:rPr>
          <w:lang w:val="en"/>
        </w:rPr>
        <w:t xml:space="preserve">and properties </w:t>
      </w:r>
      <w:r w:rsidRPr="008D6739">
        <w:rPr>
          <w:lang w:val="en"/>
        </w:rPr>
        <w:t>owned or controlled by the Australian Government</w:t>
      </w:r>
      <w:r>
        <w:rPr>
          <w:lang w:val="en"/>
        </w:rPr>
        <w:t xml:space="preserve">, managed by the Department of </w:t>
      </w:r>
      <w:r>
        <w:rPr>
          <w:lang w:val="en"/>
        </w:rPr>
        <w:lastRenderedPageBreak/>
        <w:t>Environment and Energy. The list includes</w:t>
      </w:r>
      <w:r w:rsidRPr="008D6739">
        <w:rPr>
          <w:lang w:val="en"/>
        </w:rPr>
        <w:t xml:space="preserve"> places connected to </w:t>
      </w:r>
      <w:proofErr w:type="spellStart"/>
      <w:r w:rsidRPr="008D6739">
        <w:rPr>
          <w:lang w:val="en"/>
        </w:rPr>
        <w:t>defence</w:t>
      </w:r>
      <w:proofErr w:type="spellEnd"/>
      <w:r w:rsidRPr="008D6739">
        <w:rPr>
          <w:lang w:val="en"/>
        </w:rPr>
        <w:t>, communications, customs and o</w:t>
      </w:r>
      <w:r>
        <w:rPr>
          <w:lang w:val="en"/>
        </w:rPr>
        <w:t xml:space="preserve">ther government activities that </w:t>
      </w:r>
      <w:r w:rsidRPr="008D6739">
        <w:rPr>
          <w:lang w:val="en"/>
        </w:rPr>
        <w:t xml:space="preserve">reflect Australia’s development as a nation. </w:t>
      </w:r>
    </w:p>
    <w:p w14:paraId="6006364C" w14:textId="5A768472" w:rsidR="00666F2A" w:rsidRDefault="004E0EF2" w:rsidP="00EF7A1F">
      <w:pPr>
        <w:pStyle w:val="BodyTextNumbering"/>
        <w:rPr>
          <w:lang w:val="en"/>
        </w:rPr>
      </w:pPr>
      <w:r w:rsidRPr="00750796">
        <w:rPr>
          <w:lang w:val="en"/>
        </w:rPr>
        <w:t>Heritage criteria:</w:t>
      </w:r>
      <w:r w:rsidRPr="007A6700">
        <w:rPr>
          <w:lang w:val="en"/>
        </w:rPr>
        <w:t xml:space="preserve"> </w:t>
      </w:r>
      <w:r>
        <w:rPr>
          <w:lang w:val="en"/>
        </w:rPr>
        <w:t>are t</w:t>
      </w:r>
      <w:r w:rsidRPr="008D6739">
        <w:rPr>
          <w:lang w:val="en"/>
        </w:rPr>
        <w:t>he principles or standards by which</w:t>
      </w:r>
      <w:r>
        <w:rPr>
          <w:lang w:val="en"/>
        </w:rPr>
        <w:t xml:space="preserve"> something is judged or dec</w:t>
      </w:r>
      <w:r w:rsidR="00750796">
        <w:rPr>
          <w:lang w:val="en"/>
        </w:rPr>
        <w:t>ided to be on the Commonwealth Heritage L</w:t>
      </w:r>
      <w:r>
        <w:rPr>
          <w:lang w:val="en"/>
        </w:rPr>
        <w:t xml:space="preserve">ist. For example, </w:t>
      </w:r>
      <w:r w:rsidRPr="00A22384">
        <w:rPr>
          <w:lang w:val="en"/>
        </w:rPr>
        <w:t>the place has outstanding heritage value to the nation because of the place’s importance in exhibiting particular aesthetic characteristics valued by a community or cultural group</w:t>
      </w:r>
      <w:r w:rsidR="00A0745B">
        <w:rPr>
          <w:lang w:val="en"/>
        </w:rPr>
        <w:t>. (</w:t>
      </w:r>
      <w:r w:rsidRPr="00A0745B">
        <w:rPr>
          <w:lang w:val="en"/>
        </w:rPr>
        <w:t>Append</w:t>
      </w:r>
      <w:r w:rsidR="00455FAE" w:rsidRPr="00A0745B">
        <w:rPr>
          <w:lang w:val="en"/>
        </w:rPr>
        <w:t>ix</w:t>
      </w:r>
      <w:r w:rsidR="00455FAE">
        <w:rPr>
          <w:lang w:val="en"/>
        </w:rPr>
        <w:t xml:space="preserve"> </w:t>
      </w:r>
      <w:r w:rsidR="007001F1">
        <w:rPr>
          <w:lang w:val="en"/>
        </w:rPr>
        <w:t>2</w:t>
      </w:r>
      <w:r w:rsidR="00750796">
        <w:rPr>
          <w:lang w:val="en"/>
        </w:rPr>
        <w:t xml:space="preserve"> for the list of Commonwealth h</w:t>
      </w:r>
      <w:r>
        <w:rPr>
          <w:lang w:val="en"/>
        </w:rPr>
        <w:t>eritage criteria)</w:t>
      </w:r>
      <w:r w:rsidRPr="00A22384">
        <w:rPr>
          <w:lang w:val="en"/>
        </w:rPr>
        <w:t>.</w:t>
      </w:r>
      <w:r>
        <w:rPr>
          <w:lang w:val="en"/>
        </w:rPr>
        <w:t xml:space="preserve"> The </w:t>
      </w:r>
      <w:r w:rsidR="00A34D11">
        <w:rPr>
          <w:lang w:val="en"/>
        </w:rPr>
        <w:t>Authority</w:t>
      </w:r>
      <w:r>
        <w:rPr>
          <w:lang w:val="en"/>
        </w:rPr>
        <w:t>’s t</w:t>
      </w:r>
      <w:r w:rsidR="00750796">
        <w:rPr>
          <w:lang w:val="en"/>
        </w:rPr>
        <w:t>hree Commonwealth h</w:t>
      </w:r>
      <w:r w:rsidR="003374B3">
        <w:rPr>
          <w:lang w:val="en"/>
        </w:rPr>
        <w:t>eritage propertie</w:t>
      </w:r>
      <w:r>
        <w:rPr>
          <w:lang w:val="en"/>
        </w:rPr>
        <w:t xml:space="preserve">s </w:t>
      </w:r>
      <w:r w:rsidR="003374B3">
        <w:rPr>
          <w:lang w:val="en"/>
        </w:rPr>
        <w:t xml:space="preserve">and one place </w:t>
      </w:r>
      <w:r>
        <w:rPr>
          <w:lang w:val="en"/>
        </w:rPr>
        <w:t xml:space="preserve">are </w:t>
      </w:r>
      <w:proofErr w:type="spellStart"/>
      <w:r>
        <w:rPr>
          <w:lang w:val="en"/>
        </w:rPr>
        <w:t>recognised</w:t>
      </w:r>
      <w:proofErr w:type="spellEnd"/>
      <w:r>
        <w:rPr>
          <w:lang w:val="en"/>
        </w:rPr>
        <w:t xml:space="preserve"> </w:t>
      </w:r>
      <w:r w:rsidR="0088461E">
        <w:rPr>
          <w:lang w:val="en"/>
        </w:rPr>
        <w:t>in</w:t>
      </w:r>
      <w:r w:rsidR="00750796">
        <w:rPr>
          <w:lang w:val="en"/>
        </w:rPr>
        <w:t xml:space="preserve"> six of the nine Commonwealth h</w:t>
      </w:r>
      <w:r>
        <w:rPr>
          <w:lang w:val="en"/>
        </w:rPr>
        <w:t>eritage listing criteria.</w:t>
      </w:r>
    </w:p>
    <w:p w14:paraId="11DF5B42" w14:textId="77777777" w:rsidR="00A26DD1" w:rsidRPr="00A26DD1" w:rsidRDefault="00A26DD1" w:rsidP="00EF7A1F">
      <w:pPr>
        <w:pStyle w:val="BodyTextNumbering"/>
        <w:rPr>
          <w:sz w:val="2"/>
          <w:lang w:val="en"/>
        </w:rPr>
      </w:pPr>
    </w:p>
    <w:p w14:paraId="23059896" w14:textId="1D87AF1D" w:rsidR="004E0EF2" w:rsidRPr="00666F2A" w:rsidRDefault="00666F2A" w:rsidP="00EF7A1F">
      <w:pPr>
        <w:spacing w:line="240" w:lineRule="auto"/>
        <w:rPr>
          <w:b/>
          <w:lang w:val="en"/>
        </w:rPr>
      </w:pPr>
      <w:r w:rsidRPr="00923CAD">
        <w:rPr>
          <w:b/>
          <w:lang w:val="en"/>
        </w:rPr>
        <w:t xml:space="preserve">Table 2 </w:t>
      </w:r>
      <w:r w:rsidR="00923CAD">
        <w:rPr>
          <w:b/>
          <w:lang w:val="en"/>
        </w:rPr>
        <w:t>Properties and the Commonwealth Heritage List criteria they meet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724"/>
      </w:tblGrid>
      <w:tr w:rsidR="00A52AF3" w:rsidRPr="00A52AF3" w14:paraId="451D479F" w14:textId="77777777" w:rsidTr="00A52AF3">
        <w:tc>
          <w:tcPr>
            <w:tcW w:w="2518" w:type="dxa"/>
            <w:tcBorders>
              <w:right w:val="single" w:sz="4" w:space="0" w:color="FFFFFF" w:themeColor="background1"/>
            </w:tcBorders>
            <w:shd w:val="clear" w:color="auto" w:fill="000000" w:themeFill="text1"/>
          </w:tcPr>
          <w:p w14:paraId="451D479C" w14:textId="77777777" w:rsidR="00886AFD" w:rsidRPr="00A52AF3" w:rsidRDefault="00886AFD" w:rsidP="00EF7A1F">
            <w:pPr>
              <w:spacing w:after="0" w:line="240" w:lineRule="auto"/>
              <w:rPr>
                <w:b/>
                <w:color w:val="FFFFFF" w:themeColor="background1"/>
                <w:lang w:val="en"/>
              </w:rPr>
            </w:pPr>
            <w:r w:rsidRPr="00A52AF3">
              <w:rPr>
                <w:b/>
                <w:color w:val="FFFFFF" w:themeColor="background1"/>
                <w:lang w:val="en"/>
              </w:rPr>
              <w:t>Property or place</w:t>
            </w:r>
          </w:p>
        </w:tc>
        <w:tc>
          <w:tcPr>
            <w:tcW w:w="6724" w:type="dxa"/>
            <w:tcBorders>
              <w:left w:val="single" w:sz="4" w:space="0" w:color="FFFFFF" w:themeColor="background1"/>
            </w:tcBorders>
            <w:shd w:val="clear" w:color="auto" w:fill="000000" w:themeFill="text1"/>
          </w:tcPr>
          <w:p w14:paraId="451D479D" w14:textId="77777777" w:rsidR="00886AFD" w:rsidRPr="00A52AF3" w:rsidRDefault="00886AFD" w:rsidP="00EF7A1F">
            <w:pPr>
              <w:spacing w:after="0" w:line="240" w:lineRule="auto"/>
              <w:rPr>
                <w:b/>
                <w:color w:val="FFFFFF" w:themeColor="background1"/>
                <w:lang w:val="en"/>
              </w:rPr>
            </w:pPr>
            <w:r w:rsidRPr="00A52AF3">
              <w:rPr>
                <w:b/>
                <w:color w:val="FFFFFF" w:themeColor="background1"/>
                <w:lang w:val="en"/>
              </w:rPr>
              <w:t>Commonwealth Heritage List criteria</w:t>
            </w:r>
          </w:p>
          <w:p w14:paraId="451D479E" w14:textId="77777777" w:rsidR="00F12EC0" w:rsidRPr="00A52AF3" w:rsidRDefault="00F12EC0" w:rsidP="00EF7A1F">
            <w:pPr>
              <w:spacing w:after="0" w:line="240" w:lineRule="auto"/>
              <w:rPr>
                <w:b/>
                <w:color w:val="FFFFFF" w:themeColor="background1"/>
                <w:lang w:val="en"/>
              </w:rPr>
            </w:pPr>
          </w:p>
        </w:tc>
      </w:tr>
      <w:tr w:rsidR="00886AFD" w:rsidRPr="00DB04A3" w14:paraId="451D47A4" w14:textId="77777777" w:rsidTr="00B121D0">
        <w:tc>
          <w:tcPr>
            <w:tcW w:w="2518" w:type="dxa"/>
            <w:shd w:val="clear" w:color="auto" w:fill="auto"/>
          </w:tcPr>
          <w:p w14:paraId="451D47A0" w14:textId="346FE78A" w:rsidR="00886AFD" w:rsidRPr="00DB04A3" w:rsidRDefault="00B20CED" w:rsidP="00EF7A1F">
            <w:pPr>
              <w:spacing w:after="0" w:line="240" w:lineRule="auto"/>
              <w:rPr>
                <w:lang w:val="en"/>
              </w:rPr>
            </w:pPr>
            <w:r>
              <w:t xml:space="preserve">Dent Island </w:t>
            </w:r>
            <w:proofErr w:type="spellStart"/>
            <w:r>
              <w:t>l</w:t>
            </w:r>
            <w:r w:rsidR="00886AFD" w:rsidRPr="00DB04A3">
              <w:t>ightstation</w:t>
            </w:r>
            <w:proofErr w:type="spellEnd"/>
          </w:p>
        </w:tc>
        <w:tc>
          <w:tcPr>
            <w:tcW w:w="6724" w:type="dxa"/>
            <w:shd w:val="clear" w:color="auto" w:fill="auto"/>
          </w:tcPr>
          <w:p w14:paraId="451D47A1" w14:textId="6CBDBA90" w:rsidR="0088461E" w:rsidRPr="00DB04A3" w:rsidRDefault="0088461E" w:rsidP="00EF7A1F">
            <w:pPr>
              <w:pStyle w:val="BodyTextNumbering"/>
              <w:spacing w:before="0"/>
            </w:pPr>
            <w:r w:rsidRPr="00DB04A3">
              <w:t>Processes</w:t>
            </w:r>
            <w:r w:rsidR="00B121D0">
              <w:t xml:space="preserve">: </w:t>
            </w:r>
            <w:r w:rsidR="00B121D0">
              <w:rPr>
                <w:lang w:val="en"/>
              </w:rPr>
              <w:t>the place has significant heritage value because of the place's importance in the course, or pattern, of Australia's natural or cultural history</w:t>
            </w:r>
          </w:p>
          <w:p w14:paraId="451D47A3" w14:textId="28A7FF17" w:rsidR="00F12EC0" w:rsidRPr="00DB04A3" w:rsidRDefault="0088461E" w:rsidP="00EF7A1F">
            <w:pPr>
              <w:pStyle w:val="BodyTextNumbering"/>
              <w:spacing w:before="0"/>
              <w:rPr>
                <w:lang w:val="en"/>
              </w:rPr>
            </w:pPr>
            <w:r w:rsidRPr="00DB04A3">
              <w:t>C</w:t>
            </w:r>
            <w:r w:rsidR="00886AFD" w:rsidRPr="00DB04A3">
              <w:t>haracteristic values</w:t>
            </w:r>
            <w:r w:rsidR="00B121D0">
              <w:t xml:space="preserve">: </w:t>
            </w:r>
            <w:r w:rsidR="00B121D0" w:rsidRPr="00B121D0">
              <w:rPr>
                <w:lang w:val="en"/>
              </w:rPr>
              <w:t>the place has significant heritage value because of the place's importance in demonstrating th</w:t>
            </w:r>
            <w:r w:rsidR="00B121D0">
              <w:rPr>
                <w:lang w:val="en"/>
              </w:rPr>
              <w:t xml:space="preserve">e principal characteristics of </w:t>
            </w:r>
            <w:r w:rsidR="00B121D0" w:rsidRPr="00B121D0">
              <w:rPr>
                <w:lang w:val="en"/>
              </w:rPr>
              <w:t>a class of Australia'</w:t>
            </w:r>
            <w:r w:rsidR="00B121D0">
              <w:rPr>
                <w:lang w:val="en"/>
              </w:rPr>
              <w:t>s natural or cultural places or environments</w:t>
            </w:r>
          </w:p>
        </w:tc>
      </w:tr>
      <w:tr w:rsidR="00886AFD" w:rsidRPr="00DB04A3" w14:paraId="451D47AC" w14:textId="77777777" w:rsidTr="00B121D0">
        <w:tc>
          <w:tcPr>
            <w:tcW w:w="2518" w:type="dxa"/>
            <w:shd w:val="clear" w:color="auto" w:fill="auto"/>
          </w:tcPr>
          <w:p w14:paraId="451D47A5" w14:textId="21EEDC9C" w:rsidR="00886AFD" w:rsidRPr="00DB04A3" w:rsidRDefault="00B20CED" w:rsidP="00EF7A1F">
            <w:pPr>
              <w:spacing w:after="0" w:line="240" w:lineRule="auto"/>
              <w:rPr>
                <w:lang w:val="en"/>
              </w:rPr>
            </w:pPr>
            <w:r>
              <w:t xml:space="preserve">Lady Elliot </w:t>
            </w:r>
            <w:proofErr w:type="spellStart"/>
            <w:r>
              <w:t>l</w:t>
            </w:r>
            <w:r w:rsidR="00886AFD" w:rsidRPr="00DB04A3">
              <w:t>ightstation</w:t>
            </w:r>
            <w:proofErr w:type="spellEnd"/>
          </w:p>
        </w:tc>
        <w:tc>
          <w:tcPr>
            <w:tcW w:w="6724" w:type="dxa"/>
            <w:shd w:val="clear" w:color="auto" w:fill="auto"/>
          </w:tcPr>
          <w:p w14:paraId="451D47A6" w14:textId="41D1933F" w:rsidR="0088461E" w:rsidRPr="00DB04A3" w:rsidRDefault="00886AFD" w:rsidP="00EF7A1F">
            <w:pPr>
              <w:pStyle w:val="BodyTextNumbering"/>
              <w:spacing w:before="0"/>
            </w:pPr>
            <w:r w:rsidRPr="00DB04A3">
              <w:t>P</w:t>
            </w:r>
            <w:r w:rsidR="0088461E" w:rsidRPr="00DB04A3">
              <w:t>rocesses</w:t>
            </w:r>
            <w:r w:rsidR="00B121D0">
              <w:t xml:space="preserve">: </w:t>
            </w:r>
            <w:r w:rsidR="00B121D0">
              <w:rPr>
                <w:lang w:val="en"/>
              </w:rPr>
              <w:t>the place has significant heritage value because of the place's importance in the course, or pattern, of Australia's natural or cultural history</w:t>
            </w:r>
          </w:p>
          <w:p w14:paraId="451D47A7" w14:textId="143BFD5E" w:rsidR="0088461E" w:rsidRPr="00DB04A3" w:rsidRDefault="0088461E" w:rsidP="00EF7A1F">
            <w:pPr>
              <w:pStyle w:val="BodyTextNumbering"/>
              <w:spacing w:before="0"/>
            </w:pPr>
            <w:r w:rsidRPr="00DB04A3">
              <w:t>R</w:t>
            </w:r>
            <w:r w:rsidR="00886AFD" w:rsidRPr="00DB04A3">
              <w:t>arity</w:t>
            </w:r>
            <w:r w:rsidR="00B121D0">
              <w:t xml:space="preserve">: </w:t>
            </w:r>
            <w:r w:rsidR="00B121D0">
              <w:rPr>
                <w:lang w:val="en"/>
              </w:rPr>
              <w:t>the place has significant heritage value because of the place's possession of uncommon, rare or endangered aspects of Australia's natural or cultural history</w:t>
            </w:r>
          </w:p>
          <w:p w14:paraId="451D47A8" w14:textId="1E3F3564" w:rsidR="0088461E" w:rsidRPr="00DB04A3" w:rsidRDefault="0088461E" w:rsidP="00EF7A1F">
            <w:pPr>
              <w:pStyle w:val="BodyTextNumbering"/>
              <w:spacing w:before="0"/>
            </w:pPr>
            <w:r w:rsidRPr="00DB04A3">
              <w:t>C</w:t>
            </w:r>
            <w:r w:rsidR="00886AFD" w:rsidRPr="00DB04A3">
              <w:t>haracteristic values</w:t>
            </w:r>
            <w:r w:rsidR="00B121D0">
              <w:t xml:space="preserve">: </w:t>
            </w:r>
            <w:r w:rsidR="00B121D0" w:rsidRPr="00B121D0">
              <w:rPr>
                <w:lang w:val="en"/>
              </w:rPr>
              <w:t>the place has significant heritage value because of the place's importance in demonstrating t</w:t>
            </w:r>
            <w:r w:rsidR="00B121D0">
              <w:rPr>
                <w:lang w:val="en"/>
              </w:rPr>
              <w:t xml:space="preserve">he principal characteristics of </w:t>
            </w:r>
            <w:r w:rsidR="00B121D0" w:rsidRPr="00B121D0">
              <w:rPr>
                <w:lang w:val="en"/>
              </w:rPr>
              <w:t>a class of Australia's natural or cultural places</w:t>
            </w:r>
            <w:r w:rsidR="00B121D0">
              <w:rPr>
                <w:lang w:val="en"/>
              </w:rPr>
              <w:t xml:space="preserve"> or environments</w:t>
            </w:r>
          </w:p>
          <w:p w14:paraId="451D47A9" w14:textId="6D636AAE" w:rsidR="0088461E" w:rsidRPr="00DB04A3" w:rsidRDefault="0088461E" w:rsidP="00EF7A1F">
            <w:pPr>
              <w:pStyle w:val="BodyTextNumbering"/>
              <w:spacing w:before="0"/>
            </w:pPr>
            <w:r w:rsidRPr="00DB04A3">
              <w:t>A</w:t>
            </w:r>
            <w:r w:rsidR="00B121D0">
              <w:t xml:space="preserve">esthetic characteristics: </w:t>
            </w:r>
            <w:r w:rsidR="00B121D0">
              <w:rPr>
                <w:lang w:val="en"/>
              </w:rPr>
              <w:t>the place has significant heritage value because of the place's importance in exhibiting particular aesthetic characteristics valued by a community or cultural group</w:t>
            </w:r>
          </w:p>
          <w:p w14:paraId="451D47AB" w14:textId="4FF1D7D1" w:rsidR="00F12EC0" w:rsidRPr="00B121D0" w:rsidRDefault="0088461E" w:rsidP="00EF7A1F">
            <w:pPr>
              <w:pStyle w:val="BodyTextNumbering"/>
              <w:spacing w:before="0"/>
            </w:pPr>
            <w:r w:rsidRPr="00DB04A3">
              <w:t>T</w:t>
            </w:r>
            <w:r w:rsidR="00886AFD" w:rsidRPr="00DB04A3">
              <w:t>echnical achievement</w:t>
            </w:r>
            <w:r w:rsidR="00B121D0">
              <w:t xml:space="preserve">: </w:t>
            </w:r>
            <w:r w:rsidR="00B121D0">
              <w:rPr>
                <w:lang w:val="en"/>
              </w:rPr>
              <w:t>the place has significant heritage value because of the place's importance in demonstrating a high degree of creative or technical achievement at a particular period</w:t>
            </w:r>
          </w:p>
        </w:tc>
      </w:tr>
      <w:tr w:rsidR="00886AFD" w:rsidRPr="00DB04A3" w14:paraId="451D47B0" w14:textId="77777777" w:rsidTr="00B121D0">
        <w:tc>
          <w:tcPr>
            <w:tcW w:w="2518" w:type="dxa"/>
            <w:shd w:val="clear" w:color="auto" w:fill="auto"/>
          </w:tcPr>
          <w:p w14:paraId="451D47AD" w14:textId="6A8C3ED0" w:rsidR="00886AFD" w:rsidRPr="00DB04A3" w:rsidRDefault="00B20CED" w:rsidP="00EF7A1F">
            <w:pPr>
              <w:spacing w:after="0" w:line="240" w:lineRule="auto"/>
              <w:rPr>
                <w:lang w:val="en"/>
              </w:rPr>
            </w:pPr>
            <w:r>
              <w:t xml:space="preserve">Low Islets </w:t>
            </w:r>
            <w:proofErr w:type="spellStart"/>
            <w:r>
              <w:t>l</w:t>
            </w:r>
            <w:r w:rsidR="00886AFD" w:rsidRPr="00DB04A3">
              <w:t>ightstation</w:t>
            </w:r>
            <w:proofErr w:type="spellEnd"/>
          </w:p>
        </w:tc>
        <w:tc>
          <w:tcPr>
            <w:tcW w:w="6724" w:type="dxa"/>
            <w:shd w:val="clear" w:color="auto" w:fill="auto"/>
          </w:tcPr>
          <w:p w14:paraId="451D47AF" w14:textId="0BF14B30" w:rsidR="00F12EC0" w:rsidRPr="00DB04A3" w:rsidRDefault="00886AFD" w:rsidP="00EF7A1F">
            <w:pPr>
              <w:pStyle w:val="BodyTextNumbering"/>
              <w:spacing w:before="0"/>
              <w:rPr>
                <w:lang w:val="en"/>
              </w:rPr>
            </w:pPr>
            <w:r w:rsidRPr="00DB04A3">
              <w:rPr>
                <w:lang w:val="en"/>
              </w:rPr>
              <w:t>Processes</w:t>
            </w:r>
            <w:r w:rsidR="00B121D0">
              <w:rPr>
                <w:lang w:val="en"/>
              </w:rPr>
              <w:t>: the place has significant heritage value because of the place's importance in the course, or pattern, of Australia's natural or cultural history</w:t>
            </w:r>
          </w:p>
        </w:tc>
      </w:tr>
      <w:tr w:rsidR="00886AFD" w:rsidRPr="00DB04A3" w14:paraId="451D47B4" w14:textId="77777777" w:rsidTr="00B121D0">
        <w:tc>
          <w:tcPr>
            <w:tcW w:w="2518" w:type="dxa"/>
            <w:shd w:val="clear" w:color="auto" w:fill="auto"/>
          </w:tcPr>
          <w:p w14:paraId="451D47B1" w14:textId="77777777" w:rsidR="00886AFD" w:rsidRPr="00DB04A3" w:rsidRDefault="00886AFD" w:rsidP="00EF7A1F">
            <w:pPr>
              <w:spacing w:after="0" w:line="240" w:lineRule="auto"/>
              <w:rPr>
                <w:lang w:val="en"/>
              </w:rPr>
            </w:pPr>
            <w:r w:rsidRPr="00DB04A3">
              <w:t>Low Isles</w:t>
            </w:r>
          </w:p>
        </w:tc>
        <w:tc>
          <w:tcPr>
            <w:tcW w:w="6724" w:type="dxa"/>
            <w:shd w:val="clear" w:color="auto" w:fill="auto"/>
          </w:tcPr>
          <w:p w14:paraId="451D47B3" w14:textId="42DE373F" w:rsidR="00F12EC0" w:rsidRPr="00B121D0" w:rsidRDefault="00886AFD" w:rsidP="00EF7A1F">
            <w:pPr>
              <w:pStyle w:val="BodyTextNumbering"/>
              <w:spacing w:before="0"/>
            </w:pPr>
            <w:r w:rsidRPr="00DB04A3">
              <w:t>Indigenous tradition</w:t>
            </w:r>
            <w:r w:rsidR="00B121D0">
              <w:t xml:space="preserve">: </w:t>
            </w:r>
            <w:r w:rsidR="00B121D0">
              <w:rPr>
                <w:lang w:val="en"/>
              </w:rPr>
              <w:t>the place has significant heritage value because of the place's importance as part of Indigenous tradition</w:t>
            </w:r>
          </w:p>
        </w:tc>
      </w:tr>
    </w:tbl>
    <w:p w14:paraId="451D47B5" w14:textId="77777777" w:rsidR="00240DE2" w:rsidRDefault="00240DE2" w:rsidP="00EF7A1F">
      <w:pPr>
        <w:spacing w:line="240" w:lineRule="auto"/>
        <w:rPr>
          <w:sz w:val="12"/>
          <w:lang w:val="en"/>
        </w:rPr>
      </w:pPr>
    </w:p>
    <w:p w14:paraId="451D47B6" w14:textId="1FBFE36A" w:rsidR="004E0EF2" w:rsidRPr="008D6739" w:rsidRDefault="00666F2A" w:rsidP="00EF7A1F">
      <w:pPr>
        <w:pStyle w:val="BodyTextNumbering"/>
        <w:rPr>
          <w:lang w:val="en"/>
        </w:rPr>
      </w:pPr>
      <w:r w:rsidRPr="00B20CED">
        <w:rPr>
          <w:lang w:val="en"/>
        </w:rPr>
        <w:t>Class:</w:t>
      </w:r>
      <w:r>
        <w:rPr>
          <w:i/>
          <w:lang w:val="en"/>
        </w:rPr>
        <w:t xml:space="preserve"> </w:t>
      </w:r>
      <w:r w:rsidR="00B20CED">
        <w:rPr>
          <w:lang w:val="en"/>
        </w:rPr>
        <w:t>For Commonwealth h</w:t>
      </w:r>
      <w:r w:rsidR="004E0EF2">
        <w:rPr>
          <w:lang w:val="en"/>
        </w:rPr>
        <w:t xml:space="preserve">eritage listed places and properties, the heritage values in use are </w:t>
      </w:r>
      <w:r>
        <w:rPr>
          <w:lang w:val="en"/>
        </w:rPr>
        <w:t xml:space="preserve">‘classed’ as </w:t>
      </w:r>
      <w:r w:rsidR="004E0EF2">
        <w:rPr>
          <w:lang w:val="en"/>
        </w:rPr>
        <w:t xml:space="preserve">natural, Indigenous and historic, as prescribed in Section 341D of the </w:t>
      </w:r>
      <w:r w:rsidR="007001F1">
        <w:rPr>
          <w:lang w:val="en"/>
        </w:rPr>
        <w:t xml:space="preserve">EPBC </w:t>
      </w:r>
      <w:r w:rsidR="004E0EF2">
        <w:rPr>
          <w:lang w:val="en"/>
        </w:rPr>
        <w:t xml:space="preserve">Act, </w:t>
      </w:r>
      <w:r w:rsidR="00AA367B">
        <w:rPr>
          <w:lang w:val="en"/>
        </w:rPr>
        <w:t>sub regulation</w:t>
      </w:r>
      <w:r w:rsidR="004E0EF2">
        <w:rPr>
          <w:lang w:val="en"/>
        </w:rPr>
        <w:t xml:space="preserve"> (2).</w:t>
      </w:r>
      <w:r w:rsidR="003A0928">
        <w:rPr>
          <w:lang w:val="en"/>
        </w:rPr>
        <w:t xml:space="preserve"> </w:t>
      </w:r>
      <w:r w:rsidR="004E0EF2" w:rsidRPr="00964511">
        <w:rPr>
          <w:lang w:val="en"/>
        </w:rPr>
        <w:t xml:space="preserve">The three </w:t>
      </w:r>
      <w:proofErr w:type="spellStart"/>
      <w:r w:rsidR="004E0EF2" w:rsidRPr="00964511">
        <w:rPr>
          <w:lang w:val="en"/>
        </w:rPr>
        <w:t>ligh</w:t>
      </w:r>
      <w:r w:rsidR="00326073">
        <w:rPr>
          <w:lang w:val="en"/>
        </w:rPr>
        <w:t>tstations</w:t>
      </w:r>
      <w:proofErr w:type="spellEnd"/>
      <w:r w:rsidR="00326073">
        <w:rPr>
          <w:lang w:val="en"/>
        </w:rPr>
        <w:t xml:space="preserve"> and one island are</w:t>
      </w:r>
      <w:r w:rsidR="004E0EF2" w:rsidRPr="00964511">
        <w:rPr>
          <w:lang w:val="en"/>
        </w:rPr>
        <w:t xml:space="preserve"> </w:t>
      </w:r>
      <w:r w:rsidR="00326073">
        <w:rPr>
          <w:lang w:val="en"/>
        </w:rPr>
        <w:t xml:space="preserve">all </w:t>
      </w:r>
      <w:r w:rsidR="004E0EF2" w:rsidRPr="00964511">
        <w:rPr>
          <w:lang w:val="en"/>
        </w:rPr>
        <w:t xml:space="preserve">classed </w:t>
      </w:r>
      <w:r w:rsidR="00DE351F">
        <w:rPr>
          <w:lang w:val="en"/>
        </w:rPr>
        <w:t>for their</w:t>
      </w:r>
      <w:r w:rsidR="004E0EF2" w:rsidRPr="00964511">
        <w:rPr>
          <w:lang w:val="en"/>
        </w:rPr>
        <w:t xml:space="preserve"> historic</w:t>
      </w:r>
      <w:r w:rsidR="00DE351F">
        <w:rPr>
          <w:lang w:val="en"/>
        </w:rPr>
        <w:t xml:space="preserve"> heritage value</w:t>
      </w:r>
      <w:r w:rsidR="004E0EF2" w:rsidRPr="00964511">
        <w:rPr>
          <w:lang w:val="en"/>
        </w:rPr>
        <w:t xml:space="preserve">. </w:t>
      </w:r>
    </w:p>
    <w:p w14:paraId="451D47B7" w14:textId="77777777" w:rsidR="004E0EF2" w:rsidRDefault="00DE351F" w:rsidP="00EF7A1F">
      <w:pPr>
        <w:pStyle w:val="BodyTextNumbering"/>
        <w:rPr>
          <w:i/>
          <w:lang w:val="en"/>
        </w:rPr>
      </w:pPr>
      <w:r w:rsidRPr="00B20CED">
        <w:rPr>
          <w:lang w:val="en"/>
        </w:rPr>
        <w:t>Component</w:t>
      </w:r>
      <w:r w:rsidR="004E0EF2" w:rsidRPr="00B20CED">
        <w:rPr>
          <w:lang w:val="en"/>
        </w:rPr>
        <w:t>:</w:t>
      </w:r>
      <w:r w:rsidR="004E0EF2">
        <w:rPr>
          <w:lang w:val="en"/>
        </w:rPr>
        <w:t xml:space="preserve"> the item assessed for its heritage value, such as a lantern, the tower, tank, cottage.</w:t>
      </w:r>
    </w:p>
    <w:p w14:paraId="451D47B8" w14:textId="6698D502" w:rsidR="004E0EF2" w:rsidRDefault="004E0EF2" w:rsidP="00EF7A1F">
      <w:pPr>
        <w:pStyle w:val="BodyTextNumbering"/>
        <w:rPr>
          <w:lang w:val="en"/>
        </w:rPr>
      </w:pPr>
      <w:r w:rsidRPr="00B20CED">
        <w:rPr>
          <w:lang w:val="en"/>
        </w:rPr>
        <w:t>Attribute:</w:t>
      </w:r>
      <w:r>
        <w:rPr>
          <w:i/>
          <w:lang w:val="en"/>
        </w:rPr>
        <w:t xml:space="preserve"> </w:t>
      </w:r>
      <w:r w:rsidRPr="000E329B">
        <w:rPr>
          <w:lang w:val="en"/>
        </w:rPr>
        <w:t xml:space="preserve">the characteristic that gives </w:t>
      </w:r>
      <w:r w:rsidR="006A2E2D">
        <w:rPr>
          <w:lang w:val="en"/>
        </w:rPr>
        <w:t xml:space="preserve">the </w:t>
      </w:r>
      <w:r w:rsidR="00DE351F">
        <w:rPr>
          <w:lang w:val="en"/>
        </w:rPr>
        <w:t>component</w:t>
      </w:r>
      <w:r w:rsidRPr="000E329B">
        <w:rPr>
          <w:lang w:val="en"/>
        </w:rPr>
        <w:t xml:space="preserve"> its </w:t>
      </w:r>
      <w:r w:rsidR="005C7E36">
        <w:rPr>
          <w:lang w:val="en"/>
        </w:rPr>
        <w:t>significance</w:t>
      </w:r>
      <w:r w:rsidRPr="000E329B">
        <w:rPr>
          <w:lang w:val="en"/>
        </w:rPr>
        <w:t xml:space="preserve">. </w:t>
      </w:r>
      <w:r>
        <w:rPr>
          <w:lang w:val="en"/>
        </w:rPr>
        <w:t xml:space="preserve">Attributes are also provided on the Commonwealth Heritage List, under the heading of Official Values. An </w:t>
      </w:r>
      <w:r>
        <w:rPr>
          <w:lang w:val="en"/>
        </w:rPr>
        <w:lastRenderedPageBreak/>
        <w:t>example of an attribute is</w:t>
      </w:r>
      <w:r w:rsidRPr="000E329B">
        <w:rPr>
          <w:lang w:val="en"/>
        </w:rPr>
        <w:t xml:space="preserve"> </w:t>
      </w:r>
      <w:r>
        <w:rPr>
          <w:lang w:val="en"/>
        </w:rPr>
        <w:t xml:space="preserve">the structural system of a </w:t>
      </w:r>
      <w:proofErr w:type="spellStart"/>
      <w:r>
        <w:rPr>
          <w:lang w:val="en"/>
        </w:rPr>
        <w:t>lightstation</w:t>
      </w:r>
      <w:proofErr w:type="spellEnd"/>
      <w:r>
        <w:rPr>
          <w:lang w:val="en"/>
        </w:rPr>
        <w:t xml:space="preserve"> including timber framing and iron cladding</w:t>
      </w:r>
      <w:r w:rsidRPr="000E329B">
        <w:rPr>
          <w:lang w:val="en"/>
        </w:rPr>
        <w:t>.</w:t>
      </w:r>
    </w:p>
    <w:p w14:paraId="451D47B9" w14:textId="64983534" w:rsidR="004E0EF2" w:rsidRDefault="003A0928" w:rsidP="00EF7A1F">
      <w:pPr>
        <w:pStyle w:val="BodyTextNumbering"/>
        <w:rPr>
          <w:lang w:val="en"/>
        </w:rPr>
      </w:pPr>
      <w:r>
        <w:rPr>
          <w:lang w:val="en"/>
        </w:rPr>
        <w:t>T</w:t>
      </w:r>
      <w:r w:rsidR="004E0EF2">
        <w:rPr>
          <w:lang w:val="en"/>
        </w:rPr>
        <w:t xml:space="preserve">able </w:t>
      </w:r>
      <w:r>
        <w:rPr>
          <w:lang w:val="en"/>
        </w:rPr>
        <w:t xml:space="preserve">3 </w:t>
      </w:r>
      <w:r w:rsidR="004E0EF2">
        <w:rPr>
          <w:lang w:val="en"/>
        </w:rPr>
        <w:t xml:space="preserve">provides examples of the above definitions for the Commonwealth listed places the </w:t>
      </w:r>
      <w:r w:rsidR="00A34D11">
        <w:rPr>
          <w:lang w:val="en"/>
        </w:rPr>
        <w:t>Authority</w:t>
      </w:r>
      <w:r w:rsidR="004E0EF2">
        <w:rPr>
          <w:lang w:val="en"/>
        </w:rPr>
        <w:t xml:space="preserve"> owns or controls.</w:t>
      </w:r>
    </w:p>
    <w:p w14:paraId="2FA5CE53" w14:textId="77777777" w:rsidR="00957271" w:rsidRPr="00957271" w:rsidRDefault="00957271" w:rsidP="00EF7A1F">
      <w:pPr>
        <w:pStyle w:val="BodyTextNumbering"/>
        <w:rPr>
          <w:sz w:val="4"/>
          <w:lang w:val="en"/>
        </w:rPr>
      </w:pPr>
    </w:p>
    <w:p w14:paraId="0FD11ED3" w14:textId="415AF90D" w:rsidR="003A0928" w:rsidRPr="00923CAD" w:rsidRDefault="003A0928" w:rsidP="00EF7A1F">
      <w:pPr>
        <w:spacing w:line="240" w:lineRule="auto"/>
        <w:rPr>
          <w:b/>
          <w:lang w:val="en"/>
        </w:rPr>
      </w:pPr>
      <w:r w:rsidRPr="00923CAD">
        <w:rPr>
          <w:b/>
          <w:lang w:val="en"/>
        </w:rPr>
        <w:t xml:space="preserve">Table 3 </w:t>
      </w:r>
      <w:r w:rsidR="00923CAD" w:rsidRPr="00923CAD">
        <w:rPr>
          <w:b/>
          <w:lang w:val="en"/>
        </w:rPr>
        <w:t>Examples of heritage definitions against properties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4"/>
        <w:gridCol w:w="950"/>
        <w:gridCol w:w="1699"/>
        <w:gridCol w:w="1559"/>
        <w:gridCol w:w="2977"/>
      </w:tblGrid>
      <w:tr w:rsidR="00A52AF3" w:rsidRPr="00A52AF3" w14:paraId="451D47C0" w14:textId="77777777" w:rsidTr="00A52AF3">
        <w:tc>
          <w:tcPr>
            <w:tcW w:w="1854" w:type="dxa"/>
            <w:tcBorders>
              <w:right w:val="single" w:sz="4" w:space="0" w:color="FFFFFF" w:themeColor="background1"/>
            </w:tcBorders>
            <w:shd w:val="clear" w:color="auto" w:fill="000000" w:themeFill="text1"/>
          </w:tcPr>
          <w:p w14:paraId="451D47BA" w14:textId="77777777" w:rsidR="00520A56" w:rsidRPr="00A52AF3" w:rsidRDefault="00C0652D" w:rsidP="00EF7A1F">
            <w:pPr>
              <w:spacing w:after="0" w:line="240" w:lineRule="auto"/>
              <w:rPr>
                <w:b/>
                <w:i/>
                <w:color w:val="FFFFFF" w:themeColor="background1"/>
                <w:lang w:val="en"/>
              </w:rPr>
            </w:pPr>
            <w:r w:rsidRPr="00A52AF3">
              <w:rPr>
                <w:b/>
                <w:i/>
                <w:color w:val="FFFFFF" w:themeColor="background1"/>
                <w:lang w:val="en"/>
              </w:rPr>
              <w:t>L</w:t>
            </w:r>
            <w:r w:rsidR="00520A56" w:rsidRPr="00A52AF3">
              <w:rPr>
                <w:b/>
                <w:i/>
                <w:color w:val="FFFFFF" w:themeColor="background1"/>
                <w:lang w:val="en"/>
              </w:rPr>
              <w:t>isted place or property</w:t>
            </w:r>
          </w:p>
          <w:p w14:paraId="451D47BB" w14:textId="77777777" w:rsidR="00520A56" w:rsidRPr="00A52AF3" w:rsidRDefault="00520A56" w:rsidP="00EF7A1F">
            <w:pPr>
              <w:spacing w:after="0" w:line="240" w:lineRule="auto"/>
              <w:rPr>
                <w:color w:val="FFFFFF" w:themeColor="background1"/>
                <w:lang w:val="en"/>
              </w:rPr>
            </w:pPr>
          </w:p>
        </w:tc>
        <w:tc>
          <w:tcPr>
            <w:tcW w:w="950" w:type="dxa"/>
            <w:tcBorders>
              <w:left w:val="single" w:sz="4" w:space="0" w:color="FFFFFF" w:themeColor="background1"/>
              <w:right w:val="single" w:sz="4" w:space="0" w:color="FFFFFF" w:themeColor="background1"/>
            </w:tcBorders>
            <w:shd w:val="clear" w:color="auto" w:fill="000000" w:themeFill="text1"/>
          </w:tcPr>
          <w:p w14:paraId="451D47BC" w14:textId="77777777" w:rsidR="00520A56" w:rsidRPr="00A52AF3" w:rsidRDefault="00520A56" w:rsidP="00EF7A1F">
            <w:pPr>
              <w:spacing w:after="0" w:line="240" w:lineRule="auto"/>
              <w:rPr>
                <w:color w:val="FFFFFF" w:themeColor="background1"/>
                <w:lang w:val="en"/>
              </w:rPr>
            </w:pPr>
            <w:r w:rsidRPr="00A52AF3">
              <w:rPr>
                <w:b/>
                <w:i/>
                <w:color w:val="FFFFFF" w:themeColor="background1"/>
                <w:lang w:val="en"/>
              </w:rPr>
              <w:t>Value, or class</w:t>
            </w:r>
          </w:p>
        </w:tc>
        <w:tc>
          <w:tcPr>
            <w:tcW w:w="1699" w:type="dxa"/>
            <w:tcBorders>
              <w:left w:val="single" w:sz="4" w:space="0" w:color="FFFFFF" w:themeColor="background1"/>
              <w:right w:val="single" w:sz="4" w:space="0" w:color="FFFFFF" w:themeColor="background1"/>
            </w:tcBorders>
            <w:shd w:val="clear" w:color="auto" w:fill="000000" w:themeFill="text1"/>
          </w:tcPr>
          <w:p w14:paraId="451D47BD" w14:textId="77777777" w:rsidR="00520A56" w:rsidRPr="00A52AF3" w:rsidRDefault="00520A56" w:rsidP="00EF7A1F">
            <w:pPr>
              <w:spacing w:after="0" w:line="240" w:lineRule="auto"/>
              <w:rPr>
                <w:color w:val="FFFFFF" w:themeColor="background1"/>
                <w:lang w:val="en"/>
              </w:rPr>
            </w:pPr>
            <w:r w:rsidRPr="00A52AF3">
              <w:rPr>
                <w:b/>
                <w:i/>
                <w:color w:val="FFFFFF" w:themeColor="background1"/>
                <w:lang w:val="en"/>
              </w:rPr>
              <w:t>Criteria</w:t>
            </w:r>
          </w:p>
        </w:tc>
        <w:tc>
          <w:tcPr>
            <w:tcW w:w="1559" w:type="dxa"/>
            <w:tcBorders>
              <w:left w:val="single" w:sz="4" w:space="0" w:color="FFFFFF" w:themeColor="background1"/>
              <w:right w:val="single" w:sz="4" w:space="0" w:color="FFFFFF" w:themeColor="background1"/>
            </w:tcBorders>
            <w:shd w:val="clear" w:color="auto" w:fill="000000" w:themeFill="text1"/>
          </w:tcPr>
          <w:p w14:paraId="451D47BE" w14:textId="77777777" w:rsidR="00520A56" w:rsidRPr="00A52AF3" w:rsidRDefault="00DE351F" w:rsidP="00EF7A1F">
            <w:pPr>
              <w:spacing w:after="0" w:line="240" w:lineRule="auto"/>
              <w:rPr>
                <w:color w:val="FFFFFF" w:themeColor="background1"/>
                <w:lang w:val="en"/>
              </w:rPr>
            </w:pPr>
            <w:r w:rsidRPr="00A52AF3">
              <w:rPr>
                <w:b/>
                <w:i/>
                <w:color w:val="FFFFFF" w:themeColor="background1"/>
                <w:lang w:val="en"/>
              </w:rPr>
              <w:t>Component</w:t>
            </w:r>
          </w:p>
        </w:tc>
        <w:tc>
          <w:tcPr>
            <w:tcW w:w="2977" w:type="dxa"/>
            <w:tcBorders>
              <w:left w:val="single" w:sz="4" w:space="0" w:color="FFFFFF" w:themeColor="background1"/>
            </w:tcBorders>
            <w:shd w:val="clear" w:color="auto" w:fill="000000" w:themeFill="text1"/>
          </w:tcPr>
          <w:p w14:paraId="451D47BF" w14:textId="77777777" w:rsidR="00520A56" w:rsidRPr="00A52AF3" w:rsidRDefault="00520A56" w:rsidP="00EF7A1F">
            <w:pPr>
              <w:spacing w:after="0" w:line="240" w:lineRule="auto"/>
              <w:rPr>
                <w:b/>
                <w:i/>
                <w:color w:val="FFFFFF" w:themeColor="background1"/>
                <w:lang w:val="en"/>
              </w:rPr>
            </w:pPr>
            <w:r w:rsidRPr="00A52AF3">
              <w:rPr>
                <w:b/>
                <w:i/>
                <w:color w:val="FFFFFF" w:themeColor="background1"/>
                <w:lang w:val="en"/>
              </w:rPr>
              <w:t>Attributes</w:t>
            </w:r>
          </w:p>
        </w:tc>
      </w:tr>
      <w:tr w:rsidR="00520A56" w:rsidRPr="00DB04A3" w14:paraId="451D47CA" w14:textId="77777777" w:rsidTr="00DB04A3">
        <w:tc>
          <w:tcPr>
            <w:tcW w:w="1854" w:type="dxa"/>
            <w:shd w:val="clear" w:color="auto" w:fill="auto"/>
          </w:tcPr>
          <w:p w14:paraId="451D47C1" w14:textId="76900819" w:rsidR="00520A56" w:rsidRPr="00DB04A3" w:rsidRDefault="005720C6" w:rsidP="00EF7A1F">
            <w:pPr>
              <w:spacing w:after="0" w:line="240" w:lineRule="auto"/>
              <w:rPr>
                <w:lang w:val="en"/>
              </w:rPr>
            </w:pPr>
            <w:r>
              <w:rPr>
                <w:lang w:val="en"/>
              </w:rPr>
              <w:t xml:space="preserve">Dent Island </w:t>
            </w:r>
            <w:proofErr w:type="spellStart"/>
            <w:r>
              <w:rPr>
                <w:lang w:val="en"/>
              </w:rPr>
              <w:t>l</w:t>
            </w:r>
            <w:r w:rsidR="00520A56" w:rsidRPr="00DB04A3">
              <w:rPr>
                <w:lang w:val="en"/>
              </w:rPr>
              <w:t>ightstation</w:t>
            </w:r>
            <w:proofErr w:type="spellEnd"/>
          </w:p>
        </w:tc>
        <w:tc>
          <w:tcPr>
            <w:tcW w:w="950" w:type="dxa"/>
            <w:shd w:val="clear" w:color="auto" w:fill="auto"/>
          </w:tcPr>
          <w:p w14:paraId="451D47C2" w14:textId="77777777" w:rsidR="00520A56" w:rsidRPr="00DB04A3" w:rsidRDefault="00520A56" w:rsidP="00EF7A1F">
            <w:pPr>
              <w:spacing w:after="0" w:line="240" w:lineRule="auto"/>
              <w:rPr>
                <w:lang w:val="en"/>
              </w:rPr>
            </w:pPr>
            <w:r w:rsidRPr="00DB04A3">
              <w:rPr>
                <w:lang w:val="en"/>
              </w:rPr>
              <w:t>Historic</w:t>
            </w:r>
          </w:p>
        </w:tc>
        <w:tc>
          <w:tcPr>
            <w:tcW w:w="1699" w:type="dxa"/>
            <w:shd w:val="clear" w:color="auto" w:fill="auto"/>
          </w:tcPr>
          <w:p w14:paraId="451D47C3" w14:textId="77777777" w:rsidR="00520A56" w:rsidRPr="00DB04A3" w:rsidRDefault="00520A56" w:rsidP="00EF7A1F">
            <w:pPr>
              <w:spacing w:after="0" w:line="240" w:lineRule="auto"/>
              <w:rPr>
                <w:lang w:val="en"/>
              </w:rPr>
            </w:pPr>
            <w:r w:rsidRPr="00DB04A3">
              <w:rPr>
                <w:lang w:val="en"/>
              </w:rPr>
              <w:t>- Processes</w:t>
            </w:r>
          </w:p>
          <w:p w14:paraId="451D47C4" w14:textId="77777777" w:rsidR="00520A56" w:rsidRPr="00DB04A3" w:rsidRDefault="00520A56" w:rsidP="00EF7A1F">
            <w:pPr>
              <w:spacing w:after="0" w:line="240" w:lineRule="auto"/>
              <w:rPr>
                <w:lang w:val="en"/>
              </w:rPr>
            </w:pPr>
            <w:r w:rsidRPr="00DB04A3">
              <w:rPr>
                <w:lang w:val="en"/>
              </w:rPr>
              <w:t>- Characteristic</w:t>
            </w:r>
          </w:p>
        </w:tc>
        <w:tc>
          <w:tcPr>
            <w:tcW w:w="1559" w:type="dxa"/>
            <w:shd w:val="clear" w:color="auto" w:fill="auto"/>
          </w:tcPr>
          <w:p w14:paraId="451D47C5" w14:textId="77777777" w:rsidR="00520A56" w:rsidRPr="00DB04A3" w:rsidRDefault="005F43E2" w:rsidP="00EF7A1F">
            <w:pPr>
              <w:spacing w:after="0" w:line="240" w:lineRule="auto"/>
              <w:rPr>
                <w:lang w:val="en"/>
              </w:rPr>
            </w:pPr>
            <w:r w:rsidRPr="00DB04A3">
              <w:rPr>
                <w:lang w:val="en"/>
              </w:rPr>
              <w:t>D</w:t>
            </w:r>
            <w:r w:rsidR="00520A56" w:rsidRPr="00DB04A3">
              <w:rPr>
                <w:lang w:val="en"/>
              </w:rPr>
              <w:t>errick crane</w:t>
            </w:r>
            <w:r w:rsidRPr="00DB04A3">
              <w:rPr>
                <w:lang w:val="en"/>
              </w:rPr>
              <w:t xml:space="preserve"> and associated winch house</w:t>
            </w:r>
          </w:p>
          <w:p w14:paraId="451D47C6" w14:textId="77777777" w:rsidR="00CD041D" w:rsidRPr="00DB04A3" w:rsidRDefault="00CD041D" w:rsidP="00EF7A1F">
            <w:pPr>
              <w:spacing w:after="0" w:line="240" w:lineRule="auto"/>
              <w:rPr>
                <w:lang w:val="en"/>
              </w:rPr>
            </w:pPr>
          </w:p>
        </w:tc>
        <w:tc>
          <w:tcPr>
            <w:tcW w:w="2977" w:type="dxa"/>
            <w:shd w:val="clear" w:color="auto" w:fill="auto"/>
          </w:tcPr>
          <w:p w14:paraId="451D47C7" w14:textId="77777777" w:rsidR="005F43E2" w:rsidRPr="00DB04A3" w:rsidRDefault="005F43E2" w:rsidP="00EF7A1F">
            <w:pPr>
              <w:pStyle w:val="ListParagraph"/>
              <w:numPr>
                <w:ilvl w:val="0"/>
                <w:numId w:val="25"/>
              </w:numPr>
              <w:spacing w:after="0" w:line="240" w:lineRule="auto"/>
              <w:ind w:left="33" w:hanging="88"/>
              <w:rPr>
                <w:lang w:val="en"/>
              </w:rPr>
            </w:pPr>
            <w:r w:rsidRPr="00DB04A3">
              <w:rPr>
                <w:lang w:val="en"/>
              </w:rPr>
              <w:t>Rare surviving example of a lighthouse crane</w:t>
            </w:r>
          </w:p>
          <w:p w14:paraId="451D47C8" w14:textId="4E1752EF" w:rsidR="00520A56" w:rsidRPr="00DB04A3" w:rsidRDefault="005F43E2" w:rsidP="00EF7A1F">
            <w:pPr>
              <w:pStyle w:val="ListParagraph"/>
              <w:numPr>
                <w:ilvl w:val="0"/>
                <w:numId w:val="25"/>
              </w:numPr>
              <w:spacing w:after="0" w:line="240" w:lineRule="auto"/>
              <w:ind w:left="33" w:hanging="88"/>
              <w:rPr>
                <w:lang w:val="en"/>
              </w:rPr>
            </w:pPr>
            <w:r w:rsidRPr="00DB04A3">
              <w:rPr>
                <w:lang w:val="en"/>
              </w:rPr>
              <w:t>Demonstrates the dev</w:t>
            </w:r>
            <w:r w:rsidR="005720C6">
              <w:rPr>
                <w:lang w:val="en"/>
              </w:rPr>
              <w:t xml:space="preserve">elopment and operation of the </w:t>
            </w:r>
            <w:proofErr w:type="spellStart"/>
            <w:r w:rsidR="005720C6">
              <w:rPr>
                <w:lang w:val="en"/>
              </w:rPr>
              <w:t>l</w:t>
            </w:r>
            <w:r w:rsidRPr="00DB04A3">
              <w:rPr>
                <w:lang w:val="en"/>
              </w:rPr>
              <w:t>ightstation</w:t>
            </w:r>
            <w:proofErr w:type="spellEnd"/>
          </w:p>
          <w:p w14:paraId="451D47C9" w14:textId="77777777" w:rsidR="00981DB1" w:rsidRPr="00DB04A3" w:rsidRDefault="00981DB1" w:rsidP="00EF7A1F">
            <w:pPr>
              <w:pStyle w:val="ListParagraph"/>
              <w:spacing w:after="0" w:line="240" w:lineRule="auto"/>
              <w:ind w:left="33"/>
              <w:rPr>
                <w:lang w:val="en"/>
              </w:rPr>
            </w:pPr>
          </w:p>
        </w:tc>
      </w:tr>
      <w:tr w:rsidR="00520A56" w:rsidRPr="00DB04A3" w14:paraId="451D47D5" w14:textId="77777777" w:rsidTr="00DB04A3">
        <w:tc>
          <w:tcPr>
            <w:tcW w:w="1854" w:type="dxa"/>
            <w:shd w:val="clear" w:color="auto" w:fill="auto"/>
          </w:tcPr>
          <w:p w14:paraId="451D47CB" w14:textId="7A695A9A" w:rsidR="00520A56" w:rsidRPr="00DB04A3" w:rsidRDefault="005720C6" w:rsidP="00EF7A1F">
            <w:pPr>
              <w:spacing w:after="0" w:line="240" w:lineRule="auto"/>
              <w:rPr>
                <w:lang w:val="en"/>
              </w:rPr>
            </w:pPr>
            <w:r>
              <w:rPr>
                <w:lang w:val="en"/>
              </w:rPr>
              <w:t xml:space="preserve">Lady Elliot </w:t>
            </w:r>
            <w:proofErr w:type="spellStart"/>
            <w:r>
              <w:rPr>
                <w:lang w:val="en"/>
              </w:rPr>
              <w:t>l</w:t>
            </w:r>
            <w:r w:rsidR="00520A56" w:rsidRPr="00DB04A3">
              <w:rPr>
                <w:lang w:val="en"/>
              </w:rPr>
              <w:t>ightstation</w:t>
            </w:r>
            <w:proofErr w:type="spellEnd"/>
          </w:p>
        </w:tc>
        <w:tc>
          <w:tcPr>
            <w:tcW w:w="950" w:type="dxa"/>
            <w:shd w:val="clear" w:color="auto" w:fill="auto"/>
          </w:tcPr>
          <w:p w14:paraId="451D47CC" w14:textId="77777777" w:rsidR="00520A56" w:rsidRPr="00DB04A3" w:rsidRDefault="00520A56" w:rsidP="00EF7A1F">
            <w:pPr>
              <w:spacing w:after="0" w:line="240" w:lineRule="auto"/>
              <w:rPr>
                <w:lang w:val="en"/>
              </w:rPr>
            </w:pPr>
            <w:r w:rsidRPr="00DB04A3">
              <w:rPr>
                <w:lang w:val="en"/>
              </w:rPr>
              <w:t>Historic</w:t>
            </w:r>
          </w:p>
        </w:tc>
        <w:tc>
          <w:tcPr>
            <w:tcW w:w="1699" w:type="dxa"/>
            <w:shd w:val="clear" w:color="auto" w:fill="auto"/>
          </w:tcPr>
          <w:p w14:paraId="451D47CD" w14:textId="77777777" w:rsidR="00520A56" w:rsidRPr="00DB04A3" w:rsidRDefault="00520A56" w:rsidP="00EF7A1F">
            <w:pPr>
              <w:spacing w:after="0" w:line="240" w:lineRule="auto"/>
              <w:rPr>
                <w:lang w:val="en"/>
              </w:rPr>
            </w:pPr>
            <w:r w:rsidRPr="00DB04A3">
              <w:rPr>
                <w:lang w:val="en"/>
              </w:rPr>
              <w:t>-</w:t>
            </w:r>
            <w:r w:rsidR="00326073" w:rsidRPr="00DB04A3">
              <w:rPr>
                <w:lang w:val="en"/>
              </w:rPr>
              <w:t xml:space="preserve"> Processes</w:t>
            </w:r>
            <w:r w:rsidRPr="00DB04A3">
              <w:rPr>
                <w:lang w:val="en"/>
              </w:rPr>
              <w:t xml:space="preserve"> </w:t>
            </w:r>
            <w:r w:rsidR="00326073" w:rsidRPr="00DB04A3">
              <w:rPr>
                <w:lang w:val="en"/>
              </w:rPr>
              <w:t xml:space="preserve"> </w:t>
            </w:r>
            <w:r w:rsidR="00326073" w:rsidRPr="00DB04A3">
              <w:rPr>
                <w:lang w:val="en"/>
              </w:rPr>
              <w:br/>
              <w:t xml:space="preserve">- </w:t>
            </w:r>
            <w:r w:rsidR="0008615D" w:rsidRPr="00DB04A3">
              <w:rPr>
                <w:lang w:val="en"/>
              </w:rPr>
              <w:t>Rarity</w:t>
            </w:r>
            <w:r w:rsidR="0008615D" w:rsidRPr="00DB04A3">
              <w:rPr>
                <w:lang w:val="en"/>
              </w:rPr>
              <w:br/>
              <w:t xml:space="preserve">- </w:t>
            </w:r>
            <w:r w:rsidR="00326073" w:rsidRPr="00DB04A3">
              <w:rPr>
                <w:lang w:val="en"/>
              </w:rPr>
              <w:t>Characteristic values</w:t>
            </w:r>
          </w:p>
          <w:p w14:paraId="451D47CE" w14:textId="77777777" w:rsidR="0008615D" w:rsidRPr="00DB04A3" w:rsidRDefault="0008615D" w:rsidP="00EF7A1F">
            <w:pPr>
              <w:spacing w:after="0" w:line="240" w:lineRule="auto"/>
              <w:rPr>
                <w:lang w:val="en"/>
              </w:rPr>
            </w:pPr>
            <w:r w:rsidRPr="00DB04A3">
              <w:rPr>
                <w:lang w:val="en"/>
              </w:rPr>
              <w:t xml:space="preserve">- Aesthetic </w:t>
            </w:r>
            <w:r w:rsidRPr="00DB04A3">
              <w:rPr>
                <w:lang w:val="en"/>
              </w:rPr>
              <w:br/>
              <w:t>- Technical achievement</w:t>
            </w:r>
          </w:p>
        </w:tc>
        <w:tc>
          <w:tcPr>
            <w:tcW w:w="1559" w:type="dxa"/>
            <w:shd w:val="clear" w:color="auto" w:fill="auto"/>
          </w:tcPr>
          <w:p w14:paraId="451D47CF" w14:textId="0E1325AD" w:rsidR="00520A56" w:rsidRPr="00DB04A3" w:rsidRDefault="005720C6" w:rsidP="00EF7A1F">
            <w:pPr>
              <w:spacing w:after="0" w:line="240" w:lineRule="auto"/>
              <w:rPr>
                <w:lang w:val="en"/>
              </w:rPr>
            </w:pPr>
            <w:r>
              <w:rPr>
                <w:lang w:val="en"/>
              </w:rPr>
              <w:t>l</w:t>
            </w:r>
            <w:r w:rsidR="0008615D" w:rsidRPr="00DB04A3">
              <w:rPr>
                <w:lang w:val="en"/>
              </w:rPr>
              <w:t>ighthouse tower</w:t>
            </w:r>
          </w:p>
          <w:p w14:paraId="451D47D0" w14:textId="77777777" w:rsidR="00520A56" w:rsidRPr="00DB04A3" w:rsidRDefault="00520A56" w:rsidP="00EF7A1F">
            <w:pPr>
              <w:spacing w:after="0" w:line="240" w:lineRule="auto"/>
              <w:rPr>
                <w:lang w:val="en"/>
              </w:rPr>
            </w:pPr>
          </w:p>
        </w:tc>
        <w:tc>
          <w:tcPr>
            <w:tcW w:w="2977" w:type="dxa"/>
            <w:shd w:val="clear" w:color="auto" w:fill="auto"/>
          </w:tcPr>
          <w:p w14:paraId="451D47D1" w14:textId="77777777" w:rsidR="00520A56" w:rsidRPr="00DB04A3" w:rsidRDefault="0008615D" w:rsidP="00EF7A1F">
            <w:pPr>
              <w:pStyle w:val="ListParagraph"/>
              <w:numPr>
                <w:ilvl w:val="0"/>
                <w:numId w:val="25"/>
              </w:numPr>
              <w:spacing w:after="0" w:line="240" w:lineRule="auto"/>
              <w:ind w:left="34" w:hanging="142"/>
              <w:rPr>
                <w:lang w:val="en"/>
              </w:rPr>
            </w:pPr>
            <w:r w:rsidRPr="00DB04A3">
              <w:rPr>
                <w:lang w:val="en"/>
              </w:rPr>
              <w:t>First timber-framed iron plated lighthouse</w:t>
            </w:r>
          </w:p>
          <w:p w14:paraId="451D47D2" w14:textId="77777777" w:rsidR="0008615D" w:rsidRPr="00DB04A3" w:rsidRDefault="0008615D" w:rsidP="00EF7A1F">
            <w:pPr>
              <w:pStyle w:val="ListParagraph"/>
              <w:numPr>
                <w:ilvl w:val="0"/>
                <w:numId w:val="25"/>
              </w:numPr>
              <w:spacing w:after="0" w:line="240" w:lineRule="auto"/>
              <w:ind w:left="34" w:hanging="142"/>
              <w:rPr>
                <w:lang w:val="en"/>
              </w:rPr>
            </w:pPr>
            <w:r w:rsidRPr="00DB04A3">
              <w:rPr>
                <w:lang w:val="en"/>
              </w:rPr>
              <w:t>Development of technology</w:t>
            </w:r>
          </w:p>
          <w:p w14:paraId="451D47D3" w14:textId="77777777" w:rsidR="0008615D" w:rsidRPr="00DB04A3" w:rsidRDefault="0008615D" w:rsidP="00EF7A1F">
            <w:pPr>
              <w:pStyle w:val="ListParagraph"/>
              <w:numPr>
                <w:ilvl w:val="0"/>
                <w:numId w:val="25"/>
              </w:numPr>
              <w:spacing w:after="0" w:line="240" w:lineRule="auto"/>
              <w:ind w:left="34" w:hanging="142"/>
              <w:rPr>
                <w:lang w:val="en"/>
              </w:rPr>
            </w:pPr>
            <w:r w:rsidRPr="00DB04A3">
              <w:rPr>
                <w:lang w:val="en"/>
              </w:rPr>
              <w:t>Association with d</w:t>
            </w:r>
            <w:r w:rsidR="00BC757A" w:rsidRPr="00DB04A3">
              <w:rPr>
                <w:lang w:val="en"/>
              </w:rPr>
              <w:t>e</w:t>
            </w:r>
            <w:r w:rsidRPr="00DB04A3">
              <w:rPr>
                <w:lang w:val="en"/>
              </w:rPr>
              <w:t>signers</w:t>
            </w:r>
          </w:p>
          <w:p w14:paraId="451D47D4" w14:textId="77777777" w:rsidR="00520A56" w:rsidRPr="00DB04A3" w:rsidRDefault="00520A56" w:rsidP="00EF7A1F">
            <w:pPr>
              <w:spacing w:after="0" w:line="240" w:lineRule="auto"/>
              <w:ind w:left="175" w:hanging="230"/>
              <w:rPr>
                <w:lang w:val="en"/>
              </w:rPr>
            </w:pPr>
          </w:p>
        </w:tc>
      </w:tr>
      <w:tr w:rsidR="00520A56" w:rsidRPr="00DB04A3" w14:paraId="451D47DE" w14:textId="77777777" w:rsidTr="00DB04A3">
        <w:tc>
          <w:tcPr>
            <w:tcW w:w="1854" w:type="dxa"/>
            <w:shd w:val="clear" w:color="auto" w:fill="auto"/>
          </w:tcPr>
          <w:p w14:paraId="451D47D6" w14:textId="3DBB092D" w:rsidR="00520A56" w:rsidRPr="00DB04A3" w:rsidRDefault="005720C6" w:rsidP="00EF7A1F">
            <w:pPr>
              <w:spacing w:after="0" w:line="240" w:lineRule="auto"/>
              <w:rPr>
                <w:lang w:val="en"/>
              </w:rPr>
            </w:pPr>
            <w:r>
              <w:rPr>
                <w:lang w:val="en"/>
              </w:rPr>
              <w:t xml:space="preserve">Low Islets </w:t>
            </w:r>
            <w:proofErr w:type="spellStart"/>
            <w:r>
              <w:rPr>
                <w:lang w:val="en"/>
              </w:rPr>
              <w:t>l</w:t>
            </w:r>
            <w:r w:rsidR="00520A56" w:rsidRPr="00DB04A3">
              <w:rPr>
                <w:lang w:val="en"/>
              </w:rPr>
              <w:t>ightstation</w:t>
            </w:r>
            <w:proofErr w:type="spellEnd"/>
          </w:p>
          <w:p w14:paraId="451D47D7" w14:textId="77777777" w:rsidR="00520A56" w:rsidRPr="00DB04A3" w:rsidRDefault="00520A56" w:rsidP="00EF7A1F">
            <w:pPr>
              <w:spacing w:after="0" w:line="240" w:lineRule="auto"/>
              <w:rPr>
                <w:lang w:val="en"/>
              </w:rPr>
            </w:pPr>
          </w:p>
        </w:tc>
        <w:tc>
          <w:tcPr>
            <w:tcW w:w="950" w:type="dxa"/>
            <w:shd w:val="clear" w:color="auto" w:fill="auto"/>
          </w:tcPr>
          <w:p w14:paraId="451D47D8" w14:textId="77777777" w:rsidR="00520A56" w:rsidRPr="00DB04A3" w:rsidRDefault="00520A56" w:rsidP="00EF7A1F">
            <w:pPr>
              <w:spacing w:after="0" w:line="240" w:lineRule="auto"/>
              <w:rPr>
                <w:lang w:val="en"/>
              </w:rPr>
            </w:pPr>
            <w:r w:rsidRPr="00DB04A3">
              <w:rPr>
                <w:lang w:val="en"/>
              </w:rPr>
              <w:t>Historic</w:t>
            </w:r>
          </w:p>
        </w:tc>
        <w:tc>
          <w:tcPr>
            <w:tcW w:w="1699" w:type="dxa"/>
            <w:shd w:val="clear" w:color="auto" w:fill="auto"/>
          </w:tcPr>
          <w:p w14:paraId="451D47D9" w14:textId="77777777" w:rsidR="00520A56" w:rsidRPr="00DB04A3" w:rsidRDefault="00520A56" w:rsidP="00EF7A1F">
            <w:pPr>
              <w:spacing w:after="0" w:line="240" w:lineRule="auto"/>
              <w:rPr>
                <w:lang w:val="en"/>
              </w:rPr>
            </w:pPr>
            <w:r w:rsidRPr="00DB04A3">
              <w:rPr>
                <w:lang w:val="en"/>
              </w:rPr>
              <w:t>- Processes</w:t>
            </w:r>
          </w:p>
        </w:tc>
        <w:tc>
          <w:tcPr>
            <w:tcW w:w="1559" w:type="dxa"/>
            <w:shd w:val="clear" w:color="auto" w:fill="auto"/>
          </w:tcPr>
          <w:p w14:paraId="451D47DA" w14:textId="77777777" w:rsidR="00520A56" w:rsidRPr="00DB04A3" w:rsidRDefault="00CF48F2" w:rsidP="00EF7A1F">
            <w:pPr>
              <w:spacing w:after="0" w:line="240" w:lineRule="auto"/>
              <w:rPr>
                <w:lang w:val="en"/>
              </w:rPr>
            </w:pPr>
            <w:r w:rsidRPr="00DB04A3">
              <w:rPr>
                <w:lang w:val="en"/>
              </w:rPr>
              <w:t>House</w:t>
            </w:r>
          </w:p>
        </w:tc>
        <w:tc>
          <w:tcPr>
            <w:tcW w:w="2977" w:type="dxa"/>
            <w:shd w:val="clear" w:color="auto" w:fill="auto"/>
          </w:tcPr>
          <w:p w14:paraId="451D47DB" w14:textId="77777777" w:rsidR="000D5FE9" w:rsidRPr="00DB04A3" w:rsidRDefault="000D5FE9" w:rsidP="00EF7A1F">
            <w:pPr>
              <w:pStyle w:val="ListParagraph"/>
              <w:numPr>
                <w:ilvl w:val="0"/>
                <w:numId w:val="25"/>
              </w:numPr>
              <w:spacing w:after="0" w:line="240" w:lineRule="auto"/>
              <w:ind w:left="33" w:hanging="88"/>
              <w:rPr>
                <w:lang w:val="en"/>
              </w:rPr>
            </w:pPr>
            <w:r w:rsidRPr="00DB04A3">
              <w:rPr>
                <w:lang w:val="en"/>
              </w:rPr>
              <w:t>Demonstrates improvements to the keepers’ living conditions</w:t>
            </w:r>
          </w:p>
          <w:p w14:paraId="451D47DC" w14:textId="77777777" w:rsidR="00520A56" w:rsidRPr="00DB04A3" w:rsidRDefault="000D5FE9" w:rsidP="00EF7A1F">
            <w:pPr>
              <w:pStyle w:val="ListParagraph"/>
              <w:numPr>
                <w:ilvl w:val="0"/>
                <w:numId w:val="25"/>
              </w:numPr>
              <w:spacing w:after="0" w:line="240" w:lineRule="auto"/>
              <w:ind w:left="33" w:hanging="88"/>
              <w:rPr>
                <w:lang w:val="en"/>
              </w:rPr>
            </w:pPr>
            <w:r w:rsidRPr="00DB04A3">
              <w:rPr>
                <w:lang w:val="en"/>
              </w:rPr>
              <w:t xml:space="preserve">Characteristic element of </w:t>
            </w:r>
            <w:proofErr w:type="spellStart"/>
            <w:r w:rsidRPr="00DB04A3">
              <w:rPr>
                <w:lang w:val="en"/>
              </w:rPr>
              <w:t>lightstations</w:t>
            </w:r>
            <w:proofErr w:type="spellEnd"/>
          </w:p>
          <w:p w14:paraId="451D47DD" w14:textId="77777777" w:rsidR="000D5780" w:rsidRPr="00DB04A3" w:rsidRDefault="000D5780" w:rsidP="00EF7A1F">
            <w:pPr>
              <w:pStyle w:val="ListParagraph"/>
              <w:spacing w:after="0" w:line="240" w:lineRule="auto"/>
              <w:ind w:left="33"/>
              <w:rPr>
                <w:lang w:val="en"/>
              </w:rPr>
            </w:pPr>
          </w:p>
        </w:tc>
      </w:tr>
      <w:tr w:rsidR="00F12EC0" w:rsidRPr="00DB04A3" w14:paraId="451D47E7" w14:textId="77777777" w:rsidTr="00DB04A3">
        <w:tc>
          <w:tcPr>
            <w:tcW w:w="1854" w:type="dxa"/>
            <w:shd w:val="clear" w:color="auto" w:fill="auto"/>
          </w:tcPr>
          <w:p w14:paraId="451D47DF" w14:textId="77777777" w:rsidR="00F12EC0" w:rsidRPr="00DB04A3" w:rsidRDefault="00F12EC0" w:rsidP="00EF7A1F">
            <w:pPr>
              <w:spacing w:after="0" w:line="240" w:lineRule="auto"/>
              <w:rPr>
                <w:lang w:val="en"/>
              </w:rPr>
            </w:pPr>
            <w:r w:rsidRPr="00DB04A3">
              <w:rPr>
                <w:lang w:val="en"/>
              </w:rPr>
              <w:t>Low Island</w:t>
            </w:r>
          </w:p>
          <w:p w14:paraId="451D47E0" w14:textId="77777777" w:rsidR="00F12EC0" w:rsidRPr="00DB04A3" w:rsidRDefault="00F12EC0" w:rsidP="00EF7A1F">
            <w:pPr>
              <w:spacing w:after="0" w:line="240" w:lineRule="auto"/>
              <w:rPr>
                <w:lang w:val="en"/>
              </w:rPr>
            </w:pPr>
          </w:p>
        </w:tc>
        <w:tc>
          <w:tcPr>
            <w:tcW w:w="950" w:type="dxa"/>
            <w:shd w:val="clear" w:color="auto" w:fill="auto"/>
          </w:tcPr>
          <w:p w14:paraId="451D47E1" w14:textId="77777777" w:rsidR="00F12EC0" w:rsidRPr="00DB04A3" w:rsidRDefault="00F12EC0" w:rsidP="00EF7A1F">
            <w:pPr>
              <w:spacing w:after="0" w:line="240" w:lineRule="auto"/>
              <w:rPr>
                <w:lang w:val="en"/>
              </w:rPr>
            </w:pPr>
            <w:r w:rsidRPr="00DB04A3">
              <w:rPr>
                <w:lang w:val="en"/>
              </w:rPr>
              <w:t>Historic</w:t>
            </w:r>
          </w:p>
        </w:tc>
        <w:tc>
          <w:tcPr>
            <w:tcW w:w="1699" w:type="dxa"/>
            <w:shd w:val="clear" w:color="auto" w:fill="auto"/>
          </w:tcPr>
          <w:p w14:paraId="451D47E2" w14:textId="77777777" w:rsidR="00F12EC0" w:rsidRPr="00DB04A3" w:rsidRDefault="00F12EC0" w:rsidP="00EF7A1F">
            <w:pPr>
              <w:spacing w:after="0" w:line="240" w:lineRule="auto"/>
              <w:rPr>
                <w:lang w:val="en"/>
              </w:rPr>
            </w:pPr>
            <w:r w:rsidRPr="00DB04A3">
              <w:rPr>
                <w:lang w:val="en"/>
              </w:rPr>
              <w:t>- Indigenous tradition</w:t>
            </w:r>
          </w:p>
          <w:p w14:paraId="451D47E3" w14:textId="77777777" w:rsidR="00F12EC0" w:rsidRPr="00DB04A3" w:rsidRDefault="00F12EC0" w:rsidP="00EF7A1F">
            <w:pPr>
              <w:spacing w:after="0" w:line="240" w:lineRule="auto"/>
              <w:rPr>
                <w:lang w:val="en"/>
              </w:rPr>
            </w:pPr>
          </w:p>
        </w:tc>
        <w:tc>
          <w:tcPr>
            <w:tcW w:w="1559" w:type="dxa"/>
            <w:shd w:val="clear" w:color="auto" w:fill="auto"/>
          </w:tcPr>
          <w:p w14:paraId="451D47E4" w14:textId="77777777" w:rsidR="00F12EC0" w:rsidRPr="00DB04A3" w:rsidRDefault="00907889" w:rsidP="00EF7A1F">
            <w:pPr>
              <w:spacing w:after="0" w:line="240" w:lineRule="auto"/>
              <w:rPr>
                <w:lang w:val="en"/>
              </w:rPr>
            </w:pPr>
            <w:r w:rsidRPr="00DB04A3">
              <w:rPr>
                <w:lang w:val="en"/>
              </w:rPr>
              <w:t>The island</w:t>
            </w:r>
          </w:p>
        </w:tc>
        <w:tc>
          <w:tcPr>
            <w:tcW w:w="2977" w:type="dxa"/>
            <w:shd w:val="clear" w:color="auto" w:fill="auto"/>
          </w:tcPr>
          <w:p w14:paraId="451D47E5" w14:textId="6D22BC77" w:rsidR="00907889" w:rsidRPr="00DB04A3" w:rsidRDefault="00EC5C9E" w:rsidP="00EF7A1F">
            <w:pPr>
              <w:spacing w:after="0" w:line="240" w:lineRule="auto"/>
              <w:rPr>
                <w:lang w:val="en"/>
              </w:rPr>
            </w:pPr>
            <w:r>
              <w:rPr>
                <w:lang w:val="en"/>
              </w:rPr>
              <w:t xml:space="preserve">- </w:t>
            </w:r>
            <w:r w:rsidR="00907889" w:rsidRPr="00DB04A3">
              <w:rPr>
                <w:lang w:val="en"/>
              </w:rPr>
              <w:t>W</w:t>
            </w:r>
            <w:r w:rsidR="00E823C0" w:rsidRPr="00DB04A3">
              <w:rPr>
                <w:lang w:val="en"/>
              </w:rPr>
              <w:t>as part of a united landmass that became separated during the creation period (the Dreamtime)</w:t>
            </w:r>
          </w:p>
          <w:p w14:paraId="451D47E6" w14:textId="77777777" w:rsidR="00F12EC0" w:rsidRPr="00DB04A3" w:rsidRDefault="00F12EC0" w:rsidP="00EF7A1F">
            <w:pPr>
              <w:spacing w:after="0" w:line="240" w:lineRule="auto"/>
              <w:rPr>
                <w:lang w:val="en"/>
              </w:rPr>
            </w:pPr>
          </w:p>
        </w:tc>
      </w:tr>
    </w:tbl>
    <w:p w14:paraId="52D06D3F" w14:textId="77777777" w:rsidR="00184FD2" w:rsidRPr="00184FD2" w:rsidRDefault="00184FD2" w:rsidP="00184FD2">
      <w:pPr>
        <w:pStyle w:val="ListParagraph"/>
        <w:keepNext/>
        <w:keepLines/>
        <w:numPr>
          <w:ilvl w:val="0"/>
          <w:numId w:val="29"/>
        </w:numPr>
        <w:spacing w:before="200" w:after="0" w:line="240" w:lineRule="auto"/>
        <w:contextualSpacing w:val="0"/>
        <w:outlineLvl w:val="2"/>
        <w:rPr>
          <w:rFonts w:ascii="Cambria" w:eastAsia="Times New Roman" w:hAnsi="Cambria"/>
          <w:b/>
          <w:bCs/>
          <w:vanish/>
          <w:color w:val="4F81BD"/>
          <w:lang w:val="en" w:eastAsia="en-AU"/>
        </w:rPr>
      </w:pPr>
      <w:bookmarkStart w:id="43" w:name="_Toc496102463"/>
      <w:bookmarkStart w:id="44" w:name="_Toc496103055"/>
      <w:bookmarkStart w:id="45" w:name="_Toc496103186"/>
      <w:bookmarkStart w:id="46" w:name="_Toc496103757"/>
      <w:bookmarkStart w:id="47" w:name="_Toc496102464"/>
      <w:bookmarkStart w:id="48" w:name="_Toc496103056"/>
      <w:bookmarkStart w:id="49" w:name="_Toc496103187"/>
      <w:bookmarkStart w:id="50" w:name="_Toc496103758"/>
      <w:bookmarkStart w:id="51" w:name="_Toc511204139"/>
      <w:bookmarkEnd w:id="43"/>
      <w:bookmarkEnd w:id="44"/>
      <w:bookmarkEnd w:id="45"/>
      <w:bookmarkEnd w:id="46"/>
      <w:bookmarkEnd w:id="47"/>
      <w:bookmarkEnd w:id="48"/>
      <w:bookmarkEnd w:id="49"/>
      <w:bookmarkEnd w:id="50"/>
      <w:bookmarkEnd w:id="51"/>
    </w:p>
    <w:p w14:paraId="7D3C0722" w14:textId="77777777" w:rsidR="00184FD2" w:rsidRPr="00184FD2" w:rsidRDefault="00184FD2" w:rsidP="00184FD2">
      <w:pPr>
        <w:pStyle w:val="ListParagraph"/>
        <w:keepNext/>
        <w:keepLines/>
        <w:numPr>
          <w:ilvl w:val="2"/>
          <w:numId w:val="29"/>
        </w:numPr>
        <w:spacing w:before="200" w:after="0" w:line="240" w:lineRule="auto"/>
        <w:contextualSpacing w:val="0"/>
        <w:outlineLvl w:val="2"/>
        <w:rPr>
          <w:rFonts w:ascii="Cambria" w:eastAsia="Times New Roman" w:hAnsi="Cambria"/>
          <w:b/>
          <w:bCs/>
          <w:vanish/>
          <w:color w:val="4F81BD"/>
          <w:lang w:val="en" w:eastAsia="en-AU"/>
        </w:rPr>
      </w:pPr>
      <w:bookmarkStart w:id="52" w:name="_Toc511204140"/>
      <w:bookmarkEnd w:id="52"/>
    </w:p>
    <w:p w14:paraId="451D4805" w14:textId="20FBF6E9" w:rsidR="00991BE1" w:rsidRDefault="00991BE1" w:rsidP="00184FD2">
      <w:pPr>
        <w:pStyle w:val="Heading3"/>
        <w:numPr>
          <w:ilvl w:val="2"/>
          <w:numId w:val="29"/>
        </w:numPr>
        <w:spacing w:line="240" w:lineRule="auto"/>
        <w:rPr>
          <w:lang w:val="en" w:eastAsia="en-AU"/>
        </w:rPr>
      </w:pPr>
      <w:bookmarkStart w:id="53" w:name="_Toc511204141"/>
      <w:r>
        <w:rPr>
          <w:lang w:val="en" w:eastAsia="en-AU"/>
        </w:rPr>
        <w:t>History</w:t>
      </w:r>
      <w:r w:rsidR="008A035E">
        <w:rPr>
          <w:lang w:val="en" w:eastAsia="en-AU"/>
        </w:rPr>
        <w:t xml:space="preserve"> of </w:t>
      </w:r>
      <w:r w:rsidR="00273268">
        <w:rPr>
          <w:lang w:val="en" w:eastAsia="en-AU"/>
        </w:rPr>
        <w:t xml:space="preserve">Great Barrier Reef </w:t>
      </w:r>
      <w:proofErr w:type="spellStart"/>
      <w:r w:rsidR="00273268">
        <w:rPr>
          <w:lang w:val="en" w:eastAsia="en-AU"/>
        </w:rPr>
        <w:t>lightstations</w:t>
      </w:r>
      <w:bookmarkEnd w:id="53"/>
      <w:proofErr w:type="spellEnd"/>
    </w:p>
    <w:p w14:paraId="451D4806" w14:textId="59424107" w:rsidR="00A3042B" w:rsidRPr="000C7C95" w:rsidRDefault="00A3042B" w:rsidP="00EF7A1F">
      <w:pPr>
        <w:pStyle w:val="BodyTextNumbering"/>
        <w:rPr>
          <w:lang w:val="en"/>
        </w:rPr>
      </w:pPr>
      <w:r w:rsidRPr="000C7C95">
        <w:rPr>
          <w:lang w:val="en"/>
        </w:rPr>
        <w:t xml:space="preserve">Great Barrier Reef islands with lighthouses played a fundamental role in </w:t>
      </w:r>
      <w:r w:rsidR="00581D39">
        <w:rPr>
          <w:lang w:val="en"/>
        </w:rPr>
        <w:t>Australia’s</w:t>
      </w:r>
      <w:r w:rsidRPr="000C7C95">
        <w:rPr>
          <w:lang w:val="en"/>
        </w:rPr>
        <w:t xml:space="preserve"> development. Safe sea passage was vital for </w:t>
      </w:r>
      <w:r w:rsidR="00581D39">
        <w:rPr>
          <w:lang w:val="en"/>
        </w:rPr>
        <w:t>the nation</w:t>
      </w:r>
      <w:r w:rsidRPr="000C7C95">
        <w:rPr>
          <w:lang w:val="en"/>
        </w:rPr>
        <w:t xml:space="preserve">'s emerging colonial economy </w:t>
      </w:r>
      <w:r w:rsidR="00581D39">
        <w:rPr>
          <w:lang w:val="en"/>
        </w:rPr>
        <w:t xml:space="preserve">and for a long time the country was </w:t>
      </w:r>
      <w:r w:rsidRPr="000C7C95">
        <w:rPr>
          <w:lang w:val="en"/>
        </w:rPr>
        <w:t>entirely dependent on the sea for trade, communication and supplies.</w:t>
      </w:r>
      <w:r w:rsidR="00F95523">
        <w:rPr>
          <w:lang w:val="en"/>
        </w:rPr>
        <w:t xml:space="preserve"> </w:t>
      </w:r>
      <w:r w:rsidRPr="000C7C95">
        <w:rPr>
          <w:lang w:val="en"/>
        </w:rPr>
        <w:t xml:space="preserve">Lighthouses were initially built and managed by the respective colonial governments. </w:t>
      </w:r>
    </w:p>
    <w:p w14:paraId="451D4807" w14:textId="26DBC78C" w:rsidR="004E7AF6" w:rsidRDefault="00A3042B" w:rsidP="00EF7A1F">
      <w:pPr>
        <w:pStyle w:val="BodyTextNumbering"/>
        <w:rPr>
          <w:lang w:val="en"/>
        </w:rPr>
      </w:pPr>
      <w:r w:rsidRPr="000C7C95">
        <w:rPr>
          <w:lang w:val="en"/>
        </w:rPr>
        <w:t xml:space="preserve">On 1 July 1915, when the </w:t>
      </w:r>
      <w:hyperlink r:id="rId23" w:tgtFrame="_blank" w:history="1">
        <w:r w:rsidRPr="00B56E92">
          <w:rPr>
            <w:i/>
            <w:iCs/>
            <w:lang w:val="en"/>
          </w:rPr>
          <w:t>Lighthouses Act 1911</w:t>
        </w:r>
      </w:hyperlink>
      <w:r w:rsidRPr="00B56E92">
        <w:rPr>
          <w:lang w:val="en"/>
        </w:rPr>
        <w:t xml:space="preserve"> </w:t>
      </w:r>
      <w:r w:rsidRPr="000C7C95">
        <w:rPr>
          <w:lang w:val="en"/>
        </w:rPr>
        <w:t>came into effect, the Commonwealth officially accepted responsibility for the nation's lighthouses.</w:t>
      </w:r>
      <w:r w:rsidR="00F95523">
        <w:rPr>
          <w:lang w:val="en"/>
        </w:rPr>
        <w:t xml:space="preserve"> M</w:t>
      </w:r>
      <w:r w:rsidRPr="000C7C95">
        <w:rPr>
          <w:lang w:val="en"/>
        </w:rPr>
        <w:t>anagement of the</w:t>
      </w:r>
      <w:r w:rsidR="00584E51">
        <w:rPr>
          <w:lang w:val="en"/>
        </w:rPr>
        <w:t>se</w:t>
      </w:r>
      <w:r w:rsidRPr="000C7C95">
        <w:rPr>
          <w:lang w:val="en"/>
        </w:rPr>
        <w:t xml:space="preserve"> Commonwealth Islands </w:t>
      </w:r>
      <w:r w:rsidR="00F73310">
        <w:rPr>
          <w:lang w:val="en"/>
        </w:rPr>
        <w:t xml:space="preserve">at this time </w:t>
      </w:r>
      <w:r w:rsidRPr="000C7C95">
        <w:rPr>
          <w:lang w:val="en"/>
        </w:rPr>
        <w:t>was the responsibility of the Australian Maritime Safety Authority (AMSA).</w:t>
      </w:r>
    </w:p>
    <w:p w14:paraId="451D4808" w14:textId="3A7CB788" w:rsidR="00A3042B" w:rsidRDefault="00A3042B" w:rsidP="00EF7A1F">
      <w:pPr>
        <w:pStyle w:val="BodyTextNumbering"/>
        <w:rPr>
          <w:lang w:val="en"/>
        </w:rPr>
      </w:pPr>
      <w:r w:rsidRPr="000C7C95">
        <w:rPr>
          <w:lang w:val="en"/>
        </w:rPr>
        <w:t xml:space="preserve">In 1988, the Great Barrier Reef Marine Park Authority increased involvement in the management of the Commonwealth Islands, eventually taking ownership of the </w:t>
      </w:r>
      <w:r w:rsidR="00584E51">
        <w:rPr>
          <w:lang w:val="en"/>
        </w:rPr>
        <w:t xml:space="preserve">Commonwealth </w:t>
      </w:r>
      <w:r w:rsidRPr="000C7C95">
        <w:rPr>
          <w:lang w:val="en"/>
        </w:rPr>
        <w:t>lighthouse islands</w:t>
      </w:r>
      <w:r w:rsidR="0068149B">
        <w:rPr>
          <w:lang w:val="en"/>
        </w:rPr>
        <w:t xml:space="preserve"> and their </w:t>
      </w:r>
      <w:proofErr w:type="spellStart"/>
      <w:r w:rsidR="0068149B">
        <w:rPr>
          <w:lang w:val="en"/>
        </w:rPr>
        <w:t>light</w:t>
      </w:r>
      <w:r w:rsidR="0097042C">
        <w:rPr>
          <w:lang w:val="en"/>
        </w:rPr>
        <w:t>stations</w:t>
      </w:r>
      <w:proofErr w:type="spellEnd"/>
      <w:r w:rsidRPr="000C7C95">
        <w:rPr>
          <w:lang w:val="en"/>
        </w:rPr>
        <w:t xml:space="preserve"> in 2003. AMSA now lease</w:t>
      </w:r>
      <w:r w:rsidR="005F0BDA">
        <w:rPr>
          <w:lang w:val="en"/>
        </w:rPr>
        <w:t>s</w:t>
      </w:r>
      <w:r w:rsidRPr="000C7C95">
        <w:rPr>
          <w:lang w:val="en"/>
        </w:rPr>
        <w:t xml:space="preserve"> back </w:t>
      </w:r>
      <w:r w:rsidR="0068149B">
        <w:rPr>
          <w:lang w:val="en"/>
        </w:rPr>
        <w:t>any</w:t>
      </w:r>
      <w:r w:rsidRPr="000C7C95">
        <w:rPr>
          <w:lang w:val="en"/>
        </w:rPr>
        <w:t xml:space="preserve"> relevant portion of land it uses for </w:t>
      </w:r>
      <w:r w:rsidR="00170B0B">
        <w:rPr>
          <w:lang w:val="en"/>
        </w:rPr>
        <w:t>aids to navigation</w:t>
      </w:r>
      <w:r w:rsidRPr="000C7C95">
        <w:rPr>
          <w:lang w:val="en"/>
        </w:rPr>
        <w:t>.</w:t>
      </w:r>
    </w:p>
    <w:p w14:paraId="451D4809" w14:textId="3B8AD869" w:rsidR="00A62F02" w:rsidRPr="00991BE1" w:rsidRDefault="005720C6" w:rsidP="00EF7A1F">
      <w:pPr>
        <w:pStyle w:val="Heading3"/>
        <w:numPr>
          <w:ilvl w:val="2"/>
          <w:numId w:val="29"/>
        </w:numPr>
        <w:spacing w:line="240" w:lineRule="auto"/>
        <w:rPr>
          <w:lang w:val="en" w:eastAsia="en-AU"/>
        </w:rPr>
      </w:pPr>
      <w:bookmarkStart w:id="54" w:name="_Toc511204142"/>
      <w:r>
        <w:rPr>
          <w:lang w:val="en" w:eastAsia="en-AU"/>
        </w:rPr>
        <w:lastRenderedPageBreak/>
        <w:t xml:space="preserve">Dent Island </w:t>
      </w:r>
      <w:proofErr w:type="spellStart"/>
      <w:r>
        <w:rPr>
          <w:lang w:val="en" w:eastAsia="en-AU"/>
        </w:rPr>
        <w:t>l</w:t>
      </w:r>
      <w:r w:rsidR="00A62F02" w:rsidRPr="00991BE1">
        <w:rPr>
          <w:lang w:val="en" w:eastAsia="en-AU"/>
        </w:rPr>
        <w:t>ightstation</w:t>
      </w:r>
      <w:bookmarkEnd w:id="54"/>
      <w:proofErr w:type="spellEnd"/>
    </w:p>
    <w:p w14:paraId="451D480A" w14:textId="0AE9F98C" w:rsidR="002F7DE0" w:rsidRDefault="005720C6" w:rsidP="00EF7A1F">
      <w:pPr>
        <w:pStyle w:val="BodyTextNumbering"/>
      </w:pPr>
      <w:r>
        <w:t xml:space="preserve">Dent Island </w:t>
      </w:r>
      <w:proofErr w:type="spellStart"/>
      <w:r>
        <w:t>l</w:t>
      </w:r>
      <w:r w:rsidR="00185AC1">
        <w:t>ightstation</w:t>
      </w:r>
      <w:proofErr w:type="spellEnd"/>
      <w:r w:rsidR="00185AC1">
        <w:t xml:space="preserve"> was included in the Commonwealth Heritage List in 2004</w:t>
      </w:r>
      <w:r w:rsidR="002F7DE0">
        <w:t>. The Dent Islan</w:t>
      </w:r>
      <w:r>
        <w:t xml:space="preserve">d </w:t>
      </w:r>
      <w:proofErr w:type="spellStart"/>
      <w:r>
        <w:t>l</w:t>
      </w:r>
      <w:r w:rsidR="002F7DE0">
        <w:t>ightstation</w:t>
      </w:r>
      <w:proofErr w:type="spellEnd"/>
      <w:r w:rsidR="002F7DE0">
        <w:t xml:space="preserve"> </w:t>
      </w:r>
      <w:r w:rsidR="00FA6BD4">
        <w:t>reflects</w:t>
      </w:r>
      <w:r w:rsidR="002F7DE0">
        <w:t xml:space="preserve"> the </w:t>
      </w:r>
      <w:r w:rsidR="00834356">
        <w:t xml:space="preserve">development of the colony and </w:t>
      </w:r>
      <w:r w:rsidR="00B43FB7">
        <w:t>Queensland</w:t>
      </w:r>
      <w:r w:rsidR="00834356">
        <w:t xml:space="preserve"> </w:t>
      </w:r>
      <w:r w:rsidR="002F7DE0">
        <w:t xml:space="preserve">after separation from New South Wales. A navigational light has shone on Dent Island since 1879, marking an area of danger and facilitating the safe passage </w:t>
      </w:r>
      <w:r w:rsidR="00D16693">
        <w:t xml:space="preserve">of goods and people along the inner route of the </w:t>
      </w:r>
      <w:r w:rsidR="002F7DE0">
        <w:t>Great Barrier Reef.</w:t>
      </w:r>
    </w:p>
    <w:p w14:paraId="451D480B" w14:textId="0EC9BA7B" w:rsidR="00A51B81" w:rsidRDefault="00D52FA7" w:rsidP="00EF7A1F">
      <w:pPr>
        <w:pStyle w:val="BodyTextNumbering"/>
      </w:pPr>
      <w:r>
        <w:t>Today AMSA</w:t>
      </w:r>
      <w:r w:rsidR="002F7D36">
        <w:t xml:space="preserve"> conti</w:t>
      </w:r>
      <w:r w:rsidR="000552D5">
        <w:t>nue</w:t>
      </w:r>
      <w:r w:rsidR="0097042C">
        <w:t>s</w:t>
      </w:r>
      <w:r w:rsidR="005720C6">
        <w:t xml:space="preserve"> to operate the Dent Island l</w:t>
      </w:r>
      <w:r w:rsidR="002F7D36">
        <w:t xml:space="preserve">ighthouse for </w:t>
      </w:r>
      <w:r>
        <w:t>the safe navigation of</w:t>
      </w:r>
      <w:r w:rsidR="002F7D36">
        <w:t xml:space="preserve"> </w:t>
      </w:r>
      <w:r w:rsidR="00280506">
        <w:t>all vessels</w:t>
      </w:r>
      <w:r w:rsidR="004902D9">
        <w:t>.</w:t>
      </w:r>
      <w:r w:rsidR="00834356">
        <w:t xml:space="preserve"> </w:t>
      </w:r>
      <w:r w:rsidR="00D16693">
        <w:t xml:space="preserve">AMSA </w:t>
      </w:r>
      <w:r w:rsidR="00584E51">
        <w:t>own</w:t>
      </w:r>
      <w:r w:rsidR="005F0BDA">
        <w:t>s</w:t>
      </w:r>
      <w:r w:rsidR="00584E51">
        <w:t xml:space="preserve"> the lighthouse on behalf of the Commonwealth</w:t>
      </w:r>
      <w:r w:rsidR="00014256">
        <w:t xml:space="preserve"> </w:t>
      </w:r>
      <w:r w:rsidR="006964B6">
        <w:t>but lease</w:t>
      </w:r>
      <w:r w:rsidR="00543251">
        <w:t>s</w:t>
      </w:r>
      <w:r w:rsidR="006964B6">
        <w:t xml:space="preserve"> the land from the Authority.</w:t>
      </w:r>
      <w:r w:rsidR="00D16693">
        <w:t xml:space="preserve"> </w:t>
      </w:r>
      <w:r w:rsidR="00A51B81">
        <w:rPr>
          <w:lang w:val="en"/>
        </w:rPr>
        <w:t>The</w:t>
      </w:r>
      <w:r w:rsidR="00543251">
        <w:rPr>
          <w:lang w:val="en"/>
        </w:rPr>
        <w:t xml:space="preserve"> Authority’s</w:t>
      </w:r>
      <w:r w:rsidR="00A51B81">
        <w:rPr>
          <w:lang w:val="en"/>
        </w:rPr>
        <w:t xml:space="preserve"> </w:t>
      </w:r>
      <w:hyperlink r:id="rId24" w:history="1">
        <w:r w:rsidR="00A0745B" w:rsidRPr="00A0745B">
          <w:rPr>
            <w:rStyle w:val="Hyperlink"/>
            <w:lang w:val="en"/>
          </w:rPr>
          <w:t>J</w:t>
        </w:r>
        <w:r w:rsidR="006964B6" w:rsidRPr="00A0745B">
          <w:rPr>
            <w:rStyle w:val="Hyperlink"/>
            <w:lang w:val="en"/>
          </w:rPr>
          <w:t xml:space="preserve">oint Field Management </w:t>
        </w:r>
        <w:r w:rsidR="00A51B81" w:rsidRPr="00A0745B">
          <w:rPr>
            <w:rStyle w:val="Hyperlink"/>
            <w:rFonts w:eastAsia="Arial Unicode MS"/>
            <w:szCs w:val="20"/>
            <w:lang w:bidi="en-US"/>
          </w:rPr>
          <w:t>Program</w:t>
        </w:r>
      </w:hyperlink>
      <w:r w:rsidR="00A51B81">
        <w:rPr>
          <w:rFonts w:eastAsia="Arial Unicode MS"/>
          <w:szCs w:val="20"/>
          <w:lang w:bidi="en-US"/>
        </w:rPr>
        <w:t xml:space="preserve"> </w:t>
      </w:r>
      <w:r w:rsidR="006964B6">
        <w:t>manages</w:t>
      </w:r>
      <w:r w:rsidR="00834356">
        <w:t xml:space="preserve"> all </w:t>
      </w:r>
      <w:r w:rsidR="006964B6">
        <w:t xml:space="preserve">the </w:t>
      </w:r>
      <w:r w:rsidR="00834356">
        <w:t xml:space="preserve">other </w:t>
      </w:r>
      <w:r w:rsidR="006964B6">
        <w:t xml:space="preserve">structures </w:t>
      </w:r>
      <w:r w:rsidR="000552D5">
        <w:t>and land</w:t>
      </w:r>
      <w:r w:rsidR="005720C6">
        <w:t xml:space="preserve"> that make up the </w:t>
      </w:r>
      <w:proofErr w:type="spellStart"/>
      <w:r w:rsidR="005720C6">
        <w:t>l</w:t>
      </w:r>
      <w:r w:rsidR="00834356">
        <w:t>ightstation</w:t>
      </w:r>
      <w:proofErr w:type="spellEnd"/>
      <w:r w:rsidR="00834356">
        <w:t>.</w:t>
      </w:r>
      <w:r w:rsidR="00B43FB7">
        <w:t xml:space="preserve"> </w:t>
      </w:r>
      <w:r w:rsidR="00A51B81">
        <w:rPr>
          <w:lang w:val="en"/>
        </w:rPr>
        <w:t>The Program</w:t>
      </w:r>
      <w:r w:rsidR="00A51B81" w:rsidRPr="00571513">
        <w:rPr>
          <w:rFonts w:eastAsia="Arial Unicode MS"/>
          <w:szCs w:val="20"/>
          <w:lang w:bidi="en-US"/>
        </w:rPr>
        <w:t xml:space="preserve"> </w:t>
      </w:r>
      <w:r w:rsidR="00A51B81">
        <w:rPr>
          <w:rFonts w:eastAsia="Arial Unicode MS"/>
          <w:szCs w:val="20"/>
          <w:lang w:bidi="en-US"/>
        </w:rPr>
        <w:t>oversees the</w:t>
      </w:r>
      <w:r w:rsidR="00A51B81" w:rsidRPr="00571513">
        <w:rPr>
          <w:rFonts w:eastAsia="Arial Unicode MS"/>
          <w:szCs w:val="20"/>
          <w:lang w:bidi="en-US"/>
        </w:rPr>
        <w:t xml:space="preserve"> heritage </w:t>
      </w:r>
      <w:r w:rsidR="00A51B81">
        <w:rPr>
          <w:rFonts w:eastAsia="Arial Unicode MS"/>
          <w:szCs w:val="20"/>
          <w:lang w:bidi="en-US"/>
        </w:rPr>
        <w:t xml:space="preserve">on </w:t>
      </w:r>
      <w:r w:rsidR="00A51B81" w:rsidRPr="00571513">
        <w:rPr>
          <w:rFonts w:eastAsia="Arial Unicode MS"/>
          <w:szCs w:val="20"/>
          <w:lang w:bidi="en-US"/>
        </w:rPr>
        <w:t>Commonwealth-owned isl</w:t>
      </w:r>
      <w:r w:rsidR="00A51B81">
        <w:rPr>
          <w:rFonts w:eastAsia="Arial Unicode MS"/>
          <w:szCs w:val="20"/>
          <w:lang w:bidi="en-US"/>
        </w:rPr>
        <w:t xml:space="preserve">ands, including maintenance, restoration and developing Heritage Management Plans. </w:t>
      </w:r>
      <w:r w:rsidR="00D16693">
        <w:rPr>
          <w:rFonts w:eastAsia="Arial Unicode MS"/>
          <w:szCs w:val="20"/>
          <w:lang w:bidi="en-US"/>
        </w:rPr>
        <w:t>Dent Island has a Heritage Management Plan in place.</w:t>
      </w:r>
    </w:p>
    <w:p w14:paraId="451D480C" w14:textId="63D4AAAF" w:rsidR="00FF5E17" w:rsidRDefault="00FF5E17" w:rsidP="00EF7A1F">
      <w:pPr>
        <w:pStyle w:val="BodyTextNumbering"/>
      </w:pPr>
      <w:r>
        <w:t xml:space="preserve">The </w:t>
      </w:r>
      <w:proofErr w:type="spellStart"/>
      <w:r w:rsidR="005720C6">
        <w:t>l</w:t>
      </w:r>
      <w:r w:rsidR="00B43FB7">
        <w:t>ightstation</w:t>
      </w:r>
      <w:proofErr w:type="spellEnd"/>
      <w:r w:rsidR="00B43FB7">
        <w:t xml:space="preserve"> property comprises</w:t>
      </w:r>
      <w:r w:rsidR="00A44778">
        <w:t xml:space="preserve"> </w:t>
      </w:r>
      <w:r>
        <w:t>two keepers’ houses, store, winch house, work</w:t>
      </w:r>
      <w:r>
        <w:softHyphen/>
        <w:t>shop/store</w:t>
      </w:r>
      <w:r>
        <w:softHyphen/>
        <w:t xml:space="preserve">/radio-room, engine room, tramway, </w:t>
      </w:r>
      <w:r w:rsidRPr="00BA63BB">
        <w:t>derrick cra</w:t>
      </w:r>
      <w:r>
        <w:t xml:space="preserve">ne, various concrete paths, two graves, septic tanks, main concrete water tank, </w:t>
      </w:r>
      <w:r w:rsidRPr="00BA63BB">
        <w:t xml:space="preserve">water header tank </w:t>
      </w:r>
      <w:r>
        <w:t xml:space="preserve">on its steel lattice stand, </w:t>
      </w:r>
      <w:r w:rsidRPr="00BA63BB">
        <w:t>fowl house,</w:t>
      </w:r>
      <w:r w:rsidR="00280506">
        <w:t xml:space="preserve"> lighthouse keeper’s gardens,</w:t>
      </w:r>
      <w:r w:rsidRPr="00BA63BB">
        <w:t xml:space="preserve"> and the spa bath </w:t>
      </w:r>
      <w:r w:rsidR="00543251">
        <w:t>with</w:t>
      </w:r>
      <w:r w:rsidRPr="00BA63BB">
        <w:t xml:space="preserve"> roof</w:t>
      </w:r>
      <w:r>
        <w:t>.</w:t>
      </w:r>
    </w:p>
    <w:p w14:paraId="451D480D" w14:textId="30675CEA" w:rsidR="004902D9" w:rsidRDefault="000552D5" w:rsidP="00EF7A1F">
      <w:pPr>
        <w:pStyle w:val="BodyTextNumbering"/>
      </w:pPr>
      <w:r>
        <w:t>The two keepers’ houses</w:t>
      </w:r>
      <w:r w:rsidR="00D52FA7" w:rsidRPr="00D52FA7">
        <w:t xml:space="preserve"> continue in use as dwellings</w:t>
      </w:r>
      <w:r w:rsidR="00B43FB7">
        <w:t xml:space="preserve"> by the lessee’s staff</w:t>
      </w:r>
      <w:r w:rsidR="00D52FA7" w:rsidRPr="00D52FA7">
        <w:t xml:space="preserve">. </w:t>
      </w:r>
      <w:r w:rsidR="004902D9" w:rsidRPr="00D52FA7">
        <w:t>Continuous occupation of the houses by people who underst</w:t>
      </w:r>
      <w:r w:rsidR="005720C6">
        <w:t xml:space="preserve">and the heritage values of the </w:t>
      </w:r>
      <w:proofErr w:type="spellStart"/>
      <w:r w:rsidR="005720C6">
        <w:t>l</w:t>
      </w:r>
      <w:r w:rsidR="004902D9" w:rsidRPr="00D52FA7">
        <w:t>ightstation</w:t>
      </w:r>
      <w:proofErr w:type="spellEnd"/>
      <w:r w:rsidR="00543251">
        <w:t xml:space="preserve"> and act as good custodians</w:t>
      </w:r>
      <w:r w:rsidR="004902D9" w:rsidRPr="00D52FA7">
        <w:t xml:space="preserve"> is an excellent conservation measure. Residents can constantly observe and monitor the condition of the structures, and facilitate timely maintenance. </w:t>
      </w:r>
    </w:p>
    <w:p w14:paraId="312CAEBD" w14:textId="77777777" w:rsidR="002750D8" w:rsidRPr="00D52FA7" w:rsidRDefault="002750D8" w:rsidP="00EF7A1F">
      <w:pPr>
        <w:pStyle w:val="BodyTextNumbering"/>
      </w:pPr>
    </w:p>
    <w:p w14:paraId="553ECD11" w14:textId="24442A0B" w:rsidR="00FA6BD4" w:rsidRDefault="00273D37" w:rsidP="00EF7A1F">
      <w:pPr>
        <w:pStyle w:val="Caption"/>
        <w:jc w:val="center"/>
        <w:rPr>
          <w:rFonts w:cs="Arial"/>
        </w:rPr>
      </w:pPr>
      <w:bookmarkStart w:id="55" w:name="_Toc491680193"/>
      <w:r>
        <w:rPr>
          <w:rFonts w:ascii="Verdana" w:hAnsi="Verdana"/>
          <w:noProof/>
          <w:color w:val="FFFFFF"/>
          <w:lang w:eastAsia="en-AU"/>
        </w:rPr>
        <w:drawing>
          <wp:inline distT="0" distB="0" distL="0" distR="0" wp14:anchorId="660DBDB6" wp14:editId="21ACAE6D">
            <wp:extent cx="5381356" cy="3571875"/>
            <wp:effectExtent l="0" t="0" r="0" b="0"/>
            <wp:docPr id="40" name="Picture 40" descr="lighthouse at Dent Island, Whitsun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ghthouse at Dent Island, Whitsunday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4406" cy="3587174"/>
                    </a:xfrm>
                    <a:prstGeom prst="rect">
                      <a:avLst/>
                    </a:prstGeom>
                    <a:noFill/>
                    <a:ln>
                      <a:noFill/>
                    </a:ln>
                  </pic:spPr>
                </pic:pic>
              </a:graphicData>
            </a:graphic>
          </wp:inline>
        </w:drawing>
      </w:r>
    </w:p>
    <w:p w14:paraId="65EF52AE" w14:textId="220B231D" w:rsidR="00FA6BD4" w:rsidRPr="00AD57C9" w:rsidRDefault="00FA6BD4" w:rsidP="00EF7A1F">
      <w:pPr>
        <w:pStyle w:val="Caption"/>
        <w:rPr>
          <w:rStyle w:val="IntenseEmphasis"/>
          <w:b/>
          <w:iCs w:val="0"/>
        </w:rPr>
      </w:pPr>
      <w:bookmarkStart w:id="56" w:name="_Toc496104721"/>
      <w:r w:rsidRPr="00AD57C9">
        <w:rPr>
          <w:rStyle w:val="IntenseEmphasis"/>
          <w:b/>
          <w:iCs w:val="0"/>
        </w:rPr>
        <w:t xml:space="preserve">Figure </w:t>
      </w:r>
      <w:r w:rsidR="00464E35">
        <w:rPr>
          <w:rStyle w:val="IntenseEmphasis"/>
          <w:b/>
          <w:iCs w:val="0"/>
        </w:rPr>
        <w:t>2</w:t>
      </w:r>
      <w:r w:rsidRPr="00AD57C9">
        <w:rPr>
          <w:rStyle w:val="IntenseEmphasis"/>
          <w:b/>
          <w:iCs w:val="0"/>
        </w:rPr>
        <w:t xml:space="preserve"> Dent Island Lighthouse</w:t>
      </w:r>
      <w:r>
        <w:rPr>
          <w:rStyle w:val="IntenseEmphasis"/>
          <w:b/>
          <w:iCs w:val="0"/>
        </w:rPr>
        <w:t xml:space="preserve"> </w:t>
      </w:r>
      <w:r>
        <w:rPr>
          <w:rStyle w:val="IntenseEmphasis"/>
          <w:rFonts w:cs="Arial"/>
          <w:b/>
          <w:iCs w:val="0"/>
        </w:rPr>
        <w:t>©</w:t>
      </w:r>
      <w:r>
        <w:rPr>
          <w:rStyle w:val="IntenseEmphasis"/>
          <w:b/>
          <w:iCs w:val="0"/>
        </w:rPr>
        <w:t xml:space="preserve"> C</w:t>
      </w:r>
      <w:r w:rsidR="00273D37">
        <w:rPr>
          <w:rStyle w:val="IntenseEmphasis"/>
          <w:b/>
          <w:iCs w:val="0"/>
        </w:rPr>
        <w:t>ommonwealth of Australia (Great Barrier Reef Marine Park Authority</w:t>
      </w:r>
      <w:r>
        <w:rPr>
          <w:rStyle w:val="IntenseEmphasis"/>
          <w:b/>
          <w:iCs w:val="0"/>
        </w:rPr>
        <w:t>)</w:t>
      </w:r>
      <w:bookmarkEnd w:id="55"/>
      <w:bookmarkEnd w:id="56"/>
    </w:p>
    <w:p w14:paraId="76F1757A" w14:textId="296DAA25" w:rsidR="00990B56" w:rsidRPr="00990B56" w:rsidRDefault="00990B56" w:rsidP="00EF7A1F">
      <w:pPr>
        <w:pStyle w:val="BodyTextNumbering"/>
        <w:rPr>
          <w:rFonts w:ascii="Calibri" w:hAnsi="Calibri"/>
          <w:szCs w:val="22"/>
          <w:lang w:eastAsia="en-US"/>
        </w:rPr>
      </w:pPr>
      <w:r w:rsidRPr="00990B56">
        <w:t xml:space="preserve">Visitors mostly arrive by ferry from Hamilton Island to play golf at the Hamilton Island Golf Club’s 18-hole championship golf course on Dent Island. There is no </w:t>
      </w:r>
      <w:r w:rsidR="005720C6">
        <w:t xml:space="preserve">access signage in place to the </w:t>
      </w:r>
      <w:proofErr w:type="spellStart"/>
      <w:r w:rsidR="005720C6">
        <w:t>l</w:t>
      </w:r>
      <w:r w:rsidRPr="00990B56">
        <w:t>ightstation</w:t>
      </w:r>
      <w:proofErr w:type="spellEnd"/>
      <w:r w:rsidRPr="00990B56">
        <w:t xml:space="preserve"> and the </w:t>
      </w:r>
      <w:proofErr w:type="spellStart"/>
      <w:r w:rsidR="005720C6">
        <w:t>lightstation</w:t>
      </w:r>
      <w:proofErr w:type="spellEnd"/>
      <w:r w:rsidR="005720C6">
        <w:t xml:space="preserve"> has live-in c</w:t>
      </w:r>
      <w:r w:rsidRPr="00990B56">
        <w:t>aretakers ensuring access is managed and protected from unauthorised access.</w:t>
      </w:r>
    </w:p>
    <w:p w14:paraId="451D480F" w14:textId="68A520D5" w:rsidR="004902D9" w:rsidRDefault="004902D9" w:rsidP="00EF7A1F">
      <w:pPr>
        <w:pStyle w:val="BodyTextNumbering"/>
      </w:pPr>
      <w:r w:rsidRPr="004902D9">
        <w:lastRenderedPageBreak/>
        <w:t xml:space="preserve">AMSA personnel and contractors </w:t>
      </w:r>
      <w:r w:rsidR="0097042C">
        <w:t>regularly</w:t>
      </w:r>
      <w:r w:rsidRPr="004902D9">
        <w:t xml:space="preserve"> visit </w:t>
      </w:r>
      <w:r w:rsidR="005720C6">
        <w:t>to inspect and maintain the l</w:t>
      </w:r>
      <w:r w:rsidRPr="004902D9">
        <w:t xml:space="preserve">ighthouse. </w:t>
      </w:r>
      <w:r w:rsidR="00E1477F">
        <w:t xml:space="preserve">The </w:t>
      </w:r>
      <w:r w:rsidR="00141472">
        <w:t xml:space="preserve">Joint </w:t>
      </w:r>
      <w:r w:rsidR="00C6170C">
        <w:t>Field Management Program</w:t>
      </w:r>
      <w:r w:rsidR="000552D5">
        <w:t xml:space="preserve"> personnel and contractors also </w:t>
      </w:r>
      <w:r w:rsidR="00E1477F">
        <w:t>regularly</w:t>
      </w:r>
      <w:r w:rsidR="000552D5">
        <w:t xml:space="preserve"> visit to inspect and maintain the property</w:t>
      </w:r>
      <w:r w:rsidRPr="004902D9">
        <w:t>.</w:t>
      </w:r>
      <w:r w:rsidR="00B75E1D">
        <w:t xml:space="preserve"> </w:t>
      </w:r>
      <w:r w:rsidR="00FF5E17" w:rsidRPr="00FF5E17">
        <w:t>O</w:t>
      </w:r>
      <w:r w:rsidRPr="00FF5E17">
        <w:t xml:space="preserve">ccasional visits to the </w:t>
      </w:r>
      <w:proofErr w:type="spellStart"/>
      <w:r w:rsidR="005720C6">
        <w:t>l</w:t>
      </w:r>
      <w:r w:rsidRPr="00FF5E17">
        <w:t>ightstation</w:t>
      </w:r>
      <w:proofErr w:type="spellEnd"/>
      <w:r w:rsidRPr="00FF5E17">
        <w:t xml:space="preserve"> by small groups who are interested in the history and</w:t>
      </w:r>
      <w:r w:rsidR="00B75E1D">
        <w:t xml:space="preserve"> conservation of </w:t>
      </w:r>
      <w:proofErr w:type="spellStart"/>
      <w:r w:rsidR="00B75E1D">
        <w:t>light</w:t>
      </w:r>
      <w:r w:rsidR="00B75E1D">
        <w:softHyphen/>
        <w:t>stations</w:t>
      </w:r>
      <w:proofErr w:type="spellEnd"/>
      <w:r w:rsidR="00B75E1D">
        <w:t xml:space="preserve">, </w:t>
      </w:r>
      <w:r w:rsidR="00B43FB7" w:rsidRPr="00FF5E17">
        <w:t>such as Light</w:t>
      </w:r>
      <w:r w:rsidR="00B43FB7" w:rsidRPr="00FF5E17">
        <w:softHyphen/>
        <w:t>houses of Australia Inc.,</w:t>
      </w:r>
      <w:r w:rsidR="00B75E1D">
        <w:t xml:space="preserve"> are also welcomed. </w:t>
      </w:r>
      <w:r w:rsidRPr="004902D9">
        <w:t>AMSA has a practice o</w:t>
      </w:r>
      <w:r w:rsidR="00543251">
        <w:t xml:space="preserve">f opening otherwise closed </w:t>
      </w:r>
      <w:proofErr w:type="spellStart"/>
      <w:r w:rsidR="00543251">
        <w:t>lightstations</w:t>
      </w:r>
      <w:proofErr w:type="spellEnd"/>
      <w:r w:rsidRPr="004902D9">
        <w:t xml:space="preserve"> for public access</w:t>
      </w:r>
      <w:r w:rsidR="00B75E1D">
        <w:t xml:space="preserve">, primarily </w:t>
      </w:r>
      <w:r w:rsidRPr="004902D9">
        <w:t>to coincide with major even</w:t>
      </w:r>
      <w:r w:rsidR="00B75796">
        <w:t xml:space="preserve">ts in the life of the </w:t>
      </w:r>
      <w:proofErr w:type="spellStart"/>
      <w:r w:rsidR="00B75796">
        <w:t>lightstation</w:t>
      </w:r>
      <w:proofErr w:type="spellEnd"/>
      <w:r w:rsidRPr="004902D9">
        <w:t>, such as</w:t>
      </w:r>
      <w:r w:rsidR="005720C6">
        <w:t xml:space="preserve"> 100</w:t>
      </w:r>
      <w:r w:rsidRPr="004902D9">
        <w:t xml:space="preserve"> and 150</w:t>
      </w:r>
      <w:r w:rsidR="00B95200">
        <w:t>-</w:t>
      </w:r>
      <w:r w:rsidR="00B75796">
        <w:t>year</w:t>
      </w:r>
      <w:r w:rsidRPr="004902D9">
        <w:t xml:space="preserve"> anniversaries. </w:t>
      </w:r>
    </w:p>
    <w:p w14:paraId="0B037F2E" w14:textId="77777777" w:rsidR="00A52AF3" w:rsidRPr="00A52AF3" w:rsidRDefault="00A52AF3" w:rsidP="00EF7A1F">
      <w:pPr>
        <w:pStyle w:val="BodyTextNumbering"/>
        <w:rPr>
          <w:sz w:val="2"/>
        </w:rPr>
      </w:pPr>
    </w:p>
    <w:p w14:paraId="0EB9B667" w14:textId="5A38EBF0" w:rsidR="00FA6BD4" w:rsidRPr="004902D9" w:rsidRDefault="00FA6BD4" w:rsidP="00EF7A1F">
      <w:pPr>
        <w:autoSpaceDE w:val="0"/>
        <w:autoSpaceDN w:val="0"/>
        <w:adjustRightInd w:val="0"/>
        <w:spacing w:line="240" w:lineRule="auto"/>
        <w:rPr>
          <w:rFonts w:cs="Arial"/>
        </w:rPr>
      </w:pPr>
      <w:bookmarkStart w:id="57" w:name="_Toc491680189"/>
      <w:r>
        <w:rPr>
          <w:noProof/>
          <w:lang w:eastAsia="en-AU"/>
        </w:rPr>
        <w:drawing>
          <wp:anchor distT="0" distB="0" distL="114300" distR="114300" simplePos="0" relativeHeight="251652096" behindDoc="0" locked="0" layoutInCell="1" allowOverlap="1" wp14:anchorId="54C04288" wp14:editId="04234434">
            <wp:simplePos x="0" y="0"/>
            <wp:positionH relativeFrom="column">
              <wp:posOffset>437515</wp:posOffset>
            </wp:positionH>
            <wp:positionV relativeFrom="paragraph">
              <wp:posOffset>6985</wp:posOffset>
            </wp:positionV>
            <wp:extent cx="4671060" cy="3505200"/>
            <wp:effectExtent l="0" t="0" r="0" b="0"/>
            <wp:wrapSquare wrapText="bothSides"/>
            <wp:docPr id="29" name="Picture 29" descr="Dent Island Lightstation" title="Winch House and Derrick Cr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TRANSFER\FileTransfer\Eliza\Dent Island Winch House and Derrick Crane.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671060" cy="35052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57"/>
    </w:p>
    <w:p w14:paraId="2258985E" w14:textId="77777777" w:rsidR="00FA6BD4" w:rsidRDefault="00FA6BD4" w:rsidP="00EF7A1F">
      <w:pPr>
        <w:pStyle w:val="BodyTextNumbering"/>
      </w:pPr>
    </w:p>
    <w:p w14:paraId="361E218E" w14:textId="77777777" w:rsidR="00FA6BD4" w:rsidRDefault="00FA6BD4" w:rsidP="00EF7A1F">
      <w:pPr>
        <w:pStyle w:val="BodyTextNumbering"/>
      </w:pPr>
    </w:p>
    <w:p w14:paraId="3CFA1D60" w14:textId="77777777" w:rsidR="00FA6BD4" w:rsidRDefault="00FA6BD4" w:rsidP="00EF7A1F">
      <w:pPr>
        <w:pStyle w:val="BodyTextNumbering"/>
      </w:pPr>
    </w:p>
    <w:p w14:paraId="6245CF14" w14:textId="77777777" w:rsidR="00FA6BD4" w:rsidRDefault="00FA6BD4" w:rsidP="00EF7A1F">
      <w:pPr>
        <w:pStyle w:val="BodyTextNumbering"/>
      </w:pPr>
    </w:p>
    <w:p w14:paraId="2B261EFD" w14:textId="77777777" w:rsidR="00FA6BD4" w:rsidRDefault="00FA6BD4" w:rsidP="00EF7A1F">
      <w:pPr>
        <w:pStyle w:val="BodyTextNumbering"/>
      </w:pPr>
    </w:p>
    <w:p w14:paraId="707F98E3" w14:textId="77777777" w:rsidR="00FA6BD4" w:rsidRDefault="00FA6BD4" w:rsidP="00EF7A1F">
      <w:pPr>
        <w:pStyle w:val="BodyTextNumbering"/>
      </w:pPr>
    </w:p>
    <w:p w14:paraId="6A193985" w14:textId="77777777" w:rsidR="00FA6BD4" w:rsidRDefault="00FA6BD4" w:rsidP="00EF7A1F">
      <w:pPr>
        <w:pStyle w:val="BodyTextNumbering"/>
      </w:pPr>
    </w:p>
    <w:p w14:paraId="64C0834C" w14:textId="77777777" w:rsidR="00FA6BD4" w:rsidRDefault="00FA6BD4" w:rsidP="00EF7A1F">
      <w:pPr>
        <w:pStyle w:val="BodyTextNumbering"/>
      </w:pPr>
    </w:p>
    <w:p w14:paraId="57FC422D" w14:textId="3150B404" w:rsidR="00144180" w:rsidRDefault="00144180" w:rsidP="00EF7A1F">
      <w:pPr>
        <w:pStyle w:val="BodyTextNumbering"/>
      </w:pPr>
    </w:p>
    <w:p w14:paraId="4D00C349" w14:textId="77777777" w:rsidR="00144180" w:rsidRDefault="00144180" w:rsidP="00EF7A1F">
      <w:pPr>
        <w:pStyle w:val="BodyTextNumbering"/>
      </w:pPr>
    </w:p>
    <w:p w14:paraId="5D689B4B" w14:textId="77777777" w:rsidR="00144180" w:rsidRDefault="00144180" w:rsidP="00EF7A1F">
      <w:pPr>
        <w:pStyle w:val="BodyTextNumbering"/>
      </w:pPr>
    </w:p>
    <w:p w14:paraId="087C0968" w14:textId="283DBB1C" w:rsidR="00FA6BD4" w:rsidRDefault="00FA6BD4" w:rsidP="00EF7A1F">
      <w:pPr>
        <w:pStyle w:val="Caption"/>
      </w:pPr>
      <w:bookmarkStart w:id="58" w:name="_Toc496104722"/>
      <w:r>
        <w:t xml:space="preserve">Figure </w:t>
      </w:r>
      <w:r w:rsidR="00464E35">
        <w:t>3</w:t>
      </w:r>
      <w:r>
        <w:t xml:space="preserve"> Dent Island’s Winch House and Derrick Crane </w:t>
      </w:r>
      <w:r>
        <w:rPr>
          <w:rFonts w:cs="Arial"/>
        </w:rPr>
        <w:t>©</w:t>
      </w:r>
      <w:r>
        <w:t xml:space="preserve"> C</w:t>
      </w:r>
      <w:r w:rsidR="00396A60">
        <w:t>ommonwealth of Australia (Great Barrier Reef Marine Park Authority</w:t>
      </w:r>
      <w:r>
        <w:t>)</w:t>
      </w:r>
      <w:bookmarkEnd w:id="58"/>
    </w:p>
    <w:p w14:paraId="451D4810" w14:textId="6D478770" w:rsidR="004902D9" w:rsidRDefault="00B75E1D" w:rsidP="00EF7A1F">
      <w:pPr>
        <w:pStyle w:val="BodyTextNumbering"/>
      </w:pPr>
      <w:r>
        <w:t>T</w:t>
      </w:r>
      <w:r w:rsidR="000552D5">
        <w:t xml:space="preserve">he decision to open the Dent Island </w:t>
      </w:r>
      <w:proofErr w:type="spellStart"/>
      <w:r w:rsidR="005720C6">
        <w:t>l</w:t>
      </w:r>
      <w:r w:rsidR="004902D9" w:rsidRPr="00627080">
        <w:t>ightstation</w:t>
      </w:r>
      <w:proofErr w:type="spellEnd"/>
      <w:r w:rsidR="004902D9" w:rsidRPr="004902D9">
        <w:t xml:space="preserve"> (but not the </w:t>
      </w:r>
      <w:r w:rsidR="005720C6">
        <w:t>l</w:t>
      </w:r>
      <w:r w:rsidR="004902D9" w:rsidRPr="004902D9">
        <w:t xml:space="preserve">ighthouse) for occasional visits is a matter for the </w:t>
      </w:r>
      <w:r w:rsidR="00141472">
        <w:t xml:space="preserve">Joint </w:t>
      </w:r>
      <w:r w:rsidR="00A51B81">
        <w:t>Field Management Program</w:t>
      </w:r>
      <w:r w:rsidR="004902D9" w:rsidRPr="004902D9">
        <w:t xml:space="preserve"> </w:t>
      </w:r>
      <w:r>
        <w:t>and its private lessee. A</w:t>
      </w:r>
      <w:r w:rsidR="004902D9" w:rsidRPr="004902D9">
        <w:t xml:space="preserve"> decision to do so </w:t>
      </w:r>
      <w:r w:rsidR="00FF5E17">
        <w:t>is</w:t>
      </w:r>
      <w:r w:rsidR="004902D9" w:rsidRPr="004902D9">
        <w:t xml:space="preserve"> based on the findings of a risk analysis and the availability of personnel.</w:t>
      </w:r>
      <w:r w:rsidR="000552D5">
        <w:t xml:space="preserve"> </w:t>
      </w:r>
    </w:p>
    <w:p w14:paraId="451D4812" w14:textId="043760E2" w:rsidR="004902D9" w:rsidRDefault="00A206A8" w:rsidP="00EF7A1F">
      <w:pPr>
        <w:pStyle w:val="BodyTextNumbering"/>
      </w:pPr>
      <w:r>
        <w:t xml:space="preserve">The </w:t>
      </w:r>
      <w:r w:rsidR="00D740F1">
        <w:t xml:space="preserve">height of the </w:t>
      </w:r>
      <w:r>
        <w:t>trees</w:t>
      </w:r>
      <w:r w:rsidR="002B742C">
        <w:t xml:space="preserve"> in front of the </w:t>
      </w:r>
      <w:r w:rsidR="005720C6">
        <w:t>l</w:t>
      </w:r>
      <w:r w:rsidR="002B742C" w:rsidRPr="00627080">
        <w:t>ighthouse</w:t>
      </w:r>
      <w:r w:rsidR="000552D5">
        <w:t xml:space="preserve"> </w:t>
      </w:r>
      <w:r>
        <w:t>need</w:t>
      </w:r>
      <w:r w:rsidR="00D740F1">
        <w:t>s</w:t>
      </w:r>
      <w:r>
        <w:t xml:space="preserve"> to be managed </w:t>
      </w:r>
      <w:r w:rsidR="00D740F1">
        <w:t>as they have</w:t>
      </w:r>
      <w:r>
        <w:t xml:space="preserve"> the potential to impact the aesthetic valu</w:t>
      </w:r>
      <w:r w:rsidR="004902D9">
        <w:t>e</w:t>
      </w:r>
      <w:r w:rsidR="00014256">
        <w:t xml:space="preserve"> of the l</w:t>
      </w:r>
      <w:r w:rsidR="00B75E1D">
        <w:t>ighthouse</w:t>
      </w:r>
      <w:r w:rsidR="004902D9">
        <w:t>.</w:t>
      </w:r>
      <w:r w:rsidR="00857AFF">
        <w:t xml:space="preserve"> </w:t>
      </w:r>
    </w:p>
    <w:p w14:paraId="451D4813" w14:textId="278F6CA3" w:rsidR="00A62F02" w:rsidRPr="00991BE1" w:rsidRDefault="005720C6" w:rsidP="00EF7A1F">
      <w:pPr>
        <w:pStyle w:val="Heading3"/>
        <w:numPr>
          <w:ilvl w:val="2"/>
          <w:numId w:val="29"/>
        </w:numPr>
        <w:spacing w:line="240" w:lineRule="auto"/>
        <w:rPr>
          <w:lang w:val="en" w:eastAsia="en-AU"/>
        </w:rPr>
      </w:pPr>
      <w:bookmarkStart w:id="59" w:name="_Toc511204143"/>
      <w:r>
        <w:rPr>
          <w:lang w:val="en" w:eastAsia="en-AU"/>
        </w:rPr>
        <w:t xml:space="preserve">Lady Elliot Island </w:t>
      </w:r>
      <w:proofErr w:type="spellStart"/>
      <w:r>
        <w:rPr>
          <w:lang w:val="en" w:eastAsia="en-AU"/>
        </w:rPr>
        <w:t>l</w:t>
      </w:r>
      <w:r w:rsidR="00A62F02" w:rsidRPr="00991BE1">
        <w:rPr>
          <w:lang w:val="en" w:eastAsia="en-AU"/>
        </w:rPr>
        <w:t>ightstation</w:t>
      </w:r>
      <w:bookmarkEnd w:id="59"/>
      <w:proofErr w:type="spellEnd"/>
    </w:p>
    <w:p w14:paraId="451D4814" w14:textId="669F6C44" w:rsidR="007E033F" w:rsidRDefault="005720C6" w:rsidP="00EF7A1F">
      <w:pPr>
        <w:pStyle w:val="BodyTextNumbering"/>
        <w:rPr>
          <w:lang w:val="en"/>
        </w:rPr>
      </w:pPr>
      <w:r>
        <w:rPr>
          <w:lang w:val="en"/>
        </w:rPr>
        <w:t xml:space="preserve">Lady Elliot Island </w:t>
      </w:r>
      <w:proofErr w:type="spellStart"/>
      <w:r>
        <w:rPr>
          <w:lang w:val="en"/>
        </w:rPr>
        <w:t>l</w:t>
      </w:r>
      <w:r w:rsidR="00A3042B" w:rsidRPr="00147678">
        <w:rPr>
          <w:lang w:val="en"/>
        </w:rPr>
        <w:t>ightstation</w:t>
      </w:r>
      <w:proofErr w:type="spellEnd"/>
      <w:r w:rsidR="00A3042B" w:rsidRPr="00147678">
        <w:rPr>
          <w:lang w:val="en"/>
        </w:rPr>
        <w:t xml:space="preserve"> was listed on the Commonwealth Heritage List in 2004</w:t>
      </w:r>
      <w:r w:rsidR="00A3042B">
        <w:rPr>
          <w:lang w:val="en"/>
        </w:rPr>
        <w:t xml:space="preserve"> for its significance to the history of settlement along the Queensland coast and f</w:t>
      </w:r>
      <w:r w:rsidR="00D22A7F">
        <w:rPr>
          <w:lang w:val="en"/>
        </w:rPr>
        <w:t xml:space="preserve">or its historical heritage </w:t>
      </w:r>
      <w:r w:rsidR="00A3042B">
        <w:rPr>
          <w:lang w:val="en"/>
        </w:rPr>
        <w:t xml:space="preserve">associated with the lighthouse. </w:t>
      </w:r>
      <w:r w:rsidR="007E033F">
        <w:rPr>
          <w:lang w:val="en"/>
        </w:rPr>
        <w:t>It was the third lighthouse erected in Queensland and the first in Australia to be constructed using a timber frame clad with iron plates.</w:t>
      </w:r>
      <w:r w:rsidR="00D16693">
        <w:rPr>
          <w:lang w:val="en"/>
        </w:rPr>
        <w:t xml:space="preserve"> It demonstrates the historical development of a </w:t>
      </w:r>
      <w:proofErr w:type="spellStart"/>
      <w:r w:rsidR="00D16693">
        <w:rPr>
          <w:lang w:val="en"/>
        </w:rPr>
        <w:t>lightstation</w:t>
      </w:r>
      <w:proofErr w:type="spellEnd"/>
      <w:r w:rsidR="00D16693">
        <w:rPr>
          <w:lang w:val="en"/>
        </w:rPr>
        <w:t xml:space="preserve"> over time, with changes made in lighthouse technology and accommodation, and the addition of other service buildings.</w:t>
      </w:r>
      <w:r w:rsidR="007E033F">
        <w:rPr>
          <w:lang w:val="en"/>
        </w:rPr>
        <w:t xml:space="preserve"> The original lighthouse was lit in 1873 and deactivated in 1995 when the light was replaced by a modern tower standing close to the original lighthouse. </w:t>
      </w:r>
      <w:r w:rsidR="00B4347D">
        <w:rPr>
          <w:lang w:val="en"/>
        </w:rPr>
        <w:t>AMSA own</w:t>
      </w:r>
      <w:r w:rsidR="00464E35">
        <w:rPr>
          <w:lang w:val="en"/>
        </w:rPr>
        <w:t>s</w:t>
      </w:r>
      <w:r w:rsidR="00B4347D">
        <w:rPr>
          <w:lang w:val="en"/>
        </w:rPr>
        <w:t xml:space="preserve"> and manage</w:t>
      </w:r>
      <w:r w:rsidR="00464E35">
        <w:rPr>
          <w:lang w:val="en"/>
        </w:rPr>
        <w:t>s</w:t>
      </w:r>
      <w:r w:rsidR="00B4347D">
        <w:rPr>
          <w:lang w:val="en"/>
        </w:rPr>
        <w:t xml:space="preserve"> th</w:t>
      </w:r>
      <w:r w:rsidR="006964B6">
        <w:rPr>
          <w:lang w:val="en"/>
        </w:rPr>
        <w:t>e modern</w:t>
      </w:r>
      <w:r w:rsidR="00B4347D">
        <w:rPr>
          <w:lang w:val="en"/>
        </w:rPr>
        <w:t xml:space="preserve"> light tower and lease</w:t>
      </w:r>
      <w:r w:rsidR="00464E35">
        <w:rPr>
          <w:lang w:val="en"/>
        </w:rPr>
        <w:t>s</w:t>
      </w:r>
      <w:r w:rsidR="00B4347D">
        <w:rPr>
          <w:lang w:val="en"/>
        </w:rPr>
        <w:t xml:space="preserve"> the land that it stands on, from the </w:t>
      </w:r>
      <w:r w:rsidR="00A34D11">
        <w:rPr>
          <w:lang w:val="en"/>
        </w:rPr>
        <w:t>Authority</w:t>
      </w:r>
      <w:r w:rsidR="00B4347D">
        <w:rPr>
          <w:lang w:val="en"/>
        </w:rPr>
        <w:t xml:space="preserve">.  </w:t>
      </w:r>
    </w:p>
    <w:p w14:paraId="451D4815" w14:textId="76CA1A32" w:rsidR="00D16693" w:rsidRDefault="005720C6" w:rsidP="00EF7A1F">
      <w:pPr>
        <w:pStyle w:val="BodyTextNumbering"/>
        <w:rPr>
          <w:lang w:val="en"/>
        </w:rPr>
      </w:pPr>
      <w:r>
        <w:rPr>
          <w:lang w:val="en"/>
        </w:rPr>
        <w:t xml:space="preserve">The </w:t>
      </w:r>
      <w:proofErr w:type="spellStart"/>
      <w:r>
        <w:rPr>
          <w:lang w:val="en"/>
        </w:rPr>
        <w:t>l</w:t>
      </w:r>
      <w:r w:rsidR="00D16693">
        <w:rPr>
          <w:lang w:val="en"/>
        </w:rPr>
        <w:t>ightstation</w:t>
      </w:r>
      <w:proofErr w:type="spellEnd"/>
      <w:r w:rsidR="00D16693">
        <w:rPr>
          <w:lang w:val="en"/>
        </w:rPr>
        <w:t xml:space="preserve"> is also </w:t>
      </w:r>
      <w:proofErr w:type="spellStart"/>
      <w:r w:rsidR="00D16693">
        <w:rPr>
          <w:lang w:val="en"/>
        </w:rPr>
        <w:t>recognised</w:t>
      </w:r>
      <w:proofErr w:type="spellEnd"/>
      <w:r w:rsidR="00D16693">
        <w:rPr>
          <w:lang w:val="en"/>
        </w:rPr>
        <w:t xml:space="preserve"> for its aesthetic characteristics as a landmark feature which, along with the island, marks the southern end of the Great Barrier Reef Marine Park. A Heritage Management Plan is in place.</w:t>
      </w:r>
    </w:p>
    <w:p w14:paraId="451D4816" w14:textId="71361AC1" w:rsidR="00D2592D" w:rsidRDefault="00D2592D" w:rsidP="00EF7A1F">
      <w:pPr>
        <w:pStyle w:val="BodyTextNumbering"/>
        <w:rPr>
          <w:lang w:val="en"/>
        </w:rPr>
      </w:pPr>
      <w:r>
        <w:rPr>
          <w:lang w:val="en"/>
        </w:rPr>
        <w:lastRenderedPageBreak/>
        <w:t>Lady Elliot Island</w:t>
      </w:r>
      <w:r w:rsidR="005720C6">
        <w:rPr>
          <w:lang w:val="en"/>
        </w:rPr>
        <w:t xml:space="preserve"> </w:t>
      </w:r>
      <w:proofErr w:type="spellStart"/>
      <w:r w:rsidR="005720C6">
        <w:rPr>
          <w:lang w:val="en"/>
        </w:rPr>
        <w:t>l</w:t>
      </w:r>
      <w:r w:rsidR="00D740F1">
        <w:rPr>
          <w:lang w:val="en"/>
        </w:rPr>
        <w:t>ightstation</w:t>
      </w:r>
      <w:proofErr w:type="spellEnd"/>
      <w:r>
        <w:rPr>
          <w:lang w:val="en"/>
        </w:rPr>
        <w:t xml:space="preserve"> is jointly</w:t>
      </w:r>
      <w:r>
        <w:rPr>
          <w:rFonts w:eastAsia="Arial Unicode MS"/>
          <w:szCs w:val="20"/>
          <w:lang w:bidi="en-US"/>
        </w:rPr>
        <w:t xml:space="preserve"> </w:t>
      </w:r>
      <w:r>
        <w:rPr>
          <w:lang w:val="en"/>
        </w:rPr>
        <w:t>managed by</w:t>
      </w:r>
      <w:r w:rsidRPr="00571513">
        <w:rPr>
          <w:rFonts w:eastAsia="Arial Unicode MS"/>
          <w:szCs w:val="20"/>
          <w:lang w:bidi="en-US"/>
        </w:rPr>
        <w:t xml:space="preserve"> </w:t>
      </w:r>
      <w:r>
        <w:rPr>
          <w:rFonts w:eastAsia="Arial Unicode MS"/>
          <w:szCs w:val="20"/>
          <w:lang w:bidi="en-US"/>
        </w:rPr>
        <w:t xml:space="preserve">the </w:t>
      </w:r>
      <w:r w:rsidR="00141472">
        <w:rPr>
          <w:rFonts w:eastAsia="Arial Unicode MS"/>
          <w:szCs w:val="20"/>
          <w:lang w:bidi="en-US"/>
        </w:rPr>
        <w:t xml:space="preserve">Joint </w:t>
      </w:r>
      <w:r w:rsidRPr="00571513">
        <w:rPr>
          <w:rFonts w:eastAsia="Arial Unicode MS"/>
          <w:szCs w:val="20"/>
          <w:lang w:bidi="en-US"/>
        </w:rPr>
        <w:t>Field Management Program</w:t>
      </w:r>
      <w:r w:rsidR="00A51B81">
        <w:rPr>
          <w:rFonts w:eastAsia="Arial Unicode MS"/>
          <w:szCs w:val="20"/>
          <w:lang w:bidi="en-US"/>
        </w:rPr>
        <w:t>, with</w:t>
      </w:r>
      <w:r w:rsidR="00991BE1" w:rsidRPr="00147678">
        <w:rPr>
          <w:lang w:val="en"/>
        </w:rPr>
        <w:t xml:space="preserve"> a collaborative lease arrangement with a to</w:t>
      </w:r>
      <w:r w:rsidR="00B4347D">
        <w:rPr>
          <w:lang w:val="en"/>
        </w:rPr>
        <w:t>urism operator.</w:t>
      </w:r>
      <w:r w:rsidR="00991BE1" w:rsidRPr="00147678">
        <w:rPr>
          <w:lang w:val="en"/>
        </w:rPr>
        <w:t xml:space="preserve"> </w:t>
      </w:r>
    </w:p>
    <w:p w14:paraId="451D4817" w14:textId="06EED539" w:rsidR="00555164" w:rsidRDefault="00555164" w:rsidP="00EF7A1F">
      <w:pPr>
        <w:pStyle w:val="BodyTextNumbering"/>
        <w:rPr>
          <w:rFonts w:cs="Arial"/>
        </w:rPr>
      </w:pPr>
      <w:r>
        <w:rPr>
          <w:rFonts w:cs="Arial"/>
        </w:rPr>
        <w:t>This</w:t>
      </w:r>
      <w:r w:rsidR="00E620E9" w:rsidRPr="00555164">
        <w:rPr>
          <w:rFonts w:cs="Arial"/>
        </w:rPr>
        <w:t xml:space="preserve"> private lessee is aware of the significance of the </w:t>
      </w:r>
      <w:proofErr w:type="spellStart"/>
      <w:r w:rsidR="005720C6">
        <w:rPr>
          <w:rFonts w:cs="Arial"/>
        </w:rPr>
        <w:t>l</w:t>
      </w:r>
      <w:r w:rsidR="00E620E9" w:rsidRPr="00555164">
        <w:rPr>
          <w:rFonts w:cs="Arial"/>
        </w:rPr>
        <w:t>ightstation</w:t>
      </w:r>
      <w:proofErr w:type="spellEnd"/>
      <w:r w:rsidR="00E620E9" w:rsidRPr="00555164">
        <w:rPr>
          <w:rFonts w:cs="Arial"/>
        </w:rPr>
        <w:t xml:space="preserve"> and this is reflected in the lease agreement with the </w:t>
      </w:r>
      <w:r w:rsidR="00141472">
        <w:rPr>
          <w:rFonts w:cs="Arial"/>
        </w:rPr>
        <w:t xml:space="preserve">Joint </w:t>
      </w:r>
      <w:r w:rsidR="00BA5C09">
        <w:rPr>
          <w:rFonts w:cs="Arial"/>
        </w:rPr>
        <w:t>Field Management Program</w:t>
      </w:r>
      <w:r w:rsidR="00E620E9" w:rsidRPr="00555164">
        <w:rPr>
          <w:rFonts w:cs="Arial"/>
        </w:rPr>
        <w:t>.</w:t>
      </w:r>
      <w:r w:rsidR="00D83C19">
        <w:rPr>
          <w:rFonts w:cs="Arial"/>
        </w:rPr>
        <w:t xml:space="preserve"> </w:t>
      </w:r>
      <w:r w:rsidR="00E620E9" w:rsidRPr="00555164">
        <w:rPr>
          <w:rFonts w:cs="Arial"/>
        </w:rPr>
        <w:t xml:space="preserve">Conditions of the lease ensure that the lessee must assist with conserving and maintaining the historic precinct to the </w:t>
      </w:r>
      <w:r>
        <w:rPr>
          <w:rFonts w:cs="Arial"/>
        </w:rPr>
        <w:t>standard required by the Heritage M</w:t>
      </w:r>
      <w:r w:rsidR="00E620E9" w:rsidRPr="00555164">
        <w:rPr>
          <w:rFonts w:cs="Arial"/>
        </w:rPr>
        <w:t xml:space="preserve">anagement </w:t>
      </w:r>
      <w:r>
        <w:rPr>
          <w:rFonts w:cs="Arial"/>
        </w:rPr>
        <w:t>P</w:t>
      </w:r>
      <w:r w:rsidR="00E620E9" w:rsidRPr="00555164">
        <w:rPr>
          <w:rFonts w:cs="Arial"/>
        </w:rPr>
        <w:t>lan</w:t>
      </w:r>
      <w:r w:rsidR="00B4347D">
        <w:rPr>
          <w:rFonts w:cs="Arial"/>
        </w:rPr>
        <w:t xml:space="preserve"> in place</w:t>
      </w:r>
      <w:r w:rsidR="00E620E9" w:rsidRPr="00555164">
        <w:rPr>
          <w:rFonts w:cs="Arial"/>
        </w:rPr>
        <w:t xml:space="preserve">. They </w:t>
      </w:r>
      <w:r w:rsidR="00B12B57">
        <w:rPr>
          <w:rFonts w:cs="Arial"/>
        </w:rPr>
        <w:t xml:space="preserve">lessee </w:t>
      </w:r>
      <w:r w:rsidR="00E620E9" w:rsidRPr="00555164">
        <w:rPr>
          <w:rFonts w:cs="Arial"/>
        </w:rPr>
        <w:t xml:space="preserve">must give the </w:t>
      </w:r>
      <w:r w:rsidR="00141472">
        <w:rPr>
          <w:rFonts w:cs="Arial"/>
        </w:rPr>
        <w:t xml:space="preserve">Joint </w:t>
      </w:r>
      <w:r w:rsidR="00BA5C09">
        <w:rPr>
          <w:rFonts w:cs="Arial"/>
        </w:rPr>
        <w:t>Field Management Program</w:t>
      </w:r>
      <w:r w:rsidR="00E620E9" w:rsidRPr="00555164">
        <w:rPr>
          <w:rFonts w:cs="Arial"/>
        </w:rPr>
        <w:t xml:space="preserve"> prior notice before commencing any structural works that may be requi</w:t>
      </w:r>
      <w:r w:rsidR="00D83C19">
        <w:rPr>
          <w:rFonts w:cs="Arial"/>
        </w:rPr>
        <w:t>red.</w:t>
      </w:r>
      <w:r w:rsidR="00E620E9" w:rsidRPr="00555164">
        <w:rPr>
          <w:rFonts w:cs="Arial"/>
        </w:rPr>
        <w:t xml:space="preserve"> </w:t>
      </w:r>
    </w:p>
    <w:p w14:paraId="451D4818" w14:textId="343C4201" w:rsidR="00EC28DA" w:rsidRDefault="00E620E9" w:rsidP="00EF7A1F">
      <w:pPr>
        <w:pStyle w:val="BodyTextNumbering"/>
        <w:rPr>
          <w:rFonts w:cs="Arial"/>
        </w:rPr>
      </w:pPr>
      <w:r w:rsidRPr="00555164">
        <w:rPr>
          <w:rFonts w:cs="Arial"/>
        </w:rPr>
        <w:t>The</w:t>
      </w:r>
      <w:r w:rsidR="005C7E36">
        <w:rPr>
          <w:rFonts w:cs="Arial"/>
        </w:rPr>
        <w:t xml:space="preserve"> lessee is curre</w:t>
      </w:r>
      <w:r w:rsidR="00EB6EF4">
        <w:rPr>
          <w:rFonts w:cs="Arial"/>
        </w:rPr>
        <w:t>ntly u</w:t>
      </w:r>
      <w:r w:rsidR="005720C6">
        <w:rPr>
          <w:rFonts w:cs="Arial"/>
        </w:rPr>
        <w:t xml:space="preserve">sing the </w:t>
      </w:r>
      <w:proofErr w:type="spellStart"/>
      <w:r w:rsidR="005720C6">
        <w:rPr>
          <w:rFonts w:cs="Arial"/>
        </w:rPr>
        <w:t>l</w:t>
      </w:r>
      <w:r w:rsidRPr="00555164">
        <w:rPr>
          <w:rFonts w:cs="Arial"/>
        </w:rPr>
        <w:t>ightstation</w:t>
      </w:r>
      <w:proofErr w:type="spellEnd"/>
      <w:r w:rsidRPr="00555164">
        <w:rPr>
          <w:rFonts w:cs="Arial"/>
        </w:rPr>
        <w:t xml:space="preserve"> accommodation as staff quarters and the associated b</w:t>
      </w:r>
      <w:r w:rsidR="00EC28DA">
        <w:rPr>
          <w:rFonts w:cs="Arial"/>
        </w:rPr>
        <w:t>uildings are used for storage.</w:t>
      </w:r>
      <w:r w:rsidRPr="00555164">
        <w:rPr>
          <w:rFonts w:cs="Arial"/>
        </w:rPr>
        <w:t xml:space="preserve"> </w:t>
      </w:r>
      <w:r w:rsidR="005C7E36">
        <w:rPr>
          <w:rFonts w:cs="Arial"/>
        </w:rPr>
        <w:t>The l</w:t>
      </w:r>
      <w:r w:rsidR="00EC28DA" w:rsidRPr="00555164">
        <w:rPr>
          <w:rFonts w:cs="Arial"/>
        </w:rPr>
        <w:t>ighthouse itself is not being used</w:t>
      </w:r>
      <w:r w:rsidR="00EC28DA">
        <w:rPr>
          <w:rFonts w:cs="Arial"/>
        </w:rPr>
        <w:t xml:space="preserve"> for any purpose at this stage.</w:t>
      </w:r>
      <w:r w:rsidR="00EC28DA" w:rsidRPr="00555164">
        <w:rPr>
          <w:rFonts w:cs="Arial"/>
        </w:rPr>
        <w:t xml:space="preserve"> The lease </w:t>
      </w:r>
      <w:r w:rsidR="00EC28DA">
        <w:rPr>
          <w:rFonts w:cs="Arial"/>
        </w:rPr>
        <w:t>provides</w:t>
      </w:r>
      <w:r w:rsidR="00EC28DA" w:rsidRPr="00555164">
        <w:rPr>
          <w:rFonts w:cs="Arial"/>
        </w:rPr>
        <w:t xml:space="preserve"> that the lessee must notify the </w:t>
      </w:r>
      <w:r w:rsidR="00A34D11">
        <w:rPr>
          <w:rFonts w:cs="Arial"/>
        </w:rPr>
        <w:t>Authority</w:t>
      </w:r>
      <w:r w:rsidR="00EC28DA" w:rsidRPr="00555164">
        <w:rPr>
          <w:rFonts w:cs="Arial"/>
        </w:rPr>
        <w:t xml:space="preserve"> when</w:t>
      </w:r>
      <w:r w:rsidR="005C7E36">
        <w:rPr>
          <w:rFonts w:cs="Arial"/>
        </w:rPr>
        <w:t xml:space="preserve"> and if they intend to use the l</w:t>
      </w:r>
      <w:r w:rsidR="00EC28DA" w:rsidRPr="00555164">
        <w:rPr>
          <w:rFonts w:cs="Arial"/>
        </w:rPr>
        <w:t>ighthouse for any purpose.</w:t>
      </w:r>
    </w:p>
    <w:p w14:paraId="2FA2F988" w14:textId="0618E2E3" w:rsidR="00B12B57" w:rsidRPr="00857AFF" w:rsidRDefault="00B12B57" w:rsidP="00EF7A1F">
      <w:pPr>
        <w:pStyle w:val="BodyTextNumbering"/>
      </w:pPr>
      <w:r w:rsidRPr="00857AFF">
        <w:t>The lessee controls access to the buildings within the historic precinct.</w:t>
      </w:r>
    </w:p>
    <w:p w14:paraId="451D4819" w14:textId="3F81A39F" w:rsidR="00857AFF" w:rsidRDefault="000C674E" w:rsidP="00EF7A1F">
      <w:pPr>
        <w:pStyle w:val="BodyTextNumbering"/>
      </w:pPr>
      <w:r>
        <w:rPr>
          <w:noProof/>
        </w:rPr>
        <w:drawing>
          <wp:anchor distT="0" distB="0" distL="114300" distR="114300" simplePos="0" relativeHeight="251651072" behindDoc="0" locked="0" layoutInCell="1" allowOverlap="1" wp14:anchorId="451D4C39" wp14:editId="2EBA2119">
            <wp:simplePos x="0" y="0"/>
            <wp:positionH relativeFrom="column">
              <wp:posOffset>0</wp:posOffset>
            </wp:positionH>
            <wp:positionV relativeFrom="paragraph">
              <wp:posOffset>540385</wp:posOffset>
            </wp:positionV>
            <wp:extent cx="2985135" cy="4191000"/>
            <wp:effectExtent l="0" t="0" r="5715" b="0"/>
            <wp:wrapSquare wrapText="bothSides"/>
            <wp:docPr id="24" name="Picture 3" descr="Photo also shows current working light tower in the background of the original lighthouse" title="Lady Elliot Island Lighthouse">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a:hlinkClick r:id="rId27"/>
                    </pic:cNvPr>
                    <pic:cNvPicPr>
                      <a:picLocks noChangeAspect="1" noChangeArrowheads="1"/>
                    </pic:cNvPicPr>
                  </pic:nvPicPr>
                  <pic:blipFill>
                    <a:blip r:embed="rId28">
                      <a:extLst>
                        <a:ext uri="{28A0092B-C50C-407E-A947-70E740481C1C}">
                          <a14:useLocalDpi xmlns:a14="http://schemas.microsoft.com/office/drawing/2010/main" val="0"/>
                        </a:ext>
                      </a:extLst>
                    </a:blip>
                    <a:srcRect b="6471"/>
                    <a:stretch>
                      <a:fillRect/>
                    </a:stretch>
                  </pic:blipFill>
                  <pic:spPr bwMode="auto">
                    <a:xfrm>
                      <a:off x="0" y="0"/>
                      <a:ext cx="2985135" cy="4191000"/>
                    </a:xfrm>
                    <a:prstGeom prst="rect">
                      <a:avLst/>
                    </a:prstGeom>
                    <a:noFill/>
                    <a:ln>
                      <a:noFill/>
                    </a:ln>
                  </pic:spPr>
                </pic:pic>
              </a:graphicData>
            </a:graphic>
            <wp14:sizeRelH relativeFrom="page">
              <wp14:pctWidth>0</wp14:pctWidth>
            </wp14:sizeRelH>
            <wp14:sizeRelV relativeFrom="page">
              <wp14:pctHeight>0</wp14:pctHeight>
            </wp14:sizeRelV>
          </wp:anchor>
        </w:drawing>
      </w:r>
      <w:r w:rsidR="00E620E9" w:rsidRPr="00857AFF">
        <w:t xml:space="preserve">The relative remoteness of Lady Elliot Island makes access </w:t>
      </w:r>
      <w:r w:rsidR="00555164" w:rsidRPr="00857AFF">
        <w:t xml:space="preserve">by unauthorised persons </w:t>
      </w:r>
      <w:r w:rsidR="00E620E9" w:rsidRPr="00857AFF">
        <w:t>challenging and pro</w:t>
      </w:r>
      <w:r w:rsidR="005720C6">
        <w:t xml:space="preserve">vides the </w:t>
      </w:r>
      <w:proofErr w:type="spellStart"/>
      <w:r w:rsidR="005720C6">
        <w:t>l</w:t>
      </w:r>
      <w:r w:rsidR="00E620E9" w:rsidRPr="00857AFF">
        <w:t>ightstation</w:t>
      </w:r>
      <w:proofErr w:type="spellEnd"/>
      <w:r w:rsidR="00E620E9" w:rsidRPr="00857AFF">
        <w:t xml:space="preserve"> with a natural security buffer.  Most visitors to the island arrive by aircraft, w</w:t>
      </w:r>
      <w:r w:rsidR="00BA5C09">
        <w:t xml:space="preserve">ith some trawlers </w:t>
      </w:r>
      <w:r w:rsidR="00BA5C09" w:rsidRPr="00857AFF">
        <w:t>and other vessels as part of organised live-aboard dive voyages</w:t>
      </w:r>
      <w:r w:rsidR="00BA5C09">
        <w:t>, anchoring o</w:t>
      </w:r>
      <w:r w:rsidR="00E620E9" w:rsidRPr="00857AFF">
        <w:t xml:space="preserve">n the </w:t>
      </w:r>
      <w:r w:rsidR="00BA5C09">
        <w:t>opposite, sheltered</w:t>
      </w:r>
      <w:r w:rsidR="00E620E9" w:rsidRPr="00857AFF">
        <w:t xml:space="preserve"> side of th</w:t>
      </w:r>
      <w:r w:rsidR="00BA5C09">
        <w:t>e island to escape poor weather</w:t>
      </w:r>
      <w:r w:rsidR="00E620E9" w:rsidRPr="00857AFF">
        <w:t xml:space="preserve">.  </w:t>
      </w:r>
    </w:p>
    <w:p w14:paraId="6FE138F5" w14:textId="77777777" w:rsidR="00990B56" w:rsidRDefault="00990B56" w:rsidP="00EF7A1F">
      <w:pPr>
        <w:pStyle w:val="BodyTextNumbering"/>
      </w:pPr>
      <w:r w:rsidRPr="00990B56">
        <w:t xml:space="preserve">Visitors generally arrive by air and tours of the heritage precinct grounds are offered by the lessee.  </w:t>
      </w:r>
    </w:p>
    <w:p w14:paraId="3607565D" w14:textId="24635178" w:rsidR="00990B56" w:rsidRDefault="00990B56" w:rsidP="00EF7A1F">
      <w:pPr>
        <w:pStyle w:val="BodyTextNumbering"/>
        <w:rPr>
          <w:i/>
          <w:iCs/>
          <w:color w:val="FF0000"/>
        </w:rPr>
      </w:pPr>
      <w:r w:rsidRPr="00990B56">
        <w:t xml:space="preserve">There is no access signage in place for the heritage buildings and the </w:t>
      </w:r>
      <w:proofErr w:type="spellStart"/>
      <w:r w:rsidR="005720C6">
        <w:t>l</w:t>
      </w:r>
      <w:r w:rsidR="0080273C">
        <w:t>ight</w:t>
      </w:r>
      <w:r w:rsidRPr="00990B56">
        <w:t>station</w:t>
      </w:r>
      <w:proofErr w:type="spellEnd"/>
      <w:r w:rsidRPr="00990B56">
        <w:t xml:space="preserve"> is utilised by the Lady Elliot Island lessee for staff accommodation which limits unauthorised access</w:t>
      </w:r>
      <w:r>
        <w:rPr>
          <w:i/>
          <w:iCs/>
          <w:color w:val="FF0000"/>
        </w:rPr>
        <w:t xml:space="preserve">. </w:t>
      </w:r>
    </w:p>
    <w:p w14:paraId="451D481C" w14:textId="2AAC5655" w:rsidR="00EC28DA" w:rsidRDefault="00C6170C" w:rsidP="00EF7A1F">
      <w:pPr>
        <w:pStyle w:val="BodyTextNumbering"/>
      </w:pPr>
      <w:r>
        <w:t xml:space="preserve">The </w:t>
      </w:r>
      <w:r w:rsidR="00141472">
        <w:t xml:space="preserve">Joint </w:t>
      </w:r>
      <w:r>
        <w:t>Field Management Program</w:t>
      </w:r>
      <w:r w:rsidR="00EC28DA">
        <w:t xml:space="preserve"> personnel and contracto</w:t>
      </w:r>
      <w:r w:rsidR="00014256">
        <w:t xml:space="preserve">rs also </w:t>
      </w:r>
      <w:r>
        <w:t>regularly</w:t>
      </w:r>
      <w:r w:rsidR="00EB6EF4">
        <w:t xml:space="preserve"> visit the </w:t>
      </w:r>
      <w:proofErr w:type="spellStart"/>
      <w:r w:rsidR="005720C6">
        <w:t>l</w:t>
      </w:r>
      <w:r w:rsidR="0080273C">
        <w:t>ight</w:t>
      </w:r>
      <w:r w:rsidR="00EC28DA">
        <w:t>station</w:t>
      </w:r>
      <w:proofErr w:type="spellEnd"/>
      <w:r w:rsidR="00EC28DA">
        <w:t xml:space="preserve"> to inspect and maintain the property</w:t>
      </w:r>
      <w:r w:rsidR="00EC28DA" w:rsidRPr="004902D9">
        <w:t>.</w:t>
      </w:r>
    </w:p>
    <w:p w14:paraId="451D481D" w14:textId="251355BD" w:rsidR="00857AFF" w:rsidRPr="00857AFF" w:rsidRDefault="00857AFF" w:rsidP="00EF7A1F">
      <w:pPr>
        <w:pStyle w:val="BodyTextNumbering"/>
      </w:pPr>
      <w:r>
        <w:t xml:space="preserve">There is currently no conflict </w:t>
      </w:r>
      <w:r w:rsidR="005720C6">
        <w:t>of</w:t>
      </w:r>
      <w:r w:rsidR="0047386E">
        <w:t xml:space="preserve"> interests with the property’s </w:t>
      </w:r>
      <w:r>
        <w:t xml:space="preserve">current use and </w:t>
      </w:r>
      <w:r w:rsidR="0047386E">
        <w:t xml:space="preserve">its </w:t>
      </w:r>
      <w:r>
        <w:t>heritage values.</w:t>
      </w:r>
    </w:p>
    <w:p w14:paraId="0ED50CE5" w14:textId="77777777" w:rsidR="000C674E" w:rsidRDefault="000C674E" w:rsidP="00EF7A1F">
      <w:pPr>
        <w:pStyle w:val="Caption"/>
        <w:rPr>
          <w:rStyle w:val="IntenseEmphasis"/>
          <w:b/>
          <w:iCs w:val="0"/>
        </w:rPr>
      </w:pPr>
    </w:p>
    <w:p w14:paraId="0F571AD9" w14:textId="77777777" w:rsidR="00464E35" w:rsidRDefault="00464E35" w:rsidP="00EF7A1F">
      <w:pPr>
        <w:pStyle w:val="Caption"/>
        <w:rPr>
          <w:rStyle w:val="IntenseEmphasis"/>
          <w:b/>
          <w:iCs w:val="0"/>
        </w:rPr>
      </w:pPr>
      <w:bookmarkStart w:id="60" w:name="_Toc491680194"/>
    </w:p>
    <w:p w14:paraId="451D481E" w14:textId="6F6D35F5" w:rsidR="00D83C19" w:rsidRPr="00AD57C9" w:rsidRDefault="0093565A" w:rsidP="00EF7A1F">
      <w:pPr>
        <w:pStyle w:val="Caption"/>
        <w:rPr>
          <w:rStyle w:val="IntenseEmphasis"/>
          <w:b/>
          <w:iCs w:val="0"/>
        </w:rPr>
      </w:pPr>
      <w:bookmarkStart w:id="61" w:name="_Toc496104723"/>
      <w:r w:rsidRPr="00AD57C9">
        <w:rPr>
          <w:rStyle w:val="IntenseEmphasis"/>
          <w:b/>
          <w:iCs w:val="0"/>
        </w:rPr>
        <w:t xml:space="preserve">Figure </w:t>
      </w:r>
      <w:r w:rsidR="00957271">
        <w:rPr>
          <w:rStyle w:val="IntenseEmphasis"/>
          <w:b/>
          <w:iCs w:val="0"/>
        </w:rPr>
        <w:t>4</w:t>
      </w:r>
      <w:r w:rsidR="00D83C19" w:rsidRPr="00AD57C9">
        <w:rPr>
          <w:rStyle w:val="IntenseEmphasis"/>
          <w:b/>
          <w:iCs w:val="0"/>
        </w:rPr>
        <w:t xml:space="preserve"> Lady Elliot Island Lighthouse with current working light tower in background</w:t>
      </w:r>
      <w:r w:rsidR="003A2994">
        <w:rPr>
          <w:rStyle w:val="IntenseEmphasis"/>
          <w:b/>
          <w:iCs w:val="0"/>
        </w:rPr>
        <w:t xml:space="preserve"> </w:t>
      </w:r>
      <w:r w:rsidR="003A2994">
        <w:rPr>
          <w:rStyle w:val="IntenseEmphasis"/>
          <w:rFonts w:cs="Arial"/>
          <w:b/>
          <w:iCs w:val="0"/>
        </w:rPr>
        <w:t>©</w:t>
      </w:r>
      <w:r w:rsidR="003A2994">
        <w:rPr>
          <w:rStyle w:val="IntenseEmphasis"/>
          <w:b/>
          <w:iCs w:val="0"/>
        </w:rPr>
        <w:t xml:space="preserve"> Commonwealth of Australia (</w:t>
      </w:r>
      <w:r w:rsidR="00396A60">
        <w:rPr>
          <w:rStyle w:val="IntenseEmphasis"/>
          <w:b/>
          <w:iCs w:val="0"/>
        </w:rPr>
        <w:t>Great Barrier Reef Marine Park Authority</w:t>
      </w:r>
      <w:r w:rsidR="003A2994">
        <w:rPr>
          <w:rStyle w:val="IntenseEmphasis"/>
          <w:b/>
          <w:iCs w:val="0"/>
        </w:rPr>
        <w:t>)</w:t>
      </w:r>
      <w:bookmarkEnd w:id="60"/>
      <w:bookmarkEnd w:id="61"/>
    </w:p>
    <w:p w14:paraId="451D481F" w14:textId="5F0D391C" w:rsidR="00A62F02" w:rsidRPr="00991BE1" w:rsidRDefault="005720C6" w:rsidP="00EF7A1F">
      <w:pPr>
        <w:pStyle w:val="Heading3"/>
        <w:numPr>
          <w:ilvl w:val="2"/>
          <w:numId w:val="29"/>
        </w:numPr>
        <w:spacing w:line="240" w:lineRule="auto"/>
        <w:rPr>
          <w:lang w:val="en" w:eastAsia="en-AU"/>
        </w:rPr>
      </w:pPr>
      <w:bookmarkStart w:id="62" w:name="_Toc511204144"/>
      <w:r>
        <w:rPr>
          <w:lang w:val="en" w:eastAsia="en-AU"/>
        </w:rPr>
        <w:t xml:space="preserve">Low Island and Low Islets </w:t>
      </w:r>
      <w:proofErr w:type="spellStart"/>
      <w:r>
        <w:rPr>
          <w:lang w:val="en" w:eastAsia="en-AU"/>
        </w:rPr>
        <w:t>l</w:t>
      </w:r>
      <w:r w:rsidR="00A62F02" w:rsidRPr="00991BE1">
        <w:rPr>
          <w:lang w:val="en" w:eastAsia="en-AU"/>
        </w:rPr>
        <w:t>ightstation</w:t>
      </w:r>
      <w:bookmarkEnd w:id="62"/>
      <w:proofErr w:type="spellEnd"/>
    </w:p>
    <w:p w14:paraId="451D4820" w14:textId="17D07D6C" w:rsidR="00D71611" w:rsidRDefault="005720C6" w:rsidP="00EF7A1F">
      <w:pPr>
        <w:pStyle w:val="BodyTextNumbering"/>
        <w:rPr>
          <w:lang w:val="en"/>
        </w:rPr>
      </w:pPr>
      <w:r>
        <w:rPr>
          <w:lang w:val="en"/>
        </w:rPr>
        <w:t xml:space="preserve">Low Island and Low Islets </w:t>
      </w:r>
      <w:proofErr w:type="spellStart"/>
      <w:r>
        <w:rPr>
          <w:lang w:val="en"/>
        </w:rPr>
        <w:t>l</w:t>
      </w:r>
      <w:r w:rsidR="00D71611">
        <w:rPr>
          <w:lang w:val="en"/>
        </w:rPr>
        <w:t>ightstation</w:t>
      </w:r>
      <w:proofErr w:type="spellEnd"/>
      <w:r w:rsidR="00D71611">
        <w:rPr>
          <w:lang w:val="en"/>
        </w:rPr>
        <w:t xml:space="preserve"> were</w:t>
      </w:r>
      <w:r w:rsidR="00D71611" w:rsidRPr="00147678">
        <w:rPr>
          <w:lang w:val="en"/>
        </w:rPr>
        <w:t xml:space="preserve"> listed on the C</w:t>
      </w:r>
      <w:r w:rsidR="00D71611">
        <w:rPr>
          <w:lang w:val="en"/>
        </w:rPr>
        <w:t xml:space="preserve">ommonwealth Heritage List in </w:t>
      </w:r>
      <w:r w:rsidR="00D724C9">
        <w:rPr>
          <w:lang w:val="en"/>
        </w:rPr>
        <w:t>2008 because they demonstrate</w:t>
      </w:r>
      <w:r w:rsidR="00AF677C">
        <w:rPr>
          <w:lang w:val="en"/>
        </w:rPr>
        <w:t xml:space="preserve"> the historical pattern of development of coastal aids to navigat</w:t>
      </w:r>
      <w:r w:rsidR="001E410F">
        <w:rPr>
          <w:lang w:val="en"/>
        </w:rPr>
        <w:t xml:space="preserve">ion in colonial Queensland, </w:t>
      </w:r>
      <w:r w:rsidR="00D724C9">
        <w:rPr>
          <w:lang w:val="en"/>
        </w:rPr>
        <w:t>and because of the Island’s</w:t>
      </w:r>
      <w:r w:rsidR="001E410F">
        <w:rPr>
          <w:lang w:val="en"/>
        </w:rPr>
        <w:t xml:space="preserve"> significance to the Kuku </w:t>
      </w:r>
      <w:proofErr w:type="spellStart"/>
      <w:r w:rsidR="001E410F">
        <w:rPr>
          <w:lang w:val="en"/>
        </w:rPr>
        <w:t>Yalanji</w:t>
      </w:r>
      <w:proofErr w:type="spellEnd"/>
      <w:r w:rsidR="001E410F">
        <w:rPr>
          <w:lang w:val="en"/>
        </w:rPr>
        <w:t xml:space="preserve"> and </w:t>
      </w:r>
      <w:proofErr w:type="spellStart"/>
      <w:r w:rsidR="001E410F">
        <w:rPr>
          <w:lang w:val="en"/>
        </w:rPr>
        <w:t>Yiriganji</w:t>
      </w:r>
      <w:proofErr w:type="spellEnd"/>
      <w:r w:rsidR="001E410F">
        <w:rPr>
          <w:lang w:val="en"/>
        </w:rPr>
        <w:t xml:space="preserve"> Tradi</w:t>
      </w:r>
      <w:r w:rsidR="001F0299">
        <w:rPr>
          <w:lang w:val="en"/>
        </w:rPr>
        <w:t xml:space="preserve">tional Owners as part of their </w:t>
      </w:r>
      <w:proofErr w:type="spellStart"/>
      <w:r w:rsidR="001F0299">
        <w:rPr>
          <w:lang w:val="en"/>
        </w:rPr>
        <w:t>D</w:t>
      </w:r>
      <w:r w:rsidR="001E410F">
        <w:rPr>
          <w:lang w:val="en"/>
        </w:rPr>
        <w:t>reamings</w:t>
      </w:r>
      <w:proofErr w:type="spellEnd"/>
      <w:r w:rsidR="001E410F">
        <w:rPr>
          <w:lang w:val="en"/>
        </w:rPr>
        <w:t>.</w:t>
      </w:r>
    </w:p>
    <w:p w14:paraId="451D4821" w14:textId="6ADFC25C" w:rsidR="00131196" w:rsidRDefault="00131196" w:rsidP="00EF7A1F">
      <w:pPr>
        <w:pStyle w:val="BodyTextNumbering"/>
        <w:rPr>
          <w:lang w:val="en"/>
        </w:rPr>
      </w:pPr>
      <w:r>
        <w:rPr>
          <w:lang w:val="en"/>
        </w:rPr>
        <w:lastRenderedPageBreak/>
        <w:t xml:space="preserve">The </w:t>
      </w:r>
      <w:r w:rsidR="00014256">
        <w:rPr>
          <w:lang w:val="en"/>
        </w:rPr>
        <w:t>l</w:t>
      </w:r>
      <w:r>
        <w:rPr>
          <w:lang w:val="en"/>
        </w:rPr>
        <w:t>ighthouse was built in 1878</w:t>
      </w:r>
      <w:r w:rsidR="00D16693">
        <w:rPr>
          <w:lang w:val="en"/>
        </w:rPr>
        <w:t xml:space="preserve"> </w:t>
      </w:r>
      <w:r w:rsidR="00014256">
        <w:rPr>
          <w:lang w:val="en"/>
        </w:rPr>
        <w:t>to address the dangers to shipping approaching newly established ports, including Cairns and Port Douglas</w:t>
      </w:r>
      <w:r w:rsidR="00D16693">
        <w:rPr>
          <w:lang w:val="en"/>
        </w:rPr>
        <w:t>. It</w:t>
      </w:r>
      <w:r>
        <w:rPr>
          <w:lang w:val="en"/>
        </w:rPr>
        <w:t xml:space="preserve"> has </w:t>
      </w:r>
      <w:r w:rsidR="00A52AF3">
        <w:rPr>
          <w:lang w:val="en"/>
        </w:rPr>
        <w:t>been</w:t>
      </w:r>
      <w:r>
        <w:rPr>
          <w:lang w:val="en"/>
        </w:rPr>
        <w:t xml:space="preserve"> a base for scientific research and weather data collection. It is now de-manned and the light is solar-powered and operates automatically.</w:t>
      </w:r>
    </w:p>
    <w:p w14:paraId="451D4822" w14:textId="552C1F69" w:rsidR="00131196" w:rsidRDefault="00AF677C" w:rsidP="00EF7A1F">
      <w:pPr>
        <w:pStyle w:val="BodyTextNumbering"/>
        <w:rPr>
          <w:lang w:val="en"/>
        </w:rPr>
      </w:pPr>
      <w:r>
        <w:rPr>
          <w:lang w:val="en"/>
        </w:rPr>
        <w:t>It is jointly</w:t>
      </w:r>
      <w:r w:rsidR="006662D9">
        <w:rPr>
          <w:rFonts w:eastAsia="Arial Unicode MS"/>
          <w:szCs w:val="20"/>
          <w:lang w:bidi="en-US"/>
        </w:rPr>
        <w:t xml:space="preserve"> </w:t>
      </w:r>
      <w:r w:rsidR="006662D9">
        <w:rPr>
          <w:lang w:val="en"/>
        </w:rPr>
        <w:t>managed by</w:t>
      </w:r>
      <w:r w:rsidR="006662D9" w:rsidRPr="00571513">
        <w:rPr>
          <w:rFonts w:eastAsia="Arial Unicode MS"/>
          <w:szCs w:val="20"/>
          <w:lang w:bidi="en-US"/>
        </w:rPr>
        <w:t xml:space="preserve"> </w:t>
      </w:r>
      <w:r w:rsidR="006662D9">
        <w:rPr>
          <w:rFonts w:eastAsia="Arial Unicode MS"/>
          <w:szCs w:val="20"/>
          <w:lang w:bidi="en-US"/>
        </w:rPr>
        <w:t xml:space="preserve">the </w:t>
      </w:r>
      <w:r w:rsidR="00141472">
        <w:rPr>
          <w:rFonts w:eastAsia="Arial Unicode MS"/>
          <w:szCs w:val="20"/>
          <w:lang w:bidi="en-US"/>
        </w:rPr>
        <w:t xml:space="preserve">Joint </w:t>
      </w:r>
      <w:r w:rsidR="006662D9" w:rsidRPr="00571513">
        <w:rPr>
          <w:rFonts w:eastAsia="Arial Unicode MS"/>
          <w:szCs w:val="20"/>
          <w:lang w:bidi="en-US"/>
        </w:rPr>
        <w:t xml:space="preserve">Field Management Program </w:t>
      </w:r>
      <w:r w:rsidR="006662D9">
        <w:rPr>
          <w:rFonts w:eastAsia="Arial Unicode MS"/>
          <w:szCs w:val="20"/>
          <w:lang w:bidi="en-US"/>
        </w:rPr>
        <w:t>and AMSA</w:t>
      </w:r>
      <w:r w:rsidR="006662D9" w:rsidRPr="00571513">
        <w:rPr>
          <w:rFonts w:eastAsia="Arial Unicode MS"/>
          <w:lang w:bidi="en-US"/>
        </w:rPr>
        <w:t xml:space="preserve">. </w:t>
      </w:r>
      <w:r w:rsidR="00CF0CBB">
        <w:rPr>
          <w:lang w:val="en"/>
        </w:rPr>
        <w:t>The s</w:t>
      </w:r>
      <w:r w:rsidR="00014256">
        <w:rPr>
          <w:lang w:val="en"/>
        </w:rPr>
        <w:t>mall area of land on which the l</w:t>
      </w:r>
      <w:r w:rsidR="00CF0CBB">
        <w:rPr>
          <w:lang w:val="en"/>
        </w:rPr>
        <w:t xml:space="preserve">ighthouse stands is leased by the </w:t>
      </w:r>
      <w:r w:rsidR="00C6170C">
        <w:rPr>
          <w:lang w:val="en"/>
        </w:rPr>
        <w:t>Authority</w:t>
      </w:r>
      <w:r w:rsidR="00131196">
        <w:rPr>
          <w:lang w:val="en"/>
        </w:rPr>
        <w:t xml:space="preserve"> to AMSA. AMSA operates the </w:t>
      </w:r>
      <w:r w:rsidR="00014256">
        <w:rPr>
          <w:lang w:val="en"/>
        </w:rPr>
        <w:t>l</w:t>
      </w:r>
      <w:r w:rsidR="00CF0CBB">
        <w:rPr>
          <w:lang w:val="en"/>
        </w:rPr>
        <w:t xml:space="preserve">ighthouse as one of its system of aids to navigation. </w:t>
      </w:r>
      <w:r w:rsidR="007A60A8">
        <w:rPr>
          <w:lang w:val="en"/>
        </w:rPr>
        <w:t>As the manager, t</w:t>
      </w:r>
      <w:r w:rsidR="00CF0CBB">
        <w:rPr>
          <w:lang w:val="en"/>
        </w:rPr>
        <w:t xml:space="preserve">he </w:t>
      </w:r>
      <w:r w:rsidR="00C6170C">
        <w:rPr>
          <w:lang w:val="en"/>
        </w:rPr>
        <w:t>Authority</w:t>
      </w:r>
      <w:r w:rsidR="00CF0CBB">
        <w:rPr>
          <w:lang w:val="en"/>
        </w:rPr>
        <w:t xml:space="preserve"> </w:t>
      </w:r>
      <w:r w:rsidR="007A60A8">
        <w:rPr>
          <w:lang w:val="en"/>
        </w:rPr>
        <w:t>employs a resident caretaker</w:t>
      </w:r>
      <w:r w:rsidR="00CF0CBB">
        <w:rPr>
          <w:lang w:val="en"/>
        </w:rPr>
        <w:t xml:space="preserve"> </w:t>
      </w:r>
      <w:r w:rsidR="00303038">
        <w:rPr>
          <w:lang w:val="en"/>
        </w:rPr>
        <w:t>who looks</w:t>
      </w:r>
      <w:r w:rsidR="00131196">
        <w:rPr>
          <w:lang w:val="en"/>
        </w:rPr>
        <w:t xml:space="preserve"> after the </w:t>
      </w:r>
      <w:proofErr w:type="spellStart"/>
      <w:r w:rsidR="00FF0FB1">
        <w:rPr>
          <w:lang w:val="en"/>
        </w:rPr>
        <w:t>l</w:t>
      </w:r>
      <w:r w:rsidR="00C6170C">
        <w:rPr>
          <w:lang w:val="en"/>
        </w:rPr>
        <w:t>ightstation</w:t>
      </w:r>
      <w:proofErr w:type="spellEnd"/>
      <w:r w:rsidR="00C6170C">
        <w:rPr>
          <w:lang w:val="en"/>
        </w:rPr>
        <w:t>, which houses a</w:t>
      </w:r>
      <w:r w:rsidR="00131196">
        <w:rPr>
          <w:lang w:val="en"/>
        </w:rPr>
        <w:t xml:space="preserve"> museum with historical information and relics of the past. Volunteer caretakers work when the full-time caretakers are away.</w:t>
      </w:r>
    </w:p>
    <w:p w14:paraId="451D4823" w14:textId="01B3E961" w:rsidR="00D740F1" w:rsidRPr="00D740F1" w:rsidRDefault="00EA090C" w:rsidP="00EF7A1F">
      <w:pPr>
        <w:pStyle w:val="BodyTextNumbering"/>
        <w:rPr>
          <w:lang w:val="en"/>
        </w:rPr>
      </w:pPr>
      <w:r>
        <w:rPr>
          <w:lang w:val="en"/>
        </w:rPr>
        <w:t xml:space="preserve">Day visitors come to </w:t>
      </w:r>
      <w:r w:rsidR="003D192E">
        <w:rPr>
          <w:lang w:val="en"/>
        </w:rPr>
        <w:t>Low Island</w:t>
      </w:r>
      <w:r>
        <w:rPr>
          <w:lang w:val="en"/>
        </w:rPr>
        <w:t xml:space="preserve"> on a daily basis via a number of commercial operators</w:t>
      </w:r>
      <w:r w:rsidR="007A60A8">
        <w:rPr>
          <w:lang w:val="en"/>
        </w:rPr>
        <w:t xml:space="preserve"> and recreational vessels</w:t>
      </w:r>
      <w:r>
        <w:rPr>
          <w:lang w:val="en"/>
        </w:rPr>
        <w:t>.</w:t>
      </w:r>
      <w:r w:rsidR="007A60A8">
        <w:rPr>
          <w:lang w:val="en"/>
        </w:rPr>
        <w:t xml:space="preserve"> The tour operators must operate</w:t>
      </w:r>
      <w:r w:rsidR="00871964">
        <w:rPr>
          <w:lang w:val="en"/>
        </w:rPr>
        <w:t xml:space="preserve"> in accordance with the terms</w:t>
      </w:r>
      <w:r w:rsidR="00131196">
        <w:rPr>
          <w:lang w:val="en"/>
        </w:rPr>
        <w:t xml:space="preserve"> of their permit, jointly issued</w:t>
      </w:r>
      <w:r w:rsidR="00871964">
        <w:rPr>
          <w:lang w:val="en"/>
        </w:rPr>
        <w:t xml:space="preserve"> by the </w:t>
      </w:r>
      <w:r w:rsidR="00A34D11">
        <w:rPr>
          <w:lang w:val="en"/>
        </w:rPr>
        <w:t>Authority</w:t>
      </w:r>
      <w:r w:rsidR="007A60A8">
        <w:rPr>
          <w:lang w:val="en"/>
        </w:rPr>
        <w:t xml:space="preserve"> and </w:t>
      </w:r>
      <w:r w:rsidR="00A52AF3">
        <w:rPr>
          <w:lang w:val="en"/>
        </w:rPr>
        <w:t>the Queensland Parks and Wildlife Service (</w:t>
      </w:r>
      <w:r w:rsidR="007A60A8">
        <w:rPr>
          <w:lang w:val="en"/>
        </w:rPr>
        <w:t>QPWS</w:t>
      </w:r>
      <w:r w:rsidR="00A52AF3">
        <w:rPr>
          <w:lang w:val="en"/>
        </w:rPr>
        <w:t>)</w:t>
      </w:r>
      <w:r w:rsidR="00871964">
        <w:rPr>
          <w:lang w:val="en"/>
        </w:rPr>
        <w:t xml:space="preserve">. Visitors </w:t>
      </w:r>
      <w:r w:rsidR="008B0EA8">
        <w:rPr>
          <w:lang w:val="en"/>
        </w:rPr>
        <w:t xml:space="preserve">can come ashore </w:t>
      </w:r>
      <w:r w:rsidR="00131196">
        <w:rPr>
          <w:lang w:val="en"/>
        </w:rPr>
        <w:t xml:space="preserve">and see the active </w:t>
      </w:r>
      <w:r w:rsidR="00014256">
        <w:rPr>
          <w:lang w:val="en"/>
        </w:rPr>
        <w:t>l</w:t>
      </w:r>
      <w:r w:rsidR="003D192E">
        <w:rPr>
          <w:lang w:val="en"/>
        </w:rPr>
        <w:t>ighthouse</w:t>
      </w:r>
      <w:r w:rsidR="00D740F1">
        <w:rPr>
          <w:lang w:val="en"/>
        </w:rPr>
        <w:t xml:space="preserve"> and visit the museum that was </w:t>
      </w:r>
      <w:r w:rsidR="006964B6">
        <w:rPr>
          <w:lang w:val="en"/>
        </w:rPr>
        <w:t>established</w:t>
      </w:r>
      <w:r w:rsidR="00D740F1">
        <w:rPr>
          <w:lang w:val="en"/>
        </w:rPr>
        <w:t xml:space="preserve"> </w:t>
      </w:r>
      <w:r w:rsidR="006964B6">
        <w:rPr>
          <w:lang w:val="en"/>
        </w:rPr>
        <w:t>by</w:t>
      </w:r>
      <w:r w:rsidR="006F3FCE">
        <w:rPr>
          <w:lang w:val="en"/>
        </w:rPr>
        <w:t xml:space="preserve"> the </w:t>
      </w:r>
      <w:r w:rsidR="00A34D11">
        <w:rPr>
          <w:lang w:val="en"/>
        </w:rPr>
        <w:t>Authority</w:t>
      </w:r>
      <w:r w:rsidR="00310452">
        <w:rPr>
          <w:lang w:val="en"/>
        </w:rPr>
        <w:t xml:space="preserve"> c</w:t>
      </w:r>
      <w:r w:rsidR="006F3FCE">
        <w:rPr>
          <w:lang w:val="en"/>
        </w:rPr>
        <w:t>aretakers</w:t>
      </w:r>
      <w:r w:rsidR="005C7E36">
        <w:rPr>
          <w:lang w:val="en"/>
        </w:rPr>
        <w:t xml:space="preserve"> in </w:t>
      </w:r>
      <w:r w:rsidR="00FF0FB1">
        <w:rPr>
          <w:lang w:val="en"/>
        </w:rPr>
        <w:t xml:space="preserve">one of the </w:t>
      </w:r>
      <w:proofErr w:type="spellStart"/>
      <w:r w:rsidR="00FF0FB1">
        <w:rPr>
          <w:lang w:val="en"/>
        </w:rPr>
        <w:t>l</w:t>
      </w:r>
      <w:r w:rsidR="00D740F1">
        <w:rPr>
          <w:lang w:val="en"/>
        </w:rPr>
        <w:t>ightstation’s</w:t>
      </w:r>
      <w:proofErr w:type="spellEnd"/>
      <w:r w:rsidR="00D740F1">
        <w:rPr>
          <w:lang w:val="en"/>
        </w:rPr>
        <w:t xml:space="preserve"> buildings. </w:t>
      </w:r>
      <w:r w:rsidR="00D740F1">
        <w:t>Over 50,000 people pass through this attraction on an annual basis. It is maintained by the caretakers.</w:t>
      </w:r>
    </w:p>
    <w:p w14:paraId="451D4824" w14:textId="77777777" w:rsidR="00D740F1" w:rsidRPr="00F20B35" w:rsidRDefault="00D740F1" w:rsidP="00EF7A1F">
      <w:pPr>
        <w:pStyle w:val="BodyTextNumbering"/>
        <w:rPr>
          <w:sz w:val="2"/>
        </w:rPr>
      </w:pPr>
    </w:p>
    <w:p w14:paraId="451D4825" w14:textId="77777777" w:rsidR="001626E7" w:rsidRDefault="00F92973" w:rsidP="00EF7A1F">
      <w:pPr>
        <w:spacing w:line="240" w:lineRule="auto"/>
        <w:jc w:val="center"/>
      </w:pPr>
      <w:r>
        <w:rPr>
          <w:noProof/>
          <w:lang w:eastAsia="en-AU"/>
        </w:rPr>
        <w:drawing>
          <wp:inline distT="0" distB="0" distL="0" distR="0" wp14:anchorId="451D4C3B" wp14:editId="35948CB5">
            <wp:extent cx="4559300" cy="3419475"/>
            <wp:effectExtent l="0" t="0" r="0" b="9525"/>
            <wp:docPr id="3" name="Picture 8" descr="In 2018 the museum is set up as a replica of the laboratory of Charles Yonge who lead a scientific expedition on Low Isles from 1928-1929" title="Low Island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lizag\AppData\Local\Microsoft\Windows\Temporary Internet Files\Content.Outlook\KGZOO3U8\Low Isles 'Museum'.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559300" cy="3419475"/>
                    </a:xfrm>
                    <a:prstGeom prst="rect">
                      <a:avLst/>
                    </a:prstGeom>
                    <a:noFill/>
                    <a:ln>
                      <a:noFill/>
                    </a:ln>
                  </pic:spPr>
                </pic:pic>
              </a:graphicData>
            </a:graphic>
          </wp:inline>
        </w:drawing>
      </w:r>
    </w:p>
    <w:p w14:paraId="451D4826" w14:textId="0B4D1F26" w:rsidR="001626E7" w:rsidRPr="001626E7" w:rsidRDefault="00D740F1" w:rsidP="00EF7A1F">
      <w:pPr>
        <w:pStyle w:val="Caption"/>
      </w:pPr>
      <w:bookmarkStart w:id="63" w:name="_Toc491680195"/>
      <w:bookmarkStart w:id="64" w:name="_Toc496104724"/>
      <w:r>
        <w:t xml:space="preserve">Figure </w:t>
      </w:r>
      <w:r w:rsidR="00957271">
        <w:t>5</w:t>
      </w:r>
      <w:r w:rsidRPr="00AD57C9">
        <w:t xml:space="preserve"> </w:t>
      </w:r>
      <w:r w:rsidR="00972220">
        <w:t xml:space="preserve">Photo of the </w:t>
      </w:r>
      <w:r w:rsidRPr="00AD57C9">
        <w:t>Low Island museum</w:t>
      </w:r>
      <w:r w:rsidR="00630A4F">
        <w:t>,</w:t>
      </w:r>
      <w:r w:rsidR="001626E7">
        <w:t xml:space="preserve"> set up as a replica of the laboratory of Charles Yonge who led a scientific expedition on Low Isles from 1928-1929</w:t>
      </w:r>
      <w:r w:rsidR="00630A4F">
        <w:t xml:space="preserve"> </w:t>
      </w:r>
      <w:r w:rsidR="003A2994">
        <w:rPr>
          <w:rStyle w:val="IntenseEmphasis"/>
          <w:rFonts w:cs="Arial"/>
          <w:b/>
          <w:iCs w:val="0"/>
        </w:rPr>
        <w:t>©</w:t>
      </w:r>
      <w:r w:rsidR="003A2994">
        <w:rPr>
          <w:rStyle w:val="IntenseEmphasis"/>
          <w:b/>
          <w:iCs w:val="0"/>
        </w:rPr>
        <w:t xml:space="preserve"> C</w:t>
      </w:r>
      <w:r w:rsidR="00396A60">
        <w:rPr>
          <w:rStyle w:val="IntenseEmphasis"/>
          <w:b/>
          <w:iCs w:val="0"/>
        </w:rPr>
        <w:t>ommonwealth of Australia (Great Barrier Reef Marine Park Authority</w:t>
      </w:r>
      <w:r w:rsidR="003A2994">
        <w:rPr>
          <w:rStyle w:val="IntenseEmphasis"/>
          <w:b/>
          <w:iCs w:val="0"/>
        </w:rPr>
        <w:t>)</w:t>
      </w:r>
      <w:bookmarkEnd w:id="63"/>
      <w:bookmarkEnd w:id="64"/>
    </w:p>
    <w:p w14:paraId="451D4827" w14:textId="68BF49F9" w:rsidR="00EA090C" w:rsidRDefault="00EA090C" w:rsidP="00EF7A1F">
      <w:pPr>
        <w:shd w:val="clear" w:color="auto" w:fill="FFFFFF"/>
        <w:spacing w:before="100" w:beforeAutospacing="1" w:after="100" w:afterAutospacing="1" w:line="240" w:lineRule="auto"/>
        <w:rPr>
          <w:lang w:val="en" w:eastAsia="en-AU"/>
        </w:rPr>
      </w:pPr>
      <w:r>
        <w:rPr>
          <w:lang w:val="en" w:eastAsia="en-AU"/>
        </w:rPr>
        <w:t xml:space="preserve">Private vessels can moor or anchor overnight in the lagoon. There are paths for people to walk along that </w:t>
      </w:r>
      <w:r w:rsidR="007A60A8">
        <w:rPr>
          <w:lang w:val="en" w:eastAsia="en-AU"/>
        </w:rPr>
        <w:t>have interpretive</w:t>
      </w:r>
      <w:r w:rsidR="00131196">
        <w:rPr>
          <w:lang w:val="en" w:eastAsia="en-AU"/>
        </w:rPr>
        <w:t xml:space="preserve"> signage</w:t>
      </w:r>
      <w:r>
        <w:rPr>
          <w:lang w:val="en" w:eastAsia="en-AU"/>
        </w:rPr>
        <w:t>. There is no overnight accommodation on the island</w:t>
      </w:r>
      <w:r w:rsidR="007A60A8">
        <w:rPr>
          <w:lang w:val="en" w:eastAsia="en-AU"/>
        </w:rPr>
        <w:t xml:space="preserve"> and visitors must </w:t>
      </w:r>
      <w:r w:rsidR="006964B6">
        <w:rPr>
          <w:lang w:val="en" w:eastAsia="en-AU"/>
        </w:rPr>
        <w:t xml:space="preserve">not arrive before sunrise and must </w:t>
      </w:r>
      <w:r w:rsidR="007A60A8">
        <w:rPr>
          <w:lang w:val="en" w:eastAsia="en-AU"/>
        </w:rPr>
        <w:t>depart by sunset</w:t>
      </w:r>
      <w:r>
        <w:rPr>
          <w:lang w:val="en" w:eastAsia="en-AU"/>
        </w:rPr>
        <w:t>.</w:t>
      </w:r>
      <w:r w:rsidR="00871964">
        <w:rPr>
          <w:lang w:val="en" w:eastAsia="en-AU"/>
        </w:rPr>
        <w:t xml:space="preserve"> All users (including recreational users) access the island in accordance with the </w:t>
      </w:r>
      <w:hyperlink r:id="rId30" w:history="1">
        <w:r w:rsidR="00871964" w:rsidRPr="00131196">
          <w:rPr>
            <w:rStyle w:val="Hyperlink"/>
            <w:lang w:val="en" w:eastAsia="en-AU"/>
          </w:rPr>
          <w:t xml:space="preserve">Cairns </w:t>
        </w:r>
        <w:r w:rsidR="007A60A8">
          <w:rPr>
            <w:rStyle w:val="Hyperlink"/>
            <w:lang w:val="en" w:eastAsia="en-AU"/>
          </w:rPr>
          <w:t xml:space="preserve">Area </w:t>
        </w:r>
        <w:r w:rsidR="00871964" w:rsidRPr="00131196">
          <w:rPr>
            <w:rStyle w:val="Hyperlink"/>
            <w:lang w:val="en" w:eastAsia="en-AU"/>
          </w:rPr>
          <w:t>Plan of Management</w:t>
        </w:r>
      </w:hyperlink>
      <w:r w:rsidR="00871964">
        <w:rPr>
          <w:lang w:val="en" w:eastAsia="en-AU"/>
        </w:rPr>
        <w:t>. Staff of the</w:t>
      </w:r>
      <w:r w:rsidR="00141472">
        <w:rPr>
          <w:lang w:val="en" w:eastAsia="en-AU"/>
        </w:rPr>
        <w:t xml:space="preserve"> Joint</w:t>
      </w:r>
      <w:r w:rsidR="00871964">
        <w:rPr>
          <w:lang w:val="en" w:eastAsia="en-AU"/>
        </w:rPr>
        <w:t xml:space="preserve"> </w:t>
      </w:r>
      <w:r w:rsidR="008B0EA8">
        <w:rPr>
          <w:lang w:val="en" w:eastAsia="en-AU"/>
        </w:rPr>
        <w:t>Field Management Program and</w:t>
      </w:r>
      <w:r w:rsidR="00871964">
        <w:rPr>
          <w:lang w:val="en" w:eastAsia="en-AU"/>
        </w:rPr>
        <w:t xml:space="preserve"> other </w:t>
      </w:r>
      <w:proofErr w:type="spellStart"/>
      <w:r w:rsidR="00871964">
        <w:rPr>
          <w:lang w:val="en" w:eastAsia="en-AU"/>
        </w:rPr>
        <w:t>authorised</w:t>
      </w:r>
      <w:proofErr w:type="spellEnd"/>
      <w:r w:rsidR="00871964">
        <w:rPr>
          <w:lang w:val="en" w:eastAsia="en-AU"/>
        </w:rPr>
        <w:t xml:space="preserve"> people</w:t>
      </w:r>
      <w:r w:rsidR="008B0EA8">
        <w:rPr>
          <w:lang w:val="en" w:eastAsia="en-AU"/>
        </w:rPr>
        <w:t xml:space="preserve"> if visiting for management purposes</w:t>
      </w:r>
      <w:r w:rsidR="00871964">
        <w:rPr>
          <w:lang w:val="en" w:eastAsia="en-AU"/>
        </w:rPr>
        <w:t xml:space="preserve">, sometimes stay overnight in the former </w:t>
      </w:r>
      <w:r w:rsidR="00096928">
        <w:rPr>
          <w:lang w:val="en" w:eastAsia="en-AU"/>
        </w:rPr>
        <w:t>light keepers</w:t>
      </w:r>
      <w:r w:rsidR="00871964">
        <w:rPr>
          <w:lang w:val="en" w:eastAsia="en-AU"/>
        </w:rPr>
        <w:t>’ houses.</w:t>
      </w:r>
    </w:p>
    <w:p w14:paraId="451D4828" w14:textId="77777777" w:rsidR="007F2EB3" w:rsidRDefault="00F92973" w:rsidP="00EF7A1F">
      <w:pPr>
        <w:shd w:val="clear" w:color="auto" w:fill="FFFFFF"/>
        <w:spacing w:before="100" w:beforeAutospacing="1" w:after="100" w:afterAutospacing="1" w:line="240" w:lineRule="auto"/>
        <w:rPr>
          <w:lang w:val="en" w:eastAsia="en-AU"/>
        </w:rPr>
      </w:pPr>
      <w:r>
        <w:rPr>
          <w:noProof/>
          <w:lang w:eastAsia="en-AU"/>
        </w:rPr>
        <w:lastRenderedPageBreak/>
        <w:drawing>
          <wp:inline distT="0" distB="0" distL="0" distR="0" wp14:anchorId="451D4C3D" wp14:editId="1EE6C051">
            <wp:extent cx="6107986" cy="2124075"/>
            <wp:effectExtent l="0" t="0" r="7620" b="0"/>
            <wp:docPr id="4" name="Picture 19" descr="You can see the Low Islets Lightstation tower" title="Low I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lizag\AppData\Local\Microsoft\Windows\Temporary Internet Files\Content.IE5\5FU6JYO2\DSCN1828.JPG"/>
                    <pic:cNvPicPr>
                      <a:picLocks noChangeAspect="1" noChangeArrowheads="1"/>
                    </pic:cNvPicPr>
                  </pic:nvPicPr>
                  <pic:blipFill>
                    <a:blip r:embed="rId31">
                      <a:extLst>
                        <a:ext uri="{28A0092B-C50C-407E-A947-70E740481C1C}">
                          <a14:useLocalDpi xmlns:a14="http://schemas.microsoft.com/office/drawing/2010/main" val="0"/>
                        </a:ext>
                      </a:extLst>
                    </a:blip>
                    <a:srcRect t="23965" b="29712"/>
                    <a:stretch>
                      <a:fillRect/>
                    </a:stretch>
                  </pic:blipFill>
                  <pic:spPr bwMode="auto">
                    <a:xfrm>
                      <a:off x="0" y="0"/>
                      <a:ext cx="6111083" cy="2125152"/>
                    </a:xfrm>
                    <a:prstGeom prst="rect">
                      <a:avLst/>
                    </a:prstGeom>
                    <a:noFill/>
                    <a:ln>
                      <a:noFill/>
                    </a:ln>
                  </pic:spPr>
                </pic:pic>
              </a:graphicData>
            </a:graphic>
          </wp:inline>
        </w:drawing>
      </w:r>
    </w:p>
    <w:p w14:paraId="451D4829" w14:textId="1046C70E" w:rsidR="002D2FEE" w:rsidRPr="00AD57C9" w:rsidRDefault="00372BF8" w:rsidP="00EF7A1F">
      <w:pPr>
        <w:pStyle w:val="Caption"/>
      </w:pPr>
      <w:bookmarkStart w:id="65" w:name="_Toc491680196"/>
      <w:bookmarkStart w:id="66" w:name="_Toc496104725"/>
      <w:r>
        <w:t xml:space="preserve">Figure </w:t>
      </w:r>
      <w:r w:rsidR="00A52AF3">
        <w:t>6</w:t>
      </w:r>
      <w:r w:rsidR="003C32D3" w:rsidRPr="00AD57C9">
        <w:t xml:space="preserve"> </w:t>
      </w:r>
      <w:r w:rsidR="00765A87">
        <w:t>Low Island and L</w:t>
      </w:r>
      <w:r w:rsidR="00396A60">
        <w:t xml:space="preserve">ow Islets </w:t>
      </w:r>
      <w:proofErr w:type="spellStart"/>
      <w:r w:rsidR="00396A60">
        <w:t>l</w:t>
      </w:r>
      <w:r w:rsidR="00D25CE8" w:rsidRPr="00AD57C9">
        <w:t>ightstation</w:t>
      </w:r>
      <w:proofErr w:type="spellEnd"/>
      <w:r w:rsidR="007F2EB3">
        <w:t xml:space="preserve"> </w:t>
      </w:r>
      <w:r w:rsidR="003A2994">
        <w:rPr>
          <w:rStyle w:val="IntenseEmphasis"/>
          <w:rFonts w:cs="Arial"/>
          <w:b/>
          <w:iCs w:val="0"/>
        </w:rPr>
        <w:t>©</w:t>
      </w:r>
      <w:r w:rsidR="003A2994">
        <w:rPr>
          <w:rStyle w:val="IntenseEmphasis"/>
          <w:b/>
          <w:iCs w:val="0"/>
        </w:rPr>
        <w:t xml:space="preserve"> C</w:t>
      </w:r>
      <w:r w:rsidR="00396A60">
        <w:rPr>
          <w:rStyle w:val="IntenseEmphasis"/>
          <w:b/>
          <w:iCs w:val="0"/>
        </w:rPr>
        <w:t>ommonwealth of Australia (Great Barrier Reef Marine Park Authority</w:t>
      </w:r>
      <w:r w:rsidR="003A2994">
        <w:rPr>
          <w:rStyle w:val="IntenseEmphasis"/>
          <w:b/>
          <w:iCs w:val="0"/>
        </w:rPr>
        <w:t>)</w:t>
      </w:r>
      <w:bookmarkEnd w:id="65"/>
      <w:bookmarkEnd w:id="66"/>
    </w:p>
    <w:p w14:paraId="451D482A" w14:textId="52890E81" w:rsidR="00772FA9" w:rsidRPr="00DE4409" w:rsidRDefault="00A34D11" w:rsidP="00EF7A1F">
      <w:pPr>
        <w:pStyle w:val="Heading2"/>
        <w:numPr>
          <w:ilvl w:val="1"/>
          <w:numId w:val="29"/>
        </w:numPr>
        <w:spacing w:line="240" w:lineRule="auto"/>
      </w:pPr>
      <w:bookmarkStart w:id="67" w:name="_Toc511204145"/>
      <w:r w:rsidRPr="006A1C09">
        <w:t>Authority</w:t>
      </w:r>
      <w:r w:rsidR="00772FA9" w:rsidRPr="006A1C09">
        <w:t>’s</w:t>
      </w:r>
      <w:r w:rsidR="00772FA9" w:rsidRPr="00DE4409">
        <w:t xml:space="preserve"> </w:t>
      </w:r>
      <w:r w:rsidR="00C34F25" w:rsidRPr="00DE4409">
        <w:t>corporate objective</w:t>
      </w:r>
      <w:bookmarkEnd w:id="67"/>
    </w:p>
    <w:p w14:paraId="451D482C" w14:textId="79E68309" w:rsidR="00172493" w:rsidRDefault="008B6910" w:rsidP="00EF7A1F">
      <w:pPr>
        <w:pStyle w:val="BodyTextNumbering"/>
      </w:pPr>
      <w:r>
        <w:t>The</w:t>
      </w:r>
      <w:r w:rsidR="003842F2">
        <w:t xml:space="preserve"> public annual</w:t>
      </w:r>
      <w:r>
        <w:t xml:space="preserve"> </w:t>
      </w:r>
      <w:r w:rsidRPr="008B6910">
        <w:rPr>
          <w:i/>
        </w:rPr>
        <w:t xml:space="preserve">Great Barrier Reef Marine Park Authority Corporate Plan </w:t>
      </w:r>
      <w:r w:rsidR="004E1D7B">
        <w:t xml:space="preserve">identifies </w:t>
      </w:r>
      <w:r w:rsidR="004E1D7B" w:rsidRPr="00FF0FB1">
        <w:t>safeguard</w:t>
      </w:r>
      <w:r w:rsidR="006F3FCE" w:rsidRPr="00FF0FB1">
        <w:t>ing</w:t>
      </w:r>
      <w:r w:rsidR="004E1D7B" w:rsidRPr="00FF0FB1">
        <w:t xml:space="preserve"> the Reef’s heritage</w:t>
      </w:r>
      <w:r w:rsidR="006F3FCE">
        <w:rPr>
          <w:i/>
        </w:rPr>
        <w:t xml:space="preserve"> </w:t>
      </w:r>
      <w:r w:rsidR="006F3FCE">
        <w:t xml:space="preserve">as one of </w:t>
      </w:r>
      <w:r w:rsidR="00A52AF3">
        <w:t xml:space="preserve">its </w:t>
      </w:r>
      <w:r w:rsidR="006F3FCE">
        <w:t>four goals</w:t>
      </w:r>
      <w:r w:rsidR="007219B8">
        <w:t>. From this</w:t>
      </w:r>
      <w:r w:rsidR="00172493">
        <w:t xml:space="preserve"> strategic direction and performance outcomes base, the </w:t>
      </w:r>
      <w:r w:rsidR="00A34D11">
        <w:t>Authority</w:t>
      </w:r>
      <w:r w:rsidR="007219B8">
        <w:t xml:space="preserve">’s </w:t>
      </w:r>
      <w:r w:rsidR="00FF0FB1">
        <w:t>executive management group allocates tasks to branches and their sections. Annual o</w:t>
      </w:r>
      <w:r w:rsidR="00172493">
        <w:t>p</w:t>
      </w:r>
      <w:r w:rsidR="00FF0FB1">
        <w:t>erating p</w:t>
      </w:r>
      <w:r w:rsidR="00172493">
        <w:t xml:space="preserve">lans are </w:t>
      </w:r>
      <w:r w:rsidR="00FF0FB1">
        <w:t>developed at the s</w:t>
      </w:r>
      <w:r w:rsidR="007219B8">
        <w:t>ection level</w:t>
      </w:r>
      <w:r w:rsidR="003842F2">
        <w:t xml:space="preserve"> and identify specific actions</w:t>
      </w:r>
      <w:r w:rsidR="007219B8">
        <w:t>.</w:t>
      </w:r>
      <w:r w:rsidR="00172493">
        <w:t xml:space="preserve"> The task to develop a </w:t>
      </w:r>
      <w:r w:rsidR="0093565A" w:rsidRPr="00A0745B">
        <w:rPr>
          <w:i/>
        </w:rPr>
        <w:t xml:space="preserve">Great Barrier Reef Marine Park </w:t>
      </w:r>
      <w:r w:rsidR="0098292B" w:rsidRPr="00A0745B">
        <w:rPr>
          <w:i/>
        </w:rPr>
        <w:t>Commonwealth Heritage Listed Places</w:t>
      </w:r>
      <w:r w:rsidR="00BB5D0F" w:rsidRPr="00A0745B">
        <w:rPr>
          <w:i/>
        </w:rPr>
        <w:t xml:space="preserve"> and Properties</w:t>
      </w:r>
      <w:r w:rsidR="00A0745B" w:rsidRPr="00A0745B">
        <w:rPr>
          <w:i/>
        </w:rPr>
        <w:t xml:space="preserve"> Heritage Strategy</w:t>
      </w:r>
      <w:r w:rsidR="0098292B">
        <w:t xml:space="preserve"> </w:t>
      </w:r>
      <w:r w:rsidR="00172493">
        <w:t>appears in the 2016</w:t>
      </w:r>
      <w:r w:rsidR="00B95200">
        <w:rPr>
          <w:rFonts w:cs="Arial"/>
        </w:rPr>
        <w:t>―</w:t>
      </w:r>
      <w:r w:rsidR="00172493">
        <w:t xml:space="preserve">2017 Annual Operating Plan within the Heritage, International and Governance Section of the </w:t>
      </w:r>
      <w:r w:rsidR="00A34D11">
        <w:t>Authority</w:t>
      </w:r>
      <w:r w:rsidR="00172493">
        <w:t>.</w:t>
      </w:r>
      <w:r w:rsidR="004B46A4">
        <w:t xml:space="preserve"> </w:t>
      </w:r>
    </w:p>
    <w:p w14:paraId="451D482D" w14:textId="3698F19B" w:rsidR="0098292B" w:rsidRDefault="004B46A4" w:rsidP="00EF7A1F">
      <w:pPr>
        <w:pStyle w:val="BodyTextNumbering"/>
      </w:pPr>
      <w:r>
        <w:t xml:space="preserve">Tasks identified in this </w:t>
      </w:r>
      <w:r w:rsidR="0098292B">
        <w:t>Strategy</w:t>
      </w:r>
      <w:r>
        <w:t xml:space="preserve"> </w:t>
      </w:r>
      <w:r w:rsidR="00F7265F">
        <w:t>are</w:t>
      </w:r>
      <w:r>
        <w:t xml:space="preserve"> incorporated into the </w:t>
      </w:r>
      <w:r w:rsidR="003842F2">
        <w:t>Authority’s</w:t>
      </w:r>
      <w:r w:rsidR="009A7DC8">
        <w:t xml:space="preserve"> operating p</w:t>
      </w:r>
      <w:r>
        <w:t>lans of those responsible</w:t>
      </w:r>
      <w:r w:rsidR="0098292B">
        <w:t xml:space="preserve"> for their implementation</w:t>
      </w:r>
      <w:r>
        <w:t xml:space="preserve">. Through the business planning and budgeting processes </w:t>
      </w:r>
      <w:r w:rsidR="00F7265F">
        <w:t xml:space="preserve">the </w:t>
      </w:r>
      <w:r w:rsidR="00A34D11">
        <w:t>Authority</w:t>
      </w:r>
      <w:r w:rsidR="00F7265F">
        <w:t xml:space="preserve"> </w:t>
      </w:r>
      <w:r w:rsidR="0098292B">
        <w:t>confirms and reviews</w:t>
      </w:r>
      <w:r w:rsidR="00F7265F">
        <w:t xml:space="preserve"> all proposed</w:t>
      </w:r>
      <w:r w:rsidR="0098292B">
        <w:t xml:space="preserve"> tasks on an annual basis. </w:t>
      </w:r>
    </w:p>
    <w:p w14:paraId="451D482E" w14:textId="0FD6BB4A" w:rsidR="0098292B" w:rsidRDefault="0098292B" w:rsidP="00EF7A1F">
      <w:pPr>
        <w:pStyle w:val="BodyTextNumbering"/>
      </w:pPr>
      <w:r>
        <w:t>T</w:t>
      </w:r>
      <w:r w:rsidR="00770333">
        <w:t xml:space="preserve">he </w:t>
      </w:r>
      <w:r w:rsidR="00A34D11">
        <w:t>Authority</w:t>
      </w:r>
      <w:r w:rsidR="0051367E">
        <w:t xml:space="preserve">’s </w:t>
      </w:r>
      <w:r w:rsidR="009A7DC8">
        <w:t>budget for our Commonwealth h</w:t>
      </w:r>
      <w:r>
        <w:t>eritage listed places</w:t>
      </w:r>
      <w:r w:rsidR="00BB5D0F">
        <w:t xml:space="preserve"> and properties</w:t>
      </w:r>
      <w:r>
        <w:t xml:space="preserve"> covers </w:t>
      </w:r>
      <w:r w:rsidRPr="00216D72">
        <w:t xml:space="preserve">the wages of the caretaker and </w:t>
      </w:r>
      <w:r w:rsidR="0051367E" w:rsidRPr="00216D72">
        <w:t>maintenance</w:t>
      </w:r>
      <w:r w:rsidRPr="00216D72">
        <w:t xml:space="preserve"> for </w:t>
      </w:r>
      <w:r w:rsidR="009A7DC8">
        <w:t>the Commonwealth heritage l</w:t>
      </w:r>
      <w:r w:rsidR="00EE7002" w:rsidRPr="00216D72">
        <w:t>isted structures</w:t>
      </w:r>
      <w:r w:rsidR="006B7BCB">
        <w:t xml:space="preserve"> at Low Island. </w:t>
      </w:r>
    </w:p>
    <w:p w14:paraId="451D482F" w14:textId="679CCB4E" w:rsidR="008E59C4" w:rsidRPr="00284470" w:rsidRDefault="00EE7002" w:rsidP="00EF7A1F">
      <w:pPr>
        <w:pStyle w:val="BodyTextNumbering"/>
        <w:rPr>
          <w:highlight w:val="yellow"/>
        </w:rPr>
      </w:pPr>
      <w:r w:rsidRPr="00216D72">
        <w:t>As man</w:t>
      </w:r>
      <w:r w:rsidR="009A7DC8">
        <w:t>y of the Commonwealth heritage l</w:t>
      </w:r>
      <w:r w:rsidRPr="00216D72">
        <w:t>isted</w:t>
      </w:r>
      <w:r w:rsidR="008E59C4" w:rsidRPr="00216D72">
        <w:t xml:space="preserve"> structures are made of asbestos, the </w:t>
      </w:r>
      <w:r w:rsidR="00A34D11">
        <w:t>Authority</w:t>
      </w:r>
      <w:r w:rsidR="008E59C4" w:rsidRPr="00216D72">
        <w:t xml:space="preserve"> (jointly with the Queensland Government), share the costs of </w:t>
      </w:r>
      <w:r w:rsidR="003842F2">
        <w:t xml:space="preserve">meeting </w:t>
      </w:r>
      <w:r w:rsidR="008E59C4" w:rsidRPr="00216D72">
        <w:t xml:space="preserve">statutory asbestos requirements. </w:t>
      </w:r>
    </w:p>
    <w:p w14:paraId="451D4830" w14:textId="30060E73" w:rsidR="0098292B" w:rsidRPr="00310452" w:rsidRDefault="0098292B" w:rsidP="00EF7A1F">
      <w:pPr>
        <w:pStyle w:val="BodyTextNumbering"/>
      </w:pPr>
      <w:r w:rsidRPr="00310452">
        <w:t>Th</w:t>
      </w:r>
      <w:r w:rsidR="008E59C4" w:rsidRPr="00310452">
        <w:t>e lessees</w:t>
      </w:r>
      <w:r w:rsidRPr="00310452">
        <w:t xml:space="preserve"> have the obligation to </w:t>
      </w:r>
      <w:r w:rsidR="00D96C73" w:rsidRPr="00310452">
        <w:t>maintain t</w:t>
      </w:r>
      <w:r w:rsidRPr="00310452">
        <w:t>he buildings within the Dent Island and Lady Ellio</w:t>
      </w:r>
      <w:r w:rsidR="009A7DC8">
        <w:t xml:space="preserve">t </w:t>
      </w:r>
      <w:proofErr w:type="spellStart"/>
      <w:r w:rsidR="009A7DC8">
        <w:t>l</w:t>
      </w:r>
      <w:r w:rsidR="00014256" w:rsidRPr="00310452">
        <w:t>ightstations</w:t>
      </w:r>
      <w:proofErr w:type="spellEnd"/>
      <w:r w:rsidR="00AE5D6C" w:rsidRPr="00310452">
        <w:t xml:space="preserve"> (apa</w:t>
      </w:r>
      <w:r w:rsidR="009A7DC8">
        <w:t>rt from the Lady Elliot Island l</w:t>
      </w:r>
      <w:r w:rsidR="00AE5D6C" w:rsidRPr="00310452">
        <w:t xml:space="preserve">ighthouse that </w:t>
      </w:r>
      <w:r w:rsidR="00310452" w:rsidRPr="00310452">
        <w:t xml:space="preserve">the </w:t>
      </w:r>
      <w:r w:rsidR="00A34D11">
        <w:t>Authority</w:t>
      </w:r>
      <w:r w:rsidR="00AE5D6C" w:rsidRPr="00310452">
        <w:t xml:space="preserve"> is responsible for)</w:t>
      </w:r>
      <w:r w:rsidR="00014256" w:rsidRPr="00310452">
        <w:t xml:space="preserve">, including the </w:t>
      </w:r>
      <w:r w:rsidR="009A7DC8">
        <w:t>Commonwealth h</w:t>
      </w:r>
      <w:r w:rsidR="00D96C73" w:rsidRPr="00310452">
        <w:t>eritage listed structures</w:t>
      </w:r>
      <w:r w:rsidRPr="00310452">
        <w:t>.</w:t>
      </w:r>
    </w:p>
    <w:p w14:paraId="451D4831" w14:textId="2ECD0B6D" w:rsidR="007740DF" w:rsidRDefault="007740DF" w:rsidP="00EF7A1F">
      <w:pPr>
        <w:pStyle w:val="BodyTextNumbering"/>
      </w:pPr>
      <w:r w:rsidRPr="00310452">
        <w:t xml:space="preserve">The budgeting for the protection of the </w:t>
      </w:r>
      <w:r w:rsidR="00A34D11">
        <w:t>Authority</w:t>
      </w:r>
      <w:r w:rsidR="009A7DC8">
        <w:t>’s Commonwealth h</w:t>
      </w:r>
      <w:r w:rsidRPr="00310452">
        <w:t>eritage listed place and properties is managed by</w:t>
      </w:r>
      <w:r w:rsidR="00C703BD" w:rsidRPr="00310452">
        <w:t xml:space="preserve"> the Joint Field Management Program</w:t>
      </w:r>
      <w:r w:rsidRPr="00310452">
        <w:t>. Below is an overview of the b</w:t>
      </w:r>
      <w:r w:rsidR="00C703BD" w:rsidRPr="00310452">
        <w:t>udget.</w:t>
      </w:r>
    </w:p>
    <w:p w14:paraId="1EB46485" w14:textId="6841B242" w:rsidR="003842F2" w:rsidRDefault="003842F2" w:rsidP="00EF7A1F">
      <w:pPr>
        <w:pStyle w:val="BodyTextNumbering"/>
      </w:pPr>
    </w:p>
    <w:p w14:paraId="68F7F39E" w14:textId="2F9E5FED" w:rsidR="00231CF8" w:rsidRDefault="00231CF8" w:rsidP="00EF7A1F">
      <w:pPr>
        <w:pStyle w:val="BodyTextNumbering"/>
      </w:pPr>
    </w:p>
    <w:p w14:paraId="0930C912" w14:textId="77777777" w:rsidR="00231CF8" w:rsidRDefault="00231CF8" w:rsidP="00EF7A1F">
      <w:pPr>
        <w:pStyle w:val="BodyTextNumbering"/>
      </w:pPr>
    </w:p>
    <w:p w14:paraId="282D2DC5" w14:textId="77777777" w:rsidR="003842F2" w:rsidRDefault="003842F2" w:rsidP="00EF7A1F">
      <w:pPr>
        <w:pStyle w:val="BodyTextNumbering"/>
      </w:pPr>
    </w:p>
    <w:p w14:paraId="0A38B347" w14:textId="79595E18" w:rsidR="00A52AF3" w:rsidRPr="003842F2" w:rsidRDefault="00A52AF3" w:rsidP="00EF7A1F">
      <w:pPr>
        <w:pStyle w:val="BodyTextNumbering"/>
        <w:rPr>
          <w:sz w:val="2"/>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93"/>
        <w:gridCol w:w="4819"/>
        <w:gridCol w:w="2410"/>
      </w:tblGrid>
      <w:tr w:rsidR="006167C9" w:rsidRPr="006167C9" w14:paraId="451D4836" w14:textId="77777777" w:rsidTr="00A52AF3">
        <w:tc>
          <w:tcPr>
            <w:tcW w:w="2093" w:type="dxa"/>
            <w:tcBorders>
              <w:right w:val="single" w:sz="4" w:space="0" w:color="FFFFFF" w:themeColor="background1"/>
            </w:tcBorders>
            <w:shd w:val="clear" w:color="auto" w:fill="000000" w:themeFill="text1"/>
          </w:tcPr>
          <w:p w14:paraId="451D4833" w14:textId="77777777" w:rsidR="00C25B91" w:rsidRPr="006167C9" w:rsidRDefault="00C25B91" w:rsidP="00EF7A1F">
            <w:pPr>
              <w:spacing w:after="0" w:line="240" w:lineRule="auto"/>
              <w:jc w:val="center"/>
              <w:rPr>
                <w:b/>
                <w:color w:val="FFFFFF" w:themeColor="background1"/>
              </w:rPr>
            </w:pPr>
            <w:r w:rsidRPr="006167C9">
              <w:rPr>
                <w:b/>
                <w:color w:val="FFFFFF" w:themeColor="background1"/>
              </w:rPr>
              <w:t>Place</w:t>
            </w:r>
          </w:p>
        </w:tc>
        <w:tc>
          <w:tcPr>
            <w:tcW w:w="4819" w:type="dxa"/>
            <w:tcBorders>
              <w:left w:val="single" w:sz="4" w:space="0" w:color="FFFFFF" w:themeColor="background1"/>
              <w:right w:val="single" w:sz="4" w:space="0" w:color="FFFFFF" w:themeColor="background1"/>
            </w:tcBorders>
            <w:shd w:val="clear" w:color="auto" w:fill="000000" w:themeFill="text1"/>
          </w:tcPr>
          <w:p w14:paraId="451D4834" w14:textId="77777777" w:rsidR="00C25B91" w:rsidRPr="006167C9" w:rsidRDefault="00C25B91" w:rsidP="00EF7A1F">
            <w:pPr>
              <w:spacing w:after="0" w:line="240" w:lineRule="auto"/>
              <w:jc w:val="center"/>
              <w:rPr>
                <w:b/>
                <w:color w:val="FFFFFF" w:themeColor="background1"/>
              </w:rPr>
            </w:pPr>
            <w:r w:rsidRPr="006167C9">
              <w:rPr>
                <w:b/>
                <w:color w:val="FFFFFF" w:themeColor="background1"/>
              </w:rPr>
              <w:t>Item</w:t>
            </w:r>
          </w:p>
        </w:tc>
        <w:tc>
          <w:tcPr>
            <w:tcW w:w="2410" w:type="dxa"/>
            <w:tcBorders>
              <w:left w:val="single" w:sz="4" w:space="0" w:color="FFFFFF" w:themeColor="background1"/>
            </w:tcBorders>
            <w:shd w:val="clear" w:color="auto" w:fill="000000" w:themeFill="text1"/>
          </w:tcPr>
          <w:p w14:paraId="451D4835" w14:textId="2F8BE651" w:rsidR="00C25B91" w:rsidRPr="006167C9" w:rsidRDefault="00C25B91" w:rsidP="00EF7A1F">
            <w:pPr>
              <w:spacing w:after="0" w:line="240" w:lineRule="auto"/>
              <w:jc w:val="center"/>
              <w:rPr>
                <w:b/>
                <w:color w:val="FFFFFF" w:themeColor="background1"/>
              </w:rPr>
            </w:pPr>
            <w:r w:rsidRPr="006167C9">
              <w:rPr>
                <w:b/>
                <w:color w:val="FFFFFF" w:themeColor="background1"/>
              </w:rPr>
              <w:t>Budget</w:t>
            </w:r>
            <w:r w:rsidR="006167C9" w:rsidRPr="006167C9">
              <w:rPr>
                <w:b/>
                <w:color w:val="FFFFFF" w:themeColor="background1"/>
              </w:rPr>
              <w:t xml:space="preserve"> per annum</w:t>
            </w:r>
          </w:p>
        </w:tc>
      </w:tr>
      <w:tr w:rsidR="00C25B91" w:rsidRPr="00310452" w14:paraId="451D483A" w14:textId="77777777" w:rsidTr="006167C9">
        <w:tc>
          <w:tcPr>
            <w:tcW w:w="2093" w:type="dxa"/>
            <w:shd w:val="clear" w:color="auto" w:fill="auto"/>
          </w:tcPr>
          <w:p w14:paraId="451D4837" w14:textId="77777777" w:rsidR="00C25B91" w:rsidRPr="00310452" w:rsidRDefault="00C25B91" w:rsidP="00EF7A1F">
            <w:pPr>
              <w:spacing w:after="0" w:line="240" w:lineRule="auto"/>
            </w:pPr>
            <w:r w:rsidRPr="00310452">
              <w:t>Low Isles</w:t>
            </w:r>
          </w:p>
        </w:tc>
        <w:tc>
          <w:tcPr>
            <w:tcW w:w="4819" w:type="dxa"/>
            <w:shd w:val="clear" w:color="auto" w:fill="auto"/>
          </w:tcPr>
          <w:p w14:paraId="451D4838" w14:textId="477FA917" w:rsidR="00C25B91" w:rsidRPr="00310452" w:rsidRDefault="00C25B91" w:rsidP="00EF7A1F">
            <w:pPr>
              <w:spacing w:after="0" w:line="240" w:lineRule="auto"/>
            </w:pPr>
            <w:r w:rsidRPr="00310452">
              <w:t>Car</w:t>
            </w:r>
            <w:r w:rsidR="007740DF" w:rsidRPr="00310452">
              <w:t>e</w:t>
            </w:r>
            <w:r w:rsidRPr="00310452">
              <w:t>taker’s salary and maintenance costs</w:t>
            </w:r>
          </w:p>
        </w:tc>
        <w:tc>
          <w:tcPr>
            <w:tcW w:w="2410" w:type="dxa"/>
            <w:shd w:val="clear" w:color="auto" w:fill="auto"/>
          </w:tcPr>
          <w:p w14:paraId="759FA7CE" w14:textId="77777777" w:rsidR="006167C9" w:rsidRDefault="00C25B91" w:rsidP="00EF7A1F">
            <w:pPr>
              <w:spacing w:after="0" w:line="240" w:lineRule="auto"/>
            </w:pPr>
            <w:r w:rsidRPr="00310452">
              <w:t>$</w:t>
            </w:r>
            <w:r w:rsidR="00FB0767" w:rsidRPr="00310452">
              <w:t>130</w:t>
            </w:r>
            <w:r w:rsidRPr="00310452">
              <w:t xml:space="preserve">,000 </w:t>
            </w:r>
          </w:p>
          <w:p w14:paraId="451D4839" w14:textId="08F5792F" w:rsidR="00C25B91" w:rsidRPr="00310452" w:rsidRDefault="00C25B91" w:rsidP="00EF7A1F">
            <w:pPr>
              <w:spacing w:after="0" w:line="240" w:lineRule="auto"/>
            </w:pPr>
          </w:p>
        </w:tc>
      </w:tr>
      <w:tr w:rsidR="00C25B91" w:rsidRPr="00310452" w14:paraId="451D483E" w14:textId="77777777" w:rsidTr="006167C9">
        <w:tc>
          <w:tcPr>
            <w:tcW w:w="2093" w:type="dxa"/>
            <w:shd w:val="clear" w:color="auto" w:fill="auto"/>
          </w:tcPr>
          <w:p w14:paraId="451D483B" w14:textId="77777777" w:rsidR="00C25B91" w:rsidRPr="00310452" w:rsidRDefault="00C25B91" w:rsidP="00EF7A1F">
            <w:pPr>
              <w:spacing w:after="0" w:line="240" w:lineRule="auto"/>
            </w:pPr>
            <w:r w:rsidRPr="00310452">
              <w:t>Dent Island</w:t>
            </w:r>
          </w:p>
        </w:tc>
        <w:tc>
          <w:tcPr>
            <w:tcW w:w="4819" w:type="dxa"/>
            <w:shd w:val="clear" w:color="auto" w:fill="auto"/>
          </w:tcPr>
          <w:p w14:paraId="4C36B08D" w14:textId="1F2EAAE4" w:rsidR="00C25B91" w:rsidRDefault="00C25B91" w:rsidP="00EF7A1F">
            <w:pPr>
              <w:spacing w:after="0" w:line="240" w:lineRule="auto"/>
            </w:pPr>
            <w:r w:rsidRPr="00310452">
              <w:t>As this property is leased, ongoing maintenanc</w:t>
            </w:r>
            <w:r w:rsidR="009A7DC8">
              <w:t>e is the responsibility of the l</w:t>
            </w:r>
            <w:r w:rsidRPr="00310452">
              <w:t xml:space="preserve">essee. The </w:t>
            </w:r>
            <w:r w:rsidR="00A34D11">
              <w:t>Authority</w:t>
            </w:r>
            <w:r w:rsidRPr="00310452">
              <w:t xml:space="preserve"> do an inspection and maintenance p</w:t>
            </w:r>
            <w:r w:rsidR="009A7DC8">
              <w:t>lan on an annual basis for the l</w:t>
            </w:r>
            <w:r w:rsidRPr="00310452">
              <w:t>essee to follow</w:t>
            </w:r>
          </w:p>
          <w:p w14:paraId="451D483C" w14:textId="77777777" w:rsidR="006167C9" w:rsidRPr="00310452" w:rsidRDefault="006167C9" w:rsidP="00EF7A1F">
            <w:pPr>
              <w:spacing w:after="0" w:line="240" w:lineRule="auto"/>
            </w:pPr>
          </w:p>
        </w:tc>
        <w:tc>
          <w:tcPr>
            <w:tcW w:w="2410" w:type="dxa"/>
            <w:shd w:val="clear" w:color="auto" w:fill="auto"/>
          </w:tcPr>
          <w:p w14:paraId="451D483D" w14:textId="77777777" w:rsidR="00C25B91" w:rsidRPr="00310452" w:rsidRDefault="00C25B91" w:rsidP="00EF7A1F">
            <w:pPr>
              <w:spacing w:after="0" w:line="240" w:lineRule="auto"/>
            </w:pPr>
          </w:p>
        </w:tc>
      </w:tr>
      <w:tr w:rsidR="00C25B91" w:rsidRPr="00DB04A3" w14:paraId="451D4842" w14:textId="77777777" w:rsidTr="006167C9">
        <w:tc>
          <w:tcPr>
            <w:tcW w:w="2093" w:type="dxa"/>
            <w:shd w:val="clear" w:color="auto" w:fill="auto"/>
          </w:tcPr>
          <w:p w14:paraId="451D483F" w14:textId="16956972" w:rsidR="00C25B91" w:rsidRPr="00310452" w:rsidRDefault="00C25B91" w:rsidP="00EF7A1F">
            <w:pPr>
              <w:spacing w:after="0" w:line="240" w:lineRule="auto"/>
            </w:pPr>
            <w:r w:rsidRPr="00310452">
              <w:t>Lady Elliot</w:t>
            </w:r>
            <w:r w:rsidR="006167C9">
              <w:t xml:space="preserve"> Island</w:t>
            </w:r>
          </w:p>
        </w:tc>
        <w:tc>
          <w:tcPr>
            <w:tcW w:w="4819" w:type="dxa"/>
            <w:shd w:val="clear" w:color="auto" w:fill="auto"/>
          </w:tcPr>
          <w:p w14:paraId="451D4840" w14:textId="5559D093" w:rsidR="00C25B91" w:rsidRPr="00310452" w:rsidRDefault="00AE5D6C" w:rsidP="00EF7A1F">
            <w:pPr>
              <w:spacing w:after="0" w:line="240" w:lineRule="auto"/>
            </w:pPr>
            <w:r w:rsidRPr="00310452">
              <w:t>Lighthouse</w:t>
            </w:r>
          </w:p>
        </w:tc>
        <w:tc>
          <w:tcPr>
            <w:tcW w:w="2410" w:type="dxa"/>
            <w:shd w:val="clear" w:color="auto" w:fill="auto"/>
          </w:tcPr>
          <w:p w14:paraId="53C0E5C1" w14:textId="77777777" w:rsidR="00C25B91" w:rsidRDefault="00AE5D6C" w:rsidP="00EF7A1F">
            <w:pPr>
              <w:spacing w:after="0" w:line="240" w:lineRule="auto"/>
            </w:pPr>
            <w:r w:rsidRPr="00310452">
              <w:t>$15,000</w:t>
            </w:r>
          </w:p>
          <w:p w14:paraId="451D4841" w14:textId="5B3F229B" w:rsidR="00327842" w:rsidRPr="00DB04A3" w:rsidRDefault="00327842" w:rsidP="00EF7A1F">
            <w:pPr>
              <w:spacing w:after="0" w:line="240" w:lineRule="auto"/>
            </w:pPr>
          </w:p>
        </w:tc>
      </w:tr>
    </w:tbl>
    <w:p w14:paraId="451D4843" w14:textId="77777777" w:rsidR="00C25B91" w:rsidRDefault="00C25B91" w:rsidP="00EF7A1F">
      <w:pPr>
        <w:spacing w:line="240" w:lineRule="auto"/>
      </w:pPr>
    </w:p>
    <w:p w14:paraId="451D4844" w14:textId="54B86B9A" w:rsidR="007740DF" w:rsidRDefault="007740DF" w:rsidP="00EF7A1F">
      <w:pPr>
        <w:pStyle w:val="BodyTextNumbering"/>
      </w:pPr>
      <w:r>
        <w:t>Budgeting, activities and achievements a</w:t>
      </w:r>
      <w:r w:rsidR="009A7DC8">
        <w:t>re reported in the annual r</w:t>
      </w:r>
      <w:r>
        <w:t>eport that is presented to the Prime Minister and tabled before both Houses of Parliamen</w:t>
      </w:r>
      <w:r w:rsidR="006167C9">
        <w:t xml:space="preserve">t. The </w:t>
      </w:r>
      <w:r w:rsidR="00A34D11">
        <w:t>Authority</w:t>
      </w:r>
      <w:r w:rsidR="009A7DC8">
        <w:t>’s annual r</w:t>
      </w:r>
      <w:r w:rsidR="006167C9">
        <w:t>eports are</w:t>
      </w:r>
      <w:r>
        <w:t xml:space="preserve"> available at </w:t>
      </w:r>
      <w:hyperlink r:id="rId32" w:history="1">
        <w:r w:rsidR="00372266" w:rsidRPr="007034D2">
          <w:rPr>
            <w:rStyle w:val="Hyperlink"/>
          </w:rPr>
          <w:t>http://www.gbrmpa.gov.au/about-us/corporate-information/annual-report</w:t>
        </w:r>
      </w:hyperlink>
      <w:r>
        <w:t>.</w:t>
      </w:r>
    </w:p>
    <w:p w14:paraId="451D4845" w14:textId="504842B9" w:rsidR="00873A10" w:rsidRPr="00DE4409" w:rsidRDefault="00B56254" w:rsidP="00EF7A1F">
      <w:pPr>
        <w:pStyle w:val="Heading2"/>
        <w:numPr>
          <w:ilvl w:val="1"/>
          <w:numId w:val="29"/>
        </w:numPr>
        <w:spacing w:line="240" w:lineRule="auto"/>
      </w:pPr>
      <w:bookmarkStart w:id="68" w:name="_Toc511204146"/>
      <w:r>
        <w:t xml:space="preserve">Statement of </w:t>
      </w:r>
      <w:r w:rsidR="00471565">
        <w:t>o</w:t>
      </w:r>
      <w:r w:rsidR="005C7D90" w:rsidRPr="00DE4409">
        <w:t>bjective</w:t>
      </w:r>
      <w:bookmarkEnd w:id="68"/>
    </w:p>
    <w:p w14:paraId="032E39E4" w14:textId="77777777" w:rsidR="003842F2" w:rsidRDefault="00AC2122" w:rsidP="00EF7A1F">
      <w:pPr>
        <w:pStyle w:val="BodyTextNumbering"/>
      </w:pPr>
      <w:r>
        <w:t>T</w:t>
      </w:r>
      <w:r w:rsidR="00354AA4">
        <w:t xml:space="preserve">o identify and care for the heritage </w:t>
      </w:r>
      <w:r w:rsidR="00C55436">
        <w:t xml:space="preserve">places and </w:t>
      </w:r>
      <w:r w:rsidR="00354AA4">
        <w:t>properti</w:t>
      </w:r>
      <w:r w:rsidR="001266EC">
        <w:t xml:space="preserve">es in the </w:t>
      </w:r>
      <w:r w:rsidR="00A34D11">
        <w:t>Authority</w:t>
      </w:r>
      <w:r w:rsidR="001266EC">
        <w:t>’s</w:t>
      </w:r>
      <w:r w:rsidR="00354AA4">
        <w:t xml:space="preserve"> control, consistent with current best practice</w:t>
      </w:r>
      <w:r w:rsidR="00327842">
        <w:t xml:space="preserve"> in conservation and management and the principles and requirements in the EPBC Act.</w:t>
      </w:r>
    </w:p>
    <w:p w14:paraId="1C5DED66" w14:textId="1F408BBD" w:rsidR="000577AD" w:rsidRDefault="000577AD" w:rsidP="00EF7A1F">
      <w:pPr>
        <w:pStyle w:val="BodyTextNumbering"/>
      </w:pPr>
    </w:p>
    <w:p w14:paraId="451D4898" w14:textId="77777777" w:rsidR="00F83612" w:rsidRPr="00327842" w:rsidRDefault="00F83612" w:rsidP="00EF7A1F">
      <w:pPr>
        <w:pStyle w:val="Heading1"/>
        <w:spacing w:line="240" w:lineRule="auto"/>
        <w:ind w:left="426"/>
        <w:rPr>
          <w:sz w:val="2"/>
        </w:rPr>
      </w:pPr>
      <w:bookmarkStart w:id="69" w:name="_Toc496102471"/>
      <w:bookmarkStart w:id="70" w:name="_Toc496103063"/>
      <w:bookmarkStart w:id="71" w:name="_Toc496103194"/>
      <w:bookmarkStart w:id="72" w:name="_Toc496103765"/>
      <w:bookmarkStart w:id="73" w:name="_Toc496102474"/>
      <w:bookmarkStart w:id="74" w:name="_Toc496103066"/>
      <w:bookmarkStart w:id="75" w:name="_Toc496103197"/>
      <w:bookmarkStart w:id="76" w:name="_Toc496103768"/>
      <w:bookmarkEnd w:id="69"/>
      <w:bookmarkEnd w:id="70"/>
      <w:bookmarkEnd w:id="71"/>
      <w:bookmarkEnd w:id="72"/>
      <w:bookmarkEnd w:id="73"/>
      <w:bookmarkEnd w:id="74"/>
      <w:bookmarkEnd w:id="75"/>
      <w:bookmarkEnd w:id="76"/>
    </w:p>
    <w:p w14:paraId="451D4899" w14:textId="77777777" w:rsidR="00372BF8" w:rsidRDefault="00F92973" w:rsidP="00EF7A1F">
      <w:pPr>
        <w:spacing w:line="240" w:lineRule="auto"/>
      </w:pPr>
      <w:r>
        <w:rPr>
          <w:rFonts w:cs="Arial"/>
          <w:noProof/>
          <w:lang w:eastAsia="en-AU"/>
        </w:rPr>
        <w:drawing>
          <wp:inline distT="0" distB="0" distL="0" distR="0" wp14:anchorId="451D4C3F" wp14:editId="156C9E9F">
            <wp:extent cx="5569009" cy="3286125"/>
            <wp:effectExtent l="0" t="0" r="0" b="0"/>
            <wp:docPr id="5" name="Picture 12" descr="A cottage is also shown in the photo with the tower" title="Lady Elliot Island Light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ady Elliot Book B 3 amsa copy"/>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69009" cy="3286125"/>
                    </a:xfrm>
                    <a:prstGeom prst="rect">
                      <a:avLst/>
                    </a:prstGeom>
                    <a:noFill/>
                    <a:ln>
                      <a:noFill/>
                    </a:ln>
                  </pic:spPr>
                </pic:pic>
              </a:graphicData>
            </a:graphic>
          </wp:inline>
        </w:drawing>
      </w:r>
    </w:p>
    <w:p w14:paraId="451D489A" w14:textId="43C8AC96" w:rsidR="00F83612" w:rsidRPr="00DB04A3" w:rsidRDefault="00372BF8" w:rsidP="00EF7A1F">
      <w:pPr>
        <w:pStyle w:val="Caption"/>
        <w:rPr>
          <w:rFonts w:ascii="Cambria" w:eastAsia="Times New Roman" w:hAnsi="Cambria"/>
          <w:color w:val="365F91"/>
          <w:sz w:val="28"/>
          <w:szCs w:val="28"/>
        </w:rPr>
      </w:pPr>
      <w:bookmarkStart w:id="77" w:name="_Toc491680197"/>
      <w:bookmarkStart w:id="78" w:name="_Toc496104726"/>
      <w:r>
        <w:t xml:space="preserve">Figure </w:t>
      </w:r>
      <w:r w:rsidR="00F618FE">
        <w:t>7</w:t>
      </w:r>
      <w:r>
        <w:t xml:space="preserve"> Lady Elliot Lighthouse and cottage, </w:t>
      </w:r>
      <w:r w:rsidR="00AD6EDE">
        <w:t xml:space="preserve">no </w:t>
      </w:r>
      <w:r>
        <w:t>date</w:t>
      </w:r>
      <w:r w:rsidR="00AD6EDE">
        <w:t>,</w:t>
      </w:r>
      <w:r w:rsidR="00AD6EDE">
        <w:rPr>
          <w:rStyle w:val="IntenseEmphasis"/>
          <w:rFonts w:cs="Arial"/>
          <w:b/>
          <w:iCs w:val="0"/>
        </w:rPr>
        <w:t xml:space="preserve"> s</w:t>
      </w:r>
      <w:r w:rsidR="00142AEA">
        <w:rPr>
          <w:rStyle w:val="IntenseEmphasis"/>
          <w:rFonts w:cs="Arial"/>
          <w:b/>
          <w:iCs w:val="0"/>
        </w:rPr>
        <w:t>ourced from</w:t>
      </w:r>
      <w:r w:rsidR="003A2994">
        <w:rPr>
          <w:rStyle w:val="IntenseEmphasis"/>
          <w:rFonts w:cs="Arial"/>
          <w:b/>
          <w:iCs w:val="0"/>
        </w:rPr>
        <w:t xml:space="preserve"> </w:t>
      </w:r>
      <w:r>
        <w:t>Australian Maritime Safety Authority</w:t>
      </w:r>
      <w:bookmarkEnd w:id="77"/>
      <w:bookmarkEnd w:id="78"/>
      <w:r w:rsidR="00F83612">
        <w:br w:type="page"/>
      </w:r>
    </w:p>
    <w:p w14:paraId="451D489B" w14:textId="77777777" w:rsidR="00873A10" w:rsidRDefault="005C7D90" w:rsidP="00EF7A1F">
      <w:pPr>
        <w:pStyle w:val="Heading1"/>
        <w:numPr>
          <w:ilvl w:val="0"/>
          <w:numId w:val="1"/>
        </w:numPr>
        <w:spacing w:line="240" w:lineRule="auto"/>
        <w:ind w:left="426" w:hanging="426"/>
      </w:pPr>
      <w:bookmarkStart w:id="79" w:name="_Toc511204147"/>
      <w:r w:rsidRPr="00DE4409">
        <w:lastRenderedPageBreak/>
        <w:t>Manag</w:t>
      </w:r>
      <w:r w:rsidR="00DA226D" w:rsidRPr="00DE4409">
        <w:t>ing</w:t>
      </w:r>
      <w:r w:rsidR="00DA226D">
        <w:t xml:space="preserve"> our heritage</w:t>
      </w:r>
      <w:bookmarkEnd w:id="79"/>
    </w:p>
    <w:p w14:paraId="451D489C" w14:textId="77777777" w:rsidR="00CC0BD4" w:rsidRDefault="00CC0BD4" w:rsidP="00EF7A1F">
      <w:pPr>
        <w:spacing w:after="0" w:line="240" w:lineRule="auto"/>
      </w:pPr>
    </w:p>
    <w:p w14:paraId="27354E02" w14:textId="77777777" w:rsidR="00B238BF" w:rsidRPr="00B238BF" w:rsidRDefault="00B238BF" w:rsidP="00B238BF">
      <w:pPr>
        <w:pStyle w:val="ListParagraph"/>
        <w:keepNext/>
        <w:keepLines/>
        <w:numPr>
          <w:ilvl w:val="0"/>
          <w:numId w:val="29"/>
        </w:numPr>
        <w:spacing w:before="200" w:after="0" w:line="240" w:lineRule="auto"/>
        <w:contextualSpacing w:val="0"/>
        <w:outlineLvl w:val="1"/>
        <w:rPr>
          <w:rFonts w:ascii="Cambria" w:eastAsia="Times New Roman" w:hAnsi="Cambria"/>
          <w:b/>
          <w:bCs/>
          <w:vanish/>
          <w:color w:val="4F81BD"/>
          <w:sz w:val="26"/>
          <w:szCs w:val="26"/>
        </w:rPr>
      </w:pPr>
      <w:bookmarkStart w:id="80" w:name="_Toc496103068"/>
      <w:bookmarkStart w:id="81" w:name="_Toc496103199"/>
      <w:bookmarkStart w:id="82" w:name="_Toc496103770"/>
      <w:bookmarkStart w:id="83" w:name="_Toc511204148"/>
      <w:bookmarkEnd w:id="80"/>
      <w:bookmarkEnd w:id="81"/>
      <w:bookmarkEnd w:id="82"/>
      <w:bookmarkEnd w:id="83"/>
    </w:p>
    <w:p w14:paraId="317FC1DC" w14:textId="03607A02" w:rsidR="000577AD" w:rsidRPr="00DE4409" w:rsidRDefault="000577AD" w:rsidP="00B238BF">
      <w:pPr>
        <w:pStyle w:val="Heading2"/>
        <w:numPr>
          <w:ilvl w:val="1"/>
          <w:numId w:val="29"/>
        </w:numPr>
        <w:spacing w:line="240" w:lineRule="auto"/>
      </w:pPr>
      <w:bookmarkStart w:id="84" w:name="_Toc511204149"/>
      <w:r w:rsidRPr="00DE4409">
        <w:t>Key positions responsible for heritage matters</w:t>
      </w:r>
      <w:bookmarkEnd w:id="84"/>
    </w:p>
    <w:p w14:paraId="0D3CD510" w14:textId="71908DD4" w:rsidR="000577AD" w:rsidRDefault="000577AD" w:rsidP="00EF7A1F">
      <w:pPr>
        <w:pStyle w:val="BodyTextNumbering"/>
      </w:pPr>
      <w:r w:rsidRPr="00817035">
        <w:t>The Great Barrier Reef Marine Park Aut</w:t>
      </w:r>
      <w:r w:rsidR="009A7DC8">
        <w:t>hority consists of a full-time c</w:t>
      </w:r>
      <w:r w:rsidRPr="00817035">
        <w:t>hair</w:t>
      </w:r>
      <w:r>
        <w:t>man and three part-time members; one</w:t>
      </w:r>
      <w:r w:rsidRPr="00817035">
        <w:t xml:space="preserve"> part-time member</w:t>
      </w:r>
      <w:r>
        <w:t xml:space="preserve"> is </w:t>
      </w:r>
      <w:r w:rsidRPr="00817035">
        <w:t>nominat</w:t>
      </w:r>
      <w:r>
        <w:t>ed by the Queensland Government</w:t>
      </w:r>
      <w:r w:rsidRPr="00817035">
        <w:t xml:space="preserve">. The </w:t>
      </w:r>
      <w:r w:rsidRPr="00817035">
        <w:rPr>
          <w:i/>
          <w:iCs/>
        </w:rPr>
        <w:t>G</w:t>
      </w:r>
      <w:r>
        <w:rPr>
          <w:i/>
          <w:iCs/>
        </w:rPr>
        <w:t xml:space="preserve">reat </w:t>
      </w:r>
      <w:r w:rsidRPr="00817035">
        <w:rPr>
          <w:i/>
          <w:iCs/>
        </w:rPr>
        <w:t>B</w:t>
      </w:r>
      <w:r>
        <w:rPr>
          <w:i/>
          <w:iCs/>
        </w:rPr>
        <w:t xml:space="preserve">arrier </w:t>
      </w:r>
      <w:r w:rsidRPr="00817035">
        <w:rPr>
          <w:i/>
          <w:iCs/>
        </w:rPr>
        <w:t>R</w:t>
      </w:r>
      <w:r>
        <w:rPr>
          <w:i/>
          <w:iCs/>
        </w:rPr>
        <w:t xml:space="preserve">eef </w:t>
      </w:r>
      <w:r w:rsidRPr="00817035">
        <w:rPr>
          <w:i/>
          <w:iCs/>
        </w:rPr>
        <w:t>M</w:t>
      </w:r>
      <w:r>
        <w:rPr>
          <w:i/>
          <w:iCs/>
        </w:rPr>
        <w:t xml:space="preserve">arine </w:t>
      </w:r>
      <w:r w:rsidRPr="00817035">
        <w:rPr>
          <w:i/>
          <w:iCs/>
        </w:rPr>
        <w:t>P</w:t>
      </w:r>
      <w:r>
        <w:rPr>
          <w:i/>
          <w:iCs/>
        </w:rPr>
        <w:t>ark</w:t>
      </w:r>
      <w:r w:rsidRPr="00817035">
        <w:rPr>
          <w:i/>
          <w:iCs/>
        </w:rPr>
        <w:t xml:space="preserve"> Act</w:t>
      </w:r>
      <w:r>
        <w:rPr>
          <w:i/>
          <w:iCs/>
        </w:rPr>
        <w:t xml:space="preserve"> 1975 </w:t>
      </w:r>
      <w:r>
        <w:rPr>
          <w:iCs/>
        </w:rPr>
        <w:t>(the Act)</w:t>
      </w:r>
      <w:r w:rsidRPr="00817035">
        <w:rPr>
          <w:i/>
          <w:iCs/>
        </w:rPr>
        <w:t xml:space="preserve"> </w:t>
      </w:r>
      <w:r w:rsidRPr="00817035">
        <w:t>also</w:t>
      </w:r>
      <w:r>
        <w:t xml:space="preserve"> </w:t>
      </w:r>
      <w:r w:rsidRPr="00817035">
        <w:t>provides that on</w:t>
      </w:r>
      <w:r>
        <w:t>e of the part-time members</w:t>
      </w:r>
      <w:r w:rsidRPr="00817035">
        <w:t xml:space="preserve"> represent the interests of Aboriginal and</w:t>
      </w:r>
      <w:r>
        <w:t xml:space="preserve"> </w:t>
      </w:r>
      <w:r w:rsidRPr="00817035">
        <w:t>Torres Strait Islander communities living adjacent to the Marine Park.</w:t>
      </w:r>
      <w:r w:rsidR="009A7DC8">
        <w:t xml:space="preserve"> </w:t>
      </w:r>
      <w:r>
        <w:t>Board members are responsible for</w:t>
      </w:r>
      <w:r w:rsidRPr="00817035">
        <w:t xml:space="preserve"> major policy decisions</w:t>
      </w:r>
      <w:r>
        <w:t xml:space="preserve"> and their s</w:t>
      </w:r>
      <w:r w:rsidRPr="00817035">
        <w:t xml:space="preserve">tatutory decision-making </w:t>
      </w:r>
      <w:r>
        <w:t xml:space="preserve">must be </w:t>
      </w:r>
      <w:r w:rsidRPr="00817035">
        <w:t>in accordance with the</w:t>
      </w:r>
      <w:r>
        <w:t xml:space="preserve"> </w:t>
      </w:r>
      <w:r w:rsidRPr="00D37F33">
        <w:rPr>
          <w:iCs/>
        </w:rPr>
        <w:t>GBRMP Act</w:t>
      </w:r>
      <w:r w:rsidRPr="00D37F33">
        <w:t>.</w:t>
      </w:r>
    </w:p>
    <w:p w14:paraId="71C68CDE" w14:textId="519DF8F9" w:rsidR="000577AD" w:rsidRDefault="000577AD" w:rsidP="00EF7A1F">
      <w:pPr>
        <w:pStyle w:val="BodyTextNumbering"/>
      </w:pPr>
      <w:r>
        <w:t>The primary contact for heritage is:</w:t>
      </w:r>
    </w:p>
    <w:p w14:paraId="69171A7B" w14:textId="75EAE043" w:rsidR="000577AD" w:rsidRDefault="000577AD" w:rsidP="00EF7A1F">
      <w:pPr>
        <w:pStyle w:val="BodyTextNumbering"/>
      </w:pPr>
      <w:r>
        <w:t>General Manager</w:t>
      </w:r>
      <w:r>
        <w:br/>
        <w:t xml:space="preserve">Reef Strategy Branch </w:t>
      </w:r>
      <w:r>
        <w:br/>
        <w:t>Great Barrier Reef Marine Park Authority</w:t>
      </w:r>
      <w:r>
        <w:br/>
        <w:t>PO Box 1379</w:t>
      </w:r>
      <w:r>
        <w:br/>
        <w:t>Townsville QLD 4810</w:t>
      </w:r>
      <w:r>
        <w:br/>
        <w:t>Telephone: 07 4750 0700</w:t>
      </w:r>
    </w:p>
    <w:p w14:paraId="28802314" w14:textId="5624C789" w:rsidR="00042589" w:rsidRPr="00911ADB" w:rsidRDefault="009A7DC8" w:rsidP="00EF7A1F">
      <w:pPr>
        <w:pStyle w:val="BodyTextNumbering"/>
        <w:rPr>
          <w:rFonts w:eastAsia="Arial Unicode MS"/>
          <w:szCs w:val="20"/>
          <w:lang w:bidi="en-US"/>
        </w:rPr>
      </w:pPr>
      <w:r>
        <w:rPr>
          <w:lang w:val="en"/>
        </w:rPr>
        <w:t>The Commonwealth h</w:t>
      </w:r>
      <w:r w:rsidR="00042589">
        <w:rPr>
          <w:lang w:val="en"/>
        </w:rPr>
        <w:t>eritage listed places and properties are jointly</w:t>
      </w:r>
      <w:r w:rsidR="00042589">
        <w:rPr>
          <w:rFonts w:eastAsia="Arial Unicode MS"/>
          <w:szCs w:val="20"/>
          <w:lang w:bidi="en-US"/>
        </w:rPr>
        <w:t xml:space="preserve"> </w:t>
      </w:r>
      <w:r w:rsidR="00042589">
        <w:rPr>
          <w:lang w:val="en"/>
        </w:rPr>
        <w:t>managed by two principal partners, the Authority and the Queensland Parks and Wildlife Service (QPWS), through a program called the</w:t>
      </w:r>
      <w:r w:rsidR="00042589">
        <w:rPr>
          <w:rFonts w:eastAsia="Arial Unicode MS"/>
          <w:szCs w:val="20"/>
          <w:lang w:bidi="en-US"/>
        </w:rPr>
        <w:t xml:space="preserve"> Joint Field Management Program. </w:t>
      </w:r>
      <w:r w:rsidR="00042589">
        <w:t xml:space="preserve">The program </w:t>
      </w:r>
      <w:r w:rsidR="00042589">
        <w:rPr>
          <w:rFonts w:eastAsia="Arial Unicode MS"/>
          <w:szCs w:val="20"/>
          <w:lang w:bidi="en-US"/>
        </w:rPr>
        <w:t>has a dedicated team of managers and field officers that together oversee</w:t>
      </w:r>
      <w:r w:rsidR="00042589" w:rsidRPr="00571513">
        <w:rPr>
          <w:rFonts w:eastAsia="Arial Unicode MS"/>
          <w:szCs w:val="20"/>
          <w:lang w:bidi="en-US"/>
        </w:rPr>
        <w:t xml:space="preserve"> </w:t>
      </w:r>
      <w:r w:rsidR="00042589">
        <w:rPr>
          <w:rFonts w:eastAsia="Arial Unicode MS"/>
          <w:szCs w:val="20"/>
          <w:lang w:bidi="en-US"/>
        </w:rPr>
        <w:t xml:space="preserve">that </w:t>
      </w:r>
      <w:r w:rsidR="00042589" w:rsidRPr="00571513">
        <w:rPr>
          <w:rFonts w:eastAsia="Arial Unicode MS"/>
          <w:szCs w:val="20"/>
          <w:lang w:bidi="en-US"/>
        </w:rPr>
        <w:t xml:space="preserve">heritage </w:t>
      </w:r>
      <w:r w:rsidR="00042589">
        <w:rPr>
          <w:rFonts w:eastAsia="Arial Unicode MS"/>
          <w:szCs w:val="20"/>
          <w:lang w:bidi="en-US"/>
        </w:rPr>
        <w:t xml:space="preserve">on Commonwealth </w:t>
      </w:r>
      <w:r w:rsidR="00042589" w:rsidRPr="00571513">
        <w:rPr>
          <w:rFonts w:eastAsia="Arial Unicode MS"/>
          <w:szCs w:val="20"/>
          <w:lang w:bidi="en-US"/>
        </w:rPr>
        <w:t>owned</w:t>
      </w:r>
      <w:r w:rsidR="00042589">
        <w:rPr>
          <w:rFonts w:eastAsia="Arial Unicode MS"/>
          <w:szCs w:val="20"/>
          <w:lang w:bidi="en-US"/>
        </w:rPr>
        <w:t xml:space="preserve"> or controlled places and properties are protected </w:t>
      </w:r>
      <w:r w:rsidR="00042589" w:rsidRPr="00571513">
        <w:t>in line with industry recognised best heritage practice.</w:t>
      </w:r>
    </w:p>
    <w:p w14:paraId="74F7C48D" w14:textId="77777777" w:rsidR="00042589" w:rsidRPr="00135B77" w:rsidRDefault="00042589" w:rsidP="00EF7A1F">
      <w:pPr>
        <w:pStyle w:val="ListParagraph"/>
        <w:spacing w:line="240" w:lineRule="auto"/>
        <w:rPr>
          <w:rFonts w:eastAsia="Arial Unicode MS"/>
          <w:b/>
          <w:sz w:val="6"/>
          <w:lang w:bidi="en-US"/>
        </w:rPr>
      </w:pPr>
    </w:p>
    <w:p w14:paraId="365FC803" w14:textId="3B7A7359" w:rsidR="000577AD" w:rsidRDefault="000577AD" w:rsidP="00EF7A1F">
      <w:pPr>
        <w:pStyle w:val="BodyTextNumbering"/>
      </w:pPr>
      <w:r>
        <w:t xml:space="preserve">Specific heritage management tasks are spread across a range of </w:t>
      </w:r>
      <w:r w:rsidR="00042589">
        <w:t xml:space="preserve">other </w:t>
      </w:r>
      <w:r>
        <w:t xml:space="preserve">responsibilities within the Authority. </w:t>
      </w:r>
      <w:r w:rsidRPr="00817035">
        <w:t xml:space="preserve">Administrative decision-making in relation to heritage management matters </w:t>
      </w:r>
      <w:r>
        <w:t xml:space="preserve">also </w:t>
      </w:r>
      <w:r w:rsidRPr="00817035">
        <w:t>lies at various</w:t>
      </w:r>
      <w:r>
        <w:t xml:space="preserve"> </w:t>
      </w:r>
      <w:r w:rsidRPr="00817035">
        <w:t xml:space="preserve">levels. </w:t>
      </w:r>
    </w:p>
    <w:p w14:paraId="1388E113" w14:textId="77777777" w:rsidR="000577AD" w:rsidRPr="006F4C80" w:rsidRDefault="000577AD" w:rsidP="00EF7A1F">
      <w:pPr>
        <w:pStyle w:val="BodyTextNumbering"/>
        <w:rPr>
          <w:b/>
        </w:rPr>
      </w:pPr>
      <w:r w:rsidRPr="006F4C80">
        <w:rPr>
          <w:b/>
        </w:rPr>
        <w:t>Table 4 Heritage management tasks and those responsible for them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5"/>
        <w:gridCol w:w="2101"/>
        <w:gridCol w:w="4296"/>
      </w:tblGrid>
      <w:tr w:rsidR="000577AD" w:rsidRPr="00F77678" w14:paraId="35F11638" w14:textId="77777777" w:rsidTr="000577AD">
        <w:tc>
          <w:tcPr>
            <w:tcW w:w="2845" w:type="dxa"/>
            <w:tcBorders>
              <w:right w:val="single" w:sz="4" w:space="0" w:color="FFFFFF"/>
            </w:tcBorders>
            <w:shd w:val="clear" w:color="auto" w:fill="000000" w:themeFill="text1"/>
          </w:tcPr>
          <w:p w14:paraId="052F6268" w14:textId="77777777" w:rsidR="000577AD" w:rsidRPr="00F77678" w:rsidRDefault="000577AD" w:rsidP="00EF7A1F">
            <w:pPr>
              <w:spacing w:after="0" w:line="240" w:lineRule="auto"/>
              <w:rPr>
                <w:b/>
                <w:color w:val="FFFFFF" w:themeColor="background1"/>
              </w:rPr>
            </w:pPr>
            <w:r w:rsidRPr="00F77678">
              <w:rPr>
                <w:b/>
                <w:color w:val="FFFFFF" w:themeColor="background1"/>
              </w:rPr>
              <w:t>Authority section</w:t>
            </w:r>
          </w:p>
        </w:tc>
        <w:tc>
          <w:tcPr>
            <w:tcW w:w="2101" w:type="dxa"/>
            <w:tcBorders>
              <w:left w:val="single" w:sz="4" w:space="0" w:color="FFFFFF"/>
              <w:right w:val="single" w:sz="4" w:space="0" w:color="FFFFFF"/>
            </w:tcBorders>
            <w:shd w:val="clear" w:color="auto" w:fill="000000" w:themeFill="text1"/>
          </w:tcPr>
          <w:p w14:paraId="05DEF4B8" w14:textId="77777777" w:rsidR="000577AD" w:rsidRPr="00F77678" w:rsidRDefault="000577AD" w:rsidP="00EF7A1F">
            <w:pPr>
              <w:spacing w:after="0" w:line="240" w:lineRule="auto"/>
              <w:rPr>
                <w:b/>
                <w:color w:val="FFFFFF" w:themeColor="background1"/>
              </w:rPr>
            </w:pPr>
            <w:r w:rsidRPr="00F77678">
              <w:rPr>
                <w:b/>
                <w:color w:val="FFFFFF" w:themeColor="background1"/>
              </w:rPr>
              <w:t>Position</w:t>
            </w:r>
          </w:p>
        </w:tc>
        <w:tc>
          <w:tcPr>
            <w:tcW w:w="4296" w:type="dxa"/>
            <w:tcBorders>
              <w:left w:val="single" w:sz="4" w:space="0" w:color="FFFFFF"/>
            </w:tcBorders>
            <w:shd w:val="clear" w:color="auto" w:fill="000000" w:themeFill="text1"/>
          </w:tcPr>
          <w:p w14:paraId="555EEE84" w14:textId="77777777" w:rsidR="000577AD" w:rsidRPr="00F77678" w:rsidRDefault="000577AD" w:rsidP="00EF7A1F">
            <w:pPr>
              <w:spacing w:after="0" w:line="240" w:lineRule="auto"/>
              <w:rPr>
                <w:b/>
                <w:color w:val="FFFFFF" w:themeColor="background1"/>
              </w:rPr>
            </w:pPr>
            <w:r w:rsidRPr="00F77678">
              <w:rPr>
                <w:b/>
                <w:color w:val="FFFFFF" w:themeColor="background1"/>
              </w:rPr>
              <w:t>Responsibility</w:t>
            </w:r>
          </w:p>
        </w:tc>
      </w:tr>
      <w:tr w:rsidR="000577AD" w:rsidRPr="00DB04A3" w14:paraId="219E92E8" w14:textId="77777777" w:rsidTr="000577AD">
        <w:tc>
          <w:tcPr>
            <w:tcW w:w="2845" w:type="dxa"/>
            <w:shd w:val="clear" w:color="auto" w:fill="auto"/>
          </w:tcPr>
          <w:p w14:paraId="7CEE3B21" w14:textId="0849D318" w:rsidR="000577AD" w:rsidRPr="00DB04A3" w:rsidRDefault="00E22A1D" w:rsidP="00EF7A1F">
            <w:pPr>
              <w:spacing w:after="0" w:line="240" w:lineRule="auto"/>
            </w:pPr>
            <w:r>
              <w:t>Executive senior management t</w:t>
            </w:r>
            <w:r w:rsidR="000577AD" w:rsidRPr="00DB04A3">
              <w:t>eam</w:t>
            </w:r>
          </w:p>
        </w:tc>
        <w:tc>
          <w:tcPr>
            <w:tcW w:w="2101" w:type="dxa"/>
            <w:shd w:val="clear" w:color="auto" w:fill="auto"/>
          </w:tcPr>
          <w:p w14:paraId="5A5F6A8E" w14:textId="77777777" w:rsidR="000577AD" w:rsidRPr="00DB04A3" w:rsidRDefault="000577AD" w:rsidP="00EF7A1F">
            <w:pPr>
              <w:spacing w:after="0" w:line="240" w:lineRule="auto"/>
            </w:pPr>
            <w:r w:rsidRPr="00DB04A3">
              <w:t>All</w:t>
            </w:r>
          </w:p>
        </w:tc>
        <w:tc>
          <w:tcPr>
            <w:tcW w:w="4296" w:type="dxa"/>
            <w:shd w:val="clear" w:color="auto" w:fill="auto"/>
          </w:tcPr>
          <w:p w14:paraId="1987B64F" w14:textId="5AE65DA5" w:rsidR="000577AD" w:rsidRPr="00DB04A3" w:rsidRDefault="00E22A1D" w:rsidP="00EF7A1F">
            <w:pPr>
              <w:pStyle w:val="ListParagraph"/>
              <w:numPr>
                <w:ilvl w:val="0"/>
                <w:numId w:val="3"/>
              </w:numPr>
              <w:spacing w:after="0" w:line="240" w:lineRule="auto"/>
              <w:ind w:left="261" w:hanging="261"/>
            </w:pPr>
            <w:r>
              <w:t>Liaising with m</w:t>
            </w:r>
            <w:r w:rsidR="000577AD" w:rsidRPr="00DB04A3">
              <w:t>inister and ot</w:t>
            </w:r>
            <w:r>
              <w:t>her government a</w:t>
            </w:r>
            <w:r w:rsidR="000577AD" w:rsidRPr="00DB04A3">
              <w:t xml:space="preserve">gencies </w:t>
            </w:r>
          </w:p>
          <w:p w14:paraId="0669BDAF" w14:textId="77777777" w:rsidR="000577AD" w:rsidRPr="00DB04A3" w:rsidRDefault="000577AD" w:rsidP="00EF7A1F">
            <w:pPr>
              <w:pStyle w:val="ListParagraph"/>
              <w:spacing w:after="0" w:line="240" w:lineRule="auto"/>
              <w:ind w:left="261"/>
            </w:pPr>
          </w:p>
        </w:tc>
      </w:tr>
      <w:tr w:rsidR="000577AD" w:rsidRPr="00DB04A3" w14:paraId="19921339" w14:textId="77777777" w:rsidTr="000577AD">
        <w:tc>
          <w:tcPr>
            <w:tcW w:w="2845" w:type="dxa"/>
            <w:shd w:val="clear" w:color="auto" w:fill="auto"/>
          </w:tcPr>
          <w:p w14:paraId="5B7687D3" w14:textId="43C16A8D" w:rsidR="000577AD" w:rsidRPr="00DB04A3" w:rsidRDefault="00E22A1D" w:rsidP="00EF7A1F">
            <w:pPr>
              <w:spacing w:after="0" w:line="240" w:lineRule="auto"/>
            </w:pPr>
            <w:r>
              <w:t>Strategic a</w:t>
            </w:r>
            <w:r w:rsidR="000577AD">
              <w:t>dvice</w:t>
            </w:r>
          </w:p>
        </w:tc>
        <w:tc>
          <w:tcPr>
            <w:tcW w:w="2101" w:type="dxa"/>
            <w:shd w:val="clear" w:color="auto" w:fill="auto"/>
          </w:tcPr>
          <w:p w14:paraId="6D4596AC" w14:textId="4831C3DD" w:rsidR="000577AD" w:rsidRPr="00DB04A3" w:rsidRDefault="00EC5C9E" w:rsidP="00EF7A1F">
            <w:pPr>
              <w:spacing w:after="0" w:line="240" w:lineRule="auto"/>
            </w:pPr>
            <w:r>
              <w:t xml:space="preserve">- </w:t>
            </w:r>
            <w:r w:rsidR="000577AD" w:rsidRPr="00DB04A3">
              <w:t>Director</w:t>
            </w:r>
          </w:p>
          <w:p w14:paraId="21B22957" w14:textId="18E6B452" w:rsidR="000577AD" w:rsidRPr="00DB04A3" w:rsidRDefault="00E22A1D" w:rsidP="00EF7A1F">
            <w:pPr>
              <w:spacing w:after="0" w:line="240" w:lineRule="auto"/>
            </w:pPr>
            <w:r>
              <w:t>project m</w:t>
            </w:r>
            <w:r w:rsidR="000577AD" w:rsidRPr="00DB04A3">
              <w:t>anager</w:t>
            </w:r>
          </w:p>
        </w:tc>
        <w:tc>
          <w:tcPr>
            <w:tcW w:w="4296" w:type="dxa"/>
            <w:shd w:val="clear" w:color="auto" w:fill="auto"/>
          </w:tcPr>
          <w:p w14:paraId="4AE8B4F6" w14:textId="77777777" w:rsidR="000577AD" w:rsidRPr="00DB04A3" w:rsidRDefault="000577AD" w:rsidP="00EF7A1F">
            <w:pPr>
              <w:pStyle w:val="ListParagraph"/>
              <w:numPr>
                <w:ilvl w:val="0"/>
                <w:numId w:val="4"/>
              </w:numPr>
              <w:spacing w:after="0" w:line="240" w:lineRule="auto"/>
              <w:ind w:left="261" w:hanging="261"/>
            </w:pPr>
            <w:r w:rsidRPr="00DB04A3">
              <w:t>Heritage strategy planning</w:t>
            </w:r>
          </w:p>
          <w:p w14:paraId="5C7330B6" w14:textId="77777777" w:rsidR="000577AD" w:rsidRPr="00DB04A3" w:rsidRDefault="000577AD" w:rsidP="00EF7A1F">
            <w:pPr>
              <w:pStyle w:val="ListParagraph"/>
              <w:numPr>
                <w:ilvl w:val="0"/>
                <w:numId w:val="4"/>
              </w:numPr>
              <w:spacing w:after="0" w:line="240" w:lineRule="auto"/>
              <w:ind w:left="261" w:hanging="261"/>
            </w:pPr>
            <w:r w:rsidRPr="00DB04A3">
              <w:t xml:space="preserve">Planning and budgeting for maintenance and conservation </w:t>
            </w:r>
          </w:p>
          <w:p w14:paraId="4A208CCF" w14:textId="77777777" w:rsidR="000577AD" w:rsidRPr="00DB04A3" w:rsidRDefault="000577AD" w:rsidP="00EF7A1F">
            <w:pPr>
              <w:pStyle w:val="ListParagraph"/>
              <w:numPr>
                <w:ilvl w:val="0"/>
                <w:numId w:val="4"/>
              </w:numPr>
              <w:spacing w:after="0" w:line="240" w:lineRule="auto"/>
              <w:ind w:left="261" w:hanging="261"/>
            </w:pPr>
            <w:r w:rsidRPr="00DB04A3">
              <w:t xml:space="preserve">Developing and implementing the identification and assessment </w:t>
            </w:r>
          </w:p>
          <w:p w14:paraId="5DC6C11B" w14:textId="77777777" w:rsidR="000577AD" w:rsidRPr="00DB04A3" w:rsidRDefault="000577AD" w:rsidP="00EF7A1F">
            <w:pPr>
              <w:pStyle w:val="ListParagraph"/>
              <w:numPr>
                <w:ilvl w:val="0"/>
                <w:numId w:val="4"/>
              </w:numPr>
              <w:spacing w:after="0" w:line="240" w:lineRule="auto"/>
              <w:ind w:left="261" w:hanging="261"/>
            </w:pPr>
            <w:r w:rsidRPr="00DB04A3">
              <w:t>Maintaining heritage register</w:t>
            </w:r>
          </w:p>
          <w:p w14:paraId="2CEB15D5" w14:textId="1AC28DD9" w:rsidR="000577AD" w:rsidRPr="00DB04A3" w:rsidRDefault="000577AD" w:rsidP="00EF7A1F">
            <w:pPr>
              <w:pStyle w:val="ListParagraph"/>
              <w:numPr>
                <w:ilvl w:val="0"/>
                <w:numId w:val="4"/>
              </w:numPr>
              <w:spacing w:after="0" w:line="240" w:lineRule="auto"/>
              <w:ind w:left="261" w:hanging="261"/>
            </w:pPr>
            <w:r w:rsidRPr="00DB04A3">
              <w:t>Strategy r</w:t>
            </w:r>
            <w:r w:rsidR="00E22A1D">
              <w:t>eviewing and reporting to the m</w:t>
            </w:r>
            <w:r w:rsidRPr="00DB04A3">
              <w:t>inister</w:t>
            </w:r>
          </w:p>
          <w:p w14:paraId="51B14ADE" w14:textId="77777777" w:rsidR="000577AD" w:rsidRPr="00DB04A3" w:rsidRDefault="000577AD" w:rsidP="00EF7A1F">
            <w:pPr>
              <w:pStyle w:val="ListParagraph"/>
              <w:spacing w:after="0" w:line="240" w:lineRule="auto"/>
              <w:ind w:left="261"/>
            </w:pPr>
          </w:p>
        </w:tc>
      </w:tr>
      <w:tr w:rsidR="000577AD" w:rsidRPr="00DB04A3" w14:paraId="47D1CD33" w14:textId="77777777" w:rsidTr="000577AD">
        <w:tc>
          <w:tcPr>
            <w:tcW w:w="2845" w:type="dxa"/>
            <w:shd w:val="clear" w:color="auto" w:fill="auto"/>
          </w:tcPr>
          <w:p w14:paraId="13F82CC1" w14:textId="68F14176" w:rsidR="000577AD" w:rsidRPr="00DB04A3" w:rsidRDefault="00E22A1D" w:rsidP="00EF7A1F">
            <w:pPr>
              <w:spacing w:after="0" w:line="240" w:lineRule="auto"/>
            </w:pPr>
            <w:r>
              <w:t>Field m</w:t>
            </w:r>
            <w:r w:rsidR="000577AD" w:rsidRPr="00DB04A3">
              <w:t>anagement</w:t>
            </w:r>
          </w:p>
        </w:tc>
        <w:tc>
          <w:tcPr>
            <w:tcW w:w="2101" w:type="dxa"/>
            <w:shd w:val="clear" w:color="auto" w:fill="auto"/>
          </w:tcPr>
          <w:p w14:paraId="32D9A0AF" w14:textId="61EE81E5" w:rsidR="000577AD" w:rsidRPr="00DB04A3" w:rsidRDefault="00E22A1D" w:rsidP="00EF7A1F">
            <w:pPr>
              <w:pStyle w:val="ListParagraph"/>
              <w:numPr>
                <w:ilvl w:val="0"/>
                <w:numId w:val="8"/>
              </w:numPr>
              <w:spacing w:after="0" w:line="240" w:lineRule="auto"/>
              <w:ind w:left="175" w:hanging="175"/>
            </w:pPr>
            <w:r>
              <w:t>Field operations Project m</w:t>
            </w:r>
            <w:r w:rsidR="000577AD" w:rsidRPr="00DB04A3">
              <w:t>anager</w:t>
            </w:r>
          </w:p>
          <w:p w14:paraId="61F638BB" w14:textId="77777777" w:rsidR="000577AD" w:rsidRPr="00DB04A3" w:rsidRDefault="000577AD" w:rsidP="00EF7A1F">
            <w:pPr>
              <w:pStyle w:val="ListParagraph"/>
              <w:numPr>
                <w:ilvl w:val="0"/>
                <w:numId w:val="8"/>
              </w:numPr>
              <w:spacing w:after="0" w:line="240" w:lineRule="auto"/>
              <w:ind w:left="175" w:hanging="175"/>
            </w:pPr>
            <w:r w:rsidRPr="00DB04A3">
              <w:t>Director</w:t>
            </w:r>
          </w:p>
          <w:p w14:paraId="3DEB51FF" w14:textId="77777777" w:rsidR="000577AD" w:rsidRPr="00DB04A3" w:rsidRDefault="000577AD" w:rsidP="00EF7A1F">
            <w:pPr>
              <w:pStyle w:val="ListParagraph"/>
              <w:numPr>
                <w:ilvl w:val="0"/>
                <w:numId w:val="8"/>
              </w:numPr>
              <w:spacing w:after="0" w:line="240" w:lineRule="auto"/>
              <w:ind w:left="175" w:hanging="175"/>
            </w:pPr>
            <w:r w:rsidRPr="00DB04A3">
              <w:t>Manager</w:t>
            </w:r>
          </w:p>
          <w:p w14:paraId="07B58B57" w14:textId="77777777" w:rsidR="000577AD" w:rsidRPr="00DB04A3" w:rsidRDefault="000577AD" w:rsidP="00EF7A1F">
            <w:pPr>
              <w:pStyle w:val="ListParagraph"/>
              <w:numPr>
                <w:ilvl w:val="0"/>
                <w:numId w:val="8"/>
              </w:numPr>
              <w:spacing w:after="0" w:line="240" w:lineRule="auto"/>
              <w:ind w:left="175" w:hanging="175"/>
            </w:pPr>
            <w:r w:rsidRPr="00DB04A3">
              <w:t>QPWS rangers</w:t>
            </w:r>
          </w:p>
        </w:tc>
        <w:tc>
          <w:tcPr>
            <w:tcW w:w="4296" w:type="dxa"/>
            <w:shd w:val="clear" w:color="auto" w:fill="auto"/>
          </w:tcPr>
          <w:p w14:paraId="5AAF4B11" w14:textId="77777777" w:rsidR="000577AD" w:rsidRPr="00DB04A3" w:rsidRDefault="000577AD" w:rsidP="00EF7A1F">
            <w:pPr>
              <w:pStyle w:val="ListParagraph"/>
              <w:numPr>
                <w:ilvl w:val="0"/>
                <w:numId w:val="5"/>
              </w:numPr>
              <w:spacing w:after="0" w:line="240" w:lineRule="auto"/>
              <w:ind w:left="261" w:hanging="261"/>
            </w:pPr>
            <w:r w:rsidRPr="00DB04A3">
              <w:t>Coordinating preparation of Heritage Management Plans</w:t>
            </w:r>
          </w:p>
          <w:p w14:paraId="11DFA970" w14:textId="312933C8" w:rsidR="000577AD" w:rsidRPr="00DB04A3" w:rsidRDefault="000577AD" w:rsidP="00EF7A1F">
            <w:pPr>
              <w:pStyle w:val="ListParagraph"/>
              <w:numPr>
                <w:ilvl w:val="0"/>
                <w:numId w:val="5"/>
              </w:numPr>
              <w:spacing w:after="0" w:line="240" w:lineRule="auto"/>
              <w:ind w:left="261" w:hanging="261"/>
            </w:pPr>
            <w:r w:rsidRPr="00DB04A3">
              <w:t>Planning and budgeting for maintenance an</w:t>
            </w:r>
            <w:r w:rsidR="00E22A1D">
              <w:t>d conservation of Commonwealth h</w:t>
            </w:r>
            <w:r w:rsidRPr="00DB04A3">
              <w:t>eritage listed structures</w:t>
            </w:r>
          </w:p>
          <w:p w14:paraId="4C73F47F" w14:textId="77777777" w:rsidR="000577AD" w:rsidRPr="00DB04A3" w:rsidRDefault="000577AD" w:rsidP="00EF7A1F">
            <w:pPr>
              <w:pStyle w:val="ListParagraph"/>
              <w:numPr>
                <w:ilvl w:val="0"/>
                <w:numId w:val="5"/>
              </w:numPr>
              <w:spacing w:after="0" w:line="240" w:lineRule="auto"/>
              <w:ind w:left="261" w:hanging="261"/>
            </w:pPr>
            <w:r w:rsidRPr="00DB04A3">
              <w:t>Monitoring, reviewing and reporting on Management Plan implementation</w:t>
            </w:r>
          </w:p>
          <w:p w14:paraId="17777891" w14:textId="77777777" w:rsidR="000577AD" w:rsidRPr="00DB04A3" w:rsidRDefault="000577AD" w:rsidP="00EF7A1F">
            <w:pPr>
              <w:pStyle w:val="ListParagraph"/>
              <w:numPr>
                <w:ilvl w:val="0"/>
                <w:numId w:val="5"/>
              </w:numPr>
              <w:spacing w:after="0" w:line="240" w:lineRule="auto"/>
              <w:ind w:left="261" w:hanging="261"/>
            </w:pPr>
            <w:r w:rsidRPr="00DB04A3">
              <w:lastRenderedPageBreak/>
              <w:t xml:space="preserve">Assessing and managing heritage responsibilities </w:t>
            </w:r>
          </w:p>
          <w:p w14:paraId="5D5910A4" w14:textId="77777777" w:rsidR="000577AD" w:rsidRPr="00DB04A3" w:rsidRDefault="000577AD" w:rsidP="00EF7A1F">
            <w:pPr>
              <w:pStyle w:val="ListParagraph"/>
              <w:numPr>
                <w:ilvl w:val="0"/>
                <w:numId w:val="5"/>
              </w:numPr>
              <w:spacing w:after="0" w:line="240" w:lineRule="auto"/>
              <w:ind w:left="261" w:hanging="261"/>
            </w:pPr>
            <w:r w:rsidRPr="00DB04A3">
              <w:t xml:space="preserve">Ensuring heritage responsibilities are included in leasing arrangements </w:t>
            </w:r>
          </w:p>
          <w:p w14:paraId="3CE045BC" w14:textId="6C45D585" w:rsidR="000577AD" w:rsidRPr="00DB04A3" w:rsidRDefault="000577AD" w:rsidP="00EF7A1F">
            <w:pPr>
              <w:pStyle w:val="ListParagraph"/>
              <w:numPr>
                <w:ilvl w:val="0"/>
                <w:numId w:val="5"/>
              </w:numPr>
              <w:spacing w:after="0" w:line="240" w:lineRule="auto"/>
              <w:ind w:left="261" w:hanging="261"/>
            </w:pPr>
            <w:r w:rsidRPr="00DB04A3">
              <w:t>Liaisi</w:t>
            </w:r>
            <w:r w:rsidR="00E22A1D">
              <w:t>ng with stakeholders and other g</w:t>
            </w:r>
            <w:r w:rsidRPr="00DB04A3">
              <w:t>overnment agencies</w:t>
            </w:r>
          </w:p>
          <w:p w14:paraId="02E01531" w14:textId="77777777" w:rsidR="000577AD" w:rsidRPr="00DB04A3" w:rsidRDefault="000577AD" w:rsidP="00EF7A1F">
            <w:pPr>
              <w:pStyle w:val="ListParagraph"/>
              <w:numPr>
                <w:ilvl w:val="0"/>
                <w:numId w:val="5"/>
              </w:numPr>
              <w:spacing w:after="0" w:line="240" w:lineRule="auto"/>
              <w:ind w:left="261" w:hanging="261"/>
            </w:pPr>
            <w:r w:rsidRPr="00DB04A3">
              <w:t xml:space="preserve">Enforcement and compliance </w:t>
            </w:r>
          </w:p>
          <w:p w14:paraId="6999AEBF" w14:textId="77777777" w:rsidR="000577AD" w:rsidRPr="00DB04A3" w:rsidRDefault="000577AD" w:rsidP="00EF7A1F">
            <w:pPr>
              <w:pStyle w:val="ListParagraph"/>
              <w:spacing w:after="0" w:line="240" w:lineRule="auto"/>
              <w:ind w:left="261"/>
            </w:pPr>
          </w:p>
        </w:tc>
      </w:tr>
      <w:tr w:rsidR="000577AD" w:rsidRPr="00DB04A3" w14:paraId="641964E5" w14:textId="77777777" w:rsidTr="000577AD">
        <w:tc>
          <w:tcPr>
            <w:tcW w:w="2845" w:type="dxa"/>
            <w:shd w:val="clear" w:color="auto" w:fill="auto"/>
          </w:tcPr>
          <w:p w14:paraId="56B9F904" w14:textId="4EAD5DE5" w:rsidR="000577AD" w:rsidRPr="00DB04A3" w:rsidRDefault="00E22A1D" w:rsidP="00EF7A1F">
            <w:pPr>
              <w:spacing w:after="0" w:line="240" w:lineRule="auto"/>
            </w:pPr>
            <w:r>
              <w:lastRenderedPageBreak/>
              <w:t>Environmental assessment and p</w:t>
            </w:r>
            <w:r w:rsidR="000577AD" w:rsidRPr="00DB04A3">
              <w:t>rotection</w:t>
            </w:r>
          </w:p>
        </w:tc>
        <w:tc>
          <w:tcPr>
            <w:tcW w:w="2101" w:type="dxa"/>
            <w:shd w:val="clear" w:color="auto" w:fill="auto"/>
          </w:tcPr>
          <w:p w14:paraId="3792DFFA" w14:textId="77777777" w:rsidR="000577AD" w:rsidRPr="00DB04A3" w:rsidRDefault="000577AD" w:rsidP="00EF7A1F">
            <w:pPr>
              <w:spacing w:after="0" w:line="240" w:lineRule="auto"/>
            </w:pPr>
            <w:r w:rsidRPr="00DB04A3">
              <w:t>Director</w:t>
            </w:r>
          </w:p>
        </w:tc>
        <w:tc>
          <w:tcPr>
            <w:tcW w:w="4296" w:type="dxa"/>
            <w:shd w:val="clear" w:color="auto" w:fill="auto"/>
          </w:tcPr>
          <w:p w14:paraId="18A74547" w14:textId="77777777" w:rsidR="000577AD" w:rsidRPr="00DB04A3" w:rsidRDefault="000577AD" w:rsidP="00EF7A1F">
            <w:pPr>
              <w:pStyle w:val="ListParagraph"/>
              <w:numPr>
                <w:ilvl w:val="0"/>
                <w:numId w:val="6"/>
              </w:numPr>
              <w:spacing w:after="0" w:line="240" w:lineRule="auto"/>
              <w:ind w:left="261" w:hanging="261"/>
            </w:pPr>
            <w:r w:rsidRPr="00DB04A3">
              <w:t xml:space="preserve">Assessing permit applications </w:t>
            </w:r>
          </w:p>
        </w:tc>
      </w:tr>
      <w:tr w:rsidR="000577AD" w:rsidRPr="00DB04A3" w14:paraId="0A7FE9ED" w14:textId="77777777" w:rsidTr="000577AD">
        <w:tc>
          <w:tcPr>
            <w:tcW w:w="2845" w:type="dxa"/>
            <w:shd w:val="clear" w:color="auto" w:fill="auto"/>
          </w:tcPr>
          <w:p w14:paraId="3D40968F" w14:textId="70E706AD" w:rsidR="000577AD" w:rsidRPr="00DB04A3" w:rsidRDefault="00E22A1D" w:rsidP="00EF7A1F">
            <w:pPr>
              <w:spacing w:after="0" w:line="240" w:lineRule="auto"/>
            </w:pPr>
            <w:r>
              <w:t>Planning and p</w:t>
            </w:r>
            <w:r w:rsidR="000577AD">
              <w:t>olicy</w:t>
            </w:r>
          </w:p>
        </w:tc>
        <w:tc>
          <w:tcPr>
            <w:tcW w:w="2101" w:type="dxa"/>
            <w:shd w:val="clear" w:color="auto" w:fill="auto"/>
          </w:tcPr>
          <w:p w14:paraId="71DCBEF8" w14:textId="77777777" w:rsidR="000577AD" w:rsidRPr="00DB04A3" w:rsidRDefault="000577AD" w:rsidP="00EF7A1F">
            <w:pPr>
              <w:spacing w:after="0" w:line="240" w:lineRule="auto"/>
            </w:pPr>
            <w:r w:rsidRPr="00DB04A3">
              <w:t>Director</w:t>
            </w:r>
          </w:p>
        </w:tc>
        <w:tc>
          <w:tcPr>
            <w:tcW w:w="4296" w:type="dxa"/>
            <w:shd w:val="clear" w:color="auto" w:fill="auto"/>
          </w:tcPr>
          <w:p w14:paraId="3C9713D3" w14:textId="590A4D9F" w:rsidR="000577AD" w:rsidRPr="00DB04A3" w:rsidRDefault="000577AD" w:rsidP="00EF7A1F">
            <w:pPr>
              <w:pStyle w:val="ListParagraph"/>
              <w:numPr>
                <w:ilvl w:val="0"/>
                <w:numId w:val="6"/>
              </w:numPr>
              <w:spacing w:after="0" w:line="240" w:lineRule="auto"/>
              <w:ind w:left="261" w:hanging="261"/>
            </w:pPr>
            <w:r w:rsidRPr="00DB04A3">
              <w:t>Consideration of and inclusion during the develo</w:t>
            </w:r>
            <w:r w:rsidR="00E22A1D">
              <w:t>pment or amendment of Plans of m</w:t>
            </w:r>
            <w:r w:rsidRPr="00DB04A3">
              <w:t>anagement, site plans an</w:t>
            </w:r>
            <w:r w:rsidR="00E22A1D">
              <w:t>d special management a</w:t>
            </w:r>
            <w:r w:rsidRPr="00DB04A3">
              <w:t>reas</w:t>
            </w:r>
          </w:p>
          <w:p w14:paraId="0AE05681" w14:textId="77777777" w:rsidR="000577AD" w:rsidRPr="00DB04A3" w:rsidRDefault="000577AD" w:rsidP="00EF7A1F">
            <w:pPr>
              <w:pStyle w:val="ListParagraph"/>
              <w:numPr>
                <w:ilvl w:val="0"/>
                <w:numId w:val="6"/>
              </w:numPr>
              <w:spacing w:after="0" w:line="240" w:lineRule="auto"/>
              <w:ind w:left="261" w:hanging="261"/>
            </w:pPr>
            <w:r w:rsidRPr="00DB04A3">
              <w:t>Inclusion of Aboriginal and Torres Strait Islander Traditional Owners and their information in heritage planning</w:t>
            </w:r>
          </w:p>
          <w:p w14:paraId="5B6345F7" w14:textId="77777777" w:rsidR="000577AD" w:rsidRPr="00DB04A3" w:rsidRDefault="000577AD" w:rsidP="00EF7A1F">
            <w:pPr>
              <w:pStyle w:val="ListParagraph"/>
              <w:spacing w:after="0" w:line="240" w:lineRule="auto"/>
              <w:ind w:left="261"/>
            </w:pPr>
          </w:p>
        </w:tc>
      </w:tr>
      <w:tr w:rsidR="000577AD" w:rsidRPr="00DB04A3" w14:paraId="3976D5F8" w14:textId="77777777" w:rsidTr="000577AD">
        <w:tc>
          <w:tcPr>
            <w:tcW w:w="2845" w:type="dxa"/>
            <w:shd w:val="clear" w:color="auto" w:fill="auto"/>
          </w:tcPr>
          <w:p w14:paraId="683DF0BA" w14:textId="7CAF5912" w:rsidR="000577AD" w:rsidRPr="00DB04A3" w:rsidRDefault="00E22A1D" w:rsidP="00EF7A1F">
            <w:pPr>
              <w:spacing w:after="0" w:line="240" w:lineRule="auto"/>
            </w:pPr>
            <w:r>
              <w:t>Information management systems and  t</w:t>
            </w:r>
            <w:r w:rsidR="000577AD" w:rsidRPr="00DB04A3">
              <w:t>echnologies</w:t>
            </w:r>
          </w:p>
        </w:tc>
        <w:tc>
          <w:tcPr>
            <w:tcW w:w="2101" w:type="dxa"/>
            <w:shd w:val="clear" w:color="auto" w:fill="auto"/>
          </w:tcPr>
          <w:p w14:paraId="2B49024A" w14:textId="77777777" w:rsidR="000577AD" w:rsidRPr="00DB04A3" w:rsidRDefault="000577AD" w:rsidP="00EF7A1F">
            <w:pPr>
              <w:spacing w:after="0" w:line="240" w:lineRule="auto"/>
            </w:pPr>
            <w:r w:rsidRPr="00DB04A3">
              <w:t>Cartographer</w:t>
            </w:r>
          </w:p>
        </w:tc>
        <w:tc>
          <w:tcPr>
            <w:tcW w:w="4296" w:type="dxa"/>
            <w:shd w:val="clear" w:color="auto" w:fill="auto"/>
          </w:tcPr>
          <w:p w14:paraId="2AE987E2" w14:textId="77777777" w:rsidR="000577AD" w:rsidRPr="00DB04A3" w:rsidRDefault="000577AD" w:rsidP="00EF7A1F">
            <w:pPr>
              <w:pStyle w:val="ListParagraph"/>
              <w:numPr>
                <w:ilvl w:val="0"/>
                <w:numId w:val="6"/>
              </w:numPr>
              <w:spacing w:after="0" w:line="240" w:lineRule="auto"/>
              <w:ind w:left="261" w:hanging="261"/>
            </w:pPr>
            <w:r w:rsidRPr="00DB04A3">
              <w:t>Preparation of maps for heritage planning</w:t>
            </w:r>
          </w:p>
          <w:p w14:paraId="5C0EA904" w14:textId="77777777" w:rsidR="000577AD" w:rsidRPr="00DB04A3" w:rsidRDefault="000577AD" w:rsidP="00EF7A1F">
            <w:pPr>
              <w:pStyle w:val="ListParagraph"/>
              <w:spacing w:after="0" w:line="240" w:lineRule="auto"/>
              <w:ind w:left="261"/>
            </w:pPr>
          </w:p>
        </w:tc>
      </w:tr>
      <w:tr w:rsidR="000577AD" w:rsidRPr="00DB04A3" w14:paraId="4F091FF1" w14:textId="77777777" w:rsidTr="000577AD">
        <w:tc>
          <w:tcPr>
            <w:tcW w:w="2845" w:type="dxa"/>
            <w:shd w:val="clear" w:color="auto" w:fill="auto"/>
          </w:tcPr>
          <w:p w14:paraId="1EFB6AEE" w14:textId="77777777" w:rsidR="000577AD" w:rsidRPr="00DB04A3" w:rsidRDefault="000577AD" w:rsidP="00EF7A1F">
            <w:pPr>
              <w:spacing w:after="0" w:line="240" w:lineRule="auto"/>
            </w:pPr>
            <w:r w:rsidRPr="00DB04A3">
              <w:t xml:space="preserve">Communication </w:t>
            </w:r>
          </w:p>
        </w:tc>
        <w:tc>
          <w:tcPr>
            <w:tcW w:w="2101" w:type="dxa"/>
            <w:shd w:val="clear" w:color="auto" w:fill="auto"/>
          </w:tcPr>
          <w:p w14:paraId="2E41EC27" w14:textId="77777777" w:rsidR="000577AD" w:rsidRPr="00DB04A3" w:rsidRDefault="000577AD" w:rsidP="00EF7A1F">
            <w:pPr>
              <w:spacing w:after="0" w:line="240" w:lineRule="auto"/>
            </w:pPr>
            <w:r w:rsidRPr="00DB04A3">
              <w:t>Director</w:t>
            </w:r>
          </w:p>
        </w:tc>
        <w:tc>
          <w:tcPr>
            <w:tcW w:w="4296" w:type="dxa"/>
            <w:shd w:val="clear" w:color="auto" w:fill="auto"/>
          </w:tcPr>
          <w:p w14:paraId="320D56C8" w14:textId="77777777" w:rsidR="000577AD" w:rsidRPr="00DB04A3" w:rsidRDefault="000577AD" w:rsidP="00EF7A1F">
            <w:pPr>
              <w:pStyle w:val="ListParagraph"/>
              <w:numPr>
                <w:ilvl w:val="0"/>
                <w:numId w:val="6"/>
              </w:numPr>
              <w:spacing w:after="0" w:line="240" w:lineRule="auto"/>
              <w:ind w:left="261" w:hanging="261"/>
            </w:pPr>
            <w:r w:rsidRPr="00DB04A3">
              <w:t xml:space="preserve">Appropriate coverage in news items </w:t>
            </w:r>
          </w:p>
          <w:p w14:paraId="44C6FC7D" w14:textId="77777777" w:rsidR="000577AD" w:rsidRPr="00DB04A3" w:rsidRDefault="000577AD" w:rsidP="00EF7A1F">
            <w:pPr>
              <w:pStyle w:val="ListParagraph"/>
              <w:numPr>
                <w:ilvl w:val="0"/>
                <w:numId w:val="6"/>
              </w:numPr>
              <w:spacing w:after="0" w:line="240" w:lineRule="auto"/>
              <w:ind w:left="261" w:hanging="261"/>
            </w:pPr>
            <w:r w:rsidRPr="00DB04A3">
              <w:t xml:space="preserve">Maintaining information for stakeholders </w:t>
            </w:r>
          </w:p>
          <w:p w14:paraId="20D12C57" w14:textId="77777777" w:rsidR="000577AD" w:rsidRPr="00DB04A3" w:rsidRDefault="000577AD" w:rsidP="00EF7A1F">
            <w:pPr>
              <w:pStyle w:val="ListParagraph"/>
              <w:numPr>
                <w:ilvl w:val="0"/>
                <w:numId w:val="6"/>
              </w:numPr>
              <w:spacing w:after="0" w:line="240" w:lineRule="auto"/>
              <w:ind w:left="261" w:hanging="261"/>
            </w:pPr>
            <w:r w:rsidRPr="00DB04A3">
              <w:t>Promotion to raise public awareness</w:t>
            </w:r>
          </w:p>
          <w:p w14:paraId="139ED2C9" w14:textId="77777777" w:rsidR="000577AD" w:rsidRPr="00DB04A3" w:rsidRDefault="000577AD" w:rsidP="00EF7A1F">
            <w:pPr>
              <w:pStyle w:val="ListParagraph"/>
              <w:spacing w:after="0" w:line="240" w:lineRule="auto"/>
              <w:ind w:left="261"/>
            </w:pPr>
          </w:p>
        </w:tc>
      </w:tr>
      <w:tr w:rsidR="000577AD" w:rsidRPr="00DB04A3" w14:paraId="596AA046" w14:textId="77777777" w:rsidTr="000577AD">
        <w:trPr>
          <w:trHeight w:val="385"/>
        </w:trPr>
        <w:tc>
          <w:tcPr>
            <w:tcW w:w="2845" w:type="dxa"/>
            <w:shd w:val="clear" w:color="auto" w:fill="auto"/>
          </w:tcPr>
          <w:p w14:paraId="2C1B3FDC" w14:textId="77777777" w:rsidR="000577AD" w:rsidRPr="00DB04A3" w:rsidRDefault="000577AD" w:rsidP="00EF7A1F">
            <w:pPr>
              <w:spacing w:after="0" w:line="240" w:lineRule="auto"/>
            </w:pPr>
            <w:r w:rsidRPr="00DB04A3">
              <w:t>Reef HQ Aquarium</w:t>
            </w:r>
          </w:p>
        </w:tc>
        <w:tc>
          <w:tcPr>
            <w:tcW w:w="2101" w:type="dxa"/>
            <w:shd w:val="clear" w:color="auto" w:fill="auto"/>
          </w:tcPr>
          <w:p w14:paraId="2C6DB690" w14:textId="77777777" w:rsidR="000577AD" w:rsidRPr="00DB04A3" w:rsidRDefault="000577AD" w:rsidP="00EF7A1F">
            <w:pPr>
              <w:spacing w:after="0" w:line="240" w:lineRule="auto"/>
            </w:pPr>
            <w:r w:rsidRPr="00DB04A3">
              <w:t>Director</w:t>
            </w:r>
          </w:p>
        </w:tc>
        <w:tc>
          <w:tcPr>
            <w:tcW w:w="4296" w:type="dxa"/>
            <w:shd w:val="clear" w:color="auto" w:fill="auto"/>
          </w:tcPr>
          <w:p w14:paraId="08016B69" w14:textId="77777777" w:rsidR="000577AD" w:rsidRPr="00DB04A3" w:rsidRDefault="000577AD" w:rsidP="00EF7A1F">
            <w:pPr>
              <w:pStyle w:val="ListParagraph"/>
              <w:numPr>
                <w:ilvl w:val="0"/>
                <w:numId w:val="7"/>
              </w:numPr>
              <w:spacing w:after="0" w:line="240" w:lineRule="auto"/>
              <w:ind w:left="261" w:hanging="261"/>
            </w:pPr>
            <w:r w:rsidRPr="00DB04A3">
              <w:t>Educating and promotion</w:t>
            </w:r>
          </w:p>
          <w:p w14:paraId="39825E5B" w14:textId="77777777" w:rsidR="000577AD" w:rsidRPr="00DB04A3" w:rsidRDefault="000577AD" w:rsidP="00EF7A1F">
            <w:pPr>
              <w:pStyle w:val="ListParagraph"/>
              <w:spacing w:after="0" w:line="240" w:lineRule="auto"/>
              <w:ind w:left="261"/>
            </w:pPr>
          </w:p>
        </w:tc>
      </w:tr>
      <w:tr w:rsidR="000577AD" w:rsidRPr="00DB04A3" w14:paraId="2D0E8636" w14:textId="77777777" w:rsidTr="000577AD">
        <w:tc>
          <w:tcPr>
            <w:tcW w:w="2845" w:type="dxa"/>
            <w:shd w:val="clear" w:color="auto" w:fill="auto"/>
          </w:tcPr>
          <w:p w14:paraId="6A9387C0" w14:textId="77777777" w:rsidR="000577AD" w:rsidRPr="00DB04A3" w:rsidRDefault="000577AD" w:rsidP="00EF7A1F">
            <w:pPr>
              <w:spacing w:after="0" w:line="240" w:lineRule="auto"/>
            </w:pPr>
            <w:r w:rsidRPr="00DB04A3">
              <w:t>Legal Services</w:t>
            </w:r>
          </w:p>
        </w:tc>
        <w:tc>
          <w:tcPr>
            <w:tcW w:w="2101" w:type="dxa"/>
            <w:shd w:val="clear" w:color="auto" w:fill="auto"/>
          </w:tcPr>
          <w:p w14:paraId="38CBC74A" w14:textId="77777777" w:rsidR="000577AD" w:rsidRPr="00DB04A3" w:rsidRDefault="000577AD" w:rsidP="00EF7A1F">
            <w:pPr>
              <w:spacing w:after="0" w:line="240" w:lineRule="auto"/>
            </w:pPr>
            <w:r w:rsidRPr="00DB04A3">
              <w:t>Director</w:t>
            </w:r>
          </w:p>
        </w:tc>
        <w:tc>
          <w:tcPr>
            <w:tcW w:w="4296" w:type="dxa"/>
            <w:shd w:val="clear" w:color="auto" w:fill="auto"/>
          </w:tcPr>
          <w:p w14:paraId="7CA922FE" w14:textId="77777777" w:rsidR="000577AD" w:rsidRPr="00DB04A3" w:rsidRDefault="000577AD" w:rsidP="00EF7A1F">
            <w:pPr>
              <w:pStyle w:val="ListParagraph"/>
              <w:numPr>
                <w:ilvl w:val="0"/>
                <w:numId w:val="7"/>
              </w:numPr>
              <w:spacing w:after="0" w:line="240" w:lineRule="auto"/>
              <w:ind w:left="261" w:hanging="261"/>
            </w:pPr>
            <w:r w:rsidRPr="00DB04A3">
              <w:t xml:space="preserve">Providing legal advice </w:t>
            </w:r>
          </w:p>
          <w:p w14:paraId="7FB0648E" w14:textId="77777777" w:rsidR="000577AD" w:rsidRPr="00DB04A3" w:rsidRDefault="000577AD" w:rsidP="00EF7A1F">
            <w:pPr>
              <w:pStyle w:val="ListParagraph"/>
              <w:spacing w:after="0" w:line="240" w:lineRule="auto"/>
              <w:ind w:left="261"/>
            </w:pPr>
          </w:p>
        </w:tc>
      </w:tr>
      <w:tr w:rsidR="000577AD" w:rsidRPr="00DB04A3" w14:paraId="0F2C1954" w14:textId="77777777" w:rsidTr="000577AD">
        <w:tc>
          <w:tcPr>
            <w:tcW w:w="2845" w:type="dxa"/>
            <w:shd w:val="clear" w:color="auto" w:fill="auto"/>
          </w:tcPr>
          <w:p w14:paraId="213F8B61" w14:textId="77777777" w:rsidR="000577AD" w:rsidRPr="00DB04A3" w:rsidRDefault="000577AD" w:rsidP="00EF7A1F">
            <w:pPr>
              <w:spacing w:after="0" w:line="240" w:lineRule="auto"/>
            </w:pPr>
            <w:r w:rsidRPr="00DB04A3">
              <w:t>Tourism and stewardship</w:t>
            </w:r>
          </w:p>
        </w:tc>
        <w:tc>
          <w:tcPr>
            <w:tcW w:w="2101" w:type="dxa"/>
            <w:shd w:val="clear" w:color="auto" w:fill="auto"/>
          </w:tcPr>
          <w:p w14:paraId="1DD2BFD6" w14:textId="77777777" w:rsidR="000577AD" w:rsidRPr="00DB04A3" w:rsidRDefault="000577AD" w:rsidP="00EF7A1F">
            <w:pPr>
              <w:spacing w:after="0" w:line="240" w:lineRule="auto"/>
            </w:pPr>
            <w:r w:rsidRPr="00DB04A3">
              <w:t>Director</w:t>
            </w:r>
          </w:p>
        </w:tc>
        <w:tc>
          <w:tcPr>
            <w:tcW w:w="4296" w:type="dxa"/>
            <w:shd w:val="clear" w:color="auto" w:fill="auto"/>
          </w:tcPr>
          <w:p w14:paraId="3916460A" w14:textId="77777777" w:rsidR="000577AD" w:rsidRPr="00DB04A3" w:rsidRDefault="000577AD" w:rsidP="00EF7A1F">
            <w:pPr>
              <w:pStyle w:val="ListParagraph"/>
              <w:numPr>
                <w:ilvl w:val="0"/>
                <w:numId w:val="7"/>
              </w:numPr>
              <w:spacing w:after="0" w:line="240" w:lineRule="auto"/>
              <w:ind w:left="261" w:hanging="261"/>
            </w:pPr>
            <w:r w:rsidRPr="00DB04A3">
              <w:t>Promoting through Reef Guardian program and tourism operators</w:t>
            </w:r>
          </w:p>
          <w:p w14:paraId="2689CA8C" w14:textId="77777777" w:rsidR="000577AD" w:rsidRPr="00DB04A3" w:rsidRDefault="000577AD" w:rsidP="00EF7A1F">
            <w:pPr>
              <w:pStyle w:val="ListParagraph"/>
              <w:spacing w:after="0" w:line="240" w:lineRule="auto"/>
              <w:ind w:left="261"/>
            </w:pPr>
          </w:p>
        </w:tc>
      </w:tr>
    </w:tbl>
    <w:p w14:paraId="5B6322F2" w14:textId="77777777" w:rsidR="000577AD" w:rsidRPr="00CC0BD4" w:rsidRDefault="000577AD" w:rsidP="00EF7A1F">
      <w:pPr>
        <w:spacing w:after="0" w:line="240" w:lineRule="auto"/>
      </w:pPr>
    </w:p>
    <w:p w14:paraId="13AE62E1" w14:textId="151EC1FC" w:rsidR="000577AD" w:rsidRDefault="00042589" w:rsidP="00B238BF">
      <w:pPr>
        <w:pStyle w:val="Heading2"/>
        <w:numPr>
          <w:ilvl w:val="1"/>
          <w:numId w:val="29"/>
        </w:numPr>
        <w:spacing w:line="240" w:lineRule="auto"/>
      </w:pPr>
      <w:bookmarkStart w:id="85" w:name="_Toc496102477"/>
      <w:bookmarkStart w:id="86" w:name="_Toc496103070"/>
      <w:bookmarkStart w:id="87" w:name="_Toc496103201"/>
      <w:bookmarkEnd w:id="85"/>
      <w:bookmarkEnd w:id="86"/>
      <w:bookmarkEnd w:id="87"/>
      <w:r>
        <w:t xml:space="preserve"> </w:t>
      </w:r>
      <w:bookmarkStart w:id="88" w:name="_Toc511204150"/>
      <w:r>
        <w:t>Tools and activities</w:t>
      </w:r>
      <w:bookmarkEnd w:id="88"/>
    </w:p>
    <w:p w14:paraId="1E98FB12" w14:textId="54805910" w:rsidR="00042589" w:rsidRDefault="00042589" w:rsidP="00EF7A1F">
      <w:pPr>
        <w:pStyle w:val="BodyTextNumbering"/>
        <w:rPr>
          <w:rFonts w:eastAsia="Arial Unicode MS"/>
          <w:lang w:bidi="en-US"/>
        </w:rPr>
      </w:pPr>
      <w:r>
        <w:rPr>
          <w:rFonts w:eastAsia="Arial Unicode MS"/>
          <w:lang w:bidi="en-US"/>
        </w:rPr>
        <w:t>Tools and activities used to protect heritage values are:</w:t>
      </w:r>
    </w:p>
    <w:p w14:paraId="5AF0CA11" w14:textId="795B4368" w:rsidR="00675B11" w:rsidRPr="00675B11" w:rsidRDefault="00911ADB" w:rsidP="00EF7A1F">
      <w:pPr>
        <w:pStyle w:val="BodyTextNumbering"/>
        <w:numPr>
          <w:ilvl w:val="0"/>
          <w:numId w:val="38"/>
        </w:numPr>
        <w:rPr>
          <w:i/>
        </w:rPr>
      </w:pPr>
      <w:r w:rsidRPr="00675B11">
        <w:rPr>
          <w:b/>
          <w:i/>
        </w:rPr>
        <w:t>Great Barrier Reef Marine Park Authority Corporate Plan</w:t>
      </w:r>
    </w:p>
    <w:p w14:paraId="2CFFC621" w14:textId="6D19A9F2" w:rsidR="00F618FE" w:rsidRPr="00F618FE" w:rsidRDefault="00675B11" w:rsidP="00EF7A1F">
      <w:pPr>
        <w:pStyle w:val="BodyTextNumbering"/>
        <w:rPr>
          <w:i/>
        </w:rPr>
      </w:pPr>
      <w:r>
        <w:t>These annual plans identify</w:t>
      </w:r>
      <w:r w:rsidR="00911ADB">
        <w:t xml:space="preserve"> the </w:t>
      </w:r>
      <w:r w:rsidR="00A34D11">
        <w:t>Authority</w:t>
      </w:r>
      <w:r w:rsidR="00911ADB">
        <w:t xml:space="preserve">’s key priorities, including the goal to </w:t>
      </w:r>
      <w:r w:rsidR="00911ADB" w:rsidRPr="00A228EB">
        <w:rPr>
          <w:i/>
        </w:rPr>
        <w:t>safeguard the Reef’s heritage</w:t>
      </w:r>
      <w:r w:rsidR="00E06070">
        <w:t>;</w:t>
      </w:r>
    </w:p>
    <w:p w14:paraId="0C99A1DA" w14:textId="5A863DA3" w:rsidR="00675B11" w:rsidRPr="00675B11" w:rsidRDefault="00675B11" w:rsidP="00EF7A1F">
      <w:pPr>
        <w:pStyle w:val="BodyTextNumbering"/>
        <w:numPr>
          <w:ilvl w:val="0"/>
          <w:numId w:val="38"/>
        </w:numPr>
        <w:rPr>
          <w:b/>
          <w:i/>
        </w:rPr>
      </w:pPr>
      <w:r w:rsidRPr="00675B11">
        <w:rPr>
          <w:b/>
        </w:rPr>
        <w:t xml:space="preserve">Great Barrier </w:t>
      </w:r>
      <w:r>
        <w:rPr>
          <w:b/>
        </w:rPr>
        <w:t>Reef Marine Park Outlook Report</w:t>
      </w:r>
    </w:p>
    <w:p w14:paraId="2D0F2FA6" w14:textId="28845FAE" w:rsidR="00675B11" w:rsidRDefault="00675B11" w:rsidP="00EF7A1F">
      <w:pPr>
        <w:pStyle w:val="BodyTextNumbering"/>
        <w:rPr>
          <w:rFonts w:eastAsia="Arial Unicode MS"/>
          <w:lang w:bidi="en-US"/>
        </w:rPr>
      </w:pPr>
      <w:r>
        <w:rPr>
          <w:rFonts w:eastAsia="Arial Unicode MS"/>
          <w:lang w:bidi="en-US"/>
        </w:rPr>
        <w:t xml:space="preserve">The </w:t>
      </w:r>
      <w:hyperlink r:id="rId34" w:history="1">
        <w:r w:rsidRPr="00675B11">
          <w:rPr>
            <w:rStyle w:val="Hyperlink"/>
            <w:i/>
          </w:rPr>
          <w:t>Great Barrier Reef Outlook Report</w:t>
        </w:r>
      </w:hyperlink>
      <w:r>
        <w:rPr>
          <w:rFonts w:eastAsia="Arial Unicode MS"/>
          <w:lang w:bidi="en-US"/>
        </w:rPr>
        <w:t>, developed every five years, reports on the status of components with heritage values. The next Outlook Report is due in 2019. In 2014 the Authority introduced a section dedicated to assisting the outlook of heritage values.</w:t>
      </w:r>
    </w:p>
    <w:p w14:paraId="2B3BC65B" w14:textId="25A697DD" w:rsidR="00231CF8" w:rsidRDefault="00231CF8" w:rsidP="00EF7A1F">
      <w:pPr>
        <w:pStyle w:val="BodyTextNumbering"/>
        <w:rPr>
          <w:rFonts w:eastAsia="Arial Unicode MS"/>
          <w:lang w:bidi="en-US"/>
        </w:rPr>
      </w:pPr>
    </w:p>
    <w:p w14:paraId="65E5381D" w14:textId="77777777" w:rsidR="00231CF8" w:rsidRDefault="00231CF8" w:rsidP="00EF7A1F">
      <w:pPr>
        <w:pStyle w:val="BodyTextNumbering"/>
        <w:rPr>
          <w:rFonts w:eastAsia="Arial Unicode MS"/>
          <w:lang w:bidi="en-US"/>
        </w:rPr>
      </w:pPr>
    </w:p>
    <w:p w14:paraId="70768BB0" w14:textId="31C045FD" w:rsidR="00675B11" w:rsidRPr="00675B11" w:rsidRDefault="00675B11" w:rsidP="00EF7A1F">
      <w:pPr>
        <w:pStyle w:val="BodyTextNumbering"/>
        <w:numPr>
          <w:ilvl w:val="0"/>
          <w:numId w:val="38"/>
        </w:numPr>
        <w:rPr>
          <w:b/>
          <w:i/>
        </w:rPr>
      </w:pPr>
      <w:r w:rsidRPr="00675B11">
        <w:rPr>
          <w:b/>
        </w:rPr>
        <w:lastRenderedPageBreak/>
        <w:t>Reef 2050 Long-Term Sustainability Plan</w:t>
      </w:r>
    </w:p>
    <w:p w14:paraId="69DB99E7" w14:textId="77D65FB3" w:rsidR="00F618FE" w:rsidRDefault="00911ADB" w:rsidP="00EF7A1F">
      <w:pPr>
        <w:pStyle w:val="BodyTextNumbering"/>
        <w:rPr>
          <w:i/>
        </w:rPr>
      </w:pPr>
      <w:r w:rsidRPr="00571513">
        <w:t xml:space="preserve">Australian Government and Queensland Government’s </w:t>
      </w:r>
      <w:hyperlink r:id="rId35" w:history="1">
        <w:r w:rsidRPr="00675B11">
          <w:rPr>
            <w:rStyle w:val="Hyperlink"/>
            <w:i/>
          </w:rPr>
          <w:t>Reef 2050 Long-Term Sustainability Plan</w:t>
        </w:r>
      </w:hyperlink>
      <w:r w:rsidRPr="00571513">
        <w:rPr>
          <w:i/>
        </w:rPr>
        <w:t xml:space="preserve"> </w:t>
      </w:r>
      <w:r w:rsidRPr="00571513">
        <w:t>(201</w:t>
      </w:r>
      <w:r w:rsidR="0093565A">
        <w:t>5</w:t>
      </w:r>
      <w:r w:rsidRPr="00571513">
        <w:t>)</w:t>
      </w:r>
      <w:r w:rsidR="00A51CC4">
        <w:t>. It has 11</w:t>
      </w:r>
      <w:r w:rsidR="00E06070">
        <w:t xml:space="preserve"> actions that directly point to the protection of heritage values including the</w:t>
      </w:r>
      <w:r>
        <w:t xml:space="preserve"> completi</w:t>
      </w:r>
      <w:r w:rsidR="00E06070">
        <w:t>on of</w:t>
      </w:r>
      <w:r>
        <w:t xml:space="preserve"> a Heritage Management P</w:t>
      </w:r>
      <w:r w:rsidR="00041F5A">
        <w:t>lan for Low Island and the</w:t>
      </w:r>
      <w:r w:rsidRPr="00571513">
        <w:t xml:space="preserve"> Low Isles </w:t>
      </w:r>
      <w:proofErr w:type="spellStart"/>
      <w:r w:rsidR="00A51CC4">
        <w:t>l</w:t>
      </w:r>
      <w:r w:rsidR="00E06070">
        <w:t>ightstation</w:t>
      </w:r>
      <w:proofErr w:type="spellEnd"/>
      <w:r w:rsidR="00E06070">
        <w:t xml:space="preserve"> </w:t>
      </w:r>
      <w:r w:rsidR="00A51CC4">
        <w:t>under the 2035 o</w:t>
      </w:r>
      <w:r w:rsidRPr="00571513">
        <w:t xml:space="preserve">bjective, </w:t>
      </w:r>
      <w:r w:rsidRPr="00571513">
        <w:rPr>
          <w:i/>
        </w:rPr>
        <w:t>Indigenous and non-Indigenous heritage including natural, aesthetic, historic, scientific, and social values are identified, conserved and managed in partnership with the community</w:t>
      </w:r>
      <w:r w:rsidR="00F618FE">
        <w:rPr>
          <w:i/>
        </w:rPr>
        <w:t>; and</w:t>
      </w:r>
    </w:p>
    <w:p w14:paraId="6E51CE49" w14:textId="5F88A42D" w:rsidR="00675B11" w:rsidRPr="00675B11" w:rsidRDefault="00675B11" w:rsidP="00EF7A1F">
      <w:pPr>
        <w:pStyle w:val="BodyTextNumbering"/>
        <w:numPr>
          <w:ilvl w:val="0"/>
          <w:numId w:val="38"/>
        </w:numPr>
        <w:rPr>
          <w:b/>
          <w:i/>
        </w:rPr>
      </w:pPr>
      <w:r w:rsidRPr="00675B11">
        <w:rPr>
          <w:b/>
        </w:rPr>
        <w:t>Reef Integrated Monitoring and Reporting Program</w:t>
      </w:r>
    </w:p>
    <w:p w14:paraId="27FC25D4" w14:textId="28E4AEF9" w:rsidR="00116CCC" w:rsidRPr="00116CCC" w:rsidRDefault="00B959ED" w:rsidP="00EF7A1F">
      <w:pPr>
        <w:pStyle w:val="BodyTextNumbering"/>
      </w:pPr>
      <w:hyperlink r:id="rId36" w:history="1">
        <w:r w:rsidR="00DB1A7E" w:rsidRPr="00675B11">
          <w:rPr>
            <w:rStyle w:val="Hyperlink"/>
          </w:rPr>
          <w:t>Reef Integrated Monitoring and Reporting Program</w:t>
        </w:r>
      </w:hyperlink>
      <w:r w:rsidR="00DB1A7E">
        <w:t xml:space="preserve"> (</w:t>
      </w:r>
      <w:proofErr w:type="spellStart"/>
      <w:r w:rsidR="00DB1A7E">
        <w:t>RIMReP</w:t>
      </w:r>
      <w:proofErr w:type="spellEnd"/>
      <w:r w:rsidR="00DB1A7E">
        <w:t>)</w:t>
      </w:r>
      <w:r w:rsidR="00FA38C4">
        <w:t xml:space="preserve">, </w:t>
      </w:r>
      <w:r w:rsidR="00116CCC">
        <w:t xml:space="preserve">is </w:t>
      </w:r>
      <w:r w:rsidR="00FA38C4">
        <w:t>a coordinated and integrated monitoring, modelling and reporting program to help track the progress towards targets and objectives of the Reef 2050 Plan under the plans’ seven themes.</w:t>
      </w:r>
      <w:r w:rsidR="00116CCC">
        <w:t xml:space="preserve"> A number of expert theme groups have been established in 2017 to develop indicators to measure Indigenous, historic and natural heritage values. </w:t>
      </w:r>
    </w:p>
    <w:p w14:paraId="180F2D63" w14:textId="3433CC1A" w:rsidR="00675B11" w:rsidRPr="00675B11" w:rsidRDefault="00141E41" w:rsidP="00EF7A1F">
      <w:pPr>
        <w:pStyle w:val="BodyTextNumbering"/>
        <w:numPr>
          <w:ilvl w:val="0"/>
          <w:numId w:val="38"/>
        </w:numPr>
      </w:pPr>
      <w:r>
        <w:rPr>
          <w:b/>
        </w:rPr>
        <w:t xml:space="preserve">Great Barrier Reef Marine Park </w:t>
      </w:r>
      <w:r w:rsidR="00B95200">
        <w:rPr>
          <w:b/>
        </w:rPr>
        <w:t>Z</w:t>
      </w:r>
      <w:r>
        <w:rPr>
          <w:b/>
        </w:rPr>
        <w:t xml:space="preserve">oning </w:t>
      </w:r>
      <w:r w:rsidR="00B95200">
        <w:rPr>
          <w:b/>
        </w:rPr>
        <w:t>P</w:t>
      </w:r>
      <w:r w:rsidR="00675B11">
        <w:rPr>
          <w:b/>
        </w:rPr>
        <w:t>lan</w:t>
      </w:r>
    </w:p>
    <w:p w14:paraId="27A83C1D" w14:textId="35101CA2" w:rsidR="00F618FE" w:rsidRDefault="00F618FE" w:rsidP="00EF7A1F">
      <w:pPr>
        <w:pStyle w:val="BodyTextNumbering"/>
      </w:pPr>
      <w:r>
        <w:rPr>
          <w:lang w:val="en"/>
        </w:rPr>
        <w:t xml:space="preserve">The Great Barrier Reef Marine Park is a multiple-use area and the </w:t>
      </w:r>
      <w:hyperlink r:id="rId37" w:history="1">
        <w:r w:rsidRPr="00675B11">
          <w:rPr>
            <w:rStyle w:val="Hyperlink"/>
            <w:i/>
            <w:lang w:val="en"/>
          </w:rPr>
          <w:t>Great Barrier Reef Zoning Plan 2003</w:t>
        </w:r>
      </w:hyperlink>
      <w:r w:rsidRPr="00675B11">
        <w:rPr>
          <w:lang w:val="en"/>
        </w:rPr>
        <w:t xml:space="preserve"> </w:t>
      </w:r>
      <w:r w:rsidR="00A51CC4">
        <w:rPr>
          <w:lang w:val="en"/>
        </w:rPr>
        <w:t>(z</w:t>
      </w:r>
      <w:r>
        <w:rPr>
          <w:lang w:val="en"/>
        </w:rPr>
        <w:t xml:space="preserve">oning </w:t>
      </w:r>
      <w:r w:rsidR="00A51CC4">
        <w:rPr>
          <w:lang w:val="en"/>
        </w:rPr>
        <w:t>p</w:t>
      </w:r>
      <w:r>
        <w:rPr>
          <w:lang w:val="en"/>
        </w:rPr>
        <w:t xml:space="preserve">lan) is the tool that assists the Authority and its partners to manage these multiple uses. Zoning helps to manage and protect the heritage </w:t>
      </w:r>
      <w:r w:rsidR="00A51CC4">
        <w:rPr>
          <w:lang w:val="en"/>
        </w:rPr>
        <w:t>values of the Marine Park. The zoning p</w:t>
      </w:r>
      <w:r>
        <w:rPr>
          <w:lang w:val="en"/>
        </w:rPr>
        <w:t xml:space="preserve">lan defines what activities can occur in which locations, both to protect the marine environment and to separate potentially conflicting activities. All </w:t>
      </w:r>
      <w:proofErr w:type="spellStart"/>
      <w:r>
        <w:rPr>
          <w:lang w:val="en"/>
        </w:rPr>
        <w:t>lightstations</w:t>
      </w:r>
      <w:proofErr w:type="spellEnd"/>
      <w:r>
        <w:rPr>
          <w:lang w:val="en"/>
        </w:rPr>
        <w:t xml:space="preserve"> sit within the Commonwealth Islands Zone</w:t>
      </w:r>
      <w:r>
        <w:t xml:space="preserve">. </w:t>
      </w:r>
      <w:r w:rsidRPr="004F2424">
        <w:t>The Commonwealth Island Zone can</w:t>
      </w:r>
      <w:r>
        <w:t xml:space="preserve"> </w:t>
      </w:r>
      <w:r w:rsidRPr="004F2424">
        <w:t>be used or entered without permission for low impact (non-extractive) activities, including, photography, filming, sound recording</w:t>
      </w:r>
      <w:r>
        <w:t>,</w:t>
      </w:r>
      <w:r w:rsidRPr="004F2424">
        <w:t xml:space="preserve"> and limited educational programs</w:t>
      </w:r>
      <w:r>
        <w:t xml:space="preserve">. The Commonwealth Islands Zone including limitations is detailed in </w:t>
      </w:r>
      <w:r w:rsidRPr="00A0745B">
        <w:t>Appendix</w:t>
      </w:r>
      <w:r>
        <w:t xml:space="preserve"> 3</w:t>
      </w:r>
      <w:r w:rsidRPr="006B7BCB">
        <w:t>.</w:t>
      </w:r>
    </w:p>
    <w:p w14:paraId="2CD61F11" w14:textId="3DE1677D" w:rsidR="00675B11" w:rsidRDefault="00141E41" w:rsidP="00EF7A1F">
      <w:pPr>
        <w:pStyle w:val="BodyTextNumbering"/>
        <w:numPr>
          <w:ilvl w:val="0"/>
          <w:numId w:val="38"/>
        </w:numPr>
      </w:pPr>
      <w:r>
        <w:rPr>
          <w:b/>
        </w:rPr>
        <w:t xml:space="preserve">Plans of </w:t>
      </w:r>
      <w:r w:rsidR="00B95200">
        <w:rPr>
          <w:b/>
        </w:rPr>
        <w:t>M</w:t>
      </w:r>
      <w:r w:rsidR="00F618FE" w:rsidRPr="00675B11">
        <w:rPr>
          <w:b/>
        </w:rPr>
        <w:t>anagement</w:t>
      </w:r>
      <w:r w:rsidR="00F618FE">
        <w:t xml:space="preserve"> </w:t>
      </w:r>
    </w:p>
    <w:p w14:paraId="77E1B593" w14:textId="54662978" w:rsidR="00F618FE" w:rsidRDefault="00675B11" w:rsidP="00EF7A1F">
      <w:pPr>
        <w:pStyle w:val="BodyTextNumbering"/>
      </w:pPr>
      <w:r>
        <w:t xml:space="preserve">Plans of Management </w:t>
      </w:r>
      <w:r w:rsidR="00F618FE">
        <w:t xml:space="preserve">are generally prepared for intensively used, or particularly vulnerable groups of islands and reefs, and for the protection of vulnerable species or ecological communities. They complement Marine Park zoning by addressing issues specific to an areas, species or community in greater details than can be accomplished by the broader reef-wide zoning plan. Low Island is covered within the </w:t>
      </w:r>
      <w:hyperlink r:id="rId38" w:history="1">
        <w:r w:rsidR="00F618FE" w:rsidRPr="00F618FE">
          <w:rPr>
            <w:rStyle w:val="Hyperlink"/>
            <w:i/>
          </w:rPr>
          <w:t>Cairns Area Plan of Management 1998</w:t>
        </w:r>
      </w:hyperlink>
      <w:r w:rsidR="00F618FE" w:rsidRPr="00F618FE">
        <w:rPr>
          <w:i/>
        </w:rPr>
        <w:t xml:space="preserve">. </w:t>
      </w:r>
      <w:r w:rsidR="00F618FE">
        <w:t xml:space="preserve">This additional plan is in place because this area contains some of the most intensively used reefs, cays and waters in the Marine Park and supports the highest level of marine tourism in the Marine Park. External organisations may have a plan that must be considered, such as the </w:t>
      </w:r>
      <w:hyperlink r:id="rId39" w:history="1">
        <w:r w:rsidR="00F618FE" w:rsidRPr="00F618FE">
          <w:rPr>
            <w:rStyle w:val="Hyperlink"/>
            <w:i/>
          </w:rPr>
          <w:t xml:space="preserve">Bama </w:t>
        </w:r>
        <w:proofErr w:type="spellStart"/>
        <w:r w:rsidR="00F618FE" w:rsidRPr="00F618FE">
          <w:rPr>
            <w:rStyle w:val="Hyperlink"/>
            <w:i/>
          </w:rPr>
          <w:t>Ngulkurrku</w:t>
        </w:r>
        <w:proofErr w:type="spellEnd"/>
        <w:r w:rsidR="00F618FE" w:rsidRPr="00F618FE">
          <w:rPr>
            <w:rStyle w:val="Hyperlink"/>
            <w:i/>
          </w:rPr>
          <w:t xml:space="preserve"> </w:t>
        </w:r>
        <w:proofErr w:type="spellStart"/>
        <w:r w:rsidR="00F618FE" w:rsidRPr="00F618FE">
          <w:rPr>
            <w:rStyle w:val="Hyperlink"/>
            <w:i/>
          </w:rPr>
          <w:t>Wawu</w:t>
        </w:r>
        <w:proofErr w:type="spellEnd"/>
        <w:r w:rsidR="00F618FE" w:rsidRPr="00F618FE">
          <w:rPr>
            <w:rStyle w:val="Hyperlink"/>
            <w:i/>
          </w:rPr>
          <w:t xml:space="preserve"> </w:t>
        </w:r>
        <w:proofErr w:type="spellStart"/>
        <w:r w:rsidR="00F618FE" w:rsidRPr="00F618FE">
          <w:rPr>
            <w:rStyle w:val="Hyperlink"/>
            <w:i/>
          </w:rPr>
          <w:t>Wawurrku</w:t>
        </w:r>
        <w:proofErr w:type="spellEnd"/>
        <w:r w:rsidR="00F618FE" w:rsidRPr="00F618FE">
          <w:rPr>
            <w:rStyle w:val="Hyperlink"/>
            <w:i/>
          </w:rPr>
          <w:t xml:space="preserve"> </w:t>
        </w:r>
        <w:proofErr w:type="spellStart"/>
        <w:r w:rsidR="00F618FE" w:rsidRPr="00F618FE">
          <w:rPr>
            <w:rStyle w:val="Hyperlink"/>
            <w:i/>
          </w:rPr>
          <w:t>Bundangka</w:t>
        </w:r>
        <w:proofErr w:type="spellEnd"/>
        <w:r w:rsidR="00F618FE" w:rsidRPr="00F618FE">
          <w:rPr>
            <w:rStyle w:val="Hyperlink"/>
            <w:i/>
          </w:rPr>
          <w:t xml:space="preserve"> </w:t>
        </w:r>
        <w:proofErr w:type="spellStart"/>
        <w:r w:rsidR="00F618FE" w:rsidRPr="00F618FE">
          <w:rPr>
            <w:rStyle w:val="Hyperlink"/>
            <w:i/>
          </w:rPr>
          <w:t>Bubungu</w:t>
        </w:r>
        <w:proofErr w:type="spellEnd"/>
        <w:r w:rsidR="00F618FE" w:rsidRPr="00F618FE">
          <w:rPr>
            <w:rStyle w:val="Hyperlink"/>
            <w:i/>
          </w:rPr>
          <w:t xml:space="preserve"> </w:t>
        </w:r>
        <w:proofErr w:type="spellStart"/>
        <w:r w:rsidR="00F618FE" w:rsidRPr="00F618FE">
          <w:rPr>
            <w:rStyle w:val="Hyperlink"/>
            <w:i/>
          </w:rPr>
          <w:t>Jalunbu</w:t>
        </w:r>
        <w:proofErr w:type="spellEnd"/>
        <w:r w:rsidR="00F618FE" w:rsidRPr="00F618FE">
          <w:rPr>
            <w:rStyle w:val="Hyperlink"/>
            <w:i/>
          </w:rPr>
          <w:t xml:space="preserve">: Healthy Mob, Healthy Land and Sea: Eastern Kuku </w:t>
        </w:r>
        <w:proofErr w:type="spellStart"/>
        <w:r w:rsidR="00F618FE" w:rsidRPr="00F618FE">
          <w:rPr>
            <w:rStyle w:val="Hyperlink"/>
            <w:i/>
          </w:rPr>
          <w:t>Yalanji</w:t>
        </w:r>
        <w:proofErr w:type="spellEnd"/>
        <w:r w:rsidR="00F618FE" w:rsidRPr="00F618FE">
          <w:rPr>
            <w:rStyle w:val="Hyperlink"/>
            <w:i/>
          </w:rPr>
          <w:t xml:space="preserve"> Indigenous Protected Area Management Plan</w:t>
        </w:r>
      </w:hyperlink>
      <w:r w:rsidR="00F618FE">
        <w:t xml:space="preserve">, in the case of Low Isles.   </w:t>
      </w:r>
    </w:p>
    <w:p w14:paraId="59DB34DA" w14:textId="1C619185" w:rsidR="00675B11" w:rsidRPr="00675B11" w:rsidRDefault="00675B11" w:rsidP="00EF7A1F">
      <w:pPr>
        <w:pStyle w:val="BodyTextNumbering"/>
        <w:numPr>
          <w:ilvl w:val="0"/>
          <w:numId w:val="38"/>
        </w:numPr>
        <w:rPr>
          <w:b/>
          <w:lang w:val="en"/>
        </w:rPr>
      </w:pPr>
      <w:r w:rsidRPr="00675B11">
        <w:rPr>
          <w:b/>
          <w:lang w:val="en"/>
        </w:rPr>
        <w:t>Permits</w:t>
      </w:r>
    </w:p>
    <w:p w14:paraId="32F0161C" w14:textId="17EE5240" w:rsidR="00F618FE" w:rsidRPr="009F415C" w:rsidRDefault="00F618FE" w:rsidP="00EF7A1F">
      <w:pPr>
        <w:pStyle w:val="BodyTextNumbering"/>
        <w:rPr>
          <w:lang w:val="en"/>
        </w:rPr>
      </w:pPr>
      <w:r>
        <w:t>Marine Park tourist program</w:t>
      </w:r>
      <w:r w:rsidRPr="00675B11">
        <w:t xml:space="preserve"> </w:t>
      </w:r>
      <w:r w:rsidR="00675B11" w:rsidRPr="00675B11">
        <w:t>p</w:t>
      </w:r>
      <w:r w:rsidRPr="00675B11">
        <w:t>ermits</w:t>
      </w:r>
      <w:r>
        <w:t xml:space="preserve"> are jointly issued by the Authority and QPWS. The permits align with leases so heritage management requirements are addressed. </w:t>
      </w:r>
      <w:r>
        <w:rPr>
          <w:lang w:val="en"/>
        </w:rPr>
        <w:t>Permits allow the Authority</w:t>
      </w:r>
      <w:r w:rsidRPr="009F415C">
        <w:rPr>
          <w:lang w:val="en"/>
        </w:rPr>
        <w:t xml:space="preserve"> to:</w:t>
      </w:r>
    </w:p>
    <w:p w14:paraId="3F8D0BF6" w14:textId="462743C6" w:rsidR="00F618FE" w:rsidRPr="009F415C" w:rsidRDefault="00F618FE" w:rsidP="00EF7A1F">
      <w:pPr>
        <w:pStyle w:val="ListParagraph"/>
        <w:numPr>
          <w:ilvl w:val="1"/>
          <w:numId w:val="38"/>
        </w:numPr>
        <w:spacing w:line="240" w:lineRule="auto"/>
        <w:rPr>
          <w:lang w:val="en" w:eastAsia="en-AU"/>
        </w:rPr>
      </w:pPr>
      <w:r>
        <w:rPr>
          <w:lang w:val="en" w:eastAsia="en-AU"/>
        </w:rPr>
        <w:t>R</w:t>
      </w:r>
      <w:r w:rsidRPr="009F415C">
        <w:rPr>
          <w:lang w:val="en" w:eastAsia="en-AU"/>
        </w:rPr>
        <w:t>educe impacts on high-use and sensitive areas</w:t>
      </w:r>
    </w:p>
    <w:p w14:paraId="2110A367" w14:textId="6245BB13" w:rsidR="00F618FE" w:rsidRPr="009F415C" w:rsidRDefault="00F618FE" w:rsidP="00EF7A1F">
      <w:pPr>
        <w:pStyle w:val="ListParagraph"/>
        <w:numPr>
          <w:ilvl w:val="1"/>
          <w:numId w:val="38"/>
        </w:numPr>
        <w:spacing w:line="240" w:lineRule="auto"/>
        <w:rPr>
          <w:lang w:val="en" w:eastAsia="en-AU"/>
        </w:rPr>
      </w:pPr>
      <w:r>
        <w:rPr>
          <w:lang w:val="en" w:eastAsia="en-AU"/>
        </w:rPr>
        <w:t>S</w:t>
      </w:r>
      <w:r w:rsidRPr="009F415C">
        <w:rPr>
          <w:lang w:val="en" w:eastAsia="en-AU"/>
        </w:rPr>
        <w:t>eparate potentially conflicting activities</w:t>
      </w:r>
    </w:p>
    <w:p w14:paraId="16596164" w14:textId="697E0917" w:rsidR="00F618FE" w:rsidRPr="009F415C" w:rsidRDefault="00F618FE" w:rsidP="00EF7A1F">
      <w:pPr>
        <w:pStyle w:val="ListParagraph"/>
        <w:numPr>
          <w:ilvl w:val="1"/>
          <w:numId w:val="38"/>
        </w:numPr>
        <w:spacing w:line="240" w:lineRule="auto"/>
        <w:rPr>
          <w:lang w:val="en" w:eastAsia="en-AU"/>
        </w:rPr>
      </w:pPr>
      <w:r>
        <w:rPr>
          <w:lang w:val="en" w:eastAsia="en-AU"/>
        </w:rPr>
        <w:t>E</w:t>
      </w:r>
      <w:r w:rsidRPr="009F415C">
        <w:rPr>
          <w:lang w:val="en" w:eastAsia="en-AU"/>
        </w:rPr>
        <w:t xml:space="preserve">ncourage responsible </w:t>
      </w:r>
      <w:proofErr w:type="spellStart"/>
      <w:r w:rsidRPr="009F415C">
        <w:rPr>
          <w:lang w:val="en" w:eastAsia="en-AU"/>
        </w:rPr>
        <w:t>behaviour</w:t>
      </w:r>
      <w:proofErr w:type="spellEnd"/>
      <w:r w:rsidRPr="009F415C">
        <w:rPr>
          <w:lang w:val="en" w:eastAsia="en-AU"/>
        </w:rPr>
        <w:t xml:space="preserve"> in all </w:t>
      </w:r>
      <w:r w:rsidR="00B95200">
        <w:rPr>
          <w:lang w:val="en" w:eastAsia="en-AU"/>
        </w:rPr>
        <w:t>m</w:t>
      </w:r>
      <w:r w:rsidRPr="009F415C">
        <w:rPr>
          <w:lang w:val="en" w:eastAsia="en-AU"/>
        </w:rPr>
        <w:t xml:space="preserve">arine </w:t>
      </w:r>
      <w:r w:rsidR="00B95200">
        <w:rPr>
          <w:lang w:val="en" w:eastAsia="en-AU"/>
        </w:rPr>
        <w:t>p</w:t>
      </w:r>
      <w:r w:rsidRPr="009F415C">
        <w:rPr>
          <w:lang w:val="en" w:eastAsia="en-AU"/>
        </w:rPr>
        <w:t>arks users</w:t>
      </w:r>
    </w:p>
    <w:p w14:paraId="7DF9EAED" w14:textId="74A54887" w:rsidR="00F618FE" w:rsidRPr="009F415C" w:rsidRDefault="00F618FE" w:rsidP="00EF7A1F">
      <w:pPr>
        <w:pStyle w:val="ListParagraph"/>
        <w:numPr>
          <w:ilvl w:val="1"/>
          <w:numId w:val="38"/>
        </w:numPr>
        <w:spacing w:line="240" w:lineRule="auto"/>
        <w:rPr>
          <w:lang w:val="en" w:eastAsia="en-AU"/>
        </w:rPr>
      </w:pPr>
      <w:r>
        <w:rPr>
          <w:lang w:val="en" w:eastAsia="en-AU"/>
        </w:rPr>
        <w:t>C</w:t>
      </w:r>
      <w:r w:rsidRPr="009F415C">
        <w:rPr>
          <w:lang w:val="en" w:eastAsia="en-AU"/>
        </w:rPr>
        <w:t xml:space="preserve">ollect data for planning of </w:t>
      </w:r>
      <w:r w:rsidR="00B95200">
        <w:rPr>
          <w:lang w:val="en" w:eastAsia="en-AU"/>
        </w:rPr>
        <w:t>m</w:t>
      </w:r>
      <w:r w:rsidRPr="009F415C">
        <w:rPr>
          <w:lang w:val="en" w:eastAsia="en-AU"/>
        </w:rPr>
        <w:t xml:space="preserve">arine </w:t>
      </w:r>
      <w:r w:rsidR="00B95200">
        <w:rPr>
          <w:lang w:val="en" w:eastAsia="en-AU"/>
        </w:rPr>
        <w:t>p</w:t>
      </w:r>
      <w:r w:rsidRPr="009F415C">
        <w:rPr>
          <w:lang w:val="en" w:eastAsia="en-AU"/>
        </w:rPr>
        <w:t>arks</w:t>
      </w:r>
      <w:r w:rsidR="00A51CC4">
        <w:rPr>
          <w:lang w:val="en" w:eastAsia="en-AU"/>
        </w:rPr>
        <w:t xml:space="preserve"> </w:t>
      </w:r>
    </w:p>
    <w:p w14:paraId="77B68FBD" w14:textId="77777777" w:rsidR="00F618FE" w:rsidRDefault="00F618FE" w:rsidP="00EF7A1F">
      <w:pPr>
        <w:pStyle w:val="ListParagraph"/>
        <w:numPr>
          <w:ilvl w:val="1"/>
          <w:numId w:val="38"/>
        </w:numPr>
        <w:spacing w:line="240" w:lineRule="auto"/>
        <w:rPr>
          <w:lang w:val="en" w:eastAsia="en-AU"/>
        </w:rPr>
      </w:pPr>
      <w:r>
        <w:rPr>
          <w:lang w:val="en" w:eastAsia="en-AU"/>
        </w:rPr>
        <w:t>M</w:t>
      </w:r>
      <w:r w:rsidRPr="009F415C">
        <w:rPr>
          <w:lang w:val="en" w:eastAsia="en-AU"/>
        </w:rPr>
        <w:t>onitor activities which may bec</w:t>
      </w:r>
      <w:r>
        <w:rPr>
          <w:lang w:val="en" w:eastAsia="en-AU"/>
        </w:rPr>
        <w:t>ome damaging to the Marine Park</w:t>
      </w:r>
      <w:r w:rsidRPr="009F415C">
        <w:rPr>
          <w:lang w:val="en" w:eastAsia="en-AU"/>
        </w:rPr>
        <w:t>.</w:t>
      </w:r>
    </w:p>
    <w:p w14:paraId="270D43AB" w14:textId="5FB3794B" w:rsidR="00FF1F43" w:rsidRDefault="00FF1F43" w:rsidP="00EF7A1F">
      <w:pPr>
        <w:spacing w:line="240" w:lineRule="auto"/>
        <w:rPr>
          <w:lang w:val="en" w:eastAsia="en-AU"/>
        </w:rPr>
      </w:pPr>
    </w:p>
    <w:p w14:paraId="421FF980" w14:textId="77777777" w:rsidR="00FF1F43" w:rsidRPr="00FF1F43" w:rsidRDefault="00FF1F43" w:rsidP="00EF7A1F">
      <w:pPr>
        <w:spacing w:line="240" w:lineRule="auto"/>
        <w:rPr>
          <w:lang w:val="en" w:eastAsia="en-AU"/>
        </w:rPr>
      </w:pPr>
    </w:p>
    <w:p w14:paraId="10FC4BC4" w14:textId="77777777" w:rsidR="00675B11" w:rsidRDefault="00F618FE" w:rsidP="00EF7A1F">
      <w:pPr>
        <w:pStyle w:val="BodyTextNumbering"/>
        <w:numPr>
          <w:ilvl w:val="0"/>
          <w:numId w:val="38"/>
        </w:numPr>
      </w:pPr>
      <w:r w:rsidRPr="00675B11">
        <w:rPr>
          <w:b/>
        </w:rPr>
        <w:t>Heritage Management Plans</w:t>
      </w:r>
      <w:r>
        <w:t xml:space="preserve"> </w:t>
      </w:r>
    </w:p>
    <w:p w14:paraId="3992F7E8" w14:textId="6EAC6962" w:rsidR="007A3A4E" w:rsidRDefault="00675B11" w:rsidP="00EF7A1F">
      <w:pPr>
        <w:pStyle w:val="BodyTextNumbering"/>
        <w:rPr>
          <w:lang w:val="en"/>
        </w:rPr>
      </w:pPr>
      <w:r>
        <w:t xml:space="preserve">This </w:t>
      </w:r>
      <w:r w:rsidR="00F618FE">
        <w:t>tool</w:t>
      </w:r>
      <w:r>
        <w:t xml:space="preserve"> d</w:t>
      </w:r>
      <w:r w:rsidR="004F6672">
        <w:t xml:space="preserve">irectly targets the </w:t>
      </w:r>
      <w:r w:rsidR="00A51CC4">
        <w:t>protection of the Commonwealth h</w:t>
      </w:r>
      <w:r w:rsidR="004F6672">
        <w:t>eritage listed properties and places owned and managed by the Authority</w:t>
      </w:r>
      <w:r w:rsidR="007A3A4E">
        <w:t>.</w:t>
      </w:r>
      <w:r w:rsidR="004F6672">
        <w:t xml:space="preserve"> </w:t>
      </w:r>
      <w:r w:rsidR="00A51CC4">
        <w:rPr>
          <w:lang w:val="en"/>
        </w:rPr>
        <w:t>Heritage management p</w:t>
      </w:r>
      <w:r w:rsidR="007A3A4E">
        <w:rPr>
          <w:lang w:val="en"/>
        </w:rPr>
        <w:t>lans are a requirement under s.341S of th</w:t>
      </w:r>
      <w:r w:rsidR="00A51CC4">
        <w:rPr>
          <w:lang w:val="en"/>
        </w:rPr>
        <w:t>e EPBC Act. The purpose of the p</w:t>
      </w:r>
      <w:r w:rsidR="007A3A4E">
        <w:rPr>
          <w:lang w:val="en"/>
        </w:rPr>
        <w:t>lans is to provide property managers with regi</w:t>
      </w:r>
      <w:r w:rsidR="00A51CC4">
        <w:rPr>
          <w:lang w:val="en"/>
        </w:rPr>
        <w:t>mes to ensure the Commonwealth h</w:t>
      </w:r>
      <w:r w:rsidR="007A3A4E">
        <w:rPr>
          <w:lang w:val="en"/>
        </w:rPr>
        <w:t>er</w:t>
      </w:r>
      <w:r w:rsidR="00A51CC4">
        <w:rPr>
          <w:lang w:val="en"/>
        </w:rPr>
        <w:t>itage values of a Commonwealth h</w:t>
      </w:r>
      <w:r w:rsidR="007A3A4E">
        <w:rPr>
          <w:lang w:val="en"/>
        </w:rPr>
        <w:t xml:space="preserve">eritage listed place or property are </w:t>
      </w:r>
      <w:proofErr w:type="spellStart"/>
      <w:r w:rsidR="007A3A4E">
        <w:rPr>
          <w:lang w:val="en"/>
        </w:rPr>
        <w:t>recognised</w:t>
      </w:r>
      <w:proofErr w:type="spellEnd"/>
      <w:r w:rsidR="007A3A4E">
        <w:rPr>
          <w:lang w:val="en"/>
        </w:rPr>
        <w:t xml:space="preserve"> and maintained into the future. </w:t>
      </w:r>
    </w:p>
    <w:p w14:paraId="563D4291" w14:textId="58A7F34D" w:rsidR="007A3A4E" w:rsidRDefault="007A3A4E" w:rsidP="00EF7A1F">
      <w:pPr>
        <w:pStyle w:val="BodyTextNumbering"/>
        <w:rPr>
          <w:lang w:val="en"/>
        </w:rPr>
      </w:pPr>
      <w:r>
        <w:rPr>
          <w:lang w:val="en"/>
        </w:rPr>
        <w:t>The Authority’s heritage management plans describe and assess the herita</w:t>
      </w:r>
      <w:r w:rsidR="00A51CC4">
        <w:rPr>
          <w:lang w:val="en"/>
        </w:rPr>
        <w:t>ge values at each Commonwealth h</w:t>
      </w:r>
      <w:r>
        <w:rPr>
          <w:lang w:val="en"/>
        </w:rPr>
        <w:t>eritage place, as well as detailing obligations, appropriate policies and management regimes required to ensure that the heritage values are managed and protected.</w:t>
      </w:r>
    </w:p>
    <w:p w14:paraId="072F92DD" w14:textId="399046C0" w:rsidR="007A3A4E" w:rsidRDefault="00A51CC4" w:rsidP="00EF7A1F">
      <w:pPr>
        <w:pStyle w:val="BodyTextNumbering"/>
        <w:rPr>
          <w:lang w:val="en"/>
        </w:rPr>
      </w:pPr>
      <w:r>
        <w:rPr>
          <w:lang w:val="en"/>
        </w:rPr>
        <w:t>Heritage management p</w:t>
      </w:r>
      <w:r w:rsidR="007A3A4E">
        <w:rPr>
          <w:lang w:val="en"/>
        </w:rPr>
        <w:t xml:space="preserve">lans were registered as a legislative instrument for the </w:t>
      </w:r>
      <w:hyperlink r:id="rId40" w:history="1">
        <w:r>
          <w:rPr>
            <w:rStyle w:val="Hyperlink"/>
            <w:lang w:val="en"/>
          </w:rPr>
          <w:t xml:space="preserve">Lady Elliot Island </w:t>
        </w:r>
        <w:proofErr w:type="spellStart"/>
        <w:r>
          <w:rPr>
            <w:rStyle w:val="Hyperlink"/>
            <w:lang w:val="en"/>
          </w:rPr>
          <w:t>l</w:t>
        </w:r>
        <w:r w:rsidR="007A3A4E" w:rsidRPr="00436C17">
          <w:rPr>
            <w:rStyle w:val="Hyperlink"/>
            <w:lang w:val="en"/>
          </w:rPr>
          <w:t>ightstation</w:t>
        </w:r>
        <w:proofErr w:type="spellEnd"/>
        <w:r w:rsidR="007A3A4E" w:rsidRPr="00436C17">
          <w:rPr>
            <w:rStyle w:val="Hyperlink"/>
            <w:lang w:val="en"/>
          </w:rPr>
          <w:t xml:space="preserve"> in 2012</w:t>
        </w:r>
      </w:hyperlink>
      <w:r w:rsidR="007A3A4E">
        <w:rPr>
          <w:lang w:val="en"/>
        </w:rPr>
        <w:t xml:space="preserve"> and </w:t>
      </w:r>
      <w:hyperlink r:id="rId41" w:history="1">
        <w:r>
          <w:rPr>
            <w:rStyle w:val="Hyperlink"/>
            <w:lang w:val="en"/>
          </w:rPr>
          <w:t xml:space="preserve">Dent Island </w:t>
        </w:r>
        <w:proofErr w:type="spellStart"/>
        <w:r>
          <w:rPr>
            <w:rStyle w:val="Hyperlink"/>
            <w:lang w:val="en"/>
          </w:rPr>
          <w:t>l</w:t>
        </w:r>
        <w:r w:rsidR="007A3A4E" w:rsidRPr="00436C17">
          <w:rPr>
            <w:rStyle w:val="Hyperlink"/>
            <w:lang w:val="en"/>
          </w:rPr>
          <w:t>ightstation</w:t>
        </w:r>
        <w:proofErr w:type="spellEnd"/>
        <w:r w:rsidR="007A3A4E" w:rsidRPr="00436C17">
          <w:rPr>
            <w:rStyle w:val="Hyperlink"/>
            <w:lang w:val="en"/>
          </w:rPr>
          <w:t xml:space="preserve"> in 2013</w:t>
        </w:r>
      </w:hyperlink>
      <w:r>
        <w:rPr>
          <w:lang w:val="en"/>
        </w:rPr>
        <w:t xml:space="preserve">. The Dent Island </w:t>
      </w:r>
      <w:proofErr w:type="spellStart"/>
      <w:r w:rsidR="006317C9">
        <w:rPr>
          <w:lang w:val="en"/>
        </w:rPr>
        <w:t>L</w:t>
      </w:r>
      <w:r w:rsidR="007A3A4E">
        <w:rPr>
          <w:lang w:val="en"/>
        </w:rPr>
        <w:t>ightstation</w:t>
      </w:r>
      <w:proofErr w:type="spellEnd"/>
      <w:r w:rsidR="007A3A4E">
        <w:rPr>
          <w:lang w:val="en"/>
        </w:rPr>
        <w:t xml:space="preserve"> Heritage</w:t>
      </w:r>
      <w:r w:rsidR="006317C9">
        <w:rPr>
          <w:lang w:val="en"/>
        </w:rPr>
        <w:t xml:space="preserve"> Management Plan was the first ‘joint agency’</w:t>
      </w:r>
      <w:r w:rsidR="007A3A4E">
        <w:rPr>
          <w:lang w:val="en"/>
        </w:rPr>
        <w:t xml:space="preserve"> plan prepared under the EPBC Act, meaning it was jointly prepared by staff within the Joint Field Management Program and the Australian Maritime Safety Authority (AMSA).</w:t>
      </w:r>
    </w:p>
    <w:p w14:paraId="4721E820" w14:textId="77777777" w:rsidR="007A3A4E" w:rsidRPr="0066243A" w:rsidRDefault="007A3A4E" w:rsidP="00EF7A1F">
      <w:pPr>
        <w:spacing w:line="240" w:lineRule="auto"/>
        <w:rPr>
          <w:sz w:val="6"/>
          <w:lang w:val="en" w:eastAsia="en-AU"/>
        </w:rPr>
      </w:pPr>
    </w:p>
    <w:p w14:paraId="7AD2E42B" w14:textId="77777777" w:rsidR="007A3A4E" w:rsidRDefault="007A3A4E" w:rsidP="00EF7A1F">
      <w:pPr>
        <w:spacing w:line="240" w:lineRule="auto"/>
        <w:jc w:val="center"/>
        <w:rPr>
          <w:lang w:val="en" w:eastAsia="en-AU"/>
        </w:rPr>
      </w:pPr>
      <w:r>
        <w:rPr>
          <w:noProof/>
          <w:lang w:eastAsia="en-AU"/>
        </w:rPr>
        <w:drawing>
          <wp:anchor distT="0" distB="0" distL="114300" distR="114300" simplePos="0" relativeHeight="251653120" behindDoc="0" locked="0" layoutInCell="1" allowOverlap="1" wp14:anchorId="508F006F" wp14:editId="030E0046">
            <wp:simplePos x="0" y="0"/>
            <wp:positionH relativeFrom="column">
              <wp:posOffset>-67310</wp:posOffset>
            </wp:positionH>
            <wp:positionV relativeFrom="paragraph">
              <wp:posOffset>5080</wp:posOffset>
            </wp:positionV>
            <wp:extent cx="2386965" cy="3400425"/>
            <wp:effectExtent l="0" t="0" r="0" b="9525"/>
            <wp:wrapSquare wrapText="bothSides"/>
            <wp:docPr id="23" name="Picture 15" descr="Dent Island Lightstation Heritage Management Plan" title="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86965" cy="3400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AU"/>
        </w:rPr>
        <w:drawing>
          <wp:inline distT="0" distB="0" distL="0" distR="0" wp14:anchorId="2C4C5CD5" wp14:editId="4B2D2DFC">
            <wp:extent cx="2415341" cy="3362325"/>
            <wp:effectExtent l="0" t="0" r="4445" b="0"/>
            <wp:docPr id="6" name="Picture 16" descr="Lady Elliot Island Lightstation Heritage Management Plan" title="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15341" cy="3362325"/>
                    </a:xfrm>
                    <a:prstGeom prst="rect">
                      <a:avLst/>
                    </a:prstGeom>
                    <a:noFill/>
                    <a:ln>
                      <a:noFill/>
                    </a:ln>
                  </pic:spPr>
                </pic:pic>
              </a:graphicData>
            </a:graphic>
          </wp:inline>
        </w:drawing>
      </w:r>
    </w:p>
    <w:p w14:paraId="07884FF1" w14:textId="77777777" w:rsidR="007A3A4E" w:rsidRPr="0066243A" w:rsidRDefault="007A3A4E" w:rsidP="00EF7A1F">
      <w:pPr>
        <w:pStyle w:val="Caption"/>
        <w:rPr>
          <w:sz w:val="6"/>
          <w:lang w:val="en"/>
        </w:rPr>
      </w:pPr>
    </w:p>
    <w:p w14:paraId="136F9005" w14:textId="77777777" w:rsidR="007A3A4E" w:rsidRDefault="007A3A4E" w:rsidP="00EF7A1F">
      <w:pPr>
        <w:pStyle w:val="Caption"/>
        <w:rPr>
          <w:lang w:val="en"/>
        </w:rPr>
      </w:pPr>
      <w:bookmarkStart w:id="89" w:name="_Toc491680198"/>
      <w:bookmarkStart w:id="90" w:name="_Toc496104727"/>
      <w:r>
        <w:rPr>
          <w:lang w:val="en"/>
        </w:rPr>
        <w:t>Figure 8 Front covers of the two Commonwealth Heritage listed places and properties Heritage Management Plans</w:t>
      </w:r>
      <w:bookmarkEnd w:id="89"/>
      <w:bookmarkEnd w:id="90"/>
    </w:p>
    <w:p w14:paraId="39F4BD86" w14:textId="172316E8" w:rsidR="007A3A4E" w:rsidRDefault="007A3A4E" w:rsidP="00EF7A1F">
      <w:pPr>
        <w:pStyle w:val="BodyTextNumbering"/>
      </w:pPr>
      <w:r>
        <w:t xml:space="preserve">In the case of the Dent Island </w:t>
      </w:r>
      <w:proofErr w:type="spellStart"/>
      <w:r>
        <w:t>Lightstation</w:t>
      </w:r>
      <w:proofErr w:type="spellEnd"/>
      <w:r>
        <w:t xml:space="preserve"> Heritage Management Plan, the private lessee prepared the initial draft which was then augmented and edited by a consultant conservation architect, and lastly, reviewed by the Commonwealth Islands expert within the Authority. In the case of Dent Island’s </w:t>
      </w:r>
      <w:proofErr w:type="spellStart"/>
      <w:r>
        <w:t>L</w:t>
      </w:r>
      <w:r w:rsidR="00621C08">
        <w:t>i</w:t>
      </w:r>
      <w:r>
        <w:t>ghtstation</w:t>
      </w:r>
      <w:proofErr w:type="spellEnd"/>
      <w:r>
        <w:t xml:space="preserve">, AMSA was also involved as reviewers. In the case of the Lady Elliot Island </w:t>
      </w:r>
      <w:proofErr w:type="spellStart"/>
      <w:r>
        <w:t>Lightstation</w:t>
      </w:r>
      <w:proofErr w:type="spellEnd"/>
      <w:r>
        <w:t xml:space="preserve"> Management Plan, it was prepared by the Authority in consultation with a heritage architect. The Aut</w:t>
      </w:r>
      <w:r w:rsidR="006317C9">
        <w:t>hority’s Chairman approved the heritage m</w:t>
      </w:r>
      <w:r>
        <w:t>a</w:t>
      </w:r>
      <w:r w:rsidR="006317C9">
        <w:t>nagement p</w:t>
      </w:r>
      <w:r>
        <w:t>lans.</w:t>
      </w:r>
    </w:p>
    <w:p w14:paraId="7D178FDF" w14:textId="77777777" w:rsidR="007A3A4E" w:rsidRPr="00B16616" w:rsidRDefault="007A3A4E" w:rsidP="00EF7A1F">
      <w:pPr>
        <w:spacing w:line="240" w:lineRule="auto"/>
        <w:rPr>
          <w:b/>
          <w:sz w:val="6"/>
          <w:lang w:val="en"/>
        </w:rPr>
      </w:pPr>
    </w:p>
    <w:p w14:paraId="1E2B3262" w14:textId="77777777" w:rsidR="00A26DD1" w:rsidRDefault="00A26DD1" w:rsidP="00EF7A1F">
      <w:pPr>
        <w:spacing w:line="240" w:lineRule="auto"/>
        <w:rPr>
          <w:b/>
          <w:lang w:val="en"/>
        </w:rPr>
      </w:pPr>
    </w:p>
    <w:p w14:paraId="2E62306B" w14:textId="77777777" w:rsidR="00A26DD1" w:rsidRDefault="00A26DD1" w:rsidP="00EF7A1F">
      <w:pPr>
        <w:spacing w:line="240" w:lineRule="auto"/>
        <w:rPr>
          <w:b/>
          <w:lang w:val="en"/>
        </w:rPr>
      </w:pPr>
    </w:p>
    <w:p w14:paraId="0BF7682F" w14:textId="77777777" w:rsidR="007A3A4E" w:rsidRPr="00EE3031" w:rsidRDefault="007A3A4E" w:rsidP="00EF7A1F">
      <w:pPr>
        <w:spacing w:line="240" w:lineRule="auto"/>
        <w:rPr>
          <w:b/>
          <w:lang w:val="en"/>
        </w:rPr>
      </w:pPr>
      <w:r w:rsidRPr="00EE3031">
        <w:rPr>
          <w:b/>
          <w:lang w:val="en"/>
        </w:rPr>
        <w:t xml:space="preserve">Table 5 </w:t>
      </w:r>
      <w:r>
        <w:rPr>
          <w:b/>
          <w:lang w:val="en"/>
        </w:rPr>
        <w:t xml:space="preserve">Status of the </w:t>
      </w:r>
      <w:r w:rsidRPr="00EE3031">
        <w:rPr>
          <w:b/>
          <w:lang w:val="en"/>
        </w:rPr>
        <w:t>Heritage Management Plans</w:t>
      </w:r>
    </w:p>
    <w:tbl>
      <w:tblPr>
        <w:tblStyle w:val="TableGrid"/>
        <w:tblW w:w="0" w:type="auto"/>
        <w:tblLook w:val="04A0" w:firstRow="1" w:lastRow="0" w:firstColumn="1" w:lastColumn="0" w:noHBand="0" w:noVBand="1"/>
        <w:tblCaption w:val="Status of the Heritage Management Plans"/>
        <w:tblDescription w:val="Three properties are listed with an update of when their Plan is due to be updated"/>
      </w:tblPr>
      <w:tblGrid>
        <w:gridCol w:w="2518"/>
        <w:gridCol w:w="6724"/>
      </w:tblGrid>
      <w:tr w:rsidR="007A3A4E" w:rsidRPr="00EE3031" w14:paraId="4597B5A4" w14:textId="77777777" w:rsidTr="004F6627">
        <w:trPr>
          <w:tblHeader/>
        </w:trPr>
        <w:tc>
          <w:tcPr>
            <w:tcW w:w="2518" w:type="dxa"/>
            <w:tcBorders>
              <w:right w:val="single" w:sz="4" w:space="0" w:color="FFFFFF"/>
            </w:tcBorders>
            <w:shd w:val="clear" w:color="auto" w:fill="000000" w:themeFill="text1"/>
          </w:tcPr>
          <w:p w14:paraId="2D648474" w14:textId="77777777" w:rsidR="007A3A4E" w:rsidRPr="00EE3031" w:rsidRDefault="007A3A4E" w:rsidP="00EF7A1F">
            <w:pPr>
              <w:spacing w:line="240" w:lineRule="auto"/>
              <w:rPr>
                <w:b/>
                <w:color w:val="FFFFFF" w:themeColor="background1"/>
                <w:lang w:val="en"/>
              </w:rPr>
            </w:pPr>
            <w:r w:rsidRPr="00EE3031">
              <w:rPr>
                <w:b/>
                <w:color w:val="FFFFFF" w:themeColor="background1"/>
                <w:lang w:val="en"/>
              </w:rPr>
              <w:t>Property or place</w:t>
            </w:r>
          </w:p>
        </w:tc>
        <w:tc>
          <w:tcPr>
            <w:tcW w:w="6724" w:type="dxa"/>
            <w:tcBorders>
              <w:left w:val="single" w:sz="4" w:space="0" w:color="FFFFFF"/>
            </w:tcBorders>
            <w:shd w:val="clear" w:color="auto" w:fill="000000" w:themeFill="text1"/>
          </w:tcPr>
          <w:p w14:paraId="043A2485" w14:textId="77777777" w:rsidR="007A3A4E" w:rsidRPr="00EE3031" w:rsidRDefault="007A3A4E" w:rsidP="00EF7A1F">
            <w:pPr>
              <w:spacing w:line="240" w:lineRule="auto"/>
              <w:rPr>
                <w:b/>
                <w:color w:val="FFFFFF" w:themeColor="background1"/>
                <w:lang w:val="en"/>
              </w:rPr>
            </w:pPr>
            <w:r w:rsidRPr="00EE3031">
              <w:rPr>
                <w:b/>
                <w:color w:val="FFFFFF" w:themeColor="background1"/>
                <w:lang w:val="en"/>
              </w:rPr>
              <w:t>Status</w:t>
            </w:r>
          </w:p>
        </w:tc>
      </w:tr>
      <w:tr w:rsidR="007A3A4E" w14:paraId="0BE2C02A" w14:textId="77777777" w:rsidTr="004F6627">
        <w:trPr>
          <w:tblHeader/>
        </w:trPr>
        <w:tc>
          <w:tcPr>
            <w:tcW w:w="2518" w:type="dxa"/>
          </w:tcPr>
          <w:p w14:paraId="68203EAD" w14:textId="443BABE8" w:rsidR="007A3A4E" w:rsidRDefault="006317C9" w:rsidP="00EF7A1F">
            <w:pPr>
              <w:spacing w:line="240" w:lineRule="auto"/>
              <w:rPr>
                <w:lang w:val="en"/>
              </w:rPr>
            </w:pPr>
            <w:r>
              <w:rPr>
                <w:lang w:val="en" w:eastAsia="en-AU"/>
              </w:rPr>
              <w:t xml:space="preserve">Dent Island </w:t>
            </w:r>
            <w:proofErr w:type="spellStart"/>
            <w:r>
              <w:rPr>
                <w:lang w:val="en" w:eastAsia="en-AU"/>
              </w:rPr>
              <w:t>l</w:t>
            </w:r>
            <w:r w:rsidR="007A3A4E" w:rsidRPr="00F83612">
              <w:rPr>
                <w:lang w:val="en" w:eastAsia="en-AU"/>
              </w:rPr>
              <w:t>ightstation</w:t>
            </w:r>
            <w:proofErr w:type="spellEnd"/>
          </w:p>
        </w:tc>
        <w:tc>
          <w:tcPr>
            <w:tcW w:w="6724" w:type="dxa"/>
          </w:tcPr>
          <w:p w14:paraId="3811547B" w14:textId="77777777" w:rsidR="007A3A4E" w:rsidRDefault="007A3A4E" w:rsidP="00EF7A1F">
            <w:pPr>
              <w:spacing w:line="240" w:lineRule="auto"/>
              <w:rPr>
                <w:lang w:val="en" w:eastAsia="en-AU"/>
              </w:rPr>
            </w:pPr>
            <w:r w:rsidRPr="00F83612">
              <w:rPr>
                <w:lang w:val="en" w:eastAsia="en-AU"/>
              </w:rPr>
              <w:t xml:space="preserve">Under the EPBC Act, the Dent Island </w:t>
            </w:r>
            <w:proofErr w:type="spellStart"/>
            <w:r w:rsidRPr="00F83612">
              <w:rPr>
                <w:lang w:val="en" w:eastAsia="en-AU"/>
              </w:rPr>
              <w:t>Lightstation</w:t>
            </w:r>
            <w:proofErr w:type="spellEnd"/>
            <w:r w:rsidRPr="00F83612">
              <w:rPr>
                <w:lang w:val="en" w:eastAsia="en-AU"/>
              </w:rPr>
              <w:t xml:space="preserve"> Heritage Management Plan is due to be reviewed in 2018.</w:t>
            </w:r>
          </w:p>
        </w:tc>
      </w:tr>
      <w:tr w:rsidR="007A3A4E" w14:paraId="7BA638C2" w14:textId="77777777" w:rsidTr="004F6627">
        <w:trPr>
          <w:tblHeader/>
        </w:trPr>
        <w:tc>
          <w:tcPr>
            <w:tcW w:w="2518" w:type="dxa"/>
          </w:tcPr>
          <w:p w14:paraId="14F2B7B1" w14:textId="7EB5A43A" w:rsidR="007A3A4E" w:rsidRDefault="006317C9" w:rsidP="00EF7A1F">
            <w:pPr>
              <w:spacing w:line="240" w:lineRule="auto"/>
              <w:rPr>
                <w:lang w:val="en"/>
              </w:rPr>
            </w:pPr>
            <w:r>
              <w:rPr>
                <w:lang w:val="en" w:eastAsia="en-AU"/>
              </w:rPr>
              <w:t xml:space="preserve">Lady Elliot </w:t>
            </w:r>
            <w:proofErr w:type="spellStart"/>
            <w:r>
              <w:rPr>
                <w:lang w:val="en" w:eastAsia="en-AU"/>
              </w:rPr>
              <w:t>l</w:t>
            </w:r>
            <w:r w:rsidR="007A3A4E">
              <w:rPr>
                <w:lang w:val="en" w:eastAsia="en-AU"/>
              </w:rPr>
              <w:t>ightstation</w:t>
            </w:r>
            <w:proofErr w:type="spellEnd"/>
          </w:p>
        </w:tc>
        <w:tc>
          <w:tcPr>
            <w:tcW w:w="6724" w:type="dxa"/>
          </w:tcPr>
          <w:p w14:paraId="3E7DD020" w14:textId="77777777" w:rsidR="007A3A4E" w:rsidRDefault="007A3A4E" w:rsidP="00EF7A1F">
            <w:pPr>
              <w:spacing w:line="240" w:lineRule="auto"/>
              <w:rPr>
                <w:lang w:val="en" w:eastAsia="en-AU"/>
              </w:rPr>
            </w:pPr>
            <w:r>
              <w:rPr>
                <w:lang w:val="en" w:eastAsia="en-AU"/>
              </w:rPr>
              <w:t xml:space="preserve">Under the EPBC Act, the Lady Elliot </w:t>
            </w:r>
            <w:proofErr w:type="spellStart"/>
            <w:r>
              <w:rPr>
                <w:lang w:val="en" w:eastAsia="en-AU"/>
              </w:rPr>
              <w:t>Lightstation</w:t>
            </w:r>
            <w:proofErr w:type="spellEnd"/>
            <w:r>
              <w:rPr>
                <w:lang w:val="en" w:eastAsia="en-AU"/>
              </w:rPr>
              <w:t xml:space="preserve"> Heritage Management Plan is due to be reviewed in </w:t>
            </w:r>
            <w:r w:rsidRPr="00F83612">
              <w:rPr>
                <w:lang w:val="en" w:eastAsia="en-AU"/>
              </w:rPr>
              <w:t>2017</w:t>
            </w:r>
            <w:r>
              <w:rPr>
                <w:lang w:val="en" w:eastAsia="en-AU"/>
              </w:rPr>
              <w:t xml:space="preserve">. This should be </w:t>
            </w:r>
            <w:proofErr w:type="spellStart"/>
            <w:r>
              <w:rPr>
                <w:lang w:val="en" w:eastAsia="en-AU"/>
              </w:rPr>
              <w:t>finalised</w:t>
            </w:r>
            <w:proofErr w:type="spellEnd"/>
            <w:r>
              <w:rPr>
                <w:lang w:val="en" w:eastAsia="en-AU"/>
              </w:rPr>
              <w:t xml:space="preserve"> in 2018.</w:t>
            </w:r>
          </w:p>
        </w:tc>
      </w:tr>
      <w:tr w:rsidR="007A3A4E" w14:paraId="051AADDF" w14:textId="77777777" w:rsidTr="004F6627">
        <w:trPr>
          <w:tblHeader/>
        </w:trPr>
        <w:tc>
          <w:tcPr>
            <w:tcW w:w="2518" w:type="dxa"/>
          </w:tcPr>
          <w:p w14:paraId="32DC6237" w14:textId="03087D16" w:rsidR="007A3A4E" w:rsidRDefault="006317C9" w:rsidP="00EF7A1F">
            <w:pPr>
              <w:spacing w:line="240" w:lineRule="auto"/>
              <w:rPr>
                <w:lang w:val="en"/>
              </w:rPr>
            </w:pPr>
            <w:r>
              <w:rPr>
                <w:lang w:val="en" w:eastAsia="en-AU"/>
              </w:rPr>
              <w:t xml:space="preserve">Low Island and Low Islets </w:t>
            </w:r>
            <w:proofErr w:type="spellStart"/>
            <w:r>
              <w:rPr>
                <w:lang w:val="en" w:eastAsia="en-AU"/>
              </w:rPr>
              <w:t>l</w:t>
            </w:r>
            <w:r w:rsidR="007A3A4E">
              <w:rPr>
                <w:lang w:val="en" w:eastAsia="en-AU"/>
              </w:rPr>
              <w:t>ightstation</w:t>
            </w:r>
            <w:proofErr w:type="spellEnd"/>
          </w:p>
        </w:tc>
        <w:tc>
          <w:tcPr>
            <w:tcW w:w="6724" w:type="dxa"/>
          </w:tcPr>
          <w:p w14:paraId="4BB095A5" w14:textId="77777777" w:rsidR="007A3A4E" w:rsidRDefault="007A3A4E" w:rsidP="00EF7A1F">
            <w:pPr>
              <w:spacing w:line="240" w:lineRule="auto"/>
              <w:rPr>
                <w:lang w:val="en" w:eastAsia="en-AU"/>
              </w:rPr>
            </w:pPr>
            <w:r>
              <w:rPr>
                <w:lang w:val="en" w:eastAsia="en-AU"/>
              </w:rPr>
              <w:t>A Heritage Management Plan is being prepared for the Minister’s consideration for 2018. It will be a joint plan between the Great Barrier Reef Marine Park Authority and AMSA.</w:t>
            </w:r>
          </w:p>
          <w:p w14:paraId="5069C796" w14:textId="0F200799" w:rsidR="007A3A4E" w:rsidRPr="00EE3031" w:rsidRDefault="007A3A4E" w:rsidP="00EF7A1F">
            <w:pPr>
              <w:spacing w:line="240" w:lineRule="auto"/>
            </w:pPr>
            <w:r>
              <w:t xml:space="preserve">Under the EPBC Act, the Low Island and Low Islets </w:t>
            </w:r>
            <w:proofErr w:type="spellStart"/>
            <w:r>
              <w:t>Lightstation</w:t>
            </w:r>
            <w:proofErr w:type="spellEnd"/>
            <w:r>
              <w:t xml:space="preserve"> Heritage Management Plan will be reviewed five years after its acceptance by the Minister as a plan co</w:t>
            </w:r>
            <w:r w:rsidR="006317C9">
              <w:t>nsistent with the Commonwealth h</w:t>
            </w:r>
            <w:r>
              <w:t>eritage management principles.</w:t>
            </w:r>
          </w:p>
        </w:tc>
      </w:tr>
    </w:tbl>
    <w:p w14:paraId="6B8CF876" w14:textId="77777777" w:rsidR="007A3A4E" w:rsidRDefault="007A3A4E" w:rsidP="00EF7A1F">
      <w:pPr>
        <w:spacing w:line="240" w:lineRule="auto"/>
        <w:rPr>
          <w:lang w:val="en"/>
        </w:rPr>
      </w:pPr>
    </w:p>
    <w:p w14:paraId="1A24A667" w14:textId="779B30DF" w:rsidR="007A3A4E" w:rsidRDefault="006317C9" w:rsidP="00EF7A1F">
      <w:pPr>
        <w:pStyle w:val="BodyTextNumbering"/>
      </w:pPr>
      <w:r>
        <w:rPr>
          <w:lang w:val="en"/>
        </w:rPr>
        <w:t>In order to develop a heritage management p</w:t>
      </w:r>
      <w:r w:rsidR="007A3A4E" w:rsidRPr="0003057C">
        <w:rPr>
          <w:lang w:val="en"/>
        </w:rPr>
        <w:t>lan</w:t>
      </w:r>
      <w:r w:rsidR="007A3A4E">
        <w:rPr>
          <w:lang w:val="en"/>
        </w:rPr>
        <w:t xml:space="preserve"> a process is followed that facilitates a logical flow from evidence to significance, policy development, implementation and management. Each step is given equal weight and the resulting document reflects the complexity of the individual place. </w:t>
      </w:r>
    </w:p>
    <w:p w14:paraId="0B1087AD" w14:textId="577DB0D7" w:rsidR="007A3A4E" w:rsidRPr="0003057C" w:rsidRDefault="006317C9" w:rsidP="00EF7A1F">
      <w:pPr>
        <w:pStyle w:val="BodyTextNumbering"/>
      </w:pPr>
      <w:r>
        <w:t>Once the p</w:t>
      </w:r>
      <w:r w:rsidR="007A3A4E">
        <w:t xml:space="preserve">lan is developed, implementation is </w:t>
      </w:r>
      <w:r>
        <w:t>prepared for and actioned. The p</w:t>
      </w:r>
      <w:r w:rsidR="007A3A4E">
        <w:t>lan’s implementation is constantly monitored, and once every five years it is reviewed.</w:t>
      </w:r>
    </w:p>
    <w:p w14:paraId="451D48B0" w14:textId="205D17DF" w:rsidR="004F6672" w:rsidRDefault="007A3A4E" w:rsidP="00EF7A1F">
      <w:pPr>
        <w:pStyle w:val="BodyTextNumbering"/>
      </w:pPr>
      <w:r>
        <w:t xml:space="preserve">This process follows good professional practice in the field. The method used is consistent with the recommendations of </w:t>
      </w:r>
      <w:r w:rsidRPr="001725C6">
        <w:t>the</w:t>
      </w:r>
      <w:r>
        <w:rPr>
          <w:i/>
        </w:rPr>
        <w:t xml:space="preserve"> </w:t>
      </w:r>
      <w:hyperlink r:id="rId44" w:history="1">
        <w:r w:rsidRPr="00436C17">
          <w:rPr>
            <w:rStyle w:val="Hyperlink"/>
            <w:i/>
          </w:rPr>
          <w:t>Burra Charter</w:t>
        </w:r>
        <w:r w:rsidRPr="00436C17">
          <w:rPr>
            <w:rStyle w:val="Hyperlink"/>
          </w:rPr>
          <w:t xml:space="preserve"> (2013)</w:t>
        </w:r>
      </w:hyperlink>
      <w:r>
        <w:t xml:space="preserve"> </w:t>
      </w:r>
      <w:r w:rsidRPr="001725C6">
        <w:t>which is authored by the Australian National Committee of the International Cou</w:t>
      </w:r>
      <w:r>
        <w:t xml:space="preserve">ncil on Monuments and Sites. The </w:t>
      </w:r>
      <w:r>
        <w:rPr>
          <w:i/>
        </w:rPr>
        <w:t>Burra Charter</w:t>
      </w:r>
      <w:r w:rsidRPr="001725C6">
        <w:t xml:space="preserve"> provides guidance for the conservation and management of places of cultural significance. </w:t>
      </w:r>
    </w:p>
    <w:p w14:paraId="6405CEE5" w14:textId="04870469" w:rsidR="00675B11" w:rsidRPr="00675B11" w:rsidRDefault="00675B11" w:rsidP="00EF7A1F">
      <w:pPr>
        <w:pStyle w:val="BodyTextNumbering"/>
        <w:numPr>
          <w:ilvl w:val="0"/>
          <w:numId w:val="38"/>
        </w:numPr>
        <w:rPr>
          <w:b/>
        </w:rPr>
      </w:pPr>
      <w:r w:rsidRPr="00675B11">
        <w:rPr>
          <w:b/>
        </w:rPr>
        <w:t>Leases</w:t>
      </w:r>
    </w:p>
    <w:p w14:paraId="0919F0D9" w14:textId="1964592E" w:rsidR="00675B11" w:rsidRPr="00675B11" w:rsidRDefault="003E082C" w:rsidP="00EF7A1F">
      <w:pPr>
        <w:pStyle w:val="BodyTextNumbering"/>
      </w:pPr>
      <w:r>
        <w:t>There is</w:t>
      </w:r>
      <w:r w:rsidR="006C51E7">
        <w:t xml:space="preserve"> a </w:t>
      </w:r>
      <w:r w:rsidR="006C51E7" w:rsidRPr="00675B11">
        <w:t>lease arrangement</w:t>
      </w:r>
      <w:r w:rsidR="006C51E7">
        <w:t xml:space="preserve"> for the research station at Low Isles, and a collaborative lease arrangement with a tourist operator to ensure cooperative management of Lady Elliot Island</w:t>
      </w:r>
      <w:r w:rsidR="006317C9">
        <w:t xml:space="preserve">’s </w:t>
      </w:r>
      <w:proofErr w:type="spellStart"/>
      <w:r w:rsidR="006317C9">
        <w:t>l</w:t>
      </w:r>
      <w:r w:rsidR="007E0061">
        <w:t>ightstation</w:t>
      </w:r>
      <w:proofErr w:type="spellEnd"/>
      <w:r w:rsidR="006C51E7">
        <w:t xml:space="preserve">. </w:t>
      </w:r>
      <w:r w:rsidR="00A950A7">
        <w:t xml:space="preserve">Conditions of the lease ensure that </w:t>
      </w:r>
      <w:r w:rsidR="00A950A7" w:rsidRPr="00A950A7">
        <w:t>the lessee assist</w:t>
      </w:r>
      <w:r w:rsidR="00675B11">
        <w:t>s</w:t>
      </w:r>
      <w:r w:rsidR="00A950A7" w:rsidRPr="00A950A7">
        <w:t xml:space="preserve"> with conserving and maintaining the </w:t>
      </w:r>
      <w:r w:rsidR="00A950A7">
        <w:t>place</w:t>
      </w:r>
      <w:r w:rsidR="0025430C">
        <w:t xml:space="preserve"> to the reason</w:t>
      </w:r>
      <w:r w:rsidR="00A950A7" w:rsidRPr="00A950A7">
        <w:t xml:space="preserve">able standard required by a </w:t>
      </w:r>
      <w:r w:rsidR="006317C9">
        <w:t>h</w:t>
      </w:r>
      <w:r w:rsidR="00A950A7" w:rsidRPr="00A950A7">
        <w:t>eritage</w:t>
      </w:r>
      <w:r w:rsidR="006317C9">
        <w:t xml:space="preserve"> management p</w:t>
      </w:r>
      <w:r w:rsidR="00A950A7" w:rsidRPr="00A950A7">
        <w:t xml:space="preserve">lan. The lessee must give the </w:t>
      </w:r>
      <w:r w:rsidR="00A34D11">
        <w:t>Authority</w:t>
      </w:r>
      <w:r w:rsidR="00A950A7" w:rsidRPr="00A950A7">
        <w:t xml:space="preserve"> prior notice before commencing any works and </w:t>
      </w:r>
      <w:r w:rsidR="00A950A7">
        <w:t xml:space="preserve">the </w:t>
      </w:r>
      <w:r w:rsidR="007E0061">
        <w:t>Joint Field Management Program staff</w:t>
      </w:r>
      <w:r w:rsidR="00A950A7" w:rsidRPr="00A950A7">
        <w:t xml:space="preserve"> must assess potential impacts. </w:t>
      </w:r>
    </w:p>
    <w:p w14:paraId="332D8FC5" w14:textId="35410654" w:rsidR="00675B11" w:rsidRDefault="00141E41" w:rsidP="00EF7A1F">
      <w:pPr>
        <w:pStyle w:val="BodyTextNumbering"/>
        <w:numPr>
          <w:ilvl w:val="0"/>
          <w:numId w:val="42"/>
        </w:numPr>
        <w:rPr>
          <w:lang w:val="en"/>
        </w:rPr>
      </w:pPr>
      <w:r>
        <w:rPr>
          <w:b/>
          <w:lang w:val="en"/>
        </w:rPr>
        <w:t>Caretaker services a</w:t>
      </w:r>
      <w:r w:rsidR="007E0061" w:rsidRPr="00675B11">
        <w:rPr>
          <w:b/>
          <w:lang w:val="en"/>
        </w:rPr>
        <w:t>greements</w:t>
      </w:r>
      <w:r w:rsidR="007E0061">
        <w:rPr>
          <w:lang w:val="en"/>
        </w:rPr>
        <w:t xml:space="preserve"> </w:t>
      </w:r>
    </w:p>
    <w:p w14:paraId="451D48B2" w14:textId="1E775BB4" w:rsidR="007E0061" w:rsidRDefault="00675B11" w:rsidP="00EF7A1F">
      <w:pPr>
        <w:pStyle w:val="BodyTextNumbering"/>
        <w:rPr>
          <w:lang w:val="en"/>
        </w:rPr>
      </w:pPr>
      <w:r>
        <w:rPr>
          <w:lang w:val="en"/>
        </w:rPr>
        <w:t xml:space="preserve">These </w:t>
      </w:r>
      <w:r w:rsidR="007E0061">
        <w:rPr>
          <w:lang w:val="en"/>
        </w:rPr>
        <w:t>allow for caretakers to undertake day-to-day maintenance (at Low Isles).</w:t>
      </w:r>
    </w:p>
    <w:p w14:paraId="4A5968D6" w14:textId="1DB61F4C" w:rsidR="00675B11" w:rsidRPr="00675B11" w:rsidRDefault="00675B11" w:rsidP="00EF7A1F">
      <w:pPr>
        <w:pStyle w:val="BodyTextNumbering"/>
        <w:numPr>
          <w:ilvl w:val="0"/>
          <w:numId w:val="41"/>
        </w:numPr>
        <w:rPr>
          <w:b/>
          <w:lang w:val="en"/>
        </w:rPr>
      </w:pPr>
      <w:r w:rsidRPr="00675B11">
        <w:rPr>
          <w:b/>
          <w:lang w:val="en"/>
        </w:rPr>
        <w:t>Compliance</w:t>
      </w:r>
    </w:p>
    <w:p w14:paraId="451D48BB" w14:textId="6317A8DD" w:rsidR="004F6672" w:rsidRDefault="00176CCF" w:rsidP="00EF7A1F">
      <w:pPr>
        <w:pStyle w:val="BodyTextNumbering"/>
      </w:pPr>
      <w:r>
        <w:rPr>
          <w:lang w:val="en"/>
        </w:rPr>
        <w:t xml:space="preserve">The </w:t>
      </w:r>
      <w:r w:rsidR="00AB3415">
        <w:rPr>
          <w:lang w:val="en"/>
        </w:rPr>
        <w:t xml:space="preserve">Joint </w:t>
      </w:r>
      <w:r>
        <w:rPr>
          <w:lang w:val="en"/>
        </w:rPr>
        <w:t>Fi</w:t>
      </w:r>
      <w:r w:rsidR="00215C3C">
        <w:rPr>
          <w:lang w:val="en"/>
        </w:rPr>
        <w:t>eld Management Program also has</w:t>
      </w:r>
      <w:r>
        <w:rPr>
          <w:lang w:val="en"/>
        </w:rPr>
        <w:t xml:space="preserve"> the responsibility of p</w:t>
      </w:r>
      <w:r w:rsidR="00F5555C">
        <w:rPr>
          <w:lang w:val="en"/>
        </w:rPr>
        <w:t xml:space="preserve">rotecting the Great Barrier Reef and its heritage values </w:t>
      </w:r>
      <w:r w:rsidR="00675B11">
        <w:rPr>
          <w:lang w:val="en"/>
        </w:rPr>
        <w:t xml:space="preserve">through a </w:t>
      </w:r>
      <w:r w:rsidR="00675B11" w:rsidRPr="00675B11">
        <w:rPr>
          <w:lang w:val="en"/>
        </w:rPr>
        <w:t>c</w:t>
      </w:r>
      <w:r w:rsidRPr="00675B11">
        <w:rPr>
          <w:lang w:val="en"/>
        </w:rPr>
        <w:t>ompliance</w:t>
      </w:r>
      <w:r>
        <w:rPr>
          <w:lang w:val="en"/>
        </w:rPr>
        <w:t xml:space="preserve"> program. </w:t>
      </w:r>
      <w:r w:rsidR="00F5555C">
        <w:rPr>
          <w:lang w:val="en"/>
        </w:rPr>
        <w:t xml:space="preserve">The compliance </w:t>
      </w:r>
      <w:r w:rsidR="00F5555C">
        <w:rPr>
          <w:lang w:val="en"/>
        </w:rPr>
        <w:lastRenderedPageBreak/>
        <w:t xml:space="preserve">program includes education, audits of activities that require a permit </w:t>
      </w:r>
      <w:r w:rsidR="00215C3C">
        <w:rPr>
          <w:lang w:val="en"/>
        </w:rPr>
        <w:t xml:space="preserve">or lease, annual audits </w:t>
      </w:r>
      <w:r w:rsidR="00F5555C">
        <w:rPr>
          <w:lang w:val="en"/>
        </w:rPr>
        <w:t xml:space="preserve">and </w:t>
      </w:r>
      <w:r w:rsidR="00215C3C">
        <w:rPr>
          <w:lang w:val="en"/>
        </w:rPr>
        <w:t xml:space="preserve">annual reports. </w:t>
      </w:r>
      <w:r w:rsidR="00F5555C">
        <w:rPr>
          <w:lang w:val="en"/>
        </w:rPr>
        <w:t>The aim is to achieve high levels of voluntary compliance, while also maintaining a strong enforcement approach to deter and detect prohibited activity.</w:t>
      </w:r>
      <w:r w:rsidR="00B86579">
        <w:rPr>
          <w:lang w:val="en"/>
        </w:rPr>
        <w:t xml:space="preserve"> </w:t>
      </w:r>
      <w:r w:rsidR="00B86579" w:rsidRPr="003839A4">
        <w:t>The Joint Field Manage</w:t>
      </w:r>
      <w:r w:rsidR="00B86579">
        <w:t>ment Program works closely with</w:t>
      </w:r>
      <w:r w:rsidR="00B86579" w:rsidRPr="003839A4">
        <w:t xml:space="preserve"> partners including the Queensland Police Service, Maritime Safety Queensland and the Australian Federal Police. </w:t>
      </w:r>
      <w:r w:rsidR="00B86579" w:rsidRPr="003839A4">
        <w:rPr>
          <w:rFonts w:eastAsia="Arial Unicode MS"/>
          <w:lang w:bidi="en-US"/>
        </w:rPr>
        <w:t xml:space="preserve">The dedicated team of managers and field officers together oversee that heritage on Commonwealth owned or controlled places and properties are protected </w:t>
      </w:r>
      <w:r w:rsidR="00B86579" w:rsidRPr="003839A4">
        <w:t>in line with industry recognised best heritage practice.</w:t>
      </w:r>
      <w:r w:rsidR="00B86579">
        <w:t xml:space="preserve"> </w:t>
      </w:r>
      <w:r w:rsidR="00B86579" w:rsidRPr="00C30A22">
        <w:rPr>
          <w:i/>
        </w:rPr>
        <w:t>Field Management Fact</w:t>
      </w:r>
      <w:r w:rsidR="00B86579">
        <w:t xml:space="preserve"> </w:t>
      </w:r>
      <w:r w:rsidR="00B86579" w:rsidRPr="00C30A22">
        <w:rPr>
          <w:i/>
        </w:rPr>
        <w:t>Files</w:t>
      </w:r>
      <w:r w:rsidR="00B86579">
        <w:t xml:space="preserve"> are prepared by the </w:t>
      </w:r>
      <w:r w:rsidR="00A34D11">
        <w:t>Authority</w:t>
      </w:r>
      <w:r w:rsidR="00B86579">
        <w:t xml:space="preserve"> for the rangers with heritage key messaging which keeps them informed and updated.</w:t>
      </w:r>
    </w:p>
    <w:p w14:paraId="1C49CFE1" w14:textId="0FFF59FB" w:rsidR="00675B11" w:rsidRPr="00675B11" w:rsidRDefault="00675B11" w:rsidP="00EF7A1F">
      <w:pPr>
        <w:pStyle w:val="BodyTextNumbering"/>
        <w:numPr>
          <w:ilvl w:val="0"/>
          <w:numId w:val="40"/>
        </w:numPr>
        <w:rPr>
          <w:rFonts w:eastAsia="Arial Unicode MS"/>
          <w:b/>
          <w:lang w:bidi="en-US"/>
        </w:rPr>
      </w:pPr>
      <w:r w:rsidRPr="00675B11">
        <w:rPr>
          <w:rFonts w:eastAsia="Arial Unicode MS"/>
          <w:b/>
          <w:lang w:bidi="en-US"/>
        </w:rPr>
        <w:t>Engagement</w:t>
      </w:r>
    </w:p>
    <w:p w14:paraId="451D48BC" w14:textId="4A9DB01C" w:rsidR="00125CE4" w:rsidRDefault="006A7347" w:rsidP="00EF7A1F">
      <w:pPr>
        <w:pStyle w:val="BodyTextNumbering"/>
        <w:rPr>
          <w:rFonts w:eastAsia="Arial Unicode MS"/>
          <w:lang w:bidi="en-US"/>
        </w:rPr>
      </w:pPr>
      <w:r>
        <w:rPr>
          <w:rFonts w:eastAsia="Arial Unicode MS"/>
          <w:lang w:bidi="en-US"/>
        </w:rPr>
        <w:t xml:space="preserve">Regular consultation is conducted by the </w:t>
      </w:r>
      <w:r w:rsidR="00A34D11">
        <w:rPr>
          <w:rFonts w:eastAsia="Arial Unicode MS"/>
          <w:lang w:bidi="en-US"/>
        </w:rPr>
        <w:t>Authority</w:t>
      </w:r>
      <w:r>
        <w:rPr>
          <w:rFonts w:eastAsia="Arial Unicode MS"/>
          <w:lang w:bidi="en-US"/>
        </w:rPr>
        <w:t xml:space="preserve"> with </w:t>
      </w:r>
      <w:r w:rsidR="00B86579">
        <w:rPr>
          <w:rFonts w:eastAsia="Arial Unicode MS"/>
          <w:lang w:bidi="en-US"/>
        </w:rPr>
        <w:t>all stakeholders when heritage management plans are being developed for a property.</w:t>
      </w:r>
      <w:r w:rsidR="003F394A">
        <w:rPr>
          <w:rFonts w:eastAsia="Arial Unicode MS"/>
          <w:lang w:bidi="en-US"/>
        </w:rPr>
        <w:t xml:space="preserve"> This includes with other government agencies.</w:t>
      </w:r>
      <w:r w:rsidR="004F6672">
        <w:rPr>
          <w:rFonts w:eastAsia="Arial Unicode MS"/>
          <w:lang w:bidi="en-US"/>
        </w:rPr>
        <w:t xml:space="preserve"> </w:t>
      </w:r>
      <w:r>
        <w:rPr>
          <w:rFonts w:eastAsia="Arial Unicode MS"/>
          <w:lang w:bidi="en-US"/>
        </w:rPr>
        <w:t>Local Marine Advisory Committees for the relevant region</w:t>
      </w:r>
      <w:r w:rsidR="00B86579">
        <w:rPr>
          <w:rFonts w:eastAsia="Arial Unicode MS"/>
          <w:lang w:bidi="en-US"/>
        </w:rPr>
        <w:t xml:space="preserve"> are engaged with to keep them updated of any works, new management tools or events</w:t>
      </w:r>
      <w:r w:rsidR="004F6672">
        <w:rPr>
          <w:rFonts w:eastAsia="Arial Unicode MS"/>
          <w:lang w:bidi="en-US"/>
        </w:rPr>
        <w:t>. Consultation is held with</w:t>
      </w:r>
      <w:r w:rsidR="00B86579">
        <w:rPr>
          <w:rFonts w:eastAsia="Arial Unicode MS"/>
          <w:lang w:bidi="en-US"/>
        </w:rPr>
        <w:t xml:space="preserve"> </w:t>
      </w:r>
      <w:r w:rsidR="004F6672">
        <w:rPr>
          <w:rFonts w:eastAsia="Arial Unicode MS"/>
          <w:lang w:bidi="en-US"/>
        </w:rPr>
        <w:t>tourism</w:t>
      </w:r>
      <w:r w:rsidR="00B86579">
        <w:rPr>
          <w:rFonts w:eastAsia="Arial Unicode MS"/>
          <w:lang w:bidi="en-US"/>
        </w:rPr>
        <w:t xml:space="preserve"> operators through the </w:t>
      </w:r>
      <w:r w:rsidR="00A34D11">
        <w:rPr>
          <w:rFonts w:eastAsia="Arial Unicode MS"/>
          <w:lang w:bidi="en-US"/>
        </w:rPr>
        <w:t>Authority</w:t>
      </w:r>
      <w:r w:rsidR="00B86579">
        <w:rPr>
          <w:rFonts w:eastAsia="Arial Unicode MS"/>
          <w:lang w:bidi="en-US"/>
        </w:rPr>
        <w:t>’s tourism section. The Reef Gua</w:t>
      </w:r>
      <w:r w:rsidR="004F6672">
        <w:rPr>
          <w:rFonts w:eastAsia="Arial Unicode MS"/>
          <w:lang w:bidi="en-US"/>
        </w:rPr>
        <w:t>rdians program consults with</w:t>
      </w:r>
      <w:r w:rsidR="00AA7C12">
        <w:rPr>
          <w:rFonts w:eastAsia="Arial Unicode MS"/>
          <w:lang w:bidi="en-US"/>
        </w:rPr>
        <w:t xml:space="preserve"> relevant local c</w:t>
      </w:r>
      <w:r w:rsidR="00B86579">
        <w:rPr>
          <w:rFonts w:eastAsia="Arial Unicode MS"/>
          <w:lang w:bidi="en-US"/>
        </w:rPr>
        <w:t>ouncil</w:t>
      </w:r>
      <w:r w:rsidR="004F6672">
        <w:rPr>
          <w:rFonts w:eastAsia="Arial Unicode MS"/>
          <w:lang w:bidi="en-US"/>
        </w:rPr>
        <w:t>s</w:t>
      </w:r>
      <w:r w:rsidR="00B86579">
        <w:rPr>
          <w:rFonts w:eastAsia="Arial Unicode MS"/>
          <w:lang w:bidi="en-US"/>
        </w:rPr>
        <w:t xml:space="preserve">. The </w:t>
      </w:r>
      <w:r w:rsidR="00EB6EF4">
        <w:rPr>
          <w:rFonts w:eastAsia="Arial Unicode MS"/>
          <w:lang w:bidi="en-US"/>
        </w:rPr>
        <w:t xml:space="preserve">Authority </w:t>
      </w:r>
      <w:r w:rsidR="00B86579">
        <w:rPr>
          <w:rFonts w:eastAsia="Arial Unicode MS"/>
          <w:lang w:bidi="en-US"/>
        </w:rPr>
        <w:t>consults on a regular basis with members from the Traditional Owner groups. Interest groups and individuals with an association are</w:t>
      </w:r>
      <w:r w:rsidR="004F6672">
        <w:rPr>
          <w:rFonts w:eastAsia="Arial Unicode MS"/>
          <w:lang w:bidi="en-US"/>
        </w:rPr>
        <w:t xml:space="preserve"> engaged with too</w:t>
      </w:r>
      <w:r w:rsidR="00B86579">
        <w:rPr>
          <w:rFonts w:eastAsia="Arial Unicode MS"/>
          <w:lang w:bidi="en-US"/>
        </w:rPr>
        <w:t>. Family m</w:t>
      </w:r>
      <w:r w:rsidR="00AA7C12">
        <w:rPr>
          <w:rFonts w:eastAsia="Arial Unicode MS"/>
          <w:lang w:bidi="en-US"/>
        </w:rPr>
        <w:t xml:space="preserve">embers who grew up on the </w:t>
      </w:r>
      <w:proofErr w:type="spellStart"/>
      <w:r w:rsidR="00AA7C12">
        <w:rPr>
          <w:rFonts w:eastAsia="Arial Unicode MS"/>
          <w:lang w:bidi="en-US"/>
        </w:rPr>
        <w:t>l</w:t>
      </w:r>
      <w:r w:rsidR="00B86579">
        <w:rPr>
          <w:rFonts w:eastAsia="Arial Unicode MS"/>
          <w:lang w:bidi="en-US"/>
        </w:rPr>
        <w:t>ightstations</w:t>
      </w:r>
      <w:proofErr w:type="spellEnd"/>
      <w:r w:rsidR="00B86579">
        <w:rPr>
          <w:rFonts w:eastAsia="Arial Unicode MS"/>
          <w:lang w:bidi="en-US"/>
        </w:rPr>
        <w:t xml:space="preserve"> are invited to events such as National Heritage Week. </w:t>
      </w:r>
    </w:p>
    <w:p w14:paraId="15AA5EB0" w14:textId="0C2F6D81" w:rsidR="00675B11" w:rsidRDefault="00675B11" w:rsidP="00EF7A1F">
      <w:pPr>
        <w:pStyle w:val="BodyTextNumbering"/>
        <w:numPr>
          <w:ilvl w:val="0"/>
          <w:numId w:val="39"/>
        </w:numPr>
        <w:rPr>
          <w:rFonts w:eastAsia="Arial Unicode MS"/>
          <w:lang w:bidi="en-US"/>
        </w:rPr>
      </w:pPr>
      <w:r>
        <w:rPr>
          <w:rFonts w:eastAsia="Arial Unicode MS"/>
          <w:b/>
          <w:lang w:bidi="en-US"/>
        </w:rPr>
        <w:t>Interpretation and education</w:t>
      </w:r>
    </w:p>
    <w:p w14:paraId="0E05B24D" w14:textId="2FBA5A94" w:rsidR="008A4D9B" w:rsidRDefault="008A4D9B" w:rsidP="00EF7A1F">
      <w:pPr>
        <w:pStyle w:val="BodyTextNumbering"/>
      </w:pPr>
      <w:r>
        <w:rPr>
          <w:rFonts w:cs="Arial"/>
        </w:rPr>
        <w:t>H</w:t>
      </w:r>
      <w:r w:rsidRPr="00571513">
        <w:t>e</w:t>
      </w:r>
      <w:r>
        <w:t xml:space="preserve">ritage is communicated through promotion to users and </w:t>
      </w:r>
      <w:r w:rsidRPr="00571513">
        <w:t>stakeholders</w:t>
      </w:r>
      <w:r>
        <w:t xml:space="preserve"> </w:t>
      </w:r>
      <w:r w:rsidRPr="00571513">
        <w:t>for their interest</w:t>
      </w:r>
      <w:r>
        <w:t xml:space="preserve"> and learning</w:t>
      </w:r>
      <w:r w:rsidRPr="00571513">
        <w:t>, and taught to staff for their understanding and deliberation.</w:t>
      </w:r>
      <w:r>
        <w:t xml:space="preserve"> For example, the Authority ce</w:t>
      </w:r>
      <w:r w:rsidR="00AA7C12">
        <w:t>lebrates National Heritage Week</w:t>
      </w:r>
      <w:r>
        <w:t xml:space="preserve"> with a talk series that is open to the general public. </w:t>
      </w:r>
      <w:r>
        <w:rPr>
          <w:rFonts w:cs="Arial"/>
        </w:rPr>
        <w:t xml:space="preserve">The Authority works closely with community and partners that wish to act to protect the Reef’s heritage they value, such as lighthouse enthusiasts and scuba divers searching for shipwrecks. </w:t>
      </w:r>
    </w:p>
    <w:p w14:paraId="451D48BD" w14:textId="1E34D1F0" w:rsidR="004F6672" w:rsidRDefault="003F394A" w:rsidP="00EF7A1F">
      <w:pPr>
        <w:pStyle w:val="BodyTextNumbering"/>
        <w:rPr>
          <w:rFonts w:eastAsia="Arial Unicode MS"/>
          <w:lang w:bidi="en-US"/>
        </w:rPr>
      </w:pPr>
      <w:r>
        <w:rPr>
          <w:rFonts w:eastAsia="Arial Unicode MS"/>
          <w:lang w:bidi="en-US"/>
        </w:rPr>
        <w:t>Signage</w:t>
      </w:r>
      <w:r w:rsidR="004F6672">
        <w:rPr>
          <w:rFonts w:eastAsia="Arial Unicode MS"/>
          <w:lang w:bidi="en-US"/>
        </w:rPr>
        <w:t xml:space="preserve"> at the places</w:t>
      </w:r>
      <w:r>
        <w:rPr>
          <w:rFonts w:eastAsia="Arial Unicode MS"/>
          <w:lang w:bidi="en-US"/>
        </w:rPr>
        <w:t xml:space="preserve">, the </w:t>
      </w:r>
      <w:r w:rsidR="00A34D11">
        <w:rPr>
          <w:rFonts w:eastAsia="Arial Unicode MS"/>
          <w:lang w:bidi="en-US"/>
        </w:rPr>
        <w:t>Authority</w:t>
      </w:r>
      <w:r>
        <w:rPr>
          <w:rFonts w:eastAsia="Arial Unicode MS"/>
          <w:lang w:bidi="en-US"/>
        </w:rPr>
        <w:t xml:space="preserve">’s website and social media are the tools that the </w:t>
      </w:r>
      <w:r w:rsidR="00A34D11">
        <w:rPr>
          <w:rFonts w:eastAsia="Arial Unicode MS"/>
          <w:lang w:bidi="en-US"/>
        </w:rPr>
        <w:t>Authority</w:t>
      </w:r>
      <w:r>
        <w:rPr>
          <w:rFonts w:eastAsia="Arial Unicode MS"/>
          <w:lang w:bidi="en-US"/>
        </w:rPr>
        <w:t xml:space="preserve"> employs to raise the awareness of people visiting the Commonwealth Heritage listed places.</w:t>
      </w:r>
      <w:r w:rsidR="004F6672">
        <w:rPr>
          <w:rFonts w:eastAsia="Arial Unicode MS"/>
          <w:lang w:bidi="en-US"/>
        </w:rPr>
        <w:t xml:space="preserve"> Select this link to see a video produced and posted on social media. </w:t>
      </w:r>
      <w:hyperlink r:id="rId45" w:history="1">
        <w:r w:rsidR="001131C6" w:rsidRPr="00094256">
          <w:rPr>
            <w:rStyle w:val="Hyperlink"/>
            <w:rFonts w:cs="Arial"/>
          </w:rPr>
          <w:t>https://www.youtube.com/watch?v=vPsKxFXqU0g&amp;feature=player_embedded</w:t>
        </w:r>
      </w:hyperlink>
    </w:p>
    <w:p w14:paraId="451D48BE" w14:textId="47F44817" w:rsidR="003F394A" w:rsidRDefault="003F394A" w:rsidP="00EF7A1F">
      <w:pPr>
        <w:pStyle w:val="BodyTextNumbering"/>
        <w:rPr>
          <w:rFonts w:eastAsia="Arial Unicode MS"/>
          <w:lang w:bidi="en-US"/>
        </w:rPr>
      </w:pPr>
      <w:r>
        <w:rPr>
          <w:rFonts w:eastAsia="Arial Unicode MS"/>
          <w:lang w:bidi="en-US"/>
        </w:rPr>
        <w:t xml:space="preserve">Staff are engaged with on an annual basis as part of National Heritage Week and an annual staff forum. Otherwise there is a comprehensive heritage section </w:t>
      </w:r>
      <w:r w:rsidR="00436C17">
        <w:rPr>
          <w:rFonts w:eastAsia="Arial Unicode MS"/>
          <w:lang w:bidi="en-US"/>
        </w:rPr>
        <w:t>on</w:t>
      </w:r>
      <w:r>
        <w:rPr>
          <w:rFonts w:eastAsia="Arial Unicode MS"/>
          <w:lang w:bidi="en-US"/>
        </w:rPr>
        <w:t xml:space="preserve"> the website</w:t>
      </w:r>
      <w:r w:rsidR="00436C17">
        <w:rPr>
          <w:rFonts w:eastAsia="Arial Unicode MS"/>
          <w:lang w:bidi="en-US"/>
        </w:rPr>
        <w:t xml:space="preserve">, </w:t>
      </w:r>
      <w:hyperlink r:id="rId46" w:history="1">
        <w:r w:rsidR="00436C17" w:rsidRPr="001A07FC">
          <w:rPr>
            <w:rStyle w:val="Hyperlink"/>
            <w:rFonts w:eastAsia="Arial Unicode MS"/>
            <w:lang w:bidi="en-US"/>
          </w:rPr>
          <w:t>http://www.gbrmpa.gov.au/about-the-reef/heritage</w:t>
        </w:r>
      </w:hyperlink>
      <w:r w:rsidR="00436C17">
        <w:rPr>
          <w:rFonts w:eastAsia="Arial Unicode MS"/>
          <w:lang w:bidi="en-US"/>
        </w:rPr>
        <w:t xml:space="preserve"> </w:t>
      </w:r>
      <w:r w:rsidR="001131C6">
        <w:rPr>
          <w:rFonts w:eastAsia="Arial Unicode MS"/>
          <w:lang w:bidi="en-US"/>
        </w:rPr>
        <w:t>and dedicated staff that are always available to assist staff with any queries</w:t>
      </w:r>
      <w:r>
        <w:rPr>
          <w:rFonts w:eastAsia="Arial Unicode MS"/>
          <w:lang w:bidi="en-US"/>
        </w:rPr>
        <w:t>.</w:t>
      </w:r>
      <w:r w:rsidR="001131C6">
        <w:rPr>
          <w:rFonts w:eastAsia="Arial Unicode MS"/>
          <w:lang w:bidi="en-US"/>
        </w:rPr>
        <w:t xml:space="preserve"> </w:t>
      </w:r>
      <w:r w:rsidR="00F4195B">
        <w:rPr>
          <w:rFonts w:eastAsia="Arial Unicode MS"/>
          <w:lang w:bidi="en-US"/>
        </w:rPr>
        <w:t xml:space="preserve">An example of </w:t>
      </w:r>
      <w:r w:rsidR="001131C6">
        <w:rPr>
          <w:rFonts w:eastAsia="Arial Unicode MS"/>
          <w:lang w:bidi="en-US"/>
        </w:rPr>
        <w:t xml:space="preserve">assistance where heritage expertise is provided is to the section of the </w:t>
      </w:r>
      <w:r w:rsidR="00A34D11">
        <w:rPr>
          <w:rFonts w:eastAsia="Arial Unicode MS"/>
          <w:lang w:bidi="en-US"/>
        </w:rPr>
        <w:t>Authority</w:t>
      </w:r>
      <w:r w:rsidR="001131C6">
        <w:rPr>
          <w:rFonts w:eastAsia="Arial Unicode MS"/>
          <w:lang w:bidi="en-US"/>
        </w:rPr>
        <w:t xml:space="preserve"> that processes permits.</w:t>
      </w:r>
    </w:p>
    <w:p w14:paraId="270539AB" w14:textId="77777777" w:rsidR="000A6B8A" w:rsidRPr="000A6B8A" w:rsidRDefault="000A6B8A" w:rsidP="00EF7A1F">
      <w:pPr>
        <w:pStyle w:val="ListParagraph"/>
        <w:keepNext/>
        <w:keepLines/>
        <w:numPr>
          <w:ilvl w:val="0"/>
          <w:numId w:val="49"/>
        </w:numPr>
        <w:spacing w:before="200" w:after="0" w:line="240" w:lineRule="auto"/>
        <w:contextualSpacing w:val="0"/>
        <w:outlineLvl w:val="1"/>
        <w:rPr>
          <w:rFonts w:ascii="Cambria" w:eastAsia="Times New Roman" w:hAnsi="Cambria"/>
          <w:b/>
          <w:bCs/>
          <w:vanish/>
          <w:color w:val="4F81BD"/>
          <w:sz w:val="26"/>
          <w:szCs w:val="26"/>
        </w:rPr>
      </w:pPr>
      <w:bookmarkStart w:id="91" w:name="_Toc496103773"/>
      <w:bookmarkStart w:id="92" w:name="_Toc511204151"/>
      <w:bookmarkEnd w:id="91"/>
      <w:bookmarkEnd w:id="92"/>
    </w:p>
    <w:p w14:paraId="305C670E" w14:textId="77777777" w:rsidR="000A6B8A" w:rsidRPr="000A6B8A" w:rsidRDefault="000A6B8A" w:rsidP="00EF7A1F">
      <w:pPr>
        <w:pStyle w:val="ListParagraph"/>
        <w:keepNext/>
        <w:keepLines/>
        <w:numPr>
          <w:ilvl w:val="0"/>
          <w:numId w:val="49"/>
        </w:numPr>
        <w:spacing w:before="200" w:after="0" w:line="240" w:lineRule="auto"/>
        <w:contextualSpacing w:val="0"/>
        <w:outlineLvl w:val="1"/>
        <w:rPr>
          <w:rFonts w:ascii="Cambria" w:eastAsia="Times New Roman" w:hAnsi="Cambria"/>
          <w:b/>
          <w:bCs/>
          <w:vanish/>
          <w:color w:val="4F81BD"/>
          <w:sz w:val="26"/>
          <w:szCs w:val="26"/>
        </w:rPr>
      </w:pPr>
      <w:bookmarkStart w:id="93" w:name="_Toc496103774"/>
      <w:bookmarkStart w:id="94" w:name="_Toc511204152"/>
      <w:bookmarkEnd w:id="93"/>
      <w:bookmarkEnd w:id="94"/>
    </w:p>
    <w:p w14:paraId="2CC3F114" w14:textId="77777777" w:rsidR="000A6B8A" w:rsidRPr="000A6B8A" w:rsidRDefault="000A6B8A" w:rsidP="00EF7A1F">
      <w:pPr>
        <w:pStyle w:val="ListParagraph"/>
        <w:keepNext/>
        <w:keepLines/>
        <w:numPr>
          <w:ilvl w:val="1"/>
          <w:numId w:val="49"/>
        </w:numPr>
        <w:spacing w:before="200" w:after="0" w:line="240" w:lineRule="auto"/>
        <w:contextualSpacing w:val="0"/>
        <w:outlineLvl w:val="1"/>
        <w:rPr>
          <w:rFonts w:ascii="Cambria" w:eastAsia="Times New Roman" w:hAnsi="Cambria"/>
          <w:b/>
          <w:bCs/>
          <w:vanish/>
          <w:color w:val="4F81BD"/>
          <w:sz w:val="26"/>
          <w:szCs w:val="26"/>
        </w:rPr>
      </w:pPr>
      <w:bookmarkStart w:id="95" w:name="_Toc496103775"/>
      <w:bookmarkStart w:id="96" w:name="_Toc511204153"/>
      <w:bookmarkEnd w:id="95"/>
      <w:bookmarkEnd w:id="96"/>
    </w:p>
    <w:p w14:paraId="66835A5A" w14:textId="77777777" w:rsidR="000A6B8A" w:rsidRPr="000A6B8A" w:rsidRDefault="000A6B8A" w:rsidP="00EF7A1F">
      <w:pPr>
        <w:pStyle w:val="ListParagraph"/>
        <w:keepNext/>
        <w:keepLines/>
        <w:numPr>
          <w:ilvl w:val="1"/>
          <w:numId w:val="49"/>
        </w:numPr>
        <w:spacing w:before="200" w:after="0" w:line="240" w:lineRule="auto"/>
        <w:contextualSpacing w:val="0"/>
        <w:outlineLvl w:val="1"/>
        <w:rPr>
          <w:rFonts w:ascii="Cambria" w:eastAsia="Times New Roman" w:hAnsi="Cambria"/>
          <w:b/>
          <w:bCs/>
          <w:vanish/>
          <w:color w:val="4F81BD"/>
          <w:sz w:val="26"/>
          <w:szCs w:val="26"/>
        </w:rPr>
      </w:pPr>
      <w:bookmarkStart w:id="97" w:name="_Toc496103776"/>
      <w:bookmarkStart w:id="98" w:name="_Toc511204154"/>
      <w:bookmarkEnd w:id="97"/>
      <w:bookmarkEnd w:id="98"/>
    </w:p>
    <w:p w14:paraId="451D48C1" w14:textId="74045D7C" w:rsidR="004B3AE6" w:rsidRDefault="004B3AE6" w:rsidP="00EF7A1F">
      <w:pPr>
        <w:pStyle w:val="Heading2"/>
        <w:numPr>
          <w:ilvl w:val="1"/>
          <w:numId w:val="49"/>
        </w:numPr>
        <w:spacing w:line="240" w:lineRule="auto"/>
      </w:pPr>
      <w:bookmarkStart w:id="99" w:name="_Toc511204155"/>
      <w:r>
        <w:t>Identification and assessment program</w:t>
      </w:r>
      <w:bookmarkEnd w:id="99"/>
    </w:p>
    <w:p w14:paraId="451D48C3" w14:textId="6FB2AB9A" w:rsidR="004B3AE6" w:rsidRDefault="00193316" w:rsidP="00EF7A1F">
      <w:pPr>
        <w:pStyle w:val="BodyTextNumbering"/>
      </w:pPr>
      <w:r>
        <w:t xml:space="preserve">The approach the </w:t>
      </w:r>
      <w:r w:rsidR="00DC3879">
        <w:t>Authority takes</w:t>
      </w:r>
      <w:r w:rsidR="00C323BA">
        <w:t xml:space="preserve"> to identify and assess its heritage values, wherever feasible across the entire Marine Park, is</w:t>
      </w:r>
      <w:r>
        <w:t>:</w:t>
      </w:r>
    </w:p>
    <w:p w14:paraId="451D48C4" w14:textId="394D1328" w:rsidR="00193316" w:rsidRDefault="00193316" w:rsidP="00EF7A1F">
      <w:pPr>
        <w:pStyle w:val="BodyTextNumbering"/>
        <w:spacing w:after="0"/>
      </w:pPr>
      <w:r>
        <w:t>Step 1: Identify</w:t>
      </w:r>
      <w:r w:rsidR="00AF59C9">
        <w:t xml:space="preserve"> places of heritage value based on expert advice and Traditional Owner </w:t>
      </w:r>
      <w:r w:rsidR="00024C69">
        <w:t xml:space="preserve">advice received through </w:t>
      </w:r>
      <w:r w:rsidR="00AF59C9">
        <w:t>stakeholder consultation</w:t>
      </w:r>
    </w:p>
    <w:p w14:paraId="451D48C5" w14:textId="64F418FF" w:rsidR="00193316" w:rsidRDefault="00193316" w:rsidP="00EF7A1F">
      <w:pPr>
        <w:pStyle w:val="BodyTextNumbering"/>
        <w:spacing w:after="0"/>
      </w:pPr>
      <w:r>
        <w:t xml:space="preserve">Step </w:t>
      </w:r>
      <w:r w:rsidR="00E46156">
        <w:t>2</w:t>
      </w:r>
      <w:r>
        <w:t xml:space="preserve">: </w:t>
      </w:r>
      <w:r w:rsidRPr="0003057C">
        <w:t>Determine the history of the place, drawn from various documentary s</w:t>
      </w:r>
      <w:r w:rsidR="00517874">
        <w:t xml:space="preserve">ources </w:t>
      </w:r>
    </w:p>
    <w:p w14:paraId="451D48C6" w14:textId="093F7A22" w:rsidR="00193316" w:rsidRPr="0003057C" w:rsidRDefault="00193316" w:rsidP="00EF7A1F">
      <w:pPr>
        <w:pStyle w:val="BodyTextNumbering"/>
        <w:spacing w:after="0"/>
      </w:pPr>
      <w:r>
        <w:t xml:space="preserve">Step </w:t>
      </w:r>
      <w:r w:rsidR="00E46156">
        <w:t>3</w:t>
      </w:r>
      <w:r>
        <w:t>: Identify and contact people and groups with an intere</w:t>
      </w:r>
      <w:r w:rsidR="00517874">
        <w:t>st in the place</w:t>
      </w:r>
      <w:r w:rsidR="00D660E4">
        <w:t>,</w:t>
      </w:r>
      <w:r w:rsidR="00517874">
        <w:t xml:space="preserve"> for </w:t>
      </w:r>
      <w:r w:rsidR="00AC29AB">
        <w:t>consultation</w:t>
      </w:r>
    </w:p>
    <w:p w14:paraId="451D48C7" w14:textId="3AA63C43" w:rsidR="00193316" w:rsidRPr="0003057C" w:rsidRDefault="00193316" w:rsidP="00EF7A1F">
      <w:pPr>
        <w:pStyle w:val="BodyTextNumbering"/>
        <w:spacing w:after="0"/>
      </w:pPr>
      <w:r>
        <w:lastRenderedPageBreak/>
        <w:t xml:space="preserve">Step </w:t>
      </w:r>
      <w:r w:rsidR="00E46156">
        <w:t>4</w:t>
      </w:r>
      <w:r>
        <w:t xml:space="preserve">: </w:t>
      </w:r>
      <w:r w:rsidRPr="0003057C">
        <w:t>Prepar</w:t>
      </w:r>
      <w:r w:rsidR="00C323BA">
        <w:t xml:space="preserve">e an inventory of each </w:t>
      </w:r>
      <w:r w:rsidRPr="0003057C">
        <w:t>element, with</w:t>
      </w:r>
      <w:r w:rsidR="00D660E4">
        <w:t xml:space="preserve"> a description of the place, the element’s</w:t>
      </w:r>
      <w:r w:rsidRPr="0003057C">
        <w:t xml:space="preserve"> current condition based on site survey information, so</w:t>
      </w:r>
      <w:r w:rsidR="00517874">
        <w:t>me history and its significance</w:t>
      </w:r>
      <w:r w:rsidRPr="0003057C">
        <w:t xml:space="preserve"> </w:t>
      </w:r>
    </w:p>
    <w:p w14:paraId="451D48C8" w14:textId="7EF4A793" w:rsidR="00193316" w:rsidRDefault="00517874" w:rsidP="00EF7A1F">
      <w:pPr>
        <w:pStyle w:val="BodyTextNumbering"/>
        <w:spacing w:after="0"/>
      </w:pPr>
      <w:r>
        <w:t xml:space="preserve">Step </w:t>
      </w:r>
      <w:r w:rsidR="00E46156">
        <w:t>5</w:t>
      </w:r>
      <w:r>
        <w:t xml:space="preserve">: </w:t>
      </w:r>
      <w:r w:rsidR="00193316">
        <w:t>Analyse</w:t>
      </w:r>
      <w:r w:rsidR="00193316" w:rsidRPr="0003057C">
        <w:t xml:space="preserve"> </w:t>
      </w:r>
      <w:r w:rsidR="00D660E4">
        <w:t xml:space="preserve">against </w:t>
      </w:r>
      <w:r w:rsidR="00193316" w:rsidRPr="0003057C">
        <w:t>the statement of significance u</w:t>
      </w:r>
      <w:r w:rsidR="00141E41">
        <w:t>sing the Commonwealth heritage c</w:t>
      </w:r>
      <w:r w:rsidR="00193316" w:rsidRPr="0003057C">
        <w:t>riteria</w:t>
      </w:r>
      <w:r w:rsidR="00193316">
        <w:t xml:space="preserve"> drawn from the </w:t>
      </w:r>
      <w:r w:rsidR="00141E41">
        <w:t>r</w:t>
      </w:r>
      <w:r w:rsidR="00352DBC">
        <w:t>egulations (</w:t>
      </w:r>
      <w:r w:rsidR="00352DBC" w:rsidRPr="00347F9D">
        <w:t>Appendix</w:t>
      </w:r>
      <w:r w:rsidR="00352DBC">
        <w:t xml:space="preserve"> </w:t>
      </w:r>
      <w:r w:rsidR="00347F9D">
        <w:t>2</w:t>
      </w:r>
      <w:r w:rsidR="00193316">
        <w:t>)</w:t>
      </w:r>
    </w:p>
    <w:p w14:paraId="451D48C9" w14:textId="6D9A082F" w:rsidR="00193316" w:rsidRDefault="00E46156" w:rsidP="00EF7A1F">
      <w:pPr>
        <w:pStyle w:val="BodyTextNumbering"/>
        <w:spacing w:after="0"/>
      </w:pPr>
      <w:r>
        <w:t>Step 6</w:t>
      </w:r>
      <w:r w:rsidR="00517874">
        <w:t xml:space="preserve">: </w:t>
      </w:r>
      <w:r w:rsidR="00193316">
        <w:t>Gather information about other factors af</w:t>
      </w:r>
      <w:r w:rsidR="00517874">
        <w:t>fecting the future of the place</w:t>
      </w:r>
    </w:p>
    <w:p w14:paraId="451D48CA" w14:textId="77777777" w:rsidR="00193316" w:rsidRDefault="00E46156" w:rsidP="00EF7A1F">
      <w:pPr>
        <w:pStyle w:val="BodyTextNumbering"/>
        <w:spacing w:after="0"/>
      </w:pPr>
      <w:r>
        <w:t>Step 7</w:t>
      </w:r>
      <w:r w:rsidR="00517874">
        <w:t>: Describe the heritage values.</w:t>
      </w:r>
    </w:p>
    <w:p w14:paraId="346E37DF" w14:textId="7D7ECB30" w:rsidR="00C323BA" w:rsidRPr="004B3AE6" w:rsidRDefault="00DC3879" w:rsidP="00EF7A1F">
      <w:pPr>
        <w:pStyle w:val="BodyTextNumbering"/>
      </w:pPr>
      <w:r>
        <w:t>The</w:t>
      </w:r>
      <w:r w:rsidR="00D660E4">
        <w:t>se steps are part of the process to develop a Heritage Management Plan.</w:t>
      </w:r>
      <w:r>
        <w:t xml:space="preserve"> </w:t>
      </w:r>
      <w:r w:rsidR="00D660E4">
        <w:t xml:space="preserve">Therefore </w:t>
      </w:r>
      <w:r w:rsidR="00260625">
        <w:t>the identification and assessment program for Dent Island and Lady Elliot Is</w:t>
      </w:r>
      <w:r w:rsidR="00141E41">
        <w:t xml:space="preserve">lands </w:t>
      </w:r>
      <w:proofErr w:type="spellStart"/>
      <w:r w:rsidR="00141E41">
        <w:t>l</w:t>
      </w:r>
      <w:r w:rsidR="00436D49">
        <w:t>ightstations</w:t>
      </w:r>
      <w:proofErr w:type="spellEnd"/>
      <w:r w:rsidR="00436D49">
        <w:t xml:space="preserve"> is complete and both are due to be reviewed. </w:t>
      </w:r>
      <w:r w:rsidR="00260625">
        <w:t xml:space="preserve">The </w:t>
      </w:r>
      <w:r w:rsidR="00D660E4">
        <w:t>t</w:t>
      </w:r>
      <w:r>
        <w:t xml:space="preserve">ime-frame to complete </w:t>
      </w:r>
      <w:r w:rsidR="00141E41">
        <w:t xml:space="preserve">for Low Island and Low Islets </w:t>
      </w:r>
      <w:proofErr w:type="spellStart"/>
      <w:r w:rsidR="00141E41">
        <w:t>l</w:t>
      </w:r>
      <w:r w:rsidR="00260625">
        <w:t>ightstation</w:t>
      </w:r>
      <w:proofErr w:type="spellEnd"/>
      <w:r w:rsidR="00260625">
        <w:t xml:space="preserve"> is 2018 with the completion of the heritage management plan due at this time.</w:t>
      </w:r>
    </w:p>
    <w:p w14:paraId="451D48DE" w14:textId="53B9DF51" w:rsidR="00873A10" w:rsidRDefault="004B3AE6" w:rsidP="00EF7A1F">
      <w:pPr>
        <w:pStyle w:val="Heading2"/>
        <w:numPr>
          <w:ilvl w:val="1"/>
          <w:numId w:val="49"/>
        </w:numPr>
        <w:spacing w:line="240" w:lineRule="auto"/>
      </w:pPr>
      <w:r>
        <w:t xml:space="preserve"> </w:t>
      </w:r>
      <w:bookmarkStart w:id="100" w:name="_Toc511204156"/>
      <w:r w:rsidR="00772FA9" w:rsidRPr="009D56B9">
        <w:t>Consultation</w:t>
      </w:r>
      <w:bookmarkEnd w:id="100"/>
    </w:p>
    <w:p w14:paraId="69CDB15F" w14:textId="77777777" w:rsidR="00D51744" w:rsidRDefault="00D51744" w:rsidP="00EF7A1F">
      <w:pPr>
        <w:pStyle w:val="BodyTextNumbering"/>
      </w:pPr>
      <w:r>
        <w:t xml:space="preserve">In order to develop a heritage management plan, the EPBC Act requires consultation with all stakeholders. Consultation is typically with Commonwealth agencies, lessees, caretakers, heritage experts (for large works), and community, including Traditional Owners. Consultation may be through a formal or an informal process. </w:t>
      </w:r>
    </w:p>
    <w:p w14:paraId="451D48DF" w14:textId="3B4DB774" w:rsidR="00BB7E30" w:rsidRDefault="003212EB" w:rsidP="00EF7A1F">
      <w:pPr>
        <w:pStyle w:val="BodyTextNumbering"/>
      </w:pPr>
      <w:r w:rsidRPr="009D56B9">
        <w:t>Consultation</w:t>
      </w:r>
      <w:r w:rsidRPr="00F37518">
        <w:t xml:space="preserve"> provides the opportunity for stakeholders to be informed and have their views considered</w:t>
      </w:r>
      <w:r w:rsidR="00F25497" w:rsidRPr="00F37518">
        <w:t>. Importantly, it allows</w:t>
      </w:r>
      <w:r w:rsidRPr="00F37518">
        <w:t xml:space="preserve"> </w:t>
      </w:r>
      <w:r w:rsidR="00F25497" w:rsidRPr="00F37518">
        <w:t xml:space="preserve">the </w:t>
      </w:r>
      <w:r w:rsidR="00A34D11">
        <w:t>Authority</w:t>
      </w:r>
      <w:r w:rsidR="00F25497" w:rsidRPr="00F37518">
        <w:t xml:space="preserve"> to hear different and valuable opinions when it seeks</w:t>
      </w:r>
      <w:r w:rsidRPr="00F37518">
        <w:t xml:space="preserve"> suitable measur</w:t>
      </w:r>
      <w:r w:rsidR="00770333" w:rsidRPr="00F37518">
        <w:t>es to protect</w:t>
      </w:r>
      <w:r w:rsidR="00543469" w:rsidRPr="00F37518">
        <w:t xml:space="preserve"> places with heritage value.</w:t>
      </w:r>
      <w:r w:rsidR="00770333" w:rsidRPr="00F37518">
        <w:t xml:space="preserve"> </w:t>
      </w:r>
      <w:r w:rsidR="00F37518" w:rsidRPr="00F37518">
        <w:t xml:space="preserve">Traditional Owners are the primary source of information for Indigenous heritage values. They are the only people that can identify heritage that they value. The </w:t>
      </w:r>
      <w:r w:rsidR="00A34D11">
        <w:t>Authority</w:t>
      </w:r>
      <w:r w:rsidR="00F37518" w:rsidRPr="00F37518">
        <w:t xml:space="preserve"> acknowledges effective and meaningful partnerships, communication, and engagement between the </w:t>
      </w:r>
      <w:r w:rsidR="00A34D11">
        <w:t>Authority</w:t>
      </w:r>
      <w:r w:rsidR="00F37518" w:rsidRPr="00F37518">
        <w:t xml:space="preserve"> and Traditional Owners is essential to protect Indigenous heritage values. </w:t>
      </w:r>
    </w:p>
    <w:p w14:paraId="451D48E0" w14:textId="605F8528" w:rsidR="00543469" w:rsidRDefault="00543469" w:rsidP="00EF7A1F">
      <w:pPr>
        <w:pStyle w:val="BodyTextNumbering"/>
      </w:pPr>
      <w:r>
        <w:t xml:space="preserve">Tourist operators are another example of a group that the </w:t>
      </w:r>
      <w:r w:rsidR="00A34D11">
        <w:t>Authority</w:t>
      </w:r>
      <w:r>
        <w:t xml:space="preserve"> </w:t>
      </w:r>
      <w:r w:rsidR="00F37518">
        <w:t>consults</w:t>
      </w:r>
      <w:r>
        <w:t xml:space="preserve"> with </w:t>
      </w:r>
      <w:r w:rsidR="002A516E">
        <w:t>on a regular basis</w:t>
      </w:r>
      <w:r>
        <w:t xml:space="preserve">. </w:t>
      </w:r>
      <w:r w:rsidR="00436C17">
        <w:t>This</w:t>
      </w:r>
      <w:r>
        <w:t xml:space="preserve"> </w:t>
      </w:r>
      <w:r w:rsidR="002A516E">
        <w:t>Authority</w:t>
      </w:r>
      <w:r>
        <w:t xml:space="preserve"> </w:t>
      </w:r>
      <w:r w:rsidR="00690E24">
        <w:t>will</w:t>
      </w:r>
      <w:r w:rsidR="00F37518">
        <w:t xml:space="preserve"> introduce</w:t>
      </w:r>
      <w:r>
        <w:t xml:space="preserve"> a </w:t>
      </w:r>
      <w:r w:rsidR="00436C17">
        <w:t>uni</w:t>
      </w:r>
      <w:r>
        <w:t xml:space="preserve">t into the </w:t>
      </w:r>
      <w:r>
        <w:rPr>
          <w:i/>
        </w:rPr>
        <w:t>Reef Discovery Course</w:t>
      </w:r>
      <w:r>
        <w:t xml:space="preserve">, a </w:t>
      </w:r>
      <w:r w:rsidR="00690E24">
        <w:t xml:space="preserve">heritage </w:t>
      </w:r>
      <w:r w:rsidR="00F37518">
        <w:t>training tool for tourism staff</w:t>
      </w:r>
      <w:r>
        <w:t>.</w:t>
      </w:r>
      <w:r w:rsidR="00F37518">
        <w:t xml:space="preserve"> The</w:t>
      </w:r>
      <w:r w:rsidR="00690E24">
        <w:t>re is already a</w:t>
      </w:r>
      <w:r w:rsidR="00F37518">
        <w:t xml:space="preserve"> section</w:t>
      </w:r>
      <w:r w:rsidR="00690E24">
        <w:t xml:space="preserve"> </w:t>
      </w:r>
      <w:r w:rsidR="00F37518">
        <w:t xml:space="preserve">dedicated to World Heritage: </w:t>
      </w:r>
      <w:r>
        <w:t xml:space="preserve"> criteria, obligations, how the Great Barrier Reef came to be listed. </w:t>
      </w:r>
    </w:p>
    <w:p w14:paraId="451D48E1" w14:textId="43ACA747" w:rsidR="00543469" w:rsidRPr="00355309" w:rsidRDefault="00543469" w:rsidP="00EF7A1F">
      <w:pPr>
        <w:pStyle w:val="BodyTextNumbering"/>
      </w:pPr>
      <w:r w:rsidRPr="00355309">
        <w:t xml:space="preserve">The </w:t>
      </w:r>
      <w:r w:rsidR="00A34D11">
        <w:t>Authority</w:t>
      </w:r>
      <w:r w:rsidRPr="00355309">
        <w:t>’s consultation for heritage of value is guided by current national standards, namely:</w:t>
      </w:r>
    </w:p>
    <w:p w14:paraId="451D48E2" w14:textId="77777777" w:rsidR="00543469" w:rsidRPr="003839A4" w:rsidRDefault="00543469" w:rsidP="00EF7A1F">
      <w:pPr>
        <w:pStyle w:val="BodyTextNumbering"/>
      </w:pPr>
      <w:r w:rsidRPr="00543469">
        <w:rPr>
          <w:b/>
        </w:rPr>
        <w:t xml:space="preserve">Article 43 of the </w:t>
      </w:r>
      <w:hyperlink r:id="rId47" w:history="1">
        <w:r w:rsidRPr="0093106A">
          <w:rPr>
            <w:rStyle w:val="Hyperlink"/>
            <w:b/>
            <w:i/>
          </w:rPr>
          <w:t>Australian Natural Heritage Charter</w:t>
        </w:r>
        <w:r w:rsidRPr="0093106A">
          <w:rPr>
            <w:rStyle w:val="Hyperlink"/>
            <w:b/>
          </w:rPr>
          <w:t xml:space="preserve"> (2002) for natural heritage places</w:t>
        </w:r>
      </w:hyperlink>
      <w:proofErr w:type="gramStart"/>
      <w:r w:rsidRPr="00543469">
        <w:rPr>
          <w:b/>
        </w:rPr>
        <w:t>.</w:t>
      </w:r>
      <w:proofErr w:type="gramEnd"/>
      <w:r>
        <w:rPr>
          <w:b/>
        </w:rPr>
        <w:br/>
      </w:r>
      <w:r>
        <w:t>‘</w:t>
      </w:r>
      <w:r w:rsidRPr="003839A4">
        <w:t>Consult with individual and organisations with an interest in the natural significance or future use of a place is highly desirable, especially at the time of developing the conservation policy and the conservation plan.</w:t>
      </w:r>
      <w:r>
        <w:t>’</w:t>
      </w:r>
    </w:p>
    <w:p w14:paraId="451D48E3" w14:textId="77777777" w:rsidR="00543469" w:rsidRPr="003839A4" w:rsidRDefault="00B959ED" w:rsidP="00EF7A1F">
      <w:pPr>
        <w:pStyle w:val="BodyTextNumbering"/>
      </w:pPr>
      <w:hyperlink r:id="rId48" w:history="1">
        <w:r w:rsidR="00543469" w:rsidRPr="0093106A">
          <w:rPr>
            <w:rStyle w:val="Hyperlink"/>
            <w:b/>
          </w:rPr>
          <w:t xml:space="preserve">Ask </w:t>
        </w:r>
        <w:proofErr w:type="gramStart"/>
        <w:r w:rsidR="00543469" w:rsidRPr="0093106A">
          <w:rPr>
            <w:rStyle w:val="Hyperlink"/>
            <w:b/>
          </w:rPr>
          <w:t>First</w:t>
        </w:r>
        <w:proofErr w:type="gramEnd"/>
        <w:r w:rsidR="00543469" w:rsidRPr="0093106A">
          <w:rPr>
            <w:rStyle w:val="Hyperlink"/>
            <w:b/>
          </w:rPr>
          <w:t>, a guide to respecting Indigenous heritage places and values</w:t>
        </w:r>
      </w:hyperlink>
      <w:r w:rsidR="00543469">
        <w:rPr>
          <w:b/>
        </w:rPr>
        <w:br/>
      </w:r>
      <w:r w:rsidR="00543469">
        <w:t>‘</w:t>
      </w:r>
      <w:r w:rsidR="00543469" w:rsidRPr="003839A4">
        <w:t>Identify Traditional Owners and other Indigenous people with rights and interests in the area. Identify non-Indigenous people with rights and interests in the area. Agree on a process for addressing Indigenous heritage matters. Arrange a meeting of all stakeholders to discuss the project or activity and agree who will undertake work.</w:t>
      </w:r>
      <w:r w:rsidR="00543469">
        <w:t>’</w:t>
      </w:r>
    </w:p>
    <w:p w14:paraId="451D48E4" w14:textId="77777777" w:rsidR="00543469" w:rsidRPr="001F4FC1" w:rsidRDefault="00543469" w:rsidP="00EF7A1F">
      <w:pPr>
        <w:pStyle w:val="BodyTextNumbering"/>
      </w:pPr>
      <w:r w:rsidRPr="00543469">
        <w:rPr>
          <w:rFonts w:cs="Arial"/>
          <w:b/>
        </w:rPr>
        <w:t xml:space="preserve">Article 26.3 of </w:t>
      </w:r>
      <w:hyperlink r:id="rId49" w:history="1">
        <w:r w:rsidRPr="00543469">
          <w:rPr>
            <w:rStyle w:val="Hyperlink"/>
            <w:rFonts w:cs="Arial"/>
            <w:b/>
            <w:i/>
          </w:rPr>
          <w:t>The</w:t>
        </w:r>
        <w:r w:rsidRPr="00543469">
          <w:rPr>
            <w:rStyle w:val="Hyperlink"/>
            <w:rFonts w:cs="Arial"/>
            <w:b/>
          </w:rPr>
          <w:t xml:space="preserve"> </w:t>
        </w:r>
        <w:r w:rsidRPr="00543469">
          <w:rPr>
            <w:rStyle w:val="Hyperlink"/>
            <w:rFonts w:cs="Arial"/>
            <w:b/>
            <w:i/>
          </w:rPr>
          <w:t>Burra Charter</w:t>
        </w:r>
      </w:hyperlink>
      <w:r w:rsidRPr="00543469">
        <w:rPr>
          <w:rFonts w:cs="Arial"/>
          <w:b/>
        </w:rPr>
        <w:t>, 2013</w:t>
      </w:r>
      <w:r>
        <w:rPr>
          <w:rFonts w:cs="Arial"/>
          <w:b/>
        </w:rPr>
        <w:br/>
      </w:r>
      <w:r>
        <w:t>‘</w:t>
      </w:r>
      <w:r w:rsidRPr="001F4FC1">
        <w:t xml:space="preserve">Groups and individuals with </w:t>
      </w:r>
      <w:r w:rsidRPr="001F4FC1">
        <w:rPr>
          <w:i/>
          <w:iCs/>
        </w:rPr>
        <w:t xml:space="preserve">associations </w:t>
      </w:r>
      <w:r w:rsidRPr="001F4FC1">
        <w:t xml:space="preserve">with the </w:t>
      </w:r>
      <w:r w:rsidRPr="001F4FC1">
        <w:rPr>
          <w:i/>
          <w:iCs/>
        </w:rPr>
        <w:t xml:space="preserve">place </w:t>
      </w:r>
      <w:r w:rsidRPr="001F4FC1">
        <w:t xml:space="preserve">as well as those involved in its management should be provided with opportunities to contribute to and participate in identifying and understanding the </w:t>
      </w:r>
      <w:r w:rsidRPr="001F4FC1">
        <w:rPr>
          <w:i/>
          <w:iCs/>
        </w:rPr>
        <w:t xml:space="preserve">cultural significance </w:t>
      </w:r>
      <w:r w:rsidRPr="001F4FC1">
        <w:t xml:space="preserve">of the place. Where appropriate they should also have opportunities to participate in its </w:t>
      </w:r>
      <w:r w:rsidRPr="001F4FC1">
        <w:rPr>
          <w:i/>
          <w:iCs/>
        </w:rPr>
        <w:t xml:space="preserve">conservation </w:t>
      </w:r>
      <w:r>
        <w:t>and management.’</w:t>
      </w:r>
    </w:p>
    <w:p w14:paraId="451D48E5" w14:textId="36CF43A7" w:rsidR="00FD6C14" w:rsidRDefault="007E77DC" w:rsidP="00EF7A1F">
      <w:pPr>
        <w:pStyle w:val="BodyTextNumbering"/>
      </w:pPr>
      <w:r>
        <w:lastRenderedPageBreak/>
        <w:t xml:space="preserve">The </w:t>
      </w:r>
      <w:r w:rsidR="00A34D11">
        <w:t>Authority</w:t>
      </w:r>
      <w:r>
        <w:t xml:space="preserve"> recognise</w:t>
      </w:r>
      <w:r w:rsidR="00EC6975">
        <w:t>s</w:t>
      </w:r>
      <w:r>
        <w:t xml:space="preserve"> that maintaining contact is crucial to the effective </w:t>
      </w:r>
      <w:r w:rsidR="00770333">
        <w:t xml:space="preserve">management of </w:t>
      </w:r>
      <w:r w:rsidR="00141E41">
        <w:t>its Commonwealth h</w:t>
      </w:r>
      <w:r>
        <w:t xml:space="preserve">eritage </w:t>
      </w:r>
      <w:r w:rsidR="00230764">
        <w:t>places and properties.</w:t>
      </w:r>
    </w:p>
    <w:p w14:paraId="11C435EC" w14:textId="77777777" w:rsidR="000A6B8A" w:rsidRPr="000A6B8A" w:rsidRDefault="000A6B8A" w:rsidP="00EF7A1F">
      <w:pPr>
        <w:pStyle w:val="ListParagraph"/>
        <w:keepNext/>
        <w:keepLines/>
        <w:numPr>
          <w:ilvl w:val="0"/>
          <w:numId w:val="44"/>
        </w:numPr>
        <w:spacing w:before="200" w:after="0" w:line="240" w:lineRule="auto"/>
        <w:contextualSpacing w:val="0"/>
        <w:outlineLvl w:val="2"/>
        <w:rPr>
          <w:rFonts w:ascii="Cambria" w:eastAsia="Times New Roman" w:hAnsi="Cambria"/>
          <w:b/>
          <w:bCs/>
          <w:vanish/>
          <w:color w:val="4F81BD"/>
        </w:rPr>
      </w:pPr>
      <w:bookmarkStart w:id="101" w:name="_Toc496102481"/>
      <w:bookmarkStart w:id="102" w:name="_Toc496103074"/>
      <w:bookmarkStart w:id="103" w:name="_Toc496103205"/>
      <w:bookmarkStart w:id="104" w:name="_Toc496103779"/>
      <w:bookmarkStart w:id="105" w:name="_Toc511204157"/>
      <w:bookmarkEnd w:id="101"/>
      <w:bookmarkEnd w:id="102"/>
      <w:bookmarkEnd w:id="103"/>
      <w:bookmarkEnd w:id="104"/>
      <w:bookmarkEnd w:id="105"/>
    </w:p>
    <w:p w14:paraId="766AFCDB" w14:textId="77777777" w:rsidR="000A6B8A" w:rsidRPr="000A6B8A" w:rsidRDefault="000A6B8A" w:rsidP="00EF7A1F">
      <w:pPr>
        <w:pStyle w:val="ListParagraph"/>
        <w:keepNext/>
        <w:keepLines/>
        <w:numPr>
          <w:ilvl w:val="0"/>
          <w:numId w:val="44"/>
        </w:numPr>
        <w:spacing w:before="200" w:after="0" w:line="240" w:lineRule="auto"/>
        <w:contextualSpacing w:val="0"/>
        <w:outlineLvl w:val="2"/>
        <w:rPr>
          <w:rFonts w:ascii="Cambria" w:eastAsia="Times New Roman" w:hAnsi="Cambria"/>
          <w:b/>
          <w:bCs/>
          <w:vanish/>
          <w:color w:val="4F81BD"/>
        </w:rPr>
      </w:pPr>
      <w:bookmarkStart w:id="106" w:name="_Toc496103780"/>
      <w:bookmarkStart w:id="107" w:name="_Toc511204158"/>
      <w:bookmarkEnd w:id="106"/>
      <w:bookmarkEnd w:id="107"/>
    </w:p>
    <w:p w14:paraId="4184D7BA" w14:textId="77777777" w:rsidR="000A6B8A" w:rsidRPr="000A6B8A" w:rsidRDefault="000A6B8A" w:rsidP="00EF7A1F">
      <w:pPr>
        <w:pStyle w:val="ListParagraph"/>
        <w:keepNext/>
        <w:keepLines/>
        <w:numPr>
          <w:ilvl w:val="1"/>
          <w:numId w:val="44"/>
        </w:numPr>
        <w:spacing w:before="200" w:after="0" w:line="240" w:lineRule="auto"/>
        <w:contextualSpacing w:val="0"/>
        <w:outlineLvl w:val="2"/>
        <w:rPr>
          <w:rFonts w:ascii="Cambria" w:eastAsia="Times New Roman" w:hAnsi="Cambria"/>
          <w:b/>
          <w:bCs/>
          <w:vanish/>
          <w:color w:val="4F81BD"/>
        </w:rPr>
      </w:pPr>
      <w:bookmarkStart w:id="108" w:name="_Toc496103781"/>
      <w:bookmarkStart w:id="109" w:name="_Toc511204159"/>
      <w:bookmarkEnd w:id="108"/>
      <w:bookmarkEnd w:id="109"/>
    </w:p>
    <w:p w14:paraId="6F23D746" w14:textId="77777777" w:rsidR="000A6B8A" w:rsidRPr="000A6B8A" w:rsidRDefault="000A6B8A" w:rsidP="00EF7A1F">
      <w:pPr>
        <w:pStyle w:val="ListParagraph"/>
        <w:keepNext/>
        <w:keepLines/>
        <w:numPr>
          <w:ilvl w:val="1"/>
          <w:numId w:val="44"/>
        </w:numPr>
        <w:spacing w:before="200" w:after="0" w:line="240" w:lineRule="auto"/>
        <w:contextualSpacing w:val="0"/>
        <w:outlineLvl w:val="2"/>
        <w:rPr>
          <w:rFonts w:ascii="Cambria" w:eastAsia="Times New Roman" w:hAnsi="Cambria"/>
          <w:b/>
          <w:bCs/>
          <w:vanish/>
          <w:color w:val="4F81BD"/>
        </w:rPr>
      </w:pPr>
      <w:bookmarkStart w:id="110" w:name="_Toc496103782"/>
      <w:bookmarkStart w:id="111" w:name="_Toc511204160"/>
      <w:bookmarkEnd w:id="110"/>
      <w:bookmarkEnd w:id="111"/>
    </w:p>
    <w:p w14:paraId="0D7CBA3F" w14:textId="77777777" w:rsidR="000A6B8A" w:rsidRPr="000A6B8A" w:rsidRDefault="000A6B8A" w:rsidP="00EF7A1F">
      <w:pPr>
        <w:pStyle w:val="ListParagraph"/>
        <w:keepNext/>
        <w:keepLines/>
        <w:numPr>
          <w:ilvl w:val="1"/>
          <w:numId w:val="44"/>
        </w:numPr>
        <w:spacing w:before="200" w:after="0" w:line="240" w:lineRule="auto"/>
        <w:contextualSpacing w:val="0"/>
        <w:outlineLvl w:val="2"/>
        <w:rPr>
          <w:rFonts w:ascii="Cambria" w:eastAsia="Times New Roman" w:hAnsi="Cambria"/>
          <w:b/>
          <w:bCs/>
          <w:vanish/>
          <w:color w:val="4F81BD"/>
        </w:rPr>
      </w:pPr>
      <w:bookmarkStart w:id="112" w:name="_Toc496103783"/>
      <w:bookmarkStart w:id="113" w:name="_Toc511204161"/>
      <w:bookmarkEnd w:id="112"/>
      <w:bookmarkEnd w:id="113"/>
    </w:p>
    <w:p w14:paraId="2C5C4F5E" w14:textId="77777777" w:rsidR="000A6B8A" w:rsidRPr="000A6B8A" w:rsidRDefault="000A6B8A" w:rsidP="00EF7A1F">
      <w:pPr>
        <w:pStyle w:val="ListParagraph"/>
        <w:keepNext/>
        <w:keepLines/>
        <w:numPr>
          <w:ilvl w:val="1"/>
          <w:numId w:val="44"/>
        </w:numPr>
        <w:spacing w:before="200" w:after="0" w:line="240" w:lineRule="auto"/>
        <w:contextualSpacing w:val="0"/>
        <w:outlineLvl w:val="2"/>
        <w:rPr>
          <w:rFonts w:ascii="Cambria" w:eastAsia="Times New Roman" w:hAnsi="Cambria"/>
          <w:b/>
          <w:bCs/>
          <w:vanish/>
          <w:color w:val="4F81BD"/>
        </w:rPr>
      </w:pPr>
      <w:bookmarkStart w:id="114" w:name="_Toc496103784"/>
      <w:bookmarkStart w:id="115" w:name="_Toc511204162"/>
      <w:bookmarkEnd w:id="114"/>
      <w:bookmarkEnd w:id="115"/>
    </w:p>
    <w:p w14:paraId="451D48E6" w14:textId="0501AD26" w:rsidR="00772FA9" w:rsidRPr="00DE4409" w:rsidRDefault="00772FA9" w:rsidP="00EF7A1F">
      <w:pPr>
        <w:pStyle w:val="Heading3"/>
        <w:numPr>
          <w:ilvl w:val="2"/>
          <w:numId w:val="44"/>
        </w:numPr>
        <w:spacing w:line="240" w:lineRule="auto"/>
      </w:pPr>
      <w:bookmarkStart w:id="116" w:name="_Toc511204163"/>
      <w:r w:rsidRPr="00DE4409">
        <w:t>Government</w:t>
      </w:r>
      <w:bookmarkEnd w:id="116"/>
      <w:r w:rsidRPr="00DE4409">
        <w:t xml:space="preserve"> </w:t>
      </w:r>
    </w:p>
    <w:p w14:paraId="451D48E8" w14:textId="74E03F3E" w:rsidR="00F158E1" w:rsidRDefault="00F158E1" w:rsidP="00EF7A1F">
      <w:pPr>
        <w:pStyle w:val="BodyTextNumbering"/>
      </w:pPr>
      <w:r w:rsidRPr="00F158E1">
        <w:t xml:space="preserve">The </w:t>
      </w:r>
      <w:r w:rsidR="00A34D11">
        <w:t>Authority</w:t>
      </w:r>
      <w:r w:rsidRPr="00F158E1">
        <w:t xml:space="preserve"> recognises that </w:t>
      </w:r>
      <w:r w:rsidR="008B7E6A">
        <w:t>liaising</w:t>
      </w:r>
      <w:r w:rsidR="00A24169">
        <w:t xml:space="preserve"> with the</w:t>
      </w:r>
      <w:r w:rsidRPr="00F158E1">
        <w:t xml:space="preserve"> Commonw</w:t>
      </w:r>
      <w:r w:rsidR="00462BDD">
        <w:t xml:space="preserve">ealth agencies with an </w:t>
      </w:r>
      <w:r w:rsidRPr="00F158E1">
        <w:t>interest in heritage matters in the Great Barrier Reef Marine Park is</w:t>
      </w:r>
      <w:r w:rsidR="00ED0CC8">
        <w:t xml:space="preserve"> not only a legislative requirement but also</w:t>
      </w:r>
      <w:r w:rsidRPr="00F158E1">
        <w:t xml:space="preserve"> crucial to the effective</w:t>
      </w:r>
      <w:r w:rsidR="00462BDD">
        <w:t xml:space="preserve"> management of heritage</w:t>
      </w:r>
      <w:r w:rsidR="000A2569">
        <w:t>.</w:t>
      </w:r>
      <w:r w:rsidRPr="00F158E1">
        <w:t xml:space="preserve"> </w:t>
      </w:r>
      <w:r w:rsidR="000B2877">
        <w:t xml:space="preserve">Managing such a large and complex property requires a collaborative effort. </w:t>
      </w:r>
    </w:p>
    <w:p w14:paraId="451D48E9" w14:textId="02EBD29B" w:rsidR="003B5ECE" w:rsidRDefault="00F17C10" w:rsidP="00EF7A1F">
      <w:pPr>
        <w:pStyle w:val="BodyTextNumbering"/>
      </w:pPr>
      <w:r>
        <w:t xml:space="preserve">Ongoing consultation </w:t>
      </w:r>
      <w:r w:rsidR="000B2877">
        <w:t xml:space="preserve">and regular liaison </w:t>
      </w:r>
      <w:r>
        <w:t xml:space="preserve">with </w:t>
      </w:r>
      <w:r w:rsidR="00ED0CC8">
        <w:t>Queensland Parks and Wildlife Service (</w:t>
      </w:r>
      <w:r w:rsidR="003B5ECE">
        <w:t>QPWS</w:t>
      </w:r>
      <w:r w:rsidR="00ED0CC8">
        <w:t>)</w:t>
      </w:r>
      <w:r w:rsidR="003B5ECE">
        <w:t xml:space="preserve"> </w:t>
      </w:r>
      <w:r>
        <w:t>colleagues</w:t>
      </w:r>
      <w:r w:rsidR="000B2877">
        <w:t xml:space="preserve"> </w:t>
      </w:r>
      <w:r w:rsidR="001210FC">
        <w:t>assists with the developm</w:t>
      </w:r>
      <w:r w:rsidR="00141E41">
        <w:t>ent of heritage management p</w:t>
      </w:r>
      <w:r w:rsidR="001210FC">
        <w:t>lans, maintenance and restoration at places.</w:t>
      </w:r>
    </w:p>
    <w:p w14:paraId="451D48EA" w14:textId="543B9EAF" w:rsidR="008B7E6A" w:rsidRDefault="00E62237" w:rsidP="00EF7A1F">
      <w:pPr>
        <w:pStyle w:val="BodyTextNumbering"/>
      </w:pPr>
      <w:r>
        <w:t xml:space="preserve">Ongoing consultation with </w:t>
      </w:r>
      <w:r w:rsidR="00450C5C">
        <w:t xml:space="preserve">heritage experts within the </w:t>
      </w:r>
      <w:r>
        <w:t>Commonwealth Department of the Environment and Energy</w:t>
      </w:r>
      <w:r w:rsidRPr="00F158E1">
        <w:t xml:space="preserve"> and the </w:t>
      </w:r>
      <w:r w:rsidR="00ED0CC8">
        <w:t>Australian Maritime Safety Authority (</w:t>
      </w:r>
      <w:r w:rsidRPr="00F158E1">
        <w:t>AMSA</w:t>
      </w:r>
      <w:r w:rsidR="00ED0CC8">
        <w:t>)</w:t>
      </w:r>
      <w:r w:rsidRPr="00F158E1">
        <w:t xml:space="preserve"> occurs for the purposes of heritage management, environmental management and ongoing mai</w:t>
      </w:r>
      <w:r>
        <w:t xml:space="preserve">ntenance of aids to navigation. </w:t>
      </w:r>
    </w:p>
    <w:p w14:paraId="451D48EB" w14:textId="10B039EA" w:rsidR="008B7E6A" w:rsidRDefault="00D27CCA" w:rsidP="00EF7A1F">
      <w:pPr>
        <w:pStyle w:val="BodyTextNumbering"/>
      </w:pPr>
      <w:r>
        <w:t xml:space="preserve">The </w:t>
      </w:r>
      <w:r w:rsidR="00A34D11">
        <w:t>Authority</w:t>
      </w:r>
      <w:r>
        <w:t xml:space="preserve"> </w:t>
      </w:r>
      <w:r w:rsidR="00F75B24">
        <w:t xml:space="preserve">consults with heritage experts for </w:t>
      </w:r>
      <w:r>
        <w:t>large project</w:t>
      </w:r>
      <w:r w:rsidR="00F75B24">
        <w:t>s</w:t>
      </w:r>
      <w:r>
        <w:t>. The consultation will take place in</w:t>
      </w:r>
      <w:r w:rsidR="00E62237" w:rsidRPr="00F158E1">
        <w:t xml:space="preserve"> the early stages of project development or initiation of works proposals </w:t>
      </w:r>
      <w:r w:rsidR="00E62237">
        <w:t xml:space="preserve">which </w:t>
      </w:r>
      <w:r w:rsidR="00E62237" w:rsidRPr="00F158E1">
        <w:t>has the advantage of avoiding unnecessary de</w:t>
      </w:r>
      <w:r w:rsidR="00E62237">
        <w:t>lays and costly plan revisions.</w:t>
      </w:r>
      <w:r w:rsidR="00E62237" w:rsidRPr="00F158E1">
        <w:t xml:space="preserve"> </w:t>
      </w:r>
    </w:p>
    <w:p w14:paraId="451D48ED" w14:textId="5010BD4D" w:rsidR="00462BDD" w:rsidRDefault="00A2302A" w:rsidP="00EF7A1F">
      <w:pPr>
        <w:pStyle w:val="BodyTextNumbering"/>
      </w:pPr>
      <w:r>
        <w:t xml:space="preserve">Relevant </w:t>
      </w:r>
      <w:r w:rsidR="00462BDD">
        <w:t xml:space="preserve">Commonwealth legislation </w:t>
      </w:r>
      <w:r w:rsidR="00EC6975">
        <w:t>that</w:t>
      </w:r>
      <w:r w:rsidR="00C8509F">
        <w:t xml:space="preserve"> </w:t>
      </w:r>
      <w:r w:rsidR="005B6E98">
        <w:t>concerns</w:t>
      </w:r>
      <w:r w:rsidR="00A24169">
        <w:t xml:space="preserve"> the </w:t>
      </w:r>
      <w:r w:rsidR="00A34D11">
        <w:t>Authority</w:t>
      </w:r>
      <w:r w:rsidR="00A24169">
        <w:t>’s</w:t>
      </w:r>
      <w:r w:rsidR="00141E41">
        <w:t xml:space="preserve"> Commonwealth h</w:t>
      </w:r>
      <w:r w:rsidR="00462BDD">
        <w:t>eritage listed places</w:t>
      </w:r>
      <w:r w:rsidR="00BB5D0F">
        <w:t xml:space="preserve"> and properties</w:t>
      </w:r>
      <w:r w:rsidR="00F75B24">
        <w:t xml:space="preserve"> and</w:t>
      </w:r>
      <w:r w:rsidR="00141E41">
        <w:t xml:space="preserve"> the agencies/d</w:t>
      </w:r>
      <w:r w:rsidR="00462BDD">
        <w:t>epartments that administer these A</w:t>
      </w:r>
      <w:r w:rsidR="00C8509F">
        <w:t>cts</w:t>
      </w:r>
      <w:r w:rsidR="005B35DC">
        <w:t xml:space="preserve"> are shown in this table.</w:t>
      </w:r>
    </w:p>
    <w:p w14:paraId="0BC3B81E" w14:textId="1A9AB592" w:rsidR="00D51744" w:rsidRPr="00D51744" w:rsidRDefault="00D51744" w:rsidP="00EF7A1F">
      <w:pPr>
        <w:pStyle w:val="BodyTextNumbering"/>
        <w:rPr>
          <w:b/>
        </w:rPr>
      </w:pPr>
      <w:r w:rsidRPr="00D51744">
        <w:rPr>
          <w:b/>
        </w:rPr>
        <w:t>Table 6 Commonwealth legislation and the agencies/departments that administer the Acts, that concern</w:t>
      </w:r>
      <w:r w:rsidR="00141E41">
        <w:rPr>
          <w:b/>
        </w:rPr>
        <w:t>s the Authority’s Commonwealth h</w:t>
      </w:r>
      <w:r w:rsidRPr="00D51744">
        <w:rPr>
          <w:b/>
        </w:rPr>
        <w:t>eritage listed places and properties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4678"/>
      </w:tblGrid>
      <w:tr w:rsidR="005B35DC" w:rsidRPr="005B35DC" w14:paraId="451D48F0" w14:textId="77777777" w:rsidTr="005B35DC">
        <w:trPr>
          <w:trHeight w:val="361"/>
        </w:trPr>
        <w:tc>
          <w:tcPr>
            <w:tcW w:w="4361" w:type="dxa"/>
            <w:shd w:val="clear" w:color="auto" w:fill="000000" w:themeFill="text1"/>
          </w:tcPr>
          <w:p w14:paraId="451D48EE" w14:textId="46287044" w:rsidR="00A24169" w:rsidRPr="005B35DC" w:rsidRDefault="005B35DC" w:rsidP="00EF7A1F">
            <w:pPr>
              <w:spacing w:after="0" w:line="240" w:lineRule="auto"/>
              <w:jc w:val="center"/>
              <w:rPr>
                <w:b/>
              </w:rPr>
            </w:pPr>
            <w:r w:rsidRPr="005B35DC">
              <w:rPr>
                <w:b/>
              </w:rPr>
              <w:t>National l</w:t>
            </w:r>
            <w:r w:rsidR="00A24169" w:rsidRPr="005B35DC">
              <w:rPr>
                <w:b/>
              </w:rPr>
              <w:t>egislation</w:t>
            </w:r>
          </w:p>
        </w:tc>
        <w:tc>
          <w:tcPr>
            <w:tcW w:w="4678" w:type="dxa"/>
            <w:shd w:val="clear" w:color="auto" w:fill="000000" w:themeFill="text1"/>
          </w:tcPr>
          <w:p w14:paraId="451D48EF" w14:textId="77777777" w:rsidR="00F75B24" w:rsidRPr="005B35DC" w:rsidRDefault="00A24169" w:rsidP="00EF7A1F">
            <w:pPr>
              <w:spacing w:after="0" w:line="240" w:lineRule="auto"/>
              <w:jc w:val="center"/>
              <w:rPr>
                <w:b/>
              </w:rPr>
            </w:pPr>
            <w:r w:rsidRPr="005B35DC">
              <w:rPr>
                <w:b/>
              </w:rPr>
              <w:t>Agencies/Departments that administer</w:t>
            </w:r>
          </w:p>
        </w:tc>
      </w:tr>
      <w:tr w:rsidR="00A24169" w:rsidRPr="00DB04A3" w14:paraId="451D48F7" w14:textId="77777777" w:rsidTr="00DB04A3">
        <w:tc>
          <w:tcPr>
            <w:tcW w:w="4361" w:type="dxa"/>
            <w:shd w:val="clear" w:color="auto" w:fill="auto"/>
          </w:tcPr>
          <w:p w14:paraId="451D48F4" w14:textId="77777777" w:rsidR="00A24169" w:rsidRPr="00DB04A3" w:rsidRDefault="00A24169" w:rsidP="00EF7A1F">
            <w:pPr>
              <w:spacing w:after="0" w:line="240" w:lineRule="auto"/>
              <w:rPr>
                <w:i/>
              </w:rPr>
            </w:pPr>
            <w:r w:rsidRPr="00DB04A3">
              <w:rPr>
                <w:i/>
              </w:rPr>
              <w:t>Great Barrier Reef Marine Park Authority Act 1975</w:t>
            </w:r>
          </w:p>
          <w:p w14:paraId="451D48F5" w14:textId="77777777" w:rsidR="00F75B24" w:rsidRPr="00DB04A3" w:rsidRDefault="00F75B24" w:rsidP="00EF7A1F">
            <w:pPr>
              <w:spacing w:after="0" w:line="240" w:lineRule="auto"/>
              <w:rPr>
                <w:i/>
              </w:rPr>
            </w:pPr>
          </w:p>
        </w:tc>
        <w:tc>
          <w:tcPr>
            <w:tcW w:w="4678" w:type="dxa"/>
            <w:shd w:val="clear" w:color="auto" w:fill="auto"/>
          </w:tcPr>
          <w:p w14:paraId="451D48F6" w14:textId="77777777" w:rsidR="00A24169" w:rsidRPr="00DB04A3" w:rsidRDefault="00A24169" w:rsidP="00EF7A1F">
            <w:pPr>
              <w:spacing w:after="0" w:line="240" w:lineRule="auto"/>
            </w:pPr>
            <w:r w:rsidRPr="00DB04A3">
              <w:t>Great Barrier Reef Marine Park Authority</w:t>
            </w:r>
          </w:p>
        </w:tc>
      </w:tr>
      <w:tr w:rsidR="00A24169" w:rsidRPr="00DB04A3" w14:paraId="451D48FB" w14:textId="77777777" w:rsidTr="00DB04A3">
        <w:tc>
          <w:tcPr>
            <w:tcW w:w="4361" w:type="dxa"/>
            <w:shd w:val="clear" w:color="auto" w:fill="auto"/>
          </w:tcPr>
          <w:p w14:paraId="451D48F8" w14:textId="77777777" w:rsidR="00A24169" w:rsidRPr="005B35DC" w:rsidRDefault="00A24169" w:rsidP="00EF7A1F">
            <w:pPr>
              <w:spacing w:after="0" w:line="240" w:lineRule="auto"/>
              <w:rPr>
                <w:i/>
                <w:iCs/>
              </w:rPr>
            </w:pPr>
            <w:r w:rsidRPr="005B35DC">
              <w:rPr>
                <w:i/>
                <w:iCs/>
              </w:rPr>
              <w:t>Environment Protection &amp; Biodiversity Conservation Act 1999</w:t>
            </w:r>
          </w:p>
          <w:p w14:paraId="451D48F9" w14:textId="77777777" w:rsidR="00F75B24" w:rsidRPr="00DB04A3" w:rsidRDefault="00F75B24" w:rsidP="00EF7A1F">
            <w:pPr>
              <w:spacing w:after="0" w:line="240" w:lineRule="auto"/>
            </w:pPr>
          </w:p>
        </w:tc>
        <w:tc>
          <w:tcPr>
            <w:tcW w:w="4678" w:type="dxa"/>
            <w:shd w:val="clear" w:color="auto" w:fill="auto"/>
          </w:tcPr>
          <w:p w14:paraId="451D48FA" w14:textId="4E2234B7" w:rsidR="00A24169" w:rsidRPr="00DB04A3" w:rsidRDefault="00A24169" w:rsidP="00EF7A1F">
            <w:pPr>
              <w:spacing w:after="0" w:line="240" w:lineRule="auto"/>
            </w:pPr>
            <w:r w:rsidRPr="00DB04A3">
              <w:t>Department of Environment and Energy</w:t>
            </w:r>
          </w:p>
        </w:tc>
      </w:tr>
      <w:tr w:rsidR="00A24169" w:rsidRPr="00DB04A3" w14:paraId="451D48FF" w14:textId="77777777" w:rsidTr="00DB04A3">
        <w:tc>
          <w:tcPr>
            <w:tcW w:w="4361" w:type="dxa"/>
            <w:shd w:val="clear" w:color="auto" w:fill="auto"/>
          </w:tcPr>
          <w:p w14:paraId="451D48FC" w14:textId="77777777" w:rsidR="00A24169" w:rsidRPr="00DB04A3" w:rsidRDefault="00A24169" w:rsidP="00EF7A1F">
            <w:pPr>
              <w:spacing w:after="0" w:line="240" w:lineRule="auto"/>
              <w:rPr>
                <w:i/>
              </w:rPr>
            </w:pPr>
            <w:r w:rsidRPr="00DB04A3">
              <w:rPr>
                <w:i/>
              </w:rPr>
              <w:t>Navigation Act 2012</w:t>
            </w:r>
          </w:p>
        </w:tc>
        <w:tc>
          <w:tcPr>
            <w:tcW w:w="4678" w:type="dxa"/>
            <w:shd w:val="clear" w:color="auto" w:fill="auto"/>
          </w:tcPr>
          <w:p w14:paraId="451D48FD" w14:textId="77777777" w:rsidR="00A24169" w:rsidRPr="00DB04A3" w:rsidRDefault="00A24169" w:rsidP="00EF7A1F">
            <w:pPr>
              <w:spacing w:after="0" w:line="240" w:lineRule="auto"/>
            </w:pPr>
            <w:r w:rsidRPr="00DB04A3">
              <w:t>Australian Maritime Safety Authority</w:t>
            </w:r>
          </w:p>
          <w:p w14:paraId="451D48FE" w14:textId="77777777" w:rsidR="00F75B24" w:rsidRPr="00DB04A3" w:rsidRDefault="00F75B24" w:rsidP="00EF7A1F">
            <w:pPr>
              <w:spacing w:after="0" w:line="240" w:lineRule="auto"/>
            </w:pPr>
          </w:p>
        </w:tc>
      </w:tr>
      <w:tr w:rsidR="005B35DC" w:rsidRPr="00DB04A3" w14:paraId="0CBFEB62" w14:textId="77777777" w:rsidTr="00DB04A3">
        <w:tc>
          <w:tcPr>
            <w:tcW w:w="4361" w:type="dxa"/>
            <w:shd w:val="clear" w:color="auto" w:fill="auto"/>
          </w:tcPr>
          <w:p w14:paraId="04700C1A" w14:textId="07186688" w:rsidR="005B35DC" w:rsidRPr="00DB04A3" w:rsidRDefault="005B35DC" w:rsidP="00EF7A1F">
            <w:pPr>
              <w:spacing w:after="0" w:line="240" w:lineRule="auto"/>
              <w:rPr>
                <w:i/>
              </w:rPr>
            </w:pPr>
            <w:r>
              <w:rPr>
                <w:i/>
              </w:rPr>
              <w:t>Work</w:t>
            </w:r>
            <w:r w:rsidR="0081400A">
              <w:rPr>
                <w:i/>
              </w:rPr>
              <w:t>place</w:t>
            </w:r>
            <w:r>
              <w:rPr>
                <w:i/>
              </w:rPr>
              <w:t xml:space="preserve"> Health and Safety Act 2011</w:t>
            </w:r>
          </w:p>
        </w:tc>
        <w:tc>
          <w:tcPr>
            <w:tcW w:w="4678" w:type="dxa"/>
            <w:shd w:val="clear" w:color="auto" w:fill="auto"/>
          </w:tcPr>
          <w:p w14:paraId="599E8C87" w14:textId="7FA2B1A2" w:rsidR="005B35DC" w:rsidRDefault="00CD3859" w:rsidP="00EF7A1F">
            <w:pPr>
              <w:spacing w:after="0" w:line="240" w:lineRule="auto"/>
            </w:pPr>
            <w:proofErr w:type="spellStart"/>
            <w:r>
              <w:t>Comcare</w:t>
            </w:r>
            <w:proofErr w:type="spellEnd"/>
          </w:p>
          <w:p w14:paraId="598CE1D1" w14:textId="77777777" w:rsidR="005B35DC" w:rsidRPr="00DB04A3" w:rsidRDefault="005B35DC" w:rsidP="00EF7A1F">
            <w:pPr>
              <w:spacing w:after="0" w:line="240" w:lineRule="auto"/>
            </w:pPr>
          </w:p>
        </w:tc>
      </w:tr>
    </w:tbl>
    <w:p w14:paraId="451D4900" w14:textId="77777777" w:rsidR="00462BDD" w:rsidRPr="00F75B24" w:rsidRDefault="00462BDD" w:rsidP="00EF7A1F">
      <w:pPr>
        <w:spacing w:line="240" w:lineRule="auto"/>
        <w:rPr>
          <w:rFonts w:ascii="Times New Roman" w:hAnsi="Times New Roman"/>
          <w:sz w:val="10"/>
          <w:szCs w:val="24"/>
          <w:lang w:eastAsia="en-AU"/>
        </w:rPr>
      </w:pPr>
    </w:p>
    <w:p w14:paraId="025A9517" w14:textId="77777777" w:rsidR="000A6B8A" w:rsidRPr="000A6B8A" w:rsidRDefault="000A6B8A" w:rsidP="00EF7A1F">
      <w:pPr>
        <w:pStyle w:val="ListParagraph"/>
        <w:keepNext/>
        <w:keepLines/>
        <w:numPr>
          <w:ilvl w:val="0"/>
          <w:numId w:val="45"/>
        </w:numPr>
        <w:spacing w:before="200" w:after="0" w:line="240" w:lineRule="auto"/>
        <w:contextualSpacing w:val="0"/>
        <w:outlineLvl w:val="2"/>
        <w:rPr>
          <w:rFonts w:ascii="Cambria" w:eastAsia="Times New Roman" w:hAnsi="Cambria"/>
          <w:b/>
          <w:bCs/>
          <w:vanish/>
          <w:color w:val="4F81BD"/>
        </w:rPr>
      </w:pPr>
      <w:bookmarkStart w:id="117" w:name="_Toc496102486"/>
      <w:bookmarkStart w:id="118" w:name="_Toc496103079"/>
      <w:bookmarkStart w:id="119" w:name="_Toc496103210"/>
      <w:bookmarkStart w:id="120" w:name="_Toc496103786"/>
      <w:bookmarkStart w:id="121" w:name="_Toc511204164"/>
      <w:bookmarkEnd w:id="117"/>
      <w:bookmarkEnd w:id="118"/>
      <w:bookmarkEnd w:id="119"/>
      <w:bookmarkEnd w:id="120"/>
      <w:bookmarkEnd w:id="121"/>
    </w:p>
    <w:p w14:paraId="3B65B702" w14:textId="77777777" w:rsidR="000A6B8A" w:rsidRPr="000A6B8A" w:rsidRDefault="000A6B8A" w:rsidP="00EF7A1F">
      <w:pPr>
        <w:pStyle w:val="ListParagraph"/>
        <w:keepNext/>
        <w:keepLines/>
        <w:numPr>
          <w:ilvl w:val="0"/>
          <w:numId w:val="45"/>
        </w:numPr>
        <w:spacing w:before="200" w:after="0" w:line="240" w:lineRule="auto"/>
        <w:contextualSpacing w:val="0"/>
        <w:outlineLvl w:val="2"/>
        <w:rPr>
          <w:rFonts w:ascii="Cambria" w:eastAsia="Times New Roman" w:hAnsi="Cambria"/>
          <w:b/>
          <w:bCs/>
          <w:vanish/>
          <w:color w:val="4F81BD"/>
        </w:rPr>
      </w:pPr>
      <w:bookmarkStart w:id="122" w:name="_Toc496103787"/>
      <w:bookmarkStart w:id="123" w:name="_Toc511204165"/>
      <w:bookmarkEnd w:id="122"/>
      <w:bookmarkEnd w:id="123"/>
    </w:p>
    <w:p w14:paraId="26290D7D" w14:textId="77777777" w:rsidR="000A6B8A" w:rsidRPr="000A6B8A" w:rsidRDefault="000A6B8A" w:rsidP="00EF7A1F">
      <w:pPr>
        <w:pStyle w:val="ListParagraph"/>
        <w:keepNext/>
        <w:keepLines/>
        <w:numPr>
          <w:ilvl w:val="1"/>
          <w:numId w:val="45"/>
        </w:numPr>
        <w:spacing w:before="200" w:after="0" w:line="240" w:lineRule="auto"/>
        <w:contextualSpacing w:val="0"/>
        <w:outlineLvl w:val="2"/>
        <w:rPr>
          <w:rFonts w:ascii="Cambria" w:eastAsia="Times New Roman" w:hAnsi="Cambria"/>
          <w:b/>
          <w:bCs/>
          <w:vanish/>
          <w:color w:val="4F81BD"/>
        </w:rPr>
      </w:pPr>
      <w:bookmarkStart w:id="124" w:name="_Toc496103788"/>
      <w:bookmarkStart w:id="125" w:name="_Toc511204166"/>
      <w:bookmarkEnd w:id="124"/>
      <w:bookmarkEnd w:id="125"/>
    </w:p>
    <w:p w14:paraId="1A34A4F2" w14:textId="77777777" w:rsidR="000A6B8A" w:rsidRPr="000A6B8A" w:rsidRDefault="000A6B8A" w:rsidP="00EF7A1F">
      <w:pPr>
        <w:pStyle w:val="ListParagraph"/>
        <w:keepNext/>
        <w:keepLines/>
        <w:numPr>
          <w:ilvl w:val="1"/>
          <w:numId w:val="45"/>
        </w:numPr>
        <w:spacing w:before="200" w:after="0" w:line="240" w:lineRule="auto"/>
        <w:contextualSpacing w:val="0"/>
        <w:outlineLvl w:val="2"/>
        <w:rPr>
          <w:rFonts w:ascii="Cambria" w:eastAsia="Times New Roman" w:hAnsi="Cambria"/>
          <w:b/>
          <w:bCs/>
          <w:vanish/>
          <w:color w:val="4F81BD"/>
        </w:rPr>
      </w:pPr>
      <w:bookmarkStart w:id="126" w:name="_Toc496103789"/>
      <w:bookmarkStart w:id="127" w:name="_Toc511204167"/>
      <w:bookmarkEnd w:id="126"/>
      <w:bookmarkEnd w:id="127"/>
    </w:p>
    <w:p w14:paraId="103FA73D" w14:textId="77777777" w:rsidR="000A6B8A" w:rsidRPr="000A6B8A" w:rsidRDefault="000A6B8A" w:rsidP="00EF7A1F">
      <w:pPr>
        <w:pStyle w:val="ListParagraph"/>
        <w:keepNext/>
        <w:keepLines/>
        <w:numPr>
          <w:ilvl w:val="1"/>
          <w:numId w:val="45"/>
        </w:numPr>
        <w:spacing w:before="200" w:after="0" w:line="240" w:lineRule="auto"/>
        <w:contextualSpacing w:val="0"/>
        <w:outlineLvl w:val="2"/>
        <w:rPr>
          <w:rFonts w:ascii="Cambria" w:eastAsia="Times New Roman" w:hAnsi="Cambria"/>
          <w:b/>
          <w:bCs/>
          <w:vanish/>
          <w:color w:val="4F81BD"/>
        </w:rPr>
      </w:pPr>
      <w:bookmarkStart w:id="128" w:name="_Toc496103790"/>
      <w:bookmarkStart w:id="129" w:name="_Toc511204168"/>
      <w:bookmarkEnd w:id="128"/>
      <w:bookmarkEnd w:id="129"/>
    </w:p>
    <w:p w14:paraId="0CDB4F82" w14:textId="77777777" w:rsidR="000A6B8A" w:rsidRPr="000A6B8A" w:rsidRDefault="000A6B8A" w:rsidP="00EF7A1F">
      <w:pPr>
        <w:pStyle w:val="ListParagraph"/>
        <w:keepNext/>
        <w:keepLines/>
        <w:numPr>
          <w:ilvl w:val="1"/>
          <w:numId w:val="45"/>
        </w:numPr>
        <w:spacing w:before="200" w:after="0" w:line="240" w:lineRule="auto"/>
        <w:contextualSpacing w:val="0"/>
        <w:outlineLvl w:val="2"/>
        <w:rPr>
          <w:rFonts w:ascii="Cambria" w:eastAsia="Times New Roman" w:hAnsi="Cambria"/>
          <w:b/>
          <w:bCs/>
          <w:vanish/>
          <w:color w:val="4F81BD"/>
        </w:rPr>
      </w:pPr>
      <w:bookmarkStart w:id="130" w:name="_Toc496103791"/>
      <w:bookmarkStart w:id="131" w:name="_Toc511204169"/>
      <w:bookmarkEnd w:id="130"/>
      <w:bookmarkEnd w:id="131"/>
    </w:p>
    <w:p w14:paraId="2CFD2169" w14:textId="77777777" w:rsidR="000A6B8A" w:rsidRPr="000A6B8A" w:rsidRDefault="000A6B8A" w:rsidP="00EF7A1F">
      <w:pPr>
        <w:pStyle w:val="ListParagraph"/>
        <w:keepNext/>
        <w:keepLines/>
        <w:numPr>
          <w:ilvl w:val="2"/>
          <w:numId w:val="45"/>
        </w:numPr>
        <w:spacing w:before="200" w:after="0" w:line="240" w:lineRule="auto"/>
        <w:contextualSpacing w:val="0"/>
        <w:outlineLvl w:val="2"/>
        <w:rPr>
          <w:rFonts w:ascii="Cambria" w:eastAsia="Times New Roman" w:hAnsi="Cambria"/>
          <w:b/>
          <w:bCs/>
          <w:vanish/>
          <w:color w:val="4F81BD"/>
        </w:rPr>
      </w:pPr>
      <w:bookmarkStart w:id="132" w:name="_Toc496103792"/>
      <w:bookmarkStart w:id="133" w:name="_Toc511204170"/>
      <w:bookmarkEnd w:id="132"/>
      <w:bookmarkEnd w:id="133"/>
    </w:p>
    <w:p w14:paraId="451D4901" w14:textId="5485D304" w:rsidR="00873A10" w:rsidRPr="00DE4409" w:rsidRDefault="00873A10" w:rsidP="00EF7A1F">
      <w:pPr>
        <w:pStyle w:val="Heading3"/>
        <w:numPr>
          <w:ilvl w:val="2"/>
          <w:numId w:val="45"/>
        </w:numPr>
        <w:spacing w:line="240" w:lineRule="auto"/>
      </w:pPr>
      <w:bookmarkStart w:id="134" w:name="_Toc511204171"/>
      <w:r w:rsidRPr="00DE4409">
        <w:t>Community</w:t>
      </w:r>
      <w:bookmarkEnd w:id="134"/>
      <w:r w:rsidR="005C7D90" w:rsidRPr="00DE4409">
        <w:t xml:space="preserve"> </w:t>
      </w:r>
    </w:p>
    <w:p w14:paraId="451D4903" w14:textId="4EAA5F61" w:rsidR="00204EE2" w:rsidRDefault="00204EE2" w:rsidP="00EF7A1F">
      <w:pPr>
        <w:pStyle w:val="BodyTextNumbering"/>
      </w:pPr>
      <w:r>
        <w:t xml:space="preserve">As far as practicable, the </w:t>
      </w:r>
      <w:r w:rsidR="00A34D11">
        <w:t>Authority</w:t>
      </w:r>
      <w:r>
        <w:t xml:space="preserve"> aims to provide all Australians with effective, meaningful consultation in heritage matters. The </w:t>
      </w:r>
      <w:r w:rsidR="00A34D11">
        <w:t>Authority</w:t>
      </w:r>
      <w:r>
        <w:t xml:space="preserve"> recognises that a wide variety of people and groups have an interest in the identification and assessment of the</w:t>
      </w:r>
      <w:r w:rsidR="00256591">
        <w:t xml:space="preserve"> </w:t>
      </w:r>
      <w:r>
        <w:t>heritage values.</w:t>
      </w:r>
      <w:r w:rsidR="00295952">
        <w:t xml:space="preserve"> For this reason it has </w:t>
      </w:r>
      <w:r>
        <w:t xml:space="preserve">a number of </w:t>
      </w:r>
      <w:r w:rsidR="00295952">
        <w:t xml:space="preserve">mechanisms to </w:t>
      </w:r>
      <w:r>
        <w:t>effecti</w:t>
      </w:r>
      <w:r w:rsidR="00295952">
        <w:t>vely and appropriately include and consult</w:t>
      </w:r>
      <w:r>
        <w:t xml:space="preserve"> with communities.</w:t>
      </w:r>
    </w:p>
    <w:p w14:paraId="451D4904" w14:textId="100B0F59" w:rsidR="00295952" w:rsidRDefault="002C1001" w:rsidP="00EF7A1F">
      <w:pPr>
        <w:spacing w:line="240" w:lineRule="auto"/>
      </w:pPr>
      <w:r>
        <w:t xml:space="preserve">The </w:t>
      </w:r>
      <w:r w:rsidR="00A34D11">
        <w:t>Authority</w:t>
      </w:r>
      <w:r w:rsidR="00295952">
        <w:t xml:space="preserve"> has:</w:t>
      </w:r>
    </w:p>
    <w:p w14:paraId="451D4905" w14:textId="3B27F8CF" w:rsidR="00295952" w:rsidRDefault="00141E41" w:rsidP="00EF7A1F">
      <w:pPr>
        <w:pStyle w:val="ListParagraph"/>
        <w:numPr>
          <w:ilvl w:val="0"/>
          <w:numId w:val="20"/>
        </w:numPr>
        <w:spacing w:line="240" w:lineRule="auto"/>
      </w:pPr>
      <w:r>
        <w:t>R</w:t>
      </w:r>
      <w:r w:rsidR="00204EE2">
        <w:t>egional offices in Cairns, Tow</w:t>
      </w:r>
      <w:r w:rsidR="002C1001">
        <w:t>nsville, Mackay and Rockhampton</w:t>
      </w:r>
      <w:r w:rsidR="00295952">
        <w:t xml:space="preserve"> with </w:t>
      </w:r>
      <w:r w:rsidR="00256591">
        <w:t>dedicated</w:t>
      </w:r>
      <w:r w:rsidR="00204EE2">
        <w:t xml:space="preserve"> liaison staff</w:t>
      </w:r>
      <w:r w:rsidR="00F75B24">
        <w:t xml:space="preserve"> whom are</w:t>
      </w:r>
      <w:r w:rsidR="00295952">
        <w:t xml:space="preserve"> easily accessible fo</w:t>
      </w:r>
      <w:r>
        <w:t>r local people in these regions</w:t>
      </w:r>
      <w:r>
        <w:br/>
      </w:r>
      <w:r w:rsidR="00295952">
        <w:t xml:space="preserve"> </w:t>
      </w:r>
    </w:p>
    <w:p w14:paraId="451D4906" w14:textId="41BA84B3" w:rsidR="00204EE2" w:rsidRDefault="00DA734B" w:rsidP="00EF7A1F">
      <w:pPr>
        <w:pStyle w:val="ListParagraph"/>
        <w:numPr>
          <w:ilvl w:val="0"/>
          <w:numId w:val="20"/>
        </w:numPr>
        <w:spacing w:line="240" w:lineRule="auto"/>
      </w:pPr>
      <w:r>
        <w:lastRenderedPageBreak/>
        <w:t>A</w:t>
      </w:r>
      <w:r w:rsidR="00204EE2">
        <w:t xml:space="preserve"> comprehensive range of expert and local advisory committees feeding into locally relevant decision</w:t>
      </w:r>
      <w:r w:rsidR="00143E89">
        <w:t xml:space="preserve"> </w:t>
      </w:r>
      <w:r w:rsidR="00141E41">
        <w:t>making</w:t>
      </w:r>
    </w:p>
    <w:p w14:paraId="451D4908" w14:textId="38445462" w:rsidR="00295952" w:rsidRDefault="00595895" w:rsidP="00EF7A1F">
      <w:pPr>
        <w:pStyle w:val="ListParagraph"/>
        <w:numPr>
          <w:ilvl w:val="1"/>
          <w:numId w:val="10"/>
        </w:numPr>
        <w:spacing w:line="240" w:lineRule="auto"/>
      </w:pPr>
      <w:r>
        <w:t xml:space="preserve">Indigenous and tourism </w:t>
      </w:r>
      <w:r w:rsidR="00143E89">
        <w:t>i</w:t>
      </w:r>
      <w:r w:rsidR="00B90E36">
        <w:t xml:space="preserve">ssues-based </w:t>
      </w:r>
      <w:r w:rsidR="00F67623">
        <w:t>Reef Advisory Committee</w:t>
      </w:r>
      <w:r w:rsidR="00256591">
        <w:t>s</w:t>
      </w:r>
      <w:r w:rsidR="00F67623">
        <w:t xml:space="preserve"> (RAC) </w:t>
      </w:r>
      <w:r w:rsidR="00B90E36">
        <w:t xml:space="preserve">that </w:t>
      </w:r>
      <w:r w:rsidR="00F67623">
        <w:t>comprise a range of stakeholders and independent experts in their field</w:t>
      </w:r>
      <w:r w:rsidR="00141E41">
        <w:br/>
      </w:r>
    </w:p>
    <w:p w14:paraId="451D4909" w14:textId="7656FCBA" w:rsidR="00204EE2" w:rsidRDefault="00B90E36" w:rsidP="00EF7A1F">
      <w:pPr>
        <w:pStyle w:val="ListParagraph"/>
        <w:numPr>
          <w:ilvl w:val="1"/>
          <w:numId w:val="10"/>
        </w:numPr>
        <w:spacing w:line="240" w:lineRule="auto"/>
      </w:pPr>
      <w:r>
        <w:t xml:space="preserve">Twelve </w:t>
      </w:r>
      <w:r w:rsidR="00204EE2">
        <w:t xml:space="preserve">Local Marine Advisory Committees (LMACs) </w:t>
      </w:r>
      <w:r w:rsidR="00295952">
        <w:t xml:space="preserve">that </w:t>
      </w:r>
      <w:r w:rsidR="00204EE2">
        <w:t xml:space="preserve">operate along the coastline adjacent to the Great Barrier Reef. LMACs provide advice to the </w:t>
      </w:r>
      <w:r w:rsidR="00A34D11">
        <w:t>Authority</w:t>
      </w:r>
      <w:r w:rsidR="00204EE2">
        <w:t>, other government agencies and organisations on marine and coastal issues and specific activities that affect the Marine Park in the local regions. LMACs provide local people with an opportunity to identify regional issues of importance as well as broader issues of concern</w:t>
      </w:r>
      <w:r w:rsidR="00204017">
        <w:t>,</w:t>
      </w:r>
      <w:r w:rsidR="00204EE2">
        <w:t xml:space="preserve"> and to help develop policy responses to those problems. The </w:t>
      </w:r>
      <w:r w:rsidR="00A34D11">
        <w:t>Authority</w:t>
      </w:r>
      <w:r w:rsidR="00204EE2">
        <w:t xml:space="preserve"> monitors membership of the LMACs in the interests of access and equity, and makes ongoing effort to encourage representation from a wide range of individuals and interest groups.</w:t>
      </w:r>
    </w:p>
    <w:p w14:paraId="451D490A" w14:textId="07D7E1DD" w:rsidR="005C1400" w:rsidRDefault="005C1400" w:rsidP="00EF7A1F">
      <w:pPr>
        <w:pStyle w:val="BodyTextNumbering"/>
      </w:pPr>
      <w:r>
        <w:t xml:space="preserve">The </w:t>
      </w:r>
      <w:r w:rsidR="00A34D11">
        <w:t>Authority</w:t>
      </w:r>
      <w:r>
        <w:t xml:space="preserve"> </w:t>
      </w:r>
      <w:r w:rsidR="00BF0D7B">
        <w:t>follo</w:t>
      </w:r>
      <w:r w:rsidR="00204017">
        <w:t>w</w:t>
      </w:r>
      <w:r w:rsidR="00BF0D7B">
        <w:t>s</w:t>
      </w:r>
      <w:r>
        <w:t xml:space="preserve"> the consultation requirements in the EPBC Act</w:t>
      </w:r>
      <w:r w:rsidR="00BF0D7B">
        <w:t xml:space="preserve"> so n</w:t>
      </w:r>
      <w:r w:rsidR="00204017">
        <w:t>otices advertising a consultation period for a</w:t>
      </w:r>
      <w:r>
        <w:t xml:space="preserve"> draft Heritage Management Plan</w:t>
      </w:r>
      <w:r w:rsidR="00204017">
        <w:t xml:space="preserve"> are published</w:t>
      </w:r>
      <w:r>
        <w:t xml:space="preserve"> in </w:t>
      </w:r>
      <w:r w:rsidRPr="00204017">
        <w:rPr>
          <w:i/>
        </w:rPr>
        <w:t>The Australian</w:t>
      </w:r>
      <w:r>
        <w:t xml:space="preserve"> newspaper and on the </w:t>
      </w:r>
      <w:r w:rsidR="00A34D11">
        <w:t>Authority</w:t>
      </w:r>
      <w:r>
        <w:t xml:space="preserve">’s public website. </w:t>
      </w:r>
    </w:p>
    <w:p w14:paraId="451D490B" w14:textId="31409734" w:rsidR="00204017" w:rsidRDefault="00204017" w:rsidP="00EF7A1F">
      <w:pPr>
        <w:pStyle w:val="BodyTextNumbering"/>
      </w:pPr>
      <w:r>
        <w:t xml:space="preserve">Any opportunities for consultation or comment are also widely promoted to stakeholders through electronic newsletters that the </w:t>
      </w:r>
      <w:r w:rsidR="00A34D11">
        <w:t>Authority</w:t>
      </w:r>
      <w:r>
        <w:t xml:space="preserve"> regularly distributes. </w:t>
      </w:r>
    </w:p>
    <w:p w14:paraId="451D490D" w14:textId="77777777" w:rsidR="00295952" w:rsidRDefault="001672A0" w:rsidP="00EF7A1F">
      <w:pPr>
        <w:pStyle w:val="BodyTextNumbering"/>
      </w:pPr>
      <w:r>
        <w:t>Once a Heritage Management Plan has been approved and implemented, consultation becomes part of the monitoring process</w:t>
      </w:r>
      <w:r w:rsidR="00BF0D7B">
        <w:t xml:space="preserve"> and further consultation will occur d</w:t>
      </w:r>
      <w:r>
        <w:t>uring reviews of the Heritage Management Plan.</w:t>
      </w:r>
      <w:r w:rsidR="00F75B24">
        <w:t xml:space="preserve">  </w:t>
      </w:r>
    </w:p>
    <w:p w14:paraId="7CB6D660" w14:textId="77777777" w:rsidR="000A6B8A" w:rsidRPr="000A6B8A" w:rsidRDefault="000A6B8A" w:rsidP="00EF7A1F">
      <w:pPr>
        <w:pStyle w:val="ListParagraph"/>
        <w:keepNext/>
        <w:keepLines/>
        <w:numPr>
          <w:ilvl w:val="0"/>
          <w:numId w:val="46"/>
        </w:numPr>
        <w:spacing w:before="200" w:after="0" w:line="240" w:lineRule="auto"/>
        <w:contextualSpacing w:val="0"/>
        <w:outlineLvl w:val="2"/>
        <w:rPr>
          <w:rFonts w:ascii="Cambria" w:eastAsia="Times New Roman" w:hAnsi="Cambria"/>
          <w:b/>
          <w:bCs/>
          <w:vanish/>
          <w:color w:val="4F81BD"/>
        </w:rPr>
      </w:pPr>
      <w:bookmarkStart w:id="135" w:name="_Toc496102492"/>
      <w:bookmarkStart w:id="136" w:name="_Toc496103085"/>
      <w:bookmarkStart w:id="137" w:name="_Toc496103216"/>
      <w:bookmarkStart w:id="138" w:name="_Toc496103794"/>
      <w:bookmarkStart w:id="139" w:name="_Toc511204172"/>
      <w:bookmarkEnd w:id="135"/>
      <w:bookmarkEnd w:id="136"/>
      <w:bookmarkEnd w:id="137"/>
      <w:bookmarkEnd w:id="138"/>
      <w:bookmarkEnd w:id="139"/>
    </w:p>
    <w:p w14:paraId="1688AAB5" w14:textId="77777777" w:rsidR="000A6B8A" w:rsidRPr="000A6B8A" w:rsidRDefault="000A6B8A" w:rsidP="00EF7A1F">
      <w:pPr>
        <w:pStyle w:val="ListParagraph"/>
        <w:keepNext/>
        <w:keepLines/>
        <w:numPr>
          <w:ilvl w:val="0"/>
          <w:numId w:val="46"/>
        </w:numPr>
        <w:spacing w:before="200" w:after="0" w:line="240" w:lineRule="auto"/>
        <w:contextualSpacing w:val="0"/>
        <w:outlineLvl w:val="2"/>
        <w:rPr>
          <w:rFonts w:ascii="Cambria" w:eastAsia="Times New Roman" w:hAnsi="Cambria"/>
          <w:b/>
          <w:bCs/>
          <w:vanish/>
          <w:color w:val="4F81BD"/>
        </w:rPr>
      </w:pPr>
      <w:bookmarkStart w:id="140" w:name="_Toc496103795"/>
      <w:bookmarkStart w:id="141" w:name="_Toc511204173"/>
      <w:bookmarkEnd w:id="140"/>
      <w:bookmarkEnd w:id="141"/>
    </w:p>
    <w:p w14:paraId="506C560F" w14:textId="77777777" w:rsidR="000A6B8A" w:rsidRPr="000A6B8A" w:rsidRDefault="000A6B8A" w:rsidP="00EF7A1F">
      <w:pPr>
        <w:pStyle w:val="ListParagraph"/>
        <w:keepNext/>
        <w:keepLines/>
        <w:numPr>
          <w:ilvl w:val="1"/>
          <w:numId w:val="46"/>
        </w:numPr>
        <w:spacing w:before="200" w:after="0" w:line="240" w:lineRule="auto"/>
        <w:contextualSpacing w:val="0"/>
        <w:outlineLvl w:val="2"/>
        <w:rPr>
          <w:rFonts w:ascii="Cambria" w:eastAsia="Times New Roman" w:hAnsi="Cambria"/>
          <w:b/>
          <w:bCs/>
          <w:vanish/>
          <w:color w:val="4F81BD"/>
        </w:rPr>
      </w:pPr>
      <w:bookmarkStart w:id="142" w:name="_Toc496103796"/>
      <w:bookmarkStart w:id="143" w:name="_Toc511204174"/>
      <w:bookmarkEnd w:id="142"/>
      <w:bookmarkEnd w:id="143"/>
    </w:p>
    <w:p w14:paraId="79C8CD2E" w14:textId="77777777" w:rsidR="000A6B8A" w:rsidRPr="000A6B8A" w:rsidRDefault="000A6B8A" w:rsidP="00EF7A1F">
      <w:pPr>
        <w:pStyle w:val="ListParagraph"/>
        <w:keepNext/>
        <w:keepLines/>
        <w:numPr>
          <w:ilvl w:val="1"/>
          <w:numId w:val="46"/>
        </w:numPr>
        <w:spacing w:before="200" w:after="0" w:line="240" w:lineRule="auto"/>
        <w:contextualSpacing w:val="0"/>
        <w:outlineLvl w:val="2"/>
        <w:rPr>
          <w:rFonts w:ascii="Cambria" w:eastAsia="Times New Roman" w:hAnsi="Cambria"/>
          <w:b/>
          <w:bCs/>
          <w:vanish/>
          <w:color w:val="4F81BD"/>
        </w:rPr>
      </w:pPr>
      <w:bookmarkStart w:id="144" w:name="_Toc496103797"/>
      <w:bookmarkStart w:id="145" w:name="_Toc511204175"/>
      <w:bookmarkEnd w:id="144"/>
      <w:bookmarkEnd w:id="145"/>
    </w:p>
    <w:p w14:paraId="32D6F346" w14:textId="77777777" w:rsidR="000A6B8A" w:rsidRPr="000A6B8A" w:rsidRDefault="000A6B8A" w:rsidP="00EF7A1F">
      <w:pPr>
        <w:pStyle w:val="ListParagraph"/>
        <w:keepNext/>
        <w:keepLines/>
        <w:numPr>
          <w:ilvl w:val="1"/>
          <w:numId w:val="46"/>
        </w:numPr>
        <w:spacing w:before="200" w:after="0" w:line="240" w:lineRule="auto"/>
        <w:contextualSpacing w:val="0"/>
        <w:outlineLvl w:val="2"/>
        <w:rPr>
          <w:rFonts w:ascii="Cambria" w:eastAsia="Times New Roman" w:hAnsi="Cambria"/>
          <w:b/>
          <w:bCs/>
          <w:vanish/>
          <w:color w:val="4F81BD"/>
        </w:rPr>
      </w:pPr>
      <w:bookmarkStart w:id="146" w:name="_Toc496103798"/>
      <w:bookmarkStart w:id="147" w:name="_Toc511204176"/>
      <w:bookmarkEnd w:id="146"/>
      <w:bookmarkEnd w:id="147"/>
    </w:p>
    <w:p w14:paraId="5351271B" w14:textId="77777777" w:rsidR="000A6B8A" w:rsidRPr="000A6B8A" w:rsidRDefault="000A6B8A" w:rsidP="00EF7A1F">
      <w:pPr>
        <w:pStyle w:val="ListParagraph"/>
        <w:keepNext/>
        <w:keepLines/>
        <w:numPr>
          <w:ilvl w:val="1"/>
          <w:numId w:val="46"/>
        </w:numPr>
        <w:spacing w:before="200" w:after="0" w:line="240" w:lineRule="auto"/>
        <w:contextualSpacing w:val="0"/>
        <w:outlineLvl w:val="2"/>
        <w:rPr>
          <w:rFonts w:ascii="Cambria" w:eastAsia="Times New Roman" w:hAnsi="Cambria"/>
          <w:b/>
          <w:bCs/>
          <w:vanish/>
          <w:color w:val="4F81BD"/>
        </w:rPr>
      </w:pPr>
      <w:bookmarkStart w:id="148" w:name="_Toc496103799"/>
      <w:bookmarkStart w:id="149" w:name="_Toc511204177"/>
      <w:bookmarkEnd w:id="148"/>
      <w:bookmarkEnd w:id="149"/>
    </w:p>
    <w:p w14:paraId="638996C8" w14:textId="77777777" w:rsidR="000A6B8A" w:rsidRPr="000A6B8A" w:rsidRDefault="000A6B8A" w:rsidP="00EF7A1F">
      <w:pPr>
        <w:pStyle w:val="ListParagraph"/>
        <w:keepNext/>
        <w:keepLines/>
        <w:numPr>
          <w:ilvl w:val="2"/>
          <w:numId w:val="46"/>
        </w:numPr>
        <w:spacing w:before="200" w:after="0" w:line="240" w:lineRule="auto"/>
        <w:contextualSpacing w:val="0"/>
        <w:outlineLvl w:val="2"/>
        <w:rPr>
          <w:rFonts w:ascii="Cambria" w:eastAsia="Times New Roman" w:hAnsi="Cambria"/>
          <w:b/>
          <w:bCs/>
          <w:vanish/>
          <w:color w:val="4F81BD"/>
        </w:rPr>
      </w:pPr>
      <w:bookmarkStart w:id="150" w:name="_Toc496103800"/>
      <w:bookmarkStart w:id="151" w:name="_Toc511204178"/>
      <w:bookmarkEnd w:id="150"/>
      <w:bookmarkEnd w:id="151"/>
    </w:p>
    <w:p w14:paraId="7A3FE290" w14:textId="77777777" w:rsidR="000A6B8A" w:rsidRPr="000A6B8A" w:rsidRDefault="000A6B8A" w:rsidP="00EF7A1F">
      <w:pPr>
        <w:pStyle w:val="ListParagraph"/>
        <w:keepNext/>
        <w:keepLines/>
        <w:numPr>
          <w:ilvl w:val="2"/>
          <w:numId w:val="46"/>
        </w:numPr>
        <w:spacing w:before="200" w:after="0" w:line="240" w:lineRule="auto"/>
        <w:contextualSpacing w:val="0"/>
        <w:outlineLvl w:val="2"/>
        <w:rPr>
          <w:rFonts w:ascii="Cambria" w:eastAsia="Times New Roman" w:hAnsi="Cambria"/>
          <w:b/>
          <w:bCs/>
          <w:vanish/>
          <w:color w:val="4F81BD"/>
        </w:rPr>
      </w:pPr>
      <w:bookmarkStart w:id="152" w:name="_Toc496103801"/>
      <w:bookmarkStart w:id="153" w:name="_Toc511204179"/>
      <w:bookmarkEnd w:id="152"/>
      <w:bookmarkEnd w:id="153"/>
    </w:p>
    <w:p w14:paraId="451D490E" w14:textId="306A54B1" w:rsidR="00873A10" w:rsidRDefault="005C7D90" w:rsidP="00EF7A1F">
      <w:pPr>
        <w:pStyle w:val="Heading3"/>
        <w:numPr>
          <w:ilvl w:val="2"/>
          <w:numId w:val="46"/>
        </w:numPr>
        <w:spacing w:line="240" w:lineRule="auto"/>
      </w:pPr>
      <w:bookmarkStart w:id="154" w:name="_Toc511204180"/>
      <w:r w:rsidRPr="00DE4409">
        <w:t>Indigenous</w:t>
      </w:r>
      <w:bookmarkEnd w:id="154"/>
      <w:r w:rsidRPr="00DE4409">
        <w:t xml:space="preserve"> </w:t>
      </w:r>
    </w:p>
    <w:p w14:paraId="451D490F" w14:textId="1C2C0043" w:rsidR="00F44DE9" w:rsidRDefault="00F44DE9" w:rsidP="00EF7A1F">
      <w:pPr>
        <w:pStyle w:val="BodyTextNumbering"/>
      </w:pPr>
      <w:r w:rsidRPr="00F158E1">
        <w:t xml:space="preserve">The traditional affiliations, culture, heritage values and rights in relation to Traditional Owners </w:t>
      </w:r>
      <w:r w:rsidR="002D3B20">
        <w:t>is always</w:t>
      </w:r>
      <w:r w:rsidRPr="00F158E1">
        <w:t xml:space="preserve"> taken into account in the management of </w:t>
      </w:r>
      <w:r w:rsidR="00141E41">
        <w:t>Commonwealth h</w:t>
      </w:r>
      <w:r>
        <w:t>eritage listed places</w:t>
      </w:r>
      <w:r w:rsidR="00BB5D0F">
        <w:t xml:space="preserve"> and properties</w:t>
      </w:r>
      <w:r w:rsidRPr="00F158E1">
        <w:t>.</w:t>
      </w:r>
      <w:r w:rsidR="009F564F">
        <w:t xml:space="preserve"> Australia’s Aboriginal and Torres Strait Islander peoples are the primary source of information on the significance of their heritage and their participation is </w:t>
      </w:r>
      <w:r w:rsidR="002D3B20">
        <w:t>obligatory</w:t>
      </w:r>
      <w:r w:rsidR="009F564F">
        <w:t xml:space="preserve"> to identify and assess </w:t>
      </w:r>
      <w:r w:rsidR="00750386">
        <w:t>I</w:t>
      </w:r>
      <w:r w:rsidR="009F564F">
        <w:t>ndigenous heritage values.</w:t>
      </w:r>
    </w:p>
    <w:p w14:paraId="451D4910" w14:textId="00888F29" w:rsidR="00595895" w:rsidRDefault="00595895" w:rsidP="00EF7A1F">
      <w:pPr>
        <w:pStyle w:val="BodyTextNumbering"/>
      </w:pPr>
      <w:r>
        <w:t>All major planning exercises, including developing Heritage Management Pl</w:t>
      </w:r>
      <w:r w:rsidR="00D51744">
        <w:t xml:space="preserve">ans, and permit decisions, </w:t>
      </w:r>
      <w:r>
        <w:t>include</w:t>
      </w:r>
      <w:r w:rsidR="00D51744">
        <w:t>s</w:t>
      </w:r>
      <w:r>
        <w:t xml:space="preserve"> consultation with Aboriginal and Torres Strait Islander communities. </w:t>
      </w:r>
    </w:p>
    <w:p w14:paraId="451D4911" w14:textId="1B87200C" w:rsidR="00595895" w:rsidRPr="00F37518" w:rsidRDefault="00595895" w:rsidP="00EF7A1F">
      <w:pPr>
        <w:pStyle w:val="BodyTextNumbering"/>
      </w:pPr>
      <w:r w:rsidRPr="00F37518">
        <w:t xml:space="preserve">The </w:t>
      </w:r>
      <w:r w:rsidR="00A34D11">
        <w:t>Authority</w:t>
      </w:r>
      <w:r w:rsidR="00D51744">
        <w:t xml:space="preserve"> is involved in</w:t>
      </w:r>
      <w:r>
        <w:t xml:space="preserve"> projects that rely</w:t>
      </w:r>
      <w:r w:rsidRPr="00F37518">
        <w:t xml:space="preserve"> on effective consultation with Traditional Owners</w:t>
      </w:r>
      <w:r>
        <w:t>;</w:t>
      </w:r>
      <w:r w:rsidRPr="00F37518">
        <w:t xml:space="preserve"> the development of a dedicated Aboriginal and Torres Strait Islander Heritage Strategy 2018–23</w:t>
      </w:r>
      <w:r>
        <w:t>, and</w:t>
      </w:r>
      <w:r w:rsidRPr="00F37518">
        <w:t xml:space="preserve"> the development of a cultural protocol and a data sharing agreement template that the </w:t>
      </w:r>
      <w:r w:rsidR="00A34D11">
        <w:t>Authority</w:t>
      </w:r>
      <w:r w:rsidRPr="00F37518">
        <w:t xml:space="preserve"> can use to progres</w:t>
      </w:r>
      <w:r w:rsidR="005B6E98">
        <w:t xml:space="preserve">s understanding of sea country </w:t>
      </w:r>
      <w:r>
        <w:t>h</w:t>
      </w:r>
      <w:r w:rsidRPr="00F37518">
        <w:t>eritage components valued by Traditional Owners.</w:t>
      </w:r>
    </w:p>
    <w:p w14:paraId="451D4912" w14:textId="0E7E1232" w:rsidR="00266B4D" w:rsidRDefault="00266B4D" w:rsidP="00EF7A1F">
      <w:pPr>
        <w:pStyle w:val="BodyTextNumbering"/>
      </w:pPr>
      <w:r>
        <w:t xml:space="preserve">A management </w:t>
      </w:r>
      <w:r w:rsidR="00D51744">
        <w:t>framework has been developed describing the Marine Park in</w:t>
      </w:r>
      <w:r>
        <w:t xml:space="preserve"> 27 Traditional Use Management Units based on criteria including tribal or clan boundaries, administrative groupings and geographical range. This allows each clan group, or individual, to be as involved in heritage matters as they choose to</w:t>
      </w:r>
      <w:r w:rsidR="002D3B20">
        <w:t xml:space="preserve"> be. The Commonwealth Heritage Management P</w:t>
      </w:r>
      <w:r>
        <w:t>rinciples (EPBC Regulations, Schedule 7B (6)</w:t>
      </w:r>
      <w:r w:rsidR="00347F9D">
        <w:t xml:space="preserve">, </w:t>
      </w:r>
      <w:r w:rsidR="00F550E7" w:rsidRPr="00347F9D">
        <w:t xml:space="preserve">Appendix </w:t>
      </w:r>
      <w:r w:rsidR="00187711" w:rsidRPr="00347F9D">
        <w:t>1</w:t>
      </w:r>
      <w:r>
        <w:t>) state that ‘</w:t>
      </w:r>
      <w:r w:rsidRPr="00204EE2">
        <w:rPr>
          <w:i/>
          <w:iCs/>
        </w:rPr>
        <w:t>Indigenous people are the primary source of information on the value of their heritage and that the active participation of Traditional Owners in identification, assessment and management is integral to the effective protection of Indigenous heritage values</w:t>
      </w:r>
      <w:r>
        <w:t>’.</w:t>
      </w:r>
    </w:p>
    <w:p w14:paraId="040F6C7E" w14:textId="77777777" w:rsidR="00231CF8" w:rsidRDefault="00231CF8" w:rsidP="00EF7A1F">
      <w:pPr>
        <w:pStyle w:val="BodyTextNumbering"/>
      </w:pPr>
    </w:p>
    <w:p w14:paraId="451D4913" w14:textId="1717D7C7" w:rsidR="00937C36" w:rsidRPr="00D51744" w:rsidRDefault="00141E41" w:rsidP="00EF7A1F">
      <w:pPr>
        <w:pStyle w:val="BodyTextNumbering"/>
      </w:pPr>
      <w:r>
        <w:rPr>
          <w:b/>
        </w:rPr>
        <w:lastRenderedPageBreak/>
        <w:t xml:space="preserve">Dent Island </w:t>
      </w:r>
      <w:proofErr w:type="spellStart"/>
      <w:r>
        <w:rPr>
          <w:b/>
        </w:rPr>
        <w:t>l</w:t>
      </w:r>
      <w:r w:rsidR="00D974C4">
        <w:rPr>
          <w:b/>
        </w:rPr>
        <w:t>ightstation</w:t>
      </w:r>
      <w:proofErr w:type="spellEnd"/>
      <w:r w:rsidR="00F12B23">
        <w:rPr>
          <w:b/>
        </w:rPr>
        <w:br/>
      </w:r>
      <w:proofErr w:type="gramStart"/>
      <w:r w:rsidR="00937C36" w:rsidRPr="00D51744">
        <w:t>The</w:t>
      </w:r>
      <w:proofErr w:type="gramEnd"/>
      <w:r w:rsidR="00937C36" w:rsidRPr="00D51744">
        <w:t xml:space="preserve"> locality and the surrounding area are </w:t>
      </w:r>
      <w:r w:rsidR="00595895" w:rsidRPr="00D51744">
        <w:t xml:space="preserve">culturally significant to the </w:t>
      </w:r>
      <w:proofErr w:type="spellStart"/>
      <w:r w:rsidR="00595895" w:rsidRPr="00D51744">
        <w:t>Ng</w:t>
      </w:r>
      <w:r w:rsidR="00937C36" w:rsidRPr="00D51744">
        <w:t>aro</w:t>
      </w:r>
      <w:proofErr w:type="spellEnd"/>
      <w:r w:rsidR="00937C36" w:rsidRPr="00D51744">
        <w:t xml:space="preserve"> people who in turn are part of the </w:t>
      </w:r>
      <w:proofErr w:type="spellStart"/>
      <w:r w:rsidR="00937C36" w:rsidRPr="00D51744">
        <w:t>Birri</w:t>
      </w:r>
      <w:proofErr w:type="spellEnd"/>
      <w:r w:rsidR="00937C36" w:rsidRPr="00D51744">
        <w:t xml:space="preserve">-Gubba nation. While there is no current native title claim over Dent Island nor the surrounding lands and seas </w:t>
      </w:r>
      <w:r w:rsidR="00595895" w:rsidRPr="00D51744">
        <w:t xml:space="preserve">of the Whitsunday region, the </w:t>
      </w:r>
      <w:proofErr w:type="spellStart"/>
      <w:r w:rsidR="00595895" w:rsidRPr="00D51744">
        <w:t>Ng</w:t>
      </w:r>
      <w:r w:rsidR="00937C36" w:rsidRPr="00D51744">
        <w:t>aro</w:t>
      </w:r>
      <w:proofErr w:type="spellEnd"/>
      <w:r w:rsidR="00937C36" w:rsidRPr="00D51744">
        <w:t xml:space="preserve"> people are widely acknowledged as the Traditional Owners of the Whitsunday region.</w:t>
      </w:r>
    </w:p>
    <w:p w14:paraId="451D4914" w14:textId="05FFF710" w:rsidR="00E97F09" w:rsidRDefault="00937C36" w:rsidP="00EF7A1F">
      <w:pPr>
        <w:pStyle w:val="BodyTextNumbering"/>
      </w:pPr>
      <w:bookmarkStart w:id="155" w:name="content"/>
      <w:bookmarkStart w:id="156" w:name="natural_environment"/>
      <w:bookmarkStart w:id="157" w:name="culture_and_history"/>
      <w:bookmarkEnd w:id="155"/>
      <w:bookmarkEnd w:id="156"/>
      <w:bookmarkEnd w:id="157"/>
      <w:r w:rsidRPr="00BA63BB">
        <w:t xml:space="preserve">The </w:t>
      </w:r>
      <w:r w:rsidR="00A34D11">
        <w:t>Authority</w:t>
      </w:r>
      <w:r w:rsidRPr="00BA63BB">
        <w:t xml:space="preserve"> maintain</w:t>
      </w:r>
      <w:r w:rsidR="00E97F09">
        <w:t>s</w:t>
      </w:r>
      <w:r w:rsidRPr="00BA63BB">
        <w:t xml:space="preserve"> consultation with </w:t>
      </w:r>
      <w:r w:rsidR="00A53E6E">
        <w:t xml:space="preserve">these </w:t>
      </w:r>
      <w:r w:rsidRPr="00BA63BB">
        <w:t xml:space="preserve">Traditional Owners </w:t>
      </w:r>
      <w:r w:rsidR="00E97F09">
        <w:t>including:</w:t>
      </w:r>
    </w:p>
    <w:p w14:paraId="451D4915" w14:textId="7121B0BD" w:rsidR="00E97F09" w:rsidRDefault="005007F6" w:rsidP="00EF7A1F">
      <w:pPr>
        <w:pStyle w:val="ListParagraph"/>
        <w:numPr>
          <w:ilvl w:val="0"/>
          <w:numId w:val="12"/>
        </w:numPr>
        <w:spacing w:line="240" w:lineRule="auto"/>
      </w:pPr>
      <w:r>
        <w:t>O</w:t>
      </w:r>
      <w:r w:rsidR="00937C36" w:rsidRPr="00BA63BB">
        <w:t>ne-on-one</w:t>
      </w:r>
      <w:r w:rsidR="00E97F09">
        <w:t xml:space="preserve"> consultation with Elders</w:t>
      </w:r>
      <w:r w:rsidR="00937C36" w:rsidRPr="00BA63BB">
        <w:t xml:space="preserve"> </w:t>
      </w:r>
    </w:p>
    <w:p w14:paraId="451D4916" w14:textId="1454616D" w:rsidR="00E97F09" w:rsidRDefault="005007F6" w:rsidP="00EF7A1F">
      <w:pPr>
        <w:pStyle w:val="ListParagraph"/>
        <w:numPr>
          <w:ilvl w:val="0"/>
          <w:numId w:val="12"/>
        </w:numPr>
        <w:spacing w:line="240" w:lineRule="auto"/>
      </w:pPr>
      <w:r>
        <w:t>C</w:t>
      </w:r>
      <w:r w:rsidR="00937C36" w:rsidRPr="00BA63BB">
        <w:t>ontact with</w:t>
      </w:r>
      <w:r w:rsidR="00AB3415">
        <w:t xml:space="preserve"> </w:t>
      </w:r>
      <w:r w:rsidR="00143E89">
        <w:t>j</w:t>
      </w:r>
      <w:r w:rsidR="00AB3415">
        <w:t>oint</w:t>
      </w:r>
      <w:r w:rsidR="00937C36" w:rsidRPr="00BA63BB">
        <w:t xml:space="preserve"> </w:t>
      </w:r>
      <w:r w:rsidR="00143E89">
        <w:t>f</w:t>
      </w:r>
      <w:r w:rsidR="00937C36" w:rsidRPr="00BA63BB">
        <w:t xml:space="preserve">ield </w:t>
      </w:r>
      <w:r w:rsidR="00143E89">
        <w:t>m</w:t>
      </w:r>
      <w:r w:rsidR="00937C36" w:rsidRPr="00BA63BB">
        <w:t>anagement</w:t>
      </w:r>
      <w:r w:rsidR="00AB3415">
        <w:t xml:space="preserve"> </w:t>
      </w:r>
      <w:r w:rsidR="00143E89">
        <w:t>p</w:t>
      </w:r>
      <w:r w:rsidR="00AB3415">
        <w:t>rogram</w:t>
      </w:r>
      <w:r w:rsidR="00937C36" w:rsidRPr="00BA63BB">
        <w:t xml:space="preserve"> staff</w:t>
      </w:r>
    </w:p>
    <w:p w14:paraId="451D4917" w14:textId="5C937141" w:rsidR="005007F6" w:rsidRDefault="005007F6" w:rsidP="00EF7A1F">
      <w:pPr>
        <w:pStyle w:val="ListParagraph"/>
        <w:numPr>
          <w:ilvl w:val="0"/>
          <w:numId w:val="12"/>
        </w:numPr>
        <w:spacing w:line="240" w:lineRule="auto"/>
      </w:pPr>
      <w:r>
        <w:t>I</w:t>
      </w:r>
      <w:r w:rsidR="00937C36" w:rsidRPr="00BA63BB">
        <w:t xml:space="preserve">nvolvement on the </w:t>
      </w:r>
      <w:r w:rsidR="00C32884">
        <w:t>LMAC</w:t>
      </w:r>
    </w:p>
    <w:p w14:paraId="451D4918" w14:textId="66AA3CB2" w:rsidR="00E97F09" w:rsidRDefault="005007F6" w:rsidP="00EF7A1F">
      <w:pPr>
        <w:pStyle w:val="ListParagraph"/>
        <w:numPr>
          <w:ilvl w:val="0"/>
          <w:numId w:val="12"/>
        </w:numPr>
        <w:spacing w:line="240" w:lineRule="auto"/>
      </w:pPr>
      <w:r>
        <w:rPr>
          <w:lang w:eastAsia="en-AU"/>
        </w:rPr>
        <w:t>T</w:t>
      </w:r>
      <w:r w:rsidRPr="00F158E1">
        <w:rPr>
          <w:lang w:eastAsia="en-AU"/>
        </w:rPr>
        <w:t xml:space="preserve">he </w:t>
      </w:r>
      <w:r w:rsidR="00A34D11">
        <w:rPr>
          <w:lang w:eastAsia="en-AU"/>
        </w:rPr>
        <w:t>Authority</w:t>
      </w:r>
      <w:r w:rsidRPr="00F158E1">
        <w:rPr>
          <w:lang w:eastAsia="en-AU"/>
        </w:rPr>
        <w:t>’s Indigenous Partnerships Group regularly meet</w:t>
      </w:r>
      <w:r>
        <w:rPr>
          <w:lang w:eastAsia="en-AU"/>
        </w:rPr>
        <w:t>ing</w:t>
      </w:r>
      <w:r w:rsidRPr="00F158E1">
        <w:rPr>
          <w:lang w:eastAsia="en-AU"/>
        </w:rPr>
        <w:t xml:space="preserve"> with </w:t>
      </w:r>
      <w:r>
        <w:rPr>
          <w:lang w:eastAsia="en-AU"/>
        </w:rPr>
        <w:t xml:space="preserve">them </w:t>
      </w:r>
      <w:r w:rsidRPr="00F158E1">
        <w:rPr>
          <w:lang w:eastAsia="en-AU"/>
        </w:rPr>
        <w:t>an</w:t>
      </w:r>
      <w:r w:rsidR="00FD159E">
        <w:rPr>
          <w:lang w:eastAsia="en-AU"/>
        </w:rPr>
        <w:t>d their representative bodies</w:t>
      </w:r>
      <w:r w:rsidR="00937C36" w:rsidRPr="00BA63BB">
        <w:t xml:space="preserve"> </w:t>
      </w:r>
    </w:p>
    <w:p w14:paraId="451D4919" w14:textId="77777777" w:rsidR="00937C36" w:rsidRDefault="005007F6" w:rsidP="00EF7A1F">
      <w:pPr>
        <w:pStyle w:val="ListParagraph"/>
        <w:numPr>
          <w:ilvl w:val="0"/>
          <w:numId w:val="12"/>
        </w:numPr>
        <w:spacing w:line="240" w:lineRule="auto"/>
      </w:pPr>
      <w:r>
        <w:t>C</w:t>
      </w:r>
      <w:r w:rsidR="00937C36" w:rsidRPr="00BA63BB">
        <w:t>ontact through the North Queensland Land Council Aboriginal Corporation (NQLCAC).</w:t>
      </w:r>
    </w:p>
    <w:p w14:paraId="451D491A" w14:textId="0AA78DC3" w:rsidR="00F158E1" w:rsidRPr="00F158E1" w:rsidRDefault="00F158E1" w:rsidP="00EF7A1F">
      <w:pPr>
        <w:pStyle w:val="BodyTextNumbering"/>
        <w:rPr>
          <w:rFonts w:ascii="Times New Roman" w:hAnsi="Times New Roman"/>
          <w:sz w:val="24"/>
          <w:szCs w:val="24"/>
        </w:rPr>
      </w:pPr>
      <w:r w:rsidRPr="00204EE2">
        <w:rPr>
          <w:b/>
        </w:rPr>
        <w:t>Lady Elliot</w:t>
      </w:r>
      <w:r w:rsidR="00141E41">
        <w:rPr>
          <w:b/>
        </w:rPr>
        <w:t xml:space="preserve"> </w:t>
      </w:r>
      <w:proofErr w:type="spellStart"/>
      <w:r w:rsidR="00141E41">
        <w:rPr>
          <w:b/>
        </w:rPr>
        <w:t>l</w:t>
      </w:r>
      <w:r w:rsidR="00625FC8">
        <w:rPr>
          <w:b/>
        </w:rPr>
        <w:t>ightstation</w:t>
      </w:r>
      <w:proofErr w:type="spellEnd"/>
      <w:r w:rsidR="00F12B23">
        <w:rPr>
          <w:b/>
        </w:rPr>
        <w:br/>
      </w:r>
      <w:proofErr w:type="gramStart"/>
      <w:r w:rsidRPr="00F158E1">
        <w:t>The</w:t>
      </w:r>
      <w:proofErr w:type="gramEnd"/>
      <w:r w:rsidRPr="00F158E1">
        <w:t xml:space="preserve"> locality and the surrounding area are culturally significant to the </w:t>
      </w:r>
      <w:proofErr w:type="spellStart"/>
      <w:r w:rsidRPr="00F158E1">
        <w:t>Taribelang</w:t>
      </w:r>
      <w:proofErr w:type="spellEnd"/>
      <w:r w:rsidRPr="00F158E1">
        <w:t xml:space="preserve"> </w:t>
      </w:r>
      <w:proofErr w:type="spellStart"/>
      <w:r w:rsidRPr="00F158E1">
        <w:t>Bunda</w:t>
      </w:r>
      <w:proofErr w:type="spellEnd"/>
      <w:r w:rsidRPr="00F158E1">
        <w:t xml:space="preserve">, </w:t>
      </w:r>
      <w:proofErr w:type="spellStart"/>
      <w:r w:rsidRPr="00F158E1">
        <w:t>Bailai</w:t>
      </w:r>
      <w:proofErr w:type="spellEnd"/>
      <w:r w:rsidRPr="00F158E1">
        <w:t xml:space="preserve">, </w:t>
      </w:r>
      <w:proofErr w:type="spellStart"/>
      <w:r w:rsidRPr="00F158E1">
        <w:t>Gooreng</w:t>
      </w:r>
      <w:proofErr w:type="spellEnd"/>
      <w:r w:rsidRPr="00F158E1">
        <w:t xml:space="preserve"> </w:t>
      </w:r>
      <w:proofErr w:type="spellStart"/>
      <w:r w:rsidRPr="00F158E1">
        <w:t>Gooreng</w:t>
      </w:r>
      <w:proofErr w:type="spellEnd"/>
      <w:r w:rsidRPr="00F158E1">
        <w:t xml:space="preserve">, and </w:t>
      </w:r>
      <w:proofErr w:type="spellStart"/>
      <w:r w:rsidRPr="00F158E1">
        <w:t>Gurang</w:t>
      </w:r>
      <w:proofErr w:type="spellEnd"/>
      <w:r w:rsidRPr="00F158E1">
        <w:t xml:space="preserve"> Aboriginal Traditional Owner groups. All the islands offshore from Bundaberg/Gladstone are included in the Port Curtis Coral Coast Native Title Claim which has been active since 2001.</w:t>
      </w:r>
    </w:p>
    <w:p w14:paraId="451D491B" w14:textId="6A8A0474" w:rsidR="00D974C4" w:rsidRDefault="00F158E1" w:rsidP="00EF7A1F">
      <w:pPr>
        <w:pStyle w:val="BodyTextNumbering"/>
      </w:pPr>
      <w:r w:rsidRPr="00F158E1">
        <w:t xml:space="preserve">The </w:t>
      </w:r>
      <w:r w:rsidR="00A34D11">
        <w:t>Authority</w:t>
      </w:r>
      <w:r w:rsidRPr="00F158E1">
        <w:t xml:space="preserve"> maintain</w:t>
      </w:r>
      <w:r w:rsidR="00D974C4">
        <w:t>s</w:t>
      </w:r>
      <w:r w:rsidRPr="00F158E1">
        <w:t xml:space="preserve"> consultation with </w:t>
      </w:r>
      <w:r w:rsidR="00646DD6">
        <w:t xml:space="preserve">the </w:t>
      </w:r>
      <w:r w:rsidRPr="00F158E1">
        <w:t xml:space="preserve">Traditional Owners of the mainland </w:t>
      </w:r>
      <w:r w:rsidR="003C128C">
        <w:t>including</w:t>
      </w:r>
      <w:r w:rsidR="00D974C4">
        <w:t>:</w:t>
      </w:r>
    </w:p>
    <w:p w14:paraId="451D491C" w14:textId="772798E7" w:rsidR="00A53E6E" w:rsidRDefault="005007F6" w:rsidP="00EF7A1F">
      <w:pPr>
        <w:pStyle w:val="ListParagraph"/>
        <w:numPr>
          <w:ilvl w:val="0"/>
          <w:numId w:val="11"/>
        </w:numPr>
        <w:spacing w:line="240" w:lineRule="auto"/>
      </w:pPr>
      <w:r>
        <w:t>O</w:t>
      </w:r>
      <w:r w:rsidR="00A53E6E" w:rsidRPr="00BA63BB">
        <w:t>ne-on-one</w:t>
      </w:r>
      <w:r w:rsidR="00141E41">
        <w:t xml:space="preserve"> consultation with Elders</w:t>
      </w:r>
    </w:p>
    <w:p w14:paraId="451D491D" w14:textId="59050C55" w:rsidR="00A53E6E" w:rsidRDefault="005007F6" w:rsidP="00EF7A1F">
      <w:pPr>
        <w:pStyle w:val="ListParagraph"/>
        <w:numPr>
          <w:ilvl w:val="0"/>
          <w:numId w:val="11"/>
        </w:numPr>
        <w:spacing w:line="240" w:lineRule="auto"/>
      </w:pPr>
      <w:r>
        <w:t>C</w:t>
      </w:r>
      <w:r w:rsidR="00A53E6E" w:rsidRPr="00BA63BB">
        <w:t xml:space="preserve">ontact with Field Management staff from the </w:t>
      </w:r>
      <w:r w:rsidR="00A34D11">
        <w:t>Authority</w:t>
      </w:r>
      <w:r w:rsidR="00A53E6E" w:rsidRPr="00BA63BB">
        <w:t xml:space="preserve"> and </w:t>
      </w:r>
      <w:r w:rsidR="003C128C">
        <w:t>the QPWS</w:t>
      </w:r>
    </w:p>
    <w:p w14:paraId="451D491E" w14:textId="2C04F994" w:rsidR="00A53E6E" w:rsidRDefault="005007F6" w:rsidP="00EF7A1F">
      <w:pPr>
        <w:pStyle w:val="ListParagraph"/>
        <w:numPr>
          <w:ilvl w:val="0"/>
          <w:numId w:val="11"/>
        </w:numPr>
        <w:spacing w:line="240" w:lineRule="auto"/>
      </w:pPr>
      <w:r>
        <w:t>I</w:t>
      </w:r>
      <w:r w:rsidR="00A53E6E" w:rsidRPr="00BA63BB">
        <w:t xml:space="preserve">nvolvement on the Local Marine Advisory Committee  </w:t>
      </w:r>
    </w:p>
    <w:p w14:paraId="451D491F" w14:textId="137E70CA" w:rsidR="00D974C4" w:rsidRPr="00D974C4" w:rsidRDefault="005007F6" w:rsidP="00EF7A1F">
      <w:pPr>
        <w:pStyle w:val="ListParagraph"/>
        <w:numPr>
          <w:ilvl w:val="0"/>
          <w:numId w:val="11"/>
        </w:numPr>
        <w:spacing w:line="240" w:lineRule="auto"/>
        <w:rPr>
          <w:rFonts w:ascii="Times New Roman" w:hAnsi="Times New Roman"/>
          <w:sz w:val="24"/>
          <w:szCs w:val="24"/>
          <w:lang w:eastAsia="en-AU"/>
        </w:rPr>
      </w:pPr>
      <w:r>
        <w:rPr>
          <w:lang w:eastAsia="en-AU"/>
        </w:rPr>
        <w:t>T</w:t>
      </w:r>
      <w:r w:rsidR="00F158E1" w:rsidRPr="00F158E1">
        <w:rPr>
          <w:lang w:eastAsia="en-AU"/>
        </w:rPr>
        <w:t>hrough the Queensland South Native Title Services as part of future act notifications prior to permits being gr</w:t>
      </w:r>
      <w:r w:rsidR="00141E41">
        <w:rPr>
          <w:lang w:eastAsia="en-AU"/>
        </w:rPr>
        <w:t>anted for works on the island</w:t>
      </w:r>
    </w:p>
    <w:p w14:paraId="451D4920" w14:textId="2165C521" w:rsidR="00D974C4" w:rsidRPr="00D974C4" w:rsidRDefault="005007F6" w:rsidP="00EF7A1F">
      <w:pPr>
        <w:pStyle w:val="ListParagraph"/>
        <w:numPr>
          <w:ilvl w:val="0"/>
          <w:numId w:val="11"/>
        </w:numPr>
        <w:spacing w:line="240" w:lineRule="auto"/>
        <w:rPr>
          <w:rFonts w:ascii="Times New Roman" w:hAnsi="Times New Roman"/>
          <w:sz w:val="24"/>
          <w:szCs w:val="24"/>
          <w:lang w:eastAsia="en-AU"/>
        </w:rPr>
      </w:pPr>
      <w:r>
        <w:rPr>
          <w:lang w:eastAsia="en-AU"/>
        </w:rPr>
        <w:t>T</w:t>
      </w:r>
      <w:r w:rsidR="00F158E1" w:rsidRPr="00F158E1">
        <w:rPr>
          <w:lang w:eastAsia="en-AU"/>
        </w:rPr>
        <w:t xml:space="preserve">he </w:t>
      </w:r>
      <w:r w:rsidR="00A34D11">
        <w:rPr>
          <w:lang w:eastAsia="en-AU"/>
        </w:rPr>
        <w:t>Authority</w:t>
      </w:r>
      <w:r w:rsidR="00F158E1" w:rsidRPr="00F158E1">
        <w:rPr>
          <w:lang w:eastAsia="en-AU"/>
        </w:rPr>
        <w:t>’s Indigenous Partnerships Group regularly meet</w:t>
      </w:r>
      <w:r w:rsidR="00937C36">
        <w:rPr>
          <w:lang w:eastAsia="en-AU"/>
        </w:rPr>
        <w:t>ing</w:t>
      </w:r>
      <w:r w:rsidR="00F158E1" w:rsidRPr="00F158E1">
        <w:rPr>
          <w:lang w:eastAsia="en-AU"/>
        </w:rPr>
        <w:t xml:space="preserve"> with </w:t>
      </w:r>
      <w:r w:rsidR="003C128C">
        <w:rPr>
          <w:lang w:eastAsia="en-AU"/>
        </w:rPr>
        <w:t xml:space="preserve">them </w:t>
      </w:r>
      <w:r w:rsidR="00F158E1" w:rsidRPr="00F158E1">
        <w:rPr>
          <w:lang w:eastAsia="en-AU"/>
        </w:rPr>
        <w:t>an</w:t>
      </w:r>
      <w:r w:rsidR="00937C36">
        <w:rPr>
          <w:lang w:eastAsia="en-AU"/>
        </w:rPr>
        <w:t xml:space="preserve">d </w:t>
      </w:r>
      <w:r w:rsidR="00141E41">
        <w:rPr>
          <w:lang w:eastAsia="en-AU"/>
        </w:rPr>
        <w:t>their representative bodies</w:t>
      </w:r>
    </w:p>
    <w:p w14:paraId="451D4921" w14:textId="77777777" w:rsidR="00F158E1" w:rsidRPr="00D974C4" w:rsidRDefault="00937C36" w:rsidP="00EF7A1F">
      <w:pPr>
        <w:pStyle w:val="ListParagraph"/>
        <w:numPr>
          <w:ilvl w:val="0"/>
          <w:numId w:val="11"/>
        </w:numPr>
        <w:spacing w:line="240" w:lineRule="auto"/>
        <w:rPr>
          <w:rFonts w:ascii="Times New Roman" w:hAnsi="Times New Roman"/>
          <w:sz w:val="24"/>
          <w:szCs w:val="24"/>
          <w:lang w:eastAsia="en-AU"/>
        </w:rPr>
      </w:pPr>
      <w:r>
        <w:rPr>
          <w:lang w:eastAsia="en-AU"/>
        </w:rPr>
        <w:t xml:space="preserve">The </w:t>
      </w:r>
      <w:r w:rsidR="00D974C4">
        <w:rPr>
          <w:lang w:eastAsia="en-AU"/>
        </w:rPr>
        <w:t>requirement</w:t>
      </w:r>
      <w:r w:rsidR="00F158E1" w:rsidRPr="00F158E1">
        <w:rPr>
          <w:lang w:eastAsia="en-AU"/>
        </w:rPr>
        <w:t xml:space="preserve"> to notify possible actions in relation to permit applications in accordance with the </w:t>
      </w:r>
      <w:r w:rsidR="00F158E1" w:rsidRPr="00D974C4">
        <w:rPr>
          <w:i/>
          <w:iCs/>
          <w:lang w:eastAsia="en-AU"/>
        </w:rPr>
        <w:t>Native Title Act 1993.</w:t>
      </w:r>
    </w:p>
    <w:p w14:paraId="451D4922" w14:textId="6F3DFA93" w:rsidR="00352DBC" w:rsidRPr="005007F6" w:rsidRDefault="00D974C4" w:rsidP="00EF7A1F">
      <w:pPr>
        <w:pStyle w:val="BodyTextNumbering"/>
      </w:pPr>
      <w:r>
        <w:rPr>
          <w:b/>
        </w:rPr>
        <w:t xml:space="preserve">Low Island and Low Islets </w:t>
      </w:r>
      <w:proofErr w:type="spellStart"/>
      <w:r>
        <w:rPr>
          <w:b/>
        </w:rPr>
        <w:t>Lightstation</w:t>
      </w:r>
      <w:proofErr w:type="spellEnd"/>
      <w:r w:rsidR="00F12B23">
        <w:rPr>
          <w:b/>
        </w:rPr>
        <w:br/>
      </w:r>
      <w:r w:rsidR="00646DD6">
        <w:t xml:space="preserve">The locality and surrounding area are culturally significant to the </w:t>
      </w:r>
      <w:r w:rsidR="008C63FE" w:rsidRPr="008C63FE">
        <w:t xml:space="preserve">Eastern Kuku </w:t>
      </w:r>
      <w:proofErr w:type="spellStart"/>
      <w:r w:rsidR="008C63FE" w:rsidRPr="008C63FE">
        <w:t>Yalanji</w:t>
      </w:r>
      <w:proofErr w:type="spellEnd"/>
      <w:r w:rsidR="00A746ED">
        <w:t xml:space="preserve"> </w:t>
      </w:r>
      <w:r w:rsidR="00A21E12">
        <w:t xml:space="preserve">and </w:t>
      </w:r>
      <w:proofErr w:type="spellStart"/>
      <w:r w:rsidR="00A21E12">
        <w:t>Yi</w:t>
      </w:r>
      <w:r w:rsidR="00EC0863">
        <w:t>r</w:t>
      </w:r>
      <w:r w:rsidR="00A21E12">
        <w:t>r</w:t>
      </w:r>
      <w:r w:rsidR="00EC0863">
        <w:t>ganydji</w:t>
      </w:r>
      <w:proofErr w:type="spellEnd"/>
      <w:r w:rsidR="00EC0863">
        <w:t xml:space="preserve"> </w:t>
      </w:r>
      <w:r w:rsidR="00130F6A">
        <w:t>Aboriginal Traditional Owner groups</w:t>
      </w:r>
      <w:r w:rsidR="00646DD6" w:rsidRPr="008C63FE">
        <w:t>.</w:t>
      </w:r>
      <w:r w:rsidR="00646DD6">
        <w:t xml:space="preserve"> </w:t>
      </w:r>
      <w:r w:rsidR="00EC0863">
        <w:t xml:space="preserve">Both of these groups in 2017 are in the native title mediation process. </w:t>
      </w:r>
      <w:r w:rsidR="00646DD6">
        <w:t xml:space="preserve">The </w:t>
      </w:r>
      <w:r w:rsidR="00A34D11">
        <w:t>Authority</w:t>
      </w:r>
      <w:r w:rsidR="003533E8">
        <w:t>’s Indigenous Partnerships section</w:t>
      </w:r>
      <w:r w:rsidR="00646DD6">
        <w:t xml:space="preserve"> maintains consultation with the</w:t>
      </w:r>
      <w:r w:rsidR="003533E8">
        <w:t>se two</w:t>
      </w:r>
      <w:r w:rsidR="00646DD6">
        <w:t xml:space="preserve"> Traditional Owner</w:t>
      </w:r>
      <w:r w:rsidR="003533E8">
        <w:t xml:space="preserve"> group</w:t>
      </w:r>
      <w:r w:rsidR="00646DD6">
        <w:t xml:space="preserve">s </w:t>
      </w:r>
      <w:r w:rsidR="00646DD6" w:rsidRPr="00F158E1">
        <w:t>an</w:t>
      </w:r>
      <w:r w:rsidR="00646DD6">
        <w:t>d their representative bodies.</w:t>
      </w:r>
      <w:r w:rsidR="00130F6A">
        <w:t xml:space="preserve"> There are currently efforts to engage for the purposes of completing the assessment of Indigenous heritage values on Low Island</w:t>
      </w:r>
      <w:r w:rsidR="003533E8">
        <w:t xml:space="preserve"> in order to complete a</w:t>
      </w:r>
      <w:r w:rsidR="00130F6A">
        <w:t xml:space="preserve"> Heritage Management Plan. </w:t>
      </w:r>
    </w:p>
    <w:p w14:paraId="1669390E" w14:textId="77777777" w:rsidR="000A6B8A" w:rsidRPr="000A6B8A" w:rsidRDefault="000A6B8A" w:rsidP="00EF7A1F">
      <w:pPr>
        <w:pStyle w:val="ListParagraph"/>
        <w:keepNext/>
        <w:keepLines/>
        <w:numPr>
          <w:ilvl w:val="0"/>
          <w:numId w:val="47"/>
        </w:numPr>
        <w:spacing w:before="200" w:after="0" w:line="240" w:lineRule="auto"/>
        <w:contextualSpacing w:val="0"/>
        <w:outlineLvl w:val="2"/>
        <w:rPr>
          <w:rFonts w:ascii="Cambria" w:eastAsia="Times New Roman" w:hAnsi="Cambria"/>
          <w:b/>
          <w:bCs/>
          <w:vanish/>
          <w:color w:val="4F81BD"/>
        </w:rPr>
      </w:pPr>
      <w:bookmarkStart w:id="158" w:name="_Toc496102499"/>
      <w:bookmarkStart w:id="159" w:name="_Toc496103092"/>
      <w:bookmarkStart w:id="160" w:name="_Toc496103223"/>
      <w:bookmarkStart w:id="161" w:name="_Toc496103803"/>
      <w:bookmarkStart w:id="162" w:name="_Toc511204181"/>
      <w:bookmarkEnd w:id="158"/>
      <w:bookmarkEnd w:id="159"/>
      <w:bookmarkEnd w:id="160"/>
      <w:bookmarkEnd w:id="161"/>
      <w:bookmarkEnd w:id="162"/>
    </w:p>
    <w:p w14:paraId="739C5F07" w14:textId="77777777" w:rsidR="000A6B8A" w:rsidRPr="000A6B8A" w:rsidRDefault="000A6B8A" w:rsidP="00EF7A1F">
      <w:pPr>
        <w:pStyle w:val="ListParagraph"/>
        <w:keepNext/>
        <w:keepLines/>
        <w:numPr>
          <w:ilvl w:val="0"/>
          <w:numId w:val="47"/>
        </w:numPr>
        <w:spacing w:before="200" w:after="0" w:line="240" w:lineRule="auto"/>
        <w:contextualSpacing w:val="0"/>
        <w:outlineLvl w:val="2"/>
        <w:rPr>
          <w:rFonts w:ascii="Cambria" w:eastAsia="Times New Roman" w:hAnsi="Cambria"/>
          <w:b/>
          <w:bCs/>
          <w:vanish/>
          <w:color w:val="4F81BD"/>
        </w:rPr>
      </w:pPr>
      <w:bookmarkStart w:id="163" w:name="_Toc496103804"/>
      <w:bookmarkStart w:id="164" w:name="_Toc511204182"/>
      <w:bookmarkEnd w:id="163"/>
      <w:bookmarkEnd w:id="164"/>
    </w:p>
    <w:p w14:paraId="1EAD5BDC" w14:textId="77777777" w:rsidR="000A6B8A" w:rsidRPr="000A6B8A" w:rsidRDefault="000A6B8A" w:rsidP="00EF7A1F">
      <w:pPr>
        <w:pStyle w:val="ListParagraph"/>
        <w:keepNext/>
        <w:keepLines/>
        <w:numPr>
          <w:ilvl w:val="1"/>
          <w:numId w:val="47"/>
        </w:numPr>
        <w:spacing w:before="200" w:after="0" w:line="240" w:lineRule="auto"/>
        <w:contextualSpacing w:val="0"/>
        <w:outlineLvl w:val="2"/>
        <w:rPr>
          <w:rFonts w:ascii="Cambria" w:eastAsia="Times New Roman" w:hAnsi="Cambria"/>
          <w:b/>
          <w:bCs/>
          <w:vanish/>
          <w:color w:val="4F81BD"/>
        </w:rPr>
      </w:pPr>
      <w:bookmarkStart w:id="165" w:name="_Toc496103805"/>
      <w:bookmarkStart w:id="166" w:name="_Toc511204183"/>
      <w:bookmarkEnd w:id="165"/>
      <w:bookmarkEnd w:id="166"/>
    </w:p>
    <w:p w14:paraId="3B12B933" w14:textId="77777777" w:rsidR="000A6B8A" w:rsidRPr="000A6B8A" w:rsidRDefault="000A6B8A" w:rsidP="00EF7A1F">
      <w:pPr>
        <w:pStyle w:val="ListParagraph"/>
        <w:keepNext/>
        <w:keepLines/>
        <w:numPr>
          <w:ilvl w:val="1"/>
          <w:numId w:val="47"/>
        </w:numPr>
        <w:spacing w:before="200" w:after="0" w:line="240" w:lineRule="auto"/>
        <w:contextualSpacing w:val="0"/>
        <w:outlineLvl w:val="2"/>
        <w:rPr>
          <w:rFonts w:ascii="Cambria" w:eastAsia="Times New Roman" w:hAnsi="Cambria"/>
          <w:b/>
          <w:bCs/>
          <w:vanish/>
          <w:color w:val="4F81BD"/>
        </w:rPr>
      </w:pPr>
      <w:bookmarkStart w:id="167" w:name="_Toc496103806"/>
      <w:bookmarkStart w:id="168" w:name="_Toc511204184"/>
      <w:bookmarkEnd w:id="167"/>
      <w:bookmarkEnd w:id="168"/>
    </w:p>
    <w:p w14:paraId="3635BE15" w14:textId="77777777" w:rsidR="000A6B8A" w:rsidRPr="000A6B8A" w:rsidRDefault="000A6B8A" w:rsidP="00EF7A1F">
      <w:pPr>
        <w:pStyle w:val="ListParagraph"/>
        <w:keepNext/>
        <w:keepLines/>
        <w:numPr>
          <w:ilvl w:val="1"/>
          <w:numId w:val="47"/>
        </w:numPr>
        <w:spacing w:before="200" w:after="0" w:line="240" w:lineRule="auto"/>
        <w:contextualSpacing w:val="0"/>
        <w:outlineLvl w:val="2"/>
        <w:rPr>
          <w:rFonts w:ascii="Cambria" w:eastAsia="Times New Roman" w:hAnsi="Cambria"/>
          <w:b/>
          <w:bCs/>
          <w:vanish/>
          <w:color w:val="4F81BD"/>
        </w:rPr>
      </w:pPr>
      <w:bookmarkStart w:id="169" w:name="_Toc496103807"/>
      <w:bookmarkStart w:id="170" w:name="_Toc511204185"/>
      <w:bookmarkEnd w:id="169"/>
      <w:bookmarkEnd w:id="170"/>
    </w:p>
    <w:p w14:paraId="4D523482" w14:textId="77777777" w:rsidR="000A6B8A" w:rsidRPr="000A6B8A" w:rsidRDefault="000A6B8A" w:rsidP="00EF7A1F">
      <w:pPr>
        <w:pStyle w:val="ListParagraph"/>
        <w:keepNext/>
        <w:keepLines/>
        <w:numPr>
          <w:ilvl w:val="1"/>
          <w:numId w:val="47"/>
        </w:numPr>
        <w:spacing w:before="200" w:after="0" w:line="240" w:lineRule="auto"/>
        <w:contextualSpacing w:val="0"/>
        <w:outlineLvl w:val="2"/>
        <w:rPr>
          <w:rFonts w:ascii="Cambria" w:eastAsia="Times New Roman" w:hAnsi="Cambria"/>
          <w:b/>
          <w:bCs/>
          <w:vanish/>
          <w:color w:val="4F81BD"/>
        </w:rPr>
      </w:pPr>
      <w:bookmarkStart w:id="171" w:name="_Toc496103808"/>
      <w:bookmarkStart w:id="172" w:name="_Toc511204186"/>
      <w:bookmarkEnd w:id="171"/>
      <w:bookmarkEnd w:id="172"/>
    </w:p>
    <w:p w14:paraId="77073411" w14:textId="77777777" w:rsidR="000A6B8A" w:rsidRPr="000A6B8A" w:rsidRDefault="000A6B8A" w:rsidP="00EF7A1F">
      <w:pPr>
        <w:pStyle w:val="ListParagraph"/>
        <w:keepNext/>
        <w:keepLines/>
        <w:numPr>
          <w:ilvl w:val="2"/>
          <w:numId w:val="47"/>
        </w:numPr>
        <w:spacing w:before="200" w:after="0" w:line="240" w:lineRule="auto"/>
        <w:contextualSpacing w:val="0"/>
        <w:outlineLvl w:val="2"/>
        <w:rPr>
          <w:rFonts w:ascii="Cambria" w:eastAsia="Times New Roman" w:hAnsi="Cambria"/>
          <w:b/>
          <w:bCs/>
          <w:vanish/>
          <w:color w:val="4F81BD"/>
        </w:rPr>
      </w:pPr>
      <w:bookmarkStart w:id="173" w:name="_Toc496103809"/>
      <w:bookmarkStart w:id="174" w:name="_Toc511204187"/>
      <w:bookmarkEnd w:id="173"/>
      <w:bookmarkEnd w:id="174"/>
    </w:p>
    <w:p w14:paraId="4D423144" w14:textId="77777777" w:rsidR="000A6B8A" w:rsidRPr="000A6B8A" w:rsidRDefault="000A6B8A" w:rsidP="00EF7A1F">
      <w:pPr>
        <w:pStyle w:val="ListParagraph"/>
        <w:keepNext/>
        <w:keepLines/>
        <w:numPr>
          <w:ilvl w:val="2"/>
          <w:numId w:val="47"/>
        </w:numPr>
        <w:spacing w:before="200" w:after="0" w:line="240" w:lineRule="auto"/>
        <w:contextualSpacing w:val="0"/>
        <w:outlineLvl w:val="2"/>
        <w:rPr>
          <w:rFonts w:ascii="Cambria" w:eastAsia="Times New Roman" w:hAnsi="Cambria"/>
          <w:b/>
          <w:bCs/>
          <w:vanish/>
          <w:color w:val="4F81BD"/>
        </w:rPr>
      </w:pPr>
      <w:bookmarkStart w:id="175" w:name="_Toc496103810"/>
      <w:bookmarkStart w:id="176" w:name="_Toc511204188"/>
      <w:bookmarkEnd w:id="175"/>
      <w:bookmarkEnd w:id="176"/>
    </w:p>
    <w:p w14:paraId="73F0E35D" w14:textId="77777777" w:rsidR="000A6B8A" w:rsidRPr="000A6B8A" w:rsidRDefault="000A6B8A" w:rsidP="00EF7A1F">
      <w:pPr>
        <w:pStyle w:val="ListParagraph"/>
        <w:keepNext/>
        <w:keepLines/>
        <w:numPr>
          <w:ilvl w:val="2"/>
          <w:numId w:val="47"/>
        </w:numPr>
        <w:spacing w:before="200" w:after="0" w:line="240" w:lineRule="auto"/>
        <w:contextualSpacing w:val="0"/>
        <w:outlineLvl w:val="2"/>
        <w:rPr>
          <w:rFonts w:ascii="Cambria" w:eastAsia="Times New Roman" w:hAnsi="Cambria"/>
          <w:b/>
          <w:bCs/>
          <w:vanish/>
          <w:color w:val="4F81BD"/>
        </w:rPr>
      </w:pPr>
      <w:bookmarkStart w:id="177" w:name="_Toc496103811"/>
      <w:bookmarkStart w:id="178" w:name="_Toc511204189"/>
      <w:bookmarkEnd w:id="177"/>
      <w:bookmarkEnd w:id="178"/>
    </w:p>
    <w:p w14:paraId="451D4923" w14:textId="7F68D644" w:rsidR="00937C36" w:rsidRDefault="009259D0" w:rsidP="00EF7A1F">
      <w:pPr>
        <w:pStyle w:val="Heading3"/>
        <w:numPr>
          <w:ilvl w:val="2"/>
          <w:numId w:val="47"/>
        </w:numPr>
        <w:spacing w:line="240" w:lineRule="auto"/>
      </w:pPr>
      <w:bookmarkStart w:id="179" w:name="_Toc511204190"/>
      <w:r>
        <w:t>Lessees</w:t>
      </w:r>
      <w:bookmarkEnd w:id="179"/>
    </w:p>
    <w:p w14:paraId="451D4924" w14:textId="72A04CB1" w:rsidR="00937C36" w:rsidRDefault="00937C36" w:rsidP="00EF7A1F">
      <w:pPr>
        <w:pStyle w:val="BodyTextNumbering"/>
      </w:pPr>
      <w:r w:rsidRPr="00CE63E9">
        <w:t xml:space="preserve">The </w:t>
      </w:r>
      <w:r w:rsidR="00A34D11">
        <w:t>Authority</w:t>
      </w:r>
      <w:r w:rsidRPr="00CE63E9">
        <w:t xml:space="preserve"> maintain</w:t>
      </w:r>
      <w:r w:rsidR="00C67C51">
        <w:t>s</w:t>
      </w:r>
      <w:r w:rsidRPr="00CE63E9">
        <w:t xml:space="preserve"> consultation</w:t>
      </w:r>
      <w:r w:rsidR="009E69CF">
        <w:t xml:space="preserve"> with lessees utilising </w:t>
      </w:r>
      <w:r w:rsidR="003A584A">
        <w:t xml:space="preserve">any of </w:t>
      </w:r>
      <w:r w:rsidR="009E69CF">
        <w:t>the</w:t>
      </w:r>
      <w:r w:rsidRPr="00CE63E9">
        <w:t xml:space="preserve"> Island</w:t>
      </w:r>
      <w:r w:rsidR="00CA4990">
        <w:t xml:space="preserve">s’ </w:t>
      </w:r>
      <w:proofErr w:type="spellStart"/>
      <w:r w:rsidR="00CA4990">
        <w:t>l</w:t>
      </w:r>
      <w:r>
        <w:t>ightstation</w:t>
      </w:r>
      <w:r w:rsidR="009E69CF">
        <w:t>s</w:t>
      </w:r>
      <w:proofErr w:type="spellEnd"/>
      <w:r w:rsidRPr="00CE63E9">
        <w:t>.</w:t>
      </w:r>
      <w:r w:rsidR="004B495F">
        <w:t xml:space="preserve"> There are ongoing requirements in </w:t>
      </w:r>
      <w:r w:rsidR="003533E8">
        <w:t>each</w:t>
      </w:r>
      <w:r w:rsidR="004B495F">
        <w:t xml:space="preserve"> lease for regular meetings and reporting, including annual audits and annual reports.</w:t>
      </w:r>
      <w:r w:rsidR="005007F6">
        <w:t xml:space="preserve"> </w:t>
      </w:r>
    </w:p>
    <w:p w14:paraId="2448C5D4" w14:textId="77777777" w:rsidR="00D51744" w:rsidRPr="00D51744" w:rsidRDefault="00D51744" w:rsidP="00EF7A1F">
      <w:pPr>
        <w:pStyle w:val="BodyTextNumbering"/>
        <w:rPr>
          <w:sz w:val="2"/>
        </w:rPr>
      </w:pPr>
    </w:p>
    <w:p w14:paraId="64971B05" w14:textId="77777777" w:rsidR="000A6B8A" w:rsidRPr="000A6B8A" w:rsidRDefault="000A6B8A" w:rsidP="00EF7A1F">
      <w:pPr>
        <w:pStyle w:val="ListParagraph"/>
        <w:keepNext/>
        <w:keepLines/>
        <w:numPr>
          <w:ilvl w:val="0"/>
          <w:numId w:val="48"/>
        </w:numPr>
        <w:spacing w:after="0" w:line="240" w:lineRule="auto"/>
        <w:contextualSpacing w:val="0"/>
        <w:outlineLvl w:val="1"/>
        <w:rPr>
          <w:rFonts w:ascii="Cambria" w:eastAsia="Times New Roman" w:hAnsi="Cambria"/>
          <w:b/>
          <w:bCs/>
          <w:vanish/>
          <w:color w:val="4F81BD"/>
          <w:sz w:val="26"/>
          <w:szCs w:val="26"/>
        </w:rPr>
      </w:pPr>
      <w:bookmarkStart w:id="180" w:name="_Toc496102507"/>
      <w:bookmarkStart w:id="181" w:name="_Toc496103100"/>
      <w:bookmarkStart w:id="182" w:name="_Toc496103231"/>
      <w:bookmarkStart w:id="183" w:name="_Toc496103813"/>
      <w:bookmarkStart w:id="184" w:name="_Toc511204191"/>
      <w:bookmarkEnd w:id="180"/>
      <w:bookmarkEnd w:id="181"/>
      <w:bookmarkEnd w:id="182"/>
      <w:bookmarkEnd w:id="183"/>
      <w:bookmarkEnd w:id="184"/>
    </w:p>
    <w:p w14:paraId="24794E85" w14:textId="77777777" w:rsidR="000A6B8A" w:rsidRPr="000A6B8A" w:rsidRDefault="000A6B8A" w:rsidP="00EF7A1F">
      <w:pPr>
        <w:pStyle w:val="ListParagraph"/>
        <w:keepNext/>
        <w:keepLines/>
        <w:numPr>
          <w:ilvl w:val="0"/>
          <w:numId w:val="48"/>
        </w:numPr>
        <w:spacing w:after="0" w:line="240" w:lineRule="auto"/>
        <w:contextualSpacing w:val="0"/>
        <w:outlineLvl w:val="1"/>
        <w:rPr>
          <w:rFonts w:ascii="Cambria" w:eastAsia="Times New Roman" w:hAnsi="Cambria"/>
          <w:b/>
          <w:bCs/>
          <w:vanish/>
          <w:color w:val="4F81BD"/>
          <w:sz w:val="26"/>
          <w:szCs w:val="26"/>
        </w:rPr>
      </w:pPr>
      <w:bookmarkStart w:id="185" w:name="_Toc496103814"/>
      <w:bookmarkStart w:id="186" w:name="_Toc511204192"/>
      <w:bookmarkEnd w:id="185"/>
      <w:bookmarkEnd w:id="186"/>
    </w:p>
    <w:p w14:paraId="36ED1CCD" w14:textId="77777777" w:rsidR="000A6B8A" w:rsidRPr="000A6B8A" w:rsidRDefault="000A6B8A" w:rsidP="00EF7A1F">
      <w:pPr>
        <w:pStyle w:val="ListParagraph"/>
        <w:keepNext/>
        <w:keepLines/>
        <w:numPr>
          <w:ilvl w:val="1"/>
          <w:numId w:val="48"/>
        </w:numPr>
        <w:spacing w:after="0" w:line="240" w:lineRule="auto"/>
        <w:contextualSpacing w:val="0"/>
        <w:outlineLvl w:val="1"/>
        <w:rPr>
          <w:rFonts w:ascii="Cambria" w:eastAsia="Times New Roman" w:hAnsi="Cambria"/>
          <w:b/>
          <w:bCs/>
          <w:vanish/>
          <w:color w:val="4F81BD"/>
          <w:sz w:val="26"/>
          <w:szCs w:val="26"/>
        </w:rPr>
      </w:pPr>
      <w:bookmarkStart w:id="187" w:name="_Toc496103815"/>
      <w:bookmarkStart w:id="188" w:name="_Toc511204193"/>
      <w:bookmarkEnd w:id="187"/>
      <w:bookmarkEnd w:id="188"/>
    </w:p>
    <w:p w14:paraId="005F180B" w14:textId="77777777" w:rsidR="000A6B8A" w:rsidRPr="000A6B8A" w:rsidRDefault="000A6B8A" w:rsidP="00EF7A1F">
      <w:pPr>
        <w:pStyle w:val="ListParagraph"/>
        <w:keepNext/>
        <w:keepLines/>
        <w:numPr>
          <w:ilvl w:val="1"/>
          <w:numId w:val="48"/>
        </w:numPr>
        <w:spacing w:after="0" w:line="240" w:lineRule="auto"/>
        <w:contextualSpacing w:val="0"/>
        <w:outlineLvl w:val="1"/>
        <w:rPr>
          <w:rFonts w:ascii="Cambria" w:eastAsia="Times New Roman" w:hAnsi="Cambria"/>
          <w:b/>
          <w:bCs/>
          <w:vanish/>
          <w:color w:val="4F81BD"/>
          <w:sz w:val="26"/>
          <w:szCs w:val="26"/>
        </w:rPr>
      </w:pPr>
      <w:bookmarkStart w:id="189" w:name="_Toc496103816"/>
      <w:bookmarkStart w:id="190" w:name="_Toc511204194"/>
      <w:bookmarkEnd w:id="189"/>
      <w:bookmarkEnd w:id="190"/>
    </w:p>
    <w:p w14:paraId="79BBEBCE" w14:textId="77777777" w:rsidR="000A6B8A" w:rsidRPr="000A6B8A" w:rsidRDefault="000A6B8A" w:rsidP="00EF7A1F">
      <w:pPr>
        <w:pStyle w:val="ListParagraph"/>
        <w:keepNext/>
        <w:keepLines/>
        <w:numPr>
          <w:ilvl w:val="1"/>
          <w:numId w:val="48"/>
        </w:numPr>
        <w:spacing w:after="0" w:line="240" w:lineRule="auto"/>
        <w:contextualSpacing w:val="0"/>
        <w:outlineLvl w:val="1"/>
        <w:rPr>
          <w:rFonts w:ascii="Cambria" w:eastAsia="Times New Roman" w:hAnsi="Cambria"/>
          <w:b/>
          <w:bCs/>
          <w:vanish/>
          <w:color w:val="4F81BD"/>
          <w:sz w:val="26"/>
          <w:szCs w:val="26"/>
        </w:rPr>
      </w:pPr>
      <w:bookmarkStart w:id="191" w:name="_Toc496103817"/>
      <w:bookmarkStart w:id="192" w:name="_Toc511204195"/>
      <w:bookmarkEnd w:id="191"/>
      <w:bookmarkEnd w:id="192"/>
    </w:p>
    <w:p w14:paraId="238772EE" w14:textId="77777777" w:rsidR="000A6B8A" w:rsidRPr="000A6B8A" w:rsidRDefault="000A6B8A" w:rsidP="00EF7A1F">
      <w:pPr>
        <w:pStyle w:val="ListParagraph"/>
        <w:keepNext/>
        <w:keepLines/>
        <w:numPr>
          <w:ilvl w:val="1"/>
          <w:numId w:val="48"/>
        </w:numPr>
        <w:spacing w:after="0" w:line="240" w:lineRule="auto"/>
        <w:contextualSpacing w:val="0"/>
        <w:outlineLvl w:val="1"/>
        <w:rPr>
          <w:rFonts w:ascii="Cambria" w:eastAsia="Times New Roman" w:hAnsi="Cambria"/>
          <w:b/>
          <w:bCs/>
          <w:vanish/>
          <w:color w:val="4F81BD"/>
          <w:sz w:val="26"/>
          <w:szCs w:val="26"/>
        </w:rPr>
      </w:pPr>
      <w:bookmarkStart w:id="193" w:name="_Toc496103818"/>
      <w:bookmarkStart w:id="194" w:name="_Toc511204196"/>
      <w:bookmarkEnd w:id="193"/>
      <w:bookmarkEnd w:id="194"/>
    </w:p>
    <w:p w14:paraId="451D4925" w14:textId="395240A9" w:rsidR="005C7D90" w:rsidRPr="00DE4409" w:rsidRDefault="005C7D90" w:rsidP="00EF7A1F">
      <w:pPr>
        <w:pStyle w:val="Heading2"/>
        <w:numPr>
          <w:ilvl w:val="1"/>
          <w:numId w:val="48"/>
        </w:numPr>
        <w:spacing w:before="0" w:line="240" w:lineRule="auto"/>
      </w:pPr>
      <w:bookmarkStart w:id="195" w:name="_Toc511204197"/>
      <w:r w:rsidRPr="00DE4409">
        <w:t>Conflict resolution</w:t>
      </w:r>
      <w:bookmarkEnd w:id="195"/>
    </w:p>
    <w:p w14:paraId="451D4927" w14:textId="335732FC" w:rsidR="00360F05" w:rsidRDefault="00812A42" w:rsidP="00EF7A1F">
      <w:pPr>
        <w:pStyle w:val="BodyTextNumbering"/>
      </w:pPr>
      <w:r w:rsidRPr="00812A42">
        <w:t xml:space="preserve">The </w:t>
      </w:r>
      <w:r w:rsidR="00A34D11">
        <w:t>Authority</w:t>
      </w:r>
      <w:r w:rsidRPr="00812A42">
        <w:t xml:space="preserve"> recognises that the management of the Great Barrier Reef Marine Park is a high profile public issue and that strategies for management will legitimately have their proponents and detractors. The </w:t>
      </w:r>
      <w:r w:rsidR="00A34D11">
        <w:t>Authority</w:t>
      </w:r>
      <w:r w:rsidRPr="00812A42">
        <w:t xml:space="preserve"> recognises that in assessing</w:t>
      </w:r>
      <w:r w:rsidR="00770333">
        <w:t xml:space="preserve"> and managing the </w:t>
      </w:r>
      <w:r w:rsidR="00595895">
        <w:t>protection of components with heritage value</w:t>
      </w:r>
      <w:r w:rsidRPr="00812A42">
        <w:t>, it is possible</w:t>
      </w:r>
      <w:r>
        <w:t xml:space="preserve"> </w:t>
      </w:r>
      <w:r w:rsidRPr="00812A42">
        <w:t>for situations to arise where there is disagreement over the assessment; or where the</w:t>
      </w:r>
      <w:r>
        <w:t xml:space="preserve"> </w:t>
      </w:r>
      <w:r w:rsidRPr="00812A42">
        <w:t>management of a place</w:t>
      </w:r>
      <w:r w:rsidR="00BB5D0F">
        <w:t xml:space="preserve"> or property</w:t>
      </w:r>
      <w:r w:rsidR="00B161E6">
        <w:t xml:space="preserve"> for </w:t>
      </w:r>
      <w:r w:rsidR="00B161E6">
        <w:lastRenderedPageBreak/>
        <w:t xml:space="preserve">one or more of </w:t>
      </w:r>
      <w:r w:rsidRPr="00812A42">
        <w:t xml:space="preserve">heritage values conflicts with management for another reason, including another heritage value. </w:t>
      </w:r>
    </w:p>
    <w:p w14:paraId="451D4928" w14:textId="7C01A371" w:rsidR="00D174FC" w:rsidRDefault="00D51744" w:rsidP="00EF7A1F">
      <w:pPr>
        <w:pStyle w:val="BodyTextNumbering"/>
      </w:pPr>
      <w:r w:rsidRPr="00551B0C">
        <w:t>While</w:t>
      </w:r>
      <w:r w:rsidR="0075652C" w:rsidRPr="00551B0C">
        <w:t xml:space="preserve"> the </w:t>
      </w:r>
      <w:r w:rsidR="00A34D11" w:rsidRPr="00551B0C">
        <w:t>Authority</w:t>
      </w:r>
      <w:r w:rsidR="0075652C" w:rsidRPr="00551B0C">
        <w:t xml:space="preserve"> has </w:t>
      </w:r>
      <w:r w:rsidRPr="00551B0C">
        <w:t>a formal process for</w:t>
      </w:r>
      <w:r w:rsidR="0075652C" w:rsidRPr="00551B0C">
        <w:t xml:space="preserve"> negotiating with stakeholders on significant issues the process does not incorporate a formalised conflict resolution or mediation process. The </w:t>
      </w:r>
      <w:r w:rsidR="00A34D11" w:rsidRPr="00551B0C">
        <w:t>Authority</w:t>
      </w:r>
      <w:r w:rsidR="0075652C" w:rsidRPr="00551B0C">
        <w:t xml:space="preserve">’s strategy is to engage actively with stakeholders on a </w:t>
      </w:r>
      <w:r w:rsidR="00807B4D">
        <w:t>‘</w:t>
      </w:r>
      <w:r w:rsidR="0075652C" w:rsidRPr="00551B0C">
        <w:t>no surprises</w:t>
      </w:r>
      <w:r w:rsidR="00807B4D">
        <w:t>’</w:t>
      </w:r>
      <w:r w:rsidR="0075652C" w:rsidRPr="00551B0C">
        <w:t xml:space="preserve"> basis and seek to join with stakeholders as shared custodians of both the issue and its subsequent solution.</w:t>
      </w:r>
      <w:r w:rsidR="00D174FC" w:rsidRPr="00551B0C">
        <w:t xml:space="preserve"> </w:t>
      </w:r>
    </w:p>
    <w:p w14:paraId="451D4929" w14:textId="77777777" w:rsidR="0010585C" w:rsidRPr="00A369BB" w:rsidRDefault="0010585C" w:rsidP="00EF7A1F">
      <w:pPr>
        <w:pStyle w:val="BodyTextNumbering"/>
      </w:pPr>
      <w:r>
        <w:t xml:space="preserve">Staff </w:t>
      </w:r>
      <w:r w:rsidR="009D56B9">
        <w:t xml:space="preserve">can nominate themselves to be </w:t>
      </w:r>
      <w:r>
        <w:t>trained in conflict avoidance/resolution and mediation.</w:t>
      </w:r>
    </w:p>
    <w:p w14:paraId="451D492A" w14:textId="3C591F07" w:rsidR="001C3DE6" w:rsidRDefault="001C3DE6" w:rsidP="00EF7A1F">
      <w:pPr>
        <w:pStyle w:val="BodyTextNumbering"/>
      </w:pPr>
      <w:r w:rsidRPr="00812A42">
        <w:t>Where a decision or an action of the</w:t>
      </w:r>
      <w:r>
        <w:t xml:space="preserve"> </w:t>
      </w:r>
      <w:r w:rsidR="00A34D11">
        <w:t>Authority</w:t>
      </w:r>
      <w:r w:rsidRPr="00812A42">
        <w:t xml:space="preserve"> </w:t>
      </w:r>
      <w:r>
        <w:t>relates</w:t>
      </w:r>
      <w:r w:rsidRPr="00812A42">
        <w:t xml:space="preserve"> to a proposal that involves a</w:t>
      </w:r>
      <w:r>
        <w:t xml:space="preserve"> </w:t>
      </w:r>
      <w:r w:rsidRPr="00812A42">
        <w:t xml:space="preserve">significant impact, the </w:t>
      </w:r>
      <w:r w:rsidR="00A34D11">
        <w:t>Authority</w:t>
      </w:r>
      <w:r w:rsidRPr="00812A42">
        <w:t xml:space="preserve"> may seek</w:t>
      </w:r>
      <w:r>
        <w:t xml:space="preserve"> </w:t>
      </w:r>
      <w:r w:rsidRPr="00812A42">
        <w:t xml:space="preserve">the advice of the Australian Heritage Council and/or consult with the </w:t>
      </w:r>
      <w:r>
        <w:t>Departm</w:t>
      </w:r>
      <w:r w:rsidR="00CA4990">
        <w:t>ent of Environment and Energy</w:t>
      </w:r>
      <w:r w:rsidRPr="00812A42">
        <w:t xml:space="preserve">. </w:t>
      </w:r>
      <w:r w:rsidR="00352DBC">
        <w:t xml:space="preserve">The </w:t>
      </w:r>
      <w:r w:rsidR="00A34D11">
        <w:t>Authority</w:t>
      </w:r>
      <w:r w:rsidR="00352DBC">
        <w:t xml:space="preserve"> may refer the matter to the Minister i</w:t>
      </w:r>
      <w:r w:rsidR="006662D9">
        <w:t xml:space="preserve">f </w:t>
      </w:r>
      <w:r w:rsidR="00352DBC">
        <w:t>a</w:t>
      </w:r>
      <w:r w:rsidR="006662D9">
        <w:t xml:space="preserve"> proposal involves a sign</w:t>
      </w:r>
      <w:r w:rsidR="00352DBC">
        <w:t>ificant impact on a matter of n</w:t>
      </w:r>
      <w:r w:rsidR="006662D9">
        <w:t>ational environmental significance</w:t>
      </w:r>
      <w:r w:rsidR="00347F9D">
        <w:t xml:space="preserve"> (</w:t>
      </w:r>
      <w:r w:rsidR="00455FAE" w:rsidRPr="00347F9D">
        <w:t xml:space="preserve">Appendix </w:t>
      </w:r>
      <w:r w:rsidR="00F550E7" w:rsidRPr="00347F9D">
        <w:t>4</w:t>
      </w:r>
      <w:r w:rsidR="00352DBC">
        <w:t>)</w:t>
      </w:r>
      <w:r w:rsidR="006662D9">
        <w:t>.</w:t>
      </w:r>
      <w:r w:rsidR="00BB03EC">
        <w:t xml:space="preserve"> </w:t>
      </w:r>
    </w:p>
    <w:p w14:paraId="451D492B" w14:textId="352F2194" w:rsidR="00D174FC" w:rsidRDefault="00D174FC" w:rsidP="00EF7A1F">
      <w:pPr>
        <w:pStyle w:val="BodyTextNumbering"/>
      </w:pPr>
      <w:r w:rsidRPr="00812A42">
        <w:t xml:space="preserve">The </w:t>
      </w:r>
      <w:r w:rsidR="00A34D11">
        <w:t>Authority</w:t>
      </w:r>
      <w:r w:rsidRPr="00812A42">
        <w:t xml:space="preserve"> has </w:t>
      </w:r>
      <w:r>
        <w:t>a formal</w:t>
      </w:r>
      <w:r w:rsidRPr="00812A42">
        <w:t xml:space="preserve"> statutory review mechanism </w:t>
      </w:r>
      <w:r>
        <w:t>for</w:t>
      </w:r>
      <w:r w:rsidRPr="00812A42">
        <w:t xml:space="preserve"> permit applications</w:t>
      </w:r>
      <w:r>
        <w:t xml:space="preserve"> where heritage values may be adversely affected</w:t>
      </w:r>
      <w:r w:rsidRPr="00812A42">
        <w:t>.</w:t>
      </w:r>
      <w:r>
        <w:t xml:space="preserve"> </w:t>
      </w:r>
      <w:r w:rsidRPr="00812A42">
        <w:t xml:space="preserve">If an application for </w:t>
      </w:r>
      <w:r>
        <w:t xml:space="preserve">a </w:t>
      </w:r>
      <w:r w:rsidRPr="00812A42">
        <w:t>permission is refused on the grounds that it would adversely affect</w:t>
      </w:r>
      <w:r>
        <w:t xml:space="preserve"> </w:t>
      </w:r>
      <w:r w:rsidRPr="00812A42">
        <w:t xml:space="preserve">the </w:t>
      </w:r>
      <w:r w:rsidR="00387348">
        <w:t>heritage</w:t>
      </w:r>
      <w:r w:rsidRPr="00812A42">
        <w:t xml:space="preserve"> values of an area, the proponent may ask for a reconsideration of</w:t>
      </w:r>
      <w:r>
        <w:t xml:space="preserve"> </w:t>
      </w:r>
      <w:r w:rsidRPr="00812A42">
        <w:t>the decision to be undertaken internally. A different person from that who made the</w:t>
      </w:r>
      <w:r>
        <w:t xml:space="preserve"> </w:t>
      </w:r>
      <w:r w:rsidRPr="00812A42">
        <w:t>initial decision then undertakes this reconsideration. If the proponent still wishes to</w:t>
      </w:r>
      <w:r>
        <w:t xml:space="preserve"> </w:t>
      </w:r>
      <w:r w:rsidRPr="00812A42">
        <w:t>pursue the matter, they can appeal the decision to the Administrative Appeals Tribunal or</w:t>
      </w:r>
      <w:r>
        <w:t xml:space="preserve"> </w:t>
      </w:r>
      <w:r w:rsidRPr="00812A42">
        <w:t xml:space="preserve">under the </w:t>
      </w:r>
      <w:r w:rsidRPr="007041A4">
        <w:rPr>
          <w:i/>
        </w:rPr>
        <w:t>Administrative Decisions (Judicial Review) Act 1977</w:t>
      </w:r>
      <w:r>
        <w:t xml:space="preserve"> (</w:t>
      </w:r>
      <w:r w:rsidRPr="00812A42">
        <w:t>ADJR Act</w:t>
      </w:r>
      <w:r>
        <w:t>)</w:t>
      </w:r>
      <w:r w:rsidRPr="00812A42">
        <w:t>.</w:t>
      </w:r>
    </w:p>
    <w:p w14:paraId="451D492C" w14:textId="67EC4564" w:rsidR="00D900F9" w:rsidRDefault="00D900F9" w:rsidP="00EF7A1F">
      <w:pPr>
        <w:pStyle w:val="BodyTextNumbering"/>
      </w:pPr>
      <w:r>
        <w:t>If conflict arises between the management of different heritag</w:t>
      </w:r>
      <w:r w:rsidR="00D51744">
        <w:t>e</w:t>
      </w:r>
      <w:r w:rsidR="002954A6">
        <w:t xml:space="preserve"> values, this will be resolved via the following </w:t>
      </w:r>
      <w:r w:rsidR="00D51744">
        <w:t>process:</w:t>
      </w:r>
    </w:p>
    <w:p w14:paraId="451D492D" w14:textId="495A0364" w:rsidR="00D900F9" w:rsidRDefault="00D51744" w:rsidP="00EF7A1F">
      <w:pPr>
        <w:pStyle w:val="ListParagraph"/>
        <w:numPr>
          <w:ilvl w:val="0"/>
          <w:numId w:val="16"/>
        </w:numPr>
        <w:spacing w:line="240" w:lineRule="auto"/>
        <w:ind w:left="709" w:hanging="304"/>
      </w:pPr>
      <w:r>
        <w:t>R</w:t>
      </w:r>
      <w:r w:rsidR="00D900F9">
        <w:t>eference the relevant standard heritage industry guidelines:</w:t>
      </w:r>
    </w:p>
    <w:p w14:paraId="451D492E" w14:textId="4FCEF343" w:rsidR="00D900F9" w:rsidRDefault="00D900F9" w:rsidP="00EF7A1F">
      <w:pPr>
        <w:pStyle w:val="ListParagraph"/>
        <w:numPr>
          <w:ilvl w:val="0"/>
          <w:numId w:val="17"/>
        </w:numPr>
        <w:spacing w:line="240" w:lineRule="auto"/>
        <w:ind w:left="1560" w:hanging="304"/>
      </w:pPr>
      <w:r>
        <w:t xml:space="preserve">the </w:t>
      </w:r>
      <w:r w:rsidRPr="00A369BB">
        <w:rPr>
          <w:i/>
          <w:iCs/>
        </w:rPr>
        <w:t xml:space="preserve">Australian Natural Heritage Charter </w:t>
      </w:r>
      <w:r>
        <w:t>(2002), especially Article</w:t>
      </w:r>
      <w:r w:rsidR="00CA4990">
        <w:t xml:space="preserve"> 7, for natural heritage places</w:t>
      </w:r>
    </w:p>
    <w:p w14:paraId="451D492F" w14:textId="07AC3205" w:rsidR="00D900F9" w:rsidRPr="00261E6E" w:rsidRDefault="00D900F9" w:rsidP="00EF7A1F">
      <w:pPr>
        <w:pStyle w:val="ListParagraph"/>
        <w:numPr>
          <w:ilvl w:val="0"/>
          <w:numId w:val="17"/>
        </w:numPr>
        <w:spacing w:line="240" w:lineRule="auto"/>
        <w:ind w:left="1560" w:hanging="304"/>
      </w:pPr>
      <w:r>
        <w:t xml:space="preserve">the provisions in </w:t>
      </w:r>
      <w:r w:rsidRPr="00261E6E">
        <w:rPr>
          <w:i/>
          <w:iCs/>
        </w:rPr>
        <w:t xml:space="preserve">Ask First, a guide to respecting Indigenous heritage places and values </w:t>
      </w:r>
      <w:r>
        <w:t xml:space="preserve">(Australian Heritage Commission 2002) for Indigenous heritage places, noting that the overall management process </w:t>
      </w:r>
      <w:r w:rsidR="00CA4990">
        <w:t>may be the relevant process</w:t>
      </w:r>
      <w:r>
        <w:t xml:space="preserve"> </w:t>
      </w:r>
    </w:p>
    <w:p w14:paraId="451D4930" w14:textId="54103C8B" w:rsidR="00D900F9" w:rsidRDefault="00D900F9" w:rsidP="00EF7A1F">
      <w:pPr>
        <w:pStyle w:val="ListParagraph"/>
        <w:numPr>
          <w:ilvl w:val="0"/>
          <w:numId w:val="17"/>
        </w:numPr>
        <w:spacing w:line="240" w:lineRule="auto"/>
        <w:ind w:left="1560" w:hanging="304"/>
      </w:pPr>
      <w:proofErr w:type="gramStart"/>
      <w:r>
        <w:t>the</w:t>
      </w:r>
      <w:proofErr w:type="gramEnd"/>
      <w:r w:rsidR="00875D27">
        <w:t xml:space="preserve"> latest version of the</w:t>
      </w:r>
      <w:r>
        <w:t xml:space="preserve"> </w:t>
      </w:r>
      <w:r w:rsidRPr="00261E6E">
        <w:rPr>
          <w:i/>
          <w:iCs/>
        </w:rPr>
        <w:t>Bur</w:t>
      </w:r>
      <w:r>
        <w:rPr>
          <w:i/>
          <w:iCs/>
        </w:rPr>
        <w:t>ra Charter</w:t>
      </w:r>
      <w:r>
        <w:t>, especially Articles 5.1 and 13, for cultural heritage places including both</w:t>
      </w:r>
      <w:r w:rsidR="002954A6">
        <w:t xml:space="preserve"> Indigenous and historic places.</w:t>
      </w:r>
      <w:r>
        <w:t xml:space="preserve"> </w:t>
      </w:r>
    </w:p>
    <w:p w14:paraId="451D4931" w14:textId="5E3B2516" w:rsidR="00D900F9" w:rsidRDefault="002A4347" w:rsidP="00EF7A1F">
      <w:pPr>
        <w:pStyle w:val="ListParagraph"/>
        <w:numPr>
          <w:ilvl w:val="0"/>
          <w:numId w:val="15"/>
        </w:numPr>
        <w:spacing w:line="240" w:lineRule="auto"/>
        <w:ind w:left="709" w:hanging="304"/>
      </w:pPr>
      <w:r>
        <w:t>R</w:t>
      </w:r>
      <w:r w:rsidR="00D900F9">
        <w:t>eference to commitments within:</w:t>
      </w:r>
    </w:p>
    <w:p w14:paraId="451D4932" w14:textId="1B106FA5" w:rsidR="00D900F9" w:rsidRDefault="002954A6" w:rsidP="00EF7A1F">
      <w:pPr>
        <w:pStyle w:val="ListParagraph"/>
        <w:numPr>
          <w:ilvl w:val="1"/>
          <w:numId w:val="15"/>
        </w:numPr>
        <w:spacing w:line="240" w:lineRule="auto"/>
        <w:ind w:left="1560" w:hanging="304"/>
      </w:pPr>
      <w:r>
        <w:t>leasing arrangements</w:t>
      </w:r>
    </w:p>
    <w:p w14:paraId="451D4933" w14:textId="64BDCCD7" w:rsidR="00875D27" w:rsidRDefault="002954A6" w:rsidP="00EF7A1F">
      <w:pPr>
        <w:pStyle w:val="ListParagraph"/>
        <w:numPr>
          <w:ilvl w:val="1"/>
          <w:numId w:val="15"/>
        </w:numPr>
        <w:spacing w:line="240" w:lineRule="auto"/>
        <w:ind w:left="1560" w:hanging="304"/>
      </w:pPr>
      <w:r>
        <w:t>permit arrangements</w:t>
      </w:r>
    </w:p>
    <w:p w14:paraId="451D4934" w14:textId="4320B448" w:rsidR="00D900F9" w:rsidRDefault="002954A6" w:rsidP="00EF7A1F">
      <w:pPr>
        <w:pStyle w:val="ListParagraph"/>
        <w:numPr>
          <w:ilvl w:val="1"/>
          <w:numId w:val="15"/>
        </w:numPr>
        <w:spacing w:line="240" w:lineRule="auto"/>
        <w:ind w:left="1560" w:hanging="304"/>
      </w:pPr>
      <w:r>
        <w:t>the EPBC Act</w:t>
      </w:r>
    </w:p>
    <w:p w14:paraId="451D4935" w14:textId="331E8D23" w:rsidR="00D900F9" w:rsidRDefault="00D900F9" w:rsidP="00EF7A1F">
      <w:pPr>
        <w:pStyle w:val="ListParagraph"/>
        <w:numPr>
          <w:ilvl w:val="1"/>
          <w:numId w:val="15"/>
        </w:numPr>
        <w:spacing w:line="240" w:lineRule="auto"/>
        <w:ind w:left="1560" w:hanging="304"/>
      </w:pPr>
      <w:proofErr w:type="gramStart"/>
      <w:r>
        <w:t>obligations</w:t>
      </w:r>
      <w:proofErr w:type="gramEnd"/>
      <w:r>
        <w:t xml:space="preserve"> on the </w:t>
      </w:r>
      <w:r w:rsidR="00A34D11">
        <w:t>Authority</w:t>
      </w:r>
      <w:r w:rsidR="002954A6">
        <w:t xml:space="preserve"> imposed by the GBRMP Act.</w:t>
      </w:r>
    </w:p>
    <w:p w14:paraId="451D4936" w14:textId="77777777" w:rsidR="00F5324A" w:rsidRDefault="00D900F9" w:rsidP="00EF7A1F">
      <w:pPr>
        <w:pStyle w:val="ListParagraph"/>
        <w:numPr>
          <w:ilvl w:val="0"/>
          <w:numId w:val="15"/>
        </w:numPr>
        <w:spacing w:line="240" w:lineRule="auto"/>
        <w:ind w:left="709" w:hanging="304"/>
      </w:pPr>
      <w:r>
        <w:t>Through a negotiation process involving heritage conserv</w:t>
      </w:r>
      <w:r w:rsidR="00387348">
        <w:t>ation experts</w:t>
      </w:r>
      <w:r>
        <w:t>.</w:t>
      </w:r>
    </w:p>
    <w:p w14:paraId="451D4937" w14:textId="46709C78" w:rsidR="000577AD" w:rsidRDefault="0075652C" w:rsidP="00EF7A1F">
      <w:pPr>
        <w:pStyle w:val="BodyTextNumbering"/>
      </w:pPr>
      <w:r>
        <w:t xml:space="preserve">If this process cannot resolve the conflict, non-statutory advice may be sought from heritage consultants with appropriate expertise and skills, the Department of the Environment and </w:t>
      </w:r>
      <w:r w:rsidR="00811C00">
        <w:t>Energy</w:t>
      </w:r>
      <w:r w:rsidR="005850D4">
        <w:t>’s</w:t>
      </w:r>
      <w:r>
        <w:t xml:space="preserve"> Heritage Division or </w:t>
      </w:r>
      <w:r w:rsidR="005850D4">
        <w:t>the Australian Heritage Council,</w:t>
      </w:r>
      <w:r>
        <w:t xml:space="preserve"> and provided to </w:t>
      </w:r>
      <w:r w:rsidR="005850D4">
        <w:t>a</w:t>
      </w:r>
      <w:r>
        <w:t xml:space="preserve"> mediation process for consideration and possible resolution. </w:t>
      </w:r>
      <w:r w:rsidR="000577AD">
        <w:br w:type="page"/>
      </w:r>
    </w:p>
    <w:p w14:paraId="451D4938" w14:textId="77777777" w:rsidR="00873A10" w:rsidRDefault="00DA226D" w:rsidP="00EF7A1F">
      <w:pPr>
        <w:pStyle w:val="Heading1"/>
        <w:numPr>
          <w:ilvl w:val="0"/>
          <w:numId w:val="1"/>
        </w:numPr>
        <w:spacing w:line="240" w:lineRule="auto"/>
        <w:ind w:left="426" w:hanging="426"/>
        <w:rPr>
          <w:rStyle w:val="Heading1Char"/>
          <w:b/>
          <w:bCs/>
        </w:rPr>
      </w:pPr>
      <w:bookmarkStart w:id="196" w:name="_Toc511204198"/>
      <w:r w:rsidRPr="009A1AD4">
        <w:rPr>
          <w:rStyle w:val="Heading1Char"/>
          <w:b/>
          <w:bCs/>
        </w:rPr>
        <w:lastRenderedPageBreak/>
        <w:t>Future of our heritage</w:t>
      </w:r>
      <w:bookmarkEnd w:id="196"/>
    </w:p>
    <w:p w14:paraId="451D4939" w14:textId="77777777" w:rsidR="00C97CAF" w:rsidRPr="00DB04A3" w:rsidRDefault="00C34F25" w:rsidP="00EF7A1F">
      <w:pPr>
        <w:pStyle w:val="Heading2"/>
        <w:spacing w:line="240" w:lineRule="auto"/>
        <w:rPr>
          <w:rStyle w:val="Heading1Char"/>
          <w:b/>
          <w:bCs/>
          <w:color w:val="4F81BD"/>
          <w:sz w:val="26"/>
          <w:szCs w:val="26"/>
        </w:rPr>
      </w:pPr>
      <w:bookmarkStart w:id="197" w:name="_Toc511204199"/>
      <w:r w:rsidRPr="00DB04A3">
        <w:rPr>
          <w:rStyle w:val="Heading1Char"/>
          <w:b/>
          <w:bCs/>
          <w:color w:val="4F81BD"/>
          <w:sz w:val="26"/>
          <w:szCs w:val="26"/>
        </w:rPr>
        <w:t xml:space="preserve">3.1 </w:t>
      </w:r>
      <w:r w:rsidR="00744766" w:rsidRPr="00DB04A3">
        <w:rPr>
          <w:rStyle w:val="Heading1Char"/>
          <w:b/>
          <w:bCs/>
          <w:color w:val="4F81BD"/>
          <w:sz w:val="26"/>
          <w:szCs w:val="26"/>
        </w:rPr>
        <w:t>D</w:t>
      </w:r>
      <w:r w:rsidR="00C97CAF" w:rsidRPr="00DB04A3">
        <w:rPr>
          <w:rStyle w:val="Heading1Char"/>
          <w:b/>
          <w:bCs/>
          <w:color w:val="4F81BD"/>
          <w:sz w:val="26"/>
          <w:szCs w:val="26"/>
        </w:rPr>
        <w:t>evelopments</w:t>
      </w:r>
      <w:bookmarkEnd w:id="197"/>
    </w:p>
    <w:p w14:paraId="451D493B" w14:textId="08227914" w:rsidR="00164F21" w:rsidRDefault="00164F21" w:rsidP="00EF7A1F">
      <w:pPr>
        <w:pStyle w:val="BodyTextNumbering"/>
      </w:pPr>
      <w:r>
        <w:t xml:space="preserve">The </w:t>
      </w:r>
      <w:r w:rsidR="00A34D11">
        <w:t>Authority</w:t>
      </w:r>
      <w:r w:rsidR="00BB7E30">
        <w:t xml:space="preserve"> has </w:t>
      </w:r>
      <w:r w:rsidR="005B6E98">
        <w:t>completed a</w:t>
      </w:r>
      <w:r w:rsidR="00BB7E30">
        <w:t xml:space="preserve"> Heritage Registe</w:t>
      </w:r>
      <w:r w:rsidR="002954A6">
        <w:t>r for each of the Commonwealth h</w:t>
      </w:r>
      <w:r w:rsidR="00BB7E30">
        <w:t>eritage listed sites</w:t>
      </w:r>
      <w:r w:rsidR="005B6E98">
        <w:t>, including the identification of heritage values</w:t>
      </w:r>
      <w:r w:rsidR="00BB7E30">
        <w:t>.</w:t>
      </w:r>
      <w:r w:rsidR="000E2953">
        <w:t xml:space="preserve"> </w:t>
      </w:r>
      <w:r w:rsidR="002A4347">
        <w:t>See a</w:t>
      </w:r>
      <w:r w:rsidR="009F6D4D">
        <w:t>ppendices</w:t>
      </w:r>
      <w:r w:rsidR="0053011B" w:rsidRPr="0053011B">
        <w:t xml:space="preserve"> 5</w:t>
      </w:r>
      <w:r w:rsidR="009F6D4D">
        <w:t>, 6 and 7</w:t>
      </w:r>
      <w:r w:rsidR="004D2F46">
        <w:t xml:space="preserve">. </w:t>
      </w:r>
      <w:r w:rsidR="00194E1E">
        <w:t>Information on t</w:t>
      </w:r>
      <w:r w:rsidR="00BB7E30">
        <w:t>h</w:t>
      </w:r>
      <w:r w:rsidR="002954A6">
        <w:t>e r</w:t>
      </w:r>
      <w:r w:rsidR="00BB7E30">
        <w:t xml:space="preserve">egisters </w:t>
      </w:r>
      <w:r w:rsidR="00347F9D">
        <w:t>will be</w:t>
      </w:r>
      <w:r w:rsidR="00194E1E">
        <w:t xml:space="preserve"> updated in parallel with actual maintenance at any of the places or findings when updating heritage management plans. The Registers will be available to the public as they will be</w:t>
      </w:r>
      <w:r w:rsidR="00347F9D">
        <w:t xml:space="preserve"> placed on the </w:t>
      </w:r>
      <w:r w:rsidR="00A34D11">
        <w:t>Authority</w:t>
      </w:r>
      <w:r w:rsidR="00347F9D">
        <w:t>’s website</w:t>
      </w:r>
      <w:r w:rsidR="00BB7E30">
        <w:t xml:space="preserve"> alongside the Heritage Management Plans</w:t>
      </w:r>
      <w:r w:rsidR="00D5677D">
        <w:t>, once approved by the Minister</w:t>
      </w:r>
      <w:r w:rsidR="00BB7E30">
        <w:t>.</w:t>
      </w:r>
    </w:p>
    <w:p w14:paraId="451D493C" w14:textId="582D0421" w:rsidR="0088686A" w:rsidRDefault="0088686A" w:rsidP="00EF7A1F">
      <w:pPr>
        <w:pStyle w:val="BodyTextNumbering"/>
      </w:pPr>
      <w:r w:rsidRPr="00200F65">
        <w:t>There are currently no wor</w:t>
      </w:r>
      <w:r w:rsidR="002954A6">
        <w:t>ks or disposal of Commonwealth h</w:t>
      </w:r>
      <w:r w:rsidRPr="00200F65">
        <w:t>eritage listed properties</w:t>
      </w:r>
      <w:r w:rsidR="00D254AE">
        <w:t xml:space="preserve"> underway</w:t>
      </w:r>
      <w:r w:rsidRPr="00200F65">
        <w:t>, or expected works or disposa</w:t>
      </w:r>
      <w:r w:rsidR="002954A6">
        <w:t>l that may affect Commonwealth h</w:t>
      </w:r>
      <w:r w:rsidRPr="00200F65">
        <w:t xml:space="preserve">eritage values. </w:t>
      </w:r>
    </w:p>
    <w:p w14:paraId="451D493D" w14:textId="64C4B320" w:rsidR="0088686A" w:rsidRPr="00617439" w:rsidRDefault="007A6C53" w:rsidP="00EF7A1F">
      <w:pPr>
        <w:pStyle w:val="BodyTextNumbering"/>
      </w:pPr>
      <w:r>
        <w:rPr>
          <w:lang w:val="en"/>
        </w:rPr>
        <w:t xml:space="preserve">Whenever the </w:t>
      </w:r>
      <w:r w:rsidR="00A34D11">
        <w:rPr>
          <w:lang w:val="en"/>
        </w:rPr>
        <w:t>Authority</w:t>
      </w:r>
      <w:r>
        <w:rPr>
          <w:lang w:val="en"/>
        </w:rPr>
        <w:t xml:space="preserve"> is </w:t>
      </w:r>
      <w:r w:rsidRPr="002A4347">
        <w:t>considering</w:t>
      </w:r>
      <w:r>
        <w:rPr>
          <w:lang w:val="en"/>
        </w:rPr>
        <w:t xml:space="preserve"> future development works, </w:t>
      </w:r>
      <w:r w:rsidR="002A4347">
        <w:rPr>
          <w:lang w:val="en"/>
        </w:rPr>
        <w:t>the reduction of an asset,</w:t>
      </w:r>
      <w:r>
        <w:rPr>
          <w:lang w:val="en"/>
        </w:rPr>
        <w:t xml:space="preserve"> or other proposals,</w:t>
      </w:r>
      <w:r w:rsidR="0088686A" w:rsidRPr="005850D4">
        <w:rPr>
          <w:lang w:val="en"/>
        </w:rPr>
        <w:t xml:space="preserve"> heritage issues are identified early on in the project planning to ensure heritage values</w:t>
      </w:r>
      <w:r>
        <w:rPr>
          <w:lang w:val="en"/>
        </w:rPr>
        <w:t xml:space="preserve"> are not destroyed or degraded</w:t>
      </w:r>
      <w:r w:rsidR="0088686A" w:rsidRPr="005850D4">
        <w:rPr>
          <w:lang w:val="en"/>
        </w:rPr>
        <w:t xml:space="preserve">. To do this the </w:t>
      </w:r>
      <w:r w:rsidR="00A34D11">
        <w:rPr>
          <w:lang w:val="en"/>
        </w:rPr>
        <w:t>Authority</w:t>
      </w:r>
      <w:r w:rsidR="0088686A" w:rsidRPr="005850D4">
        <w:rPr>
          <w:lang w:val="en"/>
        </w:rPr>
        <w:t>:</w:t>
      </w:r>
    </w:p>
    <w:p w14:paraId="451D493E" w14:textId="0ADD397D" w:rsidR="0088686A" w:rsidRPr="007C42E3" w:rsidRDefault="0088686A" w:rsidP="00EF7A1F">
      <w:pPr>
        <w:pStyle w:val="ListParagraph"/>
        <w:numPr>
          <w:ilvl w:val="0"/>
          <w:numId w:val="21"/>
        </w:numPr>
        <w:spacing w:line="240" w:lineRule="auto"/>
      </w:pPr>
      <w:r w:rsidRPr="007C42E3">
        <w:t>Use</w:t>
      </w:r>
      <w:r w:rsidR="00D254AE">
        <w:t>s</w:t>
      </w:r>
      <w:r w:rsidRPr="007C42E3">
        <w:t xml:space="preserve"> the self-assessment tool as contained in </w:t>
      </w:r>
      <w:hyperlink r:id="rId50" w:history="1">
        <w:r w:rsidRPr="00B37A22">
          <w:rPr>
            <w:rStyle w:val="Hyperlink"/>
            <w:i/>
            <w:iCs/>
          </w:rPr>
          <w:t>Working Together: Managing Commonwealth Heritage Places</w:t>
        </w:r>
      </w:hyperlink>
      <w:r w:rsidRPr="007C42E3">
        <w:t xml:space="preserve"> (DEWHA 2008) to measure the likely</w:t>
      </w:r>
      <w:r w:rsidR="002954A6">
        <w:t xml:space="preserve"> extent of impact of a proposal</w:t>
      </w:r>
    </w:p>
    <w:p w14:paraId="451D493F" w14:textId="0BB9CFFB" w:rsidR="0088686A" w:rsidRPr="007C42E3" w:rsidRDefault="0088686A" w:rsidP="00EF7A1F">
      <w:pPr>
        <w:pStyle w:val="ListParagraph"/>
        <w:numPr>
          <w:ilvl w:val="0"/>
          <w:numId w:val="21"/>
        </w:numPr>
        <w:spacing w:line="240" w:lineRule="auto"/>
      </w:pPr>
      <w:r w:rsidRPr="007C42E3">
        <w:t>Consider</w:t>
      </w:r>
      <w:r w:rsidR="00D254AE">
        <w:t>s</w:t>
      </w:r>
      <w:r w:rsidRPr="007C42E3">
        <w:t xml:space="preserve"> the significance of any major proposal in the context of the refe</w:t>
      </w:r>
      <w:r w:rsidR="002954A6">
        <w:t>rral provisions in the EPBC Act</w:t>
      </w:r>
    </w:p>
    <w:p w14:paraId="451D4940" w14:textId="05333955" w:rsidR="007A6C53" w:rsidRDefault="0088686A" w:rsidP="00EF7A1F">
      <w:pPr>
        <w:pStyle w:val="ListParagraph"/>
        <w:numPr>
          <w:ilvl w:val="0"/>
          <w:numId w:val="21"/>
        </w:numPr>
        <w:spacing w:line="240" w:lineRule="auto"/>
      </w:pPr>
      <w:r w:rsidRPr="007C42E3">
        <w:t>Use</w:t>
      </w:r>
      <w:r w:rsidR="00D254AE">
        <w:t>s</w:t>
      </w:r>
      <w:r w:rsidRPr="007C42E3">
        <w:t xml:space="preserve"> the </w:t>
      </w:r>
      <w:hyperlink r:id="rId51" w:history="1">
        <w:r w:rsidRPr="00B37A22">
          <w:rPr>
            <w:rStyle w:val="Hyperlink"/>
            <w:i/>
            <w:iCs/>
          </w:rPr>
          <w:t>Matters of national environmental significance, Significant Impact Guidelines 1.1</w:t>
        </w:r>
      </w:hyperlink>
      <w:r w:rsidRPr="005850D4">
        <w:rPr>
          <w:i/>
          <w:iCs/>
        </w:rPr>
        <w:t>, EPBC Act 1999</w:t>
      </w:r>
      <w:r w:rsidRPr="007C42E3">
        <w:t xml:space="preserve"> (DEWHA 2009) to assist in identify</w:t>
      </w:r>
      <w:r w:rsidR="002954A6">
        <w:t>ing the significance of impacts</w:t>
      </w:r>
      <w:r>
        <w:t xml:space="preserve"> </w:t>
      </w:r>
    </w:p>
    <w:p w14:paraId="451D4941" w14:textId="079C77CE" w:rsidR="0088686A" w:rsidRPr="007C42E3" w:rsidRDefault="003C5888" w:rsidP="00EF7A1F">
      <w:pPr>
        <w:pStyle w:val="ListParagraph"/>
        <w:numPr>
          <w:ilvl w:val="0"/>
          <w:numId w:val="21"/>
        </w:numPr>
        <w:spacing w:line="240" w:lineRule="auto"/>
      </w:pPr>
      <w:r>
        <w:t>Ensures</w:t>
      </w:r>
      <w:r w:rsidR="007A6C53">
        <w:t xml:space="preserve"> any decision must be </w:t>
      </w:r>
      <w:r>
        <w:t>consistent</w:t>
      </w:r>
      <w:r w:rsidR="007A6C53">
        <w:t xml:space="preserve"> with </w:t>
      </w:r>
      <w:r>
        <w:t>a Heritage Management</w:t>
      </w:r>
      <w:r w:rsidR="007A6C53">
        <w:t xml:space="preserve"> Plan</w:t>
      </w:r>
      <w:r>
        <w:t xml:space="preserve"> in place</w:t>
      </w:r>
      <w:r w:rsidR="002954A6">
        <w:t>. If a p</w:t>
      </w:r>
      <w:r w:rsidR="007A6C53">
        <w:t xml:space="preserve">lan is not yet available, </w:t>
      </w:r>
      <w:r w:rsidR="002954A6">
        <w:t xml:space="preserve">(Low Island and Low Islets </w:t>
      </w:r>
      <w:proofErr w:type="spellStart"/>
      <w:r w:rsidR="002954A6">
        <w:t>l</w:t>
      </w:r>
      <w:r w:rsidR="007A6C53" w:rsidRPr="00EE6464">
        <w:t>ightstation</w:t>
      </w:r>
      <w:proofErr w:type="spellEnd"/>
      <w:r w:rsidR="007A6C53" w:rsidRPr="00EE6464">
        <w:t xml:space="preserve">), the </w:t>
      </w:r>
      <w:r w:rsidR="00A34D11">
        <w:t>Authority</w:t>
      </w:r>
      <w:r w:rsidR="007A6C53" w:rsidRPr="00EE6464">
        <w:t xml:space="preserve"> </w:t>
      </w:r>
      <w:r w:rsidR="007A6C53">
        <w:t>takes all</w:t>
      </w:r>
      <w:r w:rsidR="007A6C53" w:rsidRPr="00EE6464">
        <w:t xml:space="preserve"> rea</w:t>
      </w:r>
      <w:r w:rsidR="007A6C53">
        <w:t>sonable steps to ensure that any actions</w:t>
      </w:r>
      <w:r w:rsidR="007A6C53" w:rsidRPr="00EE6464">
        <w:t xml:space="preserve"> are consistent with the Commonwealth Heritage Management Principles (sub-section 341V), </w:t>
      </w:r>
      <w:r w:rsidR="00352DBC">
        <w:t>(</w:t>
      </w:r>
      <w:r w:rsidR="007A6C53" w:rsidRPr="00347F9D">
        <w:t>Appendix</w:t>
      </w:r>
      <w:r w:rsidR="0093106A">
        <w:t xml:space="preserve"> </w:t>
      </w:r>
      <w:r w:rsidR="00187711">
        <w:t>1</w:t>
      </w:r>
      <w:r w:rsidR="00352DBC">
        <w:t>)</w:t>
      </w:r>
    </w:p>
    <w:p w14:paraId="451D4942" w14:textId="59E9A28A" w:rsidR="0088686A" w:rsidRDefault="0088686A" w:rsidP="00EF7A1F">
      <w:pPr>
        <w:pStyle w:val="ListParagraph"/>
        <w:numPr>
          <w:ilvl w:val="0"/>
          <w:numId w:val="21"/>
        </w:numPr>
        <w:spacing w:line="240" w:lineRule="auto"/>
      </w:pPr>
      <w:r w:rsidRPr="007C42E3">
        <w:t>Prepare</w:t>
      </w:r>
      <w:r w:rsidR="00D254AE">
        <w:t>s</w:t>
      </w:r>
      <w:r w:rsidRPr="007C42E3">
        <w:t xml:space="preserve"> a heritage impact statement using expert advice identifying alternatives considered and the level of impacts on the heritage values, in line with the </w:t>
      </w:r>
      <w:r w:rsidR="00A34D11">
        <w:t>Authority</w:t>
      </w:r>
      <w:r>
        <w:t>’s</w:t>
      </w:r>
      <w:r w:rsidRPr="007C42E3">
        <w:t xml:space="preserve"> Environmen</w:t>
      </w:r>
      <w:r>
        <w:t>tal Impact Management processes.</w:t>
      </w:r>
    </w:p>
    <w:p w14:paraId="451D4948" w14:textId="41FC55BF" w:rsidR="0094756A" w:rsidRDefault="0088686A" w:rsidP="00EF7A1F">
      <w:pPr>
        <w:pStyle w:val="BodyTextNumbering"/>
      </w:pPr>
      <w:r>
        <w:rPr>
          <w:lang w:val="en"/>
        </w:rPr>
        <w:t>T</w:t>
      </w:r>
      <w:r>
        <w:t xml:space="preserve">he </w:t>
      </w:r>
      <w:r w:rsidR="00A34D11">
        <w:t>Authority</w:t>
      </w:r>
      <w:r>
        <w:t xml:space="preserve"> in any of these scenarios will seek advi</w:t>
      </w:r>
      <w:r w:rsidR="002A4347">
        <w:t>ce from one or more of the following</w:t>
      </w:r>
      <w:r>
        <w:t xml:space="preserve"> to help identify options for managing changes while protecting the heritage values of the </w:t>
      </w:r>
      <w:r w:rsidR="003D55AA">
        <w:t xml:space="preserve">place or </w:t>
      </w:r>
      <w:r>
        <w:t>property:</w:t>
      </w:r>
      <w:r w:rsidR="00194E1E">
        <w:t xml:space="preserve"> </w:t>
      </w:r>
      <w:r w:rsidR="0093106A">
        <w:t>T</w:t>
      </w:r>
      <w:r>
        <w:t>he Commonwealth Depar</w:t>
      </w:r>
      <w:r w:rsidR="00194E1E">
        <w:t>tment of Environment and Energy, other government agencies, a</w:t>
      </w:r>
      <w:r>
        <w:t xml:space="preserve"> heritage professional fr</w:t>
      </w:r>
      <w:r w:rsidR="00194E1E">
        <w:t>om an independent expert source, i</w:t>
      </w:r>
      <w:r>
        <w:t>nternal source; and / or</w:t>
      </w:r>
      <w:r w:rsidR="00194E1E">
        <w:t xml:space="preserve"> p</w:t>
      </w:r>
      <w:r>
        <w:t>rofessional heritage advice</w:t>
      </w:r>
      <w:r w:rsidR="00194E1E">
        <w:t>.</w:t>
      </w:r>
    </w:p>
    <w:p w14:paraId="451D4949" w14:textId="77777777" w:rsidR="00DA226D" w:rsidRPr="00DB04A3" w:rsidRDefault="00DE1E90" w:rsidP="00EF7A1F">
      <w:pPr>
        <w:pStyle w:val="Heading2"/>
        <w:spacing w:line="240" w:lineRule="auto"/>
        <w:rPr>
          <w:rStyle w:val="Heading1Char"/>
          <w:b/>
          <w:bCs/>
          <w:color w:val="4F81BD"/>
          <w:sz w:val="26"/>
          <w:szCs w:val="26"/>
        </w:rPr>
      </w:pPr>
      <w:bookmarkStart w:id="198" w:name="_Toc511204200"/>
      <w:r w:rsidRPr="00DB04A3">
        <w:rPr>
          <w:rStyle w:val="Heading1Char"/>
          <w:b/>
          <w:bCs/>
          <w:color w:val="4F81BD"/>
          <w:sz w:val="26"/>
          <w:szCs w:val="26"/>
        </w:rPr>
        <w:t>3.2</w:t>
      </w:r>
      <w:r w:rsidR="00C97CAF" w:rsidRPr="00DB04A3">
        <w:rPr>
          <w:rStyle w:val="Heading1Char"/>
          <w:b/>
          <w:bCs/>
          <w:color w:val="4F81BD"/>
          <w:sz w:val="26"/>
          <w:szCs w:val="26"/>
        </w:rPr>
        <w:t xml:space="preserve"> </w:t>
      </w:r>
      <w:r w:rsidR="000E2B36" w:rsidRPr="00DB04A3">
        <w:rPr>
          <w:rStyle w:val="Heading1Char"/>
          <w:b/>
          <w:bCs/>
          <w:color w:val="4F81BD"/>
          <w:sz w:val="26"/>
          <w:szCs w:val="26"/>
        </w:rPr>
        <w:t>Monitoring, reviewing and reporting</w:t>
      </w:r>
      <w:bookmarkEnd w:id="198"/>
      <w:r w:rsidR="00D900F9" w:rsidRPr="00DB04A3">
        <w:rPr>
          <w:rStyle w:val="Heading1Char"/>
          <w:b/>
          <w:bCs/>
          <w:color w:val="4F81BD"/>
          <w:sz w:val="26"/>
          <w:szCs w:val="26"/>
        </w:rPr>
        <w:t xml:space="preserve"> </w:t>
      </w:r>
    </w:p>
    <w:p w14:paraId="451D494A" w14:textId="72EC3D21" w:rsidR="00C02014" w:rsidRPr="002A4347" w:rsidRDefault="000E2B36" w:rsidP="00EF7A1F">
      <w:pPr>
        <w:pStyle w:val="BodyTextNumbering"/>
        <w:rPr>
          <w:b/>
        </w:rPr>
      </w:pPr>
      <w:r w:rsidRPr="002A4347">
        <w:rPr>
          <w:b/>
        </w:rPr>
        <w:t xml:space="preserve">Monitoring and reviewing the process by which the </w:t>
      </w:r>
      <w:r w:rsidR="00A34D11" w:rsidRPr="002A4347">
        <w:rPr>
          <w:b/>
        </w:rPr>
        <w:t>Authority</w:t>
      </w:r>
      <w:r w:rsidRPr="002A4347">
        <w:rPr>
          <w:b/>
        </w:rPr>
        <w:t xml:space="preserve"> conserves its heritage values</w:t>
      </w:r>
    </w:p>
    <w:p w14:paraId="451D494C" w14:textId="3464ED94" w:rsidR="00C44AD1" w:rsidRPr="009121F1" w:rsidRDefault="009121F1" w:rsidP="00EF7A1F">
      <w:pPr>
        <w:pStyle w:val="BodyTextNumbering"/>
      </w:pPr>
      <w:r w:rsidRPr="00BA63BB">
        <w:t xml:space="preserve">The </w:t>
      </w:r>
      <w:r w:rsidR="00875F0C">
        <w:t xml:space="preserve">level of </w:t>
      </w:r>
      <w:r w:rsidRPr="00BA63BB">
        <w:t xml:space="preserve">success of </w:t>
      </w:r>
      <w:r w:rsidR="00C44AD1">
        <w:t xml:space="preserve">heritage value </w:t>
      </w:r>
      <w:r w:rsidRPr="00BA63BB">
        <w:t xml:space="preserve">conservation </w:t>
      </w:r>
      <w:r w:rsidR="0084138B">
        <w:t>at the Commonwealth listed p</w:t>
      </w:r>
      <w:r w:rsidR="00F5555C">
        <w:t>laces</w:t>
      </w:r>
      <w:r w:rsidR="0084138B">
        <w:t xml:space="preserve"> </w:t>
      </w:r>
      <w:r w:rsidR="006B1F07">
        <w:t>is</w:t>
      </w:r>
      <w:r w:rsidRPr="00BA63BB">
        <w:t xml:space="preserve"> </w:t>
      </w:r>
      <w:r w:rsidR="00F5555C">
        <w:t>determined</w:t>
      </w:r>
      <w:r w:rsidRPr="00BA63BB">
        <w:t xml:space="preserve"> through regular </w:t>
      </w:r>
      <w:r w:rsidR="00875F0C">
        <w:t>monitoring and reviewing. The monitoring and reviewing methods include</w:t>
      </w:r>
      <w:r w:rsidRPr="00BA63BB">
        <w:t xml:space="preserve"> inspections</w:t>
      </w:r>
      <w:r w:rsidR="00875F0C">
        <w:t xml:space="preserve"> </w:t>
      </w:r>
      <w:r w:rsidR="00F5555C">
        <w:t>followed by reports with findings and recommendations for</w:t>
      </w:r>
      <w:r w:rsidR="003E53F1">
        <w:t xml:space="preserve"> management</w:t>
      </w:r>
      <w:r w:rsidR="0084138B">
        <w:t>,</w:t>
      </w:r>
      <w:r w:rsidR="00F5555C">
        <w:t xml:space="preserve"> </w:t>
      </w:r>
      <w:r w:rsidR="00987478">
        <w:t xml:space="preserve">consultation with stakeholders, caretakers and lease owners, </w:t>
      </w:r>
      <w:r w:rsidR="00F5555C">
        <w:t>and</w:t>
      </w:r>
      <w:r w:rsidR="0084138B">
        <w:t xml:space="preserve"> </w:t>
      </w:r>
      <w:r w:rsidR="00F5555C">
        <w:t>the level of usage</w:t>
      </w:r>
      <w:r w:rsidR="006B1F07">
        <w:t xml:space="preserve"> of the </w:t>
      </w:r>
      <w:r w:rsidR="00A34D11">
        <w:t>Authority</w:t>
      </w:r>
      <w:r w:rsidR="006B1F07">
        <w:t>’s</w:t>
      </w:r>
      <w:r w:rsidRPr="00BA63BB">
        <w:t xml:space="preserve"> </w:t>
      </w:r>
      <w:r w:rsidR="00F5555C">
        <w:t>Heritage Register</w:t>
      </w:r>
      <w:r w:rsidRPr="00BA63BB">
        <w:t>.</w:t>
      </w:r>
      <w:r w:rsidR="00C44AD1">
        <w:t xml:space="preserve"> </w:t>
      </w:r>
    </w:p>
    <w:p w14:paraId="451D494D" w14:textId="617B6142" w:rsidR="00C44AD1" w:rsidRPr="00BA63BB" w:rsidRDefault="00C44AD1" w:rsidP="00EF7A1F">
      <w:pPr>
        <w:pStyle w:val="BodyTextNumbering"/>
      </w:pPr>
      <w:r w:rsidRPr="00BA63BB">
        <w:t>The private lessee</w:t>
      </w:r>
      <w:r w:rsidR="00424E25">
        <w:t>s</w:t>
      </w:r>
      <w:r w:rsidRPr="00BA63BB">
        <w:t xml:space="preserve"> </w:t>
      </w:r>
      <w:r w:rsidR="00424E25">
        <w:t>are</w:t>
      </w:r>
      <w:r w:rsidR="00424E25" w:rsidRPr="00BA63BB">
        <w:t xml:space="preserve"> </w:t>
      </w:r>
      <w:r w:rsidRPr="00BA63BB">
        <w:t>required</w:t>
      </w:r>
      <w:r>
        <w:t xml:space="preserve"> under the terms of the lease</w:t>
      </w:r>
      <w:r w:rsidRPr="00BA63BB">
        <w:t xml:space="preserve"> to report to the </w:t>
      </w:r>
      <w:r w:rsidR="00A34D11">
        <w:t>Authority</w:t>
      </w:r>
      <w:r w:rsidRPr="00BA63BB">
        <w:t xml:space="preserve"> on the state of the Com</w:t>
      </w:r>
      <w:r w:rsidRPr="00BA63BB">
        <w:softHyphen/>
        <w:t xml:space="preserve">monwealth </w:t>
      </w:r>
      <w:r>
        <w:t>heritage</w:t>
      </w:r>
      <w:r w:rsidRPr="00BA63BB">
        <w:t xml:space="preserve"> values on an annual basis. </w:t>
      </w:r>
      <w:r>
        <w:t xml:space="preserve">Paid caretakers provide the </w:t>
      </w:r>
      <w:r w:rsidR="00A34D11">
        <w:t>Authority</w:t>
      </w:r>
      <w:r>
        <w:t xml:space="preserve"> with a monthly report.</w:t>
      </w:r>
      <w:r w:rsidR="00875F0C">
        <w:t xml:space="preserve"> Asbestos experts provide reports on the condition of any asbestos within the buildings.</w:t>
      </w:r>
      <w:r>
        <w:t xml:space="preserve"> </w:t>
      </w:r>
      <w:r w:rsidRPr="00BA63BB">
        <w:t xml:space="preserve">Visual inspections of the </w:t>
      </w:r>
      <w:r>
        <w:t>heritage</w:t>
      </w:r>
      <w:r w:rsidRPr="00BA63BB">
        <w:t xml:space="preserve"> values </w:t>
      </w:r>
      <w:r>
        <w:t>are</w:t>
      </w:r>
      <w:r w:rsidRPr="00BA63BB">
        <w:t xml:space="preserve"> conducted </w:t>
      </w:r>
      <w:r w:rsidRPr="00BA63BB">
        <w:lastRenderedPageBreak/>
        <w:t xml:space="preserve">annually by relevant </w:t>
      </w:r>
      <w:r w:rsidR="002954A6">
        <w:t>field m</w:t>
      </w:r>
      <w:r>
        <w:t>anagement</w:t>
      </w:r>
      <w:r w:rsidRPr="00BA63BB">
        <w:t xml:space="preserve"> representatives</w:t>
      </w:r>
      <w:r>
        <w:t xml:space="preserve">. The </w:t>
      </w:r>
      <w:r w:rsidR="00A34D11">
        <w:t>Authority</w:t>
      </w:r>
      <w:r>
        <w:t xml:space="preserve">’s Commonwealth Islands’ Project Manager visits for an inspection </w:t>
      </w:r>
      <w:r w:rsidR="00424E25">
        <w:t>as a once a year</w:t>
      </w:r>
      <w:r w:rsidRPr="00BA63BB">
        <w:t>.</w:t>
      </w:r>
      <w:r>
        <w:t xml:space="preserve"> </w:t>
      </w:r>
    </w:p>
    <w:p w14:paraId="451D494E" w14:textId="0F4837BC" w:rsidR="009121F1" w:rsidRPr="00BA63BB" w:rsidRDefault="009121F1" w:rsidP="00EF7A1F">
      <w:pPr>
        <w:pStyle w:val="BodyTextNumbering"/>
      </w:pPr>
      <w:r w:rsidRPr="00BA63BB">
        <w:t xml:space="preserve">In accordance with the </w:t>
      </w:r>
      <w:r w:rsidRPr="00E95CC6">
        <w:t>EPBC Act</w:t>
      </w:r>
      <w:r w:rsidRPr="00BA63BB">
        <w:rPr>
          <w:i/>
        </w:rPr>
        <w:t xml:space="preserve"> </w:t>
      </w:r>
      <w:r w:rsidRPr="00BA63BB">
        <w:t xml:space="preserve">(s. 341ZB), the </w:t>
      </w:r>
      <w:r w:rsidR="00A34D11">
        <w:t>Authority</w:t>
      </w:r>
      <w:r w:rsidRPr="00BA63BB">
        <w:t xml:space="preserve"> maintain</w:t>
      </w:r>
      <w:r w:rsidR="00F5555C">
        <w:t>s</w:t>
      </w:r>
      <w:r w:rsidRPr="00BA63BB">
        <w:t xml:space="preserve"> a </w:t>
      </w:r>
      <w:r w:rsidR="00C44AD1">
        <w:t xml:space="preserve">minor </w:t>
      </w:r>
      <w:r w:rsidRPr="00BA63BB">
        <w:t xml:space="preserve">register containing information on Commonwealth </w:t>
      </w:r>
      <w:r>
        <w:t>Heritage</w:t>
      </w:r>
      <w:r w:rsidRPr="00BA63BB">
        <w:t xml:space="preserve"> places they </w:t>
      </w:r>
      <w:r>
        <w:t>own or control</w:t>
      </w:r>
      <w:r w:rsidRPr="00BA63BB">
        <w:t xml:space="preserve">. </w:t>
      </w:r>
      <w:r w:rsidR="000722D6">
        <w:t>T</w:t>
      </w:r>
      <w:r w:rsidR="000722D6" w:rsidRPr="00BA63BB">
        <w:t xml:space="preserve">he information </w:t>
      </w:r>
      <w:r w:rsidR="000722D6">
        <w:t>is</w:t>
      </w:r>
      <w:r w:rsidR="000722D6" w:rsidRPr="00BA63BB">
        <w:t xml:space="preserve"> entered into the </w:t>
      </w:r>
      <w:r w:rsidR="000722D6">
        <w:t xml:space="preserve">minor </w:t>
      </w:r>
      <w:r w:rsidR="000722D6" w:rsidRPr="00BA63BB">
        <w:t xml:space="preserve">register </w:t>
      </w:r>
      <w:r w:rsidR="000722D6">
        <w:t xml:space="preserve">for each place </w:t>
      </w:r>
      <w:r w:rsidR="000722D6" w:rsidRPr="00BA63BB">
        <w:t>as soon as practicable after receipt.</w:t>
      </w:r>
      <w:r w:rsidR="000722D6">
        <w:t xml:space="preserve"> These records enable managers to monitor and review the conservation of </w:t>
      </w:r>
      <w:r w:rsidR="00117FA7">
        <w:t xml:space="preserve">the </w:t>
      </w:r>
      <w:r w:rsidR="000722D6">
        <w:t xml:space="preserve">heritage values. </w:t>
      </w:r>
      <w:r w:rsidRPr="00BA63BB">
        <w:t xml:space="preserve">Information included in these </w:t>
      </w:r>
      <w:r w:rsidR="0084138B">
        <w:t>minor registers is</w:t>
      </w:r>
      <w:r w:rsidRPr="00BA63BB">
        <w:t>:</w:t>
      </w:r>
    </w:p>
    <w:p w14:paraId="451D494F" w14:textId="554F11E4" w:rsidR="009121F1" w:rsidRPr="00BA63BB" w:rsidRDefault="009121F1" w:rsidP="00EF7A1F">
      <w:pPr>
        <w:pStyle w:val="ListParagraph"/>
        <w:numPr>
          <w:ilvl w:val="0"/>
          <w:numId w:val="22"/>
        </w:numPr>
        <w:spacing w:line="240" w:lineRule="auto"/>
      </w:pPr>
      <w:r w:rsidRPr="00BA63BB">
        <w:t xml:space="preserve">A description of the Commonwealth </w:t>
      </w:r>
      <w:r>
        <w:t xml:space="preserve">heritage </w:t>
      </w:r>
      <w:r w:rsidR="0093106A">
        <w:t>components</w:t>
      </w:r>
    </w:p>
    <w:p w14:paraId="451D4950" w14:textId="60DC47FA" w:rsidR="009121F1" w:rsidRPr="00BA63BB" w:rsidRDefault="009121F1" w:rsidP="00EF7A1F">
      <w:pPr>
        <w:pStyle w:val="ListParagraph"/>
        <w:numPr>
          <w:ilvl w:val="0"/>
          <w:numId w:val="22"/>
        </w:numPr>
        <w:spacing w:line="240" w:lineRule="auto"/>
      </w:pPr>
      <w:r w:rsidRPr="00BA63BB">
        <w:t xml:space="preserve">The current condition of the </w:t>
      </w:r>
      <w:r w:rsidR="0093106A">
        <w:t>component</w:t>
      </w:r>
      <w:r w:rsidR="0084138B">
        <w:t>s</w:t>
      </w:r>
      <w:r w:rsidRPr="00BA63BB">
        <w:t xml:space="preserve"> as reported by the tenants and from inspections by the </w:t>
      </w:r>
      <w:r w:rsidR="00A34D11">
        <w:t>Authority</w:t>
      </w:r>
      <w:r w:rsidR="002954A6">
        <w:t xml:space="preserve"> representatives</w:t>
      </w:r>
    </w:p>
    <w:p w14:paraId="451D4951" w14:textId="09C73379" w:rsidR="009121F1" w:rsidRPr="00BA63BB" w:rsidRDefault="009121F1" w:rsidP="00EF7A1F">
      <w:pPr>
        <w:pStyle w:val="ListParagraph"/>
        <w:numPr>
          <w:ilvl w:val="0"/>
          <w:numId w:val="22"/>
        </w:numPr>
        <w:spacing w:line="240" w:lineRule="auto"/>
      </w:pPr>
      <w:r w:rsidRPr="00BA63BB">
        <w:t xml:space="preserve">A record of all work carried out on </w:t>
      </w:r>
      <w:r>
        <w:t xml:space="preserve">any of </w:t>
      </w:r>
      <w:r w:rsidR="00117FA7">
        <w:t>the</w:t>
      </w:r>
      <w:r w:rsidR="005C7E36">
        <w:t xml:space="preserve"> </w:t>
      </w:r>
      <w:proofErr w:type="spellStart"/>
      <w:r w:rsidR="005C7E36">
        <w:t>l</w:t>
      </w:r>
      <w:r w:rsidRPr="00BA63BB">
        <w:t>ightstation</w:t>
      </w:r>
      <w:r>
        <w:t>s</w:t>
      </w:r>
      <w:proofErr w:type="spellEnd"/>
      <w:r w:rsidR="00117FA7">
        <w:t xml:space="preserve"> -</w:t>
      </w:r>
      <w:r w:rsidRPr="00BA63BB">
        <w:t xml:space="preserve"> this will include photographs, written d</w:t>
      </w:r>
      <w:r w:rsidR="002954A6">
        <w:t>ocumentation and drawings/plans</w:t>
      </w:r>
    </w:p>
    <w:p w14:paraId="451D4952" w14:textId="1ED922F3" w:rsidR="009121F1" w:rsidRPr="00BA63BB" w:rsidRDefault="009121F1" w:rsidP="00EF7A1F">
      <w:pPr>
        <w:pStyle w:val="ListParagraph"/>
        <w:numPr>
          <w:ilvl w:val="0"/>
          <w:numId w:val="22"/>
        </w:numPr>
        <w:spacing w:line="240" w:lineRule="auto"/>
      </w:pPr>
      <w:r w:rsidRPr="00BA63BB">
        <w:t>A record of all proposals for development or adaptive re-use</w:t>
      </w:r>
      <w:r w:rsidR="0093106A">
        <w:t xml:space="preserve"> of the </w:t>
      </w:r>
      <w:proofErr w:type="spellStart"/>
      <w:r w:rsidR="005C7E36">
        <w:t>l</w:t>
      </w:r>
      <w:r w:rsidR="002954A6">
        <w:t>ightstations</w:t>
      </w:r>
      <w:proofErr w:type="spellEnd"/>
    </w:p>
    <w:p w14:paraId="451D4953" w14:textId="3F5AC431" w:rsidR="009121F1" w:rsidRPr="00BA63BB" w:rsidRDefault="009121F1" w:rsidP="00EF7A1F">
      <w:pPr>
        <w:pStyle w:val="ListParagraph"/>
        <w:numPr>
          <w:ilvl w:val="0"/>
          <w:numId w:val="22"/>
        </w:numPr>
        <w:spacing w:line="240" w:lineRule="auto"/>
      </w:pPr>
      <w:r w:rsidRPr="00BA63BB">
        <w:t>A record of all actual developments or adaptive re-use</w:t>
      </w:r>
      <w:r w:rsidR="0093106A">
        <w:t xml:space="preserve"> of the </w:t>
      </w:r>
      <w:proofErr w:type="spellStart"/>
      <w:r w:rsidR="005C7E36">
        <w:t>l</w:t>
      </w:r>
      <w:r w:rsidR="002954A6">
        <w:t>ightstations</w:t>
      </w:r>
      <w:proofErr w:type="spellEnd"/>
    </w:p>
    <w:p w14:paraId="451D4954" w14:textId="56F845C0" w:rsidR="009121F1" w:rsidRDefault="009121F1" w:rsidP="00EF7A1F">
      <w:pPr>
        <w:pStyle w:val="ListParagraph"/>
        <w:numPr>
          <w:ilvl w:val="0"/>
          <w:numId w:val="22"/>
        </w:numPr>
        <w:spacing w:line="240" w:lineRule="auto"/>
      </w:pPr>
      <w:r w:rsidRPr="00BA63BB">
        <w:t xml:space="preserve">A record of all past and present </w:t>
      </w:r>
      <w:r>
        <w:t>heritage</w:t>
      </w:r>
      <w:r w:rsidR="0093106A">
        <w:t xml:space="preserve"> management plans for the </w:t>
      </w:r>
      <w:proofErr w:type="spellStart"/>
      <w:r w:rsidR="005C7E36">
        <w:t>l</w:t>
      </w:r>
      <w:r w:rsidRPr="00BA63BB">
        <w:t>ightstation</w:t>
      </w:r>
      <w:r>
        <w:t>s</w:t>
      </w:r>
      <w:proofErr w:type="spellEnd"/>
      <w:r w:rsidRPr="00BA63BB">
        <w:t>.</w:t>
      </w:r>
    </w:p>
    <w:p w14:paraId="451D4955" w14:textId="77777777" w:rsidR="000722D6" w:rsidRPr="00630A4F" w:rsidRDefault="000722D6" w:rsidP="00EF7A1F">
      <w:pPr>
        <w:pStyle w:val="ListParagraph"/>
        <w:spacing w:line="240" w:lineRule="auto"/>
        <w:rPr>
          <w:sz w:val="6"/>
        </w:rPr>
      </w:pPr>
    </w:p>
    <w:p w14:paraId="451D4956" w14:textId="77777777" w:rsidR="000722D6" w:rsidRDefault="000722D6" w:rsidP="00EF7A1F">
      <w:pPr>
        <w:spacing w:line="240" w:lineRule="auto"/>
      </w:pPr>
      <w:r>
        <w:t>Managers also review the number of permit applications being received and allocated for a place, and the conditions within lease requirements.</w:t>
      </w:r>
    </w:p>
    <w:p w14:paraId="3C25DB4D" w14:textId="7D9B3138" w:rsidR="00117FA7" w:rsidRDefault="00117FA7" w:rsidP="00EF7A1F">
      <w:pPr>
        <w:pStyle w:val="BodyTextNumbering"/>
      </w:pPr>
      <w:r>
        <w:t xml:space="preserve">The implementation of the Strategy is monitored, reviewed and reported on in accordance with the EPBC Regulations (s10.03F). The </w:t>
      </w:r>
      <w:r w:rsidR="00A34D11">
        <w:t>Authority</w:t>
      </w:r>
      <w:r>
        <w:t xml:space="preserve"> will review the strategy at least once every three years and provide a report of the review to the</w:t>
      </w:r>
      <w:r w:rsidR="0099250C">
        <w:t xml:space="preserve"> Minister for the Environment</w:t>
      </w:r>
      <w:r>
        <w:t>.</w:t>
      </w:r>
      <w:r w:rsidR="0099250C">
        <w:t xml:space="preserve"> Specific actions arising from the Strategy are contained in </w:t>
      </w:r>
      <w:r w:rsidR="0099250C" w:rsidRPr="00347F9D">
        <w:t xml:space="preserve">Appendix </w:t>
      </w:r>
      <w:r w:rsidR="006A1C09">
        <w:t>8</w:t>
      </w:r>
      <w:r w:rsidR="0099250C" w:rsidRPr="00347F9D">
        <w:t>.</w:t>
      </w:r>
      <w:r w:rsidR="0099250C">
        <w:t xml:space="preserve"> </w:t>
      </w:r>
    </w:p>
    <w:p w14:paraId="451D495B" w14:textId="5FAD9FCC" w:rsidR="007F7C40" w:rsidRDefault="007F7C40" w:rsidP="00EF7A1F">
      <w:pPr>
        <w:pStyle w:val="BodyTextNumbering"/>
      </w:pPr>
      <w:r>
        <w:t xml:space="preserve">The </w:t>
      </w:r>
      <w:r w:rsidR="00EC0D28">
        <w:t xml:space="preserve">activities to monitor, review and report on the implementation of this Strategy at the </w:t>
      </w:r>
      <w:r w:rsidR="00A34D11">
        <w:t>Authority</w:t>
      </w:r>
      <w:r w:rsidR="00EC0D28">
        <w:t xml:space="preserve"> are</w:t>
      </w:r>
      <w:r>
        <w:t>:</w:t>
      </w:r>
    </w:p>
    <w:p w14:paraId="451D495C" w14:textId="581D7D36" w:rsidR="0084138B" w:rsidRDefault="0084138B" w:rsidP="00EF7A1F">
      <w:pPr>
        <w:pStyle w:val="ListParagraph"/>
        <w:numPr>
          <w:ilvl w:val="0"/>
          <w:numId w:val="18"/>
        </w:numPr>
        <w:spacing w:line="240" w:lineRule="auto"/>
      </w:pPr>
      <w:r>
        <w:t>Individual Heritage Management Plans for each property that are reviewed and updated every five y</w:t>
      </w:r>
      <w:r w:rsidR="0093106A">
        <w:t>ears</w:t>
      </w:r>
    </w:p>
    <w:p w14:paraId="451D495D" w14:textId="1672BF67" w:rsidR="0084138B" w:rsidRDefault="000D5FB6" w:rsidP="00EF7A1F">
      <w:pPr>
        <w:pStyle w:val="ListParagraph"/>
        <w:numPr>
          <w:ilvl w:val="0"/>
          <w:numId w:val="18"/>
        </w:numPr>
        <w:spacing w:line="240" w:lineRule="auto"/>
      </w:pPr>
      <w:r>
        <w:t xml:space="preserve">The </w:t>
      </w:r>
      <w:r w:rsidR="0084138B">
        <w:rPr>
          <w:i/>
        </w:rPr>
        <w:t xml:space="preserve">Outlook Report 2019 </w:t>
      </w:r>
      <w:r w:rsidR="0084138B">
        <w:t xml:space="preserve">provides an assessment and grade for </w:t>
      </w:r>
      <w:r>
        <w:t>places and properti</w:t>
      </w:r>
      <w:r w:rsidR="0093106A">
        <w:t>es against the</w:t>
      </w:r>
      <w:r>
        <w:t xml:space="preserve"> </w:t>
      </w:r>
      <w:r w:rsidR="00EC0D28">
        <w:t>criteria on the Commonwealth Heritage List</w:t>
      </w:r>
    </w:p>
    <w:p w14:paraId="451D495E" w14:textId="6D13A4B4" w:rsidR="0084138B" w:rsidRDefault="0084138B" w:rsidP="00EF7A1F">
      <w:pPr>
        <w:pStyle w:val="ListParagraph"/>
        <w:numPr>
          <w:ilvl w:val="0"/>
          <w:numId w:val="18"/>
        </w:numPr>
        <w:spacing w:line="240" w:lineRule="auto"/>
      </w:pPr>
      <w:r>
        <w:t xml:space="preserve">Heritage </w:t>
      </w:r>
      <w:r w:rsidR="002954A6">
        <w:t>undertakings incorporated into annual reports</w:t>
      </w:r>
    </w:p>
    <w:p w14:paraId="00ECE812" w14:textId="25A27026" w:rsidR="0099250C" w:rsidRDefault="007F7C40" w:rsidP="00EF7A1F">
      <w:pPr>
        <w:pStyle w:val="ListParagraph"/>
        <w:numPr>
          <w:ilvl w:val="0"/>
          <w:numId w:val="18"/>
        </w:numPr>
        <w:spacing w:line="240" w:lineRule="auto"/>
      </w:pPr>
      <w:r>
        <w:t>Reports to the Senate Estimates Committee in relation to heritage matters and related expenditure</w:t>
      </w:r>
      <w:r w:rsidR="00EC0D28">
        <w:t xml:space="preserve"> </w:t>
      </w:r>
    </w:p>
    <w:p w14:paraId="217064B4" w14:textId="59B0102E" w:rsidR="0099250C" w:rsidRDefault="0099250C" w:rsidP="00EF7A1F">
      <w:pPr>
        <w:pStyle w:val="ListParagraph"/>
        <w:numPr>
          <w:ilvl w:val="0"/>
          <w:numId w:val="18"/>
        </w:numPr>
        <w:spacing w:line="240" w:lineRule="auto"/>
      </w:pPr>
      <w:r>
        <w:t>Identification of heritage values and any risks to these values, thro</w:t>
      </w:r>
      <w:r w:rsidR="002954A6">
        <w:t>ugh heritage impact assessments</w:t>
      </w:r>
      <w:r>
        <w:t xml:space="preserve"> </w:t>
      </w:r>
    </w:p>
    <w:p w14:paraId="38313CC5" w14:textId="1218A452" w:rsidR="0099250C" w:rsidRDefault="0099250C" w:rsidP="00EF7A1F">
      <w:pPr>
        <w:pStyle w:val="ListParagraph"/>
        <w:numPr>
          <w:ilvl w:val="0"/>
          <w:numId w:val="18"/>
        </w:numPr>
        <w:spacing w:line="240" w:lineRule="auto"/>
      </w:pPr>
      <w:r>
        <w:t>Updating and maintaining the herit</w:t>
      </w:r>
      <w:r w:rsidR="002954A6">
        <w:t>age registers for each property</w:t>
      </w:r>
    </w:p>
    <w:p w14:paraId="31207DEC" w14:textId="77FCD0D2" w:rsidR="0099250C" w:rsidRDefault="0099250C" w:rsidP="00EF7A1F">
      <w:pPr>
        <w:pStyle w:val="ListParagraph"/>
        <w:numPr>
          <w:ilvl w:val="0"/>
          <w:numId w:val="18"/>
        </w:numPr>
        <w:spacing w:line="240" w:lineRule="auto"/>
      </w:pPr>
      <w:r>
        <w:t>Infrast</w:t>
      </w:r>
      <w:r w:rsidR="002954A6">
        <w:t>ructure asset appraisal process</w:t>
      </w:r>
    </w:p>
    <w:p w14:paraId="4BB09B9A" w14:textId="16F397AB" w:rsidR="0099250C" w:rsidRDefault="002954A6" w:rsidP="00EF7A1F">
      <w:pPr>
        <w:pStyle w:val="ListParagraph"/>
        <w:numPr>
          <w:ilvl w:val="0"/>
          <w:numId w:val="18"/>
        </w:numPr>
        <w:spacing w:line="240" w:lineRule="auto"/>
      </w:pPr>
      <w:r>
        <w:t>Referrals under the EPBC Act</w:t>
      </w:r>
      <w:r w:rsidR="0099250C">
        <w:t xml:space="preserve"> </w:t>
      </w:r>
    </w:p>
    <w:p w14:paraId="451D495F" w14:textId="37E0951D" w:rsidR="007F7C40" w:rsidRDefault="0099250C" w:rsidP="00EF7A1F">
      <w:pPr>
        <w:pStyle w:val="ListParagraph"/>
        <w:numPr>
          <w:ilvl w:val="0"/>
          <w:numId w:val="18"/>
        </w:numPr>
        <w:spacing w:line="240" w:lineRule="auto"/>
      </w:pPr>
      <w:r>
        <w:t>Annual visits, inspections and the successful applicati</w:t>
      </w:r>
      <w:r w:rsidR="002954A6">
        <w:t>on of annual maintenance plans</w:t>
      </w:r>
    </w:p>
    <w:p w14:paraId="451D4960" w14:textId="5DC40CF6" w:rsidR="007F7C40" w:rsidRDefault="007F7C40" w:rsidP="00EF7A1F">
      <w:pPr>
        <w:pStyle w:val="ListParagraph"/>
        <w:numPr>
          <w:ilvl w:val="0"/>
          <w:numId w:val="18"/>
        </w:numPr>
        <w:spacing w:line="240" w:lineRule="auto"/>
      </w:pPr>
      <w:r>
        <w:t xml:space="preserve">Engagement of appropriate heritage expertise to provide heritage documentation to satisfy the </w:t>
      </w:r>
      <w:r w:rsidR="00A34D11">
        <w:t>Authority</w:t>
      </w:r>
      <w:r>
        <w:t>’s requ</w:t>
      </w:r>
      <w:r w:rsidR="00EC0D28">
        <w:t>irements under the EPBC Act.</w:t>
      </w:r>
    </w:p>
    <w:p w14:paraId="451D4965" w14:textId="1DEDFBF9" w:rsidR="0084138B" w:rsidRDefault="0084138B" w:rsidP="00EF7A1F">
      <w:pPr>
        <w:pStyle w:val="BodyTextNumbering"/>
      </w:pPr>
      <w:r>
        <w:t xml:space="preserve">The </w:t>
      </w:r>
      <w:r w:rsidR="00BA5458">
        <w:t>g</w:t>
      </w:r>
      <w:r w:rsidR="004D2F46">
        <w:t xml:space="preserve">eneral </w:t>
      </w:r>
      <w:r w:rsidR="00BA5458">
        <w:t>m</w:t>
      </w:r>
      <w:r w:rsidR="004D2F46">
        <w:t xml:space="preserve">anager, </w:t>
      </w:r>
      <w:r w:rsidR="002A4347">
        <w:t xml:space="preserve">Reef Information and Strategy Branch </w:t>
      </w:r>
      <w:r>
        <w:t xml:space="preserve">at the </w:t>
      </w:r>
      <w:r w:rsidR="00A34D11">
        <w:t>Authority</w:t>
      </w:r>
      <w:r>
        <w:t xml:space="preserve"> is responsible for the review and reporting to the Minister.</w:t>
      </w:r>
      <w:r w:rsidR="00352DBC">
        <w:t xml:space="preserve">    </w:t>
      </w:r>
    </w:p>
    <w:p w14:paraId="451D4966" w14:textId="77777777" w:rsidR="00DA226D" w:rsidRDefault="00C97CAF" w:rsidP="00EF7A1F">
      <w:pPr>
        <w:pStyle w:val="Heading2"/>
        <w:spacing w:line="240" w:lineRule="auto"/>
      </w:pPr>
      <w:bookmarkStart w:id="199" w:name="_Toc511204201"/>
      <w:r>
        <w:t>3.</w:t>
      </w:r>
      <w:r w:rsidR="00DE1E90">
        <w:t>3</w:t>
      </w:r>
      <w:r>
        <w:t xml:space="preserve"> </w:t>
      </w:r>
      <w:r w:rsidR="00E471B3">
        <w:t>Training staff</w:t>
      </w:r>
      <w:bookmarkEnd w:id="199"/>
    </w:p>
    <w:p w14:paraId="451D4968" w14:textId="2C2C3459" w:rsidR="005902D5" w:rsidRDefault="005902D5" w:rsidP="00EF7A1F">
      <w:pPr>
        <w:pStyle w:val="BodyTextNumbering"/>
      </w:pPr>
      <w:r>
        <w:t xml:space="preserve">The </w:t>
      </w:r>
      <w:r w:rsidR="00A34D11">
        <w:t>Authority</w:t>
      </w:r>
      <w:r>
        <w:t xml:space="preserve"> acknowledges the requirement for staff to be trained about Commonwealth heritage obligations and best practice in heritage management. Training courses relating to heritage, conservation and the protection of a place’s significant values may be made available, resource permitting, to key staff as part of continuing professional development. </w:t>
      </w:r>
    </w:p>
    <w:p w14:paraId="451D4969" w14:textId="77777777" w:rsidR="005902D5" w:rsidRDefault="005902D5" w:rsidP="00EF7A1F">
      <w:pPr>
        <w:pStyle w:val="BodyTextNumbering"/>
      </w:pPr>
      <w:r>
        <w:lastRenderedPageBreak/>
        <w:t>Training is also achieved through:</w:t>
      </w:r>
    </w:p>
    <w:p w14:paraId="0E549CCE" w14:textId="5719502A" w:rsidR="00E37A19" w:rsidRDefault="00E37A19" w:rsidP="00EF7A1F">
      <w:pPr>
        <w:pStyle w:val="ListParagraph"/>
        <w:numPr>
          <w:ilvl w:val="0"/>
          <w:numId w:val="13"/>
        </w:numPr>
        <w:spacing w:line="240" w:lineRule="auto"/>
      </w:pPr>
      <w:r>
        <w:t>Annual staff forum</w:t>
      </w:r>
      <w:r w:rsidR="002A4347">
        <w:t>s</w:t>
      </w:r>
      <w:r w:rsidR="002954A6">
        <w:t xml:space="preserve"> about heritage</w:t>
      </w:r>
    </w:p>
    <w:p w14:paraId="44347FD5" w14:textId="64ABB025" w:rsidR="002A4347" w:rsidRDefault="002A4347" w:rsidP="00EF7A1F">
      <w:pPr>
        <w:pStyle w:val="ListParagraph"/>
        <w:numPr>
          <w:ilvl w:val="0"/>
          <w:numId w:val="13"/>
        </w:numPr>
        <w:spacing w:line="240" w:lineRule="auto"/>
      </w:pPr>
      <w:r>
        <w:t>Awareness of this Strateg</w:t>
      </w:r>
      <w:r w:rsidR="002954A6">
        <w:t>y and Heritage Management Plans</w:t>
      </w:r>
    </w:p>
    <w:p w14:paraId="61D35D77" w14:textId="09724F6E" w:rsidR="00E37A19" w:rsidRDefault="00E37A19" w:rsidP="00EF7A1F">
      <w:pPr>
        <w:pStyle w:val="ListParagraph"/>
        <w:numPr>
          <w:ilvl w:val="0"/>
          <w:numId w:val="13"/>
        </w:numPr>
        <w:spacing w:line="240" w:lineRule="auto"/>
      </w:pPr>
      <w:r>
        <w:t>National Heritage Week activities that</w:t>
      </w:r>
      <w:r w:rsidR="002954A6">
        <w:t xml:space="preserve"> staff are encouraged to attend</w:t>
      </w:r>
    </w:p>
    <w:p w14:paraId="451D496A" w14:textId="162E52E8" w:rsidR="00284470" w:rsidRDefault="00284470" w:rsidP="00EF7A1F">
      <w:pPr>
        <w:pStyle w:val="ListParagraph"/>
        <w:numPr>
          <w:ilvl w:val="0"/>
          <w:numId w:val="13"/>
        </w:numPr>
        <w:spacing w:line="240" w:lineRule="auto"/>
      </w:pPr>
      <w:r>
        <w:t>Encouraging people to understand the</w:t>
      </w:r>
      <w:r w:rsidR="0093106A">
        <w:t xml:space="preserve"> best practice guides and relevant legislation including </w:t>
      </w:r>
      <w:r w:rsidR="0093106A" w:rsidRPr="0093106A">
        <w:rPr>
          <w:i/>
        </w:rPr>
        <w:t>Ask First</w:t>
      </w:r>
      <w:r w:rsidR="0093106A">
        <w:t>, the</w:t>
      </w:r>
      <w:r>
        <w:t xml:space="preserve"> </w:t>
      </w:r>
      <w:r w:rsidRPr="001E40D8">
        <w:rPr>
          <w:i/>
        </w:rPr>
        <w:t>Burra Charter</w:t>
      </w:r>
      <w:r w:rsidR="002954A6">
        <w:t xml:space="preserve"> and EPBC Act</w:t>
      </w:r>
    </w:p>
    <w:p w14:paraId="451D496B" w14:textId="39A90834" w:rsidR="005902D5" w:rsidRDefault="005902D5" w:rsidP="00EF7A1F">
      <w:pPr>
        <w:pStyle w:val="ListParagraph"/>
        <w:numPr>
          <w:ilvl w:val="0"/>
          <w:numId w:val="13"/>
        </w:numPr>
        <w:spacing w:line="240" w:lineRule="auto"/>
      </w:pPr>
      <w:r>
        <w:t>Ongoing consultation and discussion with heritage professionals</w:t>
      </w:r>
    </w:p>
    <w:p w14:paraId="451D496C" w14:textId="7522E8BB" w:rsidR="005902D5" w:rsidRDefault="005902D5" w:rsidP="00EF7A1F">
      <w:pPr>
        <w:pStyle w:val="ListParagraph"/>
        <w:numPr>
          <w:ilvl w:val="0"/>
          <w:numId w:val="13"/>
        </w:numPr>
        <w:spacing w:line="240" w:lineRule="auto"/>
      </w:pPr>
      <w:r>
        <w:t>Ongoing consultation and discussion with Traditional Owners</w:t>
      </w:r>
      <w:r w:rsidR="0093106A">
        <w:t xml:space="preserve"> who talk about their heritage values</w:t>
      </w:r>
    </w:p>
    <w:p w14:paraId="15E2707A" w14:textId="23B23325" w:rsidR="006058FC" w:rsidRDefault="006058FC" w:rsidP="00EF7A1F">
      <w:pPr>
        <w:pStyle w:val="ListParagraph"/>
        <w:numPr>
          <w:ilvl w:val="0"/>
          <w:numId w:val="13"/>
        </w:numPr>
        <w:spacing w:line="240" w:lineRule="auto"/>
      </w:pPr>
      <w:r>
        <w:t xml:space="preserve">Fact </w:t>
      </w:r>
      <w:r w:rsidR="00BA5458">
        <w:t>s</w:t>
      </w:r>
      <w:r>
        <w:t xml:space="preserve">heets for Queensland Parks and Wildlife </w:t>
      </w:r>
      <w:r w:rsidR="00807B4D">
        <w:t>r</w:t>
      </w:r>
      <w:r>
        <w:t>ange</w:t>
      </w:r>
      <w:r w:rsidR="002954A6">
        <w:t>rs</w:t>
      </w:r>
    </w:p>
    <w:p w14:paraId="451D496D" w14:textId="0705417F" w:rsidR="005902D5" w:rsidRDefault="005902D5" w:rsidP="00EF7A1F">
      <w:pPr>
        <w:pStyle w:val="ListParagraph"/>
        <w:numPr>
          <w:ilvl w:val="0"/>
          <w:numId w:val="13"/>
        </w:numPr>
        <w:spacing w:line="240" w:lineRule="auto"/>
      </w:pPr>
      <w:r>
        <w:t>Understanding of and commitment to the Heritage Management Plans</w:t>
      </w:r>
    </w:p>
    <w:p w14:paraId="451D496E" w14:textId="16534690" w:rsidR="00127155" w:rsidRDefault="005902D5" w:rsidP="00EF7A1F">
      <w:pPr>
        <w:pStyle w:val="ListParagraph"/>
        <w:numPr>
          <w:ilvl w:val="0"/>
          <w:numId w:val="13"/>
        </w:numPr>
        <w:spacing w:line="240" w:lineRule="auto"/>
      </w:pPr>
      <w:r>
        <w:t>Access to resource materials available on the website, including the Depart</w:t>
      </w:r>
      <w:r w:rsidR="002954A6">
        <w:t>ment of Environment and Energy</w:t>
      </w:r>
      <w:r>
        <w:t xml:space="preserve"> website</w:t>
      </w:r>
      <w:r w:rsidR="00127155">
        <w:t>.</w:t>
      </w:r>
    </w:p>
    <w:p w14:paraId="451D496F" w14:textId="77777777" w:rsidR="002E706E" w:rsidRDefault="00190A72" w:rsidP="00EF7A1F">
      <w:pPr>
        <w:pStyle w:val="BodyTextNumbering"/>
      </w:pPr>
      <w:r>
        <w:t>Credentials will be checked on any potential c</w:t>
      </w:r>
      <w:r w:rsidR="005902D5">
        <w:t>ontractors and trades people</w:t>
      </w:r>
      <w:r w:rsidR="006B1333">
        <w:t>. Once accepted, they</w:t>
      </w:r>
      <w:r w:rsidR="005902D5">
        <w:t xml:space="preserve"> will be inducted prior to working o</w:t>
      </w:r>
      <w:r>
        <w:t xml:space="preserve">n the properties and regularly checked to ensure appropriate techniques for working with and protecting </w:t>
      </w:r>
      <w:r w:rsidR="0093106A">
        <w:t xml:space="preserve">components with </w:t>
      </w:r>
      <w:r>
        <w:t>heritage</w:t>
      </w:r>
      <w:r w:rsidR="0093106A">
        <w:t xml:space="preserve"> value</w:t>
      </w:r>
      <w:r>
        <w:t xml:space="preserve"> are being adopted.</w:t>
      </w:r>
    </w:p>
    <w:p w14:paraId="451D4970" w14:textId="77777777" w:rsidR="00E471B3" w:rsidRPr="00DA226D" w:rsidRDefault="00C97CAF" w:rsidP="00EF7A1F">
      <w:pPr>
        <w:pStyle w:val="Heading2"/>
        <w:spacing w:line="240" w:lineRule="auto"/>
      </w:pPr>
      <w:bookmarkStart w:id="200" w:name="_Toc511204202"/>
      <w:r>
        <w:t>3.</w:t>
      </w:r>
      <w:r w:rsidR="00DE1E90">
        <w:t>4</w:t>
      </w:r>
      <w:r>
        <w:t xml:space="preserve"> </w:t>
      </w:r>
      <w:r w:rsidR="00E471B3">
        <w:t>Promoting community awareness</w:t>
      </w:r>
      <w:bookmarkEnd w:id="200"/>
    </w:p>
    <w:p w14:paraId="451D4972" w14:textId="1C0A23F7" w:rsidR="00BB077D" w:rsidRDefault="001E1136" w:rsidP="00EF7A1F">
      <w:pPr>
        <w:pStyle w:val="BodyTextNumbering"/>
      </w:pPr>
      <w:r>
        <w:t xml:space="preserve">The </w:t>
      </w:r>
      <w:r w:rsidR="00A34D11">
        <w:t>Authority</w:t>
      </w:r>
      <w:r>
        <w:t xml:space="preserve"> relies on existing communication tools and activities to promote heritage</w:t>
      </w:r>
      <w:r w:rsidR="002A4347">
        <w:t xml:space="preserve"> value </w:t>
      </w:r>
      <w:r>
        <w:t>messages.</w:t>
      </w:r>
      <w:r w:rsidR="0093106A">
        <w:t xml:space="preserve"> These </w:t>
      </w:r>
      <w:r>
        <w:t xml:space="preserve">tools and </w:t>
      </w:r>
      <w:r w:rsidR="0093106A">
        <w:t>activities</w:t>
      </w:r>
      <w:r w:rsidR="00BB077D">
        <w:t xml:space="preserve"> </w:t>
      </w:r>
      <w:r>
        <w:t>ar</w:t>
      </w:r>
      <w:r w:rsidR="00BB077D">
        <w:t>e:</w:t>
      </w:r>
    </w:p>
    <w:p w14:paraId="451D4973" w14:textId="13C6C17B" w:rsidR="00BB077D" w:rsidRDefault="00E143BB" w:rsidP="00EF7A1F">
      <w:pPr>
        <w:pStyle w:val="ListParagraph"/>
        <w:numPr>
          <w:ilvl w:val="0"/>
          <w:numId w:val="14"/>
        </w:numPr>
        <w:spacing w:line="240" w:lineRule="auto"/>
        <w:rPr>
          <w:lang w:eastAsia="en-AU"/>
        </w:rPr>
      </w:pPr>
      <w:r>
        <w:rPr>
          <w:lang w:eastAsia="en-AU"/>
        </w:rPr>
        <w:t xml:space="preserve">Updating the </w:t>
      </w:r>
      <w:r w:rsidR="00A34D11">
        <w:rPr>
          <w:lang w:eastAsia="en-AU"/>
        </w:rPr>
        <w:t>Authority</w:t>
      </w:r>
      <w:r>
        <w:rPr>
          <w:lang w:eastAsia="en-AU"/>
        </w:rPr>
        <w:t>’s</w:t>
      </w:r>
      <w:r w:rsidR="006B1333" w:rsidRPr="00E43FC6">
        <w:rPr>
          <w:lang w:eastAsia="en-AU"/>
        </w:rPr>
        <w:t xml:space="preserve"> website, </w:t>
      </w:r>
      <w:hyperlink r:id="rId52" w:history="1">
        <w:r w:rsidR="005A48FB" w:rsidRPr="007034D2">
          <w:rPr>
            <w:rStyle w:val="Hyperlink"/>
          </w:rPr>
          <w:t>http://www.gbrmpa.gov.au/about-the-reef/heritage</w:t>
        </w:r>
      </w:hyperlink>
      <w:r w:rsidR="005A48FB">
        <w:t xml:space="preserve"> </w:t>
      </w:r>
      <w:r w:rsidR="00BB077D">
        <w:rPr>
          <w:lang w:eastAsia="en-AU"/>
        </w:rPr>
        <w:t xml:space="preserve"> </w:t>
      </w:r>
    </w:p>
    <w:p w14:paraId="451D4974" w14:textId="4713782D" w:rsidR="00BB077D" w:rsidRDefault="00284470" w:rsidP="00EF7A1F">
      <w:pPr>
        <w:pStyle w:val="ListParagraph"/>
        <w:numPr>
          <w:ilvl w:val="0"/>
          <w:numId w:val="14"/>
        </w:numPr>
        <w:spacing w:line="240" w:lineRule="auto"/>
        <w:rPr>
          <w:lang w:eastAsia="en-AU"/>
        </w:rPr>
      </w:pPr>
      <w:r>
        <w:rPr>
          <w:lang w:eastAsia="en-AU"/>
        </w:rPr>
        <w:t>I</w:t>
      </w:r>
      <w:r w:rsidR="006B1333" w:rsidRPr="00E43FC6">
        <w:rPr>
          <w:lang w:eastAsia="en-AU"/>
        </w:rPr>
        <w:t xml:space="preserve">nformation products for communicating messages to the wider community, </w:t>
      </w:r>
      <w:r w:rsidR="00BB077D">
        <w:rPr>
          <w:lang w:eastAsia="en-AU"/>
        </w:rPr>
        <w:t xml:space="preserve">which have included pull-up banners and </w:t>
      </w:r>
      <w:r w:rsidR="009413DE">
        <w:rPr>
          <w:lang w:eastAsia="en-AU"/>
        </w:rPr>
        <w:t>the</w:t>
      </w:r>
      <w:r w:rsidR="00BB077D">
        <w:rPr>
          <w:lang w:eastAsia="en-AU"/>
        </w:rPr>
        <w:t xml:space="preserve"> video</w:t>
      </w:r>
      <w:r w:rsidR="009413DE">
        <w:rPr>
          <w:lang w:eastAsia="en-AU"/>
        </w:rPr>
        <w:t xml:space="preserve"> previously mentioned</w:t>
      </w:r>
    </w:p>
    <w:p w14:paraId="2A2AC547" w14:textId="47E3CCFB" w:rsidR="005A48FB" w:rsidRDefault="005A48FB" w:rsidP="00EF7A1F">
      <w:pPr>
        <w:pStyle w:val="ListParagraph"/>
        <w:numPr>
          <w:ilvl w:val="0"/>
          <w:numId w:val="14"/>
        </w:numPr>
        <w:spacing w:line="240" w:lineRule="auto"/>
        <w:rPr>
          <w:lang w:eastAsia="en-AU"/>
        </w:rPr>
      </w:pPr>
      <w:r>
        <w:rPr>
          <w:lang w:eastAsia="en-AU"/>
        </w:rPr>
        <w:t>Promotion to the general public to atte</w:t>
      </w:r>
      <w:r w:rsidR="002954A6">
        <w:rPr>
          <w:lang w:eastAsia="en-AU"/>
        </w:rPr>
        <w:t>nd National Heritage Week talks</w:t>
      </w:r>
    </w:p>
    <w:p w14:paraId="73DE246F" w14:textId="28CD050B" w:rsidR="006058FC" w:rsidRDefault="006058FC" w:rsidP="00EF7A1F">
      <w:pPr>
        <w:pStyle w:val="ListParagraph"/>
        <w:numPr>
          <w:ilvl w:val="0"/>
          <w:numId w:val="14"/>
        </w:numPr>
        <w:spacing w:line="240" w:lineRule="auto"/>
        <w:rPr>
          <w:lang w:eastAsia="en-AU"/>
        </w:rPr>
      </w:pPr>
      <w:r>
        <w:rPr>
          <w:lang w:eastAsia="en-AU"/>
        </w:rPr>
        <w:t>Public elec</w:t>
      </w:r>
      <w:r w:rsidR="002954A6">
        <w:rPr>
          <w:lang w:eastAsia="en-AU"/>
        </w:rPr>
        <w:t>tronic newsletters</w:t>
      </w:r>
    </w:p>
    <w:p w14:paraId="451D4975" w14:textId="66DB99F9" w:rsidR="00284470" w:rsidRPr="00284470" w:rsidRDefault="00284470" w:rsidP="00EF7A1F">
      <w:pPr>
        <w:pStyle w:val="ListParagraph"/>
        <w:numPr>
          <w:ilvl w:val="0"/>
          <w:numId w:val="14"/>
        </w:numPr>
        <w:spacing w:line="240" w:lineRule="auto"/>
        <w:rPr>
          <w:sz w:val="24"/>
          <w:szCs w:val="24"/>
          <w:lang w:eastAsia="en-AU"/>
        </w:rPr>
      </w:pPr>
      <w:r>
        <w:rPr>
          <w:lang w:eastAsia="en-AU"/>
        </w:rPr>
        <w:t>T</w:t>
      </w:r>
      <w:r w:rsidR="002954A6">
        <w:rPr>
          <w:lang w:eastAsia="en-AU"/>
        </w:rPr>
        <w:t>he regional e</w:t>
      </w:r>
      <w:r w:rsidR="00E43FC6">
        <w:rPr>
          <w:lang w:eastAsia="en-AU"/>
        </w:rPr>
        <w:t xml:space="preserve">ngagement </w:t>
      </w:r>
      <w:r w:rsidR="0058505C">
        <w:rPr>
          <w:lang w:eastAsia="en-AU"/>
        </w:rPr>
        <w:t xml:space="preserve">team </w:t>
      </w:r>
      <w:r w:rsidR="009413DE">
        <w:rPr>
          <w:lang w:eastAsia="en-AU"/>
        </w:rPr>
        <w:t>through school visits and being available on an exhibition stand at local events</w:t>
      </w:r>
      <w:r>
        <w:rPr>
          <w:lang w:eastAsia="en-AU"/>
        </w:rPr>
        <w:t xml:space="preserve"> </w:t>
      </w:r>
    </w:p>
    <w:p w14:paraId="270FB469" w14:textId="1D9FE20C" w:rsidR="005A48FB" w:rsidRPr="005A48FB" w:rsidRDefault="002954A6" w:rsidP="00EF7A1F">
      <w:pPr>
        <w:pStyle w:val="ListParagraph"/>
        <w:numPr>
          <w:ilvl w:val="0"/>
          <w:numId w:val="14"/>
        </w:numPr>
        <w:spacing w:line="240" w:lineRule="auto"/>
        <w:rPr>
          <w:sz w:val="24"/>
          <w:szCs w:val="24"/>
          <w:lang w:eastAsia="en-AU"/>
        </w:rPr>
      </w:pPr>
      <w:r>
        <w:rPr>
          <w:lang w:eastAsia="en-AU"/>
        </w:rPr>
        <w:t>D</w:t>
      </w:r>
      <w:r w:rsidR="00284470" w:rsidRPr="00CF5A88">
        <w:rPr>
          <w:lang w:eastAsia="en-AU"/>
        </w:rPr>
        <w:t>isplays at th</w:t>
      </w:r>
      <w:r>
        <w:rPr>
          <w:lang w:eastAsia="en-AU"/>
        </w:rPr>
        <w:t>e Museum of Tropical Queensland</w:t>
      </w:r>
      <w:r w:rsidR="00284470" w:rsidRPr="00CF5A88">
        <w:rPr>
          <w:lang w:eastAsia="en-AU"/>
        </w:rPr>
        <w:t xml:space="preserve"> </w:t>
      </w:r>
    </w:p>
    <w:p w14:paraId="56DAFD85" w14:textId="04B569FD" w:rsidR="005A48FB" w:rsidRPr="005A48FB" w:rsidRDefault="001E1136" w:rsidP="00EF7A1F">
      <w:pPr>
        <w:pStyle w:val="ListParagraph"/>
        <w:numPr>
          <w:ilvl w:val="0"/>
          <w:numId w:val="14"/>
        </w:numPr>
        <w:spacing w:line="240" w:lineRule="auto"/>
        <w:rPr>
          <w:sz w:val="24"/>
          <w:szCs w:val="24"/>
          <w:lang w:eastAsia="en-AU"/>
        </w:rPr>
      </w:pPr>
      <w:r>
        <w:rPr>
          <w:lang w:eastAsia="en-AU"/>
        </w:rPr>
        <w:t>On-site i</w:t>
      </w:r>
      <w:r w:rsidR="002954A6">
        <w:rPr>
          <w:lang w:eastAsia="en-AU"/>
        </w:rPr>
        <w:t>nterpretation signage</w:t>
      </w:r>
      <w:r w:rsidR="005A48FB">
        <w:rPr>
          <w:lang w:eastAsia="en-AU"/>
        </w:rPr>
        <w:t xml:space="preserve"> </w:t>
      </w:r>
    </w:p>
    <w:p w14:paraId="451D4976" w14:textId="7B72D29A" w:rsidR="0058505C" w:rsidRPr="00CF5A88" w:rsidRDefault="002954A6" w:rsidP="00EF7A1F">
      <w:pPr>
        <w:pStyle w:val="ListParagraph"/>
        <w:numPr>
          <w:ilvl w:val="0"/>
          <w:numId w:val="14"/>
        </w:numPr>
        <w:spacing w:line="240" w:lineRule="auto"/>
        <w:rPr>
          <w:sz w:val="24"/>
          <w:szCs w:val="24"/>
          <w:lang w:eastAsia="en-AU"/>
        </w:rPr>
      </w:pPr>
      <w:r>
        <w:rPr>
          <w:lang w:eastAsia="en-AU"/>
        </w:rPr>
        <w:t>Low Island ‘museum’</w:t>
      </w:r>
    </w:p>
    <w:p w14:paraId="451D4977" w14:textId="168983FF" w:rsidR="00CF5A88" w:rsidRDefault="00CF5A88" w:rsidP="00EF7A1F">
      <w:pPr>
        <w:pStyle w:val="ListParagraph"/>
        <w:numPr>
          <w:ilvl w:val="0"/>
          <w:numId w:val="14"/>
        </w:numPr>
        <w:spacing w:line="240" w:lineRule="auto"/>
        <w:rPr>
          <w:lang w:eastAsia="en-AU"/>
        </w:rPr>
      </w:pPr>
      <w:r w:rsidRPr="00CF5A88">
        <w:rPr>
          <w:lang w:eastAsia="en-AU"/>
        </w:rPr>
        <w:t>Muse</w:t>
      </w:r>
      <w:r>
        <w:rPr>
          <w:lang w:eastAsia="en-AU"/>
        </w:rPr>
        <w:t>u</w:t>
      </w:r>
      <w:r w:rsidRPr="00CF5A88">
        <w:rPr>
          <w:lang w:eastAsia="en-AU"/>
        </w:rPr>
        <w:t>m</w:t>
      </w:r>
      <w:r>
        <w:rPr>
          <w:lang w:eastAsia="en-AU"/>
        </w:rPr>
        <w:t xml:space="preserve">s displaying </w:t>
      </w:r>
      <w:r w:rsidR="009413DE">
        <w:rPr>
          <w:lang w:eastAsia="en-AU"/>
        </w:rPr>
        <w:t>examples of equipment from the</w:t>
      </w:r>
      <w:r>
        <w:rPr>
          <w:lang w:eastAsia="en-AU"/>
        </w:rPr>
        <w:t xml:space="preserve"> </w:t>
      </w:r>
      <w:proofErr w:type="spellStart"/>
      <w:r w:rsidR="002954A6">
        <w:rPr>
          <w:lang w:eastAsia="en-AU"/>
        </w:rPr>
        <w:t>l</w:t>
      </w:r>
      <w:r>
        <w:rPr>
          <w:lang w:eastAsia="en-AU"/>
        </w:rPr>
        <w:t>ightstations</w:t>
      </w:r>
      <w:proofErr w:type="spellEnd"/>
      <w:r w:rsidRPr="009413DE">
        <w:rPr>
          <w:lang w:eastAsia="en-AU"/>
        </w:rPr>
        <w:t>.</w:t>
      </w:r>
    </w:p>
    <w:p w14:paraId="451D4978" w14:textId="77777777" w:rsidR="009413DE" w:rsidRDefault="009413DE" w:rsidP="00EF7A1F">
      <w:pPr>
        <w:pStyle w:val="ListParagraph"/>
        <w:spacing w:line="240" w:lineRule="auto"/>
        <w:rPr>
          <w:lang w:eastAsia="en-AU"/>
        </w:rPr>
      </w:pPr>
    </w:p>
    <w:p w14:paraId="451D4979" w14:textId="77777777" w:rsidR="009413DE" w:rsidRDefault="00F92973" w:rsidP="00EF7A1F">
      <w:pPr>
        <w:pStyle w:val="ListParagraph"/>
        <w:spacing w:line="240" w:lineRule="auto"/>
        <w:jc w:val="center"/>
        <w:rPr>
          <w:lang w:eastAsia="en-AU"/>
        </w:rPr>
      </w:pPr>
      <w:r>
        <w:rPr>
          <w:noProof/>
          <w:lang w:eastAsia="en-AU"/>
        </w:rPr>
        <w:lastRenderedPageBreak/>
        <w:drawing>
          <wp:inline distT="0" distB="0" distL="0" distR="0" wp14:anchorId="451D4C45" wp14:editId="1F49EB00">
            <wp:extent cx="2581275" cy="7315200"/>
            <wp:effectExtent l="0" t="0" r="9525" b="0"/>
            <wp:docPr id="7" name="Picture 14" descr="Produced by the Great Barrier Reef Marine Park Authority " title="Pull up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581275" cy="7315200"/>
                    </a:xfrm>
                    <a:prstGeom prst="rect">
                      <a:avLst/>
                    </a:prstGeom>
                    <a:noFill/>
                    <a:ln>
                      <a:noFill/>
                    </a:ln>
                  </pic:spPr>
                </pic:pic>
              </a:graphicData>
            </a:graphic>
          </wp:inline>
        </w:drawing>
      </w:r>
    </w:p>
    <w:p w14:paraId="604D5EE3" w14:textId="7E5A74B0" w:rsidR="000C674E" w:rsidRDefault="00630A4F" w:rsidP="00EF7A1F">
      <w:pPr>
        <w:pStyle w:val="Caption"/>
        <w:rPr>
          <w:lang w:eastAsia="en-AU"/>
        </w:rPr>
      </w:pPr>
      <w:bookmarkStart w:id="201" w:name="_Toc491680199"/>
      <w:bookmarkStart w:id="202" w:name="_Toc496104728"/>
      <w:r>
        <w:rPr>
          <w:sz w:val="2"/>
          <w:lang w:eastAsia="en-AU"/>
        </w:rPr>
        <w:t>[</w:t>
      </w:r>
      <w:r w:rsidR="006F4C80">
        <w:rPr>
          <w:lang w:eastAsia="en-AU"/>
        </w:rPr>
        <w:t>Figure</w:t>
      </w:r>
      <w:r w:rsidR="008A6BB7">
        <w:rPr>
          <w:lang w:eastAsia="en-AU"/>
        </w:rPr>
        <w:t xml:space="preserve"> </w:t>
      </w:r>
      <w:r w:rsidR="006F4C80">
        <w:rPr>
          <w:lang w:eastAsia="en-AU"/>
        </w:rPr>
        <w:t>9</w:t>
      </w:r>
      <w:r w:rsidR="008A6BB7">
        <w:rPr>
          <w:lang w:eastAsia="en-AU"/>
        </w:rPr>
        <w:t xml:space="preserve"> </w:t>
      </w:r>
      <w:proofErr w:type="gramStart"/>
      <w:r w:rsidR="008A6BB7">
        <w:rPr>
          <w:lang w:eastAsia="en-AU"/>
        </w:rPr>
        <w:t>The</w:t>
      </w:r>
      <w:proofErr w:type="gramEnd"/>
      <w:r w:rsidR="008A6BB7">
        <w:rPr>
          <w:lang w:eastAsia="en-AU"/>
        </w:rPr>
        <w:t xml:space="preserve"> artwork from an </w:t>
      </w:r>
      <w:r w:rsidR="00A34D11">
        <w:rPr>
          <w:lang w:eastAsia="en-AU"/>
        </w:rPr>
        <w:t>Authority</w:t>
      </w:r>
      <w:r w:rsidR="009413DE">
        <w:rPr>
          <w:lang w:eastAsia="en-AU"/>
        </w:rPr>
        <w:t xml:space="preserve"> pull-up banner</w:t>
      </w:r>
      <w:r w:rsidR="008A6BB7">
        <w:rPr>
          <w:lang w:eastAsia="en-AU"/>
        </w:rPr>
        <w:t xml:space="preserve">. Its </w:t>
      </w:r>
      <w:r w:rsidR="009413DE">
        <w:rPr>
          <w:lang w:eastAsia="en-AU"/>
        </w:rPr>
        <w:t xml:space="preserve">key message is to </w:t>
      </w:r>
      <w:r w:rsidR="008A6BB7">
        <w:rPr>
          <w:lang w:eastAsia="en-AU"/>
        </w:rPr>
        <w:t>raise awareness</w:t>
      </w:r>
      <w:r w:rsidR="009413DE">
        <w:rPr>
          <w:lang w:eastAsia="en-AU"/>
        </w:rPr>
        <w:t xml:space="preserve"> about the breadth of components</w:t>
      </w:r>
      <w:r w:rsidR="00972220">
        <w:rPr>
          <w:lang w:eastAsia="en-AU"/>
        </w:rPr>
        <w:t xml:space="preserve"> in the Marine Park</w:t>
      </w:r>
      <w:r w:rsidR="009413DE">
        <w:rPr>
          <w:lang w:eastAsia="en-AU"/>
        </w:rPr>
        <w:t xml:space="preserve"> with heritage value</w:t>
      </w:r>
      <w:bookmarkEnd w:id="201"/>
      <w:bookmarkEnd w:id="202"/>
    </w:p>
    <w:p w14:paraId="451D497B" w14:textId="597541D3" w:rsidR="009620BE" w:rsidRDefault="000D5FB6" w:rsidP="00000E15">
      <w:pPr>
        <w:pStyle w:val="Heading1"/>
        <w:numPr>
          <w:ilvl w:val="0"/>
          <w:numId w:val="1"/>
        </w:numPr>
        <w:spacing w:line="240" w:lineRule="auto"/>
        <w:ind w:left="567" w:hanging="567"/>
      </w:pPr>
      <w:r>
        <w:br w:type="page"/>
      </w:r>
      <w:bookmarkStart w:id="203" w:name="_Toc511204203"/>
      <w:r w:rsidR="00E81707">
        <w:lastRenderedPageBreak/>
        <w:t>Appendices</w:t>
      </w:r>
      <w:bookmarkEnd w:id="203"/>
    </w:p>
    <w:p w14:paraId="207010AF" w14:textId="77777777" w:rsidR="00187711" w:rsidRDefault="00EC0D28" w:rsidP="00EF7A1F">
      <w:pPr>
        <w:pStyle w:val="Heading2"/>
        <w:spacing w:line="240" w:lineRule="auto"/>
      </w:pPr>
      <w:bookmarkStart w:id="204" w:name="_Toc511204204"/>
      <w:r>
        <w:t xml:space="preserve">Appendix </w:t>
      </w:r>
      <w:r w:rsidR="00F550E7">
        <w:t>1</w:t>
      </w:r>
      <w:r w:rsidR="00C23390">
        <w:t xml:space="preserve">. </w:t>
      </w:r>
      <w:r w:rsidR="00187711">
        <w:t>Commonwealth Heritage Management Principles</w:t>
      </w:r>
      <w:bookmarkEnd w:id="204"/>
    </w:p>
    <w:p w14:paraId="063CC7FE" w14:textId="77777777" w:rsidR="00187711" w:rsidRDefault="00187711" w:rsidP="00EF7A1F">
      <w:pPr>
        <w:pStyle w:val="ListParagraph"/>
        <w:spacing w:line="240" w:lineRule="auto"/>
      </w:pPr>
    </w:p>
    <w:p w14:paraId="64D11A83" w14:textId="6FF04477" w:rsidR="00187711" w:rsidRPr="00E81707" w:rsidRDefault="00187711" w:rsidP="00EF7A1F">
      <w:pPr>
        <w:spacing w:line="240" w:lineRule="auto"/>
      </w:pPr>
      <w:r>
        <w:t>For subsection 341Y</w:t>
      </w:r>
      <w:r w:rsidR="001F00F1">
        <w:t xml:space="preserve"> </w:t>
      </w:r>
      <w:r>
        <w:t>(1</w:t>
      </w:r>
      <w:r w:rsidR="001F00F1">
        <w:t>) of the Act, the Commonwealth h</w:t>
      </w:r>
      <w:r>
        <w:t>eritage management principles are set out in Schedule 7B.</w:t>
      </w:r>
    </w:p>
    <w:p w14:paraId="44F2F91E" w14:textId="0547551B" w:rsidR="00187711" w:rsidRDefault="00187711" w:rsidP="00EF7A1F">
      <w:pPr>
        <w:spacing w:line="240" w:lineRule="auto"/>
      </w:pPr>
      <w:r>
        <w:t>1. The obje</w:t>
      </w:r>
      <w:r w:rsidR="001F00F1">
        <w:t>ctive in managing Commonwealth h</w:t>
      </w:r>
      <w:r>
        <w:t>eritage places is to identify, protect, conserve, present and transmit, to all g</w:t>
      </w:r>
      <w:r w:rsidR="001F00F1">
        <w:t>enerations, their Commonwealth h</w:t>
      </w:r>
      <w:r>
        <w:t>eritage values.</w:t>
      </w:r>
    </w:p>
    <w:p w14:paraId="384BD275" w14:textId="2AF8A302" w:rsidR="00187711" w:rsidRDefault="00187711" w:rsidP="00EF7A1F">
      <w:pPr>
        <w:spacing w:line="240" w:lineRule="auto"/>
      </w:pPr>
      <w:r>
        <w:t xml:space="preserve">2. </w:t>
      </w:r>
      <w:r w:rsidR="001F00F1">
        <w:t>The management of Commonwealth h</w:t>
      </w:r>
      <w:r>
        <w:t>eritage places should use the best available knowledge, skills and standards for those places, and include ongoing technical and community input to decisions and actions that may have a sign</w:t>
      </w:r>
      <w:r w:rsidR="001F00F1">
        <w:t>ificant impact on Commonwealth h</w:t>
      </w:r>
      <w:r>
        <w:t>eritage values.</w:t>
      </w:r>
    </w:p>
    <w:p w14:paraId="4FD5B52F" w14:textId="2EFEFBE1" w:rsidR="00187711" w:rsidRDefault="00187711" w:rsidP="00EF7A1F">
      <w:pPr>
        <w:spacing w:line="240" w:lineRule="auto"/>
      </w:pPr>
      <w:r>
        <w:t xml:space="preserve">3. </w:t>
      </w:r>
      <w:r w:rsidR="001F00F1">
        <w:t>The management of Commonwealth h</w:t>
      </w:r>
      <w:r>
        <w:t>eritage places should respect all heritage values of the place and seek to integrate, where appropriate, any Commonwealth, state and territory and local government responsibilities for those places.</w:t>
      </w:r>
    </w:p>
    <w:p w14:paraId="5494AE61" w14:textId="4071BDD0" w:rsidR="00187711" w:rsidRDefault="00187711" w:rsidP="00EF7A1F">
      <w:pPr>
        <w:spacing w:line="240" w:lineRule="auto"/>
      </w:pPr>
      <w:r>
        <w:t xml:space="preserve">4. </w:t>
      </w:r>
      <w:r w:rsidR="001F00F1">
        <w:t>The management of Commonwealth h</w:t>
      </w:r>
      <w:r>
        <w:t>eritage places should ensure that their use and presentation is consistent with the cons</w:t>
      </w:r>
      <w:r w:rsidR="001F00F1">
        <w:t>ervation of their Commonwealth h</w:t>
      </w:r>
      <w:r>
        <w:t xml:space="preserve">eritage values. </w:t>
      </w:r>
    </w:p>
    <w:p w14:paraId="66F2A510" w14:textId="1ED82E7F" w:rsidR="00187711" w:rsidRDefault="00187711" w:rsidP="00EF7A1F">
      <w:pPr>
        <w:spacing w:line="240" w:lineRule="auto"/>
      </w:pPr>
      <w:r>
        <w:t>5. The management of Com</w:t>
      </w:r>
      <w:r w:rsidR="001F00F1">
        <w:t>monwealth h</w:t>
      </w:r>
      <w:r>
        <w:t>eritage places should make timely and appropriate provision for community involvement, especially by people who:</w:t>
      </w:r>
    </w:p>
    <w:p w14:paraId="05B35140" w14:textId="77777777" w:rsidR="00187711" w:rsidRDefault="00187711" w:rsidP="00EF7A1F">
      <w:pPr>
        <w:pStyle w:val="ListParagraph"/>
        <w:numPr>
          <w:ilvl w:val="0"/>
          <w:numId w:val="9"/>
        </w:numPr>
        <w:spacing w:line="240" w:lineRule="auto"/>
      </w:pPr>
      <w:r>
        <w:t>have a particular interest in, or associations with, the place, and</w:t>
      </w:r>
    </w:p>
    <w:p w14:paraId="4B40B015" w14:textId="77777777" w:rsidR="00187711" w:rsidRDefault="00187711" w:rsidP="00EF7A1F">
      <w:pPr>
        <w:pStyle w:val="ListParagraph"/>
        <w:numPr>
          <w:ilvl w:val="0"/>
          <w:numId w:val="9"/>
        </w:numPr>
        <w:spacing w:line="240" w:lineRule="auto"/>
      </w:pPr>
      <w:proofErr w:type="gramStart"/>
      <w:r>
        <w:t>may</w:t>
      </w:r>
      <w:proofErr w:type="gramEnd"/>
      <w:r>
        <w:t xml:space="preserve"> be affected by the management of the place.</w:t>
      </w:r>
    </w:p>
    <w:p w14:paraId="0BAFF970" w14:textId="77777777" w:rsidR="00187711" w:rsidRDefault="00187711" w:rsidP="00EF7A1F">
      <w:pPr>
        <w:spacing w:line="240" w:lineRule="auto"/>
      </w:pPr>
      <w:r>
        <w:t>6. Indigenous people are the primary source of information on the value of their heritage and the active participation of Indigenous people in identification, assessment and management is integral to the effective protection of Indigenous heritage values.</w:t>
      </w:r>
    </w:p>
    <w:p w14:paraId="7900EF10" w14:textId="1976C7ED" w:rsidR="00187711" w:rsidRDefault="00187711" w:rsidP="00EF7A1F">
      <w:pPr>
        <w:spacing w:line="240" w:lineRule="auto"/>
      </w:pPr>
      <w:r>
        <w:t>7. The managemen</w:t>
      </w:r>
      <w:r w:rsidR="001F00F1">
        <w:t>t of Commonwealth h</w:t>
      </w:r>
      <w:r>
        <w:t>eritage places should provide for regular monitoring, review and reporting on th</w:t>
      </w:r>
      <w:r w:rsidR="001F00F1">
        <w:t>e conservation of Commonwealth h</w:t>
      </w:r>
      <w:r>
        <w:t>eritage values.</w:t>
      </w:r>
    </w:p>
    <w:p w14:paraId="34850CF1" w14:textId="77777777" w:rsidR="00187711" w:rsidRDefault="00187711" w:rsidP="00EF7A1F">
      <w:pPr>
        <w:pStyle w:val="Heading2"/>
        <w:spacing w:line="240" w:lineRule="auto"/>
      </w:pPr>
    </w:p>
    <w:p w14:paraId="52FC8863" w14:textId="77777777" w:rsidR="00187711" w:rsidRDefault="00187711" w:rsidP="00EF7A1F">
      <w:pPr>
        <w:pStyle w:val="Heading2"/>
        <w:spacing w:line="240" w:lineRule="auto"/>
      </w:pPr>
    </w:p>
    <w:p w14:paraId="3D0914CF" w14:textId="77777777" w:rsidR="00187711" w:rsidRDefault="00187711" w:rsidP="00EF7A1F">
      <w:pPr>
        <w:pStyle w:val="Heading2"/>
        <w:spacing w:line="240" w:lineRule="auto"/>
      </w:pPr>
    </w:p>
    <w:p w14:paraId="2A50F567" w14:textId="77777777" w:rsidR="00187711" w:rsidRDefault="00187711" w:rsidP="00EF7A1F">
      <w:pPr>
        <w:pStyle w:val="Heading2"/>
        <w:spacing w:line="240" w:lineRule="auto"/>
      </w:pPr>
      <w:r>
        <w:br w:type="page"/>
      </w:r>
    </w:p>
    <w:p w14:paraId="451D497C" w14:textId="0B4C46AD" w:rsidR="00B74158" w:rsidRDefault="00187711" w:rsidP="00EF7A1F">
      <w:pPr>
        <w:pStyle w:val="Heading2"/>
        <w:spacing w:line="240" w:lineRule="auto"/>
      </w:pPr>
      <w:bookmarkStart w:id="205" w:name="_Toc511204205"/>
      <w:r>
        <w:lastRenderedPageBreak/>
        <w:t xml:space="preserve">Appendix 2. </w:t>
      </w:r>
      <w:r w:rsidR="00A22A60">
        <w:t xml:space="preserve">Commonwealth Heritage </w:t>
      </w:r>
      <w:r w:rsidR="00F84CE8">
        <w:t xml:space="preserve">List </w:t>
      </w:r>
      <w:r w:rsidR="00B238BF">
        <w:t>c</w:t>
      </w:r>
      <w:r w:rsidR="00A22A60">
        <w:t>riteria</w:t>
      </w:r>
      <w:bookmarkEnd w:id="205"/>
    </w:p>
    <w:p w14:paraId="451D497D" w14:textId="77777777" w:rsidR="00A22A60" w:rsidRPr="00A22A60" w:rsidRDefault="00A22A60" w:rsidP="00EF7A1F">
      <w:pPr>
        <w:spacing w:line="240" w:lineRule="auto"/>
      </w:pPr>
    </w:p>
    <w:p w14:paraId="451D497E" w14:textId="77777777" w:rsidR="0068149B" w:rsidRPr="00310661" w:rsidRDefault="00294039" w:rsidP="00EF7A1F">
      <w:pPr>
        <w:spacing w:after="0" w:line="240" w:lineRule="auto"/>
        <w:rPr>
          <w:lang w:val="en-US"/>
        </w:rPr>
      </w:pPr>
      <w:r>
        <w:t xml:space="preserve">(1) For section </w:t>
      </w:r>
      <w:r w:rsidR="0068149B" w:rsidRPr="00310661">
        <w:t xml:space="preserve">341D of the </w:t>
      </w:r>
      <w:r w:rsidR="006B1F07">
        <w:t xml:space="preserve">EPBC </w:t>
      </w:r>
      <w:r>
        <w:t xml:space="preserve">Act, </w:t>
      </w:r>
      <w:proofErr w:type="spellStart"/>
      <w:r>
        <w:t>subregulation</w:t>
      </w:r>
      <w:proofErr w:type="spellEnd"/>
      <w:r>
        <w:t xml:space="preserve"> </w:t>
      </w:r>
      <w:r w:rsidR="0068149B" w:rsidRPr="00310661">
        <w:t>(2) prescribes the Commonwealth Heritage criteria for the following:</w:t>
      </w:r>
    </w:p>
    <w:p w14:paraId="451D497F" w14:textId="4C7F6D41" w:rsidR="0068149B" w:rsidRPr="00294039" w:rsidRDefault="0068149B" w:rsidP="00EF7A1F">
      <w:pPr>
        <w:pStyle w:val="ListParagraph"/>
        <w:numPr>
          <w:ilvl w:val="0"/>
          <w:numId w:val="24"/>
        </w:numPr>
        <w:spacing w:after="0" w:line="240" w:lineRule="auto"/>
        <w:rPr>
          <w:lang w:val="en-US"/>
        </w:rPr>
      </w:pPr>
      <w:r w:rsidRPr="00310661">
        <w:t>na</w:t>
      </w:r>
      <w:r w:rsidR="001F00F1">
        <w:t>tural heritage values of places</w:t>
      </w:r>
    </w:p>
    <w:p w14:paraId="451D4980" w14:textId="2948DE17" w:rsidR="0068149B" w:rsidRPr="00294039" w:rsidRDefault="00750386" w:rsidP="00EF7A1F">
      <w:pPr>
        <w:pStyle w:val="ListParagraph"/>
        <w:numPr>
          <w:ilvl w:val="0"/>
          <w:numId w:val="24"/>
        </w:numPr>
        <w:spacing w:after="0" w:line="240" w:lineRule="auto"/>
        <w:rPr>
          <w:lang w:val="en-US"/>
        </w:rPr>
      </w:pPr>
      <w:r>
        <w:t>I</w:t>
      </w:r>
      <w:r w:rsidR="0068149B" w:rsidRPr="00310661">
        <w:t>ndig</w:t>
      </w:r>
      <w:r w:rsidR="001F00F1">
        <w:t>enous heritage values of places</w:t>
      </w:r>
    </w:p>
    <w:p w14:paraId="451D4981" w14:textId="77777777" w:rsidR="0068149B" w:rsidRPr="00310661" w:rsidRDefault="0068149B" w:rsidP="00EF7A1F">
      <w:pPr>
        <w:pStyle w:val="ListParagraph"/>
        <w:numPr>
          <w:ilvl w:val="0"/>
          <w:numId w:val="24"/>
        </w:numPr>
        <w:spacing w:after="0" w:line="240" w:lineRule="auto"/>
      </w:pPr>
      <w:proofErr w:type="gramStart"/>
      <w:r w:rsidRPr="00310661">
        <w:t>historic</w:t>
      </w:r>
      <w:proofErr w:type="gramEnd"/>
      <w:r w:rsidRPr="00310661">
        <w:t xml:space="preserve"> heritage values of places.</w:t>
      </w:r>
      <w:r w:rsidR="00294039">
        <w:br/>
      </w:r>
    </w:p>
    <w:p w14:paraId="451D4982" w14:textId="77777777" w:rsidR="0068149B" w:rsidRPr="00310661" w:rsidRDefault="00294039" w:rsidP="00EF7A1F">
      <w:pPr>
        <w:spacing w:after="0" w:line="240" w:lineRule="auto"/>
        <w:rPr>
          <w:lang w:val="en-US"/>
        </w:rPr>
      </w:pPr>
      <w:r>
        <w:t xml:space="preserve">(2) </w:t>
      </w:r>
      <w:r w:rsidR="0068149B" w:rsidRPr="00310661">
        <w:t>The Commonwealth Heritage criteria for a place are any or all of the following:</w:t>
      </w:r>
    </w:p>
    <w:p w14:paraId="451D4983" w14:textId="2B701F50" w:rsidR="0068149B" w:rsidRPr="00294039" w:rsidRDefault="0068149B" w:rsidP="00EF7A1F">
      <w:pPr>
        <w:pStyle w:val="ListParagraph"/>
        <w:numPr>
          <w:ilvl w:val="0"/>
          <w:numId w:val="23"/>
        </w:numPr>
        <w:spacing w:after="0" w:line="240" w:lineRule="auto"/>
        <w:rPr>
          <w:lang w:val="en-US"/>
        </w:rPr>
      </w:pPr>
      <w:r w:rsidRPr="00310661">
        <w:t>the place has significant heritage value because of the place’s importance in the course, or pattern, of Australi</w:t>
      </w:r>
      <w:r w:rsidR="00EC538E">
        <w:t>a’s natural or cultural history</w:t>
      </w:r>
    </w:p>
    <w:p w14:paraId="451D4984" w14:textId="6AA65480" w:rsidR="0068149B" w:rsidRPr="00294039" w:rsidRDefault="0068149B" w:rsidP="00EF7A1F">
      <w:pPr>
        <w:pStyle w:val="ListParagraph"/>
        <w:numPr>
          <w:ilvl w:val="0"/>
          <w:numId w:val="23"/>
        </w:numPr>
        <w:spacing w:after="0" w:line="240" w:lineRule="auto"/>
        <w:rPr>
          <w:lang w:val="en-US"/>
        </w:rPr>
      </w:pPr>
      <w:r w:rsidRPr="00310661">
        <w:t>the place has significant heritage value because of the place’s possession of uncommon, rare or endangered aspects of Australia’s natural or cultural histor</w:t>
      </w:r>
      <w:r w:rsidR="00EC538E">
        <w:t>y</w:t>
      </w:r>
    </w:p>
    <w:p w14:paraId="451D4985" w14:textId="41A7D77F" w:rsidR="0068149B" w:rsidRPr="00294039" w:rsidRDefault="0068149B" w:rsidP="00EF7A1F">
      <w:pPr>
        <w:pStyle w:val="ListParagraph"/>
        <w:numPr>
          <w:ilvl w:val="0"/>
          <w:numId w:val="23"/>
        </w:numPr>
        <w:spacing w:after="0" w:line="240" w:lineRule="auto"/>
        <w:rPr>
          <w:lang w:val="en-US"/>
        </w:rPr>
      </w:pPr>
      <w:r w:rsidRPr="00310661">
        <w:t>the place has significant heritage value because of the place’s potential to yield information that will contribute to an understanding of Australi</w:t>
      </w:r>
      <w:r w:rsidR="00EC538E">
        <w:t>a’s natural or cultural history</w:t>
      </w:r>
    </w:p>
    <w:p w14:paraId="451D4986" w14:textId="77777777" w:rsidR="0068149B" w:rsidRPr="00294039" w:rsidRDefault="0068149B" w:rsidP="00EF7A1F">
      <w:pPr>
        <w:pStyle w:val="ListParagraph"/>
        <w:numPr>
          <w:ilvl w:val="0"/>
          <w:numId w:val="23"/>
        </w:numPr>
        <w:spacing w:after="0" w:line="240" w:lineRule="auto"/>
        <w:rPr>
          <w:lang w:val="en-US"/>
        </w:rPr>
      </w:pPr>
      <w:r w:rsidRPr="00310661">
        <w:t>the place has significant heritage value because of the place’s importance in demonstrating the principal characteristics of:</w:t>
      </w:r>
    </w:p>
    <w:p w14:paraId="451D4987" w14:textId="77777777" w:rsidR="0068149B" w:rsidRPr="00310661" w:rsidRDefault="0068149B" w:rsidP="00EF7A1F">
      <w:pPr>
        <w:spacing w:after="0" w:line="240" w:lineRule="auto"/>
        <w:ind w:firstLine="720"/>
        <w:rPr>
          <w:lang w:val="en-US"/>
        </w:rPr>
      </w:pPr>
      <w:r w:rsidRPr="00310661">
        <w:t>(</w:t>
      </w:r>
      <w:proofErr w:type="spellStart"/>
      <w:r w:rsidRPr="00310661">
        <w:t>i</w:t>
      </w:r>
      <w:proofErr w:type="spellEnd"/>
      <w:r w:rsidRPr="00310661">
        <w:t xml:space="preserve">) </w:t>
      </w:r>
      <w:proofErr w:type="gramStart"/>
      <w:r w:rsidRPr="00310661">
        <w:t>a</w:t>
      </w:r>
      <w:proofErr w:type="gramEnd"/>
      <w:r w:rsidRPr="00310661">
        <w:t xml:space="preserve"> class of Australia’s natural or cultural places; or</w:t>
      </w:r>
    </w:p>
    <w:p w14:paraId="451D4988" w14:textId="5E3939C0" w:rsidR="0068149B" w:rsidRPr="00310661" w:rsidRDefault="0068149B" w:rsidP="00EF7A1F">
      <w:pPr>
        <w:spacing w:after="0" w:line="240" w:lineRule="auto"/>
        <w:ind w:firstLine="720"/>
        <w:rPr>
          <w:lang w:val="en-US"/>
        </w:rPr>
      </w:pPr>
      <w:r w:rsidRPr="00310661">
        <w:t xml:space="preserve">(ii) </w:t>
      </w:r>
      <w:proofErr w:type="gramStart"/>
      <w:r w:rsidRPr="00310661">
        <w:t>a</w:t>
      </w:r>
      <w:proofErr w:type="gramEnd"/>
      <w:r w:rsidRPr="00310661">
        <w:t xml:space="preserve"> class of Australia’s n</w:t>
      </w:r>
      <w:r w:rsidR="00EC538E">
        <w:t>atural or cultural environments.</w:t>
      </w:r>
    </w:p>
    <w:p w14:paraId="451D4989" w14:textId="000615EE" w:rsidR="0068149B" w:rsidRPr="00294039" w:rsidRDefault="0068149B" w:rsidP="00EF7A1F">
      <w:pPr>
        <w:pStyle w:val="ListParagraph"/>
        <w:numPr>
          <w:ilvl w:val="0"/>
          <w:numId w:val="23"/>
        </w:numPr>
        <w:spacing w:after="0" w:line="240" w:lineRule="auto"/>
        <w:rPr>
          <w:lang w:val="en-US"/>
        </w:rPr>
      </w:pPr>
      <w:r w:rsidRPr="00310661">
        <w:t>the place has significant heritage value because of the place’s importance in exhibiting particular aesthetic characteristics valued b</w:t>
      </w:r>
      <w:r w:rsidR="00EC538E">
        <w:t>y a community or cultural group</w:t>
      </w:r>
    </w:p>
    <w:p w14:paraId="451D498A" w14:textId="575F28C8" w:rsidR="0068149B" w:rsidRPr="00294039" w:rsidRDefault="0068149B" w:rsidP="00EF7A1F">
      <w:pPr>
        <w:pStyle w:val="ListParagraph"/>
        <w:numPr>
          <w:ilvl w:val="0"/>
          <w:numId w:val="23"/>
        </w:numPr>
        <w:spacing w:after="0" w:line="240" w:lineRule="auto"/>
        <w:rPr>
          <w:lang w:val="en-US"/>
        </w:rPr>
      </w:pPr>
      <w:r w:rsidRPr="00310661">
        <w:t>the place has significant heritage value because of the place’s importance in demonstrating a high degree of creative or technical ach</w:t>
      </w:r>
      <w:r w:rsidR="00EC538E">
        <w:t>ievement at a particular period</w:t>
      </w:r>
    </w:p>
    <w:p w14:paraId="451D498B" w14:textId="5A300046" w:rsidR="0068149B" w:rsidRPr="00294039" w:rsidRDefault="0068149B" w:rsidP="00EF7A1F">
      <w:pPr>
        <w:pStyle w:val="ListParagraph"/>
        <w:numPr>
          <w:ilvl w:val="0"/>
          <w:numId w:val="23"/>
        </w:numPr>
        <w:spacing w:after="0" w:line="240" w:lineRule="auto"/>
        <w:rPr>
          <w:lang w:val="en-US"/>
        </w:rPr>
      </w:pPr>
      <w:r w:rsidRPr="00310661">
        <w:t>the place has significant heritage value because of the place’s strong or special association with a particular community or cultural group for social</w:t>
      </w:r>
      <w:r w:rsidR="00EC538E">
        <w:t>, cultural or spiritual reasons</w:t>
      </w:r>
    </w:p>
    <w:p w14:paraId="451D498C" w14:textId="275CE58E" w:rsidR="0068149B" w:rsidRPr="00294039" w:rsidRDefault="0068149B" w:rsidP="00EF7A1F">
      <w:pPr>
        <w:pStyle w:val="ListParagraph"/>
        <w:numPr>
          <w:ilvl w:val="0"/>
          <w:numId w:val="23"/>
        </w:numPr>
        <w:spacing w:after="0" w:line="240" w:lineRule="auto"/>
        <w:rPr>
          <w:lang w:val="en-US"/>
        </w:rPr>
      </w:pPr>
      <w:r w:rsidRPr="00310661">
        <w:t>the place has significant heritage value because of the place’s special association with the life or works of a person, or group of persons, of importance in Australi</w:t>
      </w:r>
      <w:r w:rsidR="00EC538E">
        <w:t>a’s natural or cultural history</w:t>
      </w:r>
    </w:p>
    <w:p w14:paraId="451D498D" w14:textId="681F5716" w:rsidR="0068149B" w:rsidRPr="00294039" w:rsidRDefault="0068149B" w:rsidP="00EF7A1F">
      <w:pPr>
        <w:pStyle w:val="ListParagraph"/>
        <w:numPr>
          <w:ilvl w:val="0"/>
          <w:numId w:val="23"/>
        </w:numPr>
        <w:spacing w:after="0" w:line="240" w:lineRule="auto"/>
        <w:rPr>
          <w:lang w:val="en-US"/>
        </w:rPr>
      </w:pPr>
      <w:proofErr w:type="gramStart"/>
      <w:r w:rsidRPr="00310661">
        <w:t>the</w:t>
      </w:r>
      <w:proofErr w:type="gramEnd"/>
      <w:r w:rsidRPr="00310661">
        <w:t xml:space="preserve"> place has significant heritage value because of the place’s importance as part of </w:t>
      </w:r>
      <w:r w:rsidR="00750386">
        <w:t>I</w:t>
      </w:r>
      <w:r w:rsidRPr="00310661">
        <w:t>ndigenous tradition.</w:t>
      </w:r>
      <w:r w:rsidR="00294039">
        <w:br/>
      </w:r>
    </w:p>
    <w:p w14:paraId="451D498E" w14:textId="283539CE" w:rsidR="0068149B" w:rsidRPr="00310661" w:rsidRDefault="00294039" w:rsidP="00EF7A1F">
      <w:pPr>
        <w:spacing w:after="0" w:line="240" w:lineRule="auto"/>
        <w:rPr>
          <w:lang w:val="en-US"/>
        </w:rPr>
      </w:pPr>
      <w:r>
        <w:t>(3)</w:t>
      </w:r>
      <w:r w:rsidR="0068149B" w:rsidRPr="00310661">
        <w:t xml:space="preserve"> For </w:t>
      </w:r>
      <w:proofErr w:type="spellStart"/>
      <w:r w:rsidR="0068149B" w:rsidRPr="00310661">
        <w:t>subregulation</w:t>
      </w:r>
      <w:proofErr w:type="spellEnd"/>
      <w:r>
        <w:t xml:space="preserve"> </w:t>
      </w:r>
      <w:r w:rsidR="0068149B" w:rsidRPr="00310661">
        <w:t xml:space="preserve">(2), the </w:t>
      </w:r>
      <w:r w:rsidR="0068149B" w:rsidRPr="00310661">
        <w:rPr>
          <w:b/>
          <w:bCs/>
          <w:i/>
          <w:iCs/>
        </w:rPr>
        <w:t>cultural</w:t>
      </w:r>
      <w:r w:rsidR="0068149B" w:rsidRPr="00310661">
        <w:t xml:space="preserve"> aspect of a criterion means the </w:t>
      </w:r>
      <w:r w:rsidR="00750386">
        <w:t>I</w:t>
      </w:r>
      <w:r w:rsidR="0068149B" w:rsidRPr="00310661">
        <w:t>ndigenous cultural aspect, the non</w:t>
      </w:r>
      <w:r w:rsidR="0068149B" w:rsidRPr="00310661">
        <w:noBreakHyphen/>
      </w:r>
      <w:r w:rsidR="00750386">
        <w:t>I</w:t>
      </w:r>
      <w:r w:rsidR="0068149B" w:rsidRPr="00310661">
        <w:t>ndigenous cultural aspect, or both.</w:t>
      </w:r>
    </w:p>
    <w:p w14:paraId="451D498F" w14:textId="77777777" w:rsidR="00A22A60" w:rsidRDefault="00A22A60" w:rsidP="00EF7A1F">
      <w:pPr>
        <w:pStyle w:val="Heading2"/>
        <w:spacing w:line="240" w:lineRule="auto"/>
      </w:pPr>
      <w:r>
        <w:br w:type="page"/>
      </w:r>
    </w:p>
    <w:p w14:paraId="451D4990" w14:textId="3B8587D1" w:rsidR="004F2424" w:rsidRDefault="00EC0D28" w:rsidP="00EF7A1F">
      <w:pPr>
        <w:pStyle w:val="Heading2"/>
        <w:spacing w:line="240" w:lineRule="auto"/>
      </w:pPr>
      <w:bookmarkStart w:id="206" w:name="_Toc511204206"/>
      <w:r>
        <w:lastRenderedPageBreak/>
        <w:t xml:space="preserve">Appendix </w:t>
      </w:r>
      <w:r w:rsidR="00187711">
        <w:t>3</w:t>
      </w:r>
      <w:r w:rsidR="0068149B">
        <w:t xml:space="preserve">. </w:t>
      </w:r>
      <w:r w:rsidR="004F2424">
        <w:t>Commonwealth Islands Zone</w:t>
      </w:r>
      <w:bookmarkEnd w:id="206"/>
    </w:p>
    <w:p w14:paraId="451D4991" w14:textId="77777777" w:rsidR="004F2424" w:rsidRDefault="004F2424" w:rsidP="00EF7A1F">
      <w:pPr>
        <w:spacing w:line="240" w:lineRule="auto"/>
        <w:rPr>
          <w:lang w:val="en" w:eastAsia="en-AU"/>
        </w:rPr>
      </w:pPr>
    </w:p>
    <w:p w14:paraId="451D4992" w14:textId="77777777" w:rsidR="004F2424" w:rsidRPr="004F2424" w:rsidRDefault="004F2424" w:rsidP="00EF7A1F">
      <w:pPr>
        <w:spacing w:line="240" w:lineRule="auto"/>
        <w:rPr>
          <w:lang w:val="en" w:eastAsia="en-AU"/>
        </w:rPr>
      </w:pPr>
      <w:r w:rsidRPr="004F2424">
        <w:rPr>
          <w:lang w:val="en" w:eastAsia="en-AU"/>
        </w:rPr>
        <w:t>The Commonwealth Islands Zone is comprised of those land areas of the Great Barrier Reef Marine Park above the mean low water mark that are directly managed by the Commonwealth.</w:t>
      </w:r>
    </w:p>
    <w:p w14:paraId="451D4993" w14:textId="77777777" w:rsidR="004F2424" w:rsidRPr="004F2424" w:rsidRDefault="004F2424" w:rsidP="00EF7A1F">
      <w:pPr>
        <w:spacing w:line="240" w:lineRule="auto"/>
        <w:rPr>
          <w:lang w:val="en" w:eastAsia="en-AU"/>
        </w:rPr>
      </w:pPr>
      <w:r w:rsidRPr="004F2424">
        <w:rPr>
          <w:lang w:val="en" w:eastAsia="en-AU"/>
        </w:rPr>
        <w:t>The Commonwealth Island Zone can be used or entered without permission for low impact (non-extractive) activities, including, photography, filming, sound recording and limited educational programs subject to the following limitations:</w:t>
      </w:r>
    </w:p>
    <w:p w14:paraId="451D4994" w14:textId="5D6129C1" w:rsidR="004F2424" w:rsidRPr="004F2424" w:rsidRDefault="004F2424" w:rsidP="00EF7A1F">
      <w:pPr>
        <w:pStyle w:val="ListParagraph"/>
        <w:numPr>
          <w:ilvl w:val="0"/>
          <w:numId w:val="26"/>
        </w:numPr>
        <w:spacing w:line="240" w:lineRule="auto"/>
        <w:rPr>
          <w:lang w:val="en" w:eastAsia="en-AU"/>
        </w:rPr>
      </w:pPr>
      <w:r w:rsidRPr="004F2424">
        <w:rPr>
          <w:lang w:val="en" w:eastAsia="en-AU"/>
        </w:rPr>
        <w:t xml:space="preserve">Certain Commonwealth Islands are subject to private lease arrangements, </w:t>
      </w:r>
      <w:proofErr w:type="spellStart"/>
      <w:r w:rsidRPr="004F2424">
        <w:rPr>
          <w:lang w:val="en" w:eastAsia="en-AU"/>
        </w:rPr>
        <w:t>Defence</w:t>
      </w:r>
      <w:proofErr w:type="spellEnd"/>
      <w:r w:rsidRPr="004F2424">
        <w:rPr>
          <w:lang w:val="en" w:eastAsia="en-AU"/>
        </w:rPr>
        <w:t xml:space="preserve"> activities or are managed by a caretaker. These islands have additional management arrangements in place. Contact the Great Barrier Reef Marine Park Authority on </w:t>
      </w:r>
      <w:proofErr w:type="spellStart"/>
      <w:r w:rsidRPr="004F2424">
        <w:rPr>
          <w:lang w:val="en" w:eastAsia="en-AU"/>
        </w:rPr>
        <w:t>freecall</w:t>
      </w:r>
      <w:proofErr w:type="spellEnd"/>
      <w:r w:rsidRPr="004F2424">
        <w:rPr>
          <w:lang w:val="en" w:eastAsia="en-AU"/>
        </w:rPr>
        <w:t xml:space="preserve"> 18</w:t>
      </w:r>
      <w:r w:rsidR="00EC538E">
        <w:rPr>
          <w:lang w:val="en" w:eastAsia="en-AU"/>
        </w:rPr>
        <w:t>00 990 770 for more information</w:t>
      </w:r>
    </w:p>
    <w:p w14:paraId="451D4995" w14:textId="692B96C4" w:rsidR="004F2424" w:rsidRPr="004F2424" w:rsidRDefault="004F2424" w:rsidP="00EF7A1F">
      <w:pPr>
        <w:pStyle w:val="ListParagraph"/>
        <w:numPr>
          <w:ilvl w:val="0"/>
          <w:numId w:val="26"/>
        </w:numPr>
        <w:spacing w:line="240" w:lineRule="auto"/>
        <w:rPr>
          <w:lang w:val="en" w:eastAsia="en-AU"/>
        </w:rPr>
      </w:pPr>
      <w:r w:rsidRPr="004F2424">
        <w:rPr>
          <w:lang w:val="en" w:eastAsia="en-AU"/>
        </w:rPr>
        <w:t>As with all islands in the Great Barrier Reef World Heritage Area, seasonal bird closures exist on some Commonwealth Islands. For further information contact the Great Bar</w:t>
      </w:r>
      <w:r w:rsidR="00EC538E">
        <w:rPr>
          <w:lang w:val="en" w:eastAsia="en-AU"/>
        </w:rPr>
        <w:t>rier Reef Marine Park Authority</w:t>
      </w:r>
    </w:p>
    <w:p w14:paraId="451D4996" w14:textId="573D950D" w:rsidR="004F2424" w:rsidRPr="004F2424" w:rsidRDefault="004F2424" w:rsidP="00EF7A1F">
      <w:pPr>
        <w:pStyle w:val="ListParagraph"/>
        <w:numPr>
          <w:ilvl w:val="0"/>
          <w:numId w:val="26"/>
        </w:numPr>
        <w:spacing w:line="240" w:lineRule="auto"/>
        <w:rPr>
          <w:lang w:val="en" w:eastAsia="en-AU"/>
        </w:rPr>
      </w:pPr>
      <w:proofErr w:type="spellStart"/>
      <w:r w:rsidRPr="004F2424">
        <w:rPr>
          <w:lang w:val="en" w:eastAsia="en-AU"/>
        </w:rPr>
        <w:t>Eshelby</w:t>
      </w:r>
      <w:proofErr w:type="spellEnd"/>
      <w:r w:rsidRPr="004F2424">
        <w:rPr>
          <w:lang w:val="en" w:eastAsia="en-AU"/>
        </w:rPr>
        <w:t xml:space="preserve"> Island located approximately 30 </w:t>
      </w:r>
      <w:proofErr w:type="spellStart"/>
      <w:r w:rsidRPr="004F2424">
        <w:rPr>
          <w:lang w:val="en" w:eastAsia="en-AU"/>
        </w:rPr>
        <w:t>kilometres</w:t>
      </w:r>
      <w:proofErr w:type="spellEnd"/>
      <w:r w:rsidRPr="004F2424">
        <w:rPr>
          <w:lang w:val="en" w:eastAsia="en-AU"/>
        </w:rPr>
        <w:t xml:space="preserve"> north of Airlie Beach is</w:t>
      </w:r>
      <w:r w:rsidR="00EC538E">
        <w:rPr>
          <w:lang w:val="en" w:eastAsia="en-AU"/>
        </w:rPr>
        <w:t xml:space="preserve"> surrounded by a Preservation (p</w:t>
      </w:r>
      <w:r w:rsidRPr="004F2424">
        <w:rPr>
          <w:lang w:val="en" w:eastAsia="en-AU"/>
        </w:rPr>
        <w:t>ink) Zone and therefore no access is permitted to the island other than in</w:t>
      </w:r>
      <w:r w:rsidR="00EC538E">
        <w:rPr>
          <w:lang w:val="en" w:eastAsia="en-AU"/>
        </w:rPr>
        <w:t xml:space="preserve"> accordance with Preservation (p</w:t>
      </w:r>
      <w:r w:rsidRPr="004F2424">
        <w:rPr>
          <w:lang w:val="en" w:eastAsia="en-AU"/>
        </w:rPr>
        <w:t>ink)</w:t>
      </w:r>
      <w:r w:rsidR="00EC538E">
        <w:rPr>
          <w:lang w:val="en" w:eastAsia="en-AU"/>
        </w:rPr>
        <w:t xml:space="preserve"> Zone requirements</w:t>
      </w:r>
    </w:p>
    <w:p w14:paraId="451D4997" w14:textId="4308C047" w:rsidR="004F2424" w:rsidRPr="004F2424" w:rsidRDefault="004F2424" w:rsidP="00EF7A1F">
      <w:pPr>
        <w:pStyle w:val="ListParagraph"/>
        <w:numPr>
          <w:ilvl w:val="0"/>
          <w:numId w:val="26"/>
        </w:numPr>
        <w:spacing w:line="240" w:lineRule="auto"/>
        <w:rPr>
          <w:lang w:val="en" w:eastAsia="en-AU"/>
        </w:rPr>
      </w:pPr>
      <w:r w:rsidRPr="004F2424">
        <w:rPr>
          <w:lang w:val="en" w:eastAsia="en-AU"/>
        </w:rPr>
        <w:t>Camping permits for Russell Island and Kent Island can be obtained by contacting the Department of Environment and Resource Managem</w:t>
      </w:r>
      <w:r w:rsidR="00EC538E">
        <w:rPr>
          <w:lang w:val="en" w:eastAsia="en-AU"/>
        </w:rPr>
        <w:t>ent in Cairns on (07) 4046 6677</w:t>
      </w:r>
    </w:p>
    <w:p w14:paraId="451D4998" w14:textId="77777777" w:rsidR="004F2424" w:rsidRPr="004F2424" w:rsidRDefault="004F2424" w:rsidP="00EF7A1F">
      <w:pPr>
        <w:pStyle w:val="ListParagraph"/>
        <w:numPr>
          <w:ilvl w:val="0"/>
          <w:numId w:val="26"/>
        </w:numPr>
        <w:spacing w:line="240" w:lineRule="auto"/>
        <w:rPr>
          <w:lang w:val="en" w:eastAsia="en-AU"/>
        </w:rPr>
      </w:pPr>
      <w:r w:rsidRPr="004F2424">
        <w:rPr>
          <w:lang w:val="en" w:eastAsia="en-AU"/>
        </w:rPr>
        <w:t>Traditional use of marine resources is allowed on Commonwealth Islands with written permission or in accordance with an accredited Traditional Use of Marine Resources Agreement.</w:t>
      </w:r>
    </w:p>
    <w:p w14:paraId="451D4999" w14:textId="77777777" w:rsidR="004F2424" w:rsidRPr="004F2424" w:rsidRDefault="004F2424" w:rsidP="00EF7A1F">
      <w:pPr>
        <w:spacing w:line="240" w:lineRule="auto"/>
      </w:pPr>
    </w:p>
    <w:p w14:paraId="451D499A" w14:textId="77777777" w:rsidR="004F2424" w:rsidRPr="00DB04A3" w:rsidRDefault="004F2424" w:rsidP="00EF7A1F">
      <w:pPr>
        <w:spacing w:line="240" w:lineRule="auto"/>
        <w:rPr>
          <w:rFonts w:ascii="Cambria" w:eastAsia="Times New Roman" w:hAnsi="Cambria"/>
          <w:b/>
          <w:bCs/>
          <w:color w:val="4F81BD"/>
          <w:sz w:val="26"/>
          <w:szCs w:val="26"/>
        </w:rPr>
      </w:pPr>
      <w:r>
        <w:br w:type="page"/>
      </w:r>
    </w:p>
    <w:p w14:paraId="451D49A7" w14:textId="7EE33529" w:rsidR="00F550E7" w:rsidRDefault="00EC0D28" w:rsidP="00EF7A1F">
      <w:pPr>
        <w:pStyle w:val="Heading2"/>
        <w:spacing w:line="240" w:lineRule="auto"/>
      </w:pPr>
      <w:bookmarkStart w:id="207" w:name="_Toc511204207"/>
      <w:r>
        <w:lastRenderedPageBreak/>
        <w:t xml:space="preserve">Appendix </w:t>
      </w:r>
      <w:r w:rsidR="00F550E7">
        <w:t xml:space="preserve">4. </w:t>
      </w:r>
      <w:r w:rsidR="00F550E7" w:rsidRPr="00875F0C">
        <w:t>Matters of Natio</w:t>
      </w:r>
      <w:r w:rsidR="00F550E7">
        <w:t>nal Environmental Significance</w:t>
      </w:r>
      <w:bookmarkEnd w:id="207"/>
    </w:p>
    <w:p w14:paraId="451D49A8" w14:textId="77777777" w:rsidR="00F550E7" w:rsidRDefault="00F550E7" w:rsidP="00EF7A1F">
      <w:pPr>
        <w:spacing w:line="240" w:lineRule="auto"/>
      </w:pPr>
    </w:p>
    <w:p w14:paraId="451D49A9" w14:textId="77777777" w:rsidR="00F550E7" w:rsidRDefault="00F550E7" w:rsidP="00EF7A1F">
      <w:pPr>
        <w:pStyle w:val="ListParagraph"/>
        <w:numPr>
          <w:ilvl w:val="0"/>
          <w:numId w:val="28"/>
        </w:numPr>
        <w:spacing w:line="240" w:lineRule="auto"/>
      </w:pPr>
      <w:r>
        <w:t>World Heritage properties</w:t>
      </w:r>
    </w:p>
    <w:p w14:paraId="451D49AA" w14:textId="77777777" w:rsidR="00F550E7" w:rsidRDefault="00F550E7" w:rsidP="00EF7A1F">
      <w:pPr>
        <w:pStyle w:val="ListParagraph"/>
        <w:numPr>
          <w:ilvl w:val="0"/>
          <w:numId w:val="28"/>
        </w:numPr>
        <w:spacing w:line="240" w:lineRule="auto"/>
      </w:pPr>
      <w:proofErr w:type="spellStart"/>
      <w:r>
        <w:t>Ramsar</w:t>
      </w:r>
      <w:proofErr w:type="spellEnd"/>
      <w:r>
        <w:t xml:space="preserve"> Wetlands</w:t>
      </w:r>
    </w:p>
    <w:p w14:paraId="451D49AB" w14:textId="77777777" w:rsidR="00F550E7" w:rsidRDefault="00F550E7" w:rsidP="00EF7A1F">
      <w:pPr>
        <w:pStyle w:val="ListParagraph"/>
        <w:numPr>
          <w:ilvl w:val="0"/>
          <w:numId w:val="28"/>
        </w:numPr>
        <w:spacing w:line="240" w:lineRule="auto"/>
      </w:pPr>
      <w:r>
        <w:t>N</w:t>
      </w:r>
      <w:r w:rsidRPr="00875F0C">
        <w:t>ationally listed threatened spec</w:t>
      </w:r>
      <w:r>
        <w:t>ies and ecological communities</w:t>
      </w:r>
    </w:p>
    <w:p w14:paraId="451D49AC" w14:textId="77777777" w:rsidR="00F550E7" w:rsidRDefault="00F550E7" w:rsidP="00EF7A1F">
      <w:pPr>
        <w:pStyle w:val="ListParagraph"/>
        <w:numPr>
          <w:ilvl w:val="0"/>
          <w:numId w:val="28"/>
        </w:numPr>
        <w:spacing w:line="240" w:lineRule="auto"/>
      </w:pPr>
      <w:r>
        <w:t>Listed migratory species</w:t>
      </w:r>
    </w:p>
    <w:p w14:paraId="451D49AD" w14:textId="77777777" w:rsidR="00F550E7" w:rsidRDefault="00F550E7" w:rsidP="00EF7A1F">
      <w:pPr>
        <w:pStyle w:val="ListParagraph"/>
        <w:numPr>
          <w:ilvl w:val="0"/>
          <w:numId w:val="28"/>
        </w:numPr>
        <w:spacing w:line="240" w:lineRule="auto"/>
      </w:pPr>
      <w:r>
        <w:t>A</w:t>
      </w:r>
      <w:r w:rsidRPr="00875F0C">
        <w:t>ctivit</w:t>
      </w:r>
      <w:r>
        <w:t>ies related to nuclear energy</w:t>
      </w:r>
    </w:p>
    <w:p w14:paraId="451D49AE" w14:textId="1C52D549" w:rsidR="00F550E7" w:rsidRDefault="00791302" w:rsidP="00EF7A1F">
      <w:pPr>
        <w:pStyle w:val="ListParagraph"/>
        <w:numPr>
          <w:ilvl w:val="0"/>
          <w:numId w:val="28"/>
        </w:numPr>
        <w:spacing w:line="240" w:lineRule="auto"/>
      </w:pPr>
      <w:r>
        <w:t>National h</w:t>
      </w:r>
      <w:r w:rsidR="00F550E7">
        <w:t>eritage places</w:t>
      </w:r>
    </w:p>
    <w:p w14:paraId="451D49AF" w14:textId="77777777" w:rsidR="00F550E7" w:rsidRDefault="00F550E7" w:rsidP="00EF7A1F">
      <w:pPr>
        <w:pStyle w:val="ListParagraph"/>
        <w:numPr>
          <w:ilvl w:val="0"/>
          <w:numId w:val="28"/>
        </w:numPr>
        <w:spacing w:line="240" w:lineRule="auto"/>
      </w:pPr>
      <w:r>
        <w:t>T</w:t>
      </w:r>
      <w:r w:rsidRPr="00875F0C">
        <w:t>he G</w:t>
      </w:r>
      <w:r>
        <w:t>reat Barrier Reef Marine Park</w:t>
      </w:r>
    </w:p>
    <w:p w14:paraId="451D49B0" w14:textId="77777777" w:rsidR="00F550E7" w:rsidRDefault="00F550E7" w:rsidP="00EF7A1F">
      <w:pPr>
        <w:pStyle w:val="ListParagraph"/>
        <w:numPr>
          <w:ilvl w:val="0"/>
          <w:numId w:val="28"/>
        </w:numPr>
        <w:spacing w:line="240" w:lineRule="auto"/>
      </w:pPr>
      <w:r>
        <w:t>A</w:t>
      </w:r>
      <w:r w:rsidRPr="00875F0C">
        <w:t xml:space="preserve"> water resource in relation to coal seal gas development and large coal mining development</w:t>
      </w:r>
    </w:p>
    <w:p w14:paraId="4CA11633" w14:textId="50D806E5" w:rsidR="006F3A4D" w:rsidRDefault="00F550E7" w:rsidP="00EF7A1F">
      <w:pPr>
        <w:pStyle w:val="Heading2"/>
        <w:spacing w:line="240" w:lineRule="auto"/>
      </w:pPr>
      <w:r>
        <w:br w:type="page"/>
      </w:r>
      <w:bookmarkStart w:id="208" w:name="_Toc511204208"/>
      <w:r w:rsidR="009B15E4">
        <w:lastRenderedPageBreak/>
        <w:t xml:space="preserve">Appendix </w:t>
      </w:r>
      <w:r w:rsidR="00EC0D28">
        <w:t xml:space="preserve">5. </w:t>
      </w:r>
      <w:r w:rsidR="009B15E4">
        <w:t xml:space="preserve">Dent Island </w:t>
      </w:r>
      <w:proofErr w:type="spellStart"/>
      <w:r w:rsidR="009B15E4">
        <w:t>Lightstation</w:t>
      </w:r>
      <w:proofErr w:type="spellEnd"/>
      <w:r w:rsidR="009B15E4">
        <w:t xml:space="preserve"> Heritage Register</w:t>
      </w:r>
      <w:bookmarkEnd w:id="208"/>
    </w:p>
    <w:p w14:paraId="2F3BE594" w14:textId="77777777" w:rsidR="00144158" w:rsidRDefault="00144158" w:rsidP="00EF7A1F">
      <w:pPr>
        <w:spacing w:line="240" w:lineRule="auto"/>
        <w:jc w:val="center"/>
      </w:pPr>
      <w:r>
        <w:rPr>
          <w:rFonts w:asciiTheme="majorHAnsi" w:hAnsiTheme="majorHAnsi"/>
          <w:noProof/>
          <w:color w:val="003399"/>
          <w:sz w:val="48"/>
          <w:szCs w:val="48"/>
          <w:lang w:eastAsia="en-AU"/>
        </w:rPr>
        <w:drawing>
          <wp:inline distT="0" distB="0" distL="0" distR="0" wp14:anchorId="02CDDCA4" wp14:editId="2E963E72">
            <wp:extent cx="2162175" cy="1727452"/>
            <wp:effectExtent l="0" t="0" r="0" b="6350"/>
            <wp:docPr id="11" name="Picture 11" descr="Australian Government for the Great Barrier Reef Marine Park Authority"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zag\AppData\Local\Microsoft\Windows\Temporary Internet Files\Content.Outlook\KGZOO3U8\GBRMPA_stacked_BW.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62175" cy="1727452"/>
                    </a:xfrm>
                    <a:prstGeom prst="rect">
                      <a:avLst/>
                    </a:prstGeom>
                    <a:noFill/>
                    <a:ln>
                      <a:noFill/>
                    </a:ln>
                  </pic:spPr>
                </pic:pic>
              </a:graphicData>
            </a:graphic>
          </wp:inline>
        </w:drawing>
      </w:r>
    </w:p>
    <w:p w14:paraId="27E333BC" w14:textId="77777777" w:rsidR="00144158" w:rsidRDefault="00144158" w:rsidP="00EF7A1F">
      <w:pPr>
        <w:spacing w:line="240" w:lineRule="auto"/>
        <w:jc w:val="center"/>
      </w:pPr>
      <w:r w:rsidRPr="00881F9F">
        <w:rPr>
          <w:noProof/>
          <w:sz w:val="18"/>
          <w:lang w:eastAsia="en-AU"/>
        </w:rPr>
        <mc:AlternateContent>
          <mc:Choice Requires="wps">
            <w:drawing>
              <wp:anchor distT="0" distB="0" distL="114300" distR="114300" simplePos="0" relativeHeight="251659264" behindDoc="0" locked="0" layoutInCell="1" allowOverlap="1" wp14:anchorId="54E65E1A" wp14:editId="24B4EF40">
                <wp:simplePos x="0" y="0"/>
                <wp:positionH relativeFrom="column">
                  <wp:posOffset>785004</wp:posOffset>
                </wp:positionH>
                <wp:positionV relativeFrom="paragraph">
                  <wp:posOffset>4747763</wp:posOffset>
                </wp:positionV>
                <wp:extent cx="4845529" cy="388189"/>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45529" cy="388189"/>
                        </a:xfrm>
                        <a:prstGeom prst="rect">
                          <a:avLst/>
                        </a:prstGeom>
                        <a:solidFill>
                          <a:srgbClr val="FFFFFF"/>
                        </a:solidFill>
                        <a:ln w="9525">
                          <a:noFill/>
                          <a:miter lim="800000"/>
                          <a:headEnd/>
                          <a:tailEnd/>
                        </a:ln>
                      </wps:spPr>
                      <wps:txbx>
                        <w:txbxContent>
                          <w:p w14:paraId="5D639716" w14:textId="77777777" w:rsidR="00184FD2" w:rsidRPr="00881F9F" w:rsidRDefault="00184FD2" w:rsidP="00144158">
                            <w:pPr>
                              <w:jc w:val="center"/>
                              <w:rPr>
                                <w:sz w:val="16"/>
                              </w:rPr>
                            </w:pPr>
                            <w:r w:rsidRPr="00881F9F">
                              <w:rPr>
                                <w:sz w:val="16"/>
                              </w:rPr>
                              <w:t xml:space="preserve">Aerial view of Dent Island </w:t>
                            </w:r>
                            <w:proofErr w:type="spellStart"/>
                            <w:r>
                              <w:rPr>
                                <w:sz w:val="16"/>
                              </w:rPr>
                              <w:t>l</w:t>
                            </w:r>
                            <w:r w:rsidRPr="00881F9F">
                              <w:rPr>
                                <w:sz w:val="16"/>
                              </w:rPr>
                              <w:t>ightstation</w:t>
                            </w:r>
                            <w:proofErr w:type="spellEnd"/>
                            <w:r>
                              <w:rPr>
                                <w:sz w:val="16"/>
                              </w:rPr>
                              <w:t xml:space="preserve"> © Commonwealth of Australia (Great Barrier Reef Marine Park Authority)</w:t>
                            </w:r>
                          </w:p>
                          <w:p w14:paraId="50A81C41" w14:textId="77777777" w:rsidR="00184FD2" w:rsidRDefault="00184FD2" w:rsidP="0014415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E65E1A" id="_x0000_t202" coordsize="21600,21600" o:spt="202" path="m,l,21600r21600,l21600,xe">
                <v:stroke joinstyle="miter"/>
                <v:path gradientshapeok="t" o:connecttype="rect"/>
              </v:shapetype>
              <v:shape id="Text Box 2" o:spid="_x0000_s1026" type="#_x0000_t202" style="position:absolute;left:0;text-align:left;margin-left:61.8pt;margin-top:373.85pt;width:381.55pt;height:30.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" stroked="f">
                <v:textbox>
                  <w:txbxContent>
                    <w:p w14:paraId="5D639716" w14:textId="77777777" w:rsidR="00184FD2" w:rsidRPr="00881F9F" w:rsidRDefault="00184FD2" w:rsidP="00144158">
                      <w:pPr>
                        <w:jc w:val="center"/>
                        <w:rPr>
                          <w:sz w:val="16"/>
                        </w:rPr>
                      </w:pPr>
                      <w:r w:rsidRPr="00881F9F">
                        <w:rPr>
                          <w:sz w:val="16"/>
                        </w:rPr>
                        <w:t xml:space="preserve">Aerial view of Dent Island </w:t>
                      </w:r>
                      <w:proofErr w:type="spellStart"/>
                      <w:r>
                        <w:rPr>
                          <w:sz w:val="16"/>
                        </w:rPr>
                        <w:t>l</w:t>
                      </w:r>
                      <w:r w:rsidRPr="00881F9F">
                        <w:rPr>
                          <w:sz w:val="16"/>
                        </w:rPr>
                        <w:t>ightstation</w:t>
                      </w:r>
                      <w:proofErr w:type="spellEnd"/>
                      <w:r>
                        <w:rPr>
                          <w:sz w:val="16"/>
                        </w:rPr>
                        <w:t xml:space="preserve"> © Commonwealth of Australia (Great Barrier Reef Marine Park Authority)</w:t>
                      </w:r>
                    </w:p>
                    <w:p w14:paraId="50A81C41" w14:textId="77777777" w:rsidR="00184FD2" w:rsidRDefault="00184FD2" w:rsidP="00144158"/>
                  </w:txbxContent>
                </v:textbox>
              </v:shape>
            </w:pict>
          </mc:Fallback>
        </mc:AlternateContent>
      </w:r>
      <w:r>
        <w:rPr>
          <w:rFonts w:ascii="OpenSans" w:hAnsi="OpenSans"/>
          <w:noProof/>
          <w:color w:val="0072BC"/>
          <w:sz w:val="20"/>
          <w:szCs w:val="20"/>
          <w:lang w:eastAsia="en-AU"/>
        </w:rPr>
        <w:drawing>
          <wp:inline distT="0" distB="0" distL="0" distR="0" wp14:anchorId="4C4B41FE" wp14:editId="7E2F7BA5">
            <wp:extent cx="5712893" cy="4695825"/>
            <wp:effectExtent l="0" t="0" r="2540" b="0"/>
            <wp:docPr id="12" name="webImgShrinked" descr="Dent Island Lightstation" title="Aerial photo">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ImgShrinked" descr="Picture">
                      <a:hlinkClick r:id="rId55"/>
                    </pic:cNvPr>
                    <pic:cNvPicPr>
                      <a:picLocks noChangeAspect="1" noChangeArrowheads="1"/>
                    </pic:cNvPicPr>
                  </pic:nvPicPr>
                  <pic:blipFill rotWithShape="1">
                    <a:blip r:embed="rId56">
                      <a:extLst>
                        <a:ext uri="{28A0092B-C50C-407E-A947-70E740481C1C}">
                          <a14:useLocalDpi xmlns:a14="http://schemas.microsoft.com/office/drawing/2010/main" val="0"/>
                        </a:ext>
                      </a:extLst>
                    </a:blip>
                    <a:srcRect l="8965" t="9394"/>
                    <a:stretch/>
                  </pic:blipFill>
                  <pic:spPr bwMode="auto">
                    <a:xfrm>
                      <a:off x="0" y="0"/>
                      <a:ext cx="5712893" cy="4695825"/>
                    </a:xfrm>
                    <a:prstGeom prst="rect">
                      <a:avLst/>
                    </a:prstGeom>
                    <a:noFill/>
                    <a:ln>
                      <a:noFill/>
                    </a:ln>
                    <a:extLst>
                      <a:ext uri="{53640926-AAD7-44D8-BBD7-CCE9431645EC}">
                        <a14:shadowObscured xmlns:a14="http://schemas.microsoft.com/office/drawing/2010/main"/>
                      </a:ext>
                    </a:extLst>
                  </pic:spPr>
                </pic:pic>
              </a:graphicData>
            </a:graphic>
          </wp:inline>
        </w:drawing>
      </w:r>
      <w:r w:rsidRPr="00881F9F">
        <w:rPr>
          <w:noProof/>
          <w:sz w:val="18"/>
          <w:lang w:eastAsia="en-AU"/>
        </w:rPr>
        <w:t xml:space="preserve"> </w:t>
      </w:r>
    </w:p>
    <w:p w14:paraId="52448C63" w14:textId="77777777" w:rsidR="00144158" w:rsidRDefault="00144158" w:rsidP="00EF7A1F">
      <w:pPr>
        <w:pStyle w:val="Title"/>
      </w:pPr>
    </w:p>
    <w:p w14:paraId="2ACA8AAE" w14:textId="77777777" w:rsidR="00144158" w:rsidRPr="003839A4" w:rsidRDefault="00144158" w:rsidP="00EF7A1F">
      <w:pPr>
        <w:pStyle w:val="Title"/>
      </w:pPr>
      <w:r>
        <w:t xml:space="preserve">Dent Island </w:t>
      </w:r>
      <w:proofErr w:type="spellStart"/>
      <w:r>
        <w:t>Lightstation</w:t>
      </w:r>
      <w:proofErr w:type="spellEnd"/>
      <w:r>
        <w:t xml:space="preserve"> </w:t>
      </w:r>
      <w:r>
        <w:br/>
        <w:t>Heritage Register</w:t>
      </w:r>
    </w:p>
    <w:p w14:paraId="37371173" w14:textId="77777777" w:rsidR="00144158" w:rsidRPr="00DB04A3" w:rsidRDefault="00144158" w:rsidP="00EF7A1F">
      <w:pPr>
        <w:spacing w:line="240" w:lineRule="auto"/>
        <w:rPr>
          <w:rFonts w:ascii="Calibri" w:hAnsi="Calibri" w:cs="Arial"/>
          <w:color w:val="1F497D"/>
        </w:rPr>
      </w:pPr>
    </w:p>
    <w:p w14:paraId="56A53341" w14:textId="77777777" w:rsidR="00144158" w:rsidRPr="00DB04A3" w:rsidRDefault="00144158" w:rsidP="00EF7A1F">
      <w:pPr>
        <w:spacing w:line="240" w:lineRule="auto"/>
        <w:rPr>
          <w:rFonts w:ascii="Calibri" w:hAnsi="Calibri" w:cs="Arial"/>
          <w:color w:val="1F497D"/>
        </w:rPr>
      </w:pPr>
      <w:r>
        <w:rPr>
          <w:rFonts w:ascii="Calibri" w:hAnsi="Calibri" w:cs="Arial"/>
          <w:color w:val="1F497D"/>
        </w:rPr>
        <w:t>December</w:t>
      </w:r>
      <w:r w:rsidRPr="00DB04A3">
        <w:rPr>
          <w:rFonts w:ascii="Calibri" w:hAnsi="Calibri" w:cs="Arial"/>
          <w:color w:val="1F497D"/>
        </w:rPr>
        <w:t xml:space="preserve"> 2017</w:t>
      </w:r>
    </w:p>
    <w:p w14:paraId="1AAC3396" w14:textId="77777777" w:rsidR="00144158" w:rsidRPr="00144158" w:rsidRDefault="00144158" w:rsidP="00EF7A1F">
      <w:pPr>
        <w:spacing w:line="240" w:lineRule="auto"/>
        <w:rPr>
          <w:rFonts w:asciiTheme="minorHAnsi" w:hAnsiTheme="minorHAnsi"/>
        </w:rPr>
      </w:pPr>
      <w:r w:rsidRPr="00144158">
        <w:rPr>
          <w:rFonts w:asciiTheme="minorHAnsi" w:hAnsiTheme="minorHAnsi"/>
        </w:rPr>
        <w:lastRenderedPageBreak/>
        <w:t xml:space="preserve">The Dent Island </w:t>
      </w:r>
      <w:proofErr w:type="spellStart"/>
      <w:r w:rsidRPr="00144158">
        <w:rPr>
          <w:rFonts w:asciiTheme="minorHAnsi" w:hAnsiTheme="minorHAnsi"/>
        </w:rPr>
        <w:t>lightstation</w:t>
      </w:r>
      <w:proofErr w:type="spellEnd"/>
      <w:r w:rsidRPr="00144158">
        <w:rPr>
          <w:rFonts w:asciiTheme="minorHAnsi" w:hAnsiTheme="minorHAnsi"/>
        </w:rPr>
        <w:t xml:space="preserve"> is listed on the Commonwealth Heritage List for its historic heritage value. The property is managed by the Great Barrier Reef Marine Park Authority, a Commonwealth Government agency. This Register is required by the </w:t>
      </w:r>
      <w:r w:rsidRPr="00144158">
        <w:rPr>
          <w:rFonts w:asciiTheme="minorHAnsi" w:hAnsiTheme="minorHAnsi"/>
          <w:i/>
        </w:rPr>
        <w:t>Environment Protection and Biodiversity Conservation Act 1999</w:t>
      </w:r>
      <w:r w:rsidRPr="00144158">
        <w:rPr>
          <w:rFonts w:asciiTheme="minorHAnsi" w:hAnsiTheme="minorHAnsi"/>
        </w:rPr>
        <w:t xml:space="preserve"> s341ZB). It lists the Commonwealth heritage values that the Marine Park Authority is charged with identifying, conserving, managing, interpreting and celebrating.</w:t>
      </w:r>
    </w:p>
    <w:tbl>
      <w:tblPr>
        <w:tblStyle w:val="TableGrid"/>
        <w:tblW w:w="10021" w:type="dxa"/>
        <w:tblLook w:val="04A0" w:firstRow="1" w:lastRow="0" w:firstColumn="1" w:lastColumn="0" w:noHBand="0" w:noVBand="1"/>
        <w:tblCaption w:val="Format of template"/>
        <w:tblDescription w:val="First column has the requirements of the government for the template and second column has the response"/>
      </w:tblPr>
      <w:tblGrid>
        <w:gridCol w:w="1645"/>
        <w:gridCol w:w="8376"/>
      </w:tblGrid>
      <w:tr w:rsidR="00144158" w:rsidRPr="00144158" w14:paraId="7F00CD0B" w14:textId="77777777" w:rsidTr="00144158">
        <w:trPr>
          <w:trHeight w:val="990"/>
          <w:tblHeader/>
        </w:trPr>
        <w:tc>
          <w:tcPr>
            <w:tcW w:w="1242" w:type="dxa"/>
          </w:tcPr>
          <w:p w14:paraId="5B43B557" w14:textId="77777777" w:rsidR="00144158" w:rsidRPr="00144158" w:rsidRDefault="00144158" w:rsidP="00EF7A1F">
            <w:pPr>
              <w:spacing w:line="240" w:lineRule="auto"/>
              <w:rPr>
                <w:rFonts w:asciiTheme="minorHAnsi" w:hAnsiTheme="minorHAnsi"/>
              </w:rPr>
            </w:pPr>
            <w:r w:rsidRPr="00144158">
              <w:rPr>
                <w:rFonts w:asciiTheme="minorHAnsi" w:hAnsiTheme="minorHAnsi"/>
              </w:rPr>
              <w:t>Commonwealth Heritage List Place ID Number</w:t>
            </w:r>
          </w:p>
        </w:tc>
        <w:tc>
          <w:tcPr>
            <w:tcW w:w="8779" w:type="dxa"/>
          </w:tcPr>
          <w:p w14:paraId="4F90BF1E" w14:textId="77777777" w:rsidR="00144158" w:rsidRPr="00144158" w:rsidRDefault="00B959ED" w:rsidP="00EF7A1F">
            <w:pPr>
              <w:spacing w:line="240" w:lineRule="auto"/>
              <w:rPr>
                <w:rFonts w:asciiTheme="minorHAnsi" w:hAnsiTheme="minorHAnsi"/>
              </w:rPr>
            </w:pPr>
            <w:hyperlink r:id="rId57" w:history="1">
              <w:r w:rsidR="00144158" w:rsidRPr="00144158">
                <w:rPr>
                  <w:rStyle w:val="Hyperlink"/>
                  <w:rFonts w:asciiTheme="minorHAnsi" w:hAnsiTheme="minorHAnsi"/>
                </w:rPr>
                <w:t>105369</w:t>
              </w:r>
            </w:hyperlink>
          </w:p>
        </w:tc>
      </w:tr>
      <w:tr w:rsidR="00144158" w:rsidRPr="00144158" w14:paraId="7682CD00" w14:textId="77777777" w:rsidTr="00144158">
        <w:tc>
          <w:tcPr>
            <w:tcW w:w="1242" w:type="dxa"/>
          </w:tcPr>
          <w:p w14:paraId="5CC71575" w14:textId="77777777" w:rsidR="00144158" w:rsidRPr="00144158" w:rsidRDefault="00144158" w:rsidP="00EF7A1F">
            <w:pPr>
              <w:spacing w:line="240" w:lineRule="auto"/>
              <w:rPr>
                <w:rFonts w:asciiTheme="minorHAnsi" w:hAnsiTheme="minorHAnsi"/>
              </w:rPr>
            </w:pPr>
            <w:r w:rsidRPr="00144158">
              <w:rPr>
                <w:rFonts w:asciiTheme="minorHAnsi" w:hAnsiTheme="minorHAnsi"/>
              </w:rPr>
              <w:t xml:space="preserve">Current Status </w:t>
            </w:r>
          </w:p>
        </w:tc>
        <w:tc>
          <w:tcPr>
            <w:tcW w:w="8779" w:type="dxa"/>
          </w:tcPr>
          <w:p w14:paraId="5C8F0A16" w14:textId="77777777" w:rsidR="00144158" w:rsidRPr="00144158" w:rsidRDefault="00144158" w:rsidP="00EF7A1F">
            <w:pPr>
              <w:spacing w:line="240" w:lineRule="auto"/>
              <w:rPr>
                <w:rFonts w:asciiTheme="minorHAnsi" w:hAnsiTheme="minorHAnsi"/>
              </w:rPr>
            </w:pPr>
            <w:r w:rsidRPr="00144158">
              <w:rPr>
                <w:rFonts w:asciiTheme="minorHAnsi" w:hAnsiTheme="minorHAnsi"/>
              </w:rPr>
              <w:t>Listed place since 22 June 2004</w:t>
            </w:r>
          </w:p>
        </w:tc>
      </w:tr>
      <w:tr w:rsidR="00144158" w:rsidRPr="00144158" w14:paraId="0DD1B9F2" w14:textId="77777777" w:rsidTr="00144158">
        <w:trPr>
          <w:trHeight w:val="2551"/>
        </w:trPr>
        <w:tc>
          <w:tcPr>
            <w:tcW w:w="1242" w:type="dxa"/>
          </w:tcPr>
          <w:p w14:paraId="12FF5F21" w14:textId="77777777" w:rsidR="00144158" w:rsidRPr="00144158" w:rsidRDefault="00144158" w:rsidP="00EF7A1F">
            <w:pPr>
              <w:spacing w:line="240" w:lineRule="auto"/>
              <w:rPr>
                <w:rFonts w:asciiTheme="minorHAnsi" w:hAnsiTheme="minorHAnsi"/>
              </w:rPr>
            </w:pPr>
            <w:r w:rsidRPr="00144158">
              <w:rPr>
                <w:rFonts w:asciiTheme="minorHAnsi" w:hAnsiTheme="minorHAnsi"/>
              </w:rPr>
              <w:t>Ownership</w:t>
            </w:r>
          </w:p>
        </w:tc>
        <w:tc>
          <w:tcPr>
            <w:tcW w:w="8779" w:type="dxa"/>
          </w:tcPr>
          <w:p w14:paraId="14409CF2" w14:textId="7B7E60B6" w:rsidR="00144158" w:rsidRPr="00144158" w:rsidRDefault="00144158" w:rsidP="00EF7A1F">
            <w:pPr>
              <w:autoSpaceDE w:val="0"/>
              <w:autoSpaceDN w:val="0"/>
              <w:adjustRightInd w:val="0"/>
              <w:spacing w:line="240" w:lineRule="auto"/>
              <w:rPr>
                <w:rFonts w:asciiTheme="minorHAnsi" w:hAnsiTheme="minorHAnsi" w:cs="Arial"/>
                <w:lang w:eastAsia="en-AU"/>
              </w:rPr>
            </w:pPr>
            <w:r w:rsidRPr="00144158">
              <w:rPr>
                <w:rFonts w:asciiTheme="minorHAnsi" w:hAnsiTheme="minorHAnsi" w:cs="Arial"/>
                <w:lang w:eastAsia="en-AU"/>
              </w:rPr>
              <w:t xml:space="preserve">This property is owned by the Marine Park Authority on behalf of the Commonwealth. The southern part of Dent Island comprises four leased areas. Two relate to the </w:t>
            </w:r>
            <w:proofErr w:type="spellStart"/>
            <w:r w:rsidRPr="00144158">
              <w:rPr>
                <w:rFonts w:asciiTheme="minorHAnsi" w:hAnsiTheme="minorHAnsi" w:cs="Arial"/>
                <w:lang w:eastAsia="en-AU"/>
              </w:rPr>
              <w:t>lightstation</w:t>
            </w:r>
            <w:proofErr w:type="spellEnd"/>
            <w:r w:rsidRPr="00144158">
              <w:rPr>
                <w:rFonts w:asciiTheme="minorHAnsi" w:hAnsiTheme="minorHAnsi" w:cs="Arial"/>
                <w:lang w:eastAsia="en-AU"/>
              </w:rPr>
              <w:t xml:space="preserve">. </w:t>
            </w:r>
            <w:r w:rsidRPr="00144158">
              <w:rPr>
                <w:rFonts w:asciiTheme="minorHAnsi" w:hAnsiTheme="minorHAnsi" w:cs="Arial"/>
                <w:i/>
                <w:iCs/>
                <w:lang w:eastAsia="en-AU"/>
              </w:rPr>
              <w:t>Lot 1 HR2019 (58 m</w:t>
            </w:r>
            <w:r w:rsidRPr="00144158">
              <w:rPr>
                <w:rFonts w:asciiTheme="minorHAnsi" w:hAnsiTheme="minorHAnsi" w:cs="Arial"/>
                <w:i/>
                <w:iCs/>
                <w:vertAlign w:val="superscript"/>
                <w:lang w:eastAsia="en-AU"/>
              </w:rPr>
              <w:t>2</w:t>
            </w:r>
            <w:r w:rsidRPr="00144158">
              <w:rPr>
                <w:rFonts w:asciiTheme="minorHAnsi" w:hAnsiTheme="minorHAnsi" w:cs="Arial"/>
                <w:i/>
                <w:iCs/>
                <w:lang w:eastAsia="en-AU"/>
              </w:rPr>
              <w:t xml:space="preserve">): </w:t>
            </w:r>
            <w:r w:rsidRPr="00144158">
              <w:rPr>
                <w:rFonts w:asciiTheme="minorHAnsi" w:hAnsiTheme="minorHAnsi" w:cs="Arial"/>
                <w:lang w:eastAsia="en-AU"/>
              </w:rPr>
              <w:t>This small area contains the lighthouse tower and is leased from the Marine Park Authority by the Australian Maritime Safety Authority (AMSA). AMSA owns the Lighthouse and the associated equipment and is responsible for maintaining this structure. AMSA has rights of access to the site through the surrounding areas.</w:t>
            </w:r>
            <w:r>
              <w:rPr>
                <w:rFonts w:asciiTheme="minorHAnsi" w:hAnsiTheme="minorHAnsi" w:cs="Arial"/>
                <w:lang w:eastAsia="en-AU"/>
              </w:rPr>
              <w:t xml:space="preserve"> </w:t>
            </w:r>
            <w:r w:rsidRPr="00144158">
              <w:rPr>
                <w:rFonts w:asciiTheme="minorHAnsi" w:hAnsiTheme="minorHAnsi" w:cs="Arial"/>
                <w:i/>
                <w:iCs/>
                <w:lang w:eastAsia="en-AU"/>
              </w:rPr>
              <w:t>Lot 2 HR2019 (2836 m</w:t>
            </w:r>
            <w:r w:rsidRPr="00144158">
              <w:rPr>
                <w:rFonts w:asciiTheme="minorHAnsi" w:hAnsiTheme="minorHAnsi" w:cs="Arial"/>
                <w:i/>
                <w:iCs/>
                <w:vertAlign w:val="superscript"/>
                <w:lang w:eastAsia="en-AU"/>
              </w:rPr>
              <w:t>2</w:t>
            </w:r>
            <w:r w:rsidRPr="00144158">
              <w:rPr>
                <w:rFonts w:asciiTheme="minorHAnsi" w:hAnsiTheme="minorHAnsi" w:cs="Arial"/>
                <w:i/>
                <w:iCs/>
                <w:lang w:eastAsia="en-AU"/>
              </w:rPr>
              <w:t xml:space="preserve">): </w:t>
            </w:r>
            <w:r w:rsidRPr="00144158">
              <w:rPr>
                <w:rFonts w:asciiTheme="minorHAnsi" w:hAnsiTheme="minorHAnsi" w:cs="Arial"/>
                <w:lang w:eastAsia="en-AU"/>
              </w:rPr>
              <w:t xml:space="preserve">This lease contains the former light keepers’ houses and other ancillary structures of the </w:t>
            </w:r>
            <w:proofErr w:type="spellStart"/>
            <w:r w:rsidRPr="00144158">
              <w:rPr>
                <w:rFonts w:asciiTheme="minorHAnsi" w:hAnsiTheme="minorHAnsi" w:cs="Arial"/>
                <w:lang w:eastAsia="en-AU"/>
              </w:rPr>
              <w:t>lightstation</w:t>
            </w:r>
            <w:proofErr w:type="spellEnd"/>
            <w:r w:rsidRPr="00144158">
              <w:rPr>
                <w:rFonts w:asciiTheme="minorHAnsi" w:hAnsiTheme="minorHAnsi" w:cs="Arial"/>
                <w:lang w:eastAsia="en-AU"/>
              </w:rPr>
              <w:t xml:space="preserve"> and is leased from the Marine Park Authority by a private lessee. The private lessee is responsible for the day-to-day maintenance of this Lot.</w:t>
            </w:r>
          </w:p>
        </w:tc>
      </w:tr>
      <w:tr w:rsidR="00144158" w:rsidRPr="00144158" w14:paraId="284912AB" w14:textId="77777777" w:rsidTr="00144158">
        <w:tc>
          <w:tcPr>
            <w:tcW w:w="1242" w:type="dxa"/>
          </w:tcPr>
          <w:p w14:paraId="41D73E13" w14:textId="77777777" w:rsidR="00144158" w:rsidRPr="00144158" w:rsidRDefault="00144158" w:rsidP="00EF7A1F">
            <w:pPr>
              <w:spacing w:line="240" w:lineRule="auto"/>
              <w:rPr>
                <w:rFonts w:asciiTheme="minorHAnsi" w:hAnsiTheme="minorHAnsi"/>
              </w:rPr>
            </w:pPr>
            <w:r w:rsidRPr="00144158">
              <w:rPr>
                <w:rFonts w:asciiTheme="minorHAnsi" w:hAnsiTheme="minorHAnsi"/>
              </w:rPr>
              <w:t>Location</w:t>
            </w:r>
          </w:p>
        </w:tc>
        <w:tc>
          <w:tcPr>
            <w:tcW w:w="8779" w:type="dxa"/>
          </w:tcPr>
          <w:p w14:paraId="79752B7A" w14:textId="77777777" w:rsidR="00144158" w:rsidRPr="00144158" w:rsidRDefault="00144158" w:rsidP="00EF7A1F">
            <w:pPr>
              <w:spacing w:after="0" w:line="240" w:lineRule="auto"/>
              <w:rPr>
                <w:rFonts w:asciiTheme="minorHAnsi" w:hAnsiTheme="minorHAnsi" w:cs="Arial"/>
              </w:rPr>
            </w:pPr>
            <w:r w:rsidRPr="00144158">
              <w:rPr>
                <w:rFonts w:asciiTheme="minorHAnsi" w:hAnsiTheme="minorHAnsi" w:cs="Arial"/>
              </w:rPr>
              <w:t>Dent Island is in the Whitsunday Island Group of the Great Barrier Reef approximately 18 km south-east of Shute Harbour (20</w:t>
            </w:r>
            <w:r w:rsidRPr="00144158">
              <w:rPr>
                <w:rFonts w:asciiTheme="minorHAnsi" w:hAnsiTheme="minorHAnsi" w:cs="Arial"/>
                <w:lang w:eastAsia="en-AU"/>
              </w:rPr>
              <w:t>º</w:t>
            </w:r>
            <w:r w:rsidRPr="00144158">
              <w:rPr>
                <w:rFonts w:asciiTheme="minorHAnsi" w:hAnsiTheme="minorHAnsi" w:cs="Arial"/>
              </w:rPr>
              <w:t>20'21</w:t>
            </w:r>
            <w:bookmarkStart w:id="209" w:name="OLE_LINK5"/>
            <w:r w:rsidRPr="00144158">
              <w:rPr>
                <w:rFonts w:asciiTheme="minorHAnsi" w:hAnsiTheme="minorHAnsi" w:cs="Arial"/>
              </w:rPr>
              <w:t>"</w:t>
            </w:r>
            <w:bookmarkEnd w:id="209"/>
            <w:r w:rsidRPr="00144158">
              <w:rPr>
                <w:rFonts w:asciiTheme="minorHAnsi" w:hAnsiTheme="minorHAnsi" w:cs="Arial"/>
                <w:smallCaps/>
              </w:rPr>
              <w:t>s</w:t>
            </w:r>
            <w:r w:rsidRPr="00144158">
              <w:rPr>
                <w:rFonts w:asciiTheme="minorHAnsi" w:hAnsiTheme="minorHAnsi" w:cs="Arial"/>
              </w:rPr>
              <w:t>, 148</w:t>
            </w:r>
            <w:r w:rsidRPr="00144158">
              <w:rPr>
                <w:rFonts w:asciiTheme="minorHAnsi" w:hAnsiTheme="minorHAnsi" w:cs="Arial"/>
                <w:lang w:eastAsia="en-AU"/>
              </w:rPr>
              <w:t>º</w:t>
            </w:r>
            <w:r w:rsidRPr="00144158">
              <w:rPr>
                <w:rFonts w:asciiTheme="minorHAnsi" w:hAnsiTheme="minorHAnsi" w:cs="Arial"/>
              </w:rPr>
              <w:t>55'48"</w:t>
            </w:r>
            <w:r w:rsidRPr="00144158">
              <w:rPr>
                <w:rFonts w:asciiTheme="minorHAnsi" w:hAnsiTheme="minorHAnsi" w:cs="Arial"/>
                <w:smallCaps/>
              </w:rPr>
              <w:t>e</w:t>
            </w:r>
            <w:r w:rsidRPr="00144158">
              <w:rPr>
                <w:rFonts w:asciiTheme="minorHAnsi" w:hAnsiTheme="minorHAnsi" w:cs="Arial"/>
              </w:rPr>
              <w:t>).</w:t>
            </w:r>
          </w:p>
          <w:p w14:paraId="0AD5297C" w14:textId="77777777" w:rsidR="00144158" w:rsidRPr="00144158" w:rsidRDefault="00144158" w:rsidP="00EF7A1F">
            <w:pPr>
              <w:spacing w:after="0" w:line="240" w:lineRule="auto"/>
              <w:rPr>
                <w:rFonts w:asciiTheme="minorHAnsi" w:hAnsiTheme="minorHAnsi" w:cs="Arial"/>
                <w:sz w:val="20"/>
              </w:rPr>
            </w:pPr>
            <w:r w:rsidRPr="00144158">
              <w:rPr>
                <w:rFonts w:asciiTheme="minorHAnsi" w:hAnsiTheme="minorHAnsi" w:cs="Arial"/>
              </w:rPr>
              <w:t>Dent Island is in between the Queens</w:t>
            </w:r>
            <w:r w:rsidRPr="00144158">
              <w:rPr>
                <w:rFonts w:asciiTheme="minorHAnsi" w:hAnsiTheme="minorHAnsi" w:cs="Arial"/>
              </w:rPr>
              <w:softHyphen/>
              <w:t>land coast and the outer Reef. It is approximately 1.5 km west of the largest inhabited island in the Whitsundays, Hamilton Island, positioned about midway along the coastline between Brisbane and Cairns. The island has a surveyed area of about 312 ha.</w:t>
            </w:r>
          </w:p>
          <w:p w14:paraId="12AD9566" w14:textId="26B2DB42" w:rsidR="00144158" w:rsidRPr="00144158" w:rsidRDefault="00144158" w:rsidP="00EF7A1F">
            <w:pPr>
              <w:spacing w:before="240" w:after="0" w:line="240" w:lineRule="auto"/>
              <w:rPr>
                <w:rFonts w:asciiTheme="minorHAnsi" w:hAnsiTheme="minorHAnsi"/>
              </w:rPr>
            </w:pPr>
            <w:r w:rsidRPr="00144158">
              <w:rPr>
                <w:rFonts w:asciiTheme="minorHAnsi" w:hAnsiTheme="minorHAnsi"/>
              </w:rPr>
              <w:t xml:space="preserve">The yellow arrow on the below Google Map view is pointing to Dent Island, and on the Google Earth view it is pointing to the location of the </w:t>
            </w:r>
            <w:proofErr w:type="spellStart"/>
            <w:r w:rsidRPr="00144158">
              <w:rPr>
                <w:rFonts w:asciiTheme="minorHAnsi" w:hAnsiTheme="minorHAnsi"/>
              </w:rPr>
              <w:t>Lightstation</w:t>
            </w:r>
            <w:proofErr w:type="spellEnd"/>
            <w:r w:rsidRPr="00144158">
              <w:rPr>
                <w:rFonts w:asciiTheme="minorHAnsi" w:hAnsiTheme="minorHAnsi"/>
              </w:rPr>
              <w:t xml:space="preserve"> on Dent Island.</w:t>
            </w:r>
          </w:p>
        </w:tc>
      </w:tr>
      <w:tr w:rsidR="00144158" w14:paraId="178BA1DC" w14:textId="77777777" w:rsidTr="00144158">
        <w:tc>
          <w:tcPr>
            <w:tcW w:w="10021" w:type="dxa"/>
            <w:gridSpan w:val="2"/>
          </w:tcPr>
          <w:p w14:paraId="165DEED5" w14:textId="77777777" w:rsidR="00144158" w:rsidRDefault="00144158" w:rsidP="00EF7A1F">
            <w:pPr>
              <w:spacing w:line="240" w:lineRule="auto"/>
              <w:ind w:left="-142"/>
              <w:jc w:val="center"/>
              <w:rPr>
                <w:color w:val="000000"/>
              </w:rPr>
            </w:pPr>
            <w:r>
              <w:rPr>
                <w:noProof/>
                <w:lang w:eastAsia="en-AU"/>
              </w:rPr>
              <mc:AlternateContent>
                <mc:Choice Requires="wps">
                  <w:drawing>
                    <wp:anchor distT="0" distB="0" distL="114300" distR="114300" simplePos="0" relativeHeight="251650048" behindDoc="0" locked="0" layoutInCell="1" allowOverlap="1" wp14:anchorId="7EA768FE" wp14:editId="7773C272">
                      <wp:simplePos x="0" y="0"/>
                      <wp:positionH relativeFrom="column">
                        <wp:posOffset>3476625</wp:posOffset>
                      </wp:positionH>
                      <wp:positionV relativeFrom="paragraph">
                        <wp:posOffset>2229485</wp:posOffset>
                      </wp:positionV>
                      <wp:extent cx="882650" cy="142875"/>
                      <wp:effectExtent l="0" t="19050" r="31750" b="47625"/>
                      <wp:wrapNone/>
                      <wp:docPr id="8" name="Right Arrow 8" descr="Pointing to the location of the Dent Island Lightstation on Dent Island" title="Arrow"/>
                      <wp:cNvGraphicFramePr/>
                      <a:graphic xmlns:a="http://schemas.openxmlformats.org/drawingml/2006/main">
                        <a:graphicData uri="http://schemas.microsoft.com/office/word/2010/wordprocessingShape">
                          <wps:wsp>
                            <wps:cNvSpPr/>
                            <wps:spPr>
                              <a:xfrm>
                                <a:off x="0" y="0"/>
                                <a:ext cx="882650" cy="142875"/>
                              </a:xfrm>
                              <a:prstGeom prst="rightArrow">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F0D919" w14:textId="77777777" w:rsidR="00184FD2" w:rsidRDefault="00184FD2" w:rsidP="0014415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A768F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8" o:spid="_x0000_s1027" type="#_x0000_t13" alt="Title: Arrow - Description: Pointing to the location of the Dent Island Lightstation on Dent Island" style="position:absolute;left:0;text-align:left;margin-left:273.75pt;margin-top:175.55pt;width:69.5pt;height:11.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" adj="19852" fillcolor="yellow" strokecolor="yellow" strokeweight="2pt">
                      <v:textbox>
                        <w:txbxContent>
                          <w:p w14:paraId="22F0D919" w14:textId="77777777" w:rsidR="00184FD2" w:rsidRDefault="00184FD2" w:rsidP="00144158">
                            <w:pPr>
                              <w:jc w:val="center"/>
                            </w:pPr>
                          </w:p>
                        </w:txbxContent>
                      </v:textbox>
                    </v:shape>
                  </w:pict>
                </mc:Fallback>
              </mc:AlternateContent>
            </w:r>
            <w:r>
              <w:rPr>
                <w:noProof/>
                <w:lang w:eastAsia="en-AU"/>
              </w:rPr>
              <w:drawing>
                <wp:inline distT="0" distB="0" distL="0" distR="0" wp14:anchorId="2EF77817" wp14:editId="12A5CF4F">
                  <wp:extent cx="6111917" cy="3276600"/>
                  <wp:effectExtent l="0" t="0" r="317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t="19218"/>
                          <a:stretch/>
                        </pic:blipFill>
                        <pic:spPr bwMode="auto">
                          <a:xfrm>
                            <a:off x="0" y="0"/>
                            <a:ext cx="6149770" cy="3296893"/>
                          </a:xfrm>
                          <a:prstGeom prst="rect">
                            <a:avLst/>
                          </a:prstGeom>
                          <a:ln>
                            <a:noFill/>
                          </a:ln>
                          <a:extLst>
                            <a:ext uri="{53640926-AAD7-44D8-BBD7-CCE9431645EC}">
                              <a14:shadowObscured xmlns:a14="http://schemas.microsoft.com/office/drawing/2010/main"/>
                            </a:ext>
                          </a:extLst>
                        </pic:spPr>
                      </pic:pic>
                    </a:graphicData>
                  </a:graphic>
                </wp:inline>
              </w:drawing>
            </w:r>
          </w:p>
          <w:p w14:paraId="2CA02A83" w14:textId="77777777" w:rsidR="00144158" w:rsidRPr="00144158" w:rsidRDefault="00144158" w:rsidP="00EF7A1F">
            <w:pPr>
              <w:spacing w:line="240" w:lineRule="auto"/>
              <w:jc w:val="right"/>
              <w:rPr>
                <w:rFonts w:asciiTheme="minorHAnsi" w:hAnsiTheme="minorHAnsi"/>
                <w:color w:val="000000"/>
                <w:sz w:val="18"/>
                <w:szCs w:val="18"/>
              </w:rPr>
            </w:pPr>
            <w:r w:rsidRPr="00144158">
              <w:rPr>
                <w:rFonts w:asciiTheme="minorHAnsi" w:hAnsiTheme="minorHAnsi"/>
                <w:color w:val="000000"/>
                <w:sz w:val="18"/>
                <w:szCs w:val="18"/>
              </w:rPr>
              <w:t>Google Maps map data © 2018 GBRMPA, Google Australia</w:t>
            </w:r>
          </w:p>
        </w:tc>
      </w:tr>
      <w:tr w:rsidR="00144158" w14:paraId="03DC9422" w14:textId="77777777" w:rsidTr="00144158">
        <w:tc>
          <w:tcPr>
            <w:tcW w:w="10021" w:type="dxa"/>
            <w:gridSpan w:val="2"/>
          </w:tcPr>
          <w:p w14:paraId="62CD2639" w14:textId="77777777" w:rsidR="00144158" w:rsidRDefault="00144158" w:rsidP="00EF7A1F">
            <w:pPr>
              <w:spacing w:line="240" w:lineRule="auto"/>
              <w:jc w:val="center"/>
              <w:rPr>
                <w:color w:val="000000"/>
              </w:rPr>
            </w:pPr>
            <w:r w:rsidRPr="00EF47F9">
              <w:rPr>
                <w:noProof/>
                <w:color w:val="FFFF00"/>
                <w:lang w:eastAsia="en-AU"/>
              </w:rPr>
              <w:lastRenderedPageBreak/>
              <mc:AlternateContent>
                <mc:Choice Requires="wps">
                  <w:drawing>
                    <wp:anchor distT="0" distB="0" distL="114300" distR="114300" simplePos="0" relativeHeight="251660288" behindDoc="0" locked="0" layoutInCell="1" allowOverlap="1" wp14:anchorId="75C2F421" wp14:editId="531C83E8">
                      <wp:simplePos x="0" y="0"/>
                      <wp:positionH relativeFrom="column">
                        <wp:posOffset>1466850</wp:posOffset>
                      </wp:positionH>
                      <wp:positionV relativeFrom="paragraph">
                        <wp:posOffset>4686935</wp:posOffset>
                      </wp:positionV>
                      <wp:extent cx="978408" cy="123825"/>
                      <wp:effectExtent l="0" t="19050" r="31750" b="47625"/>
                      <wp:wrapNone/>
                      <wp:docPr id="17" name="Right Arrow 17"/>
                      <wp:cNvGraphicFramePr/>
                      <a:graphic xmlns:a="http://schemas.openxmlformats.org/drawingml/2006/main">
                        <a:graphicData uri="http://schemas.microsoft.com/office/word/2010/wordprocessingShape">
                          <wps:wsp>
                            <wps:cNvSpPr/>
                            <wps:spPr>
                              <a:xfrm>
                                <a:off x="0" y="0"/>
                                <a:ext cx="978408" cy="123825"/>
                              </a:xfrm>
                              <a:prstGeom prst="rightArrow">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F686C53" id="Right Arrow 17" o:spid="_x0000_s1026" type="#_x0000_t13" style="position:absolute;margin-left:115.5pt;margin-top:369.05pt;width:77.05pt;height:9.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" adj="20233" fillcolor="yellow" strokecolor="yellow" strokeweight="2pt"/>
                  </w:pict>
                </mc:Fallback>
              </mc:AlternateContent>
            </w:r>
            <w:r>
              <w:rPr>
                <w:noProof/>
                <w:lang w:eastAsia="en-AU"/>
              </w:rPr>
              <w:drawing>
                <wp:inline distT="0" distB="0" distL="0" distR="0" wp14:anchorId="07FD471B" wp14:editId="3EA7B07D">
                  <wp:extent cx="3124200" cy="6339220"/>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t="3591"/>
                          <a:stretch/>
                        </pic:blipFill>
                        <pic:spPr bwMode="auto">
                          <a:xfrm>
                            <a:off x="0" y="0"/>
                            <a:ext cx="3135075" cy="6361287"/>
                          </a:xfrm>
                          <a:prstGeom prst="rect">
                            <a:avLst/>
                          </a:prstGeom>
                          <a:ln>
                            <a:noFill/>
                          </a:ln>
                          <a:extLst>
                            <a:ext uri="{53640926-AAD7-44D8-BBD7-CCE9431645EC}">
                              <a14:shadowObscured xmlns:a14="http://schemas.microsoft.com/office/drawing/2010/main"/>
                            </a:ext>
                          </a:extLst>
                        </pic:spPr>
                      </pic:pic>
                    </a:graphicData>
                  </a:graphic>
                </wp:inline>
              </w:drawing>
            </w:r>
          </w:p>
          <w:p w14:paraId="73404679" w14:textId="77777777" w:rsidR="00144158" w:rsidRPr="00144158" w:rsidRDefault="00144158" w:rsidP="00EF7A1F">
            <w:pPr>
              <w:spacing w:line="240" w:lineRule="auto"/>
              <w:jc w:val="right"/>
              <w:rPr>
                <w:rFonts w:asciiTheme="minorHAnsi" w:hAnsiTheme="minorHAnsi"/>
                <w:color w:val="000000"/>
              </w:rPr>
            </w:pPr>
            <w:r>
              <w:rPr>
                <w:color w:val="000000"/>
                <w:sz w:val="18"/>
                <w:szCs w:val="18"/>
              </w:rPr>
              <w:t xml:space="preserve"> </w:t>
            </w:r>
            <w:r w:rsidRPr="00144158">
              <w:rPr>
                <w:rFonts w:asciiTheme="minorHAnsi" w:hAnsiTheme="minorHAnsi"/>
                <w:color w:val="000000"/>
                <w:sz w:val="18"/>
                <w:szCs w:val="18"/>
              </w:rPr>
              <w:t>© Google Earth</w:t>
            </w:r>
          </w:p>
        </w:tc>
      </w:tr>
      <w:tr w:rsidR="00144158" w:rsidRPr="00144158" w14:paraId="15E0997F" w14:textId="77777777" w:rsidTr="00144158">
        <w:tc>
          <w:tcPr>
            <w:tcW w:w="1242" w:type="dxa"/>
          </w:tcPr>
          <w:p w14:paraId="402B9FB6" w14:textId="77777777" w:rsidR="00144158" w:rsidRPr="00144158" w:rsidRDefault="00144158" w:rsidP="00EF7A1F">
            <w:pPr>
              <w:spacing w:line="240" w:lineRule="auto"/>
              <w:rPr>
                <w:rFonts w:asciiTheme="minorHAnsi" w:hAnsiTheme="minorHAnsi"/>
              </w:rPr>
            </w:pPr>
            <w:r w:rsidRPr="00144158">
              <w:rPr>
                <w:rFonts w:asciiTheme="minorHAnsi" w:hAnsiTheme="minorHAnsi"/>
              </w:rPr>
              <w:t>Description</w:t>
            </w:r>
          </w:p>
        </w:tc>
        <w:tc>
          <w:tcPr>
            <w:tcW w:w="8779" w:type="dxa"/>
          </w:tcPr>
          <w:p w14:paraId="4E693E3E" w14:textId="77777777" w:rsidR="00144158" w:rsidRPr="00144158" w:rsidRDefault="00144158" w:rsidP="00EF7A1F">
            <w:pPr>
              <w:spacing w:after="0" w:line="240" w:lineRule="auto"/>
              <w:rPr>
                <w:rFonts w:asciiTheme="minorHAnsi" w:hAnsiTheme="minorHAnsi"/>
                <w:color w:val="000000"/>
                <w:sz w:val="14"/>
              </w:rPr>
            </w:pPr>
            <w:r w:rsidRPr="00144158">
              <w:rPr>
                <w:rFonts w:asciiTheme="minorHAnsi" w:hAnsiTheme="minorHAnsi"/>
                <w:color w:val="000000"/>
              </w:rPr>
              <w:t xml:space="preserve">The light provides navigational guidance for ships passing through the narrow passage between Whitsunday Island and the islands adjacent to the mainland. </w:t>
            </w:r>
            <w:r w:rsidRPr="00144158">
              <w:rPr>
                <w:rFonts w:asciiTheme="minorHAnsi" w:hAnsiTheme="minorHAnsi"/>
                <w:color w:val="000000"/>
              </w:rPr>
              <w:br/>
            </w:r>
          </w:p>
          <w:p w14:paraId="649AEE45" w14:textId="36859CBA" w:rsidR="00144158" w:rsidRPr="00144158" w:rsidRDefault="00144158" w:rsidP="00EF7A1F">
            <w:pPr>
              <w:spacing w:after="0" w:line="240" w:lineRule="auto"/>
              <w:rPr>
                <w:rFonts w:asciiTheme="minorHAnsi" w:hAnsiTheme="minorHAnsi"/>
                <w:color w:val="000000"/>
              </w:rPr>
            </w:pPr>
            <w:r w:rsidRPr="00144158">
              <w:rPr>
                <w:rFonts w:asciiTheme="minorHAnsi" w:hAnsiTheme="minorHAnsi"/>
                <w:color w:val="000000"/>
              </w:rPr>
              <w:t xml:space="preserve">The tower is erected around a timber frame of colonial hardwood. The conical boiler plate casing is non-structural. </w:t>
            </w:r>
            <w:r w:rsidRPr="00144158">
              <w:rPr>
                <w:rFonts w:asciiTheme="minorHAnsi" w:hAnsiTheme="minorHAnsi"/>
                <w:color w:val="000000"/>
              </w:rPr>
              <w:br/>
            </w:r>
            <w:r w:rsidRPr="00144158">
              <w:rPr>
                <w:rFonts w:asciiTheme="minorHAnsi" w:hAnsiTheme="minorHAnsi"/>
                <w:color w:val="000000"/>
                <w:sz w:val="14"/>
              </w:rPr>
              <w:br/>
            </w:r>
            <w:r w:rsidRPr="00144158">
              <w:rPr>
                <w:rFonts w:asciiTheme="minorHAnsi" w:hAnsiTheme="minorHAnsi"/>
                <w:color w:val="000000"/>
              </w:rPr>
              <w:t xml:space="preserve">The six buildings associated with the tower (two residences, a winch house, store shed, engine room and combined workshop/radio room) are constructed variously of </w:t>
            </w:r>
            <w:r w:rsidRPr="00144158">
              <w:rPr>
                <w:rFonts w:asciiTheme="minorHAnsi" w:hAnsiTheme="minorHAnsi"/>
                <w:color w:val="000000"/>
              </w:rPr>
              <w:lastRenderedPageBreak/>
              <w:t xml:space="preserve">weatherboard and fibro sheeting on timber frames, with galvanised iron roofs. </w:t>
            </w:r>
            <w:r w:rsidRPr="00144158">
              <w:rPr>
                <w:rFonts w:asciiTheme="minorHAnsi" w:hAnsiTheme="minorHAnsi"/>
                <w:color w:val="000000"/>
              </w:rPr>
              <w:br/>
            </w:r>
            <w:r w:rsidRPr="00144158">
              <w:rPr>
                <w:rFonts w:asciiTheme="minorHAnsi" w:hAnsiTheme="minorHAnsi"/>
                <w:color w:val="000000"/>
              </w:rPr>
              <w:br/>
              <w:t xml:space="preserve">The red domed, white conical tower of timber framed, iron clad construction stands 10 metres high. A circular cast iron staircase runs inside the tower to the light platform. A fourth order lens, and oil wick burner were originally installed in the light. </w:t>
            </w:r>
          </w:p>
          <w:p w14:paraId="565315BA" w14:textId="77777777" w:rsidR="00144158" w:rsidRPr="00144158" w:rsidRDefault="00144158" w:rsidP="00EF7A1F">
            <w:pPr>
              <w:spacing w:line="240" w:lineRule="auto"/>
              <w:rPr>
                <w:rFonts w:asciiTheme="minorHAnsi" w:hAnsiTheme="minorHAnsi"/>
                <w:color w:val="000000"/>
              </w:rPr>
            </w:pPr>
            <w:r w:rsidRPr="00144158">
              <w:rPr>
                <w:rFonts w:asciiTheme="minorHAnsi" w:hAnsiTheme="minorHAnsi"/>
                <w:color w:val="000000"/>
              </w:rPr>
              <w:t xml:space="preserve">The lens is presently surmounted by a 6ft 7.75in diameter lantern manufactured by Chance Brothers of Birmingham, England. The optical apparatus consists of a self-contained electric beacon mounted on the handrail of the tower balcony. It is powered by banks of solar cells housed on a north facing prefabricated stand erected close to the tower. The apparatus gives a character of flashing every five seconds with an intensity of 1,310 candelas resulting in a nominal visible range of 10 nautical miles. </w:t>
            </w:r>
          </w:p>
          <w:p w14:paraId="6B4374B1" w14:textId="52A7F35A" w:rsidR="00144158" w:rsidRPr="00144158" w:rsidRDefault="00144158" w:rsidP="00EF7A1F">
            <w:pPr>
              <w:spacing w:line="240" w:lineRule="auto"/>
              <w:rPr>
                <w:rFonts w:asciiTheme="minorHAnsi" w:hAnsiTheme="minorHAnsi"/>
              </w:rPr>
            </w:pPr>
            <w:r w:rsidRPr="00144158">
              <w:rPr>
                <w:rFonts w:asciiTheme="minorHAnsi" w:hAnsiTheme="minorHAnsi"/>
                <w:color w:val="000000"/>
              </w:rPr>
              <w:t xml:space="preserve">Accommodation consists of two timber framed, fibrocement cottages. </w:t>
            </w:r>
            <w:r w:rsidRPr="00144158">
              <w:rPr>
                <w:rFonts w:asciiTheme="minorHAnsi" w:hAnsiTheme="minorHAnsi"/>
                <w:color w:val="000000"/>
              </w:rPr>
              <w:br/>
              <w:t xml:space="preserve">Cottage 1 is a two level building with three bedrooms and a bathroom located on the lower level and living room, kitchen, storage room, toilet, laundry and enclosed </w:t>
            </w:r>
            <w:proofErr w:type="spellStart"/>
            <w:r w:rsidRPr="00144158">
              <w:rPr>
                <w:rFonts w:asciiTheme="minorHAnsi" w:hAnsiTheme="minorHAnsi"/>
                <w:color w:val="000000"/>
              </w:rPr>
              <w:t>verandah</w:t>
            </w:r>
            <w:proofErr w:type="spellEnd"/>
            <w:r w:rsidRPr="00144158">
              <w:rPr>
                <w:rFonts w:asciiTheme="minorHAnsi" w:hAnsiTheme="minorHAnsi"/>
                <w:color w:val="000000"/>
              </w:rPr>
              <w:t xml:space="preserve"> on the upper level. </w:t>
            </w:r>
            <w:r w:rsidRPr="00144158">
              <w:rPr>
                <w:rFonts w:asciiTheme="minorHAnsi" w:hAnsiTheme="minorHAnsi"/>
                <w:color w:val="000000"/>
              </w:rPr>
              <w:br/>
              <w:t xml:space="preserve">Cottage 2 is of single level construction with three bedrooms, living room, dining, kitchen, laundry, toilet, bathroom and store room and open front </w:t>
            </w:r>
            <w:proofErr w:type="spellStart"/>
            <w:r w:rsidRPr="00144158">
              <w:rPr>
                <w:rFonts w:asciiTheme="minorHAnsi" w:hAnsiTheme="minorHAnsi"/>
                <w:color w:val="000000"/>
              </w:rPr>
              <w:t>verandah</w:t>
            </w:r>
            <w:proofErr w:type="spellEnd"/>
            <w:r w:rsidRPr="00144158">
              <w:rPr>
                <w:rFonts w:asciiTheme="minorHAnsi" w:hAnsiTheme="minorHAnsi"/>
                <w:color w:val="000000"/>
              </w:rPr>
              <w:t>. Just up the hill from the tower is a tiny, white picket fence enclosing the grave of a newborn baby (apparently the first born of an early light keeper)</w:t>
            </w:r>
            <w:proofErr w:type="gramStart"/>
            <w:r w:rsidRPr="00144158">
              <w:rPr>
                <w:rFonts w:asciiTheme="minorHAnsi" w:hAnsiTheme="minorHAnsi"/>
                <w:color w:val="000000"/>
              </w:rPr>
              <w:t>.</w:t>
            </w:r>
            <w:proofErr w:type="gramEnd"/>
            <w:r w:rsidRPr="00144158">
              <w:rPr>
                <w:rFonts w:asciiTheme="minorHAnsi" w:hAnsiTheme="minorHAnsi"/>
                <w:color w:val="000000"/>
              </w:rPr>
              <w:t xml:space="preserve"> </w:t>
            </w:r>
            <w:r w:rsidRPr="00144158">
              <w:rPr>
                <w:rFonts w:asciiTheme="minorHAnsi" w:hAnsiTheme="minorHAnsi"/>
                <w:color w:val="000000"/>
              </w:rPr>
              <w:br/>
            </w:r>
            <w:r w:rsidRPr="00144158">
              <w:rPr>
                <w:rFonts w:asciiTheme="minorHAnsi" w:hAnsiTheme="minorHAnsi"/>
                <w:color w:val="000000"/>
              </w:rPr>
              <w:br/>
              <w:t xml:space="preserve">Other structures on the site (store shed, engine room and combined workshop/radio room), have concrete floors, are timber framed and have flat asbestos cement external wall cladding. A boat ramp is provided at the base of the cliff and concrete steps have been erected to provide access to the upper level. Associated buildings include a weatherboard bulk fuel store and winch shed located adjacent to the crane landing and haulage way. A diesel powered winch was used to transfer stores from ship to shore. </w:t>
            </w:r>
            <w:r w:rsidRPr="00144158">
              <w:rPr>
                <w:rFonts w:asciiTheme="minorHAnsi" w:hAnsiTheme="minorHAnsi"/>
                <w:color w:val="000000"/>
              </w:rPr>
              <w:br/>
            </w:r>
            <w:r w:rsidRPr="00144158">
              <w:rPr>
                <w:rFonts w:asciiTheme="minorHAnsi" w:hAnsiTheme="minorHAnsi"/>
                <w:color w:val="000000"/>
              </w:rPr>
              <w:br/>
              <w:t>It is possible that the place may have Indigenous heritage value. The national estate value of this aspect of the site's heritage significance has yet to be assessed.</w:t>
            </w:r>
          </w:p>
        </w:tc>
      </w:tr>
      <w:tr w:rsidR="00144158" w:rsidRPr="00144158" w14:paraId="6372DDBE" w14:textId="77777777" w:rsidTr="00144158">
        <w:tc>
          <w:tcPr>
            <w:tcW w:w="1242" w:type="dxa"/>
          </w:tcPr>
          <w:p w14:paraId="646D65E4" w14:textId="77777777" w:rsidR="00144158" w:rsidRPr="00144158" w:rsidRDefault="00144158" w:rsidP="00EF7A1F">
            <w:pPr>
              <w:spacing w:line="240" w:lineRule="auto"/>
              <w:rPr>
                <w:rFonts w:asciiTheme="minorHAnsi" w:hAnsiTheme="minorHAnsi"/>
              </w:rPr>
            </w:pPr>
            <w:r w:rsidRPr="00144158">
              <w:rPr>
                <w:rFonts w:asciiTheme="minorHAnsi" w:hAnsiTheme="minorHAnsi"/>
              </w:rPr>
              <w:lastRenderedPageBreak/>
              <w:t>Sequential history</w:t>
            </w:r>
          </w:p>
        </w:tc>
        <w:tc>
          <w:tcPr>
            <w:tcW w:w="8779" w:type="dxa"/>
          </w:tcPr>
          <w:p w14:paraId="53EAC3FA" w14:textId="77777777" w:rsidR="00144158" w:rsidRPr="00144158" w:rsidRDefault="00144158" w:rsidP="00EF7A1F">
            <w:pPr>
              <w:spacing w:after="0" w:line="240" w:lineRule="auto"/>
              <w:rPr>
                <w:rFonts w:asciiTheme="minorHAnsi" w:hAnsiTheme="minorHAnsi"/>
                <w:color w:val="000000"/>
              </w:rPr>
            </w:pPr>
            <w:r w:rsidRPr="00144158">
              <w:rPr>
                <w:rFonts w:asciiTheme="minorHAnsi" w:hAnsiTheme="minorHAnsi"/>
              </w:rPr>
              <w:t xml:space="preserve">1878: </w:t>
            </w:r>
            <w:r w:rsidRPr="00144158">
              <w:rPr>
                <w:rFonts w:asciiTheme="minorHAnsi" w:hAnsiTheme="minorHAnsi"/>
                <w:color w:val="000000"/>
              </w:rPr>
              <w:t xml:space="preserve">Commander George Poynter Heath, the Chairman of the Queensland Marine Board, wrote to the Colonial Treasurer in February recommending the construction of lights on both Cape Cleveland and Dent Island. Formal approval was granted in April and tenders were subsequently called. William P Clark was awarded the contract to erect the tower and two ancillary cottages for 1820 pounds. </w:t>
            </w:r>
          </w:p>
          <w:p w14:paraId="706D3A17" w14:textId="77777777" w:rsidR="00144158" w:rsidRPr="00144158" w:rsidRDefault="00144158" w:rsidP="00EF7A1F">
            <w:pPr>
              <w:spacing w:after="0" w:line="240" w:lineRule="auto"/>
              <w:rPr>
                <w:rFonts w:asciiTheme="minorHAnsi" w:hAnsiTheme="minorHAnsi"/>
                <w:color w:val="000000"/>
              </w:rPr>
            </w:pPr>
            <w:r w:rsidRPr="00144158">
              <w:rPr>
                <w:rFonts w:asciiTheme="minorHAnsi" w:hAnsiTheme="minorHAnsi"/>
                <w:color w:val="000000"/>
              </w:rPr>
              <w:t>1879: Building completed in September.</w:t>
            </w:r>
          </w:p>
          <w:p w14:paraId="295A7041" w14:textId="77777777" w:rsidR="00144158" w:rsidRPr="00144158" w:rsidRDefault="00144158" w:rsidP="00EF7A1F">
            <w:pPr>
              <w:spacing w:after="0" w:line="240" w:lineRule="auto"/>
              <w:rPr>
                <w:rFonts w:asciiTheme="minorHAnsi" w:hAnsiTheme="minorHAnsi"/>
                <w:color w:val="000000"/>
              </w:rPr>
            </w:pPr>
            <w:r w:rsidRPr="00144158">
              <w:rPr>
                <w:rFonts w:asciiTheme="minorHAnsi" w:hAnsiTheme="minorHAnsi"/>
                <w:color w:val="000000"/>
              </w:rPr>
              <w:t xml:space="preserve">1925: The burner was replaced by a 35mm incandescent kerosene mantle and the intensity of the light increased from 4,000 to 225,000 candelas. </w:t>
            </w:r>
          </w:p>
          <w:p w14:paraId="0D9136AC" w14:textId="77777777" w:rsidR="00144158" w:rsidRDefault="00144158" w:rsidP="00EF7A1F">
            <w:pPr>
              <w:spacing w:after="0" w:line="240" w:lineRule="auto"/>
              <w:rPr>
                <w:rFonts w:asciiTheme="minorHAnsi" w:hAnsiTheme="minorHAnsi"/>
                <w:color w:val="000000"/>
              </w:rPr>
            </w:pPr>
            <w:r w:rsidRPr="00144158">
              <w:rPr>
                <w:rFonts w:asciiTheme="minorHAnsi" w:hAnsiTheme="minorHAnsi"/>
                <w:color w:val="000000"/>
              </w:rPr>
              <w:t>1927: The original lens was replaced by a reconditioned fourth order lens from Cape Cleveland.</w:t>
            </w:r>
          </w:p>
          <w:p w14:paraId="1D721894" w14:textId="77777777" w:rsidR="00144158" w:rsidRPr="00144158" w:rsidRDefault="00144158" w:rsidP="00EF7A1F">
            <w:pPr>
              <w:spacing w:after="0" w:line="240" w:lineRule="auto"/>
              <w:rPr>
                <w:rFonts w:asciiTheme="minorHAnsi" w:hAnsiTheme="minorHAnsi"/>
                <w:color w:val="000000"/>
              </w:rPr>
            </w:pPr>
            <w:r w:rsidRPr="00144158">
              <w:rPr>
                <w:rFonts w:asciiTheme="minorHAnsi" w:hAnsiTheme="minorHAnsi"/>
                <w:color w:val="000000"/>
              </w:rPr>
              <w:t>1960: Accommodation consisting of two timber framed, fibrocement cottages is erected.</w:t>
            </w:r>
          </w:p>
          <w:p w14:paraId="0BAC1373" w14:textId="5CFA153F" w:rsidR="00144158" w:rsidRPr="00144158" w:rsidRDefault="00144158" w:rsidP="00EF7A1F">
            <w:pPr>
              <w:spacing w:after="0" w:line="240" w:lineRule="auto"/>
              <w:rPr>
                <w:rFonts w:asciiTheme="minorHAnsi" w:hAnsiTheme="minorHAnsi"/>
                <w:color w:val="000000"/>
              </w:rPr>
            </w:pPr>
            <w:r w:rsidRPr="00144158">
              <w:rPr>
                <w:rFonts w:asciiTheme="minorHAnsi" w:hAnsiTheme="minorHAnsi"/>
                <w:color w:val="000000"/>
              </w:rPr>
              <w:t xml:space="preserve">1982: The light was converted to electric operation and down-graded from 18 nautical miles to 10 nautical miles. </w:t>
            </w:r>
          </w:p>
        </w:tc>
      </w:tr>
      <w:tr w:rsidR="00144158" w14:paraId="1CBD81AB" w14:textId="77777777" w:rsidTr="00144158">
        <w:tc>
          <w:tcPr>
            <w:tcW w:w="1242" w:type="dxa"/>
          </w:tcPr>
          <w:p w14:paraId="48B1C05A" w14:textId="77777777" w:rsidR="00144158" w:rsidRPr="009D05DE" w:rsidRDefault="00144158" w:rsidP="00EF7A1F">
            <w:pPr>
              <w:spacing w:line="240" w:lineRule="auto"/>
            </w:pPr>
            <w:r w:rsidRPr="009D05DE">
              <w:t>Statement of significance</w:t>
            </w:r>
          </w:p>
        </w:tc>
        <w:tc>
          <w:tcPr>
            <w:tcW w:w="8779" w:type="dxa"/>
          </w:tcPr>
          <w:p w14:paraId="662D1FF9" w14:textId="77777777" w:rsidR="00144158" w:rsidRDefault="00144158" w:rsidP="00EF7A1F">
            <w:pPr>
              <w:pStyle w:val="Header"/>
              <w:tabs>
                <w:tab w:val="left" w:pos="2268"/>
              </w:tabs>
              <w:rPr>
                <w:rFonts w:asciiTheme="minorHAnsi" w:hAnsiTheme="minorHAnsi" w:cs="Arial"/>
                <w:iCs/>
              </w:rPr>
            </w:pPr>
            <w:r w:rsidRPr="00BF56CF">
              <w:rPr>
                <w:rFonts w:asciiTheme="minorHAnsi" w:hAnsiTheme="minorHAnsi" w:cs="Arial"/>
                <w:iCs/>
              </w:rPr>
              <w:t xml:space="preserve">Dent </w:t>
            </w:r>
            <w:r w:rsidRPr="00BF56CF">
              <w:rPr>
                <w:rFonts w:asciiTheme="minorHAnsi" w:hAnsiTheme="minorHAnsi" w:cs="Arial"/>
                <w:bCs/>
                <w:iCs/>
              </w:rPr>
              <w:t>Island</w:t>
            </w:r>
            <w:r w:rsidRPr="00BF56CF">
              <w:rPr>
                <w:rFonts w:asciiTheme="minorHAnsi" w:hAnsiTheme="minorHAnsi" w:cs="Arial"/>
                <w:iCs/>
              </w:rPr>
              <w:t xml:space="preserve"> Lighthouse</w:t>
            </w:r>
            <w:r>
              <w:rPr>
                <w:rFonts w:asciiTheme="minorHAnsi" w:hAnsiTheme="minorHAnsi" w:cs="Arial"/>
                <w:iCs/>
              </w:rPr>
              <w:t xml:space="preserve"> </w:t>
            </w:r>
            <w:r w:rsidRPr="00BF56CF">
              <w:rPr>
                <w:rFonts w:asciiTheme="minorHAnsi" w:hAnsiTheme="minorHAnsi" w:cs="Arial"/>
                <w:iCs/>
              </w:rPr>
              <w:t>is significant as a light tower built in response to</w:t>
            </w:r>
            <w:r w:rsidRPr="00BF56CF">
              <w:rPr>
                <w:rFonts w:asciiTheme="minorHAnsi" w:hAnsiTheme="minorHAnsi" w:cs="Arial"/>
                <w:bCs/>
                <w:iCs/>
              </w:rPr>
              <w:t xml:space="preserve">, and to further encourage, </w:t>
            </w:r>
            <w:r>
              <w:rPr>
                <w:rFonts w:asciiTheme="minorHAnsi" w:hAnsiTheme="minorHAnsi" w:cs="Arial"/>
                <w:iCs/>
              </w:rPr>
              <w:t xml:space="preserve">the </w:t>
            </w:r>
            <w:r w:rsidRPr="00BF56CF">
              <w:rPr>
                <w:rFonts w:asciiTheme="minorHAnsi" w:hAnsiTheme="minorHAnsi" w:cs="Arial"/>
                <w:iCs/>
              </w:rPr>
              <w:t xml:space="preserve">expansion of regular coastal shipping along the inner route of the Great Barrier Reef, following the economic development of </w:t>
            </w:r>
            <w:r>
              <w:rPr>
                <w:rFonts w:asciiTheme="minorHAnsi" w:hAnsiTheme="minorHAnsi" w:cs="Arial"/>
                <w:iCs/>
              </w:rPr>
              <w:t>n</w:t>
            </w:r>
            <w:r w:rsidRPr="00BF56CF">
              <w:rPr>
                <w:rFonts w:asciiTheme="minorHAnsi" w:hAnsiTheme="minorHAnsi" w:cs="Arial"/>
                <w:iCs/>
              </w:rPr>
              <w:t>or</w:t>
            </w:r>
            <w:r>
              <w:rPr>
                <w:rFonts w:asciiTheme="minorHAnsi" w:hAnsiTheme="minorHAnsi" w:cs="Arial"/>
                <w:iCs/>
              </w:rPr>
              <w:t>thern Queensland</w:t>
            </w:r>
            <w:r w:rsidRPr="00BF56CF">
              <w:rPr>
                <w:rFonts w:asciiTheme="minorHAnsi" w:hAnsiTheme="minorHAnsi" w:cs="Arial"/>
                <w:iCs/>
              </w:rPr>
              <w:t xml:space="preserve">. The </w:t>
            </w:r>
            <w:r w:rsidRPr="00BF56CF">
              <w:rPr>
                <w:rFonts w:asciiTheme="minorHAnsi" w:hAnsiTheme="minorHAnsi" w:cs="Arial"/>
                <w:iCs/>
              </w:rPr>
              <w:lastRenderedPageBreak/>
              <w:t xml:space="preserve">Lighthouse is significant as </w:t>
            </w:r>
            <w:r w:rsidRPr="00BF56CF">
              <w:rPr>
                <w:rFonts w:asciiTheme="minorHAnsi" w:hAnsiTheme="minorHAnsi" w:cs="Arial"/>
                <w:bCs/>
                <w:iCs/>
              </w:rPr>
              <w:t>an</w:t>
            </w:r>
            <w:r w:rsidRPr="00BF56CF">
              <w:rPr>
                <w:rFonts w:asciiTheme="minorHAnsi" w:hAnsiTheme="minorHAnsi" w:cs="Arial"/>
                <w:iCs/>
              </w:rPr>
              <w:t xml:space="preserve"> intact representative example of a timber-framed, iron clad tower </w:t>
            </w:r>
            <w:r w:rsidRPr="00BF56CF">
              <w:rPr>
                <w:rFonts w:asciiTheme="minorHAnsi" w:hAnsiTheme="minorHAnsi" w:cs="Arial"/>
                <w:bCs/>
                <w:iCs/>
              </w:rPr>
              <w:t>an innovative structural system designed in the office of the Queensland Colonial Architect and typical of Que</w:t>
            </w:r>
            <w:r>
              <w:rPr>
                <w:rFonts w:asciiTheme="minorHAnsi" w:hAnsiTheme="minorHAnsi" w:cs="Arial"/>
                <w:bCs/>
                <w:iCs/>
              </w:rPr>
              <w:t>ensland lighthouses of the time</w:t>
            </w:r>
            <w:r w:rsidRPr="00BF56CF">
              <w:rPr>
                <w:rFonts w:asciiTheme="minorHAnsi" w:hAnsiTheme="minorHAnsi" w:cs="Arial"/>
                <w:iCs/>
              </w:rPr>
              <w:t xml:space="preserve">. Dent </w:t>
            </w:r>
            <w:r w:rsidRPr="00BF56CF">
              <w:rPr>
                <w:rFonts w:asciiTheme="minorHAnsi" w:hAnsiTheme="minorHAnsi" w:cs="Arial"/>
                <w:bCs/>
                <w:iCs/>
              </w:rPr>
              <w:t xml:space="preserve">Island </w:t>
            </w:r>
            <w:r w:rsidRPr="00BF56CF">
              <w:rPr>
                <w:rFonts w:asciiTheme="minorHAnsi" w:hAnsiTheme="minorHAnsi" w:cs="Arial"/>
                <w:iCs/>
              </w:rPr>
              <w:t xml:space="preserve">Lighthouse is important as one of a pair of identical lighthouse towers </w:t>
            </w:r>
            <w:r w:rsidRPr="00BF56CF">
              <w:rPr>
                <w:rFonts w:asciiTheme="minorHAnsi" w:hAnsiTheme="minorHAnsi" w:cs="Arial"/>
                <w:bCs/>
                <w:iCs/>
              </w:rPr>
              <w:t>built at the same time</w:t>
            </w:r>
            <w:r w:rsidRPr="00BF56CF">
              <w:rPr>
                <w:rFonts w:asciiTheme="minorHAnsi" w:hAnsiTheme="minorHAnsi" w:cs="Arial"/>
                <w:iCs/>
              </w:rPr>
              <w:t>, the other being situated a</w:t>
            </w:r>
            <w:r>
              <w:rPr>
                <w:rFonts w:asciiTheme="minorHAnsi" w:hAnsiTheme="minorHAnsi" w:cs="Arial"/>
                <w:iCs/>
              </w:rPr>
              <w:t xml:space="preserve">t Cape Cleveland. The </w:t>
            </w:r>
            <w:proofErr w:type="spellStart"/>
            <w:r>
              <w:rPr>
                <w:rFonts w:asciiTheme="minorHAnsi" w:hAnsiTheme="minorHAnsi" w:cs="Arial"/>
                <w:iCs/>
              </w:rPr>
              <w:t>lightstation</w:t>
            </w:r>
            <w:proofErr w:type="spellEnd"/>
            <w:r>
              <w:rPr>
                <w:rFonts w:asciiTheme="minorHAnsi" w:hAnsiTheme="minorHAnsi" w:cs="Arial"/>
                <w:iCs/>
              </w:rPr>
              <w:t xml:space="preserve"> c</w:t>
            </w:r>
            <w:r w:rsidRPr="00BF56CF">
              <w:rPr>
                <w:rFonts w:asciiTheme="minorHAnsi" w:hAnsiTheme="minorHAnsi" w:cs="Arial"/>
                <w:iCs/>
              </w:rPr>
              <w:t>omplex of tower, houses, store shed, engine room an</w:t>
            </w:r>
            <w:r>
              <w:rPr>
                <w:rFonts w:asciiTheme="minorHAnsi" w:hAnsiTheme="minorHAnsi" w:cs="Arial"/>
                <w:iCs/>
              </w:rPr>
              <w:t xml:space="preserve">d combined workshop/radio room </w:t>
            </w:r>
            <w:r w:rsidRPr="00BF56CF">
              <w:rPr>
                <w:rFonts w:asciiTheme="minorHAnsi" w:hAnsiTheme="minorHAnsi" w:cs="Arial"/>
                <w:iCs/>
              </w:rPr>
              <w:t xml:space="preserve">is significant as </w:t>
            </w:r>
            <w:r>
              <w:rPr>
                <w:rFonts w:asciiTheme="minorHAnsi" w:hAnsiTheme="minorHAnsi" w:cs="Arial"/>
                <w:iCs/>
              </w:rPr>
              <w:t xml:space="preserve">a complete intact example of a </w:t>
            </w:r>
            <w:proofErr w:type="spellStart"/>
            <w:r>
              <w:rPr>
                <w:rFonts w:asciiTheme="minorHAnsi" w:hAnsiTheme="minorHAnsi" w:cs="Arial"/>
                <w:iCs/>
              </w:rPr>
              <w:t>lightstation</w:t>
            </w:r>
            <w:proofErr w:type="spellEnd"/>
            <w:r>
              <w:rPr>
                <w:rFonts w:asciiTheme="minorHAnsi" w:hAnsiTheme="minorHAnsi" w:cs="Arial"/>
                <w:iCs/>
              </w:rPr>
              <w:t xml:space="preserve"> c</w:t>
            </w:r>
            <w:r w:rsidRPr="00BF56CF">
              <w:rPr>
                <w:rFonts w:asciiTheme="minorHAnsi" w:hAnsiTheme="minorHAnsi" w:cs="Arial"/>
                <w:iCs/>
              </w:rPr>
              <w:t xml:space="preserve">omplex in Queensland. Later stages of development have integrated with the original fabric and detail of the </w:t>
            </w:r>
            <w:proofErr w:type="spellStart"/>
            <w:r>
              <w:rPr>
                <w:rFonts w:asciiTheme="minorHAnsi" w:hAnsiTheme="minorHAnsi" w:cs="Arial"/>
                <w:iCs/>
              </w:rPr>
              <w:t>l</w:t>
            </w:r>
            <w:r w:rsidRPr="00BF56CF">
              <w:rPr>
                <w:rFonts w:asciiTheme="minorHAnsi" w:hAnsiTheme="minorHAnsi" w:cs="Arial"/>
                <w:iCs/>
              </w:rPr>
              <w:t>ightstation</w:t>
            </w:r>
            <w:proofErr w:type="spellEnd"/>
            <w:r w:rsidRPr="00BF56CF">
              <w:rPr>
                <w:rFonts w:asciiTheme="minorHAnsi" w:hAnsiTheme="minorHAnsi" w:cs="Arial"/>
                <w:iCs/>
              </w:rPr>
              <w:t>, contributing to the continuum of a complex dedicated to the single aim of maintaining the aid to navigation.</w:t>
            </w:r>
          </w:p>
          <w:p w14:paraId="6C308725" w14:textId="77777777" w:rsidR="00144158" w:rsidRPr="009D05DE" w:rsidRDefault="00144158" w:rsidP="00EF7A1F">
            <w:pPr>
              <w:pStyle w:val="Header"/>
              <w:tabs>
                <w:tab w:val="left" w:pos="2268"/>
              </w:tabs>
              <w:rPr>
                <w:rFonts w:asciiTheme="minorHAnsi" w:hAnsiTheme="minorHAnsi"/>
              </w:rPr>
            </w:pPr>
          </w:p>
        </w:tc>
      </w:tr>
      <w:tr w:rsidR="00144158" w:rsidRPr="00144158" w14:paraId="78330FCC" w14:textId="77777777" w:rsidTr="00144158">
        <w:trPr>
          <w:trHeight w:val="3560"/>
        </w:trPr>
        <w:tc>
          <w:tcPr>
            <w:tcW w:w="1242" w:type="dxa"/>
            <w:vMerge w:val="restart"/>
          </w:tcPr>
          <w:p w14:paraId="2D242DE7" w14:textId="77777777" w:rsidR="00144158" w:rsidRPr="00144158" w:rsidRDefault="00144158" w:rsidP="00EF7A1F">
            <w:pPr>
              <w:spacing w:line="240" w:lineRule="auto"/>
              <w:rPr>
                <w:rFonts w:asciiTheme="minorHAnsi" w:hAnsiTheme="minorHAnsi"/>
              </w:rPr>
            </w:pPr>
            <w:r w:rsidRPr="00144158">
              <w:rPr>
                <w:rFonts w:asciiTheme="minorHAnsi" w:hAnsiTheme="minorHAnsi"/>
              </w:rPr>
              <w:lastRenderedPageBreak/>
              <w:t>Official heritage values</w:t>
            </w:r>
          </w:p>
          <w:p w14:paraId="6001B3E8" w14:textId="77777777" w:rsidR="00144158" w:rsidRPr="00144158" w:rsidRDefault="00144158" w:rsidP="00EF7A1F">
            <w:pPr>
              <w:spacing w:line="240" w:lineRule="auto"/>
              <w:rPr>
                <w:rFonts w:asciiTheme="minorHAnsi" w:hAnsiTheme="minorHAnsi"/>
              </w:rPr>
            </w:pPr>
          </w:p>
          <w:p w14:paraId="3C5FC5F0" w14:textId="77777777" w:rsidR="00144158" w:rsidRPr="00144158" w:rsidRDefault="00144158" w:rsidP="00EF7A1F">
            <w:pPr>
              <w:spacing w:line="240" w:lineRule="auto"/>
              <w:rPr>
                <w:rFonts w:asciiTheme="minorHAnsi" w:hAnsiTheme="minorHAnsi"/>
              </w:rPr>
            </w:pPr>
          </w:p>
          <w:p w14:paraId="41396F4A" w14:textId="77777777" w:rsidR="00144158" w:rsidRPr="00144158" w:rsidRDefault="00144158" w:rsidP="00EF7A1F">
            <w:pPr>
              <w:spacing w:line="240" w:lineRule="auto"/>
              <w:rPr>
                <w:rFonts w:asciiTheme="minorHAnsi" w:hAnsiTheme="minorHAnsi"/>
              </w:rPr>
            </w:pPr>
          </w:p>
        </w:tc>
        <w:tc>
          <w:tcPr>
            <w:tcW w:w="8779" w:type="dxa"/>
          </w:tcPr>
          <w:p w14:paraId="536F4153" w14:textId="77777777" w:rsidR="00144158" w:rsidRPr="00144158" w:rsidRDefault="00144158" w:rsidP="00EF7A1F">
            <w:pPr>
              <w:spacing w:line="240" w:lineRule="auto"/>
              <w:rPr>
                <w:rFonts w:asciiTheme="minorHAnsi" w:hAnsiTheme="minorHAnsi"/>
                <w:b/>
              </w:rPr>
            </w:pPr>
            <w:r w:rsidRPr="00144158">
              <w:rPr>
                <w:rFonts w:asciiTheme="minorHAnsi" w:hAnsiTheme="minorHAnsi"/>
                <w:b/>
              </w:rPr>
              <w:t>Criterion A processes</w:t>
            </w:r>
          </w:p>
          <w:p w14:paraId="586A11A0" w14:textId="46DE07C8" w:rsidR="00144158" w:rsidRPr="00144158" w:rsidRDefault="00144158" w:rsidP="00EF7A1F">
            <w:pPr>
              <w:spacing w:line="240" w:lineRule="auto"/>
              <w:rPr>
                <w:rFonts w:asciiTheme="minorHAnsi" w:hAnsiTheme="minorHAnsi"/>
                <w:b/>
              </w:rPr>
            </w:pPr>
            <w:r w:rsidRPr="00144158">
              <w:rPr>
                <w:rFonts w:asciiTheme="minorHAnsi" w:hAnsiTheme="minorHAnsi"/>
                <w:color w:val="000000"/>
              </w:rPr>
              <w:t xml:space="preserve">Dent Lighthouse, constructed in 1879, is significant as a light tower built in response to the dramatic expansion of regular coastal shipping along the inner route of the Great Barrier Reef, following the economic development of northern Queensland. </w:t>
            </w:r>
            <w:r w:rsidRPr="00144158">
              <w:rPr>
                <w:rFonts w:asciiTheme="minorHAnsi" w:hAnsiTheme="minorHAnsi"/>
                <w:color w:val="000000"/>
              </w:rPr>
              <w:br/>
            </w:r>
            <w:r w:rsidRPr="00144158">
              <w:rPr>
                <w:rFonts w:asciiTheme="minorHAnsi" w:hAnsiTheme="minorHAnsi"/>
                <w:color w:val="000000"/>
              </w:rPr>
              <w:br/>
              <w:t xml:space="preserve">The </w:t>
            </w:r>
            <w:proofErr w:type="spellStart"/>
            <w:r w:rsidRPr="00144158">
              <w:rPr>
                <w:rFonts w:asciiTheme="minorHAnsi" w:hAnsiTheme="minorHAnsi"/>
                <w:color w:val="000000"/>
              </w:rPr>
              <w:t>lightstation</w:t>
            </w:r>
            <w:proofErr w:type="spellEnd"/>
            <w:r w:rsidRPr="00144158">
              <w:rPr>
                <w:rFonts w:asciiTheme="minorHAnsi" w:hAnsiTheme="minorHAnsi"/>
                <w:color w:val="000000"/>
              </w:rPr>
              <w:t xml:space="preserve"> complex of tower, houses, store shed, engine room and combined workshop/radio room, dating from 1879 to c 1960 is significant as a complete intact example of a </w:t>
            </w:r>
            <w:proofErr w:type="spellStart"/>
            <w:r w:rsidRPr="00144158">
              <w:rPr>
                <w:rFonts w:asciiTheme="minorHAnsi" w:hAnsiTheme="minorHAnsi"/>
                <w:color w:val="000000"/>
              </w:rPr>
              <w:t>lightstation</w:t>
            </w:r>
            <w:proofErr w:type="spellEnd"/>
            <w:r w:rsidRPr="00144158">
              <w:rPr>
                <w:rFonts w:asciiTheme="minorHAnsi" w:hAnsiTheme="minorHAnsi"/>
                <w:color w:val="000000"/>
              </w:rPr>
              <w:t xml:space="preserve"> complex in Queensland. Later stages of development have integrated with the original fabric and detail of the </w:t>
            </w:r>
            <w:proofErr w:type="spellStart"/>
            <w:r w:rsidRPr="00144158">
              <w:rPr>
                <w:rFonts w:asciiTheme="minorHAnsi" w:hAnsiTheme="minorHAnsi"/>
                <w:color w:val="000000"/>
              </w:rPr>
              <w:t>lightstation</w:t>
            </w:r>
            <w:proofErr w:type="spellEnd"/>
            <w:r w:rsidRPr="00144158">
              <w:rPr>
                <w:rFonts w:asciiTheme="minorHAnsi" w:hAnsiTheme="minorHAnsi"/>
                <w:color w:val="000000"/>
              </w:rPr>
              <w:t>, contributing to the continuum of a complex dedicated to the single aim of maintaining the aid to navigation.</w:t>
            </w:r>
            <w:r w:rsidRPr="00144158">
              <w:rPr>
                <w:rFonts w:asciiTheme="minorHAnsi" w:hAnsiTheme="minorHAnsi"/>
                <w:color w:val="000000"/>
              </w:rPr>
              <w:br/>
            </w:r>
            <w:r w:rsidRPr="00144158">
              <w:rPr>
                <w:rFonts w:asciiTheme="minorHAnsi" w:hAnsiTheme="minorHAnsi"/>
                <w:color w:val="000000"/>
              </w:rPr>
              <w:br/>
              <w:t>Attributes</w:t>
            </w:r>
            <w:r w:rsidRPr="00144158">
              <w:rPr>
                <w:rFonts w:asciiTheme="minorHAnsi" w:hAnsiTheme="minorHAnsi"/>
                <w:color w:val="000000"/>
              </w:rPr>
              <w:br/>
              <w:t>The lighthouse and its relationship to the houses, storage shed, engine room and combined workshop/radio room, dating from 1879 to c 1960.</w:t>
            </w:r>
            <w:r w:rsidRPr="00144158">
              <w:rPr>
                <w:rFonts w:asciiTheme="minorHAnsi" w:hAnsiTheme="minorHAnsi"/>
                <w:b/>
              </w:rPr>
              <w:t xml:space="preserve"> </w:t>
            </w:r>
          </w:p>
        </w:tc>
      </w:tr>
      <w:tr w:rsidR="00144158" w:rsidRPr="00144158" w14:paraId="2D1672EF" w14:textId="77777777" w:rsidTr="00144158">
        <w:trPr>
          <w:trHeight w:val="2466"/>
        </w:trPr>
        <w:tc>
          <w:tcPr>
            <w:tcW w:w="1242" w:type="dxa"/>
            <w:vMerge/>
          </w:tcPr>
          <w:p w14:paraId="59F1FBCB" w14:textId="77777777" w:rsidR="00144158" w:rsidRPr="00144158" w:rsidRDefault="00144158" w:rsidP="00EF7A1F">
            <w:pPr>
              <w:spacing w:line="240" w:lineRule="auto"/>
              <w:rPr>
                <w:rFonts w:asciiTheme="minorHAnsi" w:hAnsiTheme="minorHAnsi"/>
              </w:rPr>
            </w:pPr>
          </w:p>
        </w:tc>
        <w:tc>
          <w:tcPr>
            <w:tcW w:w="8779" w:type="dxa"/>
          </w:tcPr>
          <w:p w14:paraId="33559029" w14:textId="77777777" w:rsidR="00144158" w:rsidRPr="00144158" w:rsidRDefault="00144158" w:rsidP="00EF7A1F">
            <w:pPr>
              <w:spacing w:line="240" w:lineRule="auto"/>
              <w:rPr>
                <w:rFonts w:asciiTheme="minorHAnsi" w:hAnsiTheme="minorHAnsi"/>
                <w:b/>
              </w:rPr>
            </w:pPr>
            <w:r w:rsidRPr="00144158">
              <w:rPr>
                <w:rFonts w:asciiTheme="minorHAnsi" w:hAnsiTheme="minorHAnsi"/>
                <w:b/>
              </w:rPr>
              <w:t>Criterion D characteristic values</w:t>
            </w:r>
          </w:p>
          <w:p w14:paraId="74884092" w14:textId="77777777" w:rsidR="00144158" w:rsidRPr="00144158" w:rsidRDefault="00144158" w:rsidP="00EF7A1F">
            <w:pPr>
              <w:pStyle w:val="Header"/>
              <w:tabs>
                <w:tab w:val="left" w:pos="2268"/>
              </w:tabs>
              <w:rPr>
                <w:rFonts w:asciiTheme="minorHAnsi" w:hAnsiTheme="minorHAnsi" w:cs="Arial"/>
                <w:iCs/>
              </w:rPr>
            </w:pPr>
            <w:r w:rsidRPr="00144158">
              <w:rPr>
                <w:rFonts w:asciiTheme="minorHAnsi" w:hAnsiTheme="minorHAnsi" w:cs="Arial"/>
                <w:iCs/>
              </w:rPr>
              <w:t xml:space="preserve">The lighthouse is significant as an intact representative example of a timber — framed, iron clad tower </w:t>
            </w:r>
            <w:r w:rsidRPr="00144158">
              <w:rPr>
                <w:rFonts w:asciiTheme="minorHAnsi" w:hAnsiTheme="minorHAnsi" w:cs="Arial"/>
                <w:bCs/>
                <w:iCs/>
              </w:rPr>
              <w:t>an innovative structural system designed in the office of the Queensland Colonial Architect and typical of Queensland lighthouses of the time</w:t>
            </w:r>
            <w:r w:rsidRPr="00144158">
              <w:rPr>
                <w:rFonts w:asciiTheme="minorHAnsi" w:hAnsiTheme="minorHAnsi" w:cs="Arial"/>
                <w:iCs/>
              </w:rPr>
              <w:t xml:space="preserve">. Dent </w:t>
            </w:r>
            <w:r w:rsidRPr="00144158">
              <w:rPr>
                <w:rFonts w:asciiTheme="minorHAnsi" w:hAnsiTheme="minorHAnsi" w:cs="Arial"/>
                <w:bCs/>
                <w:iCs/>
              </w:rPr>
              <w:t xml:space="preserve">Island </w:t>
            </w:r>
            <w:r w:rsidRPr="00144158">
              <w:rPr>
                <w:rFonts w:asciiTheme="minorHAnsi" w:hAnsiTheme="minorHAnsi" w:cs="Arial"/>
                <w:iCs/>
              </w:rPr>
              <w:t xml:space="preserve">lighthouse is important as one of a pair of identical lighthouse towers </w:t>
            </w:r>
            <w:r w:rsidRPr="00144158">
              <w:rPr>
                <w:rFonts w:asciiTheme="minorHAnsi" w:hAnsiTheme="minorHAnsi" w:cs="Arial"/>
                <w:bCs/>
                <w:iCs/>
              </w:rPr>
              <w:t>built at the same time</w:t>
            </w:r>
            <w:r w:rsidRPr="00144158">
              <w:rPr>
                <w:rFonts w:asciiTheme="minorHAnsi" w:hAnsiTheme="minorHAnsi" w:cs="Arial"/>
                <w:iCs/>
              </w:rPr>
              <w:t>, the other is at Cape Cleveland.</w:t>
            </w:r>
          </w:p>
          <w:p w14:paraId="7742FD38" w14:textId="477D369C" w:rsidR="00144158" w:rsidRPr="00144158" w:rsidRDefault="00144158" w:rsidP="00EF7A1F">
            <w:pPr>
              <w:spacing w:line="240" w:lineRule="auto"/>
              <w:rPr>
                <w:rFonts w:asciiTheme="minorHAnsi" w:hAnsiTheme="minorHAnsi"/>
                <w:color w:val="000000"/>
              </w:rPr>
            </w:pPr>
            <w:r w:rsidRPr="00144158">
              <w:rPr>
                <w:rFonts w:asciiTheme="minorHAnsi" w:hAnsiTheme="minorHAnsi"/>
                <w:color w:val="000000"/>
              </w:rPr>
              <w:br/>
              <w:t>Attributes</w:t>
            </w:r>
            <w:r w:rsidRPr="00144158">
              <w:rPr>
                <w:rFonts w:asciiTheme="minorHAnsi" w:hAnsiTheme="minorHAnsi"/>
                <w:color w:val="000000"/>
              </w:rPr>
              <w:br/>
              <w:t xml:space="preserve">The structural system and all of the fabric including timber framing and iron cladding. </w:t>
            </w:r>
          </w:p>
          <w:p w14:paraId="5FF94ED1" w14:textId="77777777" w:rsidR="00144158" w:rsidRPr="00144158" w:rsidRDefault="00144158" w:rsidP="00EF7A1F">
            <w:pPr>
              <w:spacing w:line="240" w:lineRule="auto"/>
              <w:rPr>
                <w:rFonts w:asciiTheme="minorHAnsi" w:hAnsiTheme="minorHAnsi"/>
                <w:color w:val="000000"/>
              </w:rPr>
            </w:pPr>
            <w:r w:rsidRPr="00144158">
              <w:rPr>
                <w:rFonts w:asciiTheme="minorHAnsi" w:hAnsiTheme="minorHAnsi"/>
                <w:noProof/>
                <w:color w:val="000000"/>
                <w:lang w:eastAsia="en-AU"/>
              </w:rPr>
              <w:lastRenderedPageBreak/>
              <mc:AlternateContent>
                <mc:Choice Requires="wps">
                  <w:drawing>
                    <wp:anchor distT="0" distB="0" distL="114300" distR="114300" simplePos="0" relativeHeight="251658240" behindDoc="0" locked="0" layoutInCell="1" allowOverlap="1" wp14:anchorId="2AFF6AF9" wp14:editId="23B7ADDF">
                      <wp:simplePos x="0" y="0"/>
                      <wp:positionH relativeFrom="column">
                        <wp:posOffset>180377</wp:posOffset>
                      </wp:positionH>
                      <wp:positionV relativeFrom="paragraph">
                        <wp:posOffset>3445989</wp:posOffset>
                      </wp:positionV>
                      <wp:extent cx="4994634" cy="257175"/>
                      <wp:effectExtent l="0" t="0" r="0" b="952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4634" cy="257175"/>
                              </a:xfrm>
                              <a:prstGeom prst="rect">
                                <a:avLst/>
                              </a:prstGeom>
                              <a:solidFill>
                                <a:srgbClr val="FFFFFF"/>
                              </a:solidFill>
                              <a:ln w="9525">
                                <a:noFill/>
                                <a:miter lim="800000"/>
                                <a:headEnd/>
                                <a:tailEnd/>
                              </a:ln>
                            </wps:spPr>
                            <wps:txbx>
                              <w:txbxContent>
                                <w:p w14:paraId="08E698A6" w14:textId="369EC629" w:rsidR="00184FD2" w:rsidRPr="00F60029" w:rsidRDefault="00184FD2" w:rsidP="00144158">
                                  <w:pPr>
                                    <w:rPr>
                                      <w:sz w:val="18"/>
                                    </w:rPr>
                                  </w:pPr>
                                  <w:r w:rsidRPr="00F60029">
                                    <w:rPr>
                                      <w:color w:val="000000"/>
                                      <w:sz w:val="18"/>
                                    </w:rPr>
                                    <w:t xml:space="preserve">Dent Island </w:t>
                                  </w:r>
                                  <w:r>
                                    <w:rPr>
                                      <w:color w:val="000000"/>
                                      <w:sz w:val="18"/>
                                    </w:rPr>
                                    <w:t>l</w:t>
                                  </w:r>
                                  <w:r w:rsidRPr="00F60029">
                                    <w:rPr>
                                      <w:color w:val="000000"/>
                                      <w:sz w:val="18"/>
                                    </w:rPr>
                                    <w:t>ighthouse 2013</w:t>
                                  </w:r>
                                  <w:r>
                                    <w:rPr>
                                      <w:color w:val="000000"/>
                                      <w:sz w:val="18"/>
                                    </w:rPr>
                                    <w:t xml:space="preserve"> © Commonwealth of Australia (Great Barrier Reef Marine Park </w:t>
                                  </w:r>
                                  <w:proofErr w:type="spellStart"/>
                                  <w:r>
                                    <w:rPr>
                                      <w:color w:val="000000"/>
                                      <w:sz w:val="18"/>
                                    </w:rPr>
                                    <w:t>uthority</w:t>
                                  </w:r>
                                  <w:proofErr w:type="spellEnd"/>
                                  <w:r>
                                    <w:rPr>
                                      <w:color w:val="000000"/>
                                      <w:sz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FF6AF9" id="_x0000_s1028" type="#_x0000_t202" style="position:absolute;margin-left:14.2pt;margin-top:271.35pt;width:393.3pt;height:20.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" stroked="f">
                      <v:textbox>
                        <w:txbxContent>
                          <w:p w14:paraId="08E698A6" w14:textId="369EC629" w:rsidR="00184FD2" w:rsidRPr="00F60029" w:rsidRDefault="00184FD2" w:rsidP="00144158">
                            <w:pPr>
                              <w:rPr>
                                <w:sz w:val="18"/>
                              </w:rPr>
                            </w:pPr>
                            <w:r w:rsidRPr="00F60029">
                              <w:rPr>
                                <w:color w:val="000000"/>
                                <w:sz w:val="18"/>
                              </w:rPr>
                              <w:t xml:space="preserve">Dent Island </w:t>
                            </w:r>
                            <w:r>
                              <w:rPr>
                                <w:color w:val="000000"/>
                                <w:sz w:val="18"/>
                              </w:rPr>
                              <w:t>l</w:t>
                            </w:r>
                            <w:r w:rsidRPr="00F60029">
                              <w:rPr>
                                <w:color w:val="000000"/>
                                <w:sz w:val="18"/>
                              </w:rPr>
                              <w:t>ighthouse 2013</w:t>
                            </w:r>
                            <w:r>
                              <w:rPr>
                                <w:color w:val="000000"/>
                                <w:sz w:val="18"/>
                              </w:rPr>
                              <w:t xml:space="preserve"> © Commonwealth of Australia (Great Barrier Reef Marine Park </w:t>
                            </w:r>
                            <w:proofErr w:type="spellStart"/>
                            <w:r>
                              <w:rPr>
                                <w:color w:val="000000"/>
                                <w:sz w:val="18"/>
                              </w:rPr>
                              <w:t>uthority</w:t>
                            </w:r>
                            <w:proofErr w:type="spellEnd"/>
                            <w:r>
                              <w:rPr>
                                <w:color w:val="000000"/>
                                <w:sz w:val="18"/>
                              </w:rPr>
                              <w:t>)</w:t>
                            </w:r>
                          </w:p>
                        </w:txbxContent>
                      </v:textbox>
                    </v:shape>
                  </w:pict>
                </mc:Fallback>
              </mc:AlternateContent>
            </w:r>
            <w:r w:rsidRPr="00144158">
              <w:rPr>
                <w:rFonts w:asciiTheme="minorHAnsi" w:hAnsiTheme="minorHAnsi"/>
                <w:noProof/>
                <w:color w:val="FFFFFF"/>
                <w:sz w:val="18"/>
                <w:szCs w:val="18"/>
                <w:lang w:eastAsia="en-AU"/>
              </w:rPr>
              <w:drawing>
                <wp:inline distT="0" distB="0" distL="0" distR="0" wp14:anchorId="58960E90" wp14:editId="745DC14A">
                  <wp:extent cx="5114734" cy="3394904"/>
                  <wp:effectExtent l="0" t="0" r="0" b="0"/>
                  <wp:docPr id="14" name="Picture 14" descr="lighthouse at Dent Island, Whitsun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ghthouse at Dent Island, Whitsundays"/>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17573" cy="3396789"/>
                          </a:xfrm>
                          <a:prstGeom prst="rect">
                            <a:avLst/>
                          </a:prstGeom>
                          <a:noFill/>
                          <a:ln>
                            <a:noFill/>
                          </a:ln>
                        </pic:spPr>
                      </pic:pic>
                    </a:graphicData>
                  </a:graphic>
                </wp:inline>
              </w:drawing>
            </w:r>
          </w:p>
          <w:p w14:paraId="28F3D3F0" w14:textId="0424D104" w:rsidR="00144158" w:rsidRPr="00144158" w:rsidRDefault="00144158" w:rsidP="00EF7A1F">
            <w:pPr>
              <w:spacing w:line="240" w:lineRule="auto"/>
              <w:rPr>
                <w:rFonts w:asciiTheme="minorHAnsi" w:hAnsiTheme="minorHAnsi"/>
                <w:b/>
              </w:rPr>
            </w:pPr>
            <w:r w:rsidRPr="00144158">
              <w:rPr>
                <w:rFonts w:asciiTheme="minorHAnsi" w:hAnsiTheme="minorHAnsi"/>
                <w:noProof/>
                <w:color w:val="0072BC"/>
                <w:sz w:val="20"/>
                <w:szCs w:val="20"/>
                <w:lang w:eastAsia="en-AU"/>
              </w:rPr>
              <w:t xml:space="preserve">              </w:t>
            </w:r>
          </w:p>
        </w:tc>
      </w:tr>
      <w:tr w:rsidR="00144158" w:rsidRPr="00144158" w14:paraId="639DE852" w14:textId="77777777" w:rsidTr="00144158">
        <w:tc>
          <w:tcPr>
            <w:tcW w:w="1242" w:type="dxa"/>
          </w:tcPr>
          <w:p w14:paraId="5143FF02" w14:textId="77777777" w:rsidR="00144158" w:rsidRPr="00144158" w:rsidRDefault="00144158" w:rsidP="00EF7A1F">
            <w:pPr>
              <w:spacing w:line="240" w:lineRule="auto"/>
              <w:rPr>
                <w:rFonts w:asciiTheme="minorHAnsi" w:hAnsiTheme="minorHAnsi"/>
              </w:rPr>
            </w:pPr>
            <w:r w:rsidRPr="00144158">
              <w:rPr>
                <w:rFonts w:asciiTheme="minorHAnsi" w:hAnsiTheme="minorHAnsi"/>
              </w:rPr>
              <w:lastRenderedPageBreak/>
              <w:t>Other current heritage listings</w:t>
            </w:r>
          </w:p>
        </w:tc>
        <w:tc>
          <w:tcPr>
            <w:tcW w:w="8779" w:type="dxa"/>
          </w:tcPr>
          <w:p w14:paraId="389AD4CE" w14:textId="77777777" w:rsidR="00144158" w:rsidRPr="00144158" w:rsidRDefault="00144158" w:rsidP="00EF7A1F">
            <w:pPr>
              <w:spacing w:line="240" w:lineRule="auto"/>
              <w:rPr>
                <w:rFonts w:asciiTheme="minorHAnsi" w:hAnsiTheme="minorHAnsi" w:cs="Arial"/>
              </w:rPr>
            </w:pPr>
            <w:r w:rsidRPr="00144158">
              <w:rPr>
                <w:rFonts w:asciiTheme="minorHAnsi" w:hAnsiTheme="minorHAnsi" w:cs="Arial"/>
              </w:rPr>
              <w:t>Nil</w:t>
            </w:r>
          </w:p>
          <w:p w14:paraId="26E2BDF3" w14:textId="77777777" w:rsidR="00144158" w:rsidRPr="00144158" w:rsidRDefault="00144158" w:rsidP="00EF7A1F">
            <w:pPr>
              <w:spacing w:line="240" w:lineRule="auto"/>
              <w:rPr>
                <w:rFonts w:asciiTheme="minorHAnsi" w:hAnsiTheme="minorHAnsi"/>
              </w:rPr>
            </w:pPr>
          </w:p>
        </w:tc>
      </w:tr>
      <w:tr w:rsidR="00144158" w:rsidRPr="00144158" w14:paraId="4EA2C13B" w14:textId="77777777" w:rsidTr="00144158">
        <w:tc>
          <w:tcPr>
            <w:tcW w:w="1242" w:type="dxa"/>
          </w:tcPr>
          <w:p w14:paraId="3BE671D9" w14:textId="77777777" w:rsidR="00144158" w:rsidRPr="00144158" w:rsidRDefault="00144158" w:rsidP="00EF7A1F">
            <w:pPr>
              <w:spacing w:after="0" w:line="240" w:lineRule="auto"/>
              <w:rPr>
                <w:rFonts w:asciiTheme="minorHAnsi" w:hAnsiTheme="minorHAnsi"/>
              </w:rPr>
            </w:pPr>
            <w:r w:rsidRPr="00144158">
              <w:rPr>
                <w:rFonts w:asciiTheme="minorHAnsi" w:hAnsiTheme="minorHAnsi"/>
              </w:rPr>
              <w:t>Access restrictions</w:t>
            </w:r>
          </w:p>
        </w:tc>
        <w:tc>
          <w:tcPr>
            <w:tcW w:w="8779" w:type="dxa"/>
          </w:tcPr>
          <w:p w14:paraId="12AA666E" w14:textId="77777777" w:rsidR="00144158" w:rsidRPr="00144158" w:rsidRDefault="00144158" w:rsidP="00EF7A1F">
            <w:pPr>
              <w:spacing w:after="0" w:line="240" w:lineRule="auto"/>
              <w:rPr>
                <w:rFonts w:asciiTheme="minorHAnsi" w:hAnsiTheme="minorHAnsi"/>
              </w:rPr>
            </w:pPr>
            <w:r w:rsidRPr="00144158">
              <w:rPr>
                <w:rFonts w:asciiTheme="minorHAnsi" w:hAnsiTheme="minorHAnsi"/>
              </w:rPr>
              <w:t xml:space="preserve">The </w:t>
            </w:r>
            <w:proofErr w:type="spellStart"/>
            <w:r w:rsidRPr="00144158">
              <w:rPr>
                <w:rFonts w:asciiTheme="minorHAnsi" w:hAnsiTheme="minorHAnsi"/>
              </w:rPr>
              <w:t>lightstation</w:t>
            </w:r>
            <w:proofErr w:type="spellEnd"/>
            <w:r w:rsidRPr="00144158">
              <w:rPr>
                <w:rFonts w:asciiTheme="minorHAnsi" w:hAnsiTheme="minorHAnsi"/>
              </w:rPr>
              <w:t xml:space="preserve"> excluding the lighthouse is managed by the Marine Park Authority and a lessee is in place. The lessee manages all access as they utilise it as accommodation for staff.</w:t>
            </w:r>
          </w:p>
          <w:p w14:paraId="59341E93" w14:textId="77777777" w:rsidR="00144158" w:rsidRPr="00144158" w:rsidRDefault="00144158" w:rsidP="00EF7A1F">
            <w:pPr>
              <w:spacing w:after="0" w:line="240" w:lineRule="auto"/>
              <w:rPr>
                <w:rFonts w:asciiTheme="minorHAnsi" w:hAnsiTheme="minorHAnsi"/>
              </w:rPr>
            </w:pPr>
            <w:r w:rsidRPr="00144158">
              <w:rPr>
                <w:rFonts w:asciiTheme="minorHAnsi" w:hAnsiTheme="minorHAnsi"/>
              </w:rPr>
              <w:t>The lighthouse is still working and is managed by the Australian Maritime Safety Authority.  There is no public access.</w:t>
            </w:r>
          </w:p>
          <w:p w14:paraId="5B25A7C9" w14:textId="167972D7" w:rsidR="00144158" w:rsidRPr="00144158" w:rsidRDefault="00144158" w:rsidP="00EF7A1F">
            <w:pPr>
              <w:spacing w:after="0" w:line="240" w:lineRule="auto"/>
              <w:rPr>
                <w:rFonts w:asciiTheme="minorHAnsi" w:hAnsiTheme="minorHAnsi"/>
              </w:rPr>
            </w:pPr>
            <w:r w:rsidRPr="00144158">
              <w:rPr>
                <w:rFonts w:asciiTheme="minorHAnsi" w:hAnsiTheme="minorHAnsi"/>
              </w:rPr>
              <w:t>Access to Dent Island is only by water motor craft.</w:t>
            </w:r>
          </w:p>
        </w:tc>
      </w:tr>
      <w:tr w:rsidR="00144158" w:rsidRPr="00144158" w14:paraId="3261AB01" w14:textId="77777777" w:rsidTr="00144158">
        <w:tc>
          <w:tcPr>
            <w:tcW w:w="1242" w:type="dxa"/>
          </w:tcPr>
          <w:p w14:paraId="54DBCDE6" w14:textId="77777777" w:rsidR="00144158" w:rsidRPr="00144158" w:rsidRDefault="00144158" w:rsidP="00EF7A1F">
            <w:pPr>
              <w:spacing w:after="0" w:line="240" w:lineRule="auto"/>
              <w:rPr>
                <w:rFonts w:asciiTheme="minorHAnsi" w:hAnsiTheme="minorHAnsi"/>
              </w:rPr>
            </w:pPr>
            <w:r w:rsidRPr="00144158">
              <w:rPr>
                <w:rFonts w:asciiTheme="minorHAnsi" w:hAnsiTheme="minorHAnsi"/>
              </w:rPr>
              <w:t>Consultation requirements</w:t>
            </w:r>
          </w:p>
        </w:tc>
        <w:tc>
          <w:tcPr>
            <w:tcW w:w="8779" w:type="dxa"/>
          </w:tcPr>
          <w:p w14:paraId="0F76C5C0" w14:textId="77777777" w:rsidR="00144158" w:rsidRPr="00144158" w:rsidRDefault="00144158" w:rsidP="00EF7A1F">
            <w:pPr>
              <w:spacing w:after="0" w:line="240" w:lineRule="auto"/>
              <w:rPr>
                <w:rFonts w:asciiTheme="minorHAnsi" w:hAnsiTheme="minorHAnsi"/>
              </w:rPr>
            </w:pPr>
            <w:r w:rsidRPr="00144158">
              <w:rPr>
                <w:rFonts w:asciiTheme="minorHAnsi" w:hAnsiTheme="minorHAnsi"/>
              </w:rPr>
              <w:t>The Marine Park Authority consults with the lessee.</w:t>
            </w:r>
          </w:p>
          <w:p w14:paraId="72D361F3" w14:textId="5D5B5625" w:rsidR="00144158" w:rsidRPr="00144158" w:rsidRDefault="00144158" w:rsidP="00EF7A1F">
            <w:pPr>
              <w:spacing w:after="0" w:line="240" w:lineRule="auto"/>
              <w:rPr>
                <w:rFonts w:asciiTheme="minorHAnsi" w:hAnsiTheme="minorHAnsi"/>
              </w:rPr>
            </w:pPr>
            <w:r w:rsidRPr="00144158">
              <w:rPr>
                <w:rFonts w:asciiTheme="minorHAnsi" w:hAnsiTheme="minorHAnsi"/>
              </w:rPr>
              <w:t>Consultation is directed by the EPBC Act when developing the Heritage Management Plan; involves stakeholder and public consultation.</w:t>
            </w:r>
          </w:p>
        </w:tc>
      </w:tr>
      <w:tr w:rsidR="00144158" w:rsidRPr="00144158" w14:paraId="62DE2650" w14:textId="77777777" w:rsidTr="00144158">
        <w:tc>
          <w:tcPr>
            <w:tcW w:w="1242" w:type="dxa"/>
          </w:tcPr>
          <w:p w14:paraId="67EA056D" w14:textId="77777777" w:rsidR="00144158" w:rsidRPr="00144158" w:rsidRDefault="00144158" w:rsidP="00EF7A1F">
            <w:pPr>
              <w:spacing w:line="240" w:lineRule="auto"/>
              <w:rPr>
                <w:rFonts w:asciiTheme="minorHAnsi" w:hAnsiTheme="minorHAnsi"/>
              </w:rPr>
            </w:pPr>
            <w:r w:rsidRPr="00144158">
              <w:rPr>
                <w:rFonts w:asciiTheme="minorHAnsi" w:hAnsiTheme="minorHAnsi"/>
              </w:rPr>
              <w:t>Relevant documents or references</w:t>
            </w:r>
          </w:p>
        </w:tc>
        <w:tc>
          <w:tcPr>
            <w:tcW w:w="8779" w:type="dxa"/>
          </w:tcPr>
          <w:p w14:paraId="17DF0C0E" w14:textId="77777777" w:rsidR="00144158" w:rsidRPr="00144158" w:rsidRDefault="00B959ED" w:rsidP="00EF7A1F">
            <w:pPr>
              <w:spacing w:line="240" w:lineRule="auto"/>
              <w:rPr>
                <w:rFonts w:asciiTheme="minorHAnsi" w:hAnsiTheme="minorHAnsi"/>
              </w:rPr>
            </w:pPr>
            <w:hyperlink r:id="rId60" w:history="1">
              <w:r w:rsidR="00144158" w:rsidRPr="00144158">
                <w:rPr>
                  <w:rStyle w:val="Hyperlink"/>
                  <w:rFonts w:asciiTheme="minorHAnsi" w:hAnsiTheme="minorHAnsi"/>
                </w:rPr>
                <w:t xml:space="preserve">Dent Island </w:t>
              </w:r>
              <w:proofErr w:type="spellStart"/>
              <w:r w:rsidR="00144158" w:rsidRPr="00144158">
                <w:rPr>
                  <w:rStyle w:val="Hyperlink"/>
                  <w:rFonts w:asciiTheme="minorHAnsi" w:hAnsiTheme="minorHAnsi"/>
                </w:rPr>
                <w:t>Lightstation</w:t>
              </w:r>
              <w:proofErr w:type="spellEnd"/>
              <w:r w:rsidR="00144158" w:rsidRPr="00144158">
                <w:rPr>
                  <w:rStyle w:val="Hyperlink"/>
                  <w:rFonts w:asciiTheme="minorHAnsi" w:hAnsiTheme="minorHAnsi"/>
                </w:rPr>
                <w:t xml:space="preserve"> Heritage Management Plan 2013</w:t>
              </w:r>
            </w:hyperlink>
          </w:p>
        </w:tc>
      </w:tr>
      <w:tr w:rsidR="00144158" w:rsidRPr="00144158" w14:paraId="4D2EFF10" w14:textId="77777777" w:rsidTr="00144158">
        <w:tc>
          <w:tcPr>
            <w:tcW w:w="1242" w:type="dxa"/>
          </w:tcPr>
          <w:p w14:paraId="7F70B1DC" w14:textId="77777777" w:rsidR="00144158" w:rsidRPr="00144158" w:rsidRDefault="00144158" w:rsidP="00EF7A1F">
            <w:pPr>
              <w:spacing w:line="240" w:lineRule="auto"/>
              <w:rPr>
                <w:rFonts w:asciiTheme="minorHAnsi" w:hAnsiTheme="minorHAnsi"/>
              </w:rPr>
            </w:pPr>
            <w:r w:rsidRPr="00144158">
              <w:rPr>
                <w:rFonts w:asciiTheme="minorHAnsi" w:hAnsiTheme="minorHAnsi"/>
              </w:rPr>
              <w:t>Date last updated</w:t>
            </w:r>
          </w:p>
        </w:tc>
        <w:tc>
          <w:tcPr>
            <w:tcW w:w="8779" w:type="dxa"/>
          </w:tcPr>
          <w:p w14:paraId="1FF32068" w14:textId="686618D5" w:rsidR="00144158" w:rsidRPr="00144158" w:rsidRDefault="00BE7B31" w:rsidP="00EF7A1F">
            <w:pPr>
              <w:spacing w:line="240" w:lineRule="auto"/>
              <w:rPr>
                <w:rFonts w:asciiTheme="minorHAnsi" w:hAnsiTheme="minorHAnsi"/>
              </w:rPr>
            </w:pPr>
            <w:r>
              <w:rPr>
                <w:rFonts w:asciiTheme="minorHAnsi" w:hAnsiTheme="minorHAnsi"/>
              </w:rPr>
              <w:t>2013</w:t>
            </w:r>
          </w:p>
        </w:tc>
      </w:tr>
      <w:tr w:rsidR="00144158" w:rsidRPr="00144158" w14:paraId="058F1BF6" w14:textId="77777777" w:rsidTr="00144158">
        <w:tc>
          <w:tcPr>
            <w:tcW w:w="1242" w:type="dxa"/>
          </w:tcPr>
          <w:p w14:paraId="1EFBD504" w14:textId="77777777" w:rsidR="00144158" w:rsidRPr="00144158" w:rsidRDefault="00144158" w:rsidP="00EF7A1F">
            <w:pPr>
              <w:spacing w:line="240" w:lineRule="auto"/>
              <w:rPr>
                <w:rFonts w:asciiTheme="minorHAnsi" w:hAnsiTheme="minorHAnsi"/>
              </w:rPr>
            </w:pPr>
            <w:r w:rsidRPr="00144158">
              <w:rPr>
                <w:rFonts w:asciiTheme="minorHAnsi" w:hAnsiTheme="minorHAnsi"/>
              </w:rPr>
              <w:t>Other places significant by association</w:t>
            </w:r>
          </w:p>
        </w:tc>
        <w:tc>
          <w:tcPr>
            <w:tcW w:w="8779" w:type="dxa"/>
          </w:tcPr>
          <w:p w14:paraId="177884E6" w14:textId="56AC4BE5" w:rsidR="00144158" w:rsidRPr="00BE7B31" w:rsidRDefault="00144158" w:rsidP="00EF7A1F">
            <w:pPr>
              <w:spacing w:line="240" w:lineRule="auto"/>
              <w:rPr>
                <w:rFonts w:asciiTheme="minorHAnsi" w:hAnsiTheme="minorHAnsi" w:cs="Arial"/>
              </w:rPr>
            </w:pPr>
            <w:r w:rsidRPr="00144158">
              <w:rPr>
                <w:rFonts w:asciiTheme="minorHAnsi" w:hAnsiTheme="minorHAnsi" w:cs="Arial"/>
              </w:rPr>
              <w:t>The lighthouse, erected on the island in 1879, was one of a series of 12 lighthouse towers of a distinctive typ</w:t>
            </w:r>
            <w:r w:rsidR="00BE7B31">
              <w:rPr>
                <w:rFonts w:asciiTheme="minorHAnsi" w:hAnsiTheme="minorHAnsi" w:cs="Arial"/>
              </w:rPr>
              <w:t>e, built between 1873 and 1890.</w:t>
            </w:r>
          </w:p>
        </w:tc>
      </w:tr>
    </w:tbl>
    <w:p w14:paraId="384E2A4B" w14:textId="77777777" w:rsidR="000F668F" w:rsidRDefault="000F668F" w:rsidP="00EF7A1F">
      <w:pPr>
        <w:spacing w:after="0" w:line="240" w:lineRule="auto"/>
        <w:rPr>
          <w:rFonts w:ascii="Cambria" w:eastAsia="Times New Roman" w:hAnsi="Cambria"/>
          <w:b/>
          <w:bCs/>
          <w:color w:val="4F81BD"/>
          <w:sz w:val="26"/>
          <w:szCs w:val="26"/>
        </w:rPr>
      </w:pPr>
      <w:r>
        <w:br w:type="page"/>
      </w:r>
    </w:p>
    <w:p w14:paraId="451D4A1F" w14:textId="3C5231D2" w:rsidR="009B15E4" w:rsidRDefault="009B15E4" w:rsidP="00EF7A1F">
      <w:pPr>
        <w:pStyle w:val="Heading2"/>
        <w:spacing w:line="240" w:lineRule="auto"/>
      </w:pPr>
      <w:bookmarkStart w:id="210" w:name="_Toc511204209"/>
      <w:r>
        <w:lastRenderedPageBreak/>
        <w:t xml:space="preserve">Appendix 6. Lady Elliot Island </w:t>
      </w:r>
      <w:proofErr w:type="spellStart"/>
      <w:r>
        <w:t>Lightstation</w:t>
      </w:r>
      <w:proofErr w:type="spellEnd"/>
      <w:r>
        <w:t xml:space="preserve"> Heritage Register</w:t>
      </w:r>
      <w:bookmarkEnd w:id="210"/>
    </w:p>
    <w:p w14:paraId="10D4982D" w14:textId="77777777" w:rsidR="00535A16" w:rsidRPr="00C75209" w:rsidRDefault="00535A16" w:rsidP="00EF7A1F">
      <w:pPr>
        <w:spacing w:line="240" w:lineRule="auto"/>
      </w:pPr>
    </w:p>
    <w:p w14:paraId="75ED3820" w14:textId="77777777" w:rsidR="00EF7A1F" w:rsidRDefault="00EF7A1F" w:rsidP="00EF7A1F">
      <w:pPr>
        <w:spacing w:line="240" w:lineRule="auto"/>
        <w:jc w:val="center"/>
      </w:pPr>
      <w:r>
        <w:rPr>
          <w:rFonts w:asciiTheme="majorHAnsi" w:hAnsiTheme="majorHAnsi"/>
          <w:noProof/>
          <w:color w:val="003399"/>
          <w:sz w:val="48"/>
          <w:szCs w:val="48"/>
          <w:lang w:eastAsia="en-AU"/>
        </w:rPr>
        <w:drawing>
          <wp:inline distT="0" distB="0" distL="0" distR="0" wp14:anchorId="15651A21" wp14:editId="62A81BBC">
            <wp:extent cx="2162175" cy="1727452"/>
            <wp:effectExtent l="0" t="0" r="0" b="6350"/>
            <wp:docPr id="19" name="Picture 19" descr="Australian government and Great Barrier Reef Marine Park Authority"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zag\AppData\Local\Microsoft\Windows\Temporary Internet Files\Content.Outlook\KGZOO3U8\GBRMPA_stacked_BW.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62175" cy="1727452"/>
                    </a:xfrm>
                    <a:prstGeom prst="rect">
                      <a:avLst/>
                    </a:prstGeom>
                    <a:noFill/>
                    <a:ln>
                      <a:noFill/>
                    </a:ln>
                  </pic:spPr>
                </pic:pic>
              </a:graphicData>
            </a:graphic>
          </wp:inline>
        </w:drawing>
      </w:r>
    </w:p>
    <w:p w14:paraId="288F10DF" w14:textId="77777777" w:rsidR="00EF7A1F" w:rsidRDefault="00EF7A1F" w:rsidP="00EF7A1F">
      <w:pPr>
        <w:pStyle w:val="Heading1"/>
        <w:spacing w:line="240" w:lineRule="auto"/>
        <w:ind w:left="1440" w:firstLine="720"/>
      </w:pPr>
      <w:bookmarkStart w:id="211" w:name="_Toc511204210"/>
      <w:r>
        <w:rPr>
          <w:noProof/>
          <w:lang w:eastAsia="en-AU"/>
        </w:rPr>
        <w:drawing>
          <wp:inline distT="0" distB="0" distL="0" distR="0" wp14:anchorId="663CDA87" wp14:editId="47986813">
            <wp:extent cx="2594422" cy="3950898"/>
            <wp:effectExtent l="0" t="0" r="0" b="0"/>
            <wp:docPr id="20" name="Picture 20" descr="Lady Elliot Island Lighthouse and AMSA's working navigation aid in the background" title="Pht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zag\AppData\Local\Microsoft\Windows\Temporary Internet Files\Content.Word\132611l.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594422" cy="3950898"/>
                    </a:xfrm>
                    <a:prstGeom prst="rect">
                      <a:avLst/>
                    </a:prstGeom>
                    <a:noFill/>
                    <a:ln>
                      <a:noFill/>
                    </a:ln>
                  </pic:spPr>
                </pic:pic>
              </a:graphicData>
            </a:graphic>
          </wp:inline>
        </w:drawing>
      </w:r>
      <w:bookmarkEnd w:id="211"/>
    </w:p>
    <w:p w14:paraId="13870E8F" w14:textId="77777777" w:rsidR="00EF7A1F" w:rsidRDefault="00EF7A1F" w:rsidP="00EF7A1F">
      <w:pPr>
        <w:pStyle w:val="Title"/>
      </w:pPr>
      <w:r w:rsidRPr="00881F9F">
        <w:rPr>
          <w:noProof/>
          <w:sz w:val="18"/>
          <w:lang w:eastAsia="en-AU"/>
        </w:rPr>
        <mc:AlternateContent>
          <mc:Choice Requires="wps">
            <w:drawing>
              <wp:anchor distT="0" distB="0" distL="114300" distR="114300" simplePos="0" relativeHeight="251661312" behindDoc="0" locked="0" layoutInCell="1" allowOverlap="1" wp14:anchorId="3CDD847C" wp14:editId="19304BE3">
                <wp:simplePos x="0" y="0"/>
                <wp:positionH relativeFrom="column">
                  <wp:posOffset>1388853</wp:posOffset>
                </wp:positionH>
                <wp:positionV relativeFrom="paragraph">
                  <wp:posOffset>9908</wp:posOffset>
                </wp:positionV>
                <wp:extent cx="2579298" cy="362310"/>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9298" cy="362310"/>
                        </a:xfrm>
                        <a:prstGeom prst="rect">
                          <a:avLst/>
                        </a:prstGeom>
                        <a:solidFill>
                          <a:srgbClr val="FFFFFF"/>
                        </a:solidFill>
                        <a:ln w="9525">
                          <a:noFill/>
                          <a:miter lim="800000"/>
                          <a:headEnd/>
                          <a:tailEnd/>
                        </a:ln>
                      </wps:spPr>
                      <wps:txbx>
                        <w:txbxContent>
                          <w:p w14:paraId="12E53AA0" w14:textId="77777777" w:rsidR="00184FD2" w:rsidRPr="00181964" w:rsidRDefault="00184FD2" w:rsidP="00EF7A1F">
                            <w:pPr>
                              <w:jc w:val="center"/>
                              <w:rPr>
                                <w:sz w:val="16"/>
                                <w:szCs w:val="16"/>
                              </w:rPr>
                            </w:pPr>
                            <w:r w:rsidRPr="00181964">
                              <w:rPr>
                                <w:sz w:val="16"/>
                                <w:szCs w:val="16"/>
                              </w:rPr>
                              <w:t>© Commonwealth of Australia (</w:t>
                            </w:r>
                            <w:r>
                              <w:rPr>
                                <w:sz w:val="16"/>
                                <w:szCs w:val="16"/>
                              </w:rPr>
                              <w:t>Great Barrier Reef Marine Park Authority</w:t>
                            </w:r>
                            <w:r w:rsidRPr="00181964">
                              <w:rPr>
                                <w:sz w:val="16"/>
                                <w:szCs w:val="16"/>
                              </w:rPr>
                              <w:t>)</w:t>
                            </w:r>
                          </w:p>
                          <w:p w14:paraId="7F06B675" w14:textId="77777777" w:rsidR="00184FD2" w:rsidRPr="00696786" w:rsidRDefault="00184FD2" w:rsidP="00EF7A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DD847C" id="_x0000_s1029" type="#_x0000_t202" style="position:absolute;margin-left:109.35pt;margin-top:.8pt;width:203.1pt;height:28.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" stroked="f">
                <v:textbox>
                  <w:txbxContent>
                    <w:p w14:paraId="12E53AA0" w14:textId="77777777" w:rsidR="00184FD2" w:rsidRPr="00181964" w:rsidRDefault="00184FD2" w:rsidP="00EF7A1F">
                      <w:pPr>
                        <w:jc w:val="center"/>
                        <w:rPr>
                          <w:sz w:val="16"/>
                          <w:szCs w:val="16"/>
                        </w:rPr>
                      </w:pPr>
                      <w:r w:rsidRPr="00181964">
                        <w:rPr>
                          <w:sz w:val="16"/>
                          <w:szCs w:val="16"/>
                        </w:rPr>
                        <w:t>© Commonwealth of Australia (</w:t>
                      </w:r>
                      <w:r>
                        <w:rPr>
                          <w:sz w:val="16"/>
                          <w:szCs w:val="16"/>
                        </w:rPr>
                        <w:t>Great Barrier Reef Marine Park Authority</w:t>
                      </w:r>
                      <w:r w:rsidRPr="00181964">
                        <w:rPr>
                          <w:sz w:val="16"/>
                          <w:szCs w:val="16"/>
                        </w:rPr>
                        <w:t>)</w:t>
                      </w:r>
                    </w:p>
                    <w:p w14:paraId="7F06B675" w14:textId="77777777" w:rsidR="00184FD2" w:rsidRPr="00696786" w:rsidRDefault="00184FD2" w:rsidP="00EF7A1F"/>
                  </w:txbxContent>
                </v:textbox>
              </v:shape>
            </w:pict>
          </mc:Fallback>
        </mc:AlternateContent>
      </w:r>
    </w:p>
    <w:p w14:paraId="3F464BBB" w14:textId="77777777" w:rsidR="00EF7A1F" w:rsidRDefault="00EF7A1F" w:rsidP="00EF7A1F">
      <w:pPr>
        <w:pStyle w:val="Title"/>
      </w:pPr>
    </w:p>
    <w:p w14:paraId="06D41F3A" w14:textId="77777777" w:rsidR="00EF7A1F" w:rsidRPr="003839A4" w:rsidRDefault="00EF7A1F" w:rsidP="00EF7A1F">
      <w:pPr>
        <w:pStyle w:val="Title"/>
      </w:pPr>
      <w:r>
        <w:t xml:space="preserve">Lady Elliot Island </w:t>
      </w:r>
      <w:proofErr w:type="spellStart"/>
      <w:r>
        <w:t>Lightstation</w:t>
      </w:r>
      <w:proofErr w:type="spellEnd"/>
      <w:r>
        <w:t xml:space="preserve"> </w:t>
      </w:r>
      <w:r>
        <w:br/>
        <w:t>Heritage Register</w:t>
      </w:r>
    </w:p>
    <w:p w14:paraId="12BEA2D4" w14:textId="77777777" w:rsidR="00EF7A1F" w:rsidRPr="00DB04A3" w:rsidRDefault="00EF7A1F" w:rsidP="00EF7A1F">
      <w:pPr>
        <w:spacing w:line="240" w:lineRule="auto"/>
        <w:rPr>
          <w:rFonts w:ascii="Calibri" w:hAnsi="Calibri" w:cs="Arial"/>
          <w:color w:val="1F497D"/>
        </w:rPr>
      </w:pPr>
    </w:p>
    <w:p w14:paraId="36795FAE" w14:textId="77777777" w:rsidR="00EF7A1F" w:rsidRPr="00DB04A3" w:rsidRDefault="00EF7A1F" w:rsidP="00EF7A1F">
      <w:pPr>
        <w:spacing w:line="240" w:lineRule="auto"/>
        <w:rPr>
          <w:rFonts w:ascii="Calibri" w:hAnsi="Calibri" w:cs="Arial"/>
          <w:color w:val="1F497D"/>
        </w:rPr>
      </w:pPr>
      <w:r>
        <w:rPr>
          <w:rFonts w:ascii="Calibri" w:hAnsi="Calibri" w:cs="Arial"/>
          <w:color w:val="1F497D"/>
        </w:rPr>
        <w:t>December</w:t>
      </w:r>
      <w:r w:rsidRPr="00DB04A3">
        <w:rPr>
          <w:rFonts w:ascii="Calibri" w:hAnsi="Calibri" w:cs="Arial"/>
          <w:color w:val="1F497D"/>
        </w:rPr>
        <w:t xml:space="preserve"> 2017</w:t>
      </w:r>
    </w:p>
    <w:p w14:paraId="7F68248F" w14:textId="77777777" w:rsidR="00EF7A1F" w:rsidRPr="00EF7A1F" w:rsidRDefault="00EF7A1F" w:rsidP="00EF7A1F">
      <w:pPr>
        <w:spacing w:line="240" w:lineRule="auto"/>
        <w:rPr>
          <w:rFonts w:asciiTheme="minorHAnsi" w:hAnsiTheme="minorHAnsi"/>
        </w:rPr>
      </w:pPr>
      <w:r w:rsidRPr="00EF7A1F">
        <w:rPr>
          <w:rFonts w:asciiTheme="minorHAnsi" w:hAnsiTheme="minorHAnsi"/>
        </w:rPr>
        <w:lastRenderedPageBreak/>
        <w:t xml:space="preserve">The Lady Elliot Island </w:t>
      </w:r>
      <w:proofErr w:type="spellStart"/>
      <w:r w:rsidRPr="00EF7A1F">
        <w:rPr>
          <w:rFonts w:asciiTheme="minorHAnsi" w:hAnsiTheme="minorHAnsi"/>
        </w:rPr>
        <w:t>lightstation</w:t>
      </w:r>
      <w:proofErr w:type="spellEnd"/>
      <w:r w:rsidRPr="00EF7A1F">
        <w:rPr>
          <w:rFonts w:asciiTheme="minorHAnsi" w:hAnsiTheme="minorHAnsi"/>
        </w:rPr>
        <w:t xml:space="preserve"> is listed on the Commonwealth Heritage List for its historic heritage value. The property is managed by the Great Barrier Reef Marine Park Authority, a Commonwealth Government Agency. This Register is required by the </w:t>
      </w:r>
      <w:r w:rsidRPr="00EF7A1F">
        <w:rPr>
          <w:rFonts w:asciiTheme="minorHAnsi" w:hAnsiTheme="minorHAnsi"/>
          <w:i/>
        </w:rPr>
        <w:t>Environment Protection and Biodiversity Conservation Act 1999</w:t>
      </w:r>
      <w:r w:rsidRPr="00EF7A1F">
        <w:rPr>
          <w:rFonts w:asciiTheme="minorHAnsi" w:hAnsiTheme="minorHAnsi"/>
        </w:rPr>
        <w:t xml:space="preserve"> s341ZB). It lists the Commonwealth heritage values that the Marine Park Authority is charged with identifying, conserving, managing, interpreting and celebrating.</w:t>
      </w:r>
    </w:p>
    <w:p w14:paraId="594F6BBF" w14:textId="77777777" w:rsidR="00EF7A1F" w:rsidRPr="00EF7A1F" w:rsidRDefault="00EF7A1F" w:rsidP="00EF7A1F">
      <w:pPr>
        <w:spacing w:line="240" w:lineRule="auto"/>
        <w:jc w:val="center"/>
        <w:rPr>
          <w:rFonts w:asciiTheme="minorHAnsi" w:hAnsiTheme="minorHAnsi"/>
          <w:sz w:val="2"/>
        </w:rPr>
      </w:pPr>
    </w:p>
    <w:tbl>
      <w:tblPr>
        <w:tblStyle w:val="TableGrid"/>
        <w:tblW w:w="0" w:type="auto"/>
        <w:tblLook w:val="04A0" w:firstRow="1" w:lastRow="0" w:firstColumn="1" w:lastColumn="0" w:noHBand="0" w:noVBand="1"/>
        <w:tblCaption w:val="Table"/>
        <w:tblDescription w:val="Contains information required to document Commonwealth heritage information about the property"/>
      </w:tblPr>
      <w:tblGrid>
        <w:gridCol w:w="2093"/>
        <w:gridCol w:w="7149"/>
      </w:tblGrid>
      <w:tr w:rsidR="00EF7A1F" w:rsidRPr="00EF7A1F" w14:paraId="726C91BB" w14:textId="77777777" w:rsidTr="00184FD2">
        <w:trPr>
          <w:tblHeader/>
        </w:trPr>
        <w:tc>
          <w:tcPr>
            <w:tcW w:w="2093" w:type="dxa"/>
            <w:tcBorders>
              <w:top w:val="single" w:sz="4" w:space="0" w:color="auto"/>
            </w:tcBorders>
          </w:tcPr>
          <w:p w14:paraId="56E56A82" w14:textId="77777777" w:rsidR="00EF7A1F" w:rsidRPr="00EF7A1F" w:rsidRDefault="00EF7A1F" w:rsidP="00EF7A1F">
            <w:pPr>
              <w:spacing w:line="240" w:lineRule="auto"/>
              <w:rPr>
                <w:rFonts w:asciiTheme="minorHAnsi" w:hAnsiTheme="minorHAnsi"/>
              </w:rPr>
            </w:pPr>
            <w:r w:rsidRPr="00EF7A1F">
              <w:rPr>
                <w:rFonts w:asciiTheme="minorHAnsi" w:hAnsiTheme="minorHAnsi"/>
              </w:rPr>
              <w:t>Commonwealth Heritage List Place ID Number</w:t>
            </w:r>
          </w:p>
        </w:tc>
        <w:tc>
          <w:tcPr>
            <w:tcW w:w="7149" w:type="dxa"/>
            <w:tcBorders>
              <w:top w:val="single" w:sz="4" w:space="0" w:color="auto"/>
            </w:tcBorders>
          </w:tcPr>
          <w:p w14:paraId="3A33DB30" w14:textId="77777777" w:rsidR="00EF7A1F" w:rsidRPr="00EF7A1F" w:rsidRDefault="00B959ED" w:rsidP="00EF7A1F">
            <w:pPr>
              <w:spacing w:line="240" w:lineRule="auto"/>
              <w:rPr>
                <w:rFonts w:asciiTheme="minorHAnsi" w:hAnsiTheme="minorHAnsi"/>
              </w:rPr>
            </w:pPr>
            <w:hyperlink r:id="rId62" w:history="1">
              <w:r w:rsidR="00EF7A1F" w:rsidRPr="00EF7A1F">
                <w:rPr>
                  <w:rStyle w:val="Hyperlink"/>
                  <w:rFonts w:asciiTheme="minorHAnsi" w:hAnsiTheme="minorHAnsi"/>
                </w:rPr>
                <w:t>105415</w:t>
              </w:r>
            </w:hyperlink>
          </w:p>
        </w:tc>
      </w:tr>
      <w:tr w:rsidR="00EF7A1F" w:rsidRPr="00EF7A1F" w14:paraId="5DD0EB98" w14:textId="77777777" w:rsidTr="00184FD2">
        <w:tc>
          <w:tcPr>
            <w:tcW w:w="2093" w:type="dxa"/>
          </w:tcPr>
          <w:p w14:paraId="4A1FB635" w14:textId="77777777" w:rsidR="00EF7A1F" w:rsidRPr="00EF7A1F" w:rsidRDefault="00EF7A1F" w:rsidP="00EF7A1F">
            <w:pPr>
              <w:spacing w:line="240" w:lineRule="auto"/>
              <w:rPr>
                <w:rFonts w:asciiTheme="minorHAnsi" w:hAnsiTheme="minorHAnsi"/>
              </w:rPr>
            </w:pPr>
            <w:r w:rsidRPr="00EF7A1F">
              <w:rPr>
                <w:rFonts w:asciiTheme="minorHAnsi" w:hAnsiTheme="minorHAnsi"/>
              </w:rPr>
              <w:t xml:space="preserve">Current Status </w:t>
            </w:r>
          </w:p>
        </w:tc>
        <w:tc>
          <w:tcPr>
            <w:tcW w:w="7149" w:type="dxa"/>
          </w:tcPr>
          <w:p w14:paraId="6F5CFFDE" w14:textId="023BA09C" w:rsidR="00EF7A1F" w:rsidRPr="00EF7A1F" w:rsidRDefault="00EF7A1F" w:rsidP="00EF7A1F">
            <w:pPr>
              <w:spacing w:line="240" w:lineRule="auto"/>
              <w:rPr>
                <w:rFonts w:asciiTheme="minorHAnsi" w:hAnsiTheme="minorHAnsi"/>
              </w:rPr>
            </w:pPr>
            <w:r w:rsidRPr="00EF7A1F">
              <w:rPr>
                <w:rFonts w:asciiTheme="minorHAnsi" w:hAnsiTheme="minorHAnsi"/>
              </w:rPr>
              <w:t>Listed place as at 22 June 2004</w:t>
            </w:r>
          </w:p>
        </w:tc>
      </w:tr>
      <w:tr w:rsidR="00EF7A1F" w:rsidRPr="00EF7A1F" w14:paraId="12086388" w14:textId="77777777" w:rsidTr="00184FD2">
        <w:tc>
          <w:tcPr>
            <w:tcW w:w="2093" w:type="dxa"/>
          </w:tcPr>
          <w:p w14:paraId="32EB217A" w14:textId="77777777" w:rsidR="00EF7A1F" w:rsidRPr="00EF7A1F" w:rsidRDefault="00EF7A1F" w:rsidP="00EF7A1F">
            <w:pPr>
              <w:spacing w:line="240" w:lineRule="auto"/>
              <w:rPr>
                <w:rFonts w:asciiTheme="minorHAnsi" w:hAnsiTheme="minorHAnsi"/>
              </w:rPr>
            </w:pPr>
            <w:r w:rsidRPr="00EF7A1F">
              <w:rPr>
                <w:rFonts w:asciiTheme="minorHAnsi" w:hAnsiTheme="minorHAnsi"/>
              </w:rPr>
              <w:t>Ownership</w:t>
            </w:r>
          </w:p>
        </w:tc>
        <w:tc>
          <w:tcPr>
            <w:tcW w:w="7149" w:type="dxa"/>
          </w:tcPr>
          <w:p w14:paraId="01701772" w14:textId="77777777" w:rsidR="00EF7A1F" w:rsidRPr="00EF7A1F" w:rsidRDefault="00EF7A1F" w:rsidP="00EF7A1F">
            <w:pPr>
              <w:spacing w:line="240" w:lineRule="auto"/>
              <w:rPr>
                <w:rFonts w:asciiTheme="minorHAnsi" w:hAnsiTheme="minorHAnsi" w:cs="Arial"/>
              </w:rPr>
            </w:pPr>
            <w:r w:rsidRPr="00EF7A1F">
              <w:rPr>
                <w:rFonts w:asciiTheme="minorHAnsi" w:hAnsiTheme="minorHAnsi"/>
              </w:rPr>
              <w:t xml:space="preserve">The property is owned by the Marine Park Authority on behalf of the Commonwealth. </w:t>
            </w:r>
            <w:r w:rsidRPr="00EF7A1F">
              <w:rPr>
                <w:rFonts w:asciiTheme="minorHAnsi" w:hAnsiTheme="minorHAnsi" w:cs="Arial"/>
              </w:rPr>
              <w:t>Two lessees have lease arrangements with the Marine Park Authority.  The lease agreements require the lessees to comply with the requirements set out in this Heritage Management Plan:</w:t>
            </w:r>
          </w:p>
          <w:p w14:paraId="444026E3" w14:textId="77777777" w:rsidR="00EF7A1F" w:rsidRPr="00EF7A1F" w:rsidRDefault="00EF7A1F" w:rsidP="00EF7A1F">
            <w:pPr>
              <w:numPr>
                <w:ilvl w:val="0"/>
                <w:numId w:val="31"/>
              </w:numPr>
              <w:spacing w:after="0" w:line="240" w:lineRule="auto"/>
              <w:rPr>
                <w:rFonts w:asciiTheme="minorHAnsi" w:hAnsiTheme="minorHAnsi" w:cs="Arial"/>
              </w:rPr>
            </w:pPr>
            <w:r w:rsidRPr="00EF7A1F">
              <w:rPr>
                <w:rFonts w:asciiTheme="minorHAnsi" w:hAnsiTheme="minorHAnsi" w:cs="Arial"/>
              </w:rPr>
              <w:t>The private lease relates to the use of the island for resort purposes  and commenced on 1 December 2005; and</w:t>
            </w:r>
          </w:p>
          <w:p w14:paraId="3CCCA5FB" w14:textId="5633CADC" w:rsidR="00EF7A1F" w:rsidRPr="00EF7A1F" w:rsidRDefault="00EF7A1F" w:rsidP="00EF7A1F">
            <w:pPr>
              <w:numPr>
                <w:ilvl w:val="0"/>
                <w:numId w:val="31"/>
              </w:numPr>
              <w:spacing w:after="0" w:line="240" w:lineRule="auto"/>
              <w:rPr>
                <w:rFonts w:asciiTheme="minorHAnsi" w:hAnsiTheme="minorHAnsi"/>
              </w:rPr>
            </w:pPr>
            <w:r w:rsidRPr="00EF7A1F">
              <w:rPr>
                <w:rFonts w:asciiTheme="minorHAnsi" w:hAnsiTheme="minorHAnsi" w:cs="Arial"/>
              </w:rPr>
              <w:t>A second lease relates to the ongoing presence of a navigation light and commenced on 27 May 2003.</w:t>
            </w:r>
          </w:p>
        </w:tc>
      </w:tr>
      <w:tr w:rsidR="00EF7A1F" w:rsidRPr="00EF7A1F" w14:paraId="73846D57" w14:textId="77777777" w:rsidTr="00184FD2">
        <w:tc>
          <w:tcPr>
            <w:tcW w:w="2093" w:type="dxa"/>
          </w:tcPr>
          <w:p w14:paraId="66DF079C" w14:textId="77777777" w:rsidR="00EF7A1F" w:rsidRPr="00EF7A1F" w:rsidRDefault="00EF7A1F" w:rsidP="00EF7A1F">
            <w:pPr>
              <w:spacing w:line="240" w:lineRule="auto"/>
              <w:rPr>
                <w:rFonts w:asciiTheme="minorHAnsi" w:hAnsiTheme="minorHAnsi"/>
              </w:rPr>
            </w:pPr>
            <w:r w:rsidRPr="00EF7A1F">
              <w:rPr>
                <w:rFonts w:asciiTheme="minorHAnsi" w:hAnsiTheme="minorHAnsi"/>
              </w:rPr>
              <w:t>Location</w:t>
            </w:r>
          </w:p>
        </w:tc>
        <w:tc>
          <w:tcPr>
            <w:tcW w:w="7149" w:type="dxa"/>
          </w:tcPr>
          <w:p w14:paraId="1533D626" w14:textId="77777777" w:rsidR="00EF7A1F" w:rsidRPr="00EF7A1F" w:rsidRDefault="00EF7A1F" w:rsidP="00EF7A1F">
            <w:pPr>
              <w:spacing w:line="240" w:lineRule="auto"/>
              <w:rPr>
                <w:rFonts w:asciiTheme="minorHAnsi" w:hAnsiTheme="minorHAnsi" w:cs="Arial"/>
              </w:rPr>
            </w:pPr>
            <w:r w:rsidRPr="00EF7A1F">
              <w:rPr>
                <w:rFonts w:asciiTheme="minorHAnsi" w:hAnsiTheme="minorHAnsi" w:cs="Arial"/>
              </w:rPr>
              <w:t>Lady Elliot Island is situated at the southernmost end of the Great Barrier Reef approximately 90 kilometres north-east of Bundaberg and 150 kilometres east-south-east of Gladstone (24° 07' S, 152° 43' E)</w:t>
            </w:r>
            <w:r w:rsidRPr="00EF7A1F">
              <w:rPr>
                <w:rFonts w:asciiTheme="minorHAnsi" w:hAnsiTheme="minorHAnsi" w:cs="Arial"/>
                <w:i/>
                <w:iCs/>
              </w:rPr>
              <w:t xml:space="preserve">. </w:t>
            </w:r>
            <w:r w:rsidRPr="00EF7A1F">
              <w:rPr>
                <w:rFonts w:asciiTheme="minorHAnsi" w:hAnsiTheme="minorHAnsi" w:cs="Arial"/>
              </w:rPr>
              <w:t>The island, which occupies a surveyed area of 34.67 hectares, is Australia’s most southerly coral cay and is situated at the southerly end of a drying platform reef of about 142 hectares. The Heritage Management Plan Area occupies approximately 0.8 hectares along the western side of the island and is delineated by the boundary of the lighthouse and residential precincts.</w:t>
            </w:r>
          </w:p>
          <w:p w14:paraId="41192B75" w14:textId="77777777" w:rsidR="00EF7A1F" w:rsidRPr="00EF7A1F" w:rsidRDefault="00EF7A1F" w:rsidP="00EF7A1F">
            <w:pPr>
              <w:spacing w:line="240" w:lineRule="auto"/>
              <w:rPr>
                <w:rFonts w:asciiTheme="minorHAnsi" w:hAnsiTheme="minorHAnsi"/>
              </w:rPr>
            </w:pPr>
            <w:r w:rsidRPr="00EF7A1F">
              <w:rPr>
                <w:rFonts w:asciiTheme="minorHAnsi" w:hAnsiTheme="minorHAnsi"/>
              </w:rPr>
              <w:t>The yellow arrow on the below Google Map shows the relationship of Lady Elliot Island to Bundaberg on the mainland.</w:t>
            </w:r>
          </w:p>
          <w:p w14:paraId="4FC5D4E0" w14:textId="4006EDB2" w:rsidR="00EF7A1F" w:rsidRPr="00EF7A1F" w:rsidRDefault="00EF7A1F" w:rsidP="00EF7A1F">
            <w:pPr>
              <w:spacing w:line="240" w:lineRule="auto"/>
              <w:rPr>
                <w:rFonts w:asciiTheme="minorHAnsi" w:hAnsiTheme="minorHAnsi"/>
              </w:rPr>
            </w:pPr>
            <w:r w:rsidRPr="00EF7A1F">
              <w:rPr>
                <w:rFonts w:asciiTheme="minorHAnsi" w:hAnsiTheme="minorHAnsi"/>
              </w:rPr>
              <w:t xml:space="preserve">On the following image from Google Earth, the red arrow is pointing to the </w:t>
            </w:r>
            <w:proofErr w:type="spellStart"/>
            <w:r w:rsidRPr="00EF7A1F">
              <w:rPr>
                <w:rFonts w:asciiTheme="minorHAnsi" w:hAnsiTheme="minorHAnsi"/>
              </w:rPr>
              <w:t>Lightstation</w:t>
            </w:r>
            <w:proofErr w:type="spellEnd"/>
            <w:r w:rsidRPr="00EF7A1F">
              <w:rPr>
                <w:rFonts w:asciiTheme="minorHAnsi" w:hAnsiTheme="minorHAnsi"/>
              </w:rPr>
              <w:t xml:space="preserve"> precinct.</w:t>
            </w:r>
          </w:p>
        </w:tc>
      </w:tr>
      <w:tr w:rsidR="00EF7A1F" w:rsidRPr="00C75209" w14:paraId="7A8A6A79" w14:textId="77777777" w:rsidTr="00184FD2">
        <w:tc>
          <w:tcPr>
            <w:tcW w:w="9242" w:type="dxa"/>
            <w:gridSpan w:val="2"/>
          </w:tcPr>
          <w:p w14:paraId="3A6385E3" w14:textId="77777777" w:rsidR="00EF7A1F" w:rsidRDefault="00EF7A1F" w:rsidP="00EF7A1F">
            <w:pPr>
              <w:spacing w:line="240" w:lineRule="auto"/>
              <w:jc w:val="center"/>
              <w:rPr>
                <w:noProof/>
                <w:lang w:eastAsia="en-AU"/>
              </w:rPr>
            </w:pPr>
            <w:r>
              <w:rPr>
                <w:noProof/>
                <w:lang w:eastAsia="en-AU"/>
              </w:rPr>
              <w:lastRenderedPageBreak/>
              <mc:AlternateContent>
                <mc:Choice Requires="wps">
                  <w:drawing>
                    <wp:anchor distT="0" distB="0" distL="114300" distR="114300" simplePos="0" relativeHeight="251662336" behindDoc="0" locked="0" layoutInCell="1" allowOverlap="1" wp14:anchorId="6CDBF7D6" wp14:editId="4DBFCBAC">
                      <wp:simplePos x="0" y="0"/>
                      <wp:positionH relativeFrom="column">
                        <wp:posOffset>3571875</wp:posOffset>
                      </wp:positionH>
                      <wp:positionV relativeFrom="paragraph">
                        <wp:posOffset>285115</wp:posOffset>
                      </wp:positionV>
                      <wp:extent cx="895350" cy="95250"/>
                      <wp:effectExtent l="0" t="19050" r="38100" b="38100"/>
                      <wp:wrapNone/>
                      <wp:docPr id="16" name="Right Arrow 16"/>
                      <wp:cNvGraphicFramePr/>
                      <a:graphic xmlns:a="http://schemas.openxmlformats.org/drawingml/2006/main">
                        <a:graphicData uri="http://schemas.microsoft.com/office/word/2010/wordprocessingShape">
                          <wps:wsp>
                            <wps:cNvSpPr/>
                            <wps:spPr>
                              <a:xfrm>
                                <a:off x="0" y="0"/>
                                <a:ext cx="895350" cy="95250"/>
                              </a:xfrm>
                              <a:prstGeom prst="rightArrow">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E564BCC" id="Right Arrow 16" o:spid="_x0000_s1026" type="#_x0000_t13" style="position:absolute;margin-left:281.25pt;margin-top:22.45pt;width:70.5pt;height:7.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" adj="20451" fillcolor="yellow" strokecolor="yellow" strokeweight="2pt"/>
                  </w:pict>
                </mc:Fallback>
              </mc:AlternateContent>
            </w:r>
            <w:r>
              <w:rPr>
                <w:noProof/>
                <w:lang w:eastAsia="en-AU"/>
              </w:rPr>
              <w:drawing>
                <wp:inline distT="0" distB="0" distL="0" distR="0" wp14:anchorId="51F553EF" wp14:editId="4BA1D87B">
                  <wp:extent cx="4343400" cy="62007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4343400" cy="6200775"/>
                          </a:xfrm>
                          <a:prstGeom prst="rect">
                            <a:avLst/>
                          </a:prstGeom>
                        </pic:spPr>
                      </pic:pic>
                    </a:graphicData>
                  </a:graphic>
                </wp:inline>
              </w:drawing>
            </w:r>
          </w:p>
          <w:p w14:paraId="171422DE" w14:textId="77777777" w:rsidR="00EF7A1F" w:rsidRPr="00EF7A1F" w:rsidRDefault="00EF7A1F" w:rsidP="00EF7A1F">
            <w:pPr>
              <w:spacing w:line="240" w:lineRule="auto"/>
              <w:jc w:val="right"/>
              <w:rPr>
                <w:rFonts w:asciiTheme="minorHAnsi" w:hAnsiTheme="minorHAnsi"/>
                <w:noProof/>
                <w:lang w:eastAsia="en-AU"/>
              </w:rPr>
            </w:pPr>
            <w:r w:rsidRPr="00EF7A1F">
              <w:rPr>
                <w:rFonts w:asciiTheme="minorHAnsi" w:hAnsiTheme="minorHAnsi"/>
                <w:color w:val="000000"/>
                <w:sz w:val="18"/>
                <w:szCs w:val="18"/>
              </w:rPr>
              <w:t>Google Maps map data © 2018 GBRMPA, Google Australia</w:t>
            </w:r>
          </w:p>
        </w:tc>
      </w:tr>
      <w:tr w:rsidR="00EF7A1F" w:rsidRPr="00C75209" w14:paraId="7EC40FA2" w14:textId="77777777" w:rsidTr="00184FD2">
        <w:tc>
          <w:tcPr>
            <w:tcW w:w="9242" w:type="dxa"/>
            <w:gridSpan w:val="2"/>
          </w:tcPr>
          <w:p w14:paraId="2B239D44" w14:textId="77777777" w:rsidR="00EF7A1F" w:rsidRDefault="00EF7A1F" w:rsidP="00EF7A1F">
            <w:pPr>
              <w:spacing w:line="240" w:lineRule="auto"/>
              <w:jc w:val="center"/>
            </w:pPr>
            <w:r>
              <w:rPr>
                <w:noProof/>
                <w:lang w:eastAsia="en-AU"/>
              </w:rPr>
              <w:lastRenderedPageBreak/>
              <mc:AlternateContent>
                <mc:Choice Requires="wps">
                  <w:drawing>
                    <wp:anchor distT="0" distB="0" distL="114300" distR="114300" simplePos="0" relativeHeight="251663360" behindDoc="0" locked="0" layoutInCell="1" allowOverlap="1" wp14:anchorId="1AFACCAA" wp14:editId="228A5167">
                      <wp:simplePos x="0" y="0"/>
                      <wp:positionH relativeFrom="column">
                        <wp:posOffset>333375</wp:posOffset>
                      </wp:positionH>
                      <wp:positionV relativeFrom="paragraph">
                        <wp:posOffset>3066415</wp:posOffset>
                      </wp:positionV>
                      <wp:extent cx="942975" cy="104775"/>
                      <wp:effectExtent l="0" t="19050" r="47625" b="47625"/>
                      <wp:wrapNone/>
                      <wp:docPr id="18" name="Right Arrow 18"/>
                      <wp:cNvGraphicFramePr/>
                      <a:graphic xmlns:a="http://schemas.openxmlformats.org/drawingml/2006/main">
                        <a:graphicData uri="http://schemas.microsoft.com/office/word/2010/wordprocessingShape">
                          <wps:wsp>
                            <wps:cNvSpPr/>
                            <wps:spPr>
                              <a:xfrm>
                                <a:off x="0" y="0"/>
                                <a:ext cx="942975" cy="10477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C7DD35" id="Right Arrow 18" o:spid="_x0000_s1026" type="#_x0000_t13" style="position:absolute;margin-left:26.25pt;margin-top:241.45pt;width:74.25pt;height:8.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" adj="20400" fillcolor="red" strokecolor="red" strokeweight="2pt"/>
                  </w:pict>
                </mc:Fallback>
              </mc:AlternateContent>
            </w:r>
            <w:r>
              <w:rPr>
                <w:noProof/>
                <w:lang w:eastAsia="en-AU"/>
              </w:rPr>
              <w:drawing>
                <wp:inline distT="0" distB="0" distL="0" distR="0" wp14:anchorId="2F61A660" wp14:editId="50386F11">
                  <wp:extent cx="5731510" cy="4773295"/>
                  <wp:effectExtent l="0" t="0" r="2540" b="825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5731510" cy="4773295"/>
                          </a:xfrm>
                          <a:prstGeom prst="rect">
                            <a:avLst/>
                          </a:prstGeom>
                        </pic:spPr>
                      </pic:pic>
                    </a:graphicData>
                  </a:graphic>
                </wp:inline>
              </w:drawing>
            </w:r>
          </w:p>
          <w:p w14:paraId="2B4E87FF" w14:textId="6123DE5A" w:rsidR="00EF7A1F" w:rsidRPr="00C75209" w:rsidRDefault="00EF7A1F" w:rsidP="008C63BA">
            <w:pPr>
              <w:spacing w:line="240" w:lineRule="auto"/>
              <w:jc w:val="right"/>
            </w:pPr>
            <w:r>
              <w:rPr>
                <w:color w:val="000000"/>
                <w:sz w:val="18"/>
                <w:szCs w:val="18"/>
              </w:rPr>
              <w:t xml:space="preserve">© </w:t>
            </w:r>
            <w:r w:rsidRPr="00B36A4A">
              <w:rPr>
                <w:color w:val="000000"/>
                <w:sz w:val="18"/>
                <w:szCs w:val="18"/>
              </w:rPr>
              <w:t>Google</w:t>
            </w:r>
          </w:p>
        </w:tc>
      </w:tr>
      <w:tr w:rsidR="00EF7A1F" w:rsidRPr="00EF7A1F" w14:paraId="51664B85" w14:textId="77777777" w:rsidTr="00184FD2">
        <w:tc>
          <w:tcPr>
            <w:tcW w:w="2093" w:type="dxa"/>
          </w:tcPr>
          <w:p w14:paraId="4298BD6D" w14:textId="77777777" w:rsidR="00EF7A1F" w:rsidRPr="00EF7A1F" w:rsidRDefault="00EF7A1F" w:rsidP="00EF7A1F">
            <w:pPr>
              <w:spacing w:line="240" w:lineRule="auto"/>
              <w:rPr>
                <w:rFonts w:asciiTheme="minorHAnsi" w:hAnsiTheme="minorHAnsi"/>
              </w:rPr>
            </w:pPr>
            <w:r w:rsidRPr="00EF7A1F">
              <w:rPr>
                <w:rFonts w:asciiTheme="minorHAnsi" w:hAnsiTheme="minorHAnsi"/>
              </w:rPr>
              <w:t>Description</w:t>
            </w:r>
          </w:p>
        </w:tc>
        <w:tc>
          <w:tcPr>
            <w:tcW w:w="7149" w:type="dxa"/>
          </w:tcPr>
          <w:p w14:paraId="59ED94F2" w14:textId="6AE41620" w:rsidR="00EF7A1F" w:rsidRPr="00EF7A1F" w:rsidRDefault="00EF7A1F" w:rsidP="00EF7A1F">
            <w:pPr>
              <w:widowControl w:val="0"/>
              <w:spacing w:line="240" w:lineRule="auto"/>
              <w:rPr>
                <w:rFonts w:asciiTheme="minorHAnsi" w:hAnsiTheme="minorHAnsi" w:cs="Arial"/>
              </w:rPr>
            </w:pPr>
            <w:r w:rsidRPr="00EF7A1F">
              <w:rPr>
                <w:rFonts w:asciiTheme="minorHAnsi" w:hAnsiTheme="minorHAnsi"/>
              </w:rPr>
              <w:t xml:space="preserve">Lighthouse tower: </w:t>
            </w:r>
            <w:r w:rsidRPr="00EF7A1F">
              <w:rPr>
                <w:rFonts w:asciiTheme="minorHAnsi" w:hAnsiTheme="minorHAnsi" w:cs="Arial"/>
              </w:rPr>
              <w:t>Concrete base contained within stone wall; timber tower frame, floors, stairs, ladder; curved iron plating with fixed glass windows and timber-framed and sheeted door.  Nothing remains of the original balcony floor, lantern, or optical apparatus.</w:t>
            </w:r>
            <w:r>
              <w:rPr>
                <w:rFonts w:asciiTheme="minorHAnsi" w:hAnsiTheme="minorHAnsi" w:cs="Arial"/>
              </w:rPr>
              <w:br/>
            </w:r>
            <w:r w:rsidRPr="00EF7A1F">
              <w:rPr>
                <w:rFonts w:asciiTheme="minorHAnsi" w:hAnsiTheme="minorHAnsi" w:cs="Arial"/>
              </w:rPr>
              <w:t>Condition: Stable, painted externally in 2007.</w:t>
            </w:r>
          </w:p>
          <w:p w14:paraId="34EB717A" w14:textId="77777777" w:rsidR="00EF7A1F" w:rsidRPr="00EF7A1F" w:rsidRDefault="00EF7A1F" w:rsidP="00EF7A1F">
            <w:pPr>
              <w:widowControl w:val="0"/>
              <w:spacing w:line="240" w:lineRule="auto"/>
              <w:rPr>
                <w:rFonts w:asciiTheme="minorHAnsi" w:hAnsiTheme="minorHAnsi"/>
              </w:rPr>
            </w:pPr>
            <w:r w:rsidRPr="00EF7A1F">
              <w:rPr>
                <w:rFonts w:asciiTheme="minorHAnsi" w:hAnsiTheme="minorHAnsi"/>
              </w:rPr>
              <w:t>Lighthouse balcony and lantern room floor:</w:t>
            </w:r>
            <w:r w:rsidRPr="00EF7A1F">
              <w:rPr>
                <w:rFonts w:asciiTheme="minorHAnsi" w:hAnsiTheme="minorHAnsi" w:cs="Arial"/>
              </w:rPr>
              <w:t xml:space="preserve"> Steel plate floor, round in plan, bolted onto rolled steel angle and channel supports, with steel balcony handrail. Condition: Additional painting of balcony required to arrest rust; otherwise stable.</w:t>
            </w:r>
          </w:p>
          <w:p w14:paraId="671281F1" w14:textId="25DAFF2A" w:rsidR="00EF7A1F" w:rsidRPr="00EF7A1F" w:rsidRDefault="00EF7A1F" w:rsidP="008C63BA">
            <w:pPr>
              <w:widowControl w:val="0"/>
              <w:spacing w:line="240" w:lineRule="auto"/>
              <w:rPr>
                <w:rFonts w:asciiTheme="minorHAnsi" w:hAnsiTheme="minorHAnsi"/>
                <w:sz w:val="16"/>
              </w:rPr>
            </w:pPr>
            <w:r w:rsidRPr="00EF7A1F">
              <w:rPr>
                <w:rFonts w:asciiTheme="minorHAnsi" w:hAnsiTheme="minorHAnsi"/>
              </w:rPr>
              <w:t xml:space="preserve">Lighthouse lantern room: </w:t>
            </w:r>
            <w:r w:rsidRPr="00EF7A1F">
              <w:rPr>
                <w:rFonts w:asciiTheme="minorHAnsi" w:hAnsiTheme="minorHAnsi" w:cs="Arial"/>
              </w:rPr>
              <w:t>Chance Brothers &amp; Company fourth order lantern with vertical astragals, curved glazing, drum (admiralty pattern) vent.</w:t>
            </w:r>
            <w:r>
              <w:rPr>
                <w:rFonts w:asciiTheme="minorHAnsi" w:hAnsiTheme="minorHAnsi" w:cs="Arial"/>
              </w:rPr>
              <w:br/>
            </w:r>
            <w:r w:rsidRPr="00EF7A1F">
              <w:rPr>
                <w:rFonts w:asciiTheme="minorHAnsi" w:hAnsiTheme="minorHAnsi" w:cs="Arial"/>
              </w:rPr>
              <w:t>Condition: stable.</w:t>
            </w:r>
          </w:p>
          <w:p w14:paraId="4C0FEF5D" w14:textId="3093817A" w:rsidR="00EF7A1F" w:rsidRPr="00EF7A1F" w:rsidRDefault="008C63BA" w:rsidP="00EF7A1F">
            <w:pPr>
              <w:widowControl w:val="0"/>
              <w:spacing w:line="240" w:lineRule="auto"/>
              <w:rPr>
                <w:rFonts w:asciiTheme="minorHAnsi" w:hAnsiTheme="minorHAnsi"/>
              </w:rPr>
            </w:pPr>
            <w:r>
              <w:rPr>
                <w:rFonts w:asciiTheme="minorHAnsi" w:hAnsiTheme="minorHAnsi"/>
              </w:rPr>
              <w:t>L</w:t>
            </w:r>
            <w:r w:rsidR="00EF7A1F" w:rsidRPr="00EF7A1F">
              <w:rPr>
                <w:rFonts w:asciiTheme="minorHAnsi" w:hAnsiTheme="minorHAnsi"/>
              </w:rPr>
              <w:t xml:space="preserve">ighthouse porch: </w:t>
            </w:r>
            <w:r w:rsidR="00EF7A1F" w:rsidRPr="00EF7A1F">
              <w:rPr>
                <w:rFonts w:asciiTheme="minorHAnsi" w:hAnsiTheme="minorHAnsi" w:cs="Arial"/>
              </w:rPr>
              <w:t xml:space="preserve">Enclosed porch with timber frame covered with flat asbestos-cement sheet; skillion roof; concrete floor at level of bottom stair </w:t>
            </w:r>
            <w:r w:rsidR="00EF7A1F" w:rsidRPr="00EF7A1F">
              <w:rPr>
                <w:rFonts w:asciiTheme="minorHAnsi" w:hAnsiTheme="minorHAnsi" w:cs="Arial"/>
              </w:rPr>
              <w:lastRenderedPageBreak/>
              <w:t>tread; ledged and braced door; fixed glass window. Condition: stable.</w:t>
            </w:r>
          </w:p>
          <w:p w14:paraId="3BB10C07" w14:textId="77777777" w:rsidR="00EF7A1F" w:rsidRPr="00EF7A1F" w:rsidRDefault="00EF7A1F" w:rsidP="00EF7A1F">
            <w:pPr>
              <w:widowControl w:val="0"/>
              <w:spacing w:line="240" w:lineRule="auto"/>
              <w:rPr>
                <w:rFonts w:asciiTheme="minorHAnsi" w:hAnsiTheme="minorHAnsi"/>
              </w:rPr>
            </w:pPr>
            <w:r w:rsidRPr="00EF7A1F">
              <w:rPr>
                <w:rFonts w:asciiTheme="minorHAnsi" w:hAnsiTheme="minorHAnsi"/>
              </w:rPr>
              <w:t xml:space="preserve">New power house: </w:t>
            </w:r>
            <w:r w:rsidRPr="00EF7A1F">
              <w:rPr>
                <w:rFonts w:asciiTheme="minorHAnsi" w:hAnsiTheme="minorHAnsi" w:cs="Arial"/>
              </w:rPr>
              <w:t xml:space="preserve">Freestanding building with concrete slab on ground; unpainted cavity brick walls; concrete ring beam; stainless steel sheeted skillion roof; </w:t>
            </w:r>
            <w:proofErr w:type="spellStart"/>
            <w:r w:rsidRPr="00EF7A1F">
              <w:rPr>
                <w:rFonts w:asciiTheme="minorHAnsi" w:hAnsiTheme="minorHAnsi" w:cs="Arial"/>
              </w:rPr>
              <w:t>bunded</w:t>
            </w:r>
            <w:proofErr w:type="spellEnd"/>
            <w:r w:rsidRPr="00EF7A1F">
              <w:rPr>
                <w:rFonts w:asciiTheme="minorHAnsi" w:hAnsiTheme="minorHAnsi" w:cs="Arial"/>
              </w:rPr>
              <w:t xml:space="preserve"> fuel storage area attached at back, enclosed with chain wire fence. Used for storage by resort operator. Condition: stable; minor cracking to concrete ring beam.</w:t>
            </w:r>
          </w:p>
          <w:p w14:paraId="77C31BE6" w14:textId="503EB12B" w:rsidR="00EF7A1F" w:rsidRPr="00EF7A1F" w:rsidRDefault="00EF7A1F" w:rsidP="00EF7A1F">
            <w:pPr>
              <w:widowControl w:val="0"/>
              <w:spacing w:line="240" w:lineRule="auto"/>
              <w:rPr>
                <w:rFonts w:asciiTheme="minorHAnsi" w:hAnsiTheme="minorHAnsi"/>
              </w:rPr>
            </w:pPr>
            <w:r w:rsidRPr="00EF7A1F">
              <w:rPr>
                <w:rFonts w:asciiTheme="minorHAnsi" w:hAnsiTheme="minorHAnsi"/>
              </w:rPr>
              <w:t xml:space="preserve">Old power house: </w:t>
            </w:r>
            <w:r w:rsidRPr="00EF7A1F">
              <w:rPr>
                <w:rFonts w:asciiTheme="minorHAnsi" w:hAnsiTheme="minorHAnsi" w:cs="Arial"/>
              </w:rPr>
              <w:t>Small gable roofed building; timber frame; concrete slab on ground floor; walls sheeted with flat asbestos-cement; roof sheeted with corrugated asbestos-cement sheet. Used for storage by resort operator.</w:t>
            </w:r>
            <w:r>
              <w:rPr>
                <w:rFonts w:asciiTheme="minorHAnsi" w:hAnsiTheme="minorHAnsi" w:cs="Arial"/>
              </w:rPr>
              <w:br/>
            </w:r>
            <w:r w:rsidRPr="00EF7A1F">
              <w:rPr>
                <w:rFonts w:asciiTheme="minorHAnsi" w:hAnsiTheme="minorHAnsi" w:cs="Arial"/>
              </w:rPr>
              <w:t>Condition: Stable.</w:t>
            </w:r>
          </w:p>
          <w:p w14:paraId="549DBE67" w14:textId="06727B0E" w:rsidR="00EF7A1F" w:rsidRPr="00EF7A1F" w:rsidRDefault="00EF7A1F" w:rsidP="00EF7A1F">
            <w:pPr>
              <w:widowControl w:val="0"/>
              <w:spacing w:line="240" w:lineRule="auto"/>
              <w:rPr>
                <w:rFonts w:asciiTheme="minorHAnsi" w:hAnsiTheme="minorHAnsi"/>
              </w:rPr>
            </w:pPr>
            <w:r w:rsidRPr="00EF7A1F">
              <w:rPr>
                <w:rFonts w:asciiTheme="minorHAnsi" w:hAnsiTheme="minorHAnsi"/>
              </w:rPr>
              <w:t xml:space="preserve">Workshop: </w:t>
            </w:r>
            <w:r w:rsidRPr="00EF7A1F">
              <w:rPr>
                <w:rFonts w:asciiTheme="minorHAnsi" w:hAnsiTheme="minorHAnsi" w:cs="Arial"/>
              </w:rPr>
              <w:t xml:space="preserve">Small gable roofed building with skillion roofed extension; timber frame; concrete slab on ground floor; walls sheeted with flat asbestos-cement; roof sheeted with corrugated asbestos-cement sheet. Used for storage by resort operator. </w:t>
            </w:r>
            <w:r>
              <w:rPr>
                <w:rFonts w:asciiTheme="minorHAnsi" w:hAnsiTheme="minorHAnsi" w:cs="Arial"/>
              </w:rPr>
              <w:br/>
            </w:r>
            <w:r w:rsidRPr="00EF7A1F">
              <w:rPr>
                <w:rFonts w:asciiTheme="minorHAnsi" w:hAnsiTheme="minorHAnsi" w:cs="Arial"/>
              </w:rPr>
              <w:t>Condition: Stable.</w:t>
            </w:r>
          </w:p>
          <w:p w14:paraId="50FEE364" w14:textId="470F0195" w:rsidR="00EF7A1F" w:rsidRPr="00EF7A1F" w:rsidRDefault="00EF7A1F" w:rsidP="00EF7A1F">
            <w:pPr>
              <w:widowControl w:val="0"/>
              <w:spacing w:line="240" w:lineRule="auto"/>
              <w:rPr>
                <w:rFonts w:asciiTheme="minorHAnsi" w:hAnsiTheme="minorHAnsi"/>
              </w:rPr>
            </w:pPr>
            <w:r w:rsidRPr="00EF7A1F">
              <w:rPr>
                <w:rFonts w:asciiTheme="minorHAnsi" w:hAnsiTheme="minorHAnsi"/>
              </w:rPr>
              <w:t xml:space="preserve">Fuel store: </w:t>
            </w:r>
            <w:r w:rsidRPr="00EF7A1F">
              <w:rPr>
                <w:rFonts w:asciiTheme="minorHAnsi" w:hAnsiTheme="minorHAnsi" w:cs="Arial"/>
              </w:rPr>
              <w:t>Small gable roofed building; timber frame; concrete slab on ground floor; walls sheeted with flat asbestos-cement; roof sheeted with corrugated asbestos-cement sheet. Used for storage by resort operator.</w:t>
            </w:r>
            <w:r>
              <w:rPr>
                <w:rFonts w:asciiTheme="minorHAnsi" w:hAnsiTheme="minorHAnsi" w:cs="Arial"/>
              </w:rPr>
              <w:br/>
            </w:r>
            <w:r w:rsidRPr="00EF7A1F">
              <w:rPr>
                <w:rFonts w:asciiTheme="minorHAnsi" w:hAnsiTheme="minorHAnsi" w:cs="Arial"/>
              </w:rPr>
              <w:t>Condition: Stable.</w:t>
            </w:r>
          </w:p>
          <w:p w14:paraId="1E791E06" w14:textId="222A7A20" w:rsidR="00EF7A1F" w:rsidRPr="00EF7A1F" w:rsidRDefault="00EF7A1F" w:rsidP="00EF7A1F">
            <w:pPr>
              <w:widowControl w:val="0"/>
              <w:spacing w:line="240" w:lineRule="auto"/>
              <w:rPr>
                <w:rFonts w:asciiTheme="minorHAnsi" w:hAnsiTheme="minorHAnsi"/>
              </w:rPr>
            </w:pPr>
            <w:r w:rsidRPr="00EF7A1F">
              <w:rPr>
                <w:rFonts w:asciiTheme="minorHAnsi" w:hAnsiTheme="minorHAnsi"/>
              </w:rPr>
              <w:t xml:space="preserve">Fuel drum rack: </w:t>
            </w:r>
            <w:r w:rsidRPr="00EF7A1F">
              <w:rPr>
                <w:rFonts w:asciiTheme="minorHAnsi" w:hAnsiTheme="minorHAnsi" w:cs="Arial"/>
              </w:rPr>
              <w:t>Two parallel hardwood rails supported on short hardwood posts, designed to hold 44 gallon (200 litre) drums clear of the ground.</w:t>
            </w:r>
            <w:r>
              <w:rPr>
                <w:rFonts w:asciiTheme="minorHAnsi" w:hAnsiTheme="minorHAnsi" w:cs="Arial"/>
              </w:rPr>
              <w:br/>
            </w:r>
            <w:r w:rsidRPr="00EF7A1F">
              <w:rPr>
                <w:rFonts w:asciiTheme="minorHAnsi" w:hAnsiTheme="minorHAnsi" w:cs="Arial"/>
              </w:rPr>
              <w:t>Condition: Settled and misaligned; one rail not supported at one end.</w:t>
            </w:r>
          </w:p>
          <w:p w14:paraId="2EDFD822" w14:textId="77777777" w:rsidR="00EF7A1F" w:rsidRPr="00EF7A1F" w:rsidRDefault="00EF7A1F" w:rsidP="00EF7A1F">
            <w:pPr>
              <w:widowControl w:val="0"/>
              <w:spacing w:line="240" w:lineRule="auto"/>
              <w:rPr>
                <w:rFonts w:asciiTheme="minorHAnsi" w:hAnsiTheme="minorHAnsi"/>
              </w:rPr>
            </w:pPr>
            <w:r w:rsidRPr="00EF7A1F">
              <w:rPr>
                <w:rFonts w:asciiTheme="minorHAnsi" w:hAnsiTheme="minorHAnsi"/>
              </w:rPr>
              <w:t xml:space="preserve">Light keepers’ house: </w:t>
            </w:r>
            <w:r w:rsidRPr="00EF7A1F">
              <w:rPr>
                <w:rFonts w:asciiTheme="minorHAnsi" w:hAnsiTheme="minorHAnsi" w:cs="Arial"/>
              </w:rPr>
              <w:t xml:space="preserve">Three identical detached timber-framed single-storey lowset houses with surrounding </w:t>
            </w:r>
            <w:proofErr w:type="spellStart"/>
            <w:r w:rsidRPr="00EF7A1F">
              <w:rPr>
                <w:rFonts w:asciiTheme="minorHAnsi" w:hAnsiTheme="minorHAnsi" w:cs="Arial"/>
              </w:rPr>
              <w:t>verandahs</w:t>
            </w:r>
            <w:proofErr w:type="spellEnd"/>
            <w:r w:rsidRPr="00EF7A1F">
              <w:rPr>
                <w:rFonts w:asciiTheme="minorHAnsi" w:hAnsiTheme="minorHAnsi" w:cs="Arial"/>
              </w:rPr>
              <w:t xml:space="preserve">. Houses are lined with flat asbestos-cement sheeting, and supported on concrete truncated pyramid piers. Each has three concrete stairs. The </w:t>
            </w:r>
            <w:proofErr w:type="spellStart"/>
            <w:r w:rsidRPr="00EF7A1F">
              <w:rPr>
                <w:rFonts w:asciiTheme="minorHAnsi" w:hAnsiTheme="minorHAnsi" w:cs="Arial"/>
              </w:rPr>
              <w:t>verandahs</w:t>
            </w:r>
            <w:proofErr w:type="spellEnd"/>
            <w:r w:rsidRPr="00EF7A1F">
              <w:rPr>
                <w:rFonts w:asciiTheme="minorHAnsi" w:hAnsiTheme="minorHAnsi" w:cs="Arial"/>
              </w:rPr>
              <w:t xml:space="preserve"> are enclosed with asbestos-cement sheeting, shutters and casement windows. The hipped roofs are sheeted with corrugated asbestos-cement. Condition: Stable.</w:t>
            </w:r>
          </w:p>
          <w:p w14:paraId="52F728E3" w14:textId="77777777" w:rsidR="00EF7A1F" w:rsidRPr="00EF7A1F" w:rsidRDefault="00EF7A1F" w:rsidP="00EF7A1F">
            <w:pPr>
              <w:widowControl w:val="0"/>
              <w:spacing w:line="240" w:lineRule="auto"/>
              <w:rPr>
                <w:rFonts w:asciiTheme="minorHAnsi" w:hAnsiTheme="minorHAnsi" w:cs="Arial"/>
              </w:rPr>
            </w:pPr>
            <w:r w:rsidRPr="00EF7A1F">
              <w:rPr>
                <w:rFonts w:asciiTheme="minorHAnsi" w:hAnsiTheme="minorHAnsi"/>
              </w:rPr>
              <w:t xml:space="preserve">Rainwater tanks: </w:t>
            </w:r>
            <w:r w:rsidRPr="00EF7A1F">
              <w:rPr>
                <w:rFonts w:asciiTheme="minorHAnsi" w:hAnsiTheme="minorHAnsi" w:cs="Arial"/>
              </w:rPr>
              <w:t>Six spherical glass reinforced plastic tanks, each about 3.6 m diameter, partly sunk into the ground, two at each of the houses. Condition: Stable.</w:t>
            </w:r>
          </w:p>
          <w:p w14:paraId="63BDDA9C" w14:textId="77777777" w:rsidR="00EF7A1F" w:rsidRPr="00EF7A1F" w:rsidRDefault="00EF7A1F" w:rsidP="00EF7A1F">
            <w:pPr>
              <w:widowControl w:val="0"/>
              <w:spacing w:line="240" w:lineRule="auto"/>
              <w:rPr>
                <w:rFonts w:asciiTheme="minorHAnsi" w:hAnsiTheme="minorHAnsi" w:cs="Arial"/>
              </w:rPr>
            </w:pPr>
            <w:r w:rsidRPr="00EF7A1F">
              <w:rPr>
                <w:rFonts w:asciiTheme="minorHAnsi" w:hAnsiTheme="minorHAnsi" w:cs="Arial"/>
              </w:rPr>
              <w:t>Boat shed: Small gable roofed building; timber frame; concrete slab on ground floor; walls sheeted with flat asbestos-cement; roof sheeted with corrugated steel. Condition: Stable.</w:t>
            </w:r>
          </w:p>
          <w:p w14:paraId="4E743A1F" w14:textId="753A28E7" w:rsidR="00EF7A1F" w:rsidRPr="00EF7A1F" w:rsidRDefault="00EF7A1F" w:rsidP="00EF7A1F">
            <w:pPr>
              <w:widowControl w:val="0"/>
              <w:spacing w:line="240" w:lineRule="auto"/>
              <w:rPr>
                <w:rFonts w:asciiTheme="minorHAnsi" w:hAnsiTheme="minorHAnsi" w:cs="Arial"/>
              </w:rPr>
            </w:pPr>
            <w:r w:rsidRPr="00EF7A1F">
              <w:rPr>
                <w:rFonts w:asciiTheme="minorHAnsi" w:hAnsiTheme="minorHAnsi" w:cs="Arial"/>
              </w:rPr>
              <w:t>Fowl house: One small skillion roofed building; timber frame; walls sheeted with flat asbestos-cement; roof sheeted with corrugated asbestos-cement.</w:t>
            </w:r>
            <w:r>
              <w:rPr>
                <w:rFonts w:asciiTheme="minorHAnsi" w:hAnsiTheme="minorHAnsi" w:cs="Arial"/>
              </w:rPr>
              <w:br/>
            </w:r>
            <w:r w:rsidRPr="00EF7A1F">
              <w:rPr>
                <w:rFonts w:asciiTheme="minorHAnsi" w:hAnsiTheme="minorHAnsi" w:cs="Arial"/>
              </w:rPr>
              <w:t>Condition: Roof deteriorated.</w:t>
            </w:r>
          </w:p>
          <w:p w14:paraId="3587B912" w14:textId="77777777" w:rsidR="00EF7A1F" w:rsidRPr="00EF7A1F" w:rsidRDefault="00EF7A1F" w:rsidP="00EF7A1F">
            <w:pPr>
              <w:widowControl w:val="0"/>
              <w:spacing w:line="240" w:lineRule="auto"/>
              <w:rPr>
                <w:rFonts w:asciiTheme="minorHAnsi" w:hAnsiTheme="minorHAnsi" w:cs="Arial"/>
              </w:rPr>
            </w:pPr>
            <w:r w:rsidRPr="00EF7A1F">
              <w:rPr>
                <w:rFonts w:asciiTheme="minorHAnsi" w:hAnsiTheme="minorHAnsi" w:cs="Arial"/>
              </w:rPr>
              <w:t xml:space="preserve">Steel tank stands: Two of the three tank stands remain, each with galvanised hot-rolled steel angle stanchions, rails and braces, with timber decking on channel joists; no tanks remaining; semi-rotary hand pumps and pipe work </w:t>
            </w:r>
            <w:r w:rsidRPr="00EF7A1F">
              <w:rPr>
                <w:rFonts w:asciiTheme="minorHAnsi" w:hAnsiTheme="minorHAnsi" w:cs="Arial"/>
              </w:rPr>
              <w:lastRenderedPageBreak/>
              <w:t>fixed to house. Condition: Stable.</w:t>
            </w:r>
          </w:p>
          <w:p w14:paraId="7D2DA042" w14:textId="77777777" w:rsidR="00EF7A1F" w:rsidRPr="00EF7A1F" w:rsidRDefault="00EF7A1F" w:rsidP="00EF7A1F">
            <w:pPr>
              <w:widowControl w:val="0"/>
              <w:spacing w:line="240" w:lineRule="auto"/>
              <w:rPr>
                <w:rFonts w:asciiTheme="minorHAnsi" w:hAnsiTheme="minorHAnsi" w:cs="Arial"/>
              </w:rPr>
            </w:pPr>
            <w:r w:rsidRPr="00EF7A1F">
              <w:rPr>
                <w:rFonts w:asciiTheme="minorHAnsi" w:hAnsiTheme="minorHAnsi" w:cs="Arial"/>
              </w:rPr>
              <w:t>Septic tanks: Three concrete septic tanks partly buried behind houses, with associated drains and fixtures. Condition: Stable.</w:t>
            </w:r>
          </w:p>
          <w:p w14:paraId="2D550B4F" w14:textId="77777777" w:rsidR="00EF7A1F" w:rsidRPr="00EF7A1F" w:rsidRDefault="00EF7A1F" w:rsidP="00EF7A1F">
            <w:pPr>
              <w:widowControl w:val="0"/>
              <w:spacing w:line="240" w:lineRule="auto"/>
              <w:rPr>
                <w:rFonts w:asciiTheme="minorHAnsi" w:hAnsiTheme="minorHAnsi"/>
              </w:rPr>
            </w:pPr>
            <w:r w:rsidRPr="00EF7A1F">
              <w:rPr>
                <w:rFonts w:asciiTheme="minorHAnsi" w:hAnsiTheme="minorHAnsi" w:cs="Arial"/>
              </w:rPr>
              <w:t>Loading ramp: Concrete retaining wall, backfilled with soil. Condition: Stable.</w:t>
            </w:r>
          </w:p>
          <w:p w14:paraId="2FFC16E3" w14:textId="77777777" w:rsidR="00EF7A1F" w:rsidRPr="00EF7A1F" w:rsidRDefault="00EF7A1F" w:rsidP="00EF7A1F">
            <w:pPr>
              <w:widowControl w:val="0"/>
              <w:spacing w:line="240" w:lineRule="auto"/>
              <w:rPr>
                <w:rFonts w:asciiTheme="minorHAnsi" w:hAnsiTheme="minorHAnsi"/>
              </w:rPr>
            </w:pPr>
            <w:r w:rsidRPr="00EF7A1F">
              <w:rPr>
                <w:rFonts w:asciiTheme="minorHAnsi" w:hAnsiTheme="minorHAnsi"/>
              </w:rPr>
              <w:t xml:space="preserve">Coral paths: </w:t>
            </w:r>
            <w:r w:rsidRPr="00EF7A1F">
              <w:rPr>
                <w:rFonts w:asciiTheme="minorHAnsi" w:hAnsiTheme="minorHAnsi" w:cs="Arial"/>
              </w:rPr>
              <w:t xml:space="preserve">Raised pathways of coral, now overgrown with grass. Condition: Stable. </w:t>
            </w:r>
          </w:p>
          <w:p w14:paraId="230210BA" w14:textId="77777777" w:rsidR="00EF7A1F" w:rsidRPr="00EF7A1F" w:rsidRDefault="00EF7A1F" w:rsidP="00EF7A1F">
            <w:pPr>
              <w:widowControl w:val="0"/>
              <w:spacing w:line="240" w:lineRule="auto"/>
              <w:rPr>
                <w:rFonts w:asciiTheme="minorHAnsi" w:hAnsiTheme="minorHAnsi"/>
              </w:rPr>
            </w:pPr>
            <w:r w:rsidRPr="00EF7A1F">
              <w:rPr>
                <w:rFonts w:asciiTheme="minorHAnsi" w:hAnsiTheme="minorHAnsi"/>
              </w:rPr>
              <w:t xml:space="preserve">Concrete paths: </w:t>
            </w:r>
            <w:r w:rsidRPr="00EF7A1F">
              <w:rPr>
                <w:rFonts w:asciiTheme="minorHAnsi" w:hAnsiTheme="minorHAnsi" w:cs="Arial"/>
              </w:rPr>
              <w:t>Concrete paths. Condition: Minor cracking; otherwise stable.</w:t>
            </w:r>
          </w:p>
          <w:p w14:paraId="7276C4BC" w14:textId="23309238" w:rsidR="00EF7A1F" w:rsidRPr="00EF7A1F" w:rsidRDefault="00EF7A1F" w:rsidP="008C63BA">
            <w:pPr>
              <w:widowControl w:val="0"/>
              <w:spacing w:line="240" w:lineRule="auto"/>
              <w:rPr>
                <w:rFonts w:asciiTheme="minorHAnsi" w:hAnsiTheme="minorHAnsi"/>
              </w:rPr>
            </w:pPr>
            <w:r w:rsidRPr="00EF7A1F">
              <w:rPr>
                <w:rFonts w:asciiTheme="minorHAnsi" w:hAnsiTheme="minorHAnsi"/>
              </w:rPr>
              <w:t>Graves:</w:t>
            </w:r>
            <w:r w:rsidRPr="00EF7A1F">
              <w:rPr>
                <w:rFonts w:asciiTheme="minorHAnsi" w:hAnsiTheme="minorHAnsi" w:cs="Arial"/>
              </w:rPr>
              <w:t xml:space="preserve"> Site of two graves, marked with headstones, surrounded by a picket fence. Condition: Some pickets loose; otherwise stable.</w:t>
            </w:r>
          </w:p>
        </w:tc>
      </w:tr>
      <w:tr w:rsidR="00EF7A1F" w:rsidRPr="00C75209" w14:paraId="6AFBB10A" w14:textId="77777777" w:rsidTr="00184FD2">
        <w:tc>
          <w:tcPr>
            <w:tcW w:w="2093" w:type="dxa"/>
          </w:tcPr>
          <w:p w14:paraId="5C6C0475" w14:textId="77777777" w:rsidR="00EF7A1F" w:rsidRPr="008C63BA" w:rsidRDefault="00EF7A1F" w:rsidP="00EF7A1F">
            <w:pPr>
              <w:spacing w:line="240" w:lineRule="auto"/>
              <w:rPr>
                <w:rFonts w:asciiTheme="minorHAnsi" w:hAnsiTheme="minorHAnsi"/>
              </w:rPr>
            </w:pPr>
            <w:r w:rsidRPr="008C63BA">
              <w:rPr>
                <w:rFonts w:asciiTheme="minorHAnsi" w:hAnsiTheme="minorHAnsi"/>
              </w:rPr>
              <w:lastRenderedPageBreak/>
              <w:t>Sequential summary use of place – post European arrival</w:t>
            </w:r>
          </w:p>
        </w:tc>
        <w:tc>
          <w:tcPr>
            <w:tcW w:w="7149" w:type="dxa"/>
            <w:shd w:val="clear" w:color="auto" w:fill="auto"/>
          </w:tcPr>
          <w:p w14:paraId="36F3DFDC" w14:textId="77777777" w:rsidR="00EF7A1F" w:rsidRPr="008C63BA" w:rsidRDefault="00EF7A1F" w:rsidP="008C63BA">
            <w:pPr>
              <w:spacing w:after="0" w:line="240" w:lineRule="auto"/>
              <w:rPr>
                <w:rFonts w:asciiTheme="minorHAnsi" w:hAnsiTheme="minorHAnsi"/>
              </w:rPr>
            </w:pPr>
            <w:r w:rsidRPr="008C63BA">
              <w:rPr>
                <w:rFonts w:asciiTheme="minorHAnsi" w:hAnsiTheme="minorHAnsi"/>
              </w:rPr>
              <w:t>1860s -1890s: Occupied and used by Europeans to extract deposits of guano – accumulation of seabird excrement use at the time as a fertiliser and gunpowder ingredient</w:t>
            </w:r>
          </w:p>
          <w:p w14:paraId="44DFCF37" w14:textId="77777777" w:rsidR="00EF7A1F" w:rsidRPr="008C63BA" w:rsidRDefault="00EF7A1F" w:rsidP="008C63BA">
            <w:pPr>
              <w:spacing w:after="0" w:line="240" w:lineRule="auto"/>
              <w:rPr>
                <w:rFonts w:asciiTheme="minorHAnsi" w:hAnsiTheme="minorHAnsi"/>
              </w:rPr>
            </w:pPr>
            <w:r w:rsidRPr="008C63BA">
              <w:rPr>
                <w:rFonts w:asciiTheme="minorHAnsi" w:hAnsiTheme="minorHAnsi"/>
              </w:rPr>
              <w:t xml:space="preserve">1866: </w:t>
            </w:r>
            <w:r w:rsidRPr="008C63BA">
              <w:rPr>
                <w:rFonts w:asciiTheme="minorHAnsi" w:hAnsiTheme="minorHAnsi" w:cs="Arial"/>
              </w:rPr>
              <w:t xml:space="preserve">Lady Elliot Island </w:t>
            </w:r>
            <w:proofErr w:type="spellStart"/>
            <w:r w:rsidRPr="008C63BA">
              <w:rPr>
                <w:rFonts w:asciiTheme="minorHAnsi" w:hAnsiTheme="minorHAnsi" w:cs="Arial"/>
              </w:rPr>
              <w:t>lightstation</w:t>
            </w:r>
            <w:proofErr w:type="spellEnd"/>
            <w:r w:rsidRPr="008C63BA">
              <w:rPr>
                <w:rFonts w:asciiTheme="minorHAnsi" w:hAnsiTheme="minorHAnsi" w:cs="Arial"/>
              </w:rPr>
              <w:t xml:space="preserve"> established with a t</w:t>
            </w:r>
            <w:r w:rsidRPr="008C63BA">
              <w:rPr>
                <w:rFonts w:asciiTheme="minorHAnsi" w:hAnsiTheme="minorHAnsi"/>
              </w:rPr>
              <w:t>emporary navigation light erected in the form of a tall mast on which a light was shone</w:t>
            </w:r>
          </w:p>
          <w:p w14:paraId="591D5815" w14:textId="77777777" w:rsidR="00EF7A1F" w:rsidRPr="008C63BA" w:rsidRDefault="00EF7A1F" w:rsidP="008C63BA">
            <w:pPr>
              <w:spacing w:after="0" w:line="240" w:lineRule="auto"/>
              <w:rPr>
                <w:rFonts w:asciiTheme="minorHAnsi" w:hAnsiTheme="minorHAnsi"/>
              </w:rPr>
            </w:pPr>
            <w:r w:rsidRPr="008C63BA">
              <w:rPr>
                <w:rFonts w:asciiTheme="minorHAnsi" w:hAnsiTheme="minorHAnsi"/>
              </w:rPr>
              <w:t>1872: Lighthouse construction</w:t>
            </w:r>
          </w:p>
          <w:p w14:paraId="55C8F512" w14:textId="77777777" w:rsidR="00EF7A1F" w:rsidRPr="008C63BA" w:rsidRDefault="00EF7A1F" w:rsidP="008C63BA">
            <w:pPr>
              <w:spacing w:after="0" w:line="240" w:lineRule="auto"/>
              <w:rPr>
                <w:rFonts w:asciiTheme="minorHAnsi" w:hAnsiTheme="minorHAnsi"/>
              </w:rPr>
            </w:pPr>
            <w:r w:rsidRPr="008C63BA">
              <w:rPr>
                <w:rFonts w:asciiTheme="minorHAnsi" w:hAnsiTheme="minorHAnsi"/>
              </w:rPr>
              <w:t>1873: Lighthouse light is first lit, and operated by the Queensland Department of Harbours and Rivers</w:t>
            </w:r>
          </w:p>
          <w:p w14:paraId="196E8C68" w14:textId="77777777" w:rsidR="00EF7A1F" w:rsidRPr="008C63BA" w:rsidRDefault="00EF7A1F" w:rsidP="008C63BA">
            <w:pPr>
              <w:spacing w:after="0" w:line="240" w:lineRule="auto"/>
              <w:rPr>
                <w:rFonts w:asciiTheme="minorHAnsi" w:hAnsiTheme="minorHAnsi"/>
              </w:rPr>
            </w:pPr>
            <w:r w:rsidRPr="008C63BA">
              <w:rPr>
                <w:rFonts w:asciiTheme="minorHAnsi" w:hAnsiTheme="minorHAnsi"/>
              </w:rPr>
              <w:t>1923: Brightness of light upgraded to 23,000 candlepower</w:t>
            </w:r>
          </w:p>
          <w:p w14:paraId="410D3597" w14:textId="77777777" w:rsidR="00EF7A1F" w:rsidRPr="008C63BA" w:rsidRDefault="00EF7A1F" w:rsidP="008C63BA">
            <w:pPr>
              <w:spacing w:after="0" w:line="240" w:lineRule="auto"/>
              <w:rPr>
                <w:rFonts w:asciiTheme="minorHAnsi" w:hAnsiTheme="minorHAnsi"/>
              </w:rPr>
            </w:pPr>
            <w:r w:rsidRPr="008C63BA">
              <w:rPr>
                <w:rFonts w:asciiTheme="minorHAnsi" w:hAnsiTheme="minorHAnsi"/>
              </w:rPr>
              <w:t>1927: Optical apparatus, lantern and balcony/lantern-room floor were replaced. Three new houses were built to replace two old ones</w:t>
            </w:r>
          </w:p>
          <w:p w14:paraId="32CDCA75" w14:textId="77777777" w:rsidR="00EF7A1F" w:rsidRPr="008C63BA" w:rsidRDefault="00EF7A1F" w:rsidP="008C63BA">
            <w:pPr>
              <w:spacing w:after="0" w:line="240" w:lineRule="auto"/>
              <w:rPr>
                <w:rFonts w:asciiTheme="minorHAnsi" w:hAnsiTheme="minorHAnsi"/>
              </w:rPr>
            </w:pPr>
            <w:r w:rsidRPr="008C63BA">
              <w:rPr>
                <w:rFonts w:asciiTheme="minorHAnsi" w:hAnsiTheme="minorHAnsi"/>
              </w:rPr>
              <w:t>Date unknown c. 1952: Diesel generator installed to provide power to houses</w:t>
            </w:r>
          </w:p>
          <w:p w14:paraId="1BDCB3DC" w14:textId="77777777" w:rsidR="00EF7A1F" w:rsidRPr="008C63BA" w:rsidRDefault="00EF7A1F" w:rsidP="008C63BA">
            <w:pPr>
              <w:spacing w:after="0" w:line="240" w:lineRule="auto"/>
              <w:rPr>
                <w:rFonts w:asciiTheme="minorHAnsi" w:hAnsiTheme="minorHAnsi"/>
              </w:rPr>
            </w:pPr>
            <w:r w:rsidRPr="008C63BA">
              <w:rPr>
                <w:rFonts w:asciiTheme="minorHAnsi" w:hAnsiTheme="minorHAnsi"/>
              </w:rPr>
              <w:t>c. 1961: Goats removed and a beautification scheme commenced including small casuarina trees planted</w:t>
            </w:r>
          </w:p>
          <w:p w14:paraId="7CECD217" w14:textId="77777777" w:rsidR="00EF7A1F" w:rsidRPr="008C63BA" w:rsidRDefault="00EF7A1F" w:rsidP="008C63BA">
            <w:pPr>
              <w:spacing w:after="0" w:line="240" w:lineRule="auto"/>
              <w:rPr>
                <w:rFonts w:asciiTheme="minorHAnsi" w:hAnsiTheme="minorHAnsi"/>
              </w:rPr>
            </w:pPr>
            <w:r w:rsidRPr="008C63BA">
              <w:rPr>
                <w:rFonts w:asciiTheme="minorHAnsi" w:hAnsiTheme="minorHAnsi"/>
              </w:rPr>
              <w:t>1963: Plastic rainwater tanks were installed to supplement earlier corrugated iron tanks</w:t>
            </w:r>
          </w:p>
          <w:p w14:paraId="2444AE06" w14:textId="77777777" w:rsidR="00EF7A1F" w:rsidRPr="008C63BA" w:rsidRDefault="00EF7A1F" w:rsidP="008C63BA">
            <w:pPr>
              <w:spacing w:after="0" w:line="240" w:lineRule="auto"/>
              <w:rPr>
                <w:rFonts w:asciiTheme="minorHAnsi" w:hAnsiTheme="minorHAnsi"/>
              </w:rPr>
            </w:pPr>
            <w:r w:rsidRPr="008C63BA">
              <w:rPr>
                <w:rFonts w:asciiTheme="minorHAnsi" w:hAnsiTheme="minorHAnsi"/>
              </w:rPr>
              <w:t>1966: Bathrooms connected to septic tanks</w:t>
            </w:r>
          </w:p>
          <w:p w14:paraId="79D4E4C8" w14:textId="77777777" w:rsidR="00EF7A1F" w:rsidRPr="008C63BA" w:rsidRDefault="00EF7A1F" w:rsidP="008C63BA">
            <w:pPr>
              <w:spacing w:after="0" w:line="240" w:lineRule="auto"/>
              <w:rPr>
                <w:rFonts w:asciiTheme="minorHAnsi" w:hAnsiTheme="minorHAnsi"/>
              </w:rPr>
            </w:pPr>
            <w:r w:rsidRPr="008C63BA">
              <w:rPr>
                <w:rFonts w:asciiTheme="minorHAnsi" w:hAnsiTheme="minorHAnsi"/>
              </w:rPr>
              <w:t>1980: Lighthouse converted from kerosene to acetylene operation which involved extensive changes, including fact that now operating automatically without human intervention so keepers were withdrawn</w:t>
            </w:r>
          </w:p>
          <w:p w14:paraId="7759CD3B" w14:textId="77777777" w:rsidR="00EF7A1F" w:rsidRPr="008C63BA" w:rsidRDefault="00EF7A1F" w:rsidP="008C63BA">
            <w:pPr>
              <w:spacing w:after="0" w:line="240" w:lineRule="auto"/>
              <w:rPr>
                <w:rFonts w:asciiTheme="minorHAnsi" w:hAnsiTheme="minorHAnsi"/>
              </w:rPr>
            </w:pPr>
            <w:r w:rsidRPr="008C63BA">
              <w:rPr>
                <w:rFonts w:asciiTheme="minorHAnsi" w:hAnsiTheme="minorHAnsi"/>
              </w:rPr>
              <w:t>1980s: Casuarina trees had grown so tall they obstructed visibility of the light from some sectors.</w:t>
            </w:r>
          </w:p>
          <w:p w14:paraId="4B2344F2" w14:textId="77777777" w:rsidR="00EF7A1F" w:rsidRPr="008C63BA" w:rsidRDefault="00EF7A1F" w:rsidP="008C63BA">
            <w:pPr>
              <w:spacing w:after="0" w:line="240" w:lineRule="auto"/>
              <w:rPr>
                <w:rFonts w:asciiTheme="minorHAnsi" w:hAnsiTheme="minorHAnsi"/>
              </w:rPr>
            </w:pPr>
            <w:r w:rsidRPr="008C63BA">
              <w:rPr>
                <w:rFonts w:asciiTheme="minorHAnsi" w:hAnsiTheme="minorHAnsi"/>
              </w:rPr>
              <w:t>1989: Electric rotating beacon replaced the acetylene operation. It was powered by batteries charged by solar photovoltaic panels</w:t>
            </w:r>
          </w:p>
          <w:p w14:paraId="0CCE8CC9" w14:textId="61B28156" w:rsidR="00EF7A1F" w:rsidRPr="008C63BA" w:rsidRDefault="00EF7A1F" w:rsidP="008C63BA">
            <w:pPr>
              <w:spacing w:line="240" w:lineRule="auto"/>
              <w:rPr>
                <w:rFonts w:asciiTheme="minorHAnsi" w:hAnsiTheme="minorHAnsi"/>
              </w:rPr>
            </w:pPr>
            <w:r w:rsidRPr="008C63BA">
              <w:rPr>
                <w:rFonts w:asciiTheme="minorHAnsi" w:hAnsiTheme="minorHAnsi"/>
              </w:rPr>
              <w:t>1995: Original Lighthouse is superseded by a new taller structure a short distance away. The tower is surrounded by a fence.</w:t>
            </w:r>
          </w:p>
        </w:tc>
      </w:tr>
      <w:tr w:rsidR="00EF7A1F" w:rsidRPr="00C75209" w14:paraId="13BF7815" w14:textId="77777777" w:rsidTr="00184FD2">
        <w:tc>
          <w:tcPr>
            <w:tcW w:w="2093" w:type="dxa"/>
          </w:tcPr>
          <w:p w14:paraId="54C3CB69" w14:textId="77777777" w:rsidR="00EF7A1F" w:rsidRPr="00C75209" w:rsidRDefault="00EF7A1F" w:rsidP="00EF7A1F">
            <w:pPr>
              <w:spacing w:line="240" w:lineRule="auto"/>
            </w:pPr>
            <w:r w:rsidRPr="00C75209">
              <w:t>Statement of significance</w:t>
            </w:r>
          </w:p>
        </w:tc>
        <w:tc>
          <w:tcPr>
            <w:tcW w:w="7149" w:type="dxa"/>
          </w:tcPr>
          <w:p w14:paraId="443A82FA" w14:textId="3737632A" w:rsidR="00EF7A1F" w:rsidRPr="00C75209" w:rsidRDefault="00EF7A1F" w:rsidP="008C63BA">
            <w:pPr>
              <w:spacing w:line="240" w:lineRule="auto"/>
            </w:pPr>
            <w:r w:rsidRPr="008C63BA">
              <w:rPr>
                <w:rFonts w:asciiTheme="minorHAnsi" w:hAnsiTheme="minorHAnsi" w:cs="Arial"/>
              </w:rPr>
              <w:t xml:space="preserve">Lady Elliot Island </w:t>
            </w:r>
            <w:proofErr w:type="spellStart"/>
            <w:r w:rsidRPr="008C63BA">
              <w:rPr>
                <w:rFonts w:asciiTheme="minorHAnsi" w:hAnsiTheme="minorHAnsi" w:cs="Arial"/>
              </w:rPr>
              <w:t>lightstation</w:t>
            </w:r>
            <w:proofErr w:type="spellEnd"/>
            <w:r w:rsidRPr="008C63BA">
              <w:rPr>
                <w:rFonts w:asciiTheme="minorHAnsi" w:hAnsiTheme="minorHAnsi" w:cs="Arial"/>
              </w:rPr>
              <w:t xml:space="preserve">, established in 1866, is significant for its evidence of important steps in the development of a system of navigation aids along the Queensland coast in the nineteenth century.  The centrepiece is a lighthouse, first lit in 1873, that was the first of a series designed in Queensland to suit local conditions and economic constraints.  </w:t>
            </w:r>
          </w:p>
        </w:tc>
      </w:tr>
      <w:tr w:rsidR="00EF7A1F" w:rsidRPr="00C75209" w14:paraId="0841F2DA" w14:textId="77777777" w:rsidTr="00184FD2">
        <w:trPr>
          <w:trHeight w:val="2700"/>
        </w:trPr>
        <w:tc>
          <w:tcPr>
            <w:tcW w:w="2093" w:type="dxa"/>
            <w:vMerge w:val="restart"/>
          </w:tcPr>
          <w:p w14:paraId="336E6724" w14:textId="77777777" w:rsidR="00EF7A1F" w:rsidRPr="008C63BA" w:rsidRDefault="00EF7A1F" w:rsidP="008C63BA">
            <w:pPr>
              <w:spacing w:after="0" w:line="240" w:lineRule="auto"/>
              <w:rPr>
                <w:rFonts w:asciiTheme="minorHAnsi" w:hAnsiTheme="minorHAnsi"/>
              </w:rPr>
            </w:pPr>
            <w:r w:rsidRPr="008C63BA">
              <w:rPr>
                <w:rFonts w:asciiTheme="minorHAnsi" w:hAnsiTheme="minorHAnsi"/>
              </w:rPr>
              <w:lastRenderedPageBreak/>
              <w:t>Official heritage values</w:t>
            </w:r>
          </w:p>
          <w:p w14:paraId="2D779BAF" w14:textId="77777777" w:rsidR="00EF7A1F" w:rsidRPr="008C63BA" w:rsidRDefault="00EF7A1F" w:rsidP="008C63BA">
            <w:pPr>
              <w:spacing w:after="0" w:line="240" w:lineRule="auto"/>
              <w:rPr>
                <w:rFonts w:asciiTheme="minorHAnsi" w:hAnsiTheme="minorHAnsi"/>
              </w:rPr>
            </w:pPr>
          </w:p>
          <w:p w14:paraId="609C469D" w14:textId="77777777" w:rsidR="00EF7A1F" w:rsidRPr="008C63BA" w:rsidRDefault="00EF7A1F" w:rsidP="008C63BA">
            <w:pPr>
              <w:spacing w:after="0" w:line="240" w:lineRule="auto"/>
              <w:rPr>
                <w:rFonts w:asciiTheme="minorHAnsi" w:hAnsiTheme="minorHAnsi"/>
              </w:rPr>
            </w:pPr>
          </w:p>
          <w:p w14:paraId="664DDE28" w14:textId="77777777" w:rsidR="00EF7A1F" w:rsidRPr="008C63BA" w:rsidRDefault="00EF7A1F" w:rsidP="008C63BA">
            <w:pPr>
              <w:spacing w:after="0" w:line="240" w:lineRule="auto"/>
              <w:rPr>
                <w:rFonts w:asciiTheme="minorHAnsi" w:hAnsiTheme="minorHAnsi"/>
              </w:rPr>
            </w:pPr>
          </w:p>
        </w:tc>
        <w:tc>
          <w:tcPr>
            <w:tcW w:w="7149" w:type="dxa"/>
          </w:tcPr>
          <w:p w14:paraId="54509EAA" w14:textId="77777777" w:rsidR="00EF7A1F" w:rsidRPr="008C63BA" w:rsidRDefault="00EF7A1F" w:rsidP="008C63BA">
            <w:pPr>
              <w:spacing w:after="0" w:line="240" w:lineRule="auto"/>
              <w:rPr>
                <w:rFonts w:asciiTheme="minorHAnsi" w:hAnsiTheme="minorHAnsi"/>
                <w:b/>
                <w:color w:val="000000"/>
              </w:rPr>
            </w:pPr>
            <w:r w:rsidRPr="008C63BA">
              <w:rPr>
                <w:rFonts w:asciiTheme="minorHAnsi" w:hAnsiTheme="minorHAnsi"/>
                <w:b/>
                <w:color w:val="000000"/>
              </w:rPr>
              <w:t>Criterion A processes</w:t>
            </w:r>
          </w:p>
          <w:p w14:paraId="42C12F57" w14:textId="345521F7" w:rsidR="00EF7A1F" w:rsidRPr="008C63BA" w:rsidRDefault="00EF7A1F" w:rsidP="008C63BA">
            <w:pPr>
              <w:spacing w:after="0" w:line="240" w:lineRule="auto"/>
              <w:rPr>
                <w:rFonts w:asciiTheme="minorHAnsi" w:hAnsiTheme="minorHAnsi"/>
                <w:b/>
              </w:rPr>
            </w:pPr>
            <w:r w:rsidRPr="008C63BA">
              <w:rPr>
                <w:rFonts w:asciiTheme="minorHAnsi" w:hAnsiTheme="minorHAnsi"/>
                <w:color w:val="000000"/>
              </w:rPr>
              <w:t xml:space="preserve">The Lady Elliot </w:t>
            </w:r>
            <w:proofErr w:type="spellStart"/>
            <w:r w:rsidRPr="008C63BA">
              <w:rPr>
                <w:rFonts w:asciiTheme="minorHAnsi" w:hAnsiTheme="minorHAnsi"/>
                <w:color w:val="000000"/>
              </w:rPr>
              <w:t>lightstation</w:t>
            </w:r>
            <w:proofErr w:type="spellEnd"/>
            <w:r w:rsidRPr="008C63BA">
              <w:rPr>
                <w:rFonts w:asciiTheme="minorHAnsi" w:hAnsiTheme="minorHAnsi"/>
                <w:color w:val="000000"/>
              </w:rPr>
              <w:t xml:space="preserve"> is significant as an important element in the establishment of navigational aids along the Queensland coast, which reflects the development of the coastal regions of Queensland after its separation from New South Wales. The </w:t>
            </w:r>
            <w:proofErr w:type="spellStart"/>
            <w:r w:rsidRPr="008C63BA">
              <w:rPr>
                <w:rFonts w:asciiTheme="minorHAnsi" w:hAnsiTheme="minorHAnsi"/>
                <w:color w:val="000000"/>
              </w:rPr>
              <w:t>lightstation</w:t>
            </w:r>
            <w:proofErr w:type="spellEnd"/>
            <w:r w:rsidRPr="008C63BA">
              <w:rPr>
                <w:rFonts w:asciiTheme="minorHAnsi" w:hAnsiTheme="minorHAnsi"/>
                <w:color w:val="000000"/>
              </w:rPr>
              <w:t xml:space="preserve"> portrays the historical development of the complex over time, with the changes made in lighthouse technology, accommodation and the addition of other service buildings.</w:t>
            </w:r>
            <w:r w:rsidRPr="008C63BA">
              <w:rPr>
                <w:rFonts w:asciiTheme="minorHAnsi" w:hAnsiTheme="minorHAnsi"/>
                <w:color w:val="000000"/>
              </w:rPr>
              <w:br/>
            </w:r>
            <w:r w:rsidRPr="008C63BA">
              <w:rPr>
                <w:rFonts w:asciiTheme="minorHAnsi" w:hAnsiTheme="minorHAnsi"/>
                <w:color w:val="000000"/>
              </w:rPr>
              <w:br/>
              <w:t>Attributes</w:t>
            </w:r>
            <w:r w:rsidRPr="008C63BA">
              <w:rPr>
                <w:rFonts w:asciiTheme="minorHAnsi" w:hAnsiTheme="minorHAnsi"/>
                <w:color w:val="000000"/>
              </w:rPr>
              <w:br/>
              <w:t>The lighthouse, adaptations to the light, and all associated structures.</w:t>
            </w:r>
            <w:r w:rsidR="008C63BA" w:rsidRPr="008C63BA">
              <w:rPr>
                <w:rFonts w:asciiTheme="minorHAnsi" w:hAnsiTheme="minorHAnsi"/>
                <w:b/>
              </w:rPr>
              <w:t xml:space="preserve"> </w:t>
            </w:r>
          </w:p>
        </w:tc>
      </w:tr>
      <w:tr w:rsidR="00EF7A1F" w:rsidRPr="00C75209" w14:paraId="53B84909" w14:textId="77777777" w:rsidTr="00184FD2">
        <w:trPr>
          <w:trHeight w:val="1548"/>
        </w:trPr>
        <w:tc>
          <w:tcPr>
            <w:tcW w:w="2093" w:type="dxa"/>
            <w:vMerge/>
          </w:tcPr>
          <w:p w14:paraId="650E4B4B" w14:textId="77777777" w:rsidR="00EF7A1F" w:rsidRPr="008C63BA" w:rsidRDefault="00EF7A1F" w:rsidP="008C63BA">
            <w:pPr>
              <w:spacing w:after="0" w:line="240" w:lineRule="auto"/>
              <w:rPr>
                <w:rFonts w:asciiTheme="minorHAnsi" w:hAnsiTheme="minorHAnsi"/>
              </w:rPr>
            </w:pPr>
          </w:p>
        </w:tc>
        <w:tc>
          <w:tcPr>
            <w:tcW w:w="7149" w:type="dxa"/>
            <w:shd w:val="clear" w:color="auto" w:fill="auto"/>
          </w:tcPr>
          <w:p w14:paraId="706B5BA1" w14:textId="77777777" w:rsidR="00EF7A1F" w:rsidRPr="008C63BA" w:rsidRDefault="00EF7A1F" w:rsidP="008C63BA">
            <w:pPr>
              <w:spacing w:after="0" w:line="240" w:lineRule="auto"/>
              <w:rPr>
                <w:rFonts w:asciiTheme="minorHAnsi" w:hAnsiTheme="minorHAnsi"/>
                <w:b/>
              </w:rPr>
            </w:pPr>
            <w:r w:rsidRPr="008C63BA">
              <w:rPr>
                <w:rFonts w:asciiTheme="minorHAnsi" w:hAnsiTheme="minorHAnsi"/>
                <w:b/>
              </w:rPr>
              <w:t>Criterion B rarity</w:t>
            </w:r>
          </w:p>
          <w:p w14:paraId="616DFE0E" w14:textId="42D225D0" w:rsidR="00EF7A1F" w:rsidRPr="008C63BA" w:rsidRDefault="00EF7A1F" w:rsidP="008C63BA">
            <w:pPr>
              <w:spacing w:after="0" w:line="240" w:lineRule="auto"/>
              <w:rPr>
                <w:rFonts w:asciiTheme="minorHAnsi" w:hAnsiTheme="minorHAnsi"/>
                <w:b/>
              </w:rPr>
            </w:pPr>
            <w:r w:rsidRPr="008C63BA">
              <w:rPr>
                <w:rFonts w:asciiTheme="minorHAnsi" w:hAnsiTheme="minorHAnsi"/>
                <w:color w:val="000000"/>
              </w:rPr>
              <w:t>The use of timber framing for the staircase is a rare example of this construction method in lighthouses in Australia.</w:t>
            </w:r>
            <w:r w:rsidRPr="008C63BA">
              <w:rPr>
                <w:rFonts w:asciiTheme="minorHAnsi" w:hAnsiTheme="minorHAnsi"/>
                <w:color w:val="000000"/>
              </w:rPr>
              <w:br/>
            </w:r>
            <w:r w:rsidRPr="008C63BA">
              <w:rPr>
                <w:rFonts w:asciiTheme="minorHAnsi" w:hAnsiTheme="minorHAnsi"/>
                <w:color w:val="000000"/>
              </w:rPr>
              <w:br/>
              <w:t>Attributes</w:t>
            </w:r>
            <w:r w:rsidRPr="008C63BA">
              <w:rPr>
                <w:rFonts w:asciiTheme="minorHAnsi" w:hAnsiTheme="minorHAnsi"/>
                <w:color w:val="000000"/>
              </w:rPr>
              <w:br/>
              <w:t>The timber framed staircase.</w:t>
            </w:r>
          </w:p>
        </w:tc>
      </w:tr>
      <w:tr w:rsidR="00EF7A1F" w:rsidRPr="00C75209" w14:paraId="54AEE54C" w14:textId="77777777" w:rsidTr="00184FD2">
        <w:trPr>
          <w:trHeight w:val="1550"/>
        </w:trPr>
        <w:tc>
          <w:tcPr>
            <w:tcW w:w="2093" w:type="dxa"/>
          </w:tcPr>
          <w:p w14:paraId="5FD6B1F6" w14:textId="77777777" w:rsidR="00EF7A1F" w:rsidRPr="008C63BA" w:rsidRDefault="00EF7A1F" w:rsidP="008C63BA">
            <w:pPr>
              <w:spacing w:after="0" w:line="240" w:lineRule="auto"/>
              <w:rPr>
                <w:rFonts w:asciiTheme="minorHAnsi" w:hAnsiTheme="minorHAnsi"/>
              </w:rPr>
            </w:pPr>
          </w:p>
        </w:tc>
        <w:tc>
          <w:tcPr>
            <w:tcW w:w="7149" w:type="dxa"/>
          </w:tcPr>
          <w:p w14:paraId="4A762673" w14:textId="77777777" w:rsidR="00EF7A1F" w:rsidRPr="008C63BA" w:rsidRDefault="00EF7A1F" w:rsidP="008C63BA">
            <w:pPr>
              <w:spacing w:after="0" w:line="240" w:lineRule="auto"/>
              <w:rPr>
                <w:rFonts w:asciiTheme="minorHAnsi" w:hAnsiTheme="minorHAnsi"/>
                <w:b/>
              </w:rPr>
            </w:pPr>
            <w:r w:rsidRPr="008C63BA">
              <w:rPr>
                <w:rFonts w:asciiTheme="minorHAnsi" w:hAnsiTheme="minorHAnsi"/>
                <w:b/>
              </w:rPr>
              <w:t>Criterion D characteristic values</w:t>
            </w:r>
          </w:p>
          <w:p w14:paraId="75D70384" w14:textId="7044B9CB" w:rsidR="00EF7A1F" w:rsidRPr="008C63BA" w:rsidRDefault="00EF7A1F" w:rsidP="008C63BA">
            <w:pPr>
              <w:spacing w:after="0" w:line="240" w:lineRule="auto"/>
              <w:rPr>
                <w:rFonts w:asciiTheme="minorHAnsi" w:hAnsiTheme="minorHAnsi"/>
                <w:b/>
              </w:rPr>
            </w:pPr>
            <w:r w:rsidRPr="008C63BA">
              <w:rPr>
                <w:rFonts w:asciiTheme="minorHAnsi" w:hAnsiTheme="minorHAnsi"/>
                <w:color w:val="000000"/>
              </w:rPr>
              <w:t xml:space="preserve">Lady Elliot Island </w:t>
            </w:r>
            <w:proofErr w:type="spellStart"/>
            <w:r w:rsidRPr="008C63BA">
              <w:rPr>
                <w:rFonts w:asciiTheme="minorHAnsi" w:hAnsiTheme="minorHAnsi"/>
                <w:color w:val="000000"/>
              </w:rPr>
              <w:t>lightstation</w:t>
            </w:r>
            <w:proofErr w:type="spellEnd"/>
            <w:r w:rsidRPr="008C63BA">
              <w:rPr>
                <w:rFonts w:asciiTheme="minorHAnsi" w:hAnsiTheme="minorHAnsi"/>
                <w:color w:val="000000"/>
              </w:rPr>
              <w:t xml:space="preserve"> is significant as a lighthouse built in 1873, using a timber framed substructure and cast iron external cladding. </w:t>
            </w:r>
            <w:r w:rsidRPr="008C63BA">
              <w:rPr>
                <w:rFonts w:asciiTheme="minorHAnsi" w:hAnsiTheme="minorHAnsi"/>
                <w:color w:val="000000"/>
              </w:rPr>
              <w:br/>
            </w:r>
            <w:r w:rsidRPr="008C63BA">
              <w:rPr>
                <w:rFonts w:asciiTheme="minorHAnsi" w:hAnsiTheme="minorHAnsi"/>
                <w:color w:val="000000"/>
              </w:rPr>
              <w:br/>
              <w:t>Attributes</w:t>
            </w:r>
            <w:r w:rsidRPr="008C63BA">
              <w:rPr>
                <w:rFonts w:asciiTheme="minorHAnsi" w:hAnsiTheme="minorHAnsi"/>
                <w:color w:val="000000"/>
              </w:rPr>
              <w:br/>
              <w:t>The use of cast iron external cladding.</w:t>
            </w:r>
          </w:p>
        </w:tc>
      </w:tr>
      <w:tr w:rsidR="00EF7A1F" w:rsidRPr="00C75209" w14:paraId="3BB432BC" w14:textId="77777777" w:rsidTr="00184FD2">
        <w:trPr>
          <w:trHeight w:val="1827"/>
        </w:trPr>
        <w:tc>
          <w:tcPr>
            <w:tcW w:w="2093" w:type="dxa"/>
          </w:tcPr>
          <w:p w14:paraId="549F88AC" w14:textId="77777777" w:rsidR="00EF7A1F" w:rsidRPr="008C63BA" w:rsidRDefault="00EF7A1F" w:rsidP="008C63BA">
            <w:pPr>
              <w:spacing w:after="0" w:line="240" w:lineRule="auto"/>
              <w:rPr>
                <w:rFonts w:asciiTheme="minorHAnsi" w:hAnsiTheme="minorHAnsi"/>
              </w:rPr>
            </w:pPr>
          </w:p>
        </w:tc>
        <w:tc>
          <w:tcPr>
            <w:tcW w:w="7149" w:type="dxa"/>
          </w:tcPr>
          <w:p w14:paraId="074B1630" w14:textId="77777777" w:rsidR="00EF7A1F" w:rsidRPr="008C63BA" w:rsidRDefault="00EF7A1F" w:rsidP="008C63BA">
            <w:pPr>
              <w:spacing w:after="0" w:line="240" w:lineRule="auto"/>
              <w:rPr>
                <w:rFonts w:asciiTheme="minorHAnsi" w:hAnsiTheme="minorHAnsi"/>
                <w:b/>
              </w:rPr>
            </w:pPr>
            <w:r w:rsidRPr="008C63BA">
              <w:rPr>
                <w:rFonts w:asciiTheme="minorHAnsi" w:hAnsiTheme="minorHAnsi"/>
                <w:b/>
              </w:rPr>
              <w:t>Criterion E aesthetic characteristics</w:t>
            </w:r>
          </w:p>
          <w:p w14:paraId="7AB2E2D0" w14:textId="6A485715" w:rsidR="00EF7A1F" w:rsidRPr="008C63BA" w:rsidRDefault="00EF7A1F" w:rsidP="008C63BA">
            <w:pPr>
              <w:spacing w:after="0" w:line="240" w:lineRule="auto"/>
              <w:rPr>
                <w:rFonts w:asciiTheme="minorHAnsi" w:hAnsiTheme="minorHAnsi"/>
                <w:b/>
              </w:rPr>
            </w:pPr>
            <w:r w:rsidRPr="008C63BA">
              <w:rPr>
                <w:rFonts w:asciiTheme="minorHAnsi" w:hAnsiTheme="minorHAnsi"/>
                <w:color w:val="000000"/>
              </w:rPr>
              <w:t xml:space="preserve">The Lady Elliot Island </w:t>
            </w:r>
            <w:proofErr w:type="spellStart"/>
            <w:r w:rsidRPr="008C63BA">
              <w:rPr>
                <w:rFonts w:asciiTheme="minorHAnsi" w:hAnsiTheme="minorHAnsi"/>
                <w:color w:val="000000"/>
              </w:rPr>
              <w:t>lightstation</w:t>
            </w:r>
            <w:proofErr w:type="spellEnd"/>
            <w:r w:rsidRPr="008C63BA">
              <w:rPr>
                <w:rFonts w:asciiTheme="minorHAnsi" w:hAnsiTheme="minorHAnsi"/>
                <w:color w:val="000000"/>
              </w:rPr>
              <w:t xml:space="preserve"> is significant as a landmark feature which, along with the island, marks the southern end of the Great Barrier Reef Marine Park.</w:t>
            </w:r>
            <w:r w:rsidRPr="008C63BA">
              <w:rPr>
                <w:rFonts w:asciiTheme="minorHAnsi" w:hAnsiTheme="minorHAnsi"/>
                <w:color w:val="000000"/>
              </w:rPr>
              <w:br/>
            </w:r>
            <w:r w:rsidRPr="008C63BA">
              <w:rPr>
                <w:rFonts w:asciiTheme="minorHAnsi" w:hAnsiTheme="minorHAnsi"/>
                <w:color w:val="000000"/>
              </w:rPr>
              <w:br/>
              <w:t>Attributes</w:t>
            </w:r>
            <w:r w:rsidRPr="008C63BA">
              <w:rPr>
                <w:rFonts w:asciiTheme="minorHAnsi" w:hAnsiTheme="minorHAnsi"/>
                <w:color w:val="000000"/>
              </w:rPr>
              <w:br/>
              <w:t>The prominence and location of the lighthouse.</w:t>
            </w:r>
          </w:p>
        </w:tc>
      </w:tr>
      <w:tr w:rsidR="00EF7A1F" w:rsidRPr="00C75209" w14:paraId="66DEF097" w14:textId="77777777" w:rsidTr="00184FD2">
        <w:trPr>
          <w:trHeight w:val="1697"/>
        </w:trPr>
        <w:tc>
          <w:tcPr>
            <w:tcW w:w="2093" w:type="dxa"/>
          </w:tcPr>
          <w:p w14:paraId="0B0B22CD" w14:textId="77777777" w:rsidR="00EF7A1F" w:rsidRPr="008C63BA" w:rsidRDefault="00EF7A1F" w:rsidP="008C63BA">
            <w:pPr>
              <w:spacing w:after="0" w:line="240" w:lineRule="auto"/>
              <w:rPr>
                <w:rFonts w:asciiTheme="minorHAnsi" w:hAnsiTheme="minorHAnsi"/>
              </w:rPr>
            </w:pPr>
          </w:p>
        </w:tc>
        <w:tc>
          <w:tcPr>
            <w:tcW w:w="7149" w:type="dxa"/>
          </w:tcPr>
          <w:p w14:paraId="4542D768" w14:textId="77777777" w:rsidR="00EF7A1F" w:rsidRPr="008C63BA" w:rsidRDefault="00EF7A1F" w:rsidP="008C63BA">
            <w:pPr>
              <w:spacing w:after="0" w:line="240" w:lineRule="auto"/>
              <w:rPr>
                <w:rFonts w:asciiTheme="minorHAnsi" w:hAnsiTheme="minorHAnsi"/>
                <w:b/>
              </w:rPr>
            </w:pPr>
            <w:r w:rsidRPr="008C63BA">
              <w:rPr>
                <w:rFonts w:asciiTheme="minorHAnsi" w:hAnsiTheme="minorHAnsi"/>
                <w:b/>
              </w:rPr>
              <w:t>Criterion F technical achievement</w:t>
            </w:r>
          </w:p>
          <w:p w14:paraId="50C9C031" w14:textId="0C006BB2" w:rsidR="00EF7A1F" w:rsidRPr="008C63BA" w:rsidRDefault="00EF7A1F" w:rsidP="008C63BA">
            <w:pPr>
              <w:spacing w:after="0" w:line="240" w:lineRule="auto"/>
              <w:rPr>
                <w:rFonts w:asciiTheme="minorHAnsi" w:hAnsiTheme="minorHAnsi"/>
                <w:b/>
              </w:rPr>
            </w:pPr>
            <w:r w:rsidRPr="008C63BA">
              <w:rPr>
                <w:rFonts w:asciiTheme="minorHAnsi" w:hAnsiTheme="minorHAnsi"/>
                <w:color w:val="000000"/>
              </w:rPr>
              <w:t xml:space="preserve">Lady Elliot Island </w:t>
            </w:r>
            <w:proofErr w:type="spellStart"/>
            <w:r w:rsidRPr="008C63BA">
              <w:rPr>
                <w:rFonts w:asciiTheme="minorHAnsi" w:hAnsiTheme="minorHAnsi"/>
                <w:color w:val="000000"/>
              </w:rPr>
              <w:t>lightstation</w:t>
            </w:r>
            <w:proofErr w:type="spellEnd"/>
            <w:r w:rsidRPr="008C63BA">
              <w:rPr>
                <w:rFonts w:asciiTheme="minorHAnsi" w:hAnsiTheme="minorHAnsi"/>
                <w:color w:val="000000"/>
              </w:rPr>
              <w:t xml:space="preserve"> is significant as a lighthouse built in 1873, using a timber framed substructure and cast iron external cladding. </w:t>
            </w:r>
            <w:r w:rsidRPr="008C63BA">
              <w:rPr>
                <w:rFonts w:asciiTheme="minorHAnsi" w:hAnsiTheme="minorHAnsi"/>
                <w:color w:val="000000"/>
              </w:rPr>
              <w:br/>
            </w:r>
            <w:r w:rsidRPr="008C63BA">
              <w:rPr>
                <w:rFonts w:asciiTheme="minorHAnsi" w:hAnsiTheme="minorHAnsi"/>
                <w:color w:val="000000"/>
              </w:rPr>
              <w:br/>
              <w:t>Attributes</w:t>
            </w:r>
            <w:r w:rsidRPr="008C63BA">
              <w:rPr>
                <w:rFonts w:asciiTheme="minorHAnsi" w:hAnsiTheme="minorHAnsi"/>
                <w:color w:val="000000"/>
              </w:rPr>
              <w:br/>
              <w:t>All of the original fabric and in particular the use of a timber frame with external cast iron cladding.</w:t>
            </w:r>
          </w:p>
        </w:tc>
      </w:tr>
      <w:tr w:rsidR="00EF7A1F" w:rsidRPr="00C75209" w14:paraId="314FB0F7" w14:textId="77777777" w:rsidTr="00184FD2">
        <w:tc>
          <w:tcPr>
            <w:tcW w:w="2093" w:type="dxa"/>
          </w:tcPr>
          <w:p w14:paraId="11C0B410" w14:textId="77777777" w:rsidR="00EF7A1F" w:rsidRPr="008C63BA" w:rsidRDefault="00EF7A1F" w:rsidP="00EF7A1F">
            <w:pPr>
              <w:spacing w:line="240" w:lineRule="auto"/>
              <w:rPr>
                <w:rFonts w:asciiTheme="minorHAnsi" w:hAnsiTheme="minorHAnsi"/>
              </w:rPr>
            </w:pPr>
            <w:r w:rsidRPr="008C63BA">
              <w:rPr>
                <w:rFonts w:asciiTheme="minorHAnsi" w:hAnsiTheme="minorHAnsi"/>
              </w:rPr>
              <w:t>Other current heritage listings</w:t>
            </w:r>
          </w:p>
        </w:tc>
        <w:tc>
          <w:tcPr>
            <w:tcW w:w="7149" w:type="dxa"/>
          </w:tcPr>
          <w:p w14:paraId="28C8902C" w14:textId="77777777" w:rsidR="00EF7A1F" w:rsidRPr="008C63BA" w:rsidRDefault="00EF7A1F" w:rsidP="00EF7A1F">
            <w:pPr>
              <w:spacing w:line="240" w:lineRule="auto"/>
              <w:rPr>
                <w:rFonts w:asciiTheme="minorHAnsi" w:hAnsiTheme="minorHAnsi"/>
              </w:rPr>
            </w:pPr>
            <w:r w:rsidRPr="008C63BA">
              <w:rPr>
                <w:rFonts w:asciiTheme="minorHAnsi" w:hAnsiTheme="minorHAnsi"/>
              </w:rPr>
              <w:t>Gladstone Regional Council</w:t>
            </w:r>
          </w:p>
        </w:tc>
      </w:tr>
      <w:tr w:rsidR="00EF7A1F" w:rsidRPr="00C75209" w14:paraId="4272B9B0" w14:textId="77777777" w:rsidTr="00184FD2">
        <w:tc>
          <w:tcPr>
            <w:tcW w:w="2093" w:type="dxa"/>
          </w:tcPr>
          <w:p w14:paraId="5944CA6C" w14:textId="77777777" w:rsidR="00EF7A1F" w:rsidRPr="008C63BA" w:rsidRDefault="00EF7A1F" w:rsidP="00EF7A1F">
            <w:pPr>
              <w:spacing w:line="240" w:lineRule="auto"/>
              <w:rPr>
                <w:rFonts w:asciiTheme="minorHAnsi" w:hAnsiTheme="minorHAnsi"/>
              </w:rPr>
            </w:pPr>
            <w:r w:rsidRPr="008C63BA">
              <w:rPr>
                <w:rFonts w:asciiTheme="minorHAnsi" w:hAnsiTheme="minorHAnsi"/>
              </w:rPr>
              <w:t>Access restrictions</w:t>
            </w:r>
          </w:p>
        </w:tc>
        <w:tc>
          <w:tcPr>
            <w:tcW w:w="7149" w:type="dxa"/>
          </w:tcPr>
          <w:p w14:paraId="3F167125" w14:textId="77777777" w:rsidR="00EF7A1F" w:rsidRPr="008C63BA" w:rsidRDefault="00EF7A1F" w:rsidP="00EF7A1F">
            <w:pPr>
              <w:autoSpaceDE w:val="0"/>
              <w:autoSpaceDN w:val="0"/>
              <w:adjustRightInd w:val="0"/>
              <w:spacing w:line="240" w:lineRule="auto"/>
              <w:rPr>
                <w:rFonts w:asciiTheme="minorHAnsi" w:hAnsiTheme="minorHAnsi" w:cs="Arial"/>
              </w:rPr>
            </w:pPr>
            <w:r w:rsidRPr="008C63BA">
              <w:rPr>
                <w:rFonts w:asciiTheme="minorHAnsi" w:hAnsiTheme="minorHAnsi" w:cs="Arial"/>
              </w:rPr>
              <w:t>The private lessee controls access to the buildings within the historic precinct.</w:t>
            </w:r>
          </w:p>
          <w:p w14:paraId="11F026F0" w14:textId="77777777" w:rsidR="00EF7A1F" w:rsidRPr="008C63BA" w:rsidRDefault="00EF7A1F" w:rsidP="00EF7A1F">
            <w:pPr>
              <w:autoSpaceDE w:val="0"/>
              <w:autoSpaceDN w:val="0"/>
              <w:adjustRightInd w:val="0"/>
              <w:spacing w:line="240" w:lineRule="auto"/>
              <w:rPr>
                <w:rFonts w:asciiTheme="minorHAnsi" w:hAnsiTheme="minorHAnsi" w:cs="Arial"/>
              </w:rPr>
            </w:pPr>
            <w:r w:rsidRPr="008C63BA">
              <w:rPr>
                <w:rFonts w:asciiTheme="minorHAnsi" w:hAnsiTheme="minorHAnsi" w:cs="Arial"/>
              </w:rPr>
              <w:t xml:space="preserve">The relative remoteness of Lady Elliot Island makes access challenging and provides the </w:t>
            </w:r>
            <w:proofErr w:type="spellStart"/>
            <w:r w:rsidRPr="008C63BA">
              <w:rPr>
                <w:rFonts w:asciiTheme="minorHAnsi" w:hAnsiTheme="minorHAnsi" w:cs="Arial"/>
              </w:rPr>
              <w:t>lightstation</w:t>
            </w:r>
            <w:proofErr w:type="spellEnd"/>
            <w:r w:rsidRPr="008C63BA">
              <w:rPr>
                <w:rFonts w:asciiTheme="minorHAnsi" w:hAnsiTheme="minorHAnsi" w:cs="Arial"/>
              </w:rPr>
              <w:t xml:space="preserve"> with a natural security buffer.  Most visitors to the island arrive by aircraft, with some trawlers anchoring up in the lee side of the island to escape poor weather, and other vessels as part of organised live-aboard dive voyages.  Access to the island and precinct is limited by the </w:t>
            </w:r>
            <w:r w:rsidRPr="008C63BA">
              <w:rPr>
                <w:rFonts w:asciiTheme="minorHAnsi" w:hAnsiTheme="minorHAnsi" w:cs="Arial"/>
              </w:rPr>
              <w:lastRenderedPageBreak/>
              <w:t>Commonwealth Islands zoning, lease and permit requirements.</w:t>
            </w:r>
          </w:p>
          <w:p w14:paraId="3E043504" w14:textId="58B4FC7C" w:rsidR="00EF7A1F" w:rsidRPr="008C63BA" w:rsidRDefault="00EF7A1F" w:rsidP="008C63BA">
            <w:pPr>
              <w:autoSpaceDE w:val="0"/>
              <w:autoSpaceDN w:val="0"/>
              <w:adjustRightInd w:val="0"/>
              <w:spacing w:line="240" w:lineRule="auto"/>
              <w:rPr>
                <w:rFonts w:asciiTheme="minorHAnsi" w:hAnsiTheme="minorHAnsi"/>
              </w:rPr>
            </w:pPr>
            <w:r w:rsidRPr="008C63BA">
              <w:rPr>
                <w:rFonts w:asciiTheme="minorHAnsi" w:hAnsiTheme="minorHAnsi" w:cs="Arial"/>
              </w:rPr>
              <w:t xml:space="preserve">Australian Maritime Safety Authority (AMSA) personnel and contractors periodically visit the AMSA lease to inspect or maintain the navigation aids which are secured by a tall fence.  They generally arrive by air, and do not usually need access to the historic precinct.  There may be times when the AMSA will need to transport equipment and material to the island by sea and will need to traverse the historic </w:t>
            </w:r>
            <w:proofErr w:type="spellStart"/>
            <w:r w:rsidRPr="008C63BA">
              <w:rPr>
                <w:rFonts w:asciiTheme="minorHAnsi" w:hAnsiTheme="minorHAnsi" w:cs="Arial"/>
              </w:rPr>
              <w:t>lightstation</w:t>
            </w:r>
            <w:proofErr w:type="spellEnd"/>
            <w:r w:rsidRPr="008C63BA">
              <w:rPr>
                <w:rFonts w:asciiTheme="minorHAnsi" w:hAnsiTheme="minorHAnsi" w:cs="Arial"/>
              </w:rPr>
              <w:t xml:space="preserve"> area.</w:t>
            </w:r>
          </w:p>
        </w:tc>
      </w:tr>
      <w:tr w:rsidR="00EF7A1F" w:rsidRPr="00C75209" w14:paraId="1AA03F80" w14:textId="77777777" w:rsidTr="00184FD2">
        <w:tc>
          <w:tcPr>
            <w:tcW w:w="2093" w:type="dxa"/>
            <w:shd w:val="clear" w:color="auto" w:fill="auto"/>
          </w:tcPr>
          <w:p w14:paraId="464A699B" w14:textId="77777777" w:rsidR="00EF7A1F" w:rsidRPr="008C63BA" w:rsidRDefault="00EF7A1F" w:rsidP="00EF7A1F">
            <w:pPr>
              <w:spacing w:line="240" w:lineRule="auto"/>
              <w:rPr>
                <w:rFonts w:asciiTheme="minorHAnsi" w:hAnsiTheme="minorHAnsi"/>
              </w:rPr>
            </w:pPr>
            <w:r w:rsidRPr="008C63BA">
              <w:rPr>
                <w:rFonts w:asciiTheme="minorHAnsi" w:hAnsiTheme="minorHAnsi"/>
              </w:rPr>
              <w:lastRenderedPageBreak/>
              <w:t>Consultation requirements</w:t>
            </w:r>
          </w:p>
        </w:tc>
        <w:tc>
          <w:tcPr>
            <w:tcW w:w="7149" w:type="dxa"/>
          </w:tcPr>
          <w:p w14:paraId="4A8CE7AA" w14:textId="4E8C785F" w:rsidR="00EF7A1F" w:rsidRPr="008C63BA" w:rsidRDefault="00EF7A1F" w:rsidP="00EF7A1F">
            <w:pPr>
              <w:spacing w:line="240" w:lineRule="auto"/>
              <w:rPr>
                <w:rFonts w:asciiTheme="minorHAnsi" w:hAnsiTheme="minorHAnsi"/>
              </w:rPr>
            </w:pPr>
            <w:r w:rsidRPr="008C63BA">
              <w:rPr>
                <w:rFonts w:asciiTheme="minorHAnsi" w:hAnsiTheme="minorHAnsi"/>
              </w:rPr>
              <w:t>Consultation is directed by the EPBC Act when developing the Heritage Management Plan; involves stakeholder and public consultation.</w:t>
            </w:r>
          </w:p>
        </w:tc>
      </w:tr>
      <w:tr w:rsidR="00EF7A1F" w:rsidRPr="00C75209" w14:paraId="77E4BF05" w14:textId="77777777" w:rsidTr="00184FD2">
        <w:tc>
          <w:tcPr>
            <w:tcW w:w="2093" w:type="dxa"/>
          </w:tcPr>
          <w:p w14:paraId="10B0C3B5" w14:textId="77777777" w:rsidR="00EF7A1F" w:rsidRPr="008C63BA" w:rsidRDefault="00EF7A1F" w:rsidP="00EF7A1F">
            <w:pPr>
              <w:spacing w:line="240" w:lineRule="auto"/>
              <w:rPr>
                <w:rFonts w:asciiTheme="minorHAnsi" w:hAnsiTheme="minorHAnsi"/>
              </w:rPr>
            </w:pPr>
            <w:r w:rsidRPr="008C63BA">
              <w:rPr>
                <w:rFonts w:asciiTheme="minorHAnsi" w:hAnsiTheme="minorHAnsi"/>
              </w:rPr>
              <w:t>Relevant documents or references</w:t>
            </w:r>
          </w:p>
        </w:tc>
        <w:tc>
          <w:tcPr>
            <w:tcW w:w="7149" w:type="dxa"/>
          </w:tcPr>
          <w:p w14:paraId="68509EB0" w14:textId="77777777" w:rsidR="00EF7A1F" w:rsidRPr="008C63BA" w:rsidRDefault="00B959ED" w:rsidP="00EF7A1F">
            <w:pPr>
              <w:spacing w:line="240" w:lineRule="auto"/>
              <w:rPr>
                <w:rFonts w:asciiTheme="minorHAnsi" w:hAnsiTheme="minorHAnsi"/>
              </w:rPr>
            </w:pPr>
            <w:hyperlink r:id="rId65" w:history="1">
              <w:r w:rsidR="00EF7A1F" w:rsidRPr="008C63BA">
                <w:rPr>
                  <w:rStyle w:val="Hyperlink"/>
                  <w:rFonts w:asciiTheme="minorHAnsi" w:hAnsiTheme="minorHAnsi"/>
                </w:rPr>
                <w:t xml:space="preserve">Lady Elliot Island </w:t>
              </w:r>
              <w:proofErr w:type="spellStart"/>
              <w:r w:rsidR="00EF7A1F" w:rsidRPr="008C63BA">
                <w:rPr>
                  <w:rStyle w:val="Hyperlink"/>
                  <w:rFonts w:asciiTheme="minorHAnsi" w:hAnsiTheme="minorHAnsi"/>
                </w:rPr>
                <w:t>Lightstation</w:t>
              </w:r>
              <w:proofErr w:type="spellEnd"/>
              <w:r w:rsidR="00EF7A1F" w:rsidRPr="008C63BA">
                <w:rPr>
                  <w:rStyle w:val="Hyperlink"/>
                  <w:rFonts w:asciiTheme="minorHAnsi" w:hAnsiTheme="minorHAnsi"/>
                </w:rPr>
                <w:t xml:space="preserve"> Heritage Management Plan</w:t>
              </w:r>
            </w:hyperlink>
          </w:p>
        </w:tc>
      </w:tr>
      <w:tr w:rsidR="00EF7A1F" w:rsidRPr="00C75209" w14:paraId="3CE90C13" w14:textId="77777777" w:rsidTr="00184FD2">
        <w:tc>
          <w:tcPr>
            <w:tcW w:w="2093" w:type="dxa"/>
          </w:tcPr>
          <w:p w14:paraId="1D81110A" w14:textId="77777777" w:rsidR="00EF7A1F" w:rsidRPr="008C63BA" w:rsidRDefault="00EF7A1F" w:rsidP="00EF7A1F">
            <w:pPr>
              <w:spacing w:line="240" w:lineRule="auto"/>
              <w:rPr>
                <w:rFonts w:asciiTheme="minorHAnsi" w:hAnsiTheme="minorHAnsi"/>
              </w:rPr>
            </w:pPr>
            <w:r w:rsidRPr="008C63BA">
              <w:rPr>
                <w:rFonts w:asciiTheme="minorHAnsi" w:hAnsiTheme="minorHAnsi"/>
              </w:rPr>
              <w:t>Date last updated</w:t>
            </w:r>
          </w:p>
        </w:tc>
        <w:tc>
          <w:tcPr>
            <w:tcW w:w="7149" w:type="dxa"/>
          </w:tcPr>
          <w:p w14:paraId="7B776799" w14:textId="77777777" w:rsidR="00EF7A1F" w:rsidRPr="008C63BA" w:rsidRDefault="00EF7A1F" w:rsidP="00EF7A1F">
            <w:pPr>
              <w:spacing w:line="240" w:lineRule="auto"/>
              <w:rPr>
                <w:rFonts w:asciiTheme="minorHAnsi" w:hAnsiTheme="minorHAnsi"/>
              </w:rPr>
            </w:pPr>
            <w:r w:rsidRPr="008C63BA">
              <w:rPr>
                <w:rFonts w:asciiTheme="minorHAnsi" w:hAnsiTheme="minorHAnsi"/>
              </w:rPr>
              <w:t>2012</w:t>
            </w:r>
          </w:p>
          <w:p w14:paraId="2ECE56EA" w14:textId="77777777" w:rsidR="00EF7A1F" w:rsidRPr="008C63BA" w:rsidRDefault="00EF7A1F" w:rsidP="00EF7A1F">
            <w:pPr>
              <w:spacing w:line="240" w:lineRule="auto"/>
              <w:rPr>
                <w:rFonts w:asciiTheme="minorHAnsi" w:hAnsiTheme="minorHAnsi"/>
              </w:rPr>
            </w:pPr>
          </w:p>
        </w:tc>
      </w:tr>
      <w:tr w:rsidR="00EF7A1F" w:rsidRPr="00C75209" w14:paraId="130741FB" w14:textId="77777777" w:rsidTr="00184FD2">
        <w:tc>
          <w:tcPr>
            <w:tcW w:w="2093" w:type="dxa"/>
          </w:tcPr>
          <w:p w14:paraId="5381102A" w14:textId="77777777" w:rsidR="00EF7A1F" w:rsidRPr="008C63BA" w:rsidRDefault="00EF7A1F" w:rsidP="00EF7A1F">
            <w:pPr>
              <w:spacing w:line="240" w:lineRule="auto"/>
              <w:rPr>
                <w:rFonts w:asciiTheme="minorHAnsi" w:hAnsiTheme="minorHAnsi"/>
              </w:rPr>
            </w:pPr>
            <w:r w:rsidRPr="008C63BA">
              <w:rPr>
                <w:rFonts w:asciiTheme="minorHAnsi" w:hAnsiTheme="minorHAnsi"/>
              </w:rPr>
              <w:t>Other places significant by association</w:t>
            </w:r>
          </w:p>
        </w:tc>
        <w:tc>
          <w:tcPr>
            <w:tcW w:w="7149" w:type="dxa"/>
          </w:tcPr>
          <w:p w14:paraId="1955FE3E" w14:textId="77777777" w:rsidR="00EF7A1F" w:rsidRPr="008C63BA" w:rsidRDefault="00EF7A1F" w:rsidP="00EF7A1F">
            <w:pPr>
              <w:spacing w:line="240" w:lineRule="auto"/>
              <w:rPr>
                <w:rFonts w:asciiTheme="minorHAnsi" w:hAnsiTheme="minorHAnsi" w:cs="Arial"/>
              </w:rPr>
            </w:pPr>
            <w:r w:rsidRPr="008C63BA">
              <w:rPr>
                <w:rFonts w:asciiTheme="minorHAnsi" w:hAnsiTheme="minorHAnsi" w:cs="Arial"/>
              </w:rPr>
              <w:t>The lighthouse, erected on the island in 1873, was one of a series of 12 lighthouse towers of a distinctive type, built between 1873 and 1890.</w:t>
            </w:r>
          </w:p>
        </w:tc>
      </w:tr>
    </w:tbl>
    <w:p w14:paraId="187AE92B" w14:textId="77777777" w:rsidR="00EF7A1F" w:rsidRPr="00C75209" w:rsidRDefault="00EF7A1F" w:rsidP="00EF7A1F">
      <w:pPr>
        <w:spacing w:line="240" w:lineRule="auto"/>
      </w:pPr>
    </w:p>
    <w:p w14:paraId="3E4FC5D4" w14:textId="77777777" w:rsidR="00EF7A1F" w:rsidRPr="00CB32EF" w:rsidRDefault="00EF7A1F" w:rsidP="00EF7A1F">
      <w:pPr>
        <w:spacing w:line="240" w:lineRule="auto"/>
      </w:pPr>
    </w:p>
    <w:p w14:paraId="46DEAFD1" w14:textId="77777777" w:rsidR="00535A16" w:rsidRPr="00CB32EF" w:rsidRDefault="00535A16" w:rsidP="00EF7A1F">
      <w:pPr>
        <w:spacing w:line="240" w:lineRule="auto"/>
      </w:pPr>
    </w:p>
    <w:p w14:paraId="334BA254" w14:textId="77777777" w:rsidR="000F668F" w:rsidRDefault="000F668F" w:rsidP="00EF7A1F">
      <w:pPr>
        <w:spacing w:after="0" w:line="240" w:lineRule="auto"/>
        <w:rPr>
          <w:rFonts w:ascii="Cambria" w:eastAsia="Times New Roman" w:hAnsi="Cambria"/>
          <w:b/>
          <w:bCs/>
          <w:color w:val="4F81BD"/>
          <w:sz w:val="26"/>
          <w:szCs w:val="26"/>
        </w:rPr>
      </w:pPr>
      <w:r>
        <w:br w:type="page"/>
      </w:r>
    </w:p>
    <w:p w14:paraId="451D4AD0" w14:textId="227D12EC" w:rsidR="009B15E4" w:rsidRPr="009B15E4" w:rsidRDefault="009B15E4" w:rsidP="00EF7A1F">
      <w:pPr>
        <w:pStyle w:val="Heading2"/>
        <w:spacing w:line="240" w:lineRule="auto"/>
      </w:pPr>
      <w:bookmarkStart w:id="212" w:name="_Toc511204211"/>
      <w:r>
        <w:lastRenderedPageBreak/>
        <w:t xml:space="preserve">Appendix 7. Low Islet </w:t>
      </w:r>
      <w:proofErr w:type="spellStart"/>
      <w:r>
        <w:t>Lightstation</w:t>
      </w:r>
      <w:proofErr w:type="spellEnd"/>
      <w:r>
        <w:t xml:space="preserve"> and Low Island Heritage Register</w:t>
      </w:r>
      <w:bookmarkEnd w:id="212"/>
    </w:p>
    <w:p w14:paraId="2325469C" w14:textId="77777777" w:rsidR="00020A7D" w:rsidRDefault="00020A7D" w:rsidP="00020A7D">
      <w:pPr>
        <w:jc w:val="center"/>
      </w:pPr>
      <w:r>
        <w:rPr>
          <w:rFonts w:asciiTheme="majorHAnsi" w:hAnsiTheme="majorHAnsi"/>
          <w:noProof/>
          <w:color w:val="003399"/>
          <w:sz w:val="48"/>
          <w:szCs w:val="48"/>
          <w:lang w:eastAsia="en-AU"/>
        </w:rPr>
        <w:drawing>
          <wp:inline distT="0" distB="0" distL="0" distR="0" wp14:anchorId="5BBBE2E3" wp14:editId="51FBF502">
            <wp:extent cx="2162175" cy="1727452"/>
            <wp:effectExtent l="0" t="0" r="0" b="6350"/>
            <wp:docPr id="27" name="Picture 27" descr="Australian Government and Great Barrier Reef Marine Park Authority"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zag\AppData\Local\Microsoft\Windows\Temporary Internet Files\Content.Outlook\KGZOO3U8\GBRMPA_stacked_BW.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162175" cy="1727452"/>
                    </a:xfrm>
                    <a:prstGeom prst="rect">
                      <a:avLst/>
                    </a:prstGeom>
                    <a:noFill/>
                    <a:ln>
                      <a:noFill/>
                    </a:ln>
                  </pic:spPr>
                </pic:pic>
              </a:graphicData>
            </a:graphic>
          </wp:inline>
        </w:drawing>
      </w:r>
    </w:p>
    <w:p w14:paraId="6812A609" w14:textId="77777777" w:rsidR="00020A7D" w:rsidRPr="00BF30C3" w:rsidRDefault="00020A7D" w:rsidP="00020A7D">
      <w:pPr>
        <w:jc w:val="center"/>
      </w:pPr>
    </w:p>
    <w:p w14:paraId="2E789F88" w14:textId="77777777" w:rsidR="00020A7D" w:rsidRDefault="00020A7D" w:rsidP="00020A7D">
      <w:pPr>
        <w:rPr>
          <w:noProof/>
          <w:lang w:eastAsia="en-AU"/>
        </w:rPr>
      </w:pPr>
      <w:r w:rsidRPr="00881F9F">
        <w:rPr>
          <w:noProof/>
          <w:sz w:val="18"/>
          <w:lang w:eastAsia="en-AU"/>
        </w:rPr>
        <mc:AlternateContent>
          <mc:Choice Requires="wps">
            <w:drawing>
              <wp:anchor distT="0" distB="0" distL="114300" distR="114300" simplePos="0" relativeHeight="251664384" behindDoc="0" locked="0" layoutInCell="1" allowOverlap="1" wp14:anchorId="49F31FB3" wp14:editId="0F13E4EE">
                <wp:simplePos x="0" y="0"/>
                <wp:positionH relativeFrom="column">
                  <wp:posOffset>2777706</wp:posOffset>
                </wp:positionH>
                <wp:positionV relativeFrom="paragraph">
                  <wp:posOffset>4053612</wp:posOffset>
                </wp:positionV>
                <wp:extent cx="3450566" cy="257175"/>
                <wp:effectExtent l="0" t="0" r="0" b="9525"/>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0566" cy="257175"/>
                        </a:xfrm>
                        <a:prstGeom prst="rect">
                          <a:avLst/>
                        </a:prstGeom>
                        <a:solidFill>
                          <a:srgbClr val="FFFFFF"/>
                        </a:solidFill>
                        <a:ln w="9525">
                          <a:noFill/>
                          <a:miter lim="800000"/>
                          <a:headEnd/>
                          <a:tailEnd/>
                        </a:ln>
                      </wps:spPr>
                      <wps:txbx>
                        <w:txbxContent>
                          <w:p w14:paraId="73C09345" w14:textId="77777777" w:rsidR="00184FD2" w:rsidRPr="000E0178" w:rsidRDefault="00184FD2" w:rsidP="00020A7D">
                            <w:pPr>
                              <w:rPr>
                                <w:sz w:val="16"/>
                              </w:rPr>
                            </w:pPr>
                            <w:r>
                              <w:rPr>
                                <w:sz w:val="16"/>
                              </w:rPr>
                              <w:t xml:space="preserve">       © Commonwealth of Australia (Great Barrier Reef Marine Park Authority)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F31FB3" id="_x0000_s1030" type="#_x0000_t202" style="position:absolute;margin-left:218.7pt;margin-top:319.2pt;width:271.7pt;height:2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" stroked="f">
                <v:textbox>
                  <w:txbxContent>
                    <w:p w14:paraId="73C09345" w14:textId="77777777" w:rsidR="00184FD2" w:rsidRPr="000E0178" w:rsidRDefault="00184FD2" w:rsidP="00020A7D">
                      <w:pPr>
                        <w:rPr>
                          <w:sz w:val="16"/>
                        </w:rPr>
                      </w:pPr>
                      <w:r>
                        <w:rPr>
                          <w:sz w:val="16"/>
                        </w:rPr>
                        <w:t xml:space="preserve">       © Commonwealth of Australia (Great Barrier Reef Marine Park Authority)</w:t>
                      </w:r>
                    </w:p>
                  </w:txbxContent>
                </v:textbox>
              </v:shape>
            </w:pict>
          </mc:Fallback>
        </mc:AlternateContent>
      </w:r>
      <w:r>
        <w:rPr>
          <w:noProof/>
          <w:lang w:eastAsia="en-AU"/>
        </w:rPr>
        <w:drawing>
          <wp:inline distT="0" distB="0" distL="0" distR="0" wp14:anchorId="09423C35" wp14:editId="4D0C6424">
            <wp:extent cx="6229815" cy="3990975"/>
            <wp:effectExtent l="0" t="0" r="0" b="0"/>
            <wp:docPr id="30" name="Picture 30" descr="Low Island" title="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izag\AppData\Local\Microsoft\Windows\Temporary Internet Files\Content.Word\123910l.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229815" cy="3990975"/>
                    </a:xfrm>
                    <a:prstGeom prst="rect">
                      <a:avLst/>
                    </a:prstGeom>
                    <a:noFill/>
                    <a:ln>
                      <a:noFill/>
                    </a:ln>
                  </pic:spPr>
                </pic:pic>
              </a:graphicData>
            </a:graphic>
          </wp:inline>
        </w:drawing>
      </w:r>
    </w:p>
    <w:p w14:paraId="648CEC56" w14:textId="77777777" w:rsidR="00020A7D" w:rsidRDefault="00020A7D" w:rsidP="00020A7D">
      <w:pPr>
        <w:rPr>
          <w:noProof/>
          <w:lang w:eastAsia="en-AU"/>
        </w:rPr>
      </w:pPr>
    </w:p>
    <w:p w14:paraId="0D538779" w14:textId="77777777" w:rsidR="00020A7D" w:rsidRPr="003839A4" w:rsidRDefault="00020A7D" w:rsidP="00020A7D">
      <w:pPr>
        <w:pStyle w:val="Title"/>
      </w:pPr>
      <w:r>
        <w:t xml:space="preserve">Low Islet </w:t>
      </w:r>
      <w:proofErr w:type="spellStart"/>
      <w:r>
        <w:t>Lightstation</w:t>
      </w:r>
      <w:proofErr w:type="spellEnd"/>
      <w:r>
        <w:t xml:space="preserve"> and Low Island</w:t>
      </w:r>
      <w:r>
        <w:br/>
        <w:t>Heritage Register</w:t>
      </w:r>
    </w:p>
    <w:p w14:paraId="5880D378" w14:textId="77777777" w:rsidR="00020A7D" w:rsidRPr="00DB04A3" w:rsidRDefault="00020A7D" w:rsidP="00020A7D">
      <w:pPr>
        <w:spacing w:line="240" w:lineRule="auto"/>
        <w:rPr>
          <w:rFonts w:ascii="Calibri" w:hAnsi="Calibri" w:cs="Arial"/>
          <w:color w:val="1F497D"/>
        </w:rPr>
      </w:pPr>
    </w:p>
    <w:p w14:paraId="613D8A5E" w14:textId="77777777" w:rsidR="00020A7D" w:rsidRPr="00DB04A3" w:rsidRDefault="00020A7D" w:rsidP="00020A7D">
      <w:pPr>
        <w:spacing w:line="240" w:lineRule="auto"/>
        <w:rPr>
          <w:rFonts w:ascii="Calibri" w:hAnsi="Calibri" w:cs="Arial"/>
          <w:color w:val="1F497D"/>
        </w:rPr>
      </w:pPr>
      <w:r>
        <w:rPr>
          <w:rFonts w:ascii="Calibri" w:hAnsi="Calibri" w:cs="Arial"/>
          <w:color w:val="1F497D"/>
        </w:rPr>
        <w:t>December</w:t>
      </w:r>
      <w:r w:rsidRPr="00DB04A3">
        <w:rPr>
          <w:rFonts w:ascii="Calibri" w:hAnsi="Calibri" w:cs="Arial"/>
          <w:color w:val="1F497D"/>
        </w:rPr>
        <w:t xml:space="preserve"> 2017</w:t>
      </w:r>
    </w:p>
    <w:p w14:paraId="10F227F2" w14:textId="77777777" w:rsidR="00020A7D" w:rsidRDefault="00020A7D" w:rsidP="00020A7D">
      <w:pPr>
        <w:rPr>
          <w:noProof/>
          <w:lang w:eastAsia="en-AU"/>
        </w:rPr>
      </w:pPr>
    </w:p>
    <w:p w14:paraId="34F322B1" w14:textId="77777777" w:rsidR="00020A7D" w:rsidRPr="00020A7D" w:rsidRDefault="00020A7D" w:rsidP="00020A7D">
      <w:pPr>
        <w:spacing w:line="240" w:lineRule="auto"/>
        <w:rPr>
          <w:rFonts w:asciiTheme="minorHAnsi" w:hAnsiTheme="minorHAnsi"/>
        </w:rPr>
      </w:pPr>
      <w:r w:rsidRPr="00020A7D">
        <w:rPr>
          <w:rFonts w:asciiTheme="minorHAnsi" w:hAnsiTheme="minorHAnsi"/>
        </w:rPr>
        <w:lastRenderedPageBreak/>
        <w:t xml:space="preserve">The Low Islet </w:t>
      </w:r>
      <w:proofErr w:type="spellStart"/>
      <w:r w:rsidRPr="00020A7D">
        <w:rPr>
          <w:rFonts w:asciiTheme="minorHAnsi" w:hAnsiTheme="minorHAnsi"/>
        </w:rPr>
        <w:t>lightstation</w:t>
      </w:r>
      <w:proofErr w:type="spellEnd"/>
      <w:r w:rsidRPr="00020A7D">
        <w:rPr>
          <w:rFonts w:asciiTheme="minorHAnsi" w:hAnsiTheme="minorHAnsi"/>
        </w:rPr>
        <w:t xml:space="preserve"> is listed on the Commonwealth Heritage List for its historic heritage value. Low Island is listed on the Commonwealth Heritage List for its Indigenous heritage value. The property is managed by the Great Barrier Reef Marine Park Authority, a Commonwealth Government agency. This Register is required by the </w:t>
      </w:r>
      <w:r w:rsidRPr="00020A7D">
        <w:rPr>
          <w:rFonts w:asciiTheme="minorHAnsi" w:hAnsiTheme="minorHAnsi"/>
          <w:i/>
        </w:rPr>
        <w:t>Environment Protection and Biodiversity Conservation Act 1999</w:t>
      </w:r>
      <w:r w:rsidRPr="00020A7D">
        <w:rPr>
          <w:rFonts w:asciiTheme="minorHAnsi" w:hAnsiTheme="minorHAnsi"/>
        </w:rPr>
        <w:t xml:space="preserve"> s341ZB). It lists the Commonwealth Heritage values that the Marine Park Authority is charged with identifying, conserving, managing, interpreting and celebrating.</w:t>
      </w:r>
    </w:p>
    <w:tbl>
      <w:tblPr>
        <w:tblStyle w:val="TableGrid"/>
        <w:tblW w:w="0" w:type="auto"/>
        <w:tblLook w:val="04A0" w:firstRow="1" w:lastRow="0" w:firstColumn="1" w:lastColumn="0" w:noHBand="0" w:noVBand="1"/>
        <w:tblCaption w:val="Template table header row"/>
        <w:tblDescription w:val="Contains the content required to meet the regulation of providing information about the heritage values at the place"/>
      </w:tblPr>
      <w:tblGrid>
        <w:gridCol w:w="1645"/>
        <w:gridCol w:w="7597"/>
      </w:tblGrid>
      <w:tr w:rsidR="00020A7D" w:rsidRPr="00020A7D" w14:paraId="67684870" w14:textId="77777777" w:rsidTr="00184FD2">
        <w:trPr>
          <w:tblHeader/>
        </w:trPr>
        <w:tc>
          <w:tcPr>
            <w:tcW w:w="1645" w:type="dxa"/>
          </w:tcPr>
          <w:p w14:paraId="6E86A77B" w14:textId="77777777" w:rsidR="00020A7D" w:rsidRPr="00020A7D" w:rsidRDefault="00020A7D" w:rsidP="00184FD2">
            <w:pPr>
              <w:rPr>
                <w:rFonts w:asciiTheme="minorHAnsi" w:hAnsiTheme="minorHAnsi"/>
              </w:rPr>
            </w:pPr>
            <w:r w:rsidRPr="00020A7D">
              <w:rPr>
                <w:rFonts w:asciiTheme="minorHAnsi" w:hAnsiTheme="minorHAnsi"/>
              </w:rPr>
              <w:br w:type="page"/>
              <w:t>Commonwealth Heritage List Place ID Number</w:t>
            </w:r>
          </w:p>
        </w:tc>
        <w:tc>
          <w:tcPr>
            <w:tcW w:w="7597" w:type="dxa"/>
          </w:tcPr>
          <w:p w14:paraId="3ED408F4" w14:textId="77777777" w:rsidR="00020A7D" w:rsidRPr="00020A7D" w:rsidRDefault="00B959ED" w:rsidP="00184FD2">
            <w:pPr>
              <w:rPr>
                <w:rFonts w:asciiTheme="minorHAnsi" w:hAnsiTheme="minorHAnsi"/>
              </w:rPr>
            </w:pPr>
            <w:hyperlink r:id="rId67" w:history="1">
              <w:r w:rsidR="00020A7D" w:rsidRPr="00020A7D">
                <w:rPr>
                  <w:rStyle w:val="Hyperlink"/>
                  <w:rFonts w:asciiTheme="minorHAnsi" w:hAnsiTheme="minorHAnsi"/>
                </w:rPr>
                <w:t>105367</w:t>
              </w:r>
            </w:hyperlink>
          </w:p>
        </w:tc>
      </w:tr>
      <w:tr w:rsidR="00020A7D" w:rsidRPr="00020A7D" w14:paraId="225E66AC" w14:textId="77777777" w:rsidTr="00184FD2">
        <w:tc>
          <w:tcPr>
            <w:tcW w:w="1645" w:type="dxa"/>
          </w:tcPr>
          <w:p w14:paraId="26AFDBB0" w14:textId="77777777" w:rsidR="00020A7D" w:rsidRPr="00020A7D" w:rsidRDefault="00020A7D" w:rsidP="00020A7D">
            <w:pPr>
              <w:spacing w:line="240" w:lineRule="auto"/>
              <w:rPr>
                <w:rFonts w:asciiTheme="minorHAnsi" w:hAnsiTheme="minorHAnsi"/>
              </w:rPr>
            </w:pPr>
            <w:r w:rsidRPr="00020A7D">
              <w:rPr>
                <w:rFonts w:asciiTheme="minorHAnsi" w:hAnsiTheme="minorHAnsi"/>
              </w:rPr>
              <w:t xml:space="preserve">Current Status </w:t>
            </w:r>
          </w:p>
        </w:tc>
        <w:tc>
          <w:tcPr>
            <w:tcW w:w="7597" w:type="dxa"/>
          </w:tcPr>
          <w:p w14:paraId="6115F4D5" w14:textId="4E520097" w:rsidR="00020A7D" w:rsidRPr="00020A7D" w:rsidRDefault="00020A7D" w:rsidP="00020A7D">
            <w:pPr>
              <w:spacing w:line="240" w:lineRule="auto"/>
              <w:rPr>
                <w:rFonts w:asciiTheme="minorHAnsi" w:hAnsiTheme="minorHAnsi"/>
              </w:rPr>
            </w:pPr>
            <w:r w:rsidRPr="00020A7D">
              <w:rPr>
                <w:rFonts w:asciiTheme="minorHAnsi" w:hAnsiTheme="minorHAnsi"/>
              </w:rPr>
              <w:t>Listed place, 28 May 2008</w:t>
            </w:r>
          </w:p>
        </w:tc>
      </w:tr>
      <w:tr w:rsidR="00020A7D" w:rsidRPr="00020A7D" w14:paraId="4D612305" w14:textId="77777777" w:rsidTr="00184FD2">
        <w:tc>
          <w:tcPr>
            <w:tcW w:w="1645" w:type="dxa"/>
          </w:tcPr>
          <w:p w14:paraId="1A959F6A" w14:textId="77777777" w:rsidR="00020A7D" w:rsidRPr="00020A7D" w:rsidRDefault="00020A7D" w:rsidP="00020A7D">
            <w:pPr>
              <w:spacing w:line="240" w:lineRule="auto"/>
              <w:rPr>
                <w:rFonts w:asciiTheme="minorHAnsi" w:hAnsiTheme="minorHAnsi"/>
                <w:highlight w:val="yellow"/>
              </w:rPr>
            </w:pPr>
            <w:r w:rsidRPr="00020A7D">
              <w:rPr>
                <w:rFonts w:asciiTheme="minorHAnsi" w:hAnsiTheme="minorHAnsi"/>
              </w:rPr>
              <w:t>Ownership</w:t>
            </w:r>
          </w:p>
        </w:tc>
        <w:tc>
          <w:tcPr>
            <w:tcW w:w="7597" w:type="dxa"/>
          </w:tcPr>
          <w:p w14:paraId="2D3E62CD" w14:textId="01158189" w:rsidR="00020A7D" w:rsidRPr="00020A7D" w:rsidRDefault="00020A7D" w:rsidP="00020A7D">
            <w:pPr>
              <w:spacing w:line="240" w:lineRule="auto"/>
              <w:rPr>
                <w:rFonts w:asciiTheme="minorHAnsi" w:hAnsiTheme="minorHAnsi"/>
              </w:rPr>
            </w:pPr>
            <w:r w:rsidRPr="00020A7D">
              <w:rPr>
                <w:rFonts w:asciiTheme="minorHAnsi" w:hAnsiTheme="minorHAnsi"/>
              </w:rPr>
              <w:t>As the lighthouse is a working aid to navigation it is the property of the Australian Maritime Safety Authority (AMSA). Otherwise the site is managed by the Marine Park Authority.</w:t>
            </w:r>
          </w:p>
        </w:tc>
      </w:tr>
      <w:tr w:rsidR="00020A7D" w:rsidRPr="00020A7D" w14:paraId="55D728C6" w14:textId="77777777" w:rsidTr="00184FD2">
        <w:tc>
          <w:tcPr>
            <w:tcW w:w="1645" w:type="dxa"/>
          </w:tcPr>
          <w:p w14:paraId="22895AC6" w14:textId="77777777" w:rsidR="00020A7D" w:rsidRPr="00020A7D" w:rsidRDefault="00020A7D" w:rsidP="00020A7D">
            <w:pPr>
              <w:spacing w:line="240" w:lineRule="auto"/>
              <w:rPr>
                <w:rFonts w:asciiTheme="minorHAnsi" w:hAnsiTheme="minorHAnsi"/>
              </w:rPr>
            </w:pPr>
            <w:r w:rsidRPr="00020A7D">
              <w:rPr>
                <w:rFonts w:asciiTheme="minorHAnsi" w:hAnsiTheme="minorHAnsi"/>
              </w:rPr>
              <w:t>Location</w:t>
            </w:r>
          </w:p>
        </w:tc>
        <w:tc>
          <w:tcPr>
            <w:tcW w:w="7597" w:type="dxa"/>
          </w:tcPr>
          <w:p w14:paraId="0A6C1D3F" w14:textId="77777777" w:rsidR="00020A7D" w:rsidRPr="00020A7D" w:rsidRDefault="00020A7D" w:rsidP="00020A7D">
            <w:pPr>
              <w:spacing w:line="240" w:lineRule="auto"/>
              <w:rPr>
                <w:rFonts w:asciiTheme="minorHAnsi" w:hAnsiTheme="minorHAnsi"/>
              </w:rPr>
            </w:pPr>
            <w:r w:rsidRPr="00020A7D">
              <w:rPr>
                <w:rFonts w:asciiTheme="minorHAnsi" w:hAnsiTheme="minorHAnsi"/>
                <w:color w:val="000000"/>
              </w:rPr>
              <w:t>Low Island</w:t>
            </w:r>
            <w:r w:rsidRPr="00020A7D">
              <w:rPr>
                <w:rFonts w:asciiTheme="minorHAnsi" w:hAnsiTheme="minorHAnsi"/>
              </w:rPr>
              <w:t xml:space="preserve"> is in Trinity Bay, about 15 km north east of Port Douglas, and 60 km north of Cairns (16º 23' 02.6” </w:t>
            </w:r>
            <w:r w:rsidRPr="00020A7D">
              <w:rPr>
                <w:rFonts w:asciiTheme="minorHAnsi" w:hAnsiTheme="minorHAnsi"/>
                <w:smallCaps/>
              </w:rPr>
              <w:t>s</w:t>
            </w:r>
            <w:r w:rsidRPr="00020A7D">
              <w:rPr>
                <w:rFonts w:asciiTheme="minorHAnsi" w:hAnsiTheme="minorHAnsi"/>
              </w:rPr>
              <w:t xml:space="preserve"> and 145º 33' 35.58” </w:t>
            </w:r>
            <w:r w:rsidRPr="00020A7D">
              <w:rPr>
                <w:rFonts w:asciiTheme="minorHAnsi" w:hAnsiTheme="minorHAnsi"/>
                <w:smallCaps/>
              </w:rPr>
              <w:t>e</w:t>
            </w:r>
            <w:r w:rsidRPr="00020A7D">
              <w:rPr>
                <w:rFonts w:asciiTheme="minorHAnsi" w:hAnsiTheme="minorHAnsi"/>
              </w:rPr>
              <w:t>) Immediately to its west is Woody Island. Together these islands are known as the Low Isles and their relationship to the mainland can be seen in the Google Map below.</w:t>
            </w:r>
          </w:p>
          <w:p w14:paraId="39B452BE" w14:textId="53E32835" w:rsidR="00020A7D" w:rsidRPr="00020A7D" w:rsidRDefault="00020A7D" w:rsidP="00020A7D">
            <w:pPr>
              <w:spacing w:line="240" w:lineRule="auto"/>
              <w:rPr>
                <w:rFonts w:asciiTheme="minorHAnsi" w:hAnsiTheme="minorHAnsi"/>
              </w:rPr>
            </w:pPr>
            <w:r w:rsidRPr="00020A7D">
              <w:rPr>
                <w:rFonts w:asciiTheme="minorHAnsi" w:hAnsiTheme="minorHAnsi"/>
              </w:rPr>
              <w:t>On the Google Earth view on the next page, the red arrow is pointing to the light house tower.</w:t>
            </w:r>
          </w:p>
        </w:tc>
      </w:tr>
      <w:tr w:rsidR="00020A7D" w:rsidRPr="00020A7D" w14:paraId="447A4428" w14:textId="77777777" w:rsidTr="00184FD2">
        <w:tc>
          <w:tcPr>
            <w:tcW w:w="9242" w:type="dxa"/>
            <w:gridSpan w:val="2"/>
          </w:tcPr>
          <w:p w14:paraId="3A442765" w14:textId="77777777" w:rsidR="00020A7D" w:rsidRPr="00020A7D" w:rsidRDefault="00020A7D" w:rsidP="00184FD2">
            <w:pPr>
              <w:rPr>
                <w:rFonts w:asciiTheme="minorHAnsi" w:hAnsiTheme="minorHAnsi"/>
              </w:rPr>
            </w:pPr>
            <w:r w:rsidRPr="00020A7D">
              <w:rPr>
                <w:rFonts w:asciiTheme="minorHAnsi" w:hAnsiTheme="minorHAnsi"/>
                <w:noProof/>
                <w:lang w:eastAsia="en-AU"/>
              </w:rPr>
              <w:drawing>
                <wp:inline distT="0" distB="0" distL="0" distR="0" wp14:anchorId="6F6A9D54" wp14:editId="6822A111">
                  <wp:extent cx="5219700" cy="3892288"/>
                  <wp:effectExtent l="0" t="0" r="0" b="0"/>
                  <wp:docPr id="31" name="Picture 31" descr="Showing proximity of Low Island to the mainland" title="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a:srcRect t="8834"/>
                          <a:stretch/>
                        </pic:blipFill>
                        <pic:spPr bwMode="auto">
                          <a:xfrm>
                            <a:off x="0" y="0"/>
                            <a:ext cx="5231699" cy="3901235"/>
                          </a:xfrm>
                          <a:prstGeom prst="rect">
                            <a:avLst/>
                          </a:prstGeom>
                          <a:ln>
                            <a:noFill/>
                          </a:ln>
                          <a:extLst>
                            <a:ext uri="{53640926-AAD7-44D8-BBD7-CCE9431645EC}">
                              <a14:shadowObscured xmlns:a14="http://schemas.microsoft.com/office/drawing/2010/main"/>
                            </a:ext>
                          </a:extLst>
                        </pic:spPr>
                      </pic:pic>
                    </a:graphicData>
                  </a:graphic>
                </wp:inline>
              </w:drawing>
            </w:r>
          </w:p>
          <w:p w14:paraId="63A82402" w14:textId="77777777" w:rsidR="00020A7D" w:rsidRPr="00020A7D" w:rsidRDefault="00020A7D" w:rsidP="00184FD2">
            <w:pPr>
              <w:jc w:val="right"/>
              <w:rPr>
                <w:rFonts w:asciiTheme="minorHAnsi" w:hAnsiTheme="minorHAnsi"/>
                <w:color w:val="000000"/>
              </w:rPr>
            </w:pPr>
            <w:r w:rsidRPr="00020A7D">
              <w:rPr>
                <w:rFonts w:asciiTheme="minorHAnsi" w:hAnsiTheme="minorHAnsi"/>
                <w:color w:val="000000"/>
                <w:sz w:val="18"/>
                <w:szCs w:val="18"/>
              </w:rPr>
              <w:t>Google Maps map data © 2018 GBRMPA, Google Australia</w:t>
            </w:r>
          </w:p>
        </w:tc>
      </w:tr>
      <w:tr w:rsidR="00020A7D" w:rsidRPr="00020A7D" w14:paraId="61FCC262" w14:textId="77777777" w:rsidTr="00184FD2">
        <w:tc>
          <w:tcPr>
            <w:tcW w:w="9242" w:type="dxa"/>
            <w:gridSpan w:val="2"/>
          </w:tcPr>
          <w:p w14:paraId="21958DCC" w14:textId="77777777" w:rsidR="00020A7D" w:rsidRPr="00020A7D" w:rsidRDefault="00020A7D" w:rsidP="00020A7D">
            <w:pPr>
              <w:spacing w:after="0"/>
              <w:rPr>
                <w:rFonts w:asciiTheme="minorHAnsi" w:hAnsiTheme="minorHAnsi"/>
                <w:color w:val="000000"/>
              </w:rPr>
            </w:pPr>
            <w:r w:rsidRPr="00020A7D">
              <w:rPr>
                <w:rFonts w:asciiTheme="minorHAnsi" w:hAnsiTheme="minorHAnsi"/>
                <w:noProof/>
                <w:lang w:eastAsia="en-AU"/>
              </w:rPr>
              <w:lastRenderedPageBreak/>
              <mc:AlternateContent>
                <mc:Choice Requires="wps">
                  <w:drawing>
                    <wp:anchor distT="0" distB="0" distL="114300" distR="114300" simplePos="0" relativeHeight="251665408" behindDoc="0" locked="0" layoutInCell="1" allowOverlap="1" wp14:anchorId="1389E544" wp14:editId="2C2D1E3F">
                      <wp:simplePos x="0" y="0"/>
                      <wp:positionH relativeFrom="column">
                        <wp:posOffset>1123950</wp:posOffset>
                      </wp:positionH>
                      <wp:positionV relativeFrom="paragraph">
                        <wp:posOffset>1753235</wp:posOffset>
                      </wp:positionV>
                      <wp:extent cx="1257300" cy="114300"/>
                      <wp:effectExtent l="0" t="19050" r="38100" b="38100"/>
                      <wp:wrapNone/>
                      <wp:docPr id="26" name="Right Arrow 26"/>
                      <wp:cNvGraphicFramePr/>
                      <a:graphic xmlns:a="http://schemas.openxmlformats.org/drawingml/2006/main">
                        <a:graphicData uri="http://schemas.microsoft.com/office/word/2010/wordprocessingShape">
                          <wps:wsp>
                            <wps:cNvSpPr/>
                            <wps:spPr>
                              <a:xfrm>
                                <a:off x="0" y="0"/>
                                <a:ext cx="1257300" cy="114300"/>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B2D284" id="Right Arrow 26" o:spid="_x0000_s1026" type="#_x0000_t13" style="position:absolute;margin-left:88.5pt;margin-top:138.05pt;width:99pt;height: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" adj="20618" fillcolor="red" strokecolor="red" strokeweight="2pt"/>
                  </w:pict>
                </mc:Fallback>
              </mc:AlternateContent>
            </w:r>
            <w:r w:rsidRPr="00020A7D">
              <w:rPr>
                <w:rFonts w:asciiTheme="minorHAnsi" w:hAnsiTheme="minorHAnsi"/>
                <w:noProof/>
                <w:lang w:eastAsia="en-AU"/>
              </w:rPr>
              <w:drawing>
                <wp:inline distT="0" distB="0" distL="0" distR="0" wp14:anchorId="59EE27BC" wp14:editId="207730C3">
                  <wp:extent cx="5731510" cy="4487545"/>
                  <wp:effectExtent l="0" t="0" r="2540" b="825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5731510" cy="4487545"/>
                          </a:xfrm>
                          <a:prstGeom prst="rect">
                            <a:avLst/>
                          </a:prstGeom>
                        </pic:spPr>
                      </pic:pic>
                    </a:graphicData>
                  </a:graphic>
                </wp:inline>
              </w:drawing>
            </w:r>
          </w:p>
          <w:p w14:paraId="016D87BB" w14:textId="77777777" w:rsidR="00020A7D" w:rsidRPr="00020A7D" w:rsidRDefault="00020A7D" w:rsidP="00020A7D">
            <w:pPr>
              <w:spacing w:after="0"/>
              <w:jc w:val="right"/>
              <w:rPr>
                <w:rFonts w:asciiTheme="minorHAnsi" w:hAnsiTheme="minorHAnsi"/>
              </w:rPr>
            </w:pPr>
            <w:r w:rsidRPr="00020A7D">
              <w:rPr>
                <w:rFonts w:asciiTheme="minorHAnsi" w:hAnsiTheme="minorHAnsi"/>
                <w:color w:val="000000"/>
                <w:sz w:val="18"/>
                <w:szCs w:val="18"/>
              </w:rPr>
              <w:t>© Google</w:t>
            </w:r>
          </w:p>
        </w:tc>
      </w:tr>
      <w:tr w:rsidR="00020A7D" w:rsidRPr="00020A7D" w14:paraId="217579BB" w14:textId="77777777" w:rsidTr="00184FD2">
        <w:tc>
          <w:tcPr>
            <w:tcW w:w="1645" w:type="dxa"/>
          </w:tcPr>
          <w:p w14:paraId="38BA254F" w14:textId="77777777" w:rsidR="00020A7D" w:rsidRPr="00020A7D" w:rsidRDefault="00020A7D" w:rsidP="00020A7D">
            <w:pPr>
              <w:spacing w:after="0"/>
              <w:rPr>
                <w:rFonts w:asciiTheme="minorHAnsi" w:hAnsiTheme="minorHAnsi"/>
              </w:rPr>
            </w:pPr>
            <w:r w:rsidRPr="00020A7D">
              <w:rPr>
                <w:rFonts w:asciiTheme="minorHAnsi" w:hAnsiTheme="minorHAnsi"/>
              </w:rPr>
              <w:t>Description</w:t>
            </w:r>
          </w:p>
        </w:tc>
        <w:tc>
          <w:tcPr>
            <w:tcW w:w="7597" w:type="dxa"/>
          </w:tcPr>
          <w:p w14:paraId="38E3C790" w14:textId="77777777" w:rsidR="00FB05B7" w:rsidRDefault="00020A7D" w:rsidP="00FB05B7">
            <w:pPr>
              <w:spacing w:after="0" w:line="240" w:lineRule="auto"/>
              <w:rPr>
                <w:rFonts w:asciiTheme="minorHAnsi" w:hAnsiTheme="minorHAnsi"/>
                <w:color w:val="000000"/>
              </w:rPr>
            </w:pPr>
            <w:r w:rsidRPr="00020A7D">
              <w:rPr>
                <w:rFonts w:asciiTheme="minorHAnsi" w:hAnsiTheme="minorHAnsi"/>
                <w:color w:val="000000"/>
              </w:rPr>
              <w:t xml:space="preserve">The Low Islets lighthouse was the fifth to be built in northern Queensland using the iron-clad timber-framed method first used at Lady Elliott Island in 1873. However, the cladding was galvanised iron, instead of black iron plates round, timber-framed towers clad with galvanised iron sheets were unique to Queensland and incorporated Queensland resources. </w:t>
            </w:r>
          </w:p>
          <w:p w14:paraId="4A42BF0C" w14:textId="77777777" w:rsidR="00FB05B7" w:rsidRDefault="00020A7D" w:rsidP="00FB05B7">
            <w:pPr>
              <w:spacing w:after="0" w:line="240" w:lineRule="auto"/>
              <w:rPr>
                <w:rFonts w:asciiTheme="minorHAnsi" w:hAnsiTheme="minorHAnsi"/>
                <w:color w:val="000000"/>
              </w:rPr>
            </w:pPr>
            <w:r w:rsidRPr="00020A7D">
              <w:rPr>
                <w:rFonts w:asciiTheme="minorHAnsi" w:hAnsiTheme="minorHAnsi"/>
                <w:color w:val="000000"/>
              </w:rPr>
              <w:br/>
              <w:t>The lighthouse is a truncated 21-metre conical tower, and the timber frame construction sheathed with iron is in the typical fashion of Queensland lighthouses. The tower is painted white with a red dome, stands on a concrete base, and was the first to have porthole windows.</w:t>
            </w:r>
          </w:p>
          <w:p w14:paraId="4942EB67" w14:textId="77777777" w:rsidR="00FB05B7" w:rsidRDefault="00020A7D" w:rsidP="00FB05B7">
            <w:pPr>
              <w:spacing w:after="0" w:line="240" w:lineRule="auto"/>
              <w:rPr>
                <w:rFonts w:asciiTheme="minorHAnsi" w:hAnsiTheme="minorHAnsi"/>
                <w:color w:val="000000"/>
              </w:rPr>
            </w:pPr>
            <w:r w:rsidRPr="00020A7D">
              <w:rPr>
                <w:rFonts w:asciiTheme="minorHAnsi" w:hAnsiTheme="minorHAnsi"/>
                <w:color w:val="000000"/>
              </w:rPr>
              <w:t xml:space="preserve"> </w:t>
            </w:r>
            <w:r w:rsidRPr="00020A7D">
              <w:rPr>
                <w:rFonts w:asciiTheme="minorHAnsi" w:hAnsiTheme="minorHAnsi"/>
                <w:color w:val="000000"/>
              </w:rPr>
              <w:br/>
              <w:t xml:space="preserve">An internal timber staircase gives access to the lantern room. The optical apparatus consists of a Chance Brothers Third Order revolving lens supported by a roller bearing rotating pedestal, driven by an electric motor. Solar conversion was undertaken at the </w:t>
            </w:r>
            <w:proofErr w:type="spellStart"/>
            <w:r w:rsidRPr="00020A7D">
              <w:rPr>
                <w:rFonts w:asciiTheme="minorHAnsi" w:hAnsiTheme="minorHAnsi"/>
                <w:color w:val="000000"/>
              </w:rPr>
              <w:t>lightstation</w:t>
            </w:r>
            <w:proofErr w:type="spellEnd"/>
            <w:r w:rsidRPr="00020A7D">
              <w:rPr>
                <w:rFonts w:asciiTheme="minorHAnsi" w:hAnsiTheme="minorHAnsi"/>
                <w:color w:val="000000"/>
              </w:rPr>
              <w:t xml:space="preserve"> in 1993. The beam source is a 120-volt 1000-watt tungsten halogen lamp and solar array. </w:t>
            </w:r>
          </w:p>
          <w:p w14:paraId="514790E9" w14:textId="77777777" w:rsidR="00FB05B7" w:rsidRDefault="00020A7D" w:rsidP="00FB05B7">
            <w:pPr>
              <w:spacing w:after="0" w:line="240" w:lineRule="auto"/>
              <w:rPr>
                <w:rFonts w:asciiTheme="minorHAnsi" w:hAnsiTheme="minorHAnsi"/>
                <w:color w:val="000000"/>
              </w:rPr>
            </w:pPr>
            <w:r w:rsidRPr="00020A7D">
              <w:rPr>
                <w:rFonts w:asciiTheme="minorHAnsi" w:hAnsiTheme="minorHAnsi"/>
                <w:color w:val="000000"/>
              </w:rPr>
              <w:br/>
              <w:t xml:space="preserve">The grouping of the buildings of the </w:t>
            </w:r>
            <w:proofErr w:type="spellStart"/>
            <w:r w:rsidRPr="00020A7D">
              <w:rPr>
                <w:rFonts w:asciiTheme="minorHAnsi" w:hAnsiTheme="minorHAnsi"/>
                <w:color w:val="000000"/>
              </w:rPr>
              <w:t>lightstation</w:t>
            </w:r>
            <w:proofErr w:type="spellEnd"/>
            <w:r w:rsidRPr="00020A7D">
              <w:rPr>
                <w:rFonts w:asciiTheme="minorHAnsi" w:hAnsiTheme="minorHAnsi"/>
                <w:color w:val="000000"/>
              </w:rPr>
              <w:t xml:space="preserve"> follows a generally radial pattern with the lighthouse as the axis, rather than the more common lineal layout found </w:t>
            </w:r>
            <w:r w:rsidRPr="00020A7D">
              <w:rPr>
                <w:rFonts w:asciiTheme="minorHAnsi" w:hAnsiTheme="minorHAnsi"/>
                <w:color w:val="000000"/>
              </w:rPr>
              <w:lastRenderedPageBreak/>
              <w:t xml:space="preserve">on many other </w:t>
            </w:r>
            <w:proofErr w:type="spellStart"/>
            <w:r w:rsidRPr="00020A7D">
              <w:rPr>
                <w:rFonts w:asciiTheme="minorHAnsi" w:hAnsiTheme="minorHAnsi"/>
                <w:color w:val="000000"/>
              </w:rPr>
              <w:t>lightstations</w:t>
            </w:r>
            <w:proofErr w:type="spellEnd"/>
            <w:r w:rsidRPr="00020A7D">
              <w:rPr>
                <w:rFonts w:asciiTheme="minorHAnsi" w:hAnsiTheme="minorHAnsi"/>
                <w:color w:val="000000"/>
              </w:rPr>
              <w:t>. This radial layout may have been determined by the physical size of the island, giving more privacy to keepers and maximising the use of the limited space on the island. The cottages and sheds are built in a compact arrangement around the Lighthouse, forming one physical precinct combining both service and residential functions, and are surrounded by thick vegetation. The original cottages were demolished and replaced by new keepers' residences, timber framed and clad with fibro, in the early. </w:t>
            </w:r>
          </w:p>
          <w:p w14:paraId="657E6A63" w14:textId="77777777" w:rsidR="00FB05B7" w:rsidRDefault="00020A7D" w:rsidP="00FB05B7">
            <w:pPr>
              <w:spacing w:after="0" w:line="240" w:lineRule="auto"/>
              <w:rPr>
                <w:rFonts w:asciiTheme="minorHAnsi" w:hAnsiTheme="minorHAnsi"/>
                <w:color w:val="000000"/>
              </w:rPr>
            </w:pPr>
            <w:r w:rsidRPr="00FB05B7">
              <w:rPr>
                <w:rFonts w:asciiTheme="minorHAnsi" w:hAnsiTheme="minorHAnsi"/>
                <w:color w:val="000000"/>
              </w:rPr>
              <w:br/>
            </w:r>
            <w:r w:rsidRPr="00020A7D">
              <w:rPr>
                <w:rFonts w:asciiTheme="minorHAnsi" w:hAnsiTheme="minorHAnsi"/>
                <w:color w:val="000000"/>
              </w:rPr>
              <w:t xml:space="preserve">The elements which make up the </w:t>
            </w:r>
            <w:proofErr w:type="spellStart"/>
            <w:r w:rsidRPr="00020A7D">
              <w:rPr>
                <w:rFonts w:asciiTheme="minorHAnsi" w:hAnsiTheme="minorHAnsi"/>
                <w:color w:val="000000"/>
              </w:rPr>
              <w:t>lightstation</w:t>
            </w:r>
            <w:proofErr w:type="spellEnd"/>
            <w:r w:rsidRPr="00020A7D">
              <w:rPr>
                <w:rFonts w:asciiTheme="minorHAnsi" w:hAnsiTheme="minorHAnsi"/>
                <w:color w:val="000000"/>
              </w:rPr>
              <w:t xml:space="preserve"> are the lighthouse; the head keeper's house; the assistant keeper's house; the relieving quarters; the old power house; the old fuel store; later service structures including a bulk fuel store, a power house and a boat house; and a toilet block constructed to meet the needs of tourism. There is also an unmarked grave on the site. </w:t>
            </w:r>
          </w:p>
          <w:p w14:paraId="55BA0489" w14:textId="77777777" w:rsidR="00FB05B7" w:rsidRDefault="00020A7D" w:rsidP="00FB05B7">
            <w:pPr>
              <w:spacing w:after="0" w:line="240" w:lineRule="auto"/>
              <w:rPr>
                <w:rFonts w:asciiTheme="minorHAnsi" w:hAnsiTheme="minorHAnsi"/>
                <w:color w:val="000000"/>
              </w:rPr>
            </w:pPr>
            <w:r w:rsidRPr="00020A7D">
              <w:rPr>
                <w:rFonts w:asciiTheme="minorHAnsi" w:hAnsiTheme="minorHAnsi"/>
                <w:color w:val="000000"/>
              </w:rPr>
              <w:br/>
              <w:t>Low Islets is part of a geographic complex, which includes Snapper Island (</w:t>
            </w:r>
            <w:proofErr w:type="spellStart"/>
            <w:r w:rsidRPr="00020A7D">
              <w:rPr>
                <w:rFonts w:asciiTheme="minorHAnsi" w:hAnsiTheme="minorHAnsi"/>
                <w:color w:val="000000"/>
              </w:rPr>
              <w:t>Minyi</w:t>
            </w:r>
            <w:proofErr w:type="spellEnd"/>
            <w:r w:rsidRPr="00020A7D">
              <w:rPr>
                <w:rFonts w:asciiTheme="minorHAnsi" w:hAnsiTheme="minorHAnsi"/>
                <w:color w:val="000000"/>
              </w:rPr>
              <w:t xml:space="preserve"> </w:t>
            </w:r>
            <w:proofErr w:type="spellStart"/>
            <w:r w:rsidRPr="00020A7D">
              <w:rPr>
                <w:rFonts w:asciiTheme="minorHAnsi" w:hAnsiTheme="minorHAnsi"/>
                <w:color w:val="000000"/>
              </w:rPr>
              <w:t>Gambyi</w:t>
            </w:r>
            <w:proofErr w:type="spellEnd"/>
            <w:r w:rsidRPr="00020A7D">
              <w:rPr>
                <w:rFonts w:asciiTheme="minorHAnsi" w:hAnsiTheme="minorHAnsi"/>
                <w:color w:val="000000"/>
              </w:rPr>
              <w:t>), the mouth of the Daintree (Binda) and Cape Kimberley (Baku). There is a legend that a down-welling stream inland from Mossman Gorge exists undersea near Low Isles. </w:t>
            </w:r>
          </w:p>
          <w:p w14:paraId="30C57064" w14:textId="5C4CF108" w:rsidR="00020A7D" w:rsidRPr="00020A7D" w:rsidRDefault="00020A7D" w:rsidP="00FB05B7">
            <w:pPr>
              <w:spacing w:after="0" w:line="240" w:lineRule="auto"/>
              <w:rPr>
                <w:rFonts w:asciiTheme="minorHAnsi" w:hAnsiTheme="minorHAnsi"/>
              </w:rPr>
            </w:pPr>
            <w:r w:rsidRPr="00020A7D">
              <w:rPr>
                <w:rFonts w:asciiTheme="minorHAnsi" w:hAnsiTheme="minorHAnsi"/>
                <w:color w:val="000000"/>
              </w:rPr>
              <w:br/>
              <w:t xml:space="preserve">There is evidence of the past activities of the Kuku </w:t>
            </w:r>
            <w:proofErr w:type="spellStart"/>
            <w:r w:rsidRPr="00020A7D">
              <w:rPr>
                <w:rFonts w:asciiTheme="minorHAnsi" w:hAnsiTheme="minorHAnsi"/>
                <w:color w:val="000000"/>
              </w:rPr>
              <w:t>Yalanji</w:t>
            </w:r>
            <w:proofErr w:type="spellEnd"/>
            <w:r w:rsidRPr="00020A7D">
              <w:rPr>
                <w:rFonts w:asciiTheme="minorHAnsi" w:hAnsiTheme="minorHAnsi"/>
                <w:color w:val="000000"/>
              </w:rPr>
              <w:t xml:space="preserve"> people from the presence of shell midden sites and the lower-woody mangrove which is still used for hunting practices.</w:t>
            </w:r>
            <w:r w:rsidRPr="00020A7D">
              <w:rPr>
                <w:rFonts w:asciiTheme="minorHAnsi" w:hAnsiTheme="minorHAnsi"/>
              </w:rPr>
              <w:t xml:space="preserve"> </w:t>
            </w:r>
          </w:p>
        </w:tc>
      </w:tr>
      <w:tr w:rsidR="00020A7D" w:rsidRPr="00020A7D" w14:paraId="536F4AB3" w14:textId="77777777" w:rsidTr="00184FD2">
        <w:tc>
          <w:tcPr>
            <w:tcW w:w="1645" w:type="dxa"/>
          </w:tcPr>
          <w:p w14:paraId="32CBC6C3" w14:textId="77777777" w:rsidR="00020A7D" w:rsidRPr="00020A7D" w:rsidRDefault="00020A7D" w:rsidP="00184FD2">
            <w:pPr>
              <w:rPr>
                <w:rFonts w:asciiTheme="minorHAnsi" w:hAnsiTheme="minorHAnsi"/>
              </w:rPr>
            </w:pPr>
            <w:r w:rsidRPr="00020A7D">
              <w:rPr>
                <w:rFonts w:asciiTheme="minorHAnsi" w:hAnsiTheme="minorHAnsi"/>
              </w:rPr>
              <w:lastRenderedPageBreak/>
              <w:t>Sequential summary use of place</w:t>
            </w:r>
          </w:p>
        </w:tc>
        <w:tc>
          <w:tcPr>
            <w:tcW w:w="7597" w:type="dxa"/>
          </w:tcPr>
          <w:p w14:paraId="4E94F9C9" w14:textId="77777777" w:rsidR="00020A7D" w:rsidRPr="00020A7D" w:rsidRDefault="00020A7D" w:rsidP="00FB05B7">
            <w:pPr>
              <w:spacing w:after="0" w:line="240" w:lineRule="auto"/>
              <w:rPr>
                <w:rFonts w:asciiTheme="minorHAnsi" w:hAnsiTheme="minorHAnsi"/>
              </w:rPr>
            </w:pPr>
            <w:r w:rsidRPr="00020A7D">
              <w:rPr>
                <w:rFonts w:asciiTheme="minorHAnsi" w:hAnsiTheme="minorHAnsi"/>
              </w:rPr>
              <w:t xml:space="preserve">Kuku </w:t>
            </w:r>
            <w:proofErr w:type="spellStart"/>
            <w:r w:rsidRPr="00020A7D">
              <w:rPr>
                <w:rFonts w:asciiTheme="minorHAnsi" w:hAnsiTheme="minorHAnsi"/>
              </w:rPr>
              <w:t>Yalanji</w:t>
            </w:r>
            <w:proofErr w:type="spellEnd"/>
            <w:r w:rsidRPr="00020A7D">
              <w:rPr>
                <w:rFonts w:asciiTheme="minorHAnsi" w:hAnsiTheme="minorHAnsi"/>
              </w:rPr>
              <w:t xml:space="preserve"> and </w:t>
            </w:r>
            <w:proofErr w:type="spellStart"/>
            <w:r w:rsidRPr="00020A7D">
              <w:rPr>
                <w:rFonts w:asciiTheme="minorHAnsi" w:hAnsiTheme="minorHAnsi"/>
              </w:rPr>
              <w:t>Yiriganji</w:t>
            </w:r>
            <w:proofErr w:type="spellEnd"/>
            <w:r w:rsidRPr="00020A7D">
              <w:rPr>
                <w:rFonts w:asciiTheme="minorHAnsi" w:hAnsiTheme="minorHAnsi"/>
              </w:rPr>
              <w:t xml:space="preserve"> Traditional Owner groups visited regularly</w:t>
            </w:r>
          </w:p>
          <w:p w14:paraId="443F70C8" w14:textId="77777777" w:rsidR="00020A7D" w:rsidRPr="00020A7D" w:rsidRDefault="00020A7D" w:rsidP="00FB05B7">
            <w:pPr>
              <w:spacing w:after="0" w:line="240" w:lineRule="auto"/>
              <w:rPr>
                <w:rFonts w:asciiTheme="minorHAnsi" w:hAnsiTheme="minorHAnsi"/>
              </w:rPr>
            </w:pPr>
            <w:r w:rsidRPr="00020A7D">
              <w:rPr>
                <w:rFonts w:asciiTheme="minorHAnsi" w:hAnsiTheme="minorHAnsi"/>
              </w:rPr>
              <w:t xml:space="preserve">1770: Noted by Lieutenant James Cook on the </w:t>
            </w:r>
            <w:r w:rsidRPr="00020A7D">
              <w:rPr>
                <w:rFonts w:asciiTheme="minorHAnsi" w:hAnsiTheme="minorHAnsi"/>
                <w:i/>
              </w:rPr>
              <w:t>Endeavour</w:t>
            </w:r>
            <w:r w:rsidRPr="00020A7D">
              <w:rPr>
                <w:rFonts w:asciiTheme="minorHAnsi" w:hAnsiTheme="minorHAnsi"/>
              </w:rPr>
              <w:t xml:space="preserve"> in 1770 and the location marked on his chart.</w:t>
            </w:r>
          </w:p>
          <w:p w14:paraId="50D67D8D" w14:textId="77777777" w:rsidR="00020A7D" w:rsidRPr="00020A7D" w:rsidRDefault="00020A7D" w:rsidP="00FB05B7">
            <w:pPr>
              <w:spacing w:after="0" w:line="240" w:lineRule="auto"/>
              <w:rPr>
                <w:rFonts w:asciiTheme="minorHAnsi" w:hAnsiTheme="minorHAnsi"/>
              </w:rPr>
            </w:pPr>
            <w:r w:rsidRPr="00020A7D">
              <w:rPr>
                <w:rFonts w:asciiTheme="minorHAnsi" w:hAnsiTheme="minorHAnsi"/>
              </w:rPr>
              <w:t xml:space="preserve">1819: Captain Phillip Parker King on a survey voyage on HMS </w:t>
            </w:r>
            <w:r w:rsidRPr="00020A7D">
              <w:rPr>
                <w:rFonts w:asciiTheme="minorHAnsi" w:hAnsiTheme="minorHAnsi"/>
                <w:i/>
              </w:rPr>
              <w:t>Mermaid</w:t>
            </w:r>
            <w:r w:rsidRPr="00020A7D">
              <w:rPr>
                <w:rFonts w:asciiTheme="minorHAnsi" w:hAnsiTheme="minorHAnsi"/>
              </w:rPr>
              <w:t xml:space="preserve"> officially named the place Low Isles.</w:t>
            </w:r>
          </w:p>
          <w:p w14:paraId="4F9B5C58" w14:textId="77777777" w:rsidR="00020A7D" w:rsidRPr="00020A7D" w:rsidRDefault="00020A7D" w:rsidP="00FB05B7">
            <w:pPr>
              <w:spacing w:after="0" w:line="240" w:lineRule="auto"/>
              <w:rPr>
                <w:rFonts w:asciiTheme="minorHAnsi" w:hAnsiTheme="minorHAnsi"/>
              </w:rPr>
            </w:pPr>
            <w:r w:rsidRPr="00020A7D">
              <w:rPr>
                <w:rFonts w:asciiTheme="minorHAnsi" w:hAnsiTheme="minorHAnsi"/>
              </w:rPr>
              <w:t xml:space="preserve">1860s-1870s: Low Island was used intermittently by </w:t>
            </w:r>
            <w:proofErr w:type="spellStart"/>
            <w:r w:rsidRPr="00020A7D">
              <w:rPr>
                <w:rFonts w:asciiTheme="minorHAnsi" w:hAnsiTheme="minorHAnsi"/>
              </w:rPr>
              <w:t>bêche</w:t>
            </w:r>
            <w:proofErr w:type="spellEnd"/>
            <w:r w:rsidRPr="00020A7D">
              <w:rPr>
                <w:rFonts w:asciiTheme="minorHAnsi" w:hAnsiTheme="minorHAnsi"/>
              </w:rPr>
              <w:t>-de-</w:t>
            </w:r>
            <w:proofErr w:type="spellStart"/>
            <w:r w:rsidRPr="00020A7D">
              <w:rPr>
                <w:rFonts w:asciiTheme="minorHAnsi" w:hAnsiTheme="minorHAnsi"/>
              </w:rPr>
              <w:t>mer</w:t>
            </w:r>
            <w:proofErr w:type="spellEnd"/>
            <w:r w:rsidRPr="00020A7D">
              <w:rPr>
                <w:rFonts w:asciiTheme="minorHAnsi" w:hAnsiTheme="minorHAnsi"/>
              </w:rPr>
              <w:t xml:space="preserve"> fishermen</w:t>
            </w:r>
          </w:p>
          <w:p w14:paraId="163278CF" w14:textId="77777777" w:rsidR="00020A7D" w:rsidRPr="00020A7D" w:rsidRDefault="00020A7D" w:rsidP="00FB05B7">
            <w:pPr>
              <w:spacing w:after="0" w:line="240" w:lineRule="auto"/>
              <w:rPr>
                <w:rFonts w:asciiTheme="minorHAnsi" w:hAnsiTheme="minorHAnsi"/>
              </w:rPr>
            </w:pPr>
            <w:r w:rsidRPr="00020A7D">
              <w:rPr>
                <w:rFonts w:asciiTheme="minorHAnsi" w:hAnsiTheme="minorHAnsi"/>
              </w:rPr>
              <w:t>1876: Authorisation sought to build a lighthouse</w:t>
            </w:r>
          </w:p>
          <w:p w14:paraId="295152B3" w14:textId="77777777" w:rsidR="00020A7D" w:rsidRPr="00020A7D" w:rsidRDefault="00020A7D" w:rsidP="00FB05B7">
            <w:pPr>
              <w:spacing w:after="0" w:line="240" w:lineRule="auto"/>
              <w:rPr>
                <w:rFonts w:asciiTheme="minorHAnsi" w:hAnsiTheme="minorHAnsi"/>
              </w:rPr>
            </w:pPr>
            <w:r w:rsidRPr="00020A7D">
              <w:rPr>
                <w:rFonts w:asciiTheme="minorHAnsi" w:hAnsiTheme="minorHAnsi"/>
              </w:rPr>
              <w:t>1877: Tenders call and the contract for construction signed</w:t>
            </w:r>
          </w:p>
          <w:p w14:paraId="2FDE6B07" w14:textId="77777777" w:rsidR="00020A7D" w:rsidRPr="00020A7D" w:rsidRDefault="00020A7D" w:rsidP="00FB05B7">
            <w:pPr>
              <w:spacing w:after="0" w:line="240" w:lineRule="auto"/>
              <w:rPr>
                <w:rFonts w:asciiTheme="minorHAnsi" w:hAnsiTheme="minorHAnsi"/>
              </w:rPr>
            </w:pPr>
            <w:r w:rsidRPr="00020A7D">
              <w:rPr>
                <w:rFonts w:asciiTheme="minorHAnsi" w:hAnsiTheme="minorHAnsi"/>
              </w:rPr>
              <w:t xml:space="preserve">1878: Lighthouse construction completed in 7 months by W P Clark (Brisbane) for </w:t>
            </w:r>
            <w:r w:rsidRPr="00020A7D">
              <w:rPr>
                <w:rFonts w:asciiTheme="minorHAnsi" w:hAnsiTheme="minorHAnsi" w:cs="Arial"/>
              </w:rPr>
              <w:t>£</w:t>
            </w:r>
            <w:r w:rsidRPr="00020A7D">
              <w:rPr>
                <w:rFonts w:asciiTheme="minorHAnsi" w:hAnsiTheme="minorHAnsi"/>
              </w:rPr>
              <w:t>2,865 and the first superintendent appointed, Daniel Owen</w:t>
            </w:r>
          </w:p>
          <w:p w14:paraId="02BCC8C2" w14:textId="77777777" w:rsidR="00020A7D" w:rsidRPr="00020A7D" w:rsidRDefault="00020A7D" w:rsidP="00FB05B7">
            <w:pPr>
              <w:spacing w:after="0" w:line="240" w:lineRule="auto"/>
              <w:rPr>
                <w:rFonts w:asciiTheme="minorHAnsi" w:hAnsiTheme="minorHAnsi"/>
              </w:rPr>
            </w:pPr>
            <w:r w:rsidRPr="00020A7D">
              <w:rPr>
                <w:rFonts w:asciiTheme="minorHAnsi" w:hAnsiTheme="minorHAnsi"/>
              </w:rPr>
              <w:t>Date unknown: Three separate cottages built</w:t>
            </w:r>
          </w:p>
          <w:p w14:paraId="1F6E6C75" w14:textId="77777777" w:rsidR="00020A7D" w:rsidRPr="00020A7D" w:rsidRDefault="00020A7D" w:rsidP="00FB05B7">
            <w:pPr>
              <w:spacing w:after="0" w:line="240" w:lineRule="auto"/>
              <w:rPr>
                <w:rFonts w:asciiTheme="minorHAnsi" w:hAnsiTheme="minorHAnsi"/>
              </w:rPr>
            </w:pPr>
            <w:r w:rsidRPr="00020A7D">
              <w:rPr>
                <w:rFonts w:asciiTheme="minorHAnsi" w:hAnsiTheme="minorHAnsi"/>
              </w:rPr>
              <w:t>1923: Light was upgraded to incandescent kerosene lighting</w:t>
            </w:r>
          </w:p>
          <w:p w14:paraId="6A437DE6" w14:textId="77777777" w:rsidR="00020A7D" w:rsidRPr="00020A7D" w:rsidRDefault="00020A7D" w:rsidP="00FB05B7">
            <w:pPr>
              <w:spacing w:after="0" w:line="240" w:lineRule="auto"/>
              <w:rPr>
                <w:rFonts w:asciiTheme="minorHAnsi" w:hAnsiTheme="minorHAnsi"/>
              </w:rPr>
            </w:pPr>
            <w:r w:rsidRPr="00020A7D">
              <w:rPr>
                <w:rFonts w:asciiTheme="minorHAnsi" w:hAnsiTheme="minorHAnsi"/>
              </w:rPr>
              <w:t>1928-1929: British-Australian Great Barrier Reef Expedition to Low Isles led by Charles Maurice Yonge</w:t>
            </w:r>
          </w:p>
          <w:p w14:paraId="0A1967F5" w14:textId="603BC8B0" w:rsidR="00020A7D" w:rsidRPr="00020A7D" w:rsidRDefault="00020A7D" w:rsidP="00FB05B7">
            <w:pPr>
              <w:spacing w:after="0" w:line="240" w:lineRule="auto"/>
              <w:rPr>
                <w:rFonts w:asciiTheme="minorHAnsi" w:hAnsiTheme="minorHAnsi"/>
              </w:rPr>
            </w:pPr>
            <w:r w:rsidRPr="00020A7D">
              <w:rPr>
                <w:rFonts w:asciiTheme="minorHAnsi" w:hAnsiTheme="minorHAnsi"/>
              </w:rPr>
              <w:t>1930: Lens mounted on a new mercury float pedestal with a new weight-driven clock allowing the lens to rotate faster and the flashes went from intervals of 60 seconds to 2.5 seconds</w:t>
            </w:r>
            <w:r>
              <w:rPr>
                <w:rFonts w:asciiTheme="minorHAnsi" w:hAnsiTheme="minorHAnsi"/>
              </w:rPr>
              <w:br/>
            </w:r>
            <w:r w:rsidRPr="00020A7D">
              <w:rPr>
                <w:rFonts w:asciiTheme="minorHAnsi" w:hAnsiTheme="minorHAnsi"/>
              </w:rPr>
              <w:t>1934: Cyclone demolishes outbuildings, tears of the rooves of two cottages and the Yonge’s laboratory</w:t>
            </w:r>
            <w:r>
              <w:rPr>
                <w:rFonts w:asciiTheme="minorHAnsi" w:hAnsiTheme="minorHAnsi"/>
              </w:rPr>
              <w:br/>
            </w:r>
            <w:r w:rsidRPr="00020A7D">
              <w:rPr>
                <w:rFonts w:asciiTheme="minorHAnsi" w:hAnsiTheme="minorHAnsi"/>
              </w:rPr>
              <w:t>1941: Provided a radio transceiver to receive orders about extinguishing or relighting during World War II</w:t>
            </w:r>
          </w:p>
          <w:p w14:paraId="0BB5E405" w14:textId="77777777" w:rsidR="00020A7D" w:rsidRPr="00020A7D" w:rsidRDefault="00020A7D" w:rsidP="00FB05B7">
            <w:pPr>
              <w:spacing w:after="0" w:line="240" w:lineRule="auto"/>
              <w:rPr>
                <w:rFonts w:asciiTheme="minorHAnsi" w:hAnsiTheme="minorHAnsi"/>
              </w:rPr>
            </w:pPr>
            <w:r w:rsidRPr="00020A7D">
              <w:rPr>
                <w:rFonts w:asciiTheme="minorHAnsi" w:hAnsiTheme="minorHAnsi"/>
              </w:rPr>
              <w:t>1961: Powering of the Lighthouse converted to electricity</w:t>
            </w:r>
          </w:p>
          <w:p w14:paraId="5BF94844" w14:textId="77777777" w:rsidR="00020A7D" w:rsidRPr="00020A7D" w:rsidRDefault="00020A7D" w:rsidP="00FB05B7">
            <w:pPr>
              <w:spacing w:after="0" w:line="240" w:lineRule="auto"/>
              <w:rPr>
                <w:rFonts w:asciiTheme="minorHAnsi" w:hAnsiTheme="minorHAnsi"/>
              </w:rPr>
            </w:pPr>
            <w:r w:rsidRPr="00020A7D">
              <w:rPr>
                <w:rFonts w:asciiTheme="minorHAnsi" w:hAnsiTheme="minorHAnsi"/>
              </w:rPr>
              <w:t xml:space="preserve">1993: Lighthouse converted to solar-electric operation and the last of the </w:t>
            </w:r>
            <w:proofErr w:type="spellStart"/>
            <w:r w:rsidRPr="00020A7D">
              <w:rPr>
                <w:rFonts w:asciiTheme="minorHAnsi" w:hAnsiTheme="minorHAnsi"/>
              </w:rPr>
              <w:t>lightkeepers</w:t>
            </w:r>
            <w:proofErr w:type="spellEnd"/>
            <w:r w:rsidRPr="00020A7D">
              <w:rPr>
                <w:rFonts w:asciiTheme="minorHAnsi" w:hAnsiTheme="minorHAnsi"/>
              </w:rPr>
              <w:t xml:space="preserve"> left the island</w:t>
            </w:r>
          </w:p>
          <w:p w14:paraId="57B84657" w14:textId="17BC1B85" w:rsidR="00020A7D" w:rsidRPr="00020A7D" w:rsidRDefault="00020A7D" w:rsidP="00FB05B7">
            <w:pPr>
              <w:spacing w:after="0" w:line="240" w:lineRule="auto"/>
              <w:rPr>
                <w:rFonts w:asciiTheme="minorHAnsi" w:hAnsiTheme="minorHAnsi"/>
              </w:rPr>
            </w:pPr>
            <w:r w:rsidRPr="00020A7D">
              <w:rPr>
                <w:rFonts w:asciiTheme="minorHAnsi" w:hAnsiTheme="minorHAnsi"/>
              </w:rPr>
              <w:lastRenderedPageBreak/>
              <w:t>1998: Island surveyed by Queensland National Parks and Wildlife Service for use as a tourist site: network of paths, removal of structures, installation of others, interpretation signage, toilets, orientation centre and office space.</w:t>
            </w:r>
          </w:p>
        </w:tc>
      </w:tr>
      <w:tr w:rsidR="00020A7D" w:rsidRPr="00020A7D" w14:paraId="4AB1D36E" w14:textId="77777777" w:rsidTr="00184FD2">
        <w:tc>
          <w:tcPr>
            <w:tcW w:w="1645" w:type="dxa"/>
          </w:tcPr>
          <w:p w14:paraId="6F919FB9" w14:textId="77777777" w:rsidR="00020A7D" w:rsidRPr="00020A7D" w:rsidRDefault="00020A7D" w:rsidP="00FB05B7">
            <w:pPr>
              <w:spacing w:line="240" w:lineRule="auto"/>
              <w:rPr>
                <w:rFonts w:asciiTheme="minorHAnsi" w:hAnsiTheme="minorHAnsi"/>
              </w:rPr>
            </w:pPr>
            <w:r w:rsidRPr="00020A7D">
              <w:rPr>
                <w:rFonts w:asciiTheme="minorHAnsi" w:hAnsiTheme="minorHAnsi"/>
              </w:rPr>
              <w:lastRenderedPageBreak/>
              <w:t>Statement of significance</w:t>
            </w:r>
          </w:p>
        </w:tc>
        <w:tc>
          <w:tcPr>
            <w:tcW w:w="7597" w:type="dxa"/>
          </w:tcPr>
          <w:p w14:paraId="3F1CB0A7" w14:textId="7E39BA5B" w:rsidR="00020A7D" w:rsidRPr="00FB05B7" w:rsidRDefault="00020A7D" w:rsidP="00FB05B7">
            <w:pPr>
              <w:spacing w:line="240" w:lineRule="auto"/>
              <w:rPr>
                <w:rFonts w:asciiTheme="minorHAnsi" w:hAnsiTheme="minorHAnsi"/>
                <w:color w:val="000000"/>
              </w:rPr>
            </w:pPr>
            <w:r w:rsidRPr="00020A7D">
              <w:rPr>
                <w:rFonts w:asciiTheme="minorHAnsi" w:hAnsiTheme="minorHAnsi"/>
                <w:color w:val="000000"/>
              </w:rPr>
              <w:t xml:space="preserve">Constructed in 1878, the Low Islets </w:t>
            </w:r>
            <w:proofErr w:type="spellStart"/>
            <w:r w:rsidRPr="00020A7D">
              <w:rPr>
                <w:rFonts w:asciiTheme="minorHAnsi" w:hAnsiTheme="minorHAnsi"/>
                <w:color w:val="000000"/>
              </w:rPr>
              <w:t>lightstation</w:t>
            </w:r>
            <w:proofErr w:type="spellEnd"/>
            <w:r w:rsidRPr="00020A7D">
              <w:rPr>
                <w:rFonts w:asciiTheme="minorHAnsi" w:hAnsiTheme="minorHAnsi"/>
                <w:color w:val="000000"/>
              </w:rPr>
              <w:t xml:space="preserve"> was the first </w:t>
            </w:r>
            <w:proofErr w:type="spellStart"/>
            <w:r w:rsidRPr="00020A7D">
              <w:rPr>
                <w:rFonts w:asciiTheme="minorHAnsi" w:hAnsiTheme="minorHAnsi"/>
                <w:color w:val="000000"/>
              </w:rPr>
              <w:t>lightstation</w:t>
            </w:r>
            <w:proofErr w:type="spellEnd"/>
            <w:r w:rsidRPr="00020A7D">
              <w:rPr>
                <w:rFonts w:asciiTheme="minorHAnsi" w:hAnsiTheme="minorHAnsi"/>
                <w:color w:val="000000"/>
              </w:rPr>
              <w:t xml:space="preserve"> in the north of Queensland, and its location inside the Great Barrier Reef represented the first attempt to address the dangers to shipping approaching newly established ports from the north, including Cairns and Port Douglas which developed in the 1870s as a result of the discovery of gold in the region. The establishment of the Low Islets </w:t>
            </w:r>
            <w:proofErr w:type="spellStart"/>
            <w:r w:rsidRPr="00020A7D">
              <w:rPr>
                <w:rFonts w:asciiTheme="minorHAnsi" w:hAnsiTheme="minorHAnsi"/>
                <w:color w:val="000000"/>
              </w:rPr>
              <w:t>lightstation</w:t>
            </w:r>
            <w:proofErr w:type="spellEnd"/>
            <w:r w:rsidRPr="00020A7D">
              <w:rPr>
                <w:rFonts w:asciiTheme="minorHAnsi" w:hAnsiTheme="minorHAnsi"/>
                <w:color w:val="000000"/>
              </w:rPr>
              <w:t xml:space="preserve"> gave increased certainty to shipping in the Inner Passage inside the Great Barrier Reef, and improved safety of access to these developing northern ports. </w:t>
            </w:r>
            <w:r w:rsidR="00FB05B7">
              <w:rPr>
                <w:rFonts w:asciiTheme="minorHAnsi" w:hAnsiTheme="minorHAnsi"/>
                <w:color w:val="000000"/>
              </w:rPr>
              <w:br/>
            </w:r>
            <w:r w:rsidRPr="00020A7D">
              <w:rPr>
                <w:rFonts w:asciiTheme="minorHAnsi" w:hAnsiTheme="minorHAnsi"/>
                <w:color w:val="000000"/>
              </w:rPr>
              <w:br/>
              <w:t xml:space="preserve">Low Islets </w:t>
            </w:r>
            <w:proofErr w:type="spellStart"/>
            <w:r w:rsidRPr="00020A7D">
              <w:rPr>
                <w:rFonts w:asciiTheme="minorHAnsi" w:hAnsiTheme="minorHAnsi"/>
                <w:color w:val="000000"/>
              </w:rPr>
              <w:t>lightstation</w:t>
            </w:r>
            <w:proofErr w:type="spellEnd"/>
            <w:r w:rsidRPr="00020A7D">
              <w:rPr>
                <w:rFonts w:asciiTheme="minorHAnsi" w:hAnsiTheme="minorHAnsi"/>
                <w:color w:val="000000"/>
              </w:rPr>
              <w:t xml:space="preserve"> demonstrates an important step in the establishment of maritime navigational aids along the Queensland coast and reflects the growth and development of Queensland after its separation from New South Wales. </w:t>
            </w:r>
            <w:r w:rsidR="00FB05B7">
              <w:rPr>
                <w:rFonts w:asciiTheme="minorHAnsi" w:hAnsiTheme="minorHAnsi"/>
                <w:color w:val="000000"/>
              </w:rPr>
              <w:br/>
            </w:r>
            <w:r w:rsidRPr="00020A7D">
              <w:rPr>
                <w:rFonts w:asciiTheme="minorHAnsi" w:hAnsiTheme="minorHAnsi"/>
                <w:color w:val="000000"/>
              </w:rPr>
              <w:br/>
              <w:t xml:space="preserve">Low Island has heritage significance to Kuku </w:t>
            </w:r>
            <w:proofErr w:type="spellStart"/>
            <w:r w:rsidRPr="00020A7D">
              <w:rPr>
                <w:rFonts w:asciiTheme="minorHAnsi" w:hAnsiTheme="minorHAnsi"/>
                <w:color w:val="000000"/>
              </w:rPr>
              <w:t>Yalanji</w:t>
            </w:r>
            <w:proofErr w:type="spellEnd"/>
            <w:r w:rsidRPr="00020A7D">
              <w:rPr>
                <w:rFonts w:asciiTheme="minorHAnsi" w:hAnsiTheme="minorHAnsi"/>
                <w:color w:val="000000"/>
              </w:rPr>
              <w:t xml:space="preserve"> and </w:t>
            </w:r>
            <w:proofErr w:type="spellStart"/>
            <w:r w:rsidRPr="00020A7D">
              <w:rPr>
                <w:rFonts w:asciiTheme="minorHAnsi" w:hAnsiTheme="minorHAnsi"/>
                <w:color w:val="000000"/>
              </w:rPr>
              <w:t>Yiriganji</w:t>
            </w:r>
            <w:proofErr w:type="spellEnd"/>
            <w:r w:rsidRPr="00020A7D">
              <w:rPr>
                <w:rFonts w:asciiTheme="minorHAnsi" w:hAnsiTheme="minorHAnsi"/>
                <w:color w:val="000000"/>
              </w:rPr>
              <w:t xml:space="preserve"> as part of their </w:t>
            </w:r>
            <w:proofErr w:type="spellStart"/>
            <w:r w:rsidRPr="00020A7D">
              <w:rPr>
                <w:rFonts w:asciiTheme="minorHAnsi" w:hAnsiTheme="minorHAnsi"/>
                <w:color w:val="000000"/>
              </w:rPr>
              <w:t>dreamings</w:t>
            </w:r>
            <w:proofErr w:type="spellEnd"/>
            <w:r w:rsidRPr="00020A7D">
              <w:rPr>
                <w:rFonts w:asciiTheme="minorHAnsi" w:hAnsiTheme="minorHAnsi"/>
                <w:color w:val="000000"/>
              </w:rPr>
              <w:t>.</w:t>
            </w:r>
          </w:p>
        </w:tc>
      </w:tr>
      <w:tr w:rsidR="00020A7D" w:rsidRPr="00020A7D" w14:paraId="6125984C" w14:textId="77777777" w:rsidTr="00184FD2">
        <w:trPr>
          <w:trHeight w:val="3109"/>
        </w:trPr>
        <w:tc>
          <w:tcPr>
            <w:tcW w:w="1645" w:type="dxa"/>
            <w:vMerge w:val="restart"/>
          </w:tcPr>
          <w:p w14:paraId="2308F7DB" w14:textId="77777777" w:rsidR="00020A7D" w:rsidRPr="00020A7D" w:rsidRDefault="00020A7D" w:rsidP="00FB05B7">
            <w:pPr>
              <w:spacing w:line="240" w:lineRule="auto"/>
              <w:rPr>
                <w:rFonts w:asciiTheme="minorHAnsi" w:hAnsiTheme="minorHAnsi"/>
              </w:rPr>
            </w:pPr>
            <w:r w:rsidRPr="00020A7D">
              <w:rPr>
                <w:rFonts w:asciiTheme="minorHAnsi" w:hAnsiTheme="minorHAnsi"/>
              </w:rPr>
              <w:t>Official heritage values</w:t>
            </w:r>
          </w:p>
          <w:p w14:paraId="2A195EAF" w14:textId="77777777" w:rsidR="00020A7D" w:rsidRPr="00020A7D" w:rsidRDefault="00020A7D" w:rsidP="00FB05B7">
            <w:pPr>
              <w:spacing w:line="240" w:lineRule="auto"/>
              <w:rPr>
                <w:rFonts w:asciiTheme="minorHAnsi" w:hAnsiTheme="minorHAnsi"/>
              </w:rPr>
            </w:pPr>
          </w:p>
          <w:p w14:paraId="2A52160C" w14:textId="77777777" w:rsidR="00020A7D" w:rsidRPr="00020A7D" w:rsidRDefault="00020A7D" w:rsidP="00FB05B7">
            <w:pPr>
              <w:spacing w:line="240" w:lineRule="auto"/>
              <w:rPr>
                <w:rFonts w:asciiTheme="minorHAnsi" w:hAnsiTheme="minorHAnsi"/>
              </w:rPr>
            </w:pPr>
          </w:p>
          <w:p w14:paraId="2A24A639" w14:textId="77777777" w:rsidR="00020A7D" w:rsidRPr="00020A7D" w:rsidRDefault="00020A7D" w:rsidP="00FB05B7">
            <w:pPr>
              <w:spacing w:line="240" w:lineRule="auto"/>
              <w:rPr>
                <w:rFonts w:asciiTheme="minorHAnsi" w:hAnsiTheme="minorHAnsi"/>
              </w:rPr>
            </w:pPr>
          </w:p>
        </w:tc>
        <w:tc>
          <w:tcPr>
            <w:tcW w:w="7597" w:type="dxa"/>
          </w:tcPr>
          <w:p w14:paraId="5C41BE12" w14:textId="5E0A593D" w:rsidR="00020A7D" w:rsidRPr="00020A7D" w:rsidRDefault="00020A7D" w:rsidP="00FB05B7">
            <w:pPr>
              <w:spacing w:line="240" w:lineRule="auto"/>
              <w:rPr>
                <w:rFonts w:asciiTheme="minorHAnsi" w:hAnsiTheme="minorHAnsi"/>
              </w:rPr>
            </w:pPr>
            <w:r w:rsidRPr="00020A7D">
              <w:rPr>
                <w:rFonts w:asciiTheme="minorHAnsi" w:hAnsiTheme="minorHAnsi"/>
                <w:b/>
              </w:rPr>
              <w:t>Criterion A processes</w:t>
            </w:r>
            <w:r w:rsidR="00FB05B7">
              <w:rPr>
                <w:rFonts w:asciiTheme="minorHAnsi" w:hAnsiTheme="minorHAnsi"/>
                <w:b/>
              </w:rPr>
              <w:br/>
            </w:r>
            <w:r w:rsidRPr="00020A7D">
              <w:rPr>
                <w:rFonts w:asciiTheme="minorHAnsi" w:hAnsiTheme="minorHAnsi"/>
              </w:rPr>
              <w:t xml:space="preserve">Low Islets </w:t>
            </w:r>
            <w:proofErr w:type="spellStart"/>
            <w:r w:rsidRPr="00020A7D">
              <w:rPr>
                <w:rFonts w:asciiTheme="minorHAnsi" w:hAnsiTheme="minorHAnsi"/>
              </w:rPr>
              <w:t>lightstation</w:t>
            </w:r>
            <w:proofErr w:type="spellEnd"/>
            <w:r w:rsidRPr="00020A7D">
              <w:rPr>
                <w:rFonts w:asciiTheme="minorHAnsi" w:hAnsiTheme="minorHAnsi"/>
              </w:rPr>
              <w:t xml:space="preserve"> was first lit in 1878, offshore from Port Douglas and inside the Great Barrier Reef.  It was the first lighthouse constructed in the north of the colony of Queensland, and its location inside the Reef represented the first attempt to address the dangers to shipping approaching the northern Queensland ports, including Cairns and Port Douglas.  It is significant in Australian cultural history as it occupies an integral part in the establishment of maritime navigational aids along the Queensland coast which allowed overseas trade to be developed in Queensland’s northern ports.  This trade was important for the growth and development of Queensland. The lighthouse tower and its relationship with the light keepers’ houses, the two engine houses, the boat shed, and the fuel tank installation, dating from 1878 to the 1960s are also relevant attributes.</w:t>
            </w:r>
          </w:p>
        </w:tc>
      </w:tr>
      <w:tr w:rsidR="00020A7D" w:rsidRPr="00020A7D" w14:paraId="5B233A49" w14:textId="77777777" w:rsidTr="00184FD2">
        <w:trPr>
          <w:trHeight w:val="2466"/>
        </w:trPr>
        <w:tc>
          <w:tcPr>
            <w:tcW w:w="1645" w:type="dxa"/>
            <w:vMerge/>
          </w:tcPr>
          <w:p w14:paraId="7A507AB1" w14:textId="77777777" w:rsidR="00020A7D" w:rsidRPr="00020A7D" w:rsidRDefault="00020A7D" w:rsidP="00184FD2">
            <w:pPr>
              <w:rPr>
                <w:rFonts w:asciiTheme="minorHAnsi" w:hAnsiTheme="minorHAnsi"/>
              </w:rPr>
            </w:pPr>
          </w:p>
        </w:tc>
        <w:tc>
          <w:tcPr>
            <w:tcW w:w="7597" w:type="dxa"/>
          </w:tcPr>
          <w:p w14:paraId="2E284D1E" w14:textId="03FF733B" w:rsidR="00020A7D" w:rsidRPr="00FB05B7" w:rsidRDefault="00020A7D" w:rsidP="00231CF8">
            <w:pPr>
              <w:spacing w:line="240" w:lineRule="auto"/>
              <w:rPr>
                <w:rFonts w:asciiTheme="minorHAnsi" w:hAnsiTheme="minorHAnsi"/>
                <w:color w:val="000000"/>
              </w:rPr>
            </w:pPr>
            <w:r w:rsidRPr="00020A7D">
              <w:rPr>
                <w:rFonts w:asciiTheme="minorHAnsi" w:hAnsiTheme="minorHAnsi"/>
                <w:b/>
              </w:rPr>
              <w:t>Criterion I Indigenous tradition</w:t>
            </w:r>
            <w:r w:rsidR="00FB05B7">
              <w:rPr>
                <w:rFonts w:asciiTheme="minorHAnsi" w:hAnsiTheme="minorHAnsi"/>
                <w:b/>
              </w:rPr>
              <w:br/>
            </w:r>
            <w:r w:rsidRPr="00020A7D">
              <w:rPr>
                <w:rFonts w:asciiTheme="minorHAnsi" w:hAnsiTheme="minorHAnsi"/>
                <w:color w:val="000000"/>
              </w:rPr>
              <w:t xml:space="preserve">Low Island has heritage significance to Kuku </w:t>
            </w:r>
            <w:proofErr w:type="spellStart"/>
            <w:r w:rsidRPr="00020A7D">
              <w:rPr>
                <w:rFonts w:asciiTheme="minorHAnsi" w:hAnsiTheme="minorHAnsi"/>
                <w:color w:val="000000"/>
              </w:rPr>
              <w:t>Yalanji</w:t>
            </w:r>
            <w:proofErr w:type="spellEnd"/>
            <w:r w:rsidRPr="00020A7D">
              <w:rPr>
                <w:rFonts w:asciiTheme="minorHAnsi" w:hAnsiTheme="minorHAnsi"/>
                <w:color w:val="000000"/>
              </w:rPr>
              <w:t xml:space="preserve"> and </w:t>
            </w:r>
            <w:proofErr w:type="spellStart"/>
            <w:r w:rsidRPr="00020A7D">
              <w:rPr>
                <w:rFonts w:asciiTheme="minorHAnsi" w:hAnsiTheme="minorHAnsi"/>
                <w:color w:val="000000"/>
              </w:rPr>
              <w:t>Yiriganji</w:t>
            </w:r>
            <w:proofErr w:type="spellEnd"/>
            <w:r w:rsidRPr="00020A7D">
              <w:rPr>
                <w:rFonts w:asciiTheme="minorHAnsi" w:hAnsiTheme="minorHAnsi"/>
                <w:color w:val="000000"/>
              </w:rPr>
              <w:t xml:space="preserve"> as part of their </w:t>
            </w:r>
            <w:proofErr w:type="spellStart"/>
            <w:r w:rsidRPr="00020A7D">
              <w:rPr>
                <w:rFonts w:asciiTheme="minorHAnsi" w:hAnsiTheme="minorHAnsi"/>
                <w:color w:val="000000"/>
              </w:rPr>
              <w:t>dreamings</w:t>
            </w:r>
            <w:proofErr w:type="spellEnd"/>
            <w:r w:rsidRPr="00020A7D">
              <w:rPr>
                <w:rFonts w:asciiTheme="minorHAnsi" w:hAnsiTheme="minorHAnsi"/>
                <w:color w:val="000000"/>
              </w:rPr>
              <w:t xml:space="preserve">. Kuku </w:t>
            </w:r>
            <w:proofErr w:type="spellStart"/>
            <w:r w:rsidRPr="00020A7D">
              <w:rPr>
                <w:rFonts w:asciiTheme="minorHAnsi" w:hAnsiTheme="minorHAnsi"/>
                <w:color w:val="000000"/>
              </w:rPr>
              <w:t>Yalanji</w:t>
            </w:r>
            <w:proofErr w:type="spellEnd"/>
            <w:r w:rsidRPr="00020A7D">
              <w:rPr>
                <w:rFonts w:asciiTheme="minorHAnsi" w:hAnsiTheme="minorHAnsi"/>
                <w:color w:val="000000"/>
              </w:rPr>
              <w:t xml:space="preserve"> believe the Low Islets and Snapper Island ('</w:t>
            </w:r>
            <w:proofErr w:type="spellStart"/>
            <w:r w:rsidRPr="00020A7D">
              <w:rPr>
                <w:rFonts w:asciiTheme="minorHAnsi" w:hAnsiTheme="minorHAnsi"/>
                <w:color w:val="000000"/>
              </w:rPr>
              <w:t>Minya</w:t>
            </w:r>
            <w:proofErr w:type="spellEnd"/>
            <w:r w:rsidRPr="00020A7D">
              <w:rPr>
                <w:rFonts w:asciiTheme="minorHAnsi" w:hAnsiTheme="minorHAnsi"/>
                <w:color w:val="000000"/>
              </w:rPr>
              <w:t xml:space="preserve"> </w:t>
            </w:r>
            <w:proofErr w:type="spellStart"/>
            <w:r w:rsidRPr="00020A7D">
              <w:rPr>
                <w:rFonts w:asciiTheme="minorHAnsi" w:hAnsiTheme="minorHAnsi"/>
                <w:color w:val="000000"/>
              </w:rPr>
              <w:t>Gambyi</w:t>
            </w:r>
            <w:proofErr w:type="spellEnd"/>
            <w:r w:rsidRPr="00020A7D">
              <w:rPr>
                <w:rFonts w:asciiTheme="minorHAnsi" w:hAnsiTheme="minorHAnsi"/>
                <w:color w:val="000000"/>
              </w:rPr>
              <w:t>'), the mouth of the Daintree ('Binda') and Cape Kimberley ('Baku') were once part of a united landmass that became separated during the creation period (the Dreamtime). Traditionally, these three sites were visited regularly by Traditional Owners to maintain contact with important dreaming sites and stories and the local Aboriginal community continues to maintain a strong spirit</w:t>
            </w:r>
            <w:r w:rsidR="00FB05B7">
              <w:rPr>
                <w:rFonts w:asciiTheme="minorHAnsi" w:hAnsiTheme="minorHAnsi"/>
                <w:color w:val="000000"/>
              </w:rPr>
              <w:t>ual connection to these places).</w:t>
            </w:r>
          </w:p>
        </w:tc>
      </w:tr>
      <w:tr w:rsidR="00020A7D" w:rsidRPr="00020A7D" w14:paraId="68326CD3" w14:textId="77777777" w:rsidTr="00184FD2">
        <w:tc>
          <w:tcPr>
            <w:tcW w:w="1645" w:type="dxa"/>
          </w:tcPr>
          <w:p w14:paraId="717FD9CF" w14:textId="77777777" w:rsidR="00020A7D" w:rsidRPr="00020A7D" w:rsidRDefault="00020A7D" w:rsidP="00184FD2">
            <w:pPr>
              <w:rPr>
                <w:rFonts w:asciiTheme="minorHAnsi" w:hAnsiTheme="minorHAnsi"/>
              </w:rPr>
            </w:pPr>
            <w:r w:rsidRPr="00020A7D">
              <w:rPr>
                <w:rFonts w:asciiTheme="minorHAnsi" w:hAnsiTheme="minorHAnsi"/>
              </w:rPr>
              <w:t>Other heritage listings</w:t>
            </w:r>
          </w:p>
        </w:tc>
        <w:tc>
          <w:tcPr>
            <w:tcW w:w="7597" w:type="dxa"/>
          </w:tcPr>
          <w:p w14:paraId="50D3CB7D" w14:textId="77777777" w:rsidR="00020A7D" w:rsidRPr="00020A7D" w:rsidRDefault="00020A7D" w:rsidP="00184FD2">
            <w:pPr>
              <w:rPr>
                <w:rFonts w:asciiTheme="minorHAnsi" w:hAnsiTheme="minorHAnsi"/>
              </w:rPr>
            </w:pPr>
            <w:r w:rsidRPr="00020A7D">
              <w:rPr>
                <w:rFonts w:asciiTheme="minorHAnsi" w:hAnsiTheme="minorHAnsi"/>
              </w:rPr>
              <w:t>Nil</w:t>
            </w:r>
          </w:p>
        </w:tc>
      </w:tr>
      <w:tr w:rsidR="00020A7D" w:rsidRPr="00020A7D" w14:paraId="767A3102" w14:textId="77777777" w:rsidTr="00184FD2">
        <w:tc>
          <w:tcPr>
            <w:tcW w:w="1645" w:type="dxa"/>
          </w:tcPr>
          <w:p w14:paraId="7185C280" w14:textId="77777777" w:rsidR="00020A7D" w:rsidRPr="00020A7D" w:rsidRDefault="00020A7D" w:rsidP="00FB05B7">
            <w:pPr>
              <w:spacing w:line="240" w:lineRule="auto"/>
              <w:rPr>
                <w:rFonts w:asciiTheme="minorHAnsi" w:hAnsiTheme="minorHAnsi"/>
              </w:rPr>
            </w:pPr>
            <w:r w:rsidRPr="00020A7D">
              <w:rPr>
                <w:rFonts w:asciiTheme="minorHAnsi" w:hAnsiTheme="minorHAnsi"/>
              </w:rPr>
              <w:t xml:space="preserve">Access </w:t>
            </w:r>
            <w:r w:rsidRPr="00020A7D">
              <w:rPr>
                <w:rFonts w:asciiTheme="minorHAnsi" w:hAnsiTheme="minorHAnsi"/>
              </w:rPr>
              <w:lastRenderedPageBreak/>
              <w:t>restrictions</w:t>
            </w:r>
          </w:p>
        </w:tc>
        <w:tc>
          <w:tcPr>
            <w:tcW w:w="7597" w:type="dxa"/>
          </w:tcPr>
          <w:p w14:paraId="33839F43" w14:textId="77777777" w:rsidR="00020A7D" w:rsidRPr="00020A7D" w:rsidRDefault="00020A7D" w:rsidP="00FB05B7">
            <w:pPr>
              <w:spacing w:line="240" w:lineRule="auto"/>
              <w:rPr>
                <w:rFonts w:asciiTheme="minorHAnsi" w:hAnsiTheme="minorHAnsi"/>
              </w:rPr>
            </w:pPr>
            <w:r w:rsidRPr="00020A7D">
              <w:rPr>
                <w:rFonts w:asciiTheme="minorHAnsi" w:hAnsiTheme="minorHAnsi"/>
              </w:rPr>
              <w:lastRenderedPageBreak/>
              <w:t xml:space="preserve">Low island is held by the Marine Park Authority on behalf of the Commonwealth </w:t>
            </w:r>
            <w:r w:rsidRPr="00020A7D">
              <w:rPr>
                <w:rFonts w:asciiTheme="minorHAnsi" w:hAnsiTheme="minorHAnsi"/>
              </w:rPr>
              <w:lastRenderedPageBreak/>
              <w:t xml:space="preserve">of Australia. </w:t>
            </w:r>
          </w:p>
          <w:p w14:paraId="1767A7DA" w14:textId="77777777" w:rsidR="00020A7D" w:rsidRPr="00020A7D" w:rsidRDefault="00020A7D" w:rsidP="00231CF8">
            <w:pPr>
              <w:spacing w:line="240" w:lineRule="auto"/>
              <w:rPr>
                <w:rFonts w:asciiTheme="minorHAnsi" w:hAnsiTheme="minorHAnsi"/>
              </w:rPr>
            </w:pPr>
            <w:r w:rsidRPr="00020A7D">
              <w:rPr>
                <w:rFonts w:asciiTheme="minorHAnsi" w:hAnsiTheme="minorHAnsi"/>
              </w:rPr>
              <w:t>The Australian Maritime Safety Authority (AMSA) leases two small adjoining parcels of land on Low Island on which the Lighthouse stands. The lighthouse is an operating aid to navigation owned by AMSA and there is no public access.</w:t>
            </w:r>
          </w:p>
          <w:p w14:paraId="00C73CF5" w14:textId="3841843E" w:rsidR="00020A7D" w:rsidRPr="00020A7D" w:rsidRDefault="00020A7D" w:rsidP="00231CF8">
            <w:pPr>
              <w:spacing w:line="240" w:lineRule="auto"/>
              <w:rPr>
                <w:rFonts w:asciiTheme="minorHAnsi" w:hAnsiTheme="minorHAnsi"/>
              </w:rPr>
            </w:pPr>
            <w:r w:rsidRPr="00020A7D">
              <w:rPr>
                <w:rFonts w:asciiTheme="minorHAnsi" w:hAnsiTheme="minorHAnsi"/>
              </w:rPr>
              <w:t>There are currently five operators with Marine Parks Permits endorsed to access Low Island daily for 365 days a year. A further two bookings for other operators is available daily but for a maximum of 50 days per year for each operator.</w:t>
            </w:r>
          </w:p>
        </w:tc>
      </w:tr>
      <w:tr w:rsidR="00020A7D" w:rsidRPr="00020A7D" w14:paraId="7BAAF93B" w14:textId="77777777" w:rsidTr="00184FD2">
        <w:tc>
          <w:tcPr>
            <w:tcW w:w="1645" w:type="dxa"/>
          </w:tcPr>
          <w:p w14:paraId="48B707CC" w14:textId="77777777" w:rsidR="00020A7D" w:rsidRPr="00020A7D" w:rsidRDefault="00020A7D" w:rsidP="00FB05B7">
            <w:pPr>
              <w:spacing w:line="240" w:lineRule="auto"/>
              <w:rPr>
                <w:rFonts w:asciiTheme="minorHAnsi" w:hAnsiTheme="minorHAnsi"/>
              </w:rPr>
            </w:pPr>
            <w:r w:rsidRPr="00020A7D">
              <w:rPr>
                <w:rFonts w:asciiTheme="minorHAnsi" w:hAnsiTheme="minorHAnsi"/>
              </w:rPr>
              <w:lastRenderedPageBreak/>
              <w:t>Consultation requirements</w:t>
            </w:r>
          </w:p>
        </w:tc>
        <w:tc>
          <w:tcPr>
            <w:tcW w:w="7597" w:type="dxa"/>
          </w:tcPr>
          <w:p w14:paraId="5D7C1127" w14:textId="7F9F5618" w:rsidR="00020A7D" w:rsidRPr="00020A7D" w:rsidRDefault="00020A7D" w:rsidP="00FB05B7">
            <w:pPr>
              <w:rPr>
                <w:rFonts w:asciiTheme="minorHAnsi" w:hAnsiTheme="minorHAnsi"/>
              </w:rPr>
            </w:pPr>
            <w:r w:rsidRPr="00020A7D">
              <w:rPr>
                <w:rFonts w:asciiTheme="minorHAnsi" w:hAnsiTheme="minorHAnsi"/>
              </w:rPr>
              <w:t>Consultation is directed by the EPBC Act when developing the Heritage Management Plan; involves stakeholder and public consultation.</w:t>
            </w:r>
            <w:r w:rsidR="00FB05B7" w:rsidRPr="00020A7D">
              <w:rPr>
                <w:rFonts w:asciiTheme="minorHAnsi" w:hAnsiTheme="minorHAnsi"/>
              </w:rPr>
              <w:t xml:space="preserve"> </w:t>
            </w:r>
          </w:p>
        </w:tc>
      </w:tr>
      <w:tr w:rsidR="00020A7D" w:rsidRPr="00020A7D" w14:paraId="27B8CD9C" w14:textId="77777777" w:rsidTr="00184FD2">
        <w:tc>
          <w:tcPr>
            <w:tcW w:w="1645" w:type="dxa"/>
            <w:shd w:val="clear" w:color="auto" w:fill="auto"/>
          </w:tcPr>
          <w:p w14:paraId="69283422" w14:textId="77777777" w:rsidR="00020A7D" w:rsidRPr="00020A7D" w:rsidRDefault="00020A7D" w:rsidP="00FB05B7">
            <w:pPr>
              <w:spacing w:line="240" w:lineRule="auto"/>
              <w:rPr>
                <w:rFonts w:asciiTheme="minorHAnsi" w:hAnsiTheme="minorHAnsi"/>
              </w:rPr>
            </w:pPr>
            <w:r w:rsidRPr="00020A7D">
              <w:rPr>
                <w:rFonts w:asciiTheme="minorHAnsi" w:hAnsiTheme="minorHAnsi"/>
              </w:rPr>
              <w:t>Date last updated</w:t>
            </w:r>
          </w:p>
        </w:tc>
        <w:tc>
          <w:tcPr>
            <w:tcW w:w="7597" w:type="dxa"/>
            <w:shd w:val="clear" w:color="auto" w:fill="auto"/>
          </w:tcPr>
          <w:p w14:paraId="4664E52D" w14:textId="77777777" w:rsidR="00020A7D" w:rsidRPr="00020A7D" w:rsidRDefault="00020A7D" w:rsidP="00184FD2">
            <w:pPr>
              <w:rPr>
                <w:rFonts w:asciiTheme="minorHAnsi" w:hAnsiTheme="minorHAnsi"/>
              </w:rPr>
            </w:pPr>
            <w:r w:rsidRPr="00020A7D">
              <w:rPr>
                <w:rFonts w:asciiTheme="minorHAnsi" w:hAnsiTheme="minorHAnsi"/>
              </w:rPr>
              <w:t>2012</w:t>
            </w:r>
          </w:p>
        </w:tc>
      </w:tr>
      <w:tr w:rsidR="00020A7D" w:rsidRPr="00020A7D" w14:paraId="4F1D2580" w14:textId="77777777" w:rsidTr="00184FD2">
        <w:tc>
          <w:tcPr>
            <w:tcW w:w="1645" w:type="dxa"/>
          </w:tcPr>
          <w:p w14:paraId="77B4A07A" w14:textId="77777777" w:rsidR="00020A7D" w:rsidRPr="00020A7D" w:rsidRDefault="00020A7D" w:rsidP="00FB05B7">
            <w:pPr>
              <w:spacing w:line="240" w:lineRule="auto"/>
              <w:rPr>
                <w:rFonts w:asciiTheme="minorHAnsi" w:hAnsiTheme="minorHAnsi"/>
              </w:rPr>
            </w:pPr>
            <w:r w:rsidRPr="00020A7D">
              <w:rPr>
                <w:rFonts w:asciiTheme="minorHAnsi" w:hAnsiTheme="minorHAnsi"/>
              </w:rPr>
              <w:t>Other places significant by association</w:t>
            </w:r>
          </w:p>
        </w:tc>
        <w:tc>
          <w:tcPr>
            <w:tcW w:w="7597" w:type="dxa"/>
          </w:tcPr>
          <w:p w14:paraId="677D5B1C" w14:textId="77777777" w:rsidR="00020A7D" w:rsidRPr="00020A7D" w:rsidRDefault="00020A7D" w:rsidP="00184FD2">
            <w:pPr>
              <w:rPr>
                <w:rFonts w:asciiTheme="minorHAnsi" w:hAnsiTheme="minorHAnsi"/>
              </w:rPr>
            </w:pPr>
            <w:r w:rsidRPr="00020A7D">
              <w:rPr>
                <w:rFonts w:asciiTheme="minorHAnsi" w:hAnsiTheme="minorHAnsi"/>
              </w:rPr>
              <w:t xml:space="preserve">Lady Elliot Island </w:t>
            </w:r>
            <w:proofErr w:type="spellStart"/>
            <w:r w:rsidRPr="00020A7D">
              <w:rPr>
                <w:rFonts w:asciiTheme="minorHAnsi" w:hAnsiTheme="minorHAnsi"/>
              </w:rPr>
              <w:t>lightstation</w:t>
            </w:r>
            <w:proofErr w:type="spellEnd"/>
          </w:p>
        </w:tc>
      </w:tr>
      <w:tr w:rsidR="00020A7D" w:rsidRPr="00020A7D" w14:paraId="36CB58CF" w14:textId="77777777" w:rsidTr="00184FD2">
        <w:tc>
          <w:tcPr>
            <w:tcW w:w="1645" w:type="dxa"/>
          </w:tcPr>
          <w:p w14:paraId="2C3481A8" w14:textId="77777777" w:rsidR="00020A7D" w:rsidRPr="00020A7D" w:rsidRDefault="00020A7D" w:rsidP="00FB05B7">
            <w:pPr>
              <w:spacing w:line="240" w:lineRule="auto"/>
              <w:rPr>
                <w:rFonts w:asciiTheme="minorHAnsi" w:hAnsiTheme="minorHAnsi"/>
              </w:rPr>
            </w:pPr>
            <w:r w:rsidRPr="00020A7D">
              <w:rPr>
                <w:rFonts w:asciiTheme="minorHAnsi" w:hAnsiTheme="minorHAnsi"/>
              </w:rPr>
              <w:t>Archived records</w:t>
            </w:r>
          </w:p>
        </w:tc>
        <w:tc>
          <w:tcPr>
            <w:tcW w:w="7597" w:type="dxa"/>
          </w:tcPr>
          <w:p w14:paraId="755EE1EB" w14:textId="77777777" w:rsidR="00020A7D" w:rsidRPr="00020A7D" w:rsidRDefault="00020A7D" w:rsidP="00184FD2">
            <w:pPr>
              <w:rPr>
                <w:rFonts w:asciiTheme="minorHAnsi" w:hAnsiTheme="minorHAnsi"/>
              </w:rPr>
            </w:pPr>
            <w:r w:rsidRPr="00020A7D">
              <w:rPr>
                <w:rFonts w:asciiTheme="minorHAnsi" w:hAnsiTheme="minorHAnsi"/>
              </w:rPr>
              <w:t>Nil</w:t>
            </w:r>
          </w:p>
          <w:p w14:paraId="540DF70C" w14:textId="77777777" w:rsidR="00020A7D" w:rsidRPr="00020A7D" w:rsidRDefault="00020A7D" w:rsidP="00184FD2">
            <w:pPr>
              <w:rPr>
                <w:rFonts w:asciiTheme="minorHAnsi" w:hAnsiTheme="minorHAnsi"/>
              </w:rPr>
            </w:pPr>
          </w:p>
        </w:tc>
      </w:tr>
    </w:tbl>
    <w:p w14:paraId="321AC1AF" w14:textId="77777777" w:rsidR="00020A7D" w:rsidRDefault="00020A7D" w:rsidP="00020A7D"/>
    <w:p w14:paraId="4785312A" w14:textId="77777777" w:rsidR="00020A7D" w:rsidRPr="00CB32EF" w:rsidRDefault="00020A7D" w:rsidP="00020A7D"/>
    <w:p w14:paraId="451D4AD1" w14:textId="77777777" w:rsidR="009B15E4" w:rsidRDefault="009B15E4" w:rsidP="00EF7A1F">
      <w:pPr>
        <w:spacing w:line="240" w:lineRule="auto"/>
      </w:pPr>
    </w:p>
    <w:p w14:paraId="140AA56A" w14:textId="77777777" w:rsidR="006F3A4D" w:rsidRDefault="006F3A4D" w:rsidP="00EF7A1F">
      <w:pPr>
        <w:spacing w:line="240" w:lineRule="auto"/>
      </w:pPr>
    </w:p>
    <w:p w14:paraId="77789465" w14:textId="77777777" w:rsidR="006F3A4D" w:rsidRPr="00CB32EF" w:rsidRDefault="006F3A4D" w:rsidP="00EF7A1F">
      <w:pPr>
        <w:spacing w:line="240" w:lineRule="auto"/>
      </w:pPr>
    </w:p>
    <w:p w14:paraId="451D4B2E" w14:textId="77777777" w:rsidR="009B15E4" w:rsidRPr="009B15E4" w:rsidRDefault="009B15E4" w:rsidP="00EF7A1F">
      <w:pPr>
        <w:spacing w:line="240" w:lineRule="auto"/>
      </w:pPr>
    </w:p>
    <w:p w14:paraId="451D4B2F" w14:textId="77777777" w:rsidR="00EC0D28" w:rsidRDefault="00EC0D28" w:rsidP="00EF7A1F">
      <w:pPr>
        <w:pStyle w:val="ListParagraph"/>
        <w:spacing w:line="240" w:lineRule="auto"/>
      </w:pPr>
    </w:p>
    <w:p w14:paraId="451D4B30" w14:textId="77777777" w:rsidR="009C1FCC" w:rsidRDefault="009C1FCC" w:rsidP="00EF7A1F">
      <w:pPr>
        <w:pStyle w:val="ListParagraph"/>
        <w:spacing w:line="240" w:lineRule="auto"/>
      </w:pPr>
    </w:p>
    <w:p w14:paraId="7802AABF" w14:textId="77777777" w:rsidR="002F435E" w:rsidRDefault="002F435E" w:rsidP="00EF7A1F">
      <w:pPr>
        <w:pStyle w:val="ListParagraph"/>
        <w:spacing w:line="240" w:lineRule="auto"/>
        <w:sectPr w:rsidR="002F435E" w:rsidSect="002F435E">
          <w:footerReference w:type="default" r:id="rId70"/>
          <w:pgSz w:w="11906" w:h="16838"/>
          <w:pgMar w:top="1440" w:right="1440" w:bottom="1440" w:left="1440" w:header="709" w:footer="709" w:gutter="0"/>
          <w:pgNumType w:start="1"/>
          <w:cols w:space="708"/>
          <w:docGrid w:linePitch="360"/>
        </w:sectPr>
      </w:pPr>
    </w:p>
    <w:p w14:paraId="451D4B55" w14:textId="1AEF28A7" w:rsidR="009C1FCC" w:rsidRDefault="009B15E4" w:rsidP="00EF7A1F">
      <w:pPr>
        <w:pStyle w:val="Heading2"/>
        <w:spacing w:line="240" w:lineRule="auto"/>
      </w:pPr>
      <w:bookmarkStart w:id="213" w:name="_Toc511204212"/>
      <w:r>
        <w:lastRenderedPageBreak/>
        <w:t xml:space="preserve">Appendix 8. </w:t>
      </w:r>
      <w:r w:rsidR="0099250C">
        <w:t>List of actions arising from the</w:t>
      </w:r>
      <w:r w:rsidR="00644753">
        <w:t xml:space="preserve"> S</w:t>
      </w:r>
      <w:r w:rsidR="0099250C">
        <w:t>trategy</w:t>
      </w:r>
      <w:bookmarkEnd w:id="213"/>
    </w:p>
    <w:p w14:paraId="4420DF06" w14:textId="77777777" w:rsidR="0099250C" w:rsidRPr="006F4C80" w:rsidRDefault="0099250C" w:rsidP="00EF7A1F">
      <w:pPr>
        <w:spacing w:line="240" w:lineRule="auto"/>
        <w:rPr>
          <w:sz w:val="12"/>
        </w:rPr>
      </w:pPr>
    </w:p>
    <w:tbl>
      <w:tblPr>
        <w:tblStyle w:val="TableGrid"/>
        <w:tblW w:w="15134" w:type="dxa"/>
        <w:tblLayout w:type="fixed"/>
        <w:tblLook w:val="04A0" w:firstRow="1" w:lastRow="0" w:firstColumn="1" w:lastColumn="0" w:noHBand="0" w:noVBand="1"/>
        <w:tblCaption w:val="List of actions arising from the Strategy"/>
      </w:tblPr>
      <w:tblGrid>
        <w:gridCol w:w="3794"/>
        <w:gridCol w:w="1134"/>
        <w:gridCol w:w="3260"/>
        <w:gridCol w:w="6946"/>
      </w:tblGrid>
      <w:tr w:rsidR="0099250C" w14:paraId="38CB3CCE" w14:textId="77777777" w:rsidTr="004F6627">
        <w:trPr>
          <w:tblHeader/>
        </w:trPr>
        <w:tc>
          <w:tcPr>
            <w:tcW w:w="379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305DF30C" w14:textId="26D3A4BE" w:rsidR="0099250C" w:rsidRPr="0099250C" w:rsidRDefault="0099250C" w:rsidP="00EF7A1F">
            <w:pPr>
              <w:spacing w:line="240" w:lineRule="auto"/>
              <w:jc w:val="center"/>
              <w:rPr>
                <w:b/>
              </w:rPr>
            </w:pPr>
            <w:r w:rsidRPr="0099250C">
              <w:rPr>
                <w:b/>
              </w:rPr>
              <w:t>EPBC Regulation</w:t>
            </w:r>
          </w:p>
        </w:tc>
        <w:tc>
          <w:tcPr>
            <w:tcW w:w="1134"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1F41D24D" w14:textId="2063E1D8" w:rsidR="0099250C" w:rsidRPr="0099250C" w:rsidRDefault="0099250C" w:rsidP="00EF7A1F">
            <w:pPr>
              <w:spacing w:line="240" w:lineRule="auto"/>
              <w:jc w:val="center"/>
              <w:rPr>
                <w:b/>
              </w:rPr>
            </w:pPr>
            <w:r w:rsidRPr="0099250C">
              <w:rPr>
                <w:b/>
              </w:rPr>
              <w:t>Section of Strategy</w:t>
            </w:r>
          </w:p>
        </w:tc>
        <w:tc>
          <w:tcPr>
            <w:tcW w:w="10206"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6004F22B" w14:textId="578AD97A" w:rsidR="0099250C" w:rsidRPr="0099250C" w:rsidRDefault="0099250C" w:rsidP="00EF7A1F">
            <w:pPr>
              <w:spacing w:line="240" w:lineRule="auto"/>
              <w:jc w:val="center"/>
              <w:rPr>
                <w:b/>
              </w:rPr>
            </w:pPr>
            <w:r w:rsidRPr="0099250C">
              <w:rPr>
                <w:b/>
              </w:rPr>
              <w:t>Action arising from Strategy</w:t>
            </w:r>
          </w:p>
        </w:tc>
      </w:tr>
      <w:tr w:rsidR="0099250C" w14:paraId="6DD300CD" w14:textId="77777777" w:rsidTr="004F6627">
        <w:trPr>
          <w:tblHeader/>
        </w:trPr>
        <w:tc>
          <w:tcPr>
            <w:tcW w:w="379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6F57EF51" w14:textId="4E88EBD2" w:rsidR="0099250C" w:rsidRPr="0099250C" w:rsidRDefault="0099250C" w:rsidP="00EF7A1F">
            <w:pPr>
              <w:spacing w:line="240" w:lineRule="auto"/>
              <w:rPr>
                <w:b/>
              </w:rPr>
            </w:pPr>
          </w:p>
        </w:tc>
        <w:tc>
          <w:tcPr>
            <w:tcW w:w="1134"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1B84EDDD" w14:textId="151B2C8D" w:rsidR="0099250C" w:rsidRPr="0099250C" w:rsidRDefault="0099250C" w:rsidP="00EF7A1F">
            <w:pPr>
              <w:spacing w:line="240" w:lineRule="auto"/>
              <w:jc w:val="center"/>
              <w:rPr>
                <w:b/>
              </w:rPr>
            </w:pPr>
          </w:p>
        </w:tc>
        <w:tc>
          <w:tcPr>
            <w:tcW w:w="32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55A5FF71" w14:textId="5E788D31" w:rsidR="0099250C" w:rsidRPr="0099250C" w:rsidRDefault="00D5677D" w:rsidP="00EF7A1F">
            <w:pPr>
              <w:spacing w:line="240" w:lineRule="auto"/>
              <w:jc w:val="center"/>
              <w:rPr>
                <w:b/>
              </w:rPr>
            </w:pPr>
            <w:r>
              <w:rPr>
                <w:b/>
              </w:rPr>
              <w:t>By</w:t>
            </w:r>
            <w:r w:rsidR="0099250C" w:rsidRPr="0099250C">
              <w:rPr>
                <w:b/>
              </w:rPr>
              <w:t xml:space="preserve"> next Strategy review</w:t>
            </w:r>
          </w:p>
        </w:tc>
        <w:tc>
          <w:tcPr>
            <w:tcW w:w="694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0000" w:themeFill="text1"/>
          </w:tcPr>
          <w:p w14:paraId="5C4568D1" w14:textId="3D2E48F5" w:rsidR="0099250C" w:rsidRPr="0099250C" w:rsidRDefault="0099250C" w:rsidP="00EF7A1F">
            <w:pPr>
              <w:spacing w:line="240" w:lineRule="auto"/>
              <w:jc w:val="center"/>
              <w:rPr>
                <w:b/>
              </w:rPr>
            </w:pPr>
            <w:r w:rsidRPr="0099250C">
              <w:rPr>
                <w:b/>
              </w:rPr>
              <w:t>Ongoing</w:t>
            </w:r>
          </w:p>
        </w:tc>
      </w:tr>
      <w:tr w:rsidR="0099250C" w:rsidRPr="00231CF8" w14:paraId="1D6ACAEC" w14:textId="77777777" w:rsidTr="004F6627">
        <w:trPr>
          <w:tblHeader/>
        </w:trPr>
        <w:tc>
          <w:tcPr>
            <w:tcW w:w="3794" w:type="dxa"/>
            <w:tcBorders>
              <w:top w:val="single" w:sz="4" w:space="0" w:color="FFFFFF" w:themeColor="background1"/>
            </w:tcBorders>
          </w:tcPr>
          <w:p w14:paraId="52D2A15F" w14:textId="66B00F58" w:rsidR="0099250C" w:rsidRPr="00231CF8" w:rsidRDefault="00D5677D" w:rsidP="00EF7A1F">
            <w:pPr>
              <w:pStyle w:val="BodyTextNumbering"/>
              <w:spacing w:before="0"/>
              <w:rPr>
                <w:rFonts w:asciiTheme="minorHAnsi" w:hAnsiTheme="minorHAnsi"/>
              </w:rPr>
            </w:pPr>
            <w:r w:rsidRPr="00231CF8">
              <w:rPr>
                <w:rFonts w:asciiTheme="minorHAnsi" w:hAnsiTheme="minorHAnsi"/>
              </w:rPr>
              <w:t>2(a) Identify</w:t>
            </w:r>
            <w:r w:rsidR="0099250C" w:rsidRPr="00231CF8">
              <w:rPr>
                <w:rFonts w:asciiTheme="minorHAnsi" w:hAnsiTheme="minorHAnsi"/>
              </w:rPr>
              <w:t xml:space="preserve"> and assess</w:t>
            </w:r>
            <w:r w:rsidRPr="00231CF8">
              <w:rPr>
                <w:rFonts w:asciiTheme="minorHAnsi" w:hAnsiTheme="minorHAnsi"/>
              </w:rPr>
              <w:t xml:space="preserve"> </w:t>
            </w:r>
            <w:r w:rsidR="0099250C" w:rsidRPr="00231CF8">
              <w:rPr>
                <w:rFonts w:asciiTheme="minorHAnsi" w:hAnsiTheme="minorHAnsi"/>
              </w:rPr>
              <w:t>the Commonwealth Heritage values of properties</w:t>
            </w:r>
          </w:p>
        </w:tc>
        <w:tc>
          <w:tcPr>
            <w:tcW w:w="1134" w:type="dxa"/>
            <w:tcBorders>
              <w:top w:val="single" w:sz="4" w:space="0" w:color="FFFFFF" w:themeColor="background1"/>
            </w:tcBorders>
          </w:tcPr>
          <w:p w14:paraId="75859EBD" w14:textId="69B3D293" w:rsidR="0099250C" w:rsidRPr="00231CF8" w:rsidRDefault="002F435E" w:rsidP="00EF7A1F">
            <w:pPr>
              <w:spacing w:line="240" w:lineRule="auto"/>
              <w:jc w:val="center"/>
              <w:rPr>
                <w:rFonts w:asciiTheme="minorHAnsi" w:hAnsiTheme="minorHAnsi"/>
              </w:rPr>
            </w:pPr>
            <w:r w:rsidRPr="00231CF8">
              <w:rPr>
                <w:rFonts w:asciiTheme="minorHAnsi" w:hAnsiTheme="minorHAnsi"/>
              </w:rPr>
              <w:t>2.1</w:t>
            </w:r>
          </w:p>
        </w:tc>
        <w:tc>
          <w:tcPr>
            <w:tcW w:w="3260" w:type="dxa"/>
            <w:tcBorders>
              <w:top w:val="single" w:sz="4" w:space="0" w:color="FFFFFF" w:themeColor="background1"/>
            </w:tcBorders>
          </w:tcPr>
          <w:p w14:paraId="2227A1B6" w14:textId="77777777" w:rsidR="0099250C" w:rsidRPr="00231CF8" w:rsidRDefault="0099250C" w:rsidP="00EF7A1F">
            <w:pPr>
              <w:spacing w:line="240" w:lineRule="auto"/>
              <w:rPr>
                <w:rFonts w:asciiTheme="minorHAnsi" w:hAnsiTheme="minorHAnsi"/>
              </w:rPr>
            </w:pPr>
          </w:p>
        </w:tc>
        <w:tc>
          <w:tcPr>
            <w:tcW w:w="6946" w:type="dxa"/>
            <w:tcBorders>
              <w:top w:val="single" w:sz="4" w:space="0" w:color="FFFFFF" w:themeColor="background1"/>
            </w:tcBorders>
          </w:tcPr>
          <w:p w14:paraId="65739011" w14:textId="1B6A66D5" w:rsidR="0099250C" w:rsidRPr="00231CF8" w:rsidRDefault="002F435E" w:rsidP="00EF7A1F">
            <w:pPr>
              <w:pStyle w:val="BodyTextNumbering"/>
              <w:spacing w:before="0"/>
              <w:rPr>
                <w:rFonts w:asciiTheme="minorHAnsi" w:hAnsiTheme="minorHAnsi"/>
              </w:rPr>
            </w:pPr>
            <w:r w:rsidRPr="00231CF8">
              <w:rPr>
                <w:rFonts w:asciiTheme="minorHAnsi" w:hAnsiTheme="minorHAnsi"/>
              </w:rPr>
              <w:t>Seek relevant expert advice from qualified sources in the assessment of the full range of heritage values for properties and utilise the information in Heritage Management Plans to inform discussions around the management of the places</w:t>
            </w:r>
            <w:r w:rsidR="001E1136" w:rsidRPr="00231CF8">
              <w:rPr>
                <w:rFonts w:asciiTheme="minorHAnsi" w:hAnsiTheme="minorHAnsi"/>
              </w:rPr>
              <w:t>.</w:t>
            </w:r>
          </w:p>
        </w:tc>
      </w:tr>
      <w:tr w:rsidR="002F435E" w:rsidRPr="00231CF8" w14:paraId="743B138C" w14:textId="77777777" w:rsidTr="004F6627">
        <w:trPr>
          <w:tblHeader/>
        </w:trPr>
        <w:tc>
          <w:tcPr>
            <w:tcW w:w="3794" w:type="dxa"/>
          </w:tcPr>
          <w:p w14:paraId="76B4A84D" w14:textId="07696E38" w:rsidR="002F435E" w:rsidRPr="00231CF8" w:rsidRDefault="00E37A19" w:rsidP="00EF7A1F">
            <w:pPr>
              <w:pStyle w:val="BodyTextNumbering"/>
              <w:spacing w:before="0"/>
              <w:rPr>
                <w:rFonts w:asciiTheme="minorHAnsi" w:hAnsiTheme="minorHAnsi"/>
              </w:rPr>
            </w:pPr>
            <w:r w:rsidRPr="00231CF8">
              <w:rPr>
                <w:rFonts w:asciiTheme="minorHAnsi" w:hAnsiTheme="minorHAnsi"/>
              </w:rPr>
              <w:t>2</w:t>
            </w:r>
            <w:r w:rsidR="00D5677D" w:rsidRPr="00231CF8">
              <w:rPr>
                <w:rFonts w:asciiTheme="minorHAnsi" w:hAnsiTheme="minorHAnsi"/>
              </w:rPr>
              <w:t>b(ii) C</w:t>
            </w:r>
            <w:r w:rsidR="002F435E" w:rsidRPr="00231CF8">
              <w:rPr>
                <w:rFonts w:asciiTheme="minorHAnsi" w:hAnsiTheme="minorHAnsi"/>
              </w:rPr>
              <w:t>ompletion of the Register of Places and their Commonwealth Heritage values</w:t>
            </w:r>
          </w:p>
        </w:tc>
        <w:tc>
          <w:tcPr>
            <w:tcW w:w="1134" w:type="dxa"/>
          </w:tcPr>
          <w:p w14:paraId="0BA9940D" w14:textId="0F062719" w:rsidR="002F435E" w:rsidRPr="00231CF8" w:rsidRDefault="005A48FB" w:rsidP="00EF7A1F">
            <w:pPr>
              <w:pStyle w:val="BodyTextNumbering"/>
              <w:jc w:val="center"/>
              <w:rPr>
                <w:rFonts w:asciiTheme="minorHAnsi" w:hAnsiTheme="minorHAnsi"/>
              </w:rPr>
            </w:pPr>
            <w:r w:rsidRPr="00231CF8">
              <w:rPr>
                <w:rFonts w:asciiTheme="minorHAnsi" w:hAnsiTheme="minorHAnsi"/>
              </w:rPr>
              <w:t>3.1</w:t>
            </w:r>
          </w:p>
        </w:tc>
        <w:tc>
          <w:tcPr>
            <w:tcW w:w="3260" w:type="dxa"/>
          </w:tcPr>
          <w:p w14:paraId="03A176CA" w14:textId="2C54A12D" w:rsidR="002F435E" w:rsidRPr="00231CF8" w:rsidRDefault="002F435E" w:rsidP="00EF7A1F">
            <w:pPr>
              <w:pStyle w:val="BodyTextNumbering"/>
              <w:spacing w:before="0"/>
              <w:rPr>
                <w:rFonts w:asciiTheme="minorHAnsi" w:hAnsiTheme="minorHAnsi"/>
              </w:rPr>
            </w:pPr>
            <w:r w:rsidRPr="00231CF8">
              <w:rPr>
                <w:rFonts w:asciiTheme="minorHAnsi" w:hAnsiTheme="minorHAnsi"/>
              </w:rPr>
              <w:t>Provide to the Minister of the Environment and Energy in 2021 as required by the EPBC Regulations</w:t>
            </w:r>
          </w:p>
        </w:tc>
        <w:tc>
          <w:tcPr>
            <w:tcW w:w="6946" w:type="dxa"/>
          </w:tcPr>
          <w:p w14:paraId="6456E278" w14:textId="77777777" w:rsidR="002F435E" w:rsidRPr="00231CF8" w:rsidRDefault="002F435E" w:rsidP="00EF7A1F">
            <w:pPr>
              <w:spacing w:line="240" w:lineRule="auto"/>
              <w:rPr>
                <w:rFonts w:asciiTheme="minorHAnsi" w:hAnsiTheme="minorHAnsi"/>
              </w:rPr>
            </w:pPr>
          </w:p>
        </w:tc>
      </w:tr>
      <w:tr w:rsidR="0099250C" w:rsidRPr="00231CF8" w14:paraId="18FC519C" w14:textId="77777777" w:rsidTr="004F6627">
        <w:trPr>
          <w:tblHeader/>
        </w:trPr>
        <w:tc>
          <w:tcPr>
            <w:tcW w:w="3794" w:type="dxa"/>
          </w:tcPr>
          <w:p w14:paraId="24F7850C" w14:textId="11472BAA" w:rsidR="0099250C" w:rsidRPr="00231CF8" w:rsidRDefault="00E37A19" w:rsidP="00EF7A1F">
            <w:pPr>
              <w:pStyle w:val="BodyTextNumbering"/>
              <w:spacing w:before="0"/>
              <w:rPr>
                <w:rFonts w:asciiTheme="minorHAnsi" w:hAnsiTheme="minorHAnsi"/>
              </w:rPr>
            </w:pPr>
            <w:r w:rsidRPr="00231CF8">
              <w:rPr>
                <w:rFonts w:asciiTheme="minorHAnsi" w:hAnsiTheme="minorHAnsi"/>
              </w:rPr>
              <w:t>2</w:t>
            </w:r>
            <w:r w:rsidR="002F435E" w:rsidRPr="00231CF8">
              <w:rPr>
                <w:rFonts w:asciiTheme="minorHAnsi" w:hAnsiTheme="minorHAnsi"/>
              </w:rPr>
              <w:t xml:space="preserve">b(iii) </w:t>
            </w:r>
            <w:r w:rsidR="00D5677D" w:rsidRPr="00231CF8">
              <w:rPr>
                <w:rFonts w:asciiTheme="minorHAnsi" w:hAnsiTheme="minorHAnsi"/>
              </w:rPr>
              <w:t>C</w:t>
            </w:r>
            <w:r w:rsidR="002F435E" w:rsidRPr="00231CF8">
              <w:rPr>
                <w:rFonts w:asciiTheme="minorHAnsi" w:hAnsiTheme="minorHAnsi"/>
              </w:rPr>
              <w:t>ompletion of the report reviewing the implementation of the Strategy to the Minister that includes a copy of the registers</w:t>
            </w:r>
          </w:p>
        </w:tc>
        <w:tc>
          <w:tcPr>
            <w:tcW w:w="1134" w:type="dxa"/>
          </w:tcPr>
          <w:p w14:paraId="46B7D182" w14:textId="491E0EBE" w:rsidR="0099250C" w:rsidRPr="00231CF8" w:rsidRDefault="001E7620" w:rsidP="00EF7A1F">
            <w:pPr>
              <w:pStyle w:val="BodyTextNumbering"/>
              <w:jc w:val="center"/>
              <w:rPr>
                <w:rFonts w:asciiTheme="minorHAnsi" w:hAnsiTheme="minorHAnsi"/>
              </w:rPr>
            </w:pPr>
            <w:r w:rsidRPr="00231CF8">
              <w:rPr>
                <w:rFonts w:asciiTheme="minorHAnsi" w:hAnsiTheme="minorHAnsi"/>
              </w:rPr>
              <w:t>3.2</w:t>
            </w:r>
          </w:p>
        </w:tc>
        <w:tc>
          <w:tcPr>
            <w:tcW w:w="3260" w:type="dxa"/>
          </w:tcPr>
          <w:p w14:paraId="14ED5241" w14:textId="5A3C52CA" w:rsidR="0099250C" w:rsidRPr="00231CF8" w:rsidRDefault="002F435E" w:rsidP="00EF7A1F">
            <w:pPr>
              <w:pStyle w:val="BodyTextNumbering"/>
              <w:spacing w:before="0"/>
              <w:rPr>
                <w:rFonts w:asciiTheme="minorHAnsi" w:hAnsiTheme="minorHAnsi"/>
              </w:rPr>
            </w:pPr>
            <w:r w:rsidRPr="00231CF8">
              <w:rPr>
                <w:rFonts w:asciiTheme="minorHAnsi" w:hAnsiTheme="minorHAnsi"/>
              </w:rPr>
              <w:t>Provide to the Department of the Environment and Energy in 2021 as required by the EPBC Regulations</w:t>
            </w:r>
          </w:p>
        </w:tc>
        <w:tc>
          <w:tcPr>
            <w:tcW w:w="6946" w:type="dxa"/>
          </w:tcPr>
          <w:p w14:paraId="6F793BE9" w14:textId="0F26EB38" w:rsidR="002F435E" w:rsidRPr="00231CF8" w:rsidRDefault="002F435E" w:rsidP="00EF7A1F">
            <w:pPr>
              <w:pStyle w:val="BodyTextNumbering"/>
              <w:rPr>
                <w:rFonts w:asciiTheme="minorHAnsi" w:hAnsiTheme="minorHAnsi"/>
              </w:rPr>
            </w:pPr>
          </w:p>
        </w:tc>
      </w:tr>
      <w:tr w:rsidR="00E37A19" w:rsidRPr="00231CF8" w14:paraId="6624968F" w14:textId="77777777" w:rsidTr="004F6627">
        <w:trPr>
          <w:tblHeader/>
        </w:trPr>
        <w:tc>
          <w:tcPr>
            <w:tcW w:w="3794" w:type="dxa"/>
          </w:tcPr>
          <w:p w14:paraId="22D379CF" w14:textId="179CD0D8" w:rsidR="00E37A19" w:rsidRPr="00231CF8" w:rsidRDefault="00E37A19" w:rsidP="00EF7A1F">
            <w:pPr>
              <w:pStyle w:val="BodyTextNumbering"/>
              <w:spacing w:before="0"/>
              <w:rPr>
                <w:rFonts w:asciiTheme="minorHAnsi" w:hAnsiTheme="minorHAnsi"/>
              </w:rPr>
            </w:pPr>
            <w:r w:rsidRPr="00231CF8">
              <w:rPr>
                <w:rFonts w:asciiTheme="minorHAnsi" w:hAnsiTheme="minorHAnsi"/>
              </w:rPr>
              <w:t xml:space="preserve">3a Maintain </w:t>
            </w:r>
            <w:r w:rsidR="00D5677D" w:rsidRPr="00231CF8">
              <w:rPr>
                <w:rFonts w:asciiTheme="minorHAnsi" w:hAnsiTheme="minorHAnsi"/>
              </w:rPr>
              <w:t>r</w:t>
            </w:r>
            <w:r w:rsidRPr="00231CF8">
              <w:rPr>
                <w:rFonts w:asciiTheme="minorHAnsi" w:hAnsiTheme="minorHAnsi"/>
              </w:rPr>
              <w:t>egisters</w:t>
            </w:r>
          </w:p>
        </w:tc>
        <w:tc>
          <w:tcPr>
            <w:tcW w:w="1134" w:type="dxa"/>
          </w:tcPr>
          <w:p w14:paraId="25F4AD27" w14:textId="1413728C" w:rsidR="00E37A19" w:rsidRPr="00231CF8" w:rsidRDefault="001E7620" w:rsidP="00EF7A1F">
            <w:pPr>
              <w:pStyle w:val="BodyTextNumbering"/>
              <w:spacing w:before="0"/>
              <w:jc w:val="center"/>
              <w:rPr>
                <w:rFonts w:asciiTheme="minorHAnsi" w:hAnsiTheme="minorHAnsi"/>
              </w:rPr>
            </w:pPr>
            <w:r w:rsidRPr="00231CF8">
              <w:rPr>
                <w:rFonts w:asciiTheme="minorHAnsi" w:hAnsiTheme="minorHAnsi"/>
              </w:rPr>
              <w:t>3.1</w:t>
            </w:r>
          </w:p>
        </w:tc>
        <w:tc>
          <w:tcPr>
            <w:tcW w:w="3260" w:type="dxa"/>
          </w:tcPr>
          <w:p w14:paraId="36A3786D" w14:textId="77777777" w:rsidR="00E37A19" w:rsidRPr="00231CF8" w:rsidRDefault="00E37A19" w:rsidP="00EF7A1F">
            <w:pPr>
              <w:spacing w:line="240" w:lineRule="auto"/>
              <w:rPr>
                <w:rFonts w:asciiTheme="minorHAnsi" w:hAnsiTheme="minorHAnsi"/>
              </w:rPr>
            </w:pPr>
          </w:p>
        </w:tc>
        <w:tc>
          <w:tcPr>
            <w:tcW w:w="6946" w:type="dxa"/>
          </w:tcPr>
          <w:p w14:paraId="63F96173" w14:textId="77777777" w:rsidR="00E37A19" w:rsidRPr="00231CF8" w:rsidRDefault="00E37A19" w:rsidP="00EF7A1F">
            <w:pPr>
              <w:pStyle w:val="BodyTextNumbering"/>
              <w:spacing w:before="0"/>
              <w:rPr>
                <w:rFonts w:asciiTheme="minorHAnsi" w:hAnsiTheme="minorHAnsi"/>
              </w:rPr>
            </w:pPr>
            <w:r w:rsidRPr="00231CF8">
              <w:rPr>
                <w:rFonts w:asciiTheme="minorHAnsi" w:hAnsiTheme="minorHAnsi"/>
              </w:rPr>
              <w:t>Update the Registers;</w:t>
            </w:r>
          </w:p>
          <w:p w14:paraId="29AEB779" w14:textId="7582732D" w:rsidR="00E37A19" w:rsidRPr="00231CF8" w:rsidRDefault="001E1136" w:rsidP="00EF7A1F">
            <w:pPr>
              <w:pStyle w:val="BodyTextNumbering"/>
              <w:numPr>
                <w:ilvl w:val="0"/>
                <w:numId w:val="33"/>
              </w:numPr>
              <w:spacing w:before="0"/>
              <w:ind w:left="176" w:hanging="142"/>
              <w:rPr>
                <w:rFonts w:asciiTheme="minorHAnsi" w:hAnsiTheme="minorHAnsi"/>
              </w:rPr>
            </w:pPr>
            <w:r w:rsidRPr="00231CF8">
              <w:rPr>
                <w:rFonts w:asciiTheme="minorHAnsi" w:hAnsiTheme="minorHAnsi"/>
              </w:rPr>
              <w:t>A</w:t>
            </w:r>
            <w:r w:rsidR="00E37A19" w:rsidRPr="00231CF8">
              <w:rPr>
                <w:rFonts w:asciiTheme="minorHAnsi" w:hAnsiTheme="minorHAnsi"/>
              </w:rPr>
              <w:t>s required and in a timely manner</w:t>
            </w:r>
          </w:p>
          <w:p w14:paraId="384FBD79" w14:textId="34F53A81" w:rsidR="00E37A19" w:rsidRPr="00231CF8" w:rsidRDefault="001E1136" w:rsidP="00EF7A1F">
            <w:pPr>
              <w:pStyle w:val="BodyTextNumbering"/>
              <w:numPr>
                <w:ilvl w:val="0"/>
                <w:numId w:val="33"/>
              </w:numPr>
              <w:spacing w:before="0"/>
              <w:ind w:left="176" w:hanging="142"/>
              <w:rPr>
                <w:rFonts w:asciiTheme="minorHAnsi" w:hAnsiTheme="minorHAnsi"/>
              </w:rPr>
            </w:pPr>
            <w:r w:rsidRPr="00231CF8">
              <w:rPr>
                <w:rFonts w:asciiTheme="minorHAnsi" w:hAnsiTheme="minorHAnsi"/>
              </w:rPr>
              <w:t>W</w:t>
            </w:r>
            <w:r w:rsidR="00E37A19" w:rsidRPr="00231CF8">
              <w:rPr>
                <w:rFonts w:asciiTheme="minorHAnsi" w:hAnsiTheme="minorHAnsi"/>
              </w:rPr>
              <w:t>hen the Heritage Management Plans are reviewed in accordance with section 341X of the EPBC Act.</w:t>
            </w:r>
          </w:p>
        </w:tc>
      </w:tr>
      <w:tr w:rsidR="00E37A19" w:rsidRPr="00231CF8" w14:paraId="6910ADA3" w14:textId="77777777" w:rsidTr="004F6627">
        <w:trPr>
          <w:tblHeader/>
        </w:trPr>
        <w:tc>
          <w:tcPr>
            <w:tcW w:w="3794" w:type="dxa"/>
          </w:tcPr>
          <w:p w14:paraId="24B0D05B" w14:textId="0B20E363" w:rsidR="00E37A19" w:rsidRPr="00231CF8" w:rsidRDefault="00E37A19" w:rsidP="00EF7A1F">
            <w:pPr>
              <w:pStyle w:val="BodyTextNumbering"/>
              <w:spacing w:before="0"/>
              <w:rPr>
                <w:rFonts w:asciiTheme="minorHAnsi" w:hAnsiTheme="minorHAnsi"/>
              </w:rPr>
            </w:pPr>
            <w:r w:rsidRPr="00231CF8">
              <w:rPr>
                <w:rFonts w:asciiTheme="minorHAnsi" w:hAnsiTheme="minorHAnsi"/>
              </w:rPr>
              <w:t xml:space="preserve">3b </w:t>
            </w:r>
            <w:r w:rsidR="00D5677D" w:rsidRPr="00231CF8">
              <w:rPr>
                <w:rFonts w:asciiTheme="minorHAnsi" w:hAnsiTheme="minorHAnsi"/>
              </w:rPr>
              <w:t>P</w:t>
            </w:r>
            <w:r w:rsidRPr="00231CF8">
              <w:rPr>
                <w:rFonts w:asciiTheme="minorHAnsi" w:hAnsiTheme="minorHAnsi"/>
              </w:rPr>
              <w:t>repar</w:t>
            </w:r>
            <w:r w:rsidR="00D5677D" w:rsidRPr="00231CF8">
              <w:rPr>
                <w:rFonts w:asciiTheme="minorHAnsi" w:hAnsiTheme="minorHAnsi"/>
              </w:rPr>
              <w:t>e</w:t>
            </w:r>
            <w:r w:rsidRPr="00231CF8">
              <w:rPr>
                <w:rFonts w:asciiTheme="minorHAnsi" w:hAnsiTheme="minorHAnsi"/>
              </w:rPr>
              <w:t xml:space="preserve"> Heritage Management Plans </w:t>
            </w:r>
          </w:p>
        </w:tc>
        <w:tc>
          <w:tcPr>
            <w:tcW w:w="1134" w:type="dxa"/>
          </w:tcPr>
          <w:p w14:paraId="2E35F5D2" w14:textId="7B3AA687" w:rsidR="00E37A19" w:rsidRPr="00231CF8" w:rsidRDefault="001E7620" w:rsidP="00EF7A1F">
            <w:pPr>
              <w:pStyle w:val="BodyTextNumbering"/>
              <w:spacing w:before="0"/>
              <w:jc w:val="center"/>
              <w:rPr>
                <w:rFonts w:asciiTheme="minorHAnsi" w:hAnsiTheme="minorHAnsi"/>
              </w:rPr>
            </w:pPr>
            <w:r w:rsidRPr="00231CF8">
              <w:rPr>
                <w:rFonts w:asciiTheme="minorHAnsi" w:hAnsiTheme="minorHAnsi"/>
              </w:rPr>
              <w:t>2.2</w:t>
            </w:r>
          </w:p>
        </w:tc>
        <w:tc>
          <w:tcPr>
            <w:tcW w:w="3260" w:type="dxa"/>
          </w:tcPr>
          <w:p w14:paraId="67244D0F" w14:textId="77777777" w:rsidR="00E37A19" w:rsidRPr="00231CF8" w:rsidRDefault="00E37A19" w:rsidP="00EF7A1F">
            <w:pPr>
              <w:spacing w:line="240" w:lineRule="auto"/>
              <w:rPr>
                <w:rFonts w:asciiTheme="minorHAnsi" w:hAnsiTheme="minorHAnsi"/>
              </w:rPr>
            </w:pPr>
          </w:p>
        </w:tc>
        <w:tc>
          <w:tcPr>
            <w:tcW w:w="6946" w:type="dxa"/>
          </w:tcPr>
          <w:p w14:paraId="63A8F6FD" w14:textId="0D391A70" w:rsidR="00E37A19" w:rsidRPr="00231CF8" w:rsidRDefault="00E37A19" w:rsidP="00EF7A1F">
            <w:pPr>
              <w:pStyle w:val="BodyTextNumbering"/>
              <w:numPr>
                <w:ilvl w:val="0"/>
                <w:numId w:val="34"/>
              </w:numPr>
              <w:spacing w:before="0"/>
              <w:ind w:left="176" w:hanging="176"/>
              <w:rPr>
                <w:rFonts w:asciiTheme="minorHAnsi" w:hAnsiTheme="minorHAnsi"/>
                <w:lang w:val="en"/>
              </w:rPr>
            </w:pPr>
            <w:r w:rsidRPr="00231CF8">
              <w:rPr>
                <w:rFonts w:asciiTheme="minorHAnsi" w:hAnsiTheme="minorHAnsi"/>
                <w:lang w:val="en"/>
              </w:rPr>
              <w:t>Prepare a Heritage Management Plan</w:t>
            </w:r>
            <w:r w:rsidR="001F0299" w:rsidRPr="00231CF8">
              <w:rPr>
                <w:rFonts w:asciiTheme="minorHAnsi" w:hAnsiTheme="minorHAnsi"/>
                <w:lang w:val="en"/>
              </w:rPr>
              <w:t xml:space="preserve"> for Low Island and Low Islets </w:t>
            </w:r>
            <w:proofErr w:type="spellStart"/>
            <w:r w:rsidR="001F0299" w:rsidRPr="00231CF8">
              <w:rPr>
                <w:rFonts w:asciiTheme="minorHAnsi" w:hAnsiTheme="minorHAnsi"/>
                <w:lang w:val="en"/>
              </w:rPr>
              <w:t>l</w:t>
            </w:r>
            <w:r w:rsidRPr="00231CF8">
              <w:rPr>
                <w:rFonts w:asciiTheme="minorHAnsi" w:hAnsiTheme="minorHAnsi"/>
                <w:lang w:val="en"/>
              </w:rPr>
              <w:t>ightstation</w:t>
            </w:r>
            <w:proofErr w:type="spellEnd"/>
            <w:r w:rsidRPr="00231CF8">
              <w:rPr>
                <w:rFonts w:asciiTheme="minorHAnsi" w:hAnsiTheme="minorHAnsi"/>
                <w:lang w:val="en"/>
              </w:rPr>
              <w:t xml:space="preserve"> for the Minister in 2018 - a joint plan between the </w:t>
            </w:r>
            <w:r w:rsidR="00A34D11" w:rsidRPr="00231CF8">
              <w:rPr>
                <w:rFonts w:asciiTheme="minorHAnsi" w:hAnsiTheme="minorHAnsi"/>
                <w:lang w:val="en"/>
              </w:rPr>
              <w:t>Authority</w:t>
            </w:r>
            <w:r w:rsidRPr="00231CF8">
              <w:rPr>
                <w:rFonts w:asciiTheme="minorHAnsi" w:hAnsiTheme="minorHAnsi"/>
                <w:lang w:val="en"/>
              </w:rPr>
              <w:t xml:space="preserve"> and the Australian Maritime Safety Authority</w:t>
            </w:r>
            <w:r w:rsidR="001E1136" w:rsidRPr="00231CF8">
              <w:rPr>
                <w:rFonts w:asciiTheme="minorHAnsi" w:hAnsiTheme="minorHAnsi"/>
                <w:lang w:val="en"/>
              </w:rPr>
              <w:t>;</w:t>
            </w:r>
            <w:r w:rsidR="00D5677D" w:rsidRPr="00231CF8">
              <w:rPr>
                <w:rFonts w:asciiTheme="minorHAnsi" w:hAnsiTheme="minorHAnsi"/>
                <w:lang w:val="en"/>
              </w:rPr>
              <w:t xml:space="preserve"> and</w:t>
            </w:r>
          </w:p>
          <w:p w14:paraId="76AD1522" w14:textId="04143A61" w:rsidR="00E37A19" w:rsidRPr="00231CF8" w:rsidRDefault="00E37A19" w:rsidP="00EF7A1F">
            <w:pPr>
              <w:pStyle w:val="ListParagraph"/>
              <w:numPr>
                <w:ilvl w:val="0"/>
                <w:numId w:val="34"/>
              </w:numPr>
              <w:spacing w:after="0" w:line="240" w:lineRule="auto"/>
              <w:ind w:left="176" w:hanging="176"/>
              <w:rPr>
                <w:rFonts w:asciiTheme="minorHAnsi" w:hAnsiTheme="minorHAnsi"/>
                <w:lang w:val="en" w:eastAsia="en-AU"/>
              </w:rPr>
            </w:pPr>
            <w:r w:rsidRPr="00231CF8">
              <w:rPr>
                <w:rFonts w:asciiTheme="minorHAnsi" w:hAnsiTheme="minorHAnsi"/>
                <w:lang w:val="en" w:eastAsia="en-AU"/>
              </w:rPr>
              <w:t>Review the Lady El</w:t>
            </w:r>
            <w:r w:rsidR="001F0299" w:rsidRPr="00231CF8">
              <w:rPr>
                <w:rFonts w:asciiTheme="minorHAnsi" w:hAnsiTheme="minorHAnsi"/>
                <w:lang w:val="en" w:eastAsia="en-AU"/>
              </w:rPr>
              <w:t xml:space="preserve">liot </w:t>
            </w:r>
            <w:proofErr w:type="spellStart"/>
            <w:r w:rsidR="001F0299" w:rsidRPr="00231CF8">
              <w:rPr>
                <w:rFonts w:asciiTheme="minorHAnsi" w:hAnsiTheme="minorHAnsi"/>
                <w:lang w:val="en" w:eastAsia="en-AU"/>
              </w:rPr>
              <w:t>l</w:t>
            </w:r>
            <w:r w:rsidRPr="00231CF8">
              <w:rPr>
                <w:rFonts w:asciiTheme="minorHAnsi" w:hAnsiTheme="minorHAnsi"/>
                <w:lang w:val="en" w:eastAsia="en-AU"/>
              </w:rPr>
              <w:t>ightstation</w:t>
            </w:r>
            <w:proofErr w:type="spellEnd"/>
            <w:r w:rsidRPr="00231CF8">
              <w:rPr>
                <w:rFonts w:asciiTheme="minorHAnsi" w:hAnsiTheme="minorHAnsi"/>
                <w:lang w:val="en" w:eastAsia="en-AU"/>
              </w:rPr>
              <w:t xml:space="preserve"> Heritage Management Plan </w:t>
            </w:r>
            <w:r w:rsidR="001E1136" w:rsidRPr="00231CF8">
              <w:rPr>
                <w:rFonts w:asciiTheme="minorHAnsi" w:hAnsiTheme="minorHAnsi"/>
                <w:lang w:val="en" w:eastAsia="en-AU"/>
              </w:rPr>
              <w:t>and</w:t>
            </w:r>
            <w:r w:rsidR="00D5677D" w:rsidRPr="00231CF8">
              <w:rPr>
                <w:rFonts w:asciiTheme="minorHAnsi" w:hAnsiTheme="minorHAnsi"/>
                <w:lang w:val="en" w:eastAsia="en-AU"/>
              </w:rPr>
              <w:t xml:space="preserve"> </w:t>
            </w:r>
            <w:r w:rsidR="001F0299" w:rsidRPr="00231CF8">
              <w:rPr>
                <w:rFonts w:asciiTheme="minorHAnsi" w:hAnsiTheme="minorHAnsi"/>
                <w:lang w:val="en" w:eastAsia="en-AU"/>
              </w:rPr>
              <w:t xml:space="preserve">Dent Island </w:t>
            </w:r>
            <w:proofErr w:type="spellStart"/>
            <w:r w:rsidR="001F0299" w:rsidRPr="00231CF8">
              <w:rPr>
                <w:rFonts w:asciiTheme="minorHAnsi" w:hAnsiTheme="minorHAnsi"/>
                <w:lang w:val="en" w:eastAsia="en-AU"/>
              </w:rPr>
              <w:t>l</w:t>
            </w:r>
            <w:r w:rsidRPr="00231CF8">
              <w:rPr>
                <w:rFonts w:asciiTheme="minorHAnsi" w:hAnsiTheme="minorHAnsi"/>
                <w:lang w:val="en" w:eastAsia="en-AU"/>
              </w:rPr>
              <w:t>ightstation</w:t>
            </w:r>
            <w:proofErr w:type="spellEnd"/>
            <w:r w:rsidRPr="00231CF8">
              <w:rPr>
                <w:rFonts w:asciiTheme="minorHAnsi" w:hAnsiTheme="minorHAnsi"/>
                <w:lang w:val="en" w:eastAsia="en-AU"/>
              </w:rPr>
              <w:t xml:space="preserve"> Heritage Management Plan in 2018.</w:t>
            </w:r>
          </w:p>
        </w:tc>
      </w:tr>
      <w:tr w:rsidR="00E37A19" w:rsidRPr="00231CF8" w14:paraId="1F1C7758" w14:textId="77777777" w:rsidTr="004F6627">
        <w:trPr>
          <w:tblHeader/>
        </w:trPr>
        <w:tc>
          <w:tcPr>
            <w:tcW w:w="3794" w:type="dxa"/>
          </w:tcPr>
          <w:p w14:paraId="3FE242D2" w14:textId="75EDABDF" w:rsidR="00E37A19" w:rsidRPr="00231CF8" w:rsidRDefault="00D5677D" w:rsidP="00EF7A1F">
            <w:pPr>
              <w:pStyle w:val="BodyTextNumbering"/>
              <w:spacing w:before="0" w:after="0"/>
              <w:rPr>
                <w:rFonts w:asciiTheme="minorHAnsi" w:hAnsiTheme="minorHAnsi"/>
              </w:rPr>
            </w:pPr>
            <w:r w:rsidRPr="00231CF8">
              <w:rPr>
                <w:rFonts w:asciiTheme="minorHAnsi" w:hAnsiTheme="minorHAnsi"/>
              </w:rPr>
              <w:t>4a Train</w:t>
            </w:r>
            <w:r w:rsidR="001F0299" w:rsidRPr="00231CF8">
              <w:rPr>
                <w:rFonts w:asciiTheme="minorHAnsi" w:hAnsiTheme="minorHAnsi"/>
              </w:rPr>
              <w:t xml:space="preserve"> staff about Commonwealth h</w:t>
            </w:r>
            <w:r w:rsidR="001E7620" w:rsidRPr="00231CF8">
              <w:rPr>
                <w:rFonts w:asciiTheme="minorHAnsi" w:hAnsiTheme="minorHAnsi"/>
              </w:rPr>
              <w:t>eritage obligations and best practice heritage management</w:t>
            </w:r>
          </w:p>
        </w:tc>
        <w:tc>
          <w:tcPr>
            <w:tcW w:w="1134" w:type="dxa"/>
          </w:tcPr>
          <w:p w14:paraId="662A4EC0" w14:textId="666B380C" w:rsidR="00E37A19" w:rsidRPr="00231CF8" w:rsidRDefault="001E7620" w:rsidP="00EF7A1F">
            <w:pPr>
              <w:pStyle w:val="BodyTextNumbering"/>
              <w:spacing w:before="0" w:after="0"/>
              <w:jc w:val="center"/>
              <w:rPr>
                <w:rFonts w:asciiTheme="minorHAnsi" w:hAnsiTheme="minorHAnsi"/>
              </w:rPr>
            </w:pPr>
            <w:r w:rsidRPr="00231CF8">
              <w:rPr>
                <w:rFonts w:asciiTheme="minorHAnsi" w:hAnsiTheme="minorHAnsi"/>
              </w:rPr>
              <w:t>3.3</w:t>
            </w:r>
          </w:p>
        </w:tc>
        <w:tc>
          <w:tcPr>
            <w:tcW w:w="3260" w:type="dxa"/>
          </w:tcPr>
          <w:p w14:paraId="001BFB23" w14:textId="77777777" w:rsidR="00E37A19" w:rsidRPr="00231CF8" w:rsidRDefault="00E37A19" w:rsidP="00EF7A1F">
            <w:pPr>
              <w:pStyle w:val="BodyTextNumbering"/>
              <w:spacing w:before="0" w:after="0"/>
              <w:rPr>
                <w:rFonts w:asciiTheme="minorHAnsi" w:hAnsiTheme="minorHAnsi"/>
              </w:rPr>
            </w:pPr>
          </w:p>
        </w:tc>
        <w:tc>
          <w:tcPr>
            <w:tcW w:w="6946" w:type="dxa"/>
          </w:tcPr>
          <w:p w14:paraId="6FA85F33" w14:textId="3D4FF387" w:rsidR="005A48FB" w:rsidRPr="00231CF8" w:rsidRDefault="005A48FB" w:rsidP="00EF7A1F">
            <w:pPr>
              <w:pStyle w:val="BodyTextNumbering"/>
              <w:numPr>
                <w:ilvl w:val="0"/>
                <w:numId w:val="35"/>
              </w:numPr>
              <w:spacing w:before="0" w:after="0"/>
              <w:ind w:left="176" w:hanging="176"/>
              <w:rPr>
                <w:rFonts w:asciiTheme="minorHAnsi" w:hAnsiTheme="minorHAnsi"/>
              </w:rPr>
            </w:pPr>
            <w:r w:rsidRPr="00231CF8">
              <w:rPr>
                <w:rFonts w:asciiTheme="minorHAnsi" w:hAnsiTheme="minorHAnsi"/>
              </w:rPr>
              <w:t>Promote all training opportunities on the intranet</w:t>
            </w:r>
            <w:r w:rsidR="001E1136" w:rsidRPr="00231CF8">
              <w:rPr>
                <w:rFonts w:asciiTheme="minorHAnsi" w:hAnsiTheme="minorHAnsi"/>
              </w:rPr>
              <w:t>; and</w:t>
            </w:r>
          </w:p>
          <w:p w14:paraId="4C7E29F5" w14:textId="301B7B9D" w:rsidR="00E37A19" w:rsidRPr="00231CF8" w:rsidRDefault="005A48FB" w:rsidP="00EF7A1F">
            <w:pPr>
              <w:pStyle w:val="BodyTextNumbering"/>
              <w:numPr>
                <w:ilvl w:val="0"/>
                <w:numId w:val="35"/>
              </w:numPr>
              <w:spacing w:before="0" w:after="0"/>
              <w:ind w:left="176" w:hanging="176"/>
              <w:rPr>
                <w:rFonts w:asciiTheme="minorHAnsi" w:hAnsiTheme="minorHAnsi"/>
              </w:rPr>
            </w:pPr>
            <w:r w:rsidRPr="00231CF8">
              <w:rPr>
                <w:rFonts w:asciiTheme="minorHAnsi" w:hAnsiTheme="minorHAnsi"/>
              </w:rPr>
              <w:t>Provide training as resources allow.</w:t>
            </w:r>
          </w:p>
        </w:tc>
      </w:tr>
      <w:tr w:rsidR="00E37A19" w:rsidRPr="00231CF8" w14:paraId="22AE6EF4" w14:textId="77777777" w:rsidTr="004F6627">
        <w:trPr>
          <w:tblHeader/>
        </w:trPr>
        <w:tc>
          <w:tcPr>
            <w:tcW w:w="3794" w:type="dxa"/>
          </w:tcPr>
          <w:p w14:paraId="221B3CF1" w14:textId="41A23799" w:rsidR="00E37A19" w:rsidRPr="00231CF8" w:rsidRDefault="001E7620" w:rsidP="00EF7A1F">
            <w:pPr>
              <w:pStyle w:val="BodyTextNumbering"/>
              <w:spacing w:before="0" w:after="0"/>
              <w:rPr>
                <w:rFonts w:asciiTheme="minorHAnsi" w:hAnsiTheme="minorHAnsi"/>
              </w:rPr>
            </w:pPr>
            <w:r w:rsidRPr="00231CF8">
              <w:rPr>
                <w:rFonts w:asciiTheme="minorHAnsi" w:hAnsiTheme="minorHAnsi"/>
              </w:rPr>
              <w:t xml:space="preserve">4b Program </w:t>
            </w:r>
            <w:r w:rsidR="00D5677D" w:rsidRPr="00231CF8">
              <w:rPr>
                <w:rFonts w:asciiTheme="minorHAnsi" w:hAnsiTheme="minorHAnsi"/>
              </w:rPr>
              <w:t>to promote</w:t>
            </w:r>
            <w:r w:rsidRPr="00231CF8">
              <w:rPr>
                <w:rFonts w:asciiTheme="minorHAnsi" w:hAnsiTheme="minorHAnsi"/>
              </w:rPr>
              <w:t xml:space="preserve"> commu</w:t>
            </w:r>
            <w:r w:rsidR="001F0299" w:rsidRPr="00231CF8">
              <w:rPr>
                <w:rFonts w:asciiTheme="minorHAnsi" w:hAnsiTheme="minorHAnsi"/>
              </w:rPr>
              <w:t>nity awareness of Commonwealth h</w:t>
            </w:r>
            <w:r w:rsidRPr="00231CF8">
              <w:rPr>
                <w:rFonts w:asciiTheme="minorHAnsi" w:hAnsiTheme="minorHAnsi"/>
              </w:rPr>
              <w:t>eritage values</w:t>
            </w:r>
          </w:p>
        </w:tc>
        <w:tc>
          <w:tcPr>
            <w:tcW w:w="1134" w:type="dxa"/>
          </w:tcPr>
          <w:p w14:paraId="09FDB874" w14:textId="3A521D4B" w:rsidR="00E37A19" w:rsidRPr="00231CF8" w:rsidRDefault="001E7620" w:rsidP="00EF7A1F">
            <w:pPr>
              <w:pStyle w:val="BodyTextNumbering"/>
              <w:spacing w:before="0" w:after="0"/>
              <w:jc w:val="center"/>
              <w:rPr>
                <w:rFonts w:asciiTheme="minorHAnsi" w:hAnsiTheme="minorHAnsi"/>
              </w:rPr>
            </w:pPr>
            <w:r w:rsidRPr="00231CF8">
              <w:rPr>
                <w:rFonts w:asciiTheme="minorHAnsi" w:hAnsiTheme="minorHAnsi"/>
              </w:rPr>
              <w:t>3.4</w:t>
            </w:r>
          </w:p>
        </w:tc>
        <w:tc>
          <w:tcPr>
            <w:tcW w:w="3260" w:type="dxa"/>
          </w:tcPr>
          <w:p w14:paraId="6599F7E1" w14:textId="77777777" w:rsidR="00E37A19" w:rsidRPr="00231CF8" w:rsidRDefault="00E37A19" w:rsidP="00EF7A1F">
            <w:pPr>
              <w:pStyle w:val="BodyTextNumbering"/>
              <w:spacing w:before="0" w:after="0"/>
              <w:rPr>
                <w:rFonts w:asciiTheme="minorHAnsi" w:hAnsiTheme="minorHAnsi"/>
              </w:rPr>
            </w:pPr>
          </w:p>
        </w:tc>
        <w:tc>
          <w:tcPr>
            <w:tcW w:w="6946" w:type="dxa"/>
          </w:tcPr>
          <w:p w14:paraId="53C4A72B" w14:textId="4AB3F68E" w:rsidR="00E37A19" w:rsidRPr="00231CF8" w:rsidRDefault="00D5677D" w:rsidP="00EF7A1F">
            <w:pPr>
              <w:pStyle w:val="BodyTextNumbering"/>
              <w:numPr>
                <w:ilvl w:val="0"/>
                <w:numId w:val="36"/>
              </w:numPr>
              <w:spacing w:before="0" w:after="0"/>
              <w:ind w:left="176" w:hanging="176"/>
              <w:rPr>
                <w:rFonts w:asciiTheme="minorHAnsi" w:hAnsiTheme="minorHAnsi"/>
              </w:rPr>
            </w:pPr>
            <w:r w:rsidRPr="00231CF8">
              <w:rPr>
                <w:rFonts w:asciiTheme="minorHAnsi" w:hAnsiTheme="minorHAnsi"/>
              </w:rPr>
              <w:t xml:space="preserve">Include </w:t>
            </w:r>
            <w:r w:rsidR="00A34D11" w:rsidRPr="00231CF8">
              <w:rPr>
                <w:rFonts w:asciiTheme="minorHAnsi" w:hAnsiTheme="minorHAnsi"/>
              </w:rPr>
              <w:t>Authority</w:t>
            </w:r>
            <w:r w:rsidR="001F0299" w:rsidRPr="00231CF8">
              <w:rPr>
                <w:rFonts w:asciiTheme="minorHAnsi" w:hAnsiTheme="minorHAnsi"/>
              </w:rPr>
              <w:t>’s communications s</w:t>
            </w:r>
            <w:r w:rsidRPr="00231CF8">
              <w:rPr>
                <w:rFonts w:asciiTheme="minorHAnsi" w:hAnsiTheme="minorHAnsi"/>
              </w:rPr>
              <w:t>ection in</w:t>
            </w:r>
            <w:r w:rsidR="005A48FB" w:rsidRPr="00231CF8">
              <w:rPr>
                <w:rFonts w:asciiTheme="minorHAnsi" w:hAnsiTheme="minorHAnsi"/>
              </w:rPr>
              <w:t xml:space="preserve"> promotional activities</w:t>
            </w:r>
          </w:p>
          <w:p w14:paraId="2DDC2607" w14:textId="1833292A" w:rsidR="001E1136" w:rsidRPr="00231CF8" w:rsidRDefault="00D5677D" w:rsidP="00EF7A1F">
            <w:pPr>
              <w:pStyle w:val="BodyTextNumbering"/>
              <w:numPr>
                <w:ilvl w:val="0"/>
                <w:numId w:val="36"/>
              </w:numPr>
              <w:spacing w:before="0" w:after="0"/>
              <w:ind w:left="176" w:hanging="176"/>
              <w:rPr>
                <w:rFonts w:asciiTheme="minorHAnsi" w:hAnsiTheme="minorHAnsi"/>
              </w:rPr>
            </w:pPr>
            <w:r w:rsidRPr="00231CF8">
              <w:rPr>
                <w:rFonts w:asciiTheme="minorHAnsi" w:hAnsiTheme="minorHAnsi"/>
              </w:rPr>
              <w:t xml:space="preserve">Base content on </w:t>
            </w:r>
            <w:r w:rsidR="001E1136" w:rsidRPr="00231CF8">
              <w:rPr>
                <w:rFonts w:asciiTheme="minorHAnsi" w:hAnsiTheme="minorHAnsi"/>
              </w:rPr>
              <w:t>cu</w:t>
            </w:r>
            <w:r w:rsidR="001F0299" w:rsidRPr="00231CF8">
              <w:rPr>
                <w:rFonts w:asciiTheme="minorHAnsi" w:hAnsiTheme="minorHAnsi"/>
              </w:rPr>
              <w:t>rrent Heritage Management Plans</w:t>
            </w:r>
          </w:p>
          <w:p w14:paraId="5F2633F5" w14:textId="33677FC7" w:rsidR="001E1136" w:rsidRPr="00231CF8" w:rsidRDefault="001E1136" w:rsidP="00EF7A1F">
            <w:pPr>
              <w:pStyle w:val="BodyTextNumbering"/>
              <w:numPr>
                <w:ilvl w:val="0"/>
                <w:numId w:val="36"/>
              </w:numPr>
              <w:spacing w:before="0" w:after="0"/>
              <w:ind w:left="176" w:hanging="176"/>
              <w:rPr>
                <w:rFonts w:asciiTheme="minorHAnsi" w:hAnsiTheme="minorHAnsi"/>
              </w:rPr>
            </w:pPr>
            <w:r w:rsidRPr="00231CF8">
              <w:rPr>
                <w:rFonts w:asciiTheme="minorHAnsi" w:hAnsiTheme="minorHAnsi"/>
              </w:rPr>
              <w:t xml:space="preserve">Use existing </w:t>
            </w:r>
            <w:r w:rsidR="001F0299" w:rsidRPr="00231CF8">
              <w:rPr>
                <w:rFonts w:asciiTheme="minorHAnsi" w:hAnsiTheme="minorHAnsi"/>
              </w:rPr>
              <w:t>communication tools</w:t>
            </w:r>
          </w:p>
          <w:p w14:paraId="5EC7665A" w14:textId="51A0182F" w:rsidR="001E1136" w:rsidRPr="00231CF8" w:rsidRDefault="001E1136" w:rsidP="00EF7A1F">
            <w:pPr>
              <w:pStyle w:val="BodyTextNumbering"/>
              <w:numPr>
                <w:ilvl w:val="0"/>
                <w:numId w:val="36"/>
              </w:numPr>
              <w:spacing w:before="0" w:after="0"/>
              <w:ind w:left="176" w:hanging="176"/>
              <w:rPr>
                <w:rFonts w:asciiTheme="minorHAnsi" w:hAnsiTheme="minorHAnsi"/>
              </w:rPr>
            </w:pPr>
            <w:r w:rsidRPr="00231CF8">
              <w:rPr>
                <w:rFonts w:asciiTheme="minorHAnsi" w:hAnsiTheme="minorHAnsi"/>
              </w:rPr>
              <w:t>Use signage for visitors to the properties.</w:t>
            </w:r>
          </w:p>
        </w:tc>
      </w:tr>
    </w:tbl>
    <w:p w14:paraId="2D8B80C2" w14:textId="17AB44E9" w:rsidR="0099250C" w:rsidRPr="006F4C80" w:rsidRDefault="0099250C" w:rsidP="00EF7A1F">
      <w:pPr>
        <w:spacing w:line="240" w:lineRule="auto"/>
      </w:pPr>
    </w:p>
    <w:sectPr w:rsidR="0099250C" w:rsidRPr="006F4C80" w:rsidSect="006F4C80">
      <w:pgSz w:w="16838" w:h="11906" w:orient="landscape"/>
      <w:pgMar w:top="680" w:right="851" w:bottom="510" w:left="79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5C7EB2" w14:textId="77777777" w:rsidR="00B959ED" w:rsidRDefault="00B959ED" w:rsidP="00A31346">
      <w:pPr>
        <w:spacing w:after="0" w:line="240" w:lineRule="auto"/>
      </w:pPr>
      <w:r>
        <w:separator/>
      </w:r>
    </w:p>
  </w:endnote>
  <w:endnote w:type="continuationSeparator" w:id="0">
    <w:p w14:paraId="3B46DF90" w14:textId="77777777" w:rsidR="00B959ED" w:rsidRDefault="00B959ED" w:rsidP="00A3134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OpenSan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1D4C74" w14:textId="77777777" w:rsidR="00184FD2" w:rsidRDefault="00184FD2">
    <w:pPr>
      <w:pStyle w:val="Footer"/>
      <w:jc w:val="right"/>
    </w:pPr>
  </w:p>
  <w:p w14:paraId="451D4C75" w14:textId="77777777" w:rsidR="00184FD2" w:rsidRDefault="00184FD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1D4C77" w14:textId="77777777" w:rsidR="00184FD2" w:rsidRDefault="00184FD2">
    <w:pPr>
      <w:pStyle w:val="Footer"/>
      <w:jc w:val="right"/>
    </w:pPr>
    <w:r>
      <w:fldChar w:fldCharType="begin"/>
    </w:r>
    <w:r>
      <w:instrText xml:space="preserve"> PAGE   \* MERGEFORMAT </w:instrText>
    </w:r>
    <w:r>
      <w:fldChar w:fldCharType="separate"/>
    </w:r>
    <w:r>
      <w:rPr>
        <w:noProof/>
      </w:rPr>
      <w:t>1</w:t>
    </w:r>
    <w:r>
      <w:rPr>
        <w:noProof/>
      </w:rPr>
      <w:fldChar w:fldCharType="end"/>
    </w:r>
  </w:p>
  <w:p w14:paraId="451D4C78" w14:textId="77777777" w:rsidR="00184FD2" w:rsidRDefault="00184FD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1D4C79" w14:textId="77777777" w:rsidR="00184FD2" w:rsidRDefault="00184FD2">
    <w:pPr>
      <w:pStyle w:val="Footer"/>
      <w:jc w:val="right"/>
    </w:pPr>
    <w:r>
      <w:fldChar w:fldCharType="begin"/>
    </w:r>
    <w:r>
      <w:instrText xml:space="preserve"> PAGE   \* MERGEFORMAT </w:instrText>
    </w:r>
    <w:r>
      <w:fldChar w:fldCharType="separate"/>
    </w:r>
    <w:r w:rsidR="00C23BE6">
      <w:rPr>
        <w:noProof/>
      </w:rPr>
      <w:t>17</w:t>
    </w:r>
    <w:r>
      <w:rPr>
        <w:noProof/>
      </w:rPr>
      <w:fldChar w:fldCharType="end"/>
    </w:r>
  </w:p>
  <w:p w14:paraId="451D4C7A" w14:textId="77777777" w:rsidR="00184FD2" w:rsidRDefault="00184FD2" w:rsidP="00C27129">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92737CB" w14:textId="77777777" w:rsidR="00B959ED" w:rsidRDefault="00B959ED" w:rsidP="00A31346">
      <w:pPr>
        <w:spacing w:after="0" w:line="240" w:lineRule="auto"/>
      </w:pPr>
      <w:r>
        <w:separator/>
      </w:r>
    </w:p>
  </w:footnote>
  <w:footnote w:type="continuationSeparator" w:id="0">
    <w:p w14:paraId="30BB4078" w14:textId="77777777" w:rsidR="00B959ED" w:rsidRDefault="00B959ED" w:rsidP="00A3134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EC243F"/>
    <w:multiLevelType w:val="hybridMultilevel"/>
    <w:tmpl w:val="A0209E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141B3A"/>
    <w:multiLevelType w:val="hybridMultilevel"/>
    <w:tmpl w:val="5B3C7BC0"/>
    <w:lvl w:ilvl="0" w:tplc="1D4A227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8A56513"/>
    <w:multiLevelType w:val="hybridMultilevel"/>
    <w:tmpl w:val="AD202310"/>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3" w15:restartNumberingAfterBreak="0">
    <w:nsid w:val="0BAE36DE"/>
    <w:multiLevelType w:val="hybridMultilevel"/>
    <w:tmpl w:val="676CF3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EAA4A4B"/>
    <w:multiLevelType w:val="hybridMultilevel"/>
    <w:tmpl w:val="B608EB32"/>
    <w:lvl w:ilvl="0" w:tplc="86F868A6">
      <w:start w:val="3"/>
      <w:numFmt w:val="bullet"/>
      <w:lvlText w:val="-"/>
      <w:lvlJc w:val="left"/>
      <w:pPr>
        <w:ind w:left="720" w:hanging="360"/>
      </w:pPr>
      <w:rPr>
        <w:rFonts w:ascii="Calibri" w:eastAsia="Calibri"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88219E"/>
    <w:multiLevelType w:val="hybridMultilevel"/>
    <w:tmpl w:val="D494D9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F2044E"/>
    <w:multiLevelType w:val="hybridMultilevel"/>
    <w:tmpl w:val="3E8034D2"/>
    <w:lvl w:ilvl="0" w:tplc="86F868A6">
      <w:start w:val="3"/>
      <w:numFmt w:val="bullet"/>
      <w:lvlText w:val="-"/>
      <w:lvlJc w:val="left"/>
      <w:pPr>
        <w:ind w:left="720" w:hanging="360"/>
      </w:pPr>
      <w:rPr>
        <w:rFonts w:ascii="Calibri" w:eastAsia="Calibri"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300229B"/>
    <w:multiLevelType w:val="hybridMultilevel"/>
    <w:tmpl w:val="37CC18FE"/>
    <w:lvl w:ilvl="0" w:tplc="86F868A6">
      <w:start w:val="3"/>
      <w:numFmt w:val="bullet"/>
      <w:lvlText w:val="-"/>
      <w:lvlJc w:val="left"/>
      <w:pPr>
        <w:ind w:left="720" w:hanging="360"/>
      </w:pPr>
      <w:rPr>
        <w:rFonts w:ascii="Calibri" w:eastAsia="Calibri"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520137C"/>
    <w:multiLevelType w:val="hybridMultilevel"/>
    <w:tmpl w:val="7B8C31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7D03A13"/>
    <w:multiLevelType w:val="hybridMultilevel"/>
    <w:tmpl w:val="770C8BB4"/>
    <w:lvl w:ilvl="0" w:tplc="0C090003">
      <w:start w:val="1"/>
      <w:numFmt w:val="bullet"/>
      <w:lvlText w:val="o"/>
      <w:lvlJc w:val="left"/>
      <w:pPr>
        <w:ind w:left="2025" w:hanging="360"/>
      </w:pPr>
      <w:rPr>
        <w:rFonts w:ascii="Courier New" w:hAnsi="Courier New" w:cs="Courier New" w:hint="default"/>
      </w:rPr>
    </w:lvl>
    <w:lvl w:ilvl="1" w:tplc="0C090003">
      <w:start w:val="1"/>
      <w:numFmt w:val="bullet"/>
      <w:lvlText w:val="o"/>
      <w:lvlJc w:val="left"/>
      <w:pPr>
        <w:ind w:left="2745" w:hanging="360"/>
      </w:pPr>
      <w:rPr>
        <w:rFonts w:ascii="Courier New" w:hAnsi="Courier New" w:cs="Courier New" w:hint="default"/>
      </w:rPr>
    </w:lvl>
    <w:lvl w:ilvl="2" w:tplc="0C090005" w:tentative="1">
      <w:start w:val="1"/>
      <w:numFmt w:val="bullet"/>
      <w:lvlText w:val=""/>
      <w:lvlJc w:val="left"/>
      <w:pPr>
        <w:ind w:left="3465" w:hanging="360"/>
      </w:pPr>
      <w:rPr>
        <w:rFonts w:ascii="Wingdings" w:hAnsi="Wingdings" w:hint="default"/>
      </w:rPr>
    </w:lvl>
    <w:lvl w:ilvl="3" w:tplc="0C090001" w:tentative="1">
      <w:start w:val="1"/>
      <w:numFmt w:val="bullet"/>
      <w:lvlText w:val=""/>
      <w:lvlJc w:val="left"/>
      <w:pPr>
        <w:ind w:left="4185" w:hanging="360"/>
      </w:pPr>
      <w:rPr>
        <w:rFonts w:ascii="Symbol" w:hAnsi="Symbol" w:hint="default"/>
      </w:rPr>
    </w:lvl>
    <w:lvl w:ilvl="4" w:tplc="0C090003" w:tentative="1">
      <w:start w:val="1"/>
      <w:numFmt w:val="bullet"/>
      <w:lvlText w:val="o"/>
      <w:lvlJc w:val="left"/>
      <w:pPr>
        <w:ind w:left="4905" w:hanging="360"/>
      </w:pPr>
      <w:rPr>
        <w:rFonts w:ascii="Courier New" w:hAnsi="Courier New" w:cs="Courier New" w:hint="default"/>
      </w:rPr>
    </w:lvl>
    <w:lvl w:ilvl="5" w:tplc="0C090005" w:tentative="1">
      <w:start w:val="1"/>
      <w:numFmt w:val="bullet"/>
      <w:lvlText w:val=""/>
      <w:lvlJc w:val="left"/>
      <w:pPr>
        <w:ind w:left="5625" w:hanging="360"/>
      </w:pPr>
      <w:rPr>
        <w:rFonts w:ascii="Wingdings" w:hAnsi="Wingdings" w:hint="default"/>
      </w:rPr>
    </w:lvl>
    <w:lvl w:ilvl="6" w:tplc="0C090001" w:tentative="1">
      <w:start w:val="1"/>
      <w:numFmt w:val="bullet"/>
      <w:lvlText w:val=""/>
      <w:lvlJc w:val="left"/>
      <w:pPr>
        <w:ind w:left="6345" w:hanging="360"/>
      </w:pPr>
      <w:rPr>
        <w:rFonts w:ascii="Symbol" w:hAnsi="Symbol" w:hint="default"/>
      </w:rPr>
    </w:lvl>
    <w:lvl w:ilvl="7" w:tplc="0C090003" w:tentative="1">
      <w:start w:val="1"/>
      <w:numFmt w:val="bullet"/>
      <w:lvlText w:val="o"/>
      <w:lvlJc w:val="left"/>
      <w:pPr>
        <w:ind w:left="7065" w:hanging="360"/>
      </w:pPr>
      <w:rPr>
        <w:rFonts w:ascii="Courier New" w:hAnsi="Courier New" w:cs="Courier New" w:hint="default"/>
      </w:rPr>
    </w:lvl>
    <w:lvl w:ilvl="8" w:tplc="0C090005" w:tentative="1">
      <w:start w:val="1"/>
      <w:numFmt w:val="bullet"/>
      <w:lvlText w:val=""/>
      <w:lvlJc w:val="left"/>
      <w:pPr>
        <w:ind w:left="7785" w:hanging="360"/>
      </w:pPr>
      <w:rPr>
        <w:rFonts w:ascii="Wingdings" w:hAnsi="Wingdings" w:hint="default"/>
      </w:rPr>
    </w:lvl>
  </w:abstractNum>
  <w:abstractNum w:abstractNumId="10" w15:restartNumberingAfterBreak="0">
    <w:nsid w:val="18C02AE1"/>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9643E6D"/>
    <w:multiLevelType w:val="hybridMultilevel"/>
    <w:tmpl w:val="4936F4FE"/>
    <w:lvl w:ilvl="0" w:tplc="86F868A6">
      <w:start w:val="3"/>
      <w:numFmt w:val="bullet"/>
      <w:lvlText w:val="-"/>
      <w:lvlJc w:val="left"/>
      <w:pPr>
        <w:ind w:left="720" w:hanging="360"/>
      </w:pPr>
      <w:rPr>
        <w:rFonts w:ascii="Calibri" w:eastAsia="Calibri"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9DF3E7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4C842E8"/>
    <w:multiLevelType w:val="hybridMultilevel"/>
    <w:tmpl w:val="ECBCA0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4CE307E"/>
    <w:multiLevelType w:val="hybridMultilevel"/>
    <w:tmpl w:val="D0E2FA80"/>
    <w:lvl w:ilvl="0" w:tplc="0C090001">
      <w:start w:val="1"/>
      <w:numFmt w:val="bullet"/>
      <w:lvlText w:val=""/>
      <w:lvlJc w:val="left"/>
      <w:pPr>
        <w:ind w:left="2025" w:hanging="360"/>
      </w:pPr>
      <w:rPr>
        <w:rFonts w:ascii="Symbol" w:hAnsi="Symbol" w:hint="default"/>
      </w:rPr>
    </w:lvl>
    <w:lvl w:ilvl="1" w:tplc="0C090003">
      <w:start w:val="1"/>
      <w:numFmt w:val="bullet"/>
      <w:lvlText w:val="o"/>
      <w:lvlJc w:val="left"/>
      <w:pPr>
        <w:ind w:left="2745" w:hanging="360"/>
      </w:pPr>
      <w:rPr>
        <w:rFonts w:ascii="Courier New" w:hAnsi="Courier New" w:cs="Courier New" w:hint="default"/>
      </w:rPr>
    </w:lvl>
    <w:lvl w:ilvl="2" w:tplc="0C090005" w:tentative="1">
      <w:start w:val="1"/>
      <w:numFmt w:val="bullet"/>
      <w:lvlText w:val=""/>
      <w:lvlJc w:val="left"/>
      <w:pPr>
        <w:ind w:left="3465" w:hanging="360"/>
      </w:pPr>
      <w:rPr>
        <w:rFonts w:ascii="Wingdings" w:hAnsi="Wingdings" w:hint="default"/>
      </w:rPr>
    </w:lvl>
    <w:lvl w:ilvl="3" w:tplc="0C090001" w:tentative="1">
      <w:start w:val="1"/>
      <w:numFmt w:val="bullet"/>
      <w:lvlText w:val=""/>
      <w:lvlJc w:val="left"/>
      <w:pPr>
        <w:ind w:left="4185" w:hanging="360"/>
      </w:pPr>
      <w:rPr>
        <w:rFonts w:ascii="Symbol" w:hAnsi="Symbol" w:hint="default"/>
      </w:rPr>
    </w:lvl>
    <w:lvl w:ilvl="4" w:tplc="0C090003" w:tentative="1">
      <w:start w:val="1"/>
      <w:numFmt w:val="bullet"/>
      <w:lvlText w:val="o"/>
      <w:lvlJc w:val="left"/>
      <w:pPr>
        <w:ind w:left="4905" w:hanging="360"/>
      </w:pPr>
      <w:rPr>
        <w:rFonts w:ascii="Courier New" w:hAnsi="Courier New" w:cs="Courier New" w:hint="default"/>
      </w:rPr>
    </w:lvl>
    <w:lvl w:ilvl="5" w:tplc="0C090005" w:tentative="1">
      <w:start w:val="1"/>
      <w:numFmt w:val="bullet"/>
      <w:lvlText w:val=""/>
      <w:lvlJc w:val="left"/>
      <w:pPr>
        <w:ind w:left="5625" w:hanging="360"/>
      </w:pPr>
      <w:rPr>
        <w:rFonts w:ascii="Wingdings" w:hAnsi="Wingdings" w:hint="default"/>
      </w:rPr>
    </w:lvl>
    <w:lvl w:ilvl="6" w:tplc="0C090001" w:tentative="1">
      <w:start w:val="1"/>
      <w:numFmt w:val="bullet"/>
      <w:lvlText w:val=""/>
      <w:lvlJc w:val="left"/>
      <w:pPr>
        <w:ind w:left="6345" w:hanging="360"/>
      </w:pPr>
      <w:rPr>
        <w:rFonts w:ascii="Symbol" w:hAnsi="Symbol" w:hint="default"/>
      </w:rPr>
    </w:lvl>
    <w:lvl w:ilvl="7" w:tplc="0C090003" w:tentative="1">
      <w:start w:val="1"/>
      <w:numFmt w:val="bullet"/>
      <w:lvlText w:val="o"/>
      <w:lvlJc w:val="left"/>
      <w:pPr>
        <w:ind w:left="7065" w:hanging="360"/>
      </w:pPr>
      <w:rPr>
        <w:rFonts w:ascii="Courier New" w:hAnsi="Courier New" w:cs="Courier New" w:hint="default"/>
      </w:rPr>
    </w:lvl>
    <w:lvl w:ilvl="8" w:tplc="0C090005" w:tentative="1">
      <w:start w:val="1"/>
      <w:numFmt w:val="bullet"/>
      <w:lvlText w:val=""/>
      <w:lvlJc w:val="left"/>
      <w:pPr>
        <w:ind w:left="7785" w:hanging="360"/>
      </w:pPr>
      <w:rPr>
        <w:rFonts w:ascii="Wingdings" w:hAnsi="Wingdings" w:hint="default"/>
      </w:rPr>
    </w:lvl>
  </w:abstractNum>
  <w:abstractNum w:abstractNumId="15" w15:restartNumberingAfterBreak="0">
    <w:nsid w:val="33893B5E"/>
    <w:multiLevelType w:val="hybridMultilevel"/>
    <w:tmpl w:val="7346DE0E"/>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6" w15:restartNumberingAfterBreak="0">
    <w:nsid w:val="33B86231"/>
    <w:multiLevelType w:val="hybridMultilevel"/>
    <w:tmpl w:val="71DCA3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5454F66"/>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6790BCA"/>
    <w:multiLevelType w:val="hybridMultilevel"/>
    <w:tmpl w:val="A3DCC3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BB84456"/>
    <w:multiLevelType w:val="hybridMultilevel"/>
    <w:tmpl w:val="C6B6D60E"/>
    <w:lvl w:ilvl="0" w:tplc="86F868A6">
      <w:start w:val="3"/>
      <w:numFmt w:val="bullet"/>
      <w:lvlText w:val="-"/>
      <w:lvlJc w:val="left"/>
      <w:pPr>
        <w:ind w:left="765" w:hanging="360"/>
      </w:pPr>
      <w:rPr>
        <w:rFonts w:ascii="Calibri" w:eastAsia="Calibri" w:hAnsi="Calibri" w:cs="Times New Roman"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0" w15:restartNumberingAfterBreak="0">
    <w:nsid w:val="3FD74E6D"/>
    <w:multiLevelType w:val="hybridMultilevel"/>
    <w:tmpl w:val="EBFA9B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1150DC0"/>
    <w:multiLevelType w:val="hybridMultilevel"/>
    <w:tmpl w:val="626AE92E"/>
    <w:lvl w:ilvl="0" w:tplc="86F868A6">
      <w:start w:val="3"/>
      <w:numFmt w:val="bullet"/>
      <w:lvlText w:val="-"/>
      <w:lvlJc w:val="left"/>
      <w:pPr>
        <w:ind w:left="720" w:hanging="360"/>
      </w:pPr>
      <w:rPr>
        <w:rFonts w:ascii="Calibri" w:eastAsia="Calibri"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13269E7"/>
    <w:multiLevelType w:val="multilevel"/>
    <w:tmpl w:val="A14699D6"/>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3" w15:restartNumberingAfterBreak="0">
    <w:nsid w:val="42521347"/>
    <w:multiLevelType w:val="hybridMultilevel"/>
    <w:tmpl w:val="5E7E71F0"/>
    <w:lvl w:ilvl="0" w:tplc="86F868A6">
      <w:start w:val="3"/>
      <w:numFmt w:val="bullet"/>
      <w:lvlText w:val="-"/>
      <w:lvlJc w:val="left"/>
      <w:pPr>
        <w:ind w:left="765" w:hanging="360"/>
      </w:pPr>
      <w:rPr>
        <w:rFonts w:ascii="Calibri" w:eastAsia="Calibri" w:hAnsi="Calibri" w:cs="Times New Roman"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24" w15:restartNumberingAfterBreak="0">
    <w:nsid w:val="4AE74346"/>
    <w:multiLevelType w:val="hybridMultilevel"/>
    <w:tmpl w:val="1E785A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4CAD44FF"/>
    <w:multiLevelType w:val="hybridMultilevel"/>
    <w:tmpl w:val="45E4A6B8"/>
    <w:lvl w:ilvl="0" w:tplc="86F868A6">
      <w:start w:val="3"/>
      <w:numFmt w:val="bullet"/>
      <w:lvlText w:val="-"/>
      <w:lvlJc w:val="left"/>
      <w:pPr>
        <w:ind w:left="720" w:hanging="360"/>
      </w:pPr>
      <w:rPr>
        <w:rFonts w:ascii="Calibri" w:eastAsia="Calibri"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01E5DA4"/>
    <w:multiLevelType w:val="hybridMultilevel"/>
    <w:tmpl w:val="5D68EE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22B72A0"/>
    <w:multiLevelType w:val="hybridMultilevel"/>
    <w:tmpl w:val="507631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34C43C3"/>
    <w:multiLevelType w:val="hybridMultilevel"/>
    <w:tmpl w:val="924E32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84C1406"/>
    <w:multiLevelType w:val="multilevel"/>
    <w:tmpl w:val="197AE06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5B4D6BF5"/>
    <w:multiLevelType w:val="hybridMultilevel"/>
    <w:tmpl w:val="B0648810"/>
    <w:lvl w:ilvl="0" w:tplc="86F868A6">
      <w:start w:val="3"/>
      <w:numFmt w:val="bullet"/>
      <w:lvlText w:val="-"/>
      <w:lvlJc w:val="left"/>
      <w:pPr>
        <w:ind w:left="720" w:hanging="360"/>
      </w:pPr>
      <w:rPr>
        <w:rFonts w:ascii="Calibri" w:eastAsia="Calibri" w:hAnsi="Calibri"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B6A3A26"/>
    <w:multiLevelType w:val="hybridMultilevel"/>
    <w:tmpl w:val="10644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DCB1131"/>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5E300F86"/>
    <w:multiLevelType w:val="hybridMultilevel"/>
    <w:tmpl w:val="545A63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1C45A6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4E14A75"/>
    <w:multiLevelType w:val="hybridMultilevel"/>
    <w:tmpl w:val="B43CF0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68D8663B"/>
    <w:multiLevelType w:val="hybridMultilevel"/>
    <w:tmpl w:val="578633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8DC0E8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695947F4"/>
    <w:multiLevelType w:val="hybridMultilevel"/>
    <w:tmpl w:val="52BC45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9B16DFD"/>
    <w:multiLevelType w:val="multilevel"/>
    <w:tmpl w:val="B3123362"/>
    <w:lvl w:ilvl="0">
      <w:start w:val="1"/>
      <w:numFmt w:val="decimal"/>
      <w:lvlText w:val="%1"/>
      <w:lvlJc w:val="left"/>
      <w:pPr>
        <w:ind w:left="525" w:hanging="525"/>
      </w:pPr>
      <w:rPr>
        <w:rFonts w:hint="default"/>
      </w:rPr>
    </w:lvl>
    <w:lvl w:ilvl="1">
      <w:start w:val="1"/>
      <w:numFmt w:val="decimal"/>
      <w:lvlText w:val="%1.%2"/>
      <w:lvlJc w:val="left"/>
      <w:pPr>
        <w:ind w:left="525" w:hanging="52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6AAB71C4"/>
    <w:multiLevelType w:val="multilevel"/>
    <w:tmpl w:val="6C2EB33A"/>
    <w:lvl w:ilvl="0">
      <w:start w:val="1"/>
      <w:numFmt w:val="decimal"/>
      <w:lvlText w:val="%1"/>
      <w:lvlJc w:val="left"/>
      <w:pPr>
        <w:ind w:left="360" w:hanging="360"/>
      </w:pPr>
      <w:rPr>
        <w:rFonts w:hint="default"/>
      </w:rPr>
    </w:lvl>
    <w:lvl w:ilvl="1">
      <w:start w:val="2"/>
      <w:numFmt w:val="decimal"/>
      <w:lvlText w:val="%1.%2"/>
      <w:lvlJc w:val="left"/>
      <w:pPr>
        <w:ind w:left="855" w:hanging="360"/>
      </w:pPr>
      <w:rPr>
        <w:rFonts w:hint="default"/>
      </w:rPr>
    </w:lvl>
    <w:lvl w:ilvl="2">
      <w:start w:val="1"/>
      <w:numFmt w:val="decimal"/>
      <w:lvlText w:val="%1.%2.%3"/>
      <w:lvlJc w:val="left"/>
      <w:pPr>
        <w:ind w:left="1710" w:hanging="720"/>
      </w:pPr>
      <w:rPr>
        <w:rFonts w:hint="default"/>
      </w:rPr>
    </w:lvl>
    <w:lvl w:ilvl="3">
      <w:start w:val="1"/>
      <w:numFmt w:val="decimal"/>
      <w:lvlText w:val="%1.%2.%3.%4"/>
      <w:lvlJc w:val="left"/>
      <w:pPr>
        <w:ind w:left="2205" w:hanging="720"/>
      </w:pPr>
      <w:rPr>
        <w:rFonts w:hint="default"/>
      </w:rPr>
    </w:lvl>
    <w:lvl w:ilvl="4">
      <w:start w:val="1"/>
      <w:numFmt w:val="decimal"/>
      <w:lvlText w:val="%1.%2.%3.%4.%5"/>
      <w:lvlJc w:val="left"/>
      <w:pPr>
        <w:ind w:left="3060" w:hanging="1080"/>
      </w:pPr>
      <w:rPr>
        <w:rFonts w:hint="default"/>
      </w:rPr>
    </w:lvl>
    <w:lvl w:ilvl="5">
      <w:start w:val="1"/>
      <w:numFmt w:val="decimal"/>
      <w:lvlText w:val="%1.%2.%3.%4.%5.%6"/>
      <w:lvlJc w:val="left"/>
      <w:pPr>
        <w:ind w:left="3555" w:hanging="1080"/>
      </w:pPr>
      <w:rPr>
        <w:rFonts w:hint="default"/>
      </w:rPr>
    </w:lvl>
    <w:lvl w:ilvl="6">
      <w:start w:val="1"/>
      <w:numFmt w:val="decimal"/>
      <w:lvlText w:val="%1.%2.%3.%4.%5.%6.%7"/>
      <w:lvlJc w:val="left"/>
      <w:pPr>
        <w:ind w:left="4410" w:hanging="1440"/>
      </w:pPr>
      <w:rPr>
        <w:rFonts w:hint="default"/>
      </w:rPr>
    </w:lvl>
    <w:lvl w:ilvl="7">
      <w:start w:val="1"/>
      <w:numFmt w:val="decimal"/>
      <w:lvlText w:val="%1.%2.%3.%4.%5.%6.%7.%8"/>
      <w:lvlJc w:val="left"/>
      <w:pPr>
        <w:ind w:left="4905" w:hanging="1440"/>
      </w:pPr>
      <w:rPr>
        <w:rFonts w:hint="default"/>
      </w:rPr>
    </w:lvl>
    <w:lvl w:ilvl="8">
      <w:start w:val="1"/>
      <w:numFmt w:val="decimal"/>
      <w:lvlText w:val="%1.%2.%3.%4.%5.%6.%7.%8.%9"/>
      <w:lvlJc w:val="left"/>
      <w:pPr>
        <w:ind w:left="5400" w:hanging="1440"/>
      </w:pPr>
      <w:rPr>
        <w:rFonts w:hint="default"/>
      </w:rPr>
    </w:lvl>
  </w:abstractNum>
  <w:abstractNum w:abstractNumId="41" w15:restartNumberingAfterBreak="0">
    <w:nsid w:val="6B0B5D15"/>
    <w:multiLevelType w:val="hybridMultilevel"/>
    <w:tmpl w:val="01847ABC"/>
    <w:lvl w:ilvl="0" w:tplc="1D4A227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2" w15:restartNumberingAfterBreak="0">
    <w:nsid w:val="6EDA721D"/>
    <w:multiLevelType w:val="hybridMultilevel"/>
    <w:tmpl w:val="226CEA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1E80F07"/>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7D153FF"/>
    <w:multiLevelType w:val="hybridMultilevel"/>
    <w:tmpl w:val="EDE05E48"/>
    <w:lvl w:ilvl="0" w:tplc="0FE05C84">
      <w:start w:val="1"/>
      <w:numFmt w:val="bullet"/>
      <w:lvlText w:val="-"/>
      <w:lvlJc w:val="left"/>
      <w:pPr>
        <w:ind w:left="720" w:hanging="360"/>
      </w:pPr>
      <w:rPr>
        <w:rFonts w:ascii="Arial" w:eastAsia="Calibr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86879B4"/>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6" w15:restartNumberingAfterBreak="0">
    <w:nsid w:val="7A0E4435"/>
    <w:multiLevelType w:val="hybridMultilevel"/>
    <w:tmpl w:val="8418F972"/>
    <w:lvl w:ilvl="0" w:tplc="86F868A6">
      <w:start w:val="3"/>
      <w:numFmt w:val="bullet"/>
      <w:lvlText w:val="-"/>
      <w:lvlJc w:val="left"/>
      <w:pPr>
        <w:ind w:left="720" w:hanging="360"/>
      </w:pPr>
      <w:rPr>
        <w:rFonts w:ascii="Calibri" w:eastAsia="Calibri" w:hAnsi="Calibri" w:cs="Times New Roman" w:hint="default"/>
      </w:rPr>
    </w:lvl>
    <w:lvl w:ilvl="1" w:tplc="472A7684">
      <w:numFmt w:val="bullet"/>
      <w:lvlText w:val=""/>
      <w:lvlJc w:val="left"/>
      <w:pPr>
        <w:ind w:left="1440" w:hanging="360"/>
      </w:pPr>
      <w:rPr>
        <w:rFonts w:ascii="Symbol" w:eastAsia="Calibri" w:hAnsi="Symbol" w:cs="Courier"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AC06CA7"/>
    <w:multiLevelType w:val="multilevel"/>
    <w:tmpl w:val="50AE8C34"/>
    <w:lvl w:ilvl="0">
      <w:start w:val="1"/>
      <w:numFmt w:val="decimal"/>
      <w:lvlText w:val="%1."/>
      <w:lvlJc w:val="left"/>
      <w:pPr>
        <w:ind w:left="720" w:hanging="360"/>
      </w:pPr>
      <w:rPr>
        <w:rFonts w:hint="default"/>
      </w:rPr>
    </w:lvl>
    <w:lvl w:ilvl="1">
      <w:start w:val="3"/>
      <w:numFmt w:val="decimal"/>
      <w:isLgl/>
      <w:lvlText w:val="%1.%2"/>
      <w:lvlJc w:val="left"/>
      <w:pPr>
        <w:ind w:left="915" w:hanging="55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8" w15:restartNumberingAfterBreak="0">
    <w:nsid w:val="7BFA7F5F"/>
    <w:multiLevelType w:val="hybridMultilevel"/>
    <w:tmpl w:val="6FC2E2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EC1104D"/>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22"/>
  </w:num>
  <w:num w:numId="2">
    <w:abstractNumId w:val="40"/>
  </w:num>
  <w:num w:numId="3">
    <w:abstractNumId w:val="4"/>
  </w:num>
  <w:num w:numId="4">
    <w:abstractNumId w:val="11"/>
  </w:num>
  <w:num w:numId="5">
    <w:abstractNumId w:val="21"/>
  </w:num>
  <w:num w:numId="6">
    <w:abstractNumId w:val="6"/>
  </w:num>
  <w:num w:numId="7">
    <w:abstractNumId w:val="7"/>
  </w:num>
  <w:num w:numId="8">
    <w:abstractNumId w:val="30"/>
  </w:num>
  <w:num w:numId="9">
    <w:abstractNumId w:val="25"/>
  </w:num>
  <w:num w:numId="10">
    <w:abstractNumId w:val="46"/>
  </w:num>
  <w:num w:numId="11">
    <w:abstractNumId w:val="23"/>
  </w:num>
  <w:num w:numId="12">
    <w:abstractNumId w:val="19"/>
  </w:num>
  <w:num w:numId="13">
    <w:abstractNumId w:val="13"/>
  </w:num>
  <w:num w:numId="14">
    <w:abstractNumId w:val="31"/>
  </w:num>
  <w:num w:numId="15">
    <w:abstractNumId w:val="14"/>
  </w:num>
  <w:num w:numId="16">
    <w:abstractNumId w:val="2"/>
  </w:num>
  <w:num w:numId="17">
    <w:abstractNumId w:val="9"/>
  </w:num>
  <w:num w:numId="18">
    <w:abstractNumId w:val="36"/>
  </w:num>
  <w:num w:numId="19">
    <w:abstractNumId w:val="26"/>
  </w:num>
  <w:num w:numId="20">
    <w:abstractNumId w:val="35"/>
  </w:num>
  <w:num w:numId="21">
    <w:abstractNumId w:val="3"/>
  </w:num>
  <w:num w:numId="22">
    <w:abstractNumId w:val="38"/>
  </w:num>
  <w:num w:numId="23">
    <w:abstractNumId w:val="41"/>
  </w:num>
  <w:num w:numId="24">
    <w:abstractNumId w:val="1"/>
  </w:num>
  <w:num w:numId="25">
    <w:abstractNumId w:val="44"/>
  </w:num>
  <w:num w:numId="26">
    <w:abstractNumId w:val="20"/>
  </w:num>
  <w:num w:numId="27">
    <w:abstractNumId w:val="39"/>
  </w:num>
  <w:num w:numId="28">
    <w:abstractNumId w:val="28"/>
  </w:num>
  <w:num w:numId="29">
    <w:abstractNumId w:val="10"/>
  </w:num>
  <w:num w:numId="30">
    <w:abstractNumId w:val="47"/>
  </w:num>
  <w:num w:numId="31">
    <w:abstractNumId w:val="33"/>
  </w:num>
  <w:num w:numId="32">
    <w:abstractNumId w:val="29"/>
  </w:num>
  <w:num w:numId="33">
    <w:abstractNumId w:val="15"/>
  </w:num>
  <w:num w:numId="34">
    <w:abstractNumId w:val="24"/>
  </w:num>
  <w:num w:numId="35">
    <w:abstractNumId w:val="16"/>
  </w:num>
  <w:num w:numId="36">
    <w:abstractNumId w:val="48"/>
  </w:num>
  <w:num w:numId="37">
    <w:abstractNumId w:val="0"/>
  </w:num>
  <w:num w:numId="38">
    <w:abstractNumId w:val="18"/>
  </w:num>
  <w:num w:numId="39">
    <w:abstractNumId w:val="5"/>
  </w:num>
  <w:num w:numId="40">
    <w:abstractNumId w:val="27"/>
  </w:num>
  <w:num w:numId="41">
    <w:abstractNumId w:val="42"/>
  </w:num>
  <w:num w:numId="42">
    <w:abstractNumId w:val="8"/>
  </w:num>
  <w:num w:numId="43">
    <w:abstractNumId w:val="17"/>
  </w:num>
  <w:num w:numId="44">
    <w:abstractNumId w:val="45"/>
  </w:num>
  <w:num w:numId="45">
    <w:abstractNumId w:val="12"/>
  </w:num>
  <w:num w:numId="46">
    <w:abstractNumId w:val="49"/>
  </w:num>
  <w:num w:numId="47">
    <w:abstractNumId w:val="43"/>
  </w:num>
  <w:num w:numId="48">
    <w:abstractNumId w:val="37"/>
  </w:num>
  <w:num w:numId="49">
    <w:abstractNumId w:val="32"/>
  </w:num>
  <w:num w:numId="50">
    <w:abstractNumId w:val="34"/>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30EC"/>
    <w:rsid w:val="0000072A"/>
    <w:rsid w:val="00000E15"/>
    <w:rsid w:val="00002945"/>
    <w:rsid w:val="00006412"/>
    <w:rsid w:val="00006841"/>
    <w:rsid w:val="00014256"/>
    <w:rsid w:val="000150D2"/>
    <w:rsid w:val="00020A7D"/>
    <w:rsid w:val="00022551"/>
    <w:rsid w:val="0002423C"/>
    <w:rsid w:val="00024C69"/>
    <w:rsid w:val="0003057C"/>
    <w:rsid w:val="00041F5A"/>
    <w:rsid w:val="00042589"/>
    <w:rsid w:val="00054FC5"/>
    <w:rsid w:val="000552D5"/>
    <w:rsid w:val="000577AD"/>
    <w:rsid w:val="00061DE2"/>
    <w:rsid w:val="0006540C"/>
    <w:rsid w:val="00066FBE"/>
    <w:rsid w:val="00070E79"/>
    <w:rsid w:val="000722D6"/>
    <w:rsid w:val="00076D0D"/>
    <w:rsid w:val="00080854"/>
    <w:rsid w:val="0008290F"/>
    <w:rsid w:val="00084175"/>
    <w:rsid w:val="0008615D"/>
    <w:rsid w:val="000906DC"/>
    <w:rsid w:val="00090CB5"/>
    <w:rsid w:val="00093E59"/>
    <w:rsid w:val="00096345"/>
    <w:rsid w:val="00096928"/>
    <w:rsid w:val="0009720B"/>
    <w:rsid w:val="000A2569"/>
    <w:rsid w:val="000A3679"/>
    <w:rsid w:val="000A3B82"/>
    <w:rsid w:val="000A6B8A"/>
    <w:rsid w:val="000A7854"/>
    <w:rsid w:val="000B2877"/>
    <w:rsid w:val="000B34A5"/>
    <w:rsid w:val="000B3EA4"/>
    <w:rsid w:val="000C1541"/>
    <w:rsid w:val="000C18E8"/>
    <w:rsid w:val="000C24BC"/>
    <w:rsid w:val="000C55E0"/>
    <w:rsid w:val="000C674E"/>
    <w:rsid w:val="000C7C95"/>
    <w:rsid w:val="000D5780"/>
    <w:rsid w:val="000D5FB6"/>
    <w:rsid w:val="000D5FE9"/>
    <w:rsid w:val="000D6D40"/>
    <w:rsid w:val="000E0A7C"/>
    <w:rsid w:val="000E24E5"/>
    <w:rsid w:val="000E2953"/>
    <w:rsid w:val="000E2B36"/>
    <w:rsid w:val="000E329B"/>
    <w:rsid w:val="000E6E56"/>
    <w:rsid w:val="000E7944"/>
    <w:rsid w:val="000F0B87"/>
    <w:rsid w:val="000F275A"/>
    <w:rsid w:val="000F49C2"/>
    <w:rsid w:val="000F540A"/>
    <w:rsid w:val="000F668F"/>
    <w:rsid w:val="000F702B"/>
    <w:rsid w:val="000F7587"/>
    <w:rsid w:val="001040E2"/>
    <w:rsid w:val="0010585C"/>
    <w:rsid w:val="00107417"/>
    <w:rsid w:val="00110080"/>
    <w:rsid w:val="00112D66"/>
    <w:rsid w:val="001131C6"/>
    <w:rsid w:val="0011447E"/>
    <w:rsid w:val="00116153"/>
    <w:rsid w:val="00116CCC"/>
    <w:rsid w:val="00117F91"/>
    <w:rsid w:val="00117FA7"/>
    <w:rsid w:val="001210FC"/>
    <w:rsid w:val="001238B9"/>
    <w:rsid w:val="00123E6B"/>
    <w:rsid w:val="00124A75"/>
    <w:rsid w:val="00125CE4"/>
    <w:rsid w:val="001266EC"/>
    <w:rsid w:val="00127155"/>
    <w:rsid w:val="00127260"/>
    <w:rsid w:val="00130608"/>
    <w:rsid w:val="00130F6A"/>
    <w:rsid w:val="00131196"/>
    <w:rsid w:val="00133274"/>
    <w:rsid w:val="0013340C"/>
    <w:rsid w:val="00135B77"/>
    <w:rsid w:val="00141472"/>
    <w:rsid w:val="00141E41"/>
    <w:rsid w:val="00142AEA"/>
    <w:rsid w:val="00143E89"/>
    <w:rsid w:val="00144158"/>
    <w:rsid w:val="00144180"/>
    <w:rsid w:val="001462E8"/>
    <w:rsid w:val="00147678"/>
    <w:rsid w:val="00151A3B"/>
    <w:rsid w:val="00152252"/>
    <w:rsid w:val="0015272F"/>
    <w:rsid w:val="001554CE"/>
    <w:rsid w:val="0015626F"/>
    <w:rsid w:val="00156CED"/>
    <w:rsid w:val="00157110"/>
    <w:rsid w:val="001626E7"/>
    <w:rsid w:val="00164F21"/>
    <w:rsid w:val="001651A5"/>
    <w:rsid w:val="00166930"/>
    <w:rsid w:val="001672A0"/>
    <w:rsid w:val="00170B0B"/>
    <w:rsid w:val="00172493"/>
    <w:rsid w:val="001725C6"/>
    <w:rsid w:val="00174298"/>
    <w:rsid w:val="00174FE2"/>
    <w:rsid w:val="001769CF"/>
    <w:rsid w:val="00176CCF"/>
    <w:rsid w:val="00177D6F"/>
    <w:rsid w:val="001803FE"/>
    <w:rsid w:val="001814F2"/>
    <w:rsid w:val="001816CB"/>
    <w:rsid w:val="00182ADE"/>
    <w:rsid w:val="00183122"/>
    <w:rsid w:val="001848B1"/>
    <w:rsid w:val="00184FD2"/>
    <w:rsid w:val="00185AC1"/>
    <w:rsid w:val="00187711"/>
    <w:rsid w:val="00190A72"/>
    <w:rsid w:val="0019277B"/>
    <w:rsid w:val="00193316"/>
    <w:rsid w:val="001945C0"/>
    <w:rsid w:val="00194735"/>
    <w:rsid w:val="00194E1E"/>
    <w:rsid w:val="0019736E"/>
    <w:rsid w:val="001A0B3E"/>
    <w:rsid w:val="001B4224"/>
    <w:rsid w:val="001C002A"/>
    <w:rsid w:val="001C21A8"/>
    <w:rsid w:val="001C3DE6"/>
    <w:rsid w:val="001C5BCB"/>
    <w:rsid w:val="001C5E4F"/>
    <w:rsid w:val="001C60BC"/>
    <w:rsid w:val="001D2216"/>
    <w:rsid w:val="001D329F"/>
    <w:rsid w:val="001D49BC"/>
    <w:rsid w:val="001D64B0"/>
    <w:rsid w:val="001D6DDB"/>
    <w:rsid w:val="001E1136"/>
    <w:rsid w:val="001E40D8"/>
    <w:rsid w:val="001E410F"/>
    <w:rsid w:val="001E5052"/>
    <w:rsid w:val="001E7620"/>
    <w:rsid w:val="001F00F1"/>
    <w:rsid w:val="001F0299"/>
    <w:rsid w:val="001F39C1"/>
    <w:rsid w:val="001F7335"/>
    <w:rsid w:val="00200F65"/>
    <w:rsid w:val="002023E3"/>
    <w:rsid w:val="00203709"/>
    <w:rsid w:val="00204017"/>
    <w:rsid w:val="00204EE2"/>
    <w:rsid w:val="002064A2"/>
    <w:rsid w:val="0020673F"/>
    <w:rsid w:val="002106C2"/>
    <w:rsid w:val="00211ACC"/>
    <w:rsid w:val="00213623"/>
    <w:rsid w:val="00215C3C"/>
    <w:rsid w:val="00215D56"/>
    <w:rsid w:val="00216D72"/>
    <w:rsid w:val="00226DF8"/>
    <w:rsid w:val="00230764"/>
    <w:rsid w:val="00231CF8"/>
    <w:rsid w:val="0023589E"/>
    <w:rsid w:val="0023668C"/>
    <w:rsid w:val="00240DE2"/>
    <w:rsid w:val="002417FD"/>
    <w:rsid w:val="0024451B"/>
    <w:rsid w:val="0025430C"/>
    <w:rsid w:val="00254843"/>
    <w:rsid w:val="00256591"/>
    <w:rsid w:val="00260625"/>
    <w:rsid w:val="0026150D"/>
    <w:rsid w:val="00261E6E"/>
    <w:rsid w:val="002647A5"/>
    <w:rsid w:val="00266657"/>
    <w:rsid w:val="00266B4D"/>
    <w:rsid w:val="00273268"/>
    <w:rsid w:val="00273D37"/>
    <w:rsid w:val="002750D8"/>
    <w:rsid w:val="0027729B"/>
    <w:rsid w:val="00280506"/>
    <w:rsid w:val="00283F7A"/>
    <w:rsid w:val="00284470"/>
    <w:rsid w:val="002847C9"/>
    <w:rsid w:val="00285608"/>
    <w:rsid w:val="0028700A"/>
    <w:rsid w:val="00287B60"/>
    <w:rsid w:val="00291A87"/>
    <w:rsid w:val="002924CB"/>
    <w:rsid w:val="002932E3"/>
    <w:rsid w:val="00293B9F"/>
    <w:rsid w:val="00293F78"/>
    <w:rsid w:val="00294039"/>
    <w:rsid w:val="002954A6"/>
    <w:rsid w:val="00295952"/>
    <w:rsid w:val="00297642"/>
    <w:rsid w:val="002A4347"/>
    <w:rsid w:val="002A516E"/>
    <w:rsid w:val="002B163D"/>
    <w:rsid w:val="002B4107"/>
    <w:rsid w:val="002B711F"/>
    <w:rsid w:val="002B742C"/>
    <w:rsid w:val="002C1001"/>
    <w:rsid w:val="002C1895"/>
    <w:rsid w:val="002C3A5F"/>
    <w:rsid w:val="002C4694"/>
    <w:rsid w:val="002D1CEC"/>
    <w:rsid w:val="002D2FEE"/>
    <w:rsid w:val="002D3B20"/>
    <w:rsid w:val="002E274B"/>
    <w:rsid w:val="002E3EE1"/>
    <w:rsid w:val="002E706E"/>
    <w:rsid w:val="002E7475"/>
    <w:rsid w:val="002F0D90"/>
    <w:rsid w:val="002F2CDC"/>
    <w:rsid w:val="002F435E"/>
    <w:rsid w:val="002F75F3"/>
    <w:rsid w:val="002F7D36"/>
    <w:rsid w:val="002F7DE0"/>
    <w:rsid w:val="003014FC"/>
    <w:rsid w:val="00303038"/>
    <w:rsid w:val="00306226"/>
    <w:rsid w:val="0031002B"/>
    <w:rsid w:val="00310452"/>
    <w:rsid w:val="00310661"/>
    <w:rsid w:val="003120C6"/>
    <w:rsid w:val="00313999"/>
    <w:rsid w:val="00313A09"/>
    <w:rsid w:val="00317E26"/>
    <w:rsid w:val="0032104F"/>
    <w:rsid w:val="003212EB"/>
    <w:rsid w:val="00326073"/>
    <w:rsid w:val="00327842"/>
    <w:rsid w:val="00334960"/>
    <w:rsid w:val="003352F4"/>
    <w:rsid w:val="003374B3"/>
    <w:rsid w:val="00340867"/>
    <w:rsid w:val="00343307"/>
    <w:rsid w:val="00345383"/>
    <w:rsid w:val="00347033"/>
    <w:rsid w:val="00347F9D"/>
    <w:rsid w:val="00352DBC"/>
    <w:rsid w:val="003533E8"/>
    <w:rsid w:val="00354AA4"/>
    <w:rsid w:val="003605C5"/>
    <w:rsid w:val="00360F05"/>
    <w:rsid w:val="00364ED5"/>
    <w:rsid w:val="003655AF"/>
    <w:rsid w:val="003664CF"/>
    <w:rsid w:val="00370002"/>
    <w:rsid w:val="00371E41"/>
    <w:rsid w:val="00372266"/>
    <w:rsid w:val="00372BF8"/>
    <w:rsid w:val="00375EDE"/>
    <w:rsid w:val="00383519"/>
    <w:rsid w:val="003842F2"/>
    <w:rsid w:val="00387348"/>
    <w:rsid w:val="003915AD"/>
    <w:rsid w:val="00396A60"/>
    <w:rsid w:val="003A0928"/>
    <w:rsid w:val="003A2994"/>
    <w:rsid w:val="003A2EC5"/>
    <w:rsid w:val="003A36D1"/>
    <w:rsid w:val="003A584A"/>
    <w:rsid w:val="003A7613"/>
    <w:rsid w:val="003A7EE1"/>
    <w:rsid w:val="003B30C0"/>
    <w:rsid w:val="003B5ECE"/>
    <w:rsid w:val="003B6BC3"/>
    <w:rsid w:val="003C0E76"/>
    <w:rsid w:val="003C128C"/>
    <w:rsid w:val="003C1509"/>
    <w:rsid w:val="003C32D3"/>
    <w:rsid w:val="003C5888"/>
    <w:rsid w:val="003C767C"/>
    <w:rsid w:val="003D100D"/>
    <w:rsid w:val="003D192E"/>
    <w:rsid w:val="003D3260"/>
    <w:rsid w:val="003D55AA"/>
    <w:rsid w:val="003E082C"/>
    <w:rsid w:val="003E17B3"/>
    <w:rsid w:val="003E524B"/>
    <w:rsid w:val="003E53F1"/>
    <w:rsid w:val="003F1309"/>
    <w:rsid w:val="003F394A"/>
    <w:rsid w:val="003F3B61"/>
    <w:rsid w:val="0040260B"/>
    <w:rsid w:val="004035E2"/>
    <w:rsid w:val="00414385"/>
    <w:rsid w:val="0042072A"/>
    <w:rsid w:val="00424E25"/>
    <w:rsid w:val="00436C17"/>
    <w:rsid w:val="00436D49"/>
    <w:rsid w:val="00436DAE"/>
    <w:rsid w:val="00442C88"/>
    <w:rsid w:val="004472C1"/>
    <w:rsid w:val="00450C5C"/>
    <w:rsid w:val="004515EB"/>
    <w:rsid w:val="00455FAE"/>
    <w:rsid w:val="0046188C"/>
    <w:rsid w:val="00462BDD"/>
    <w:rsid w:val="00464E35"/>
    <w:rsid w:val="00471565"/>
    <w:rsid w:val="0047386E"/>
    <w:rsid w:val="004818F8"/>
    <w:rsid w:val="00482B88"/>
    <w:rsid w:val="00483154"/>
    <w:rsid w:val="00483C1F"/>
    <w:rsid w:val="0048796A"/>
    <w:rsid w:val="004902D9"/>
    <w:rsid w:val="00491980"/>
    <w:rsid w:val="004941CD"/>
    <w:rsid w:val="004A202A"/>
    <w:rsid w:val="004A23AF"/>
    <w:rsid w:val="004B3AE6"/>
    <w:rsid w:val="004B46A4"/>
    <w:rsid w:val="004B495F"/>
    <w:rsid w:val="004B58E5"/>
    <w:rsid w:val="004B5CD0"/>
    <w:rsid w:val="004B6521"/>
    <w:rsid w:val="004C5C06"/>
    <w:rsid w:val="004C6ABB"/>
    <w:rsid w:val="004D2F46"/>
    <w:rsid w:val="004D4E76"/>
    <w:rsid w:val="004D51A3"/>
    <w:rsid w:val="004D5EA9"/>
    <w:rsid w:val="004D5F43"/>
    <w:rsid w:val="004D74DE"/>
    <w:rsid w:val="004E01AC"/>
    <w:rsid w:val="004E0EF2"/>
    <w:rsid w:val="004E1D7B"/>
    <w:rsid w:val="004E3CFB"/>
    <w:rsid w:val="004E5005"/>
    <w:rsid w:val="004E684D"/>
    <w:rsid w:val="004E7AF6"/>
    <w:rsid w:val="004F2424"/>
    <w:rsid w:val="004F6627"/>
    <w:rsid w:val="004F6672"/>
    <w:rsid w:val="005007F6"/>
    <w:rsid w:val="00500BD6"/>
    <w:rsid w:val="00501360"/>
    <w:rsid w:val="00506114"/>
    <w:rsid w:val="0051012B"/>
    <w:rsid w:val="00511533"/>
    <w:rsid w:val="00512FC8"/>
    <w:rsid w:val="0051367E"/>
    <w:rsid w:val="00517874"/>
    <w:rsid w:val="00517FE5"/>
    <w:rsid w:val="00520A56"/>
    <w:rsid w:val="00522627"/>
    <w:rsid w:val="00526884"/>
    <w:rsid w:val="00526A29"/>
    <w:rsid w:val="0053011B"/>
    <w:rsid w:val="00530F5C"/>
    <w:rsid w:val="00533413"/>
    <w:rsid w:val="00534C09"/>
    <w:rsid w:val="005353FF"/>
    <w:rsid w:val="00535A16"/>
    <w:rsid w:val="00535F42"/>
    <w:rsid w:val="00541989"/>
    <w:rsid w:val="00543251"/>
    <w:rsid w:val="00543469"/>
    <w:rsid w:val="00544D20"/>
    <w:rsid w:val="00545037"/>
    <w:rsid w:val="0054604D"/>
    <w:rsid w:val="00546406"/>
    <w:rsid w:val="00546D4C"/>
    <w:rsid w:val="00551B0C"/>
    <w:rsid w:val="00553E55"/>
    <w:rsid w:val="00555164"/>
    <w:rsid w:val="00555985"/>
    <w:rsid w:val="00565D86"/>
    <w:rsid w:val="00565ED8"/>
    <w:rsid w:val="00570DD6"/>
    <w:rsid w:val="005711BC"/>
    <w:rsid w:val="00571513"/>
    <w:rsid w:val="00571AD7"/>
    <w:rsid w:val="005720C6"/>
    <w:rsid w:val="00574562"/>
    <w:rsid w:val="00581D39"/>
    <w:rsid w:val="00584E51"/>
    <w:rsid w:val="0058505C"/>
    <w:rsid w:val="005850D4"/>
    <w:rsid w:val="00585682"/>
    <w:rsid w:val="005902D5"/>
    <w:rsid w:val="00595682"/>
    <w:rsid w:val="005957D8"/>
    <w:rsid w:val="00595895"/>
    <w:rsid w:val="005A0380"/>
    <w:rsid w:val="005A0D14"/>
    <w:rsid w:val="005A2687"/>
    <w:rsid w:val="005A48FB"/>
    <w:rsid w:val="005B35DC"/>
    <w:rsid w:val="005B6E98"/>
    <w:rsid w:val="005C1400"/>
    <w:rsid w:val="005C3DFE"/>
    <w:rsid w:val="005C578F"/>
    <w:rsid w:val="005C6926"/>
    <w:rsid w:val="005C6ABA"/>
    <w:rsid w:val="005C7D90"/>
    <w:rsid w:val="005C7E36"/>
    <w:rsid w:val="005D057D"/>
    <w:rsid w:val="005D506C"/>
    <w:rsid w:val="005D5DBA"/>
    <w:rsid w:val="005E1E51"/>
    <w:rsid w:val="005E4B45"/>
    <w:rsid w:val="005F0BDA"/>
    <w:rsid w:val="005F43E2"/>
    <w:rsid w:val="005F6A48"/>
    <w:rsid w:val="00600095"/>
    <w:rsid w:val="006058FC"/>
    <w:rsid w:val="006063E7"/>
    <w:rsid w:val="00610228"/>
    <w:rsid w:val="0061070D"/>
    <w:rsid w:val="006156EE"/>
    <w:rsid w:val="006167C9"/>
    <w:rsid w:val="00616A19"/>
    <w:rsid w:val="006173BC"/>
    <w:rsid w:val="00617439"/>
    <w:rsid w:val="00621C08"/>
    <w:rsid w:val="00621D2E"/>
    <w:rsid w:val="00625EBC"/>
    <w:rsid w:val="00625F87"/>
    <w:rsid w:val="00625FC8"/>
    <w:rsid w:val="00627080"/>
    <w:rsid w:val="00630A4F"/>
    <w:rsid w:val="006312D7"/>
    <w:rsid w:val="006317C9"/>
    <w:rsid w:val="00634697"/>
    <w:rsid w:val="0064335A"/>
    <w:rsid w:val="00644753"/>
    <w:rsid w:val="00645736"/>
    <w:rsid w:val="0064612D"/>
    <w:rsid w:val="00646DD6"/>
    <w:rsid w:val="00655EC9"/>
    <w:rsid w:val="00656D88"/>
    <w:rsid w:val="00662230"/>
    <w:rsid w:val="0066243A"/>
    <w:rsid w:val="006662D9"/>
    <w:rsid w:val="00666F2A"/>
    <w:rsid w:val="0066789A"/>
    <w:rsid w:val="00675B11"/>
    <w:rsid w:val="006774DA"/>
    <w:rsid w:val="00677B0E"/>
    <w:rsid w:val="0068149B"/>
    <w:rsid w:val="0068160E"/>
    <w:rsid w:val="00690E24"/>
    <w:rsid w:val="00692315"/>
    <w:rsid w:val="00693712"/>
    <w:rsid w:val="00695C32"/>
    <w:rsid w:val="006964B6"/>
    <w:rsid w:val="006A119D"/>
    <w:rsid w:val="006A1C09"/>
    <w:rsid w:val="006A2E2D"/>
    <w:rsid w:val="006A4499"/>
    <w:rsid w:val="006A7347"/>
    <w:rsid w:val="006B0A2F"/>
    <w:rsid w:val="006B1333"/>
    <w:rsid w:val="006B1F07"/>
    <w:rsid w:val="006B2A38"/>
    <w:rsid w:val="006B7BCB"/>
    <w:rsid w:val="006C51E7"/>
    <w:rsid w:val="006C545A"/>
    <w:rsid w:val="006C6107"/>
    <w:rsid w:val="006C6389"/>
    <w:rsid w:val="006C72C1"/>
    <w:rsid w:val="006D4678"/>
    <w:rsid w:val="006D66A6"/>
    <w:rsid w:val="006E3B68"/>
    <w:rsid w:val="006F2C4E"/>
    <w:rsid w:val="006F38EB"/>
    <w:rsid w:val="006F3A4D"/>
    <w:rsid w:val="006F3FCE"/>
    <w:rsid w:val="006F4C80"/>
    <w:rsid w:val="006F7252"/>
    <w:rsid w:val="007001F1"/>
    <w:rsid w:val="007027C7"/>
    <w:rsid w:val="007041A4"/>
    <w:rsid w:val="007149C4"/>
    <w:rsid w:val="007219B8"/>
    <w:rsid w:val="00730F86"/>
    <w:rsid w:val="0073491F"/>
    <w:rsid w:val="00735752"/>
    <w:rsid w:val="00737723"/>
    <w:rsid w:val="00737FC2"/>
    <w:rsid w:val="0074378F"/>
    <w:rsid w:val="00743863"/>
    <w:rsid w:val="00744766"/>
    <w:rsid w:val="00750316"/>
    <w:rsid w:val="00750386"/>
    <w:rsid w:val="00750796"/>
    <w:rsid w:val="00752F43"/>
    <w:rsid w:val="0075652C"/>
    <w:rsid w:val="00761C8B"/>
    <w:rsid w:val="00763038"/>
    <w:rsid w:val="007636DA"/>
    <w:rsid w:val="00765A87"/>
    <w:rsid w:val="00770333"/>
    <w:rsid w:val="00772A1C"/>
    <w:rsid w:val="00772FA9"/>
    <w:rsid w:val="007740DF"/>
    <w:rsid w:val="00784359"/>
    <w:rsid w:val="007857B2"/>
    <w:rsid w:val="00787677"/>
    <w:rsid w:val="00791302"/>
    <w:rsid w:val="007930C3"/>
    <w:rsid w:val="00797FF1"/>
    <w:rsid w:val="007A3A4E"/>
    <w:rsid w:val="007A60A8"/>
    <w:rsid w:val="007A6700"/>
    <w:rsid w:val="007A6C53"/>
    <w:rsid w:val="007B1EE2"/>
    <w:rsid w:val="007B2484"/>
    <w:rsid w:val="007B3226"/>
    <w:rsid w:val="007B34C4"/>
    <w:rsid w:val="007C2AD6"/>
    <w:rsid w:val="007C3119"/>
    <w:rsid w:val="007C42E3"/>
    <w:rsid w:val="007D0297"/>
    <w:rsid w:val="007D13F3"/>
    <w:rsid w:val="007D1FDF"/>
    <w:rsid w:val="007D20F8"/>
    <w:rsid w:val="007D2D57"/>
    <w:rsid w:val="007D3D25"/>
    <w:rsid w:val="007E0061"/>
    <w:rsid w:val="007E033F"/>
    <w:rsid w:val="007E1399"/>
    <w:rsid w:val="007E196E"/>
    <w:rsid w:val="007E77DC"/>
    <w:rsid w:val="007F1423"/>
    <w:rsid w:val="007F2EB3"/>
    <w:rsid w:val="007F3912"/>
    <w:rsid w:val="007F728E"/>
    <w:rsid w:val="007F7C40"/>
    <w:rsid w:val="00801A70"/>
    <w:rsid w:val="0080273C"/>
    <w:rsid w:val="00807B4D"/>
    <w:rsid w:val="00811C00"/>
    <w:rsid w:val="00812A42"/>
    <w:rsid w:val="00813312"/>
    <w:rsid w:val="0081400A"/>
    <w:rsid w:val="00817035"/>
    <w:rsid w:val="00817098"/>
    <w:rsid w:val="008225F4"/>
    <w:rsid w:val="00824DC2"/>
    <w:rsid w:val="00834356"/>
    <w:rsid w:val="0083616C"/>
    <w:rsid w:val="0084138B"/>
    <w:rsid w:val="0084185D"/>
    <w:rsid w:val="00842776"/>
    <w:rsid w:val="00842BB4"/>
    <w:rsid w:val="0084593B"/>
    <w:rsid w:val="00851504"/>
    <w:rsid w:val="00856AB1"/>
    <w:rsid w:val="00857AFF"/>
    <w:rsid w:val="008600F7"/>
    <w:rsid w:val="00862569"/>
    <w:rsid w:val="008656DC"/>
    <w:rsid w:val="00866AAA"/>
    <w:rsid w:val="00867A70"/>
    <w:rsid w:val="00870B0B"/>
    <w:rsid w:val="00871964"/>
    <w:rsid w:val="00871D62"/>
    <w:rsid w:val="00873A10"/>
    <w:rsid w:val="0087421E"/>
    <w:rsid w:val="00875D27"/>
    <w:rsid w:val="00875F0C"/>
    <w:rsid w:val="00877403"/>
    <w:rsid w:val="0088461E"/>
    <w:rsid w:val="008846AE"/>
    <w:rsid w:val="0088686A"/>
    <w:rsid w:val="00886AFD"/>
    <w:rsid w:val="00891763"/>
    <w:rsid w:val="008954FD"/>
    <w:rsid w:val="00897EFF"/>
    <w:rsid w:val="008A035E"/>
    <w:rsid w:val="008A2247"/>
    <w:rsid w:val="008A23F2"/>
    <w:rsid w:val="008A43BF"/>
    <w:rsid w:val="008A4D9B"/>
    <w:rsid w:val="008A6BB7"/>
    <w:rsid w:val="008A74C6"/>
    <w:rsid w:val="008B0EA8"/>
    <w:rsid w:val="008B20C3"/>
    <w:rsid w:val="008B346F"/>
    <w:rsid w:val="008B496B"/>
    <w:rsid w:val="008B5244"/>
    <w:rsid w:val="008B6910"/>
    <w:rsid w:val="008B73AF"/>
    <w:rsid w:val="008B7BF9"/>
    <w:rsid w:val="008B7E6A"/>
    <w:rsid w:val="008C0650"/>
    <w:rsid w:val="008C6351"/>
    <w:rsid w:val="008C63BA"/>
    <w:rsid w:val="008C63FE"/>
    <w:rsid w:val="008D04AA"/>
    <w:rsid w:val="008D6739"/>
    <w:rsid w:val="008D6B6A"/>
    <w:rsid w:val="008E03EB"/>
    <w:rsid w:val="008E2ED2"/>
    <w:rsid w:val="008E59C4"/>
    <w:rsid w:val="008E6DB5"/>
    <w:rsid w:val="008F4D1C"/>
    <w:rsid w:val="008F53CF"/>
    <w:rsid w:val="00900540"/>
    <w:rsid w:val="00900D8B"/>
    <w:rsid w:val="0090100F"/>
    <w:rsid w:val="00901B68"/>
    <w:rsid w:val="009030AC"/>
    <w:rsid w:val="00904184"/>
    <w:rsid w:val="00906DA8"/>
    <w:rsid w:val="00907889"/>
    <w:rsid w:val="00911ADB"/>
    <w:rsid w:val="009121F1"/>
    <w:rsid w:val="00912576"/>
    <w:rsid w:val="00917F0E"/>
    <w:rsid w:val="009238DE"/>
    <w:rsid w:val="00923CAD"/>
    <w:rsid w:val="009259D0"/>
    <w:rsid w:val="00925F2D"/>
    <w:rsid w:val="0093106A"/>
    <w:rsid w:val="00934A21"/>
    <w:rsid w:val="0093565A"/>
    <w:rsid w:val="00937C36"/>
    <w:rsid w:val="009413DE"/>
    <w:rsid w:val="0094168C"/>
    <w:rsid w:val="009421C6"/>
    <w:rsid w:val="0094756A"/>
    <w:rsid w:val="00950516"/>
    <w:rsid w:val="009524D2"/>
    <w:rsid w:val="00952722"/>
    <w:rsid w:val="00954BFD"/>
    <w:rsid w:val="00957271"/>
    <w:rsid w:val="00957826"/>
    <w:rsid w:val="00961373"/>
    <w:rsid w:val="009620BE"/>
    <w:rsid w:val="00962C82"/>
    <w:rsid w:val="00964511"/>
    <w:rsid w:val="00964538"/>
    <w:rsid w:val="0097042C"/>
    <w:rsid w:val="00972220"/>
    <w:rsid w:val="00973146"/>
    <w:rsid w:val="00977013"/>
    <w:rsid w:val="0098041A"/>
    <w:rsid w:val="009815F8"/>
    <w:rsid w:val="00981DB1"/>
    <w:rsid w:val="0098292B"/>
    <w:rsid w:val="00986994"/>
    <w:rsid w:val="00987478"/>
    <w:rsid w:val="00990B56"/>
    <w:rsid w:val="00990C73"/>
    <w:rsid w:val="00991BE1"/>
    <w:rsid w:val="0099250C"/>
    <w:rsid w:val="009947F0"/>
    <w:rsid w:val="00994CD3"/>
    <w:rsid w:val="0099501D"/>
    <w:rsid w:val="00996FE6"/>
    <w:rsid w:val="009A08D6"/>
    <w:rsid w:val="009A1AD4"/>
    <w:rsid w:val="009A26A9"/>
    <w:rsid w:val="009A7DC8"/>
    <w:rsid w:val="009B15E4"/>
    <w:rsid w:val="009B6220"/>
    <w:rsid w:val="009C0D85"/>
    <w:rsid w:val="009C1FCC"/>
    <w:rsid w:val="009C42DD"/>
    <w:rsid w:val="009C5DC8"/>
    <w:rsid w:val="009C5E7B"/>
    <w:rsid w:val="009C6A8C"/>
    <w:rsid w:val="009C7A74"/>
    <w:rsid w:val="009D1966"/>
    <w:rsid w:val="009D56B9"/>
    <w:rsid w:val="009D7400"/>
    <w:rsid w:val="009E69CF"/>
    <w:rsid w:val="009E76E9"/>
    <w:rsid w:val="009F08E9"/>
    <w:rsid w:val="009F0EB4"/>
    <w:rsid w:val="009F415C"/>
    <w:rsid w:val="009F564F"/>
    <w:rsid w:val="009F6D4D"/>
    <w:rsid w:val="00A0354C"/>
    <w:rsid w:val="00A0745B"/>
    <w:rsid w:val="00A110BE"/>
    <w:rsid w:val="00A1361A"/>
    <w:rsid w:val="00A16C08"/>
    <w:rsid w:val="00A17135"/>
    <w:rsid w:val="00A20614"/>
    <w:rsid w:val="00A206A8"/>
    <w:rsid w:val="00A21E12"/>
    <w:rsid w:val="00A21F88"/>
    <w:rsid w:val="00A22384"/>
    <w:rsid w:val="00A228EB"/>
    <w:rsid w:val="00A22A60"/>
    <w:rsid w:val="00A2302A"/>
    <w:rsid w:val="00A24169"/>
    <w:rsid w:val="00A26DD1"/>
    <w:rsid w:val="00A3042B"/>
    <w:rsid w:val="00A31346"/>
    <w:rsid w:val="00A322D5"/>
    <w:rsid w:val="00A34D11"/>
    <w:rsid w:val="00A369BB"/>
    <w:rsid w:val="00A43DF6"/>
    <w:rsid w:val="00A44778"/>
    <w:rsid w:val="00A51B81"/>
    <w:rsid w:val="00A51CC4"/>
    <w:rsid w:val="00A5200D"/>
    <w:rsid w:val="00A52480"/>
    <w:rsid w:val="00A52AF3"/>
    <w:rsid w:val="00A53E6E"/>
    <w:rsid w:val="00A5679D"/>
    <w:rsid w:val="00A56A25"/>
    <w:rsid w:val="00A6050C"/>
    <w:rsid w:val="00A6179C"/>
    <w:rsid w:val="00A62F02"/>
    <w:rsid w:val="00A71937"/>
    <w:rsid w:val="00A746ED"/>
    <w:rsid w:val="00A7758D"/>
    <w:rsid w:val="00A77B90"/>
    <w:rsid w:val="00A77D6E"/>
    <w:rsid w:val="00A815AA"/>
    <w:rsid w:val="00A83702"/>
    <w:rsid w:val="00A87A45"/>
    <w:rsid w:val="00A950A7"/>
    <w:rsid w:val="00A97D98"/>
    <w:rsid w:val="00AA367B"/>
    <w:rsid w:val="00AA7C12"/>
    <w:rsid w:val="00AB01E7"/>
    <w:rsid w:val="00AB146F"/>
    <w:rsid w:val="00AB283F"/>
    <w:rsid w:val="00AB3415"/>
    <w:rsid w:val="00AB7FAD"/>
    <w:rsid w:val="00AC2122"/>
    <w:rsid w:val="00AC29AB"/>
    <w:rsid w:val="00AC29DE"/>
    <w:rsid w:val="00AD16E4"/>
    <w:rsid w:val="00AD45C4"/>
    <w:rsid w:val="00AD57C9"/>
    <w:rsid w:val="00AD6EDE"/>
    <w:rsid w:val="00AD74F3"/>
    <w:rsid w:val="00AE28AA"/>
    <w:rsid w:val="00AE3B07"/>
    <w:rsid w:val="00AE3E4E"/>
    <w:rsid w:val="00AE5D6C"/>
    <w:rsid w:val="00AF018C"/>
    <w:rsid w:val="00AF2B98"/>
    <w:rsid w:val="00AF3181"/>
    <w:rsid w:val="00AF59C9"/>
    <w:rsid w:val="00AF5DA4"/>
    <w:rsid w:val="00AF6283"/>
    <w:rsid w:val="00AF677C"/>
    <w:rsid w:val="00B03340"/>
    <w:rsid w:val="00B03FB2"/>
    <w:rsid w:val="00B05F64"/>
    <w:rsid w:val="00B121D0"/>
    <w:rsid w:val="00B12B57"/>
    <w:rsid w:val="00B130EC"/>
    <w:rsid w:val="00B14CAE"/>
    <w:rsid w:val="00B161E6"/>
    <w:rsid w:val="00B16616"/>
    <w:rsid w:val="00B20430"/>
    <w:rsid w:val="00B20CED"/>
    <w:rsid w:val="00B2255B"/>
    <w:rsid w:val="00B22771"/>
    <w:rsid w:val="00B238BF"/>
    <w:rsid w:val="00B37264"/>
    <w:rsid w:val="00B37A22"/>
    <w:rsid w:val="00B37A83"/>
    <w:rsid w:val="00B42FA8"/>
    <w:rsid w:val="00B4347D"/>
    <w:rsid w:val="00B43FB7"/>
    <w:rsid w:val="00B44157"/>
    <w:rsid w:val="00B464B5"/>
    <w:rsid w:val="00B53282"/>
    <w:rsid w:val="00B5548B"/>
    <w:rsid w:val="00B56254"/>
    <w:rsid w:val="00B56E92"/>
    <w:rsid w:val="00B61D4A"/>
    <w:rsid w:val="00B667EE"/>
    <w:rsid w:val="00B706AA"/>
    <w:rsid w:val="00B72A0E"/>
    <w:rsid w:val="00B74158"/>
    <w:rsid w:val="00B75796"/>
    <w:rsid w:val="00B75DCC"/>
    <w:rsid w:val="00B75E1D"/>
    <w:rsid w:val="00B75FED"/>
    <w:rsid w:val="00B774AF"/>
    <w:rsid w:val="00B77CE4"/>
    <w:rsid w:val="00B8449A"/>
    <w:rsid w:val="00B86579"/>
    <w:rsid w:val="00B87B4D"/>
    <w:rsid w:val="00B90E36"/>
    <w:rsid w:val="00B90FBB"/>
    <w:rsid w:val="00B92520"/>
    <w:rsid w:val="00B95200"/>
    <w:rsid w:val="00B959ED"/>
    <w:rsid w:val="00B97DC4"/>
    <w:rsid w:val="00BA5458"/>
    <w:rsid w:val="00BA5C09"/>
    <w:rsid w:val="00BB03EC"/>
    <w:rsid w:val="00BB077D"/>
    <w:rsid w:val="00BB23CB"/>
    <w:rsid w:val="00BB2C18"/>
    <w:rsid w:val="00BB5D0F"/>
    <w:rsid w:val="00BB7E30"/>
    <w:rsid w:val="00BC31CB"/>
    <w:rsid w:val="00BC5E62"/>
    <w:rsid w:val="00BC7358"/>
    <w:rsid w:val="00BC757A"/>
    <w:rsid w:val="00BC7DC1"/>
    <w:rsid w:val="00BD1551"/>
    <w:rsid w:val="00BD18A1"/>
    <w:rsid w:val="00BD2843"/>
    <w:rsid w:val="00BE0D97"/>
    <w:rsid w:val="00BE13BA"/>
    <w:rsid w:val="00BE7B31"/>
    <w:rsid w:val="00BF0090"/>
    <w:rsid w:val="00BF0D7B"/>
    <w:rsid w:val="00BF2501"/>
    <w:rsid w:val="00C00262"/>
    <w:rsid w:val="00C00D6C"/>
    <w:rsid w:val="00C02014"/>
    <w:rsid w:val="00C04A93"/>
    <w:rsid w:val="00C0652D"/>
    <w:rsid w:val="00C07520"/>
    <w:rsid w:val="00C152A1"/>
    <w:rsid w:val="00C21AA4"/>
    <w:rsid w:val="00C22AA7"/>
    <w:rsid w:val="00C23390"/>
    <w:rsid w:val="00C23BE6"/>
    <w:rsid w:val="00C25B91"/>
    <w:rsid w:val="00C27129"/>
    <w:rsid w:val="00C323BA"/>
    <w:rsid w:val="00C3247B"/>
    <w:rsid w:val="00C32884"/>
    <w:rsid w:val="00C34F25"/>
    <w:rsid w:val="00C43FCF"/>
    <w:rsid w:val="00C446B8"/>
    <w:rsid w:val="00C44AD1"/>
    <w:rsid w:val="00C45451"/>
    <w:rsid w:val="00C51524"/>
    <w:rsid w:val="00C55436"/>
    <w:rsid w:val="00C60C48"/>
    <w:rsid w:val="00C6170C"/>
    <w:rsid w:val="00C624EB"/>
    <w:rsid w:val="00C65A29"/>
    <w:rsid w:val="00C67C51"/>
    <w:rsid w:val="00C70294"/>
    <w:rsid w:val="00C703BD"/>
    <w:rsid w:val="00C72CAB"/>
    <w:rsid w:val="00C75650"/>
    <w:rsid w:val="00C76095"/>
    <w:rsid w:val="00C80767"/>
    <w:rsid w:val="00C834EF"/>
    <w:rsid w:val="00C8465B"/>
    <w:rsid w:val="00C8509F"/>
    <w:rsid w:val="00C864B1"/>
    <w:rsid w:val="00C97CAF"/>
    <w:rsid w:val="00CA2AF0"/>
    <w:rsid w:val="00CA4990"/>
    <w:rsid w:val="00CA4D61"/>
    <w:rsid w:val="00CA6651"/>
    <w:rsid w:val="00CA7CA3"/>
    <w:rsid w:val="00CB2872"/>
    <w:rsid w:val="00CB3BCC"/>
    <w:rsid w:val="00CC0BD4"/>
    <w:rsid w:val="00CC7A0A"/>
    <w:rsid w:val="00CD041D"/>
    <w:rsid w:val="00CD08B5"/>
    <w:rsid w:val="00CD3859"/>
    <w:rsid w:val="00CD6AED"/>
    <w:rsid w:val="00CD79D0"/>
    <w:rsid w:val="00CE1831"/>
    <w:rsid w:val="00CE6350"/>
    <w:rsid w:val="00CE7CD4"/>
    <w:rsid w:val="00CF0CBB"/>
    <w:rsid w:val="00CF48F2"/>
    <w:rsid w:val="00CF5024"/>
    <w:rsid w:val="00CF5A88"/>
    <w:rsid w:val="00CF7216"/>
    <w:rsid w:val="00D008B9"/>
    <w:rsid w:val="00D044B2"/>
    <w:rsid w:val="00D04789"/>
    <w:rsid w:val="00D05536"/>
    <w:rsid w:val="00D059E0"/>
    <w:rsid w:val="00D110C5"/>
    <w:rsid w:val="00D16693"/>
    <w:rsid w:val="00D174FC"/>
    <w:rsid w:val="00D22A7F"/>
    <w:rsid w:val="00D230B9"/>
    <w:rsid w:val="00D254AE"/>
    <w:rsid w:val="00D2592D"/>
    <w:rsid w:val="00D25CE8"/>
    <w:rsid w:val="00D26660"/>
    <w:rsid w:val="00D27CCA"/>
    <w:rsid w:val="00D3224E"/>
    <w:rsid w:val="00D35A41"/>
    <w:rsid w:val="00D37F33"/>
    <w:rsid w:val="00D37F81"/>
    <w:rsid w:val="00D4494E"/>
    <w:rsid w:val="00D51744"/>
    <w:rsid w:val="00D52FA7"/>
    <w:rsid w:val="00D5677D"/>
    <w:rsid w:val="00D57726"/>
    <w:rsid w:val="00D579CD"/>
    <w:rsid w:val="00D6052A"/>
    <w:rsid w:val="00D607B4"/>
    <w:rsid w:val="00D65BEF"/>
    <w:rsid w:val="00D660E4"/>
    <w:rsid w:val="00D66E41"/>
    <w:rsid w:val="00D707FB"/>
    <w:rsid w:val="00D71611"/>
    <w:rsid w:val="00D724C9"/>
    <w:rsid w:val="00D740F1"/>
    <w:rsid w:val="00D83C19"/>
    <w:rsid w:val="00D84D57"/>
    <w:rsid w:val="00D900F9"/>
    <w:rsid w:val="00D968FB"/>
    <w:rsid w:val="00D96C73"/>
    <w:rsid w:val="00D974C4"/>
    <w:rsid w:val="00DA226D"/>
    <w:rsid w:val="00DA384B"/>
    <w:rsid w:val="00DA5728"/>
    <w:rsid w:val="00DA5AF8"/>
    <w:rsid w:val="00DA734B"/>
    <w:rsid w:val="00DA7ADB"/>
    <w:rsid w:val="00DB04A3"/>
    <w:rsid w:val="00DB1A7E"/>
    <w:rsid w:val="00DB5A9A"/>
    <w:rsid w:val="00DC022E"/>
    <w:rsid w:val="00DC24C7"/>
    <w:rsid w:val="00DC3879"/>
    <w:rsid w:val="00DD16EB"/>
    <w:rsid w:val="00DD6E79"/>
    <w:rsid w:val="00DE1E90"/>
    <w:rsid w:val="00DE351F"/>
    <w:rsid w:val="00DE4409"/>
    <w:rsid w:val="00DE6CC6"/>
    <w:rsid w:val="00DE6F4A"/>
    <w:rsid w:val="00DF2413"/>
    <w:rsid w:val="00DF7894"/>
    <w:rsid w:val="00E04C24"/>
    <w:rsid w:val="00E06070"/>
    <w:rsid w:val="00E143BB"/>
    <w:rsid w:val="00E1477F"/>
    <w:rsid w:val="00E22A1D"/>
    <w:rsid w:val="00E2598E"/>
    <w:rsid w:val="00E25AC4"/>
    <w:rsid w:val="00E27E90"/>
    <w:rsid w:val="00E302C4"/>
    <w:rsid w:val="00E305E5"/>
    <w:rsid w:val="00E34360"/>
    <w:rsid w:val="00E354EB"/>
    <w:rsid w:val="00E37A19"/>
    <w:rsid w:val="00E414ED"/>
    <w:rsid w:val="00E4259E"/>
    <w:rsid w:val="00E42BA7"/>
    <w:rsid w:val="00E42CBE"/>
    <w:rsid w:val="00E42E27"/>
    <w:rsid w:val="00E43FC6"/>
    <w:rsid w:val="00E46156"/>
    <w:rsid w:val="00E471B3"/>
    <w:rsid w:val="00E47E55"/>
    <w:rsid w:val="00E620E9"/>
    <w:rsid w:val="00E62237"/>
    <w:rsid w:val="00E76427"/>
    <w:rsid w:val="00E76B75"/>
    <w:rsid w:val="00E80A0A"/>
    <w:rsid w:val="00E81707"/>
    <w:rsid w:val="00E823C0"/>
    <w:rsid w:val="00E82436"/>
    <w:rsid w:val="00E83CFA"/>
    <w:rsid w:val="00E868A2"/>
    <w:rsid w:val="00E93ED8"/>
    <w:rsid w:val="00E9637C"/>
    <w:rsid w:val="00E97F09"/>
    <w:rsid w:val="00EA090C"/>
    <w:rsid w:val="00EA7DBC"/>
    <w:rsid w:val="00EB07C6"/>
    <w:rsid w:val="00EB4BA9"/>
    <w:rsid w:val="00EB6EF4"/>
    <w:rsid w:val="00EC0863"/>
    <w:rsid w:val="00EC0D28"/>
    <w:rsid w:val="00EC28DA"/>
    <w:rsid w:val="00EC480E"/>
    <w:rsid w:val="00EC538E"/>
    <w:rsid w:val="00EC5C9E"/>
    <w:rsid w:val="00EC6975"/>
    <w:rsid w:val="00EC6CEA"/>
    <w:rsid w:val="00ED0CC8"/>
    <w:rsid w:val="00ED2628"/>
    <w:rsid w:val="00ED34AD"/>
    <w:rsid w:val="00ED505A"/>
    <w:rsid w:val="00ED713C"/>
    <w:rsid w:val="00EE1113"/>
    <w:rsid w:val="00EE2FDC"/>
    <w:rsid w:val="00EE3031"/>
    <w:rsid w:val="00EE6464"/>
    <w:rsid w:val="00EE7002"/>
    <w:rsid w:val="00EF1319"/>
    <w:rsid w:val="00EF3883"/>
    <w:rsid w:val="00EF3D5C"/>
    <w:rsid w:val="00EF5F7E"/>
    <w:rsid w:val="00EF7A1F"/>
    <w:rsid w:val="00F072EC"/>
    <w:rsid w:val="00F1093B"/>
    <w:rsid w:val="00F127E5"/>
    <w:rsid w:val="00F12B23"/>
    <w:rsid w:val="00F12EC0"/>
    <w:rsid w:val="00F13DA4"/>
    <w:rsid w:val="00F158E1"/>
    <w:rsid w:val="00F16B8D"/>
    <w:rsid w:val="00F17C10"/>
    <w:rsid w:val="00F25497"/>
    <w:rsid w:val="00F30D60"/>
    <w:rsid w:val="00F32446"/>
    <w:rsid w:val="00F336A0"/>
    <w:rsid w:val="00F34358"/>
    <w:rsid w:val="00F367DC"/>
    <w:rsid w:val="00F37333"/>
    <w:rsid w:val="00F37518"/>
    <w:rsid w:val="00F409F1"/>
    <w:rsid w:val="00F4195B"/>
    <w:rsid w:val="00F44DE9"/>
    <w:rsid w:val="00F5017F"/>
    <w:rsid w:val="00F513BD"/>
    <w:rsid w:val="00F5324A"/>
    <w:rsid w:val="00F550E7"/>
    <w:rsid w:val="00F5555C"/>
    <w:rsid w:val="00F55795"/>
    <w:rsid w:val="00F618FE"/>
    <w:rsid w:val="00F628BF"/>
    <w:rsid w:val="00F65580"/>
    <w:rsid w:val="00F66486"/>
    <w:rsid w:val="00F67623"/>
    <w:rsid w:val="00F70E3B"/>
    <w:rsid w:val="00F72657"/>
    <w:rsid w:val="00F7265F"/>
    <w:rsid w:val="00F73310"/>
    <w:rsid w:val="00F73399"/>
    <w:rsid w:val="00F756E9"/>
    <w:rsid w:val="00F75B24"/>
    <w:rsid w:val="00F762BE"/>
    <w:rsid w:val="00F77678"/>
    <w:rsid w:val="00F80882"/>
    <w:rsid w:val="00F8154F"/>
    <w:rsid w:val="00F83612"/>
    <w:rsid w:val="00F84CE8"/>
    <w:rsid w:val="00F92973"/>
    <w:rsid w:val="00F95523"/>
    <w:rsid w:val="00F96AE6"/>
    <w:rsid w:val="00F96B1E"/>
    <w:rsid w:val="00FA2969"/>
    <w:rsid w:val="00FA38C4"/>
    <w:rsid w:val="00FA5CEB"/>
    <w:rsid w:val="00FA6BD4"/>
    <w:rsid w:val="00FB05B7"/>
    <w:rsid w:val="00FB0767"/>
    <w:rsid w:val="00FB2CCE"/>
    <w:rsid w:val="00FD0AEB"/>
    <w:rsid w:val="00FD159E"/>
    <w:rsid w:val="00FD4385"/>
    <w:rsid w:val="00FD6087"/>
    <w:rsid w:val="00FD6C14"/>
    <w:rsid w:val="00FE0A8A"/>
    <w:rsid w:val="00FE0BBA"/>
    <w:rsid w:val="00FF0FB1"/>
    <w:rsid w:val="00FF1F43"/>
    <w:rsid w:val="00FF24F4"/>
    <w:rsid w:val="00FF5E1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1D46F7"/>
  <w15:docId w15:val="{15997F86-EA39-4BF6-A2FD-C26CE6DA27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3B68"/>
    <w:pPr>
      <w:spacing w:after="200" w:line="276" w:lineRule="auto"/>
    </w:pPr>
    <w:rPr>
      <w:rFonts w:ascii="Arial" w:hAnsi="Arial"/>
      <w:sz w:val="22"/>
      <w:szCs w:val="22"/>
      <w:lang w:eastAsia="en-US"/>
    </w:rPr>
  </w:style>
  <w:style w:type="paragraph" w:styleId="Heading1">
    <w:name w:val="heading 1"/>
    <w:basedOn w:val="Normal"/>
    <w:next w:val="Normal"/>
    <w:link w:val="Heading1Char"/>
    <w:uiPriority w:val="9"/>
    <w:qFormat/>
    <w:rsid w:val="00873A10"/>
    <w:pPr>
      <w:keepNext/>
      <w:keepLines/>
      <w:spacing w:before="480" w:after="0"/>
      <w:outlineLvl w:val="0"/>
    </w:pPr>
    <w:rPr>
      <w:rFonts w:ascii="Cambria" w:eastAsia="Times New Roman" w:hAnsi="Cambria"/>
      <w:b/>
      <w:bCs/>
      <w:color w:val="365F91"/>
      <w:sz w:val="28"/>
      <w:szCs w:val="28"/>
    </w:rPr>
  </w:style>
  <w:style w:type="paragraph" w:styleId="Heading2">
    <w:name w:val="heading 2"/>
    <w:aliases w:val="Steph 2"/>
    <w:basedOn w:val="Normal"/>
    <w:next w:val="Normal"/>
    <w:link w:val="Heading2Char"/>
    <w:uiPriority w:val="9"/>
    <w:unhideWhenUsed/>
    <w:qFormat/>
    <w:rsid w:val="00873A10"/>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iPriority w:val="9"/>
    <w:unhideWhenUsed/>
    <w:qFormat/>
    <w:rsid w:val="00772FA9"/>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unhideWhenUsed/>
    <w:qFormat/>
    <w:rsid w:val="00991BE1"/>
    <w:pPr>
      <w:keepNext/>
      <w:keepLines/>
      <w:spacing w:before="200" w:after="0"/>
      <w:outlineLvl w:val="3"/>
    </w:pPr>
    <w:rPr>
      <w:rFonts w:ascii="Cambria" w:eastAsia="Times New Roman" w:hAnsi="Cambria"/>
      <w:b/>
      <w:bCs/>
      <w:i/>
      <w:iCs/>
      <w:color w:val="4F81BD"/>
    </w:rPr>
  </w:style>
  <w:style w:type="paragraph" w:styleId="Heading6">
    <w:name w:val="heading 6"/>
    <w:basedOn w:val="Normal"/>
    <w:next w:val="Normal"/>
    <w:link w:val="Heading6Char"/>
    <w:uiPriority w:val="9"/>
    <w:semiHidden/>
    <w:unhideWhenUsed/>
    <w:qFormat/>
    <w:rsid w:val="004902D9"/>
    <w:pPr>
      <w:keepNext/>
      <w:keepLines/>
      <w:spacing w:before="200" w:after="0"/>
      <w:outlineLvl w:val="5"/>
    </w:pPr>
    <w:rPr>
      <w:rFonts w:ascii="Cambria" w:eastAsia="Times New Roman" w:hAnsi="Cambria"/>
      <w:i/>
      <w:iCs/>
      <w:color w:val="243F60"/>
    </w:rPr>
  </w:style>
  <w:style w:type="paragraph" w:styleId="Heading7">
    <w:name w:val="heading 7"/>
    <w:basedOn w:val="Normal"/>
    <w:next w:val="Normal"/>
    <w:link w:val="Heading7Char"/>
    <w:uiPriority w:val="9"/>
    <w:unhideWhenUsed/>
    <w:qFormat/>
    <w:rsid w:val="00737FC2"/>
    <w:pPr>
      <w:keepNext/>
      <w:keepLines/>
      <w:spacing w:before="200" w:after="0"/>
      <w:outlineLvl w:val="6"/>
    </w:pPr>
    <w:rPr>
      <w:rFonts w:ascii="Cambria" w:eastAsia="Times New Roman"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B130EC"/>
    <w:pPr>
      <w:autoSpaceDE w:val="0"/>
      <w:autoSpaceDN w:val="0"/>
      <w:adjustRightInd w:val="0"/>
    </w:pPr>
    <w:rPr>
      <w:rFonts w:ascii="Arial" w:hAnsi="Arial" w:cs="Arial"/>
      <w:color w:val="000000"/>
      <w:sz w:val="24"/>
      <w:szCs w:val="24"/>
      <w:lang w:eastAsia="en-US"/>
    </w:rPr>
  </w:style>
  <w:style w:type="paragraph" w:styleId="ListParagraph">
    <w:name w:val="List Paragraph"/>
    <w:basedOn w:val="Normal"/>
    <w:uiPriority w:val="34"/>
    <w:qFormat/>
    <w:rsid w:val="00873A10"/>
    <w:pPr>
      <w:ind w:left="720"/>
      <w:contextualSpacing/>
    </w:pPr>
  </w:style>
  <w:style w:type="character" w:customStyle="1" w:styleId="Heading1Char">
    <w:name w:val="Heading 1 Char"/>
    <w:link w:val="Heading1"/>
    <w:uiPriority w:val="9"/>
    <w:rsid w:val="00873A10"/>
    <w:rPr>
      <w:rFonts w:ascii="Cambria" w:eastAsia="Times New Roman" w:hAnsi="Cambria" w:cs="Times New Roman"/>
      <w:b/>
      <w:bCs/>
      <w:color w:val="365F91"/>
      <w:sz w:val="28"/>
      <w:szCs w:val="28"/>
    </w:rPr>
  </w:style>
  <w:style w:type="character" w:customStyle="1" w:styleId="Heading2Char">
    <w:name w:val="Heading 2 Char"/>
    <w:aliases w:val="Steph 2 Char"/>
    <w:link w:val="Heading2"/>
    <w:uiPriority w:val="9"/>
    <w:rsid w:val="00873A10"/>
    <w:rPr>
      <w:rFonts w:ascii="Cambria" w:eastAsia="Times New Roman" w:hAnsi="Cambria" w:cs="Times New Roman"/>
      <w:b/>
      <w:bCs/>
      <w:color w:val="4F81BD"/>
      <w:sz w:val="26"/>
      <w:szCs w:val="26"/>
    </w:rPr>
  </w:style>
  <w:style w:type="character" w:customStyle="1" w:styleId="Heading3Char">
    <w:name w:val="Heading 3 Char"/>
    <w:link w:val="Heading3"/>
    <w:uiPriority w:val="9"/>
    <w:rsid w:val="00772FA9"/>
    <w:rPr>
      <w:rFonts w:ascii="Cambria" w:eastAsia="Times New Roman" w:hAnsi="Cambria" w:cs="Times New Roman"/>
      <w:b/>
      <w:bCs/>
      <w:color w:val="4F81BD"/>
    </w:rPr>
  </w:style>
  <w:style w:type="paragraph" w:styleId="TOCHeading">
    <w:name w:val="TOC Heading"/>
    <w:basedOn w:val="Heading1"/>
    <w:next w:val="Normal"/>
    <w:uiPriority w:val="39"/>
    <w:semiHidden/>
    <w:unhideWhenUsed/>
    <w:qFormat/>
    <w:rsid w:val="00DE4409"/>
    <w:pPr>
      <w:outlineLvl w:val="9"/>
    </w:pPr>
    <w:rPr>
      <w:lang w:val="en-US" w:eastAsia="ja-JP"/>
    </w:rPr>
  </w:style>
  <w:style w:type="paragraph" w:styleId="BalloonText">
    <w:name w:val="Balloon Text"/>
    <w:basedOn w:val="Normal"/>
    <w:link w:val="BalloonTextChar"/>
    <w:uiPriority w:val="99"/>
    <w:semiHidden/>
    <w:unhideWhenUsed/>
    <w:rsid w:val="00DE440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DE4409"/>
    <w:rPr>
      <w:rFonts w:ascii="Tahoma" w:hAnsi="Tahoma" w:cs="Tahoma"/>
      <w:sz w:val="16"/>
      <w:szCs w:val="16"/>
    </w:rPr>
  </w:style>
  <w:style w:type="paragraph" w:styleId="Header">
    <w:name w:val="header"/>
    <w:basedOn w:val="Normal"/>
    <w:link w:val="HeaderChar"/>
    <w:unhideWhenUsed/>
    <w:rsid w:val="00A31346"/>
    <w:pPr>
      <w:tabs>
        <w:tab w:val="center" w:pos="4513"/>
        <w:tab w:val="right" w:pos="9026"/>
      </w:tabs>
      <w:spacing w:after="0" w:line="240" w:lineRule="auto"/>
    </w:pPr>
  </w:style>
  <w:style w:type="character" w:customStyle="1" w:styleId="HeaderChar">
    <w:name w:val="Header Char"/>
    <w:basedOn w:val="DefaultParagraphFont"/>
    <w:link w:val="Header"/>
    <w:rsid w:val="00A31346"/>
  </w:style>
  <w:style w:type="paragraph" w:styleId="Footer">
    <w:name w:val="footer"/>
    <w:basedOn w:val="Normal"/>
    <w:link w:val="FooterChar"/>
    <w:uiPriority w:val="99"/>
    <w:unhideWhenUsed/>
    <w:rsid w:val="00A313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1346"/>
  </w:style>
  <w:style w:type="table" w:styleId="TableGrid">
    <w:name w:val="Table Grid"/>
    <w:basedOn w:val="TableNormal"/>
    <w:uiPriority w:val="59"/>
    <w:rsid w:val="0074476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uiPriority w:val="20"/>
    <w:qFormat/>
    <w:rsid w:val="000C7C95"/>
    <w:rPr>
      <w:i/>
      <w:iCs/>
    </w:rPr>
  </w:style>
  <w:style w:type="character" w:customStyle="1" w:styleId="Heading7Char">
    <w:name w:val="Heading 7 Char"/>
    <w:link w:val="Heading7"/>
    <w:uiPriority w:val="9"/>
    <w:rsid w:val="00737FC2"/>
    <w:rPr>
      <w:rFonts w:ascii="Cambria" w:eastAsia="Times New Roman" w:hAnsi="Cambria" w:cs="Times New Roman"/>
      <w:i/>
      <w:iCs/>
      <w:color w:val="404040"/>
    </w:rPr>
  </w:style>
  <w:style w:type="paragraph" w:styleId="TOC1">
    <w:name w:val="toc 1"/>
    <w:basedOn w:val="Normal"/>
    <w:next w:val="Normal"/>
    <w:autoRedefine/>
    <w:uiPriority w:val="39"/>
    <w:unhideWhenUsed/>
    <w:rsid w:val="004F2424"/>
    <w:pPr>
      <w:tabs>
        <w:tab w:val="right" w:leader="dot" w:pos="9016"/>
      </w:tabs>
      <w:spacing w:after="100"/>
    </w:pPr>
  </w:style>
  <w:style w:type="paragraph" w:styleId="TOC2">
    <w:name w:val="toc 2"/>
    <w:basedOn w:val="Normal"/>
    <w:next w:val="Normal"/>
    <w:autoRedefine/>
    <w:uiPriority w:val="39"/>
    <w:unhideWhenUsed/>
    <w:rsid w:val="00A6179C"/>
    <w:pPr>
      <w:tabs>
        <w:tab w:val="right" w:leader="dot" w:pos="9016"/>
      </w:tabs>
      <w:spacing w:after="100"/>
      <w:ind w:left="220"/>
    </w:pPr>
  </w:style>
  <w:style w:type="paragraph" w:styleId="TOC3">
    <w:name w:val="toc 3"/>
    <w:basedOn w:val="Normal"/>
    <w:next w:val="Normal"/>
    <w:autoRedefine/>
    <w:uiPriority w:val="39"/>
    <w:unhideWhenUsed/>
    <w:rsid w:val="00EC480E"/>
    <w:pPr>
      <w:spacing w:after="100"/>
      <w:ind w:left="440"/>
    </w:pPr>
  </w:style>
  <w:style w:type="character" w:styleId="Hyperlink">
    <w:name w:val="Hyperlink"/>
    <w:uiPriority w:val="99"/>
    <w:unhideWhenUsed/>
    <w:rsid w:val="00EC480E"/>
    <w:rPr>
      <w:color w:val="0000FF"/>
      <w:u w:val="single"/>
    </w:rPr>
  </w:style>
  <w:style w:type="character" w:styleId="CommentReference">
    <w:name w:val="annotation reference"/>
    <w:uiPriority w:val="99"/>
    <w:semiHidden/>
    <w:unhideWhenUsed/>
    <w:rsid w:val="00FB2CCE"/>
    <w:rPr>
      <w:sz w:val="16"/>
      <w:szCs w:val="16"/>
    </w:rPr>
  </w:style>
  <w:style w:type="paragraph" w:styleId="CommentText">
    <w:name w:val="annotation text"/>
    <w:basedOn w:val="Normal"/>
    <w:link w:val="CommentTextChar"/>
    <w:uiPriority w:val="99"/>
    <w:semiHidden/>
    <w:unhideWhenUsed/>
    <w:rsid w:val="00FB2CCE"/>
    <w:pPr>
      <w:spacing w:line="240" w:lineRule="auto"/>
    </w:pPr>
    <w:rPr>
      <w:sz w:val="20"/>
      <w:szCs w:val="20"/>
    </w:rPr>
  </w:style>
  <w:style w:type="character" w:customStyle="1" w:styleId="CommentTextChar">
    <w:name w:val="Comment Text Char"/>
    <w:link w:val="CommentText"/>
    <w:uiPriority w:val="99"/>
    <w:semiHidden/>
    <w:rsid w:val="00FB2CCE"/>
    <w:rPr>
      <w:sz w:val="20"/>
      <w:szCs w:val="20"/>
    </w:rPr>
  </w:style>
  <w:style w:type="paragraph" w:styleId="CommentSubject">
    <w:name w:val="annotation subject"/>
    <w:basedOn w:val="CommentText"/>
    <w:next w:val="CommentText"/>
    <w:link w:val="CommentSubjectChar"/>
    <w:uiPriority w:val="99"/>
    <w:semiHidden/>
    <w:unhideWhenUsed/>
    <w:rsid w:val="00FB2CCE"/>
    <w:rPr>
      <w:b/>
      <w:bCs/>
    </w:rPr>
  </w:style>
  <w:style w:type="character" w:customStyle="1" w:styleId="CommentSubjectChar">
    <w:name w:val="Comment Subject Char"/>
    <w:link w:val="CommentSubject"/>
    <w:uiPriority w:val="99"/>
    <w:semiHidden/>
    <w:rsid w:val="00FB2CCE"/>
    <w:rPr>
      <w:b/>
      <w:bCs/>
      <w:sz w:val="20"/>
      <w:szCs w:val="20"/>
    </w:rPr>
  </w:style>
  <w:style w:type="character" w:customStyle="1" w:styleId="Heading4Char">
    <w:name w:val="Heading 4 Char"/>
    <w:link w:val="Heading4"/>
    <w:uiPriority w:val="9"/>
    <w:rsid w:val="00991BE1"/>
    <w:rPr>
      <w:rFonts w:ascii="Cambria" w:eastAsia="Times New Roman" w:hAnsi="Cambria" w:cs="Times New Roman"/>
      <w:b/>
      <w:bCs/>
      <w:i/>
      <w:iCs/>
      <w:color w:val="4F81BD"/>
    </w:rPr>
  </w:style>
  <w:style w:type="character" w:customStyle="1" w:styleId="Heading6Char">
    <w:name w:val="Heading 6 Char"/>
    <w:link w:val="Heading6"/>
    <w:uiPriority w:val="9"/>
    <w:semiHidden/>
    <w:rsid w:val="004902D9"/>
    <w:rPr>
      <w:rFonts w:ascii="Cambria" w:eastAsia="Times New Roman" w:hAnsi="Cambria" w:cs="Times New Roman"/>
      <w:i/>
      <w:iCs/>
      <w:color w:val="243F60"/>
    </w:rPr>
  </w:style>
  <w:style w:type="paragraph" w:customStyle="1" w:styleId="Heading2a">
    <w:name w:val="Heading 2a"/>
    <w:basedOn w:val="Heading2"/>
    <w:link w:val="Heading2aChar"/>
    <w:qFormat/>
    <w:rsid w:val="004902D9"/>
    <w:pPr>
      <w:keepLines w:val="0"/>
      <w:numPr>
        <w:ilvl w:val="1"/>
      </w:numPr>
      <w:spacing w:before="360" w:after="120" w:line="240" w:lineRule="auto"/>
      <w:ind w:left="1146" w:hanging="720"/>
    </w:pPr>
    <w:rPr>
      <w:rFonts w:ascii="Arial" w:hAnsi="Arial" w:cs="Arial"/>
      <w:iCs/>
      <w:color w:val="auto"/>
      <w:sz w:val="22"/>
      <w:szCs w:val="24"/>
    </w:rPr>
  </w:style>
  <w:style w:type="character" w:customStyle="1" w:styleId="Heading2aChar">
    <w:name w:val="Heading 2a Char"/>
    <w:link w:val="Heading2a"/>
    <w:rsid w:val="004902D9"/>
    <w:rPr>
      <w:rFonts w:ascii="Arial" w:eastAsia="Times New Roman" w:hAnsi="Arial" w:cs="Arial"/>
      <w:b/>
      <w:bCs/>
      <w:iCs/>
      <w:szCs w:val="24"/>
    </w:rPr>
  </w:style>
  <w:style w:type="paragraph" w:styleId="BodyText3">
    <w:name w:val="Body Text 3"/>
    <w:basedOn w:val="Normal"/>
    <w:link w:val="BodyText3Char"/>
    <w:uiPriority w:val="99"/>
    <w:semiHidden/>
    <w:unhideWhenUsed/>
    <w:rsid w:val="00E620E9"/>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BodyText3Char">
    <w:name w:val="Body Text 3 Char"/>
    <w:link w:val="BodyText3"/>
    <w:uiPriority w:val="99"/>
    <w:semiHidden/>
    <w:rsid w:val="00E620E9"/>
    <w:rPr>
      <w:rFonts w:ascii="Times New Roman" w:eastAsia="Times New Roman" w:hAnsi="Times New Roman" w:cs="Times New Roman"/>
      <w:sz w:val="24"/>
      <w:szCs w:val="24"/>
      <w:lang w:eastAsia="en-AU"/>
    </w:rPr>
  </w:style>
  <w:style w:type="paragraph" w:customStyle="1" w:styleId="acthead5">
    <w:name w:val="acthead5"/>
    <w:basedOn w:val="Normal"/>
    <w:rsid w:val="004D4E76"/>
    <w:pPr>
      <w:spacing w:before="100" w:beforeAutospacing="1" w:after="100" w:afterAutospacing="1" w:line="240" w:lineRule="auto"/>
    </w:pPr>
    <w:rPr>
      <w:rFonts w:ascii="Times New Roman" w:eastAsia="Times New Roman" w:hAnsi="Times New Roman"/>
      <w:sz w:val="24"/>
      <w:szCs w:val="24"/>
      <w:lang w:eastAsia="en-AU"/>
    </w:rPr>
  </w:style>
  <w:style w:type="character" w:customStyle="1" w:styleId="charsectno">
    <w:name w:val="charsectno"/>
    <w:basedOn w:val="DefaultParagraphFont"/>
    <w:rsid w:val="004D4E76"/>
  </w:style>
  <w:style w:type="paragraph" w:customStyle="1" w:styleId="subsection">
    <w:name w:val="subsection"/>
    <w:basedOn w:val="Normal"/>
    <w:rsid w:val="004D4E76"/>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paragraph">
    <w:name w:val="paragraph"/>
    <w:basedOn w:val="Normal"/>
    <w:rsid w:val="004D4E76"/>
    <w:pPr>
      <w:spacing w:before="100" w:beforeAutospacing="1" w:after="100" w:afterAutospacing="1" w:line="240" w:lineRule="auto"/>
    </w:pPr>
    <w:rPr>
      <w:rFonts w:ascii="Times New Roman" w:eastAsia="Times New Roman" w:hAnsi="Times New Roman"/>
      <w:sz w:val="24"/>
      <w:szCs w:val="24"/>
      <w:lang w:eastAsia="en-AU"/>
    </w:rPr>
  </w:style>
  <w:style w:type="paragraph" w:customStyle="1" w:styleId="paragraphsub">
    <w:name w:val="paragraphsub"/>
    <w:basedOn w:val="Normal"/>
    <w:rsid w:val="004D4E76"/>
    <w:pPr>
      <w:spacing w:before="100" w:beforeAutospacing="1" w:after="100" w:afterAutospacing="1" w:line="240" w:lineRule="auto"/>
    </w:pPr>
    <w:rPr>
      <w:rFonts w:ascii="Times New Roman" w:eastAsia="Times New Roman" w:hAnsi="Times New Roman"/>
      <w:sz w:val="24"/>
      <w:szCs w:val="24"/>
      <w:lang w:eastAsia="en-AU"/>
    </w:rPr>
  </w:style>
  <w:style w:type="paragraph" w:styleId="BodyText">
    <w:name w:val="Body Text"/>
    <w:basedOn w:val="Normal"/>
    <w:link w:val="BodyTextChar"/>
    <w:uiPriority w:val="99"/>
    <w:semiHidden/>
    <w:unhideWhenUsed/>
    <w:rsid w:val="00F367DC"/>
    <w:pPr>
      <w:spacing w:after="120"/>
    </w:pPr>
  </w:style>
  <w:style w:type="character" w:customStyle="1" w:styleId="BodyTextChar">
    <w:name w:val="Body Text Char"/>
    <w:basedOn w:val="DefaultParagraphFont"/>
    <w:link w:val="BodyText"/>
    <w:uiPriority w:val="99"/>
    <w:semiHidden/>
    <w:rsid w:val="00F367DC"/>
  </w:style>
  <w:style w:type="paragraph" w:customStyle="1" w:styleId="BodyText1">
    <w:name w:val="Body Text1"/>
    <w:rsid w:val="007C42E3"/>
    <w:pPr>
      <w:widowControl w:val="0"/>
      <w:spacing w:after="240" w:line="300" w:lineRule="auto"/>
    </w:pPr>
    <w:rPr>
      <w:rFonts w:ascii="Arial" w:eastAsia="Times New Roman" w:hAnsi="Arial"/>
      <w:sz w:val="24"/>
      <w:lang w:eastAsia="en-US"/>
    </w:rPr>
  </w:style>
  <w:style w:type="paragraph" w:styleId="Title">
    <w:name w:val="Title"/>
    <w:basedOn w:val="Normal"/>
    <w:next w:val="Normal"/>
    <w:link w:val="TitleChar"/>
    <w:uiPriority w:val="10"/>
    <w:qFormat/>
    <w:rsid w:val="001D49BC"/>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link w:val="Title"/>
    <w:uiPriority w:val="10"/>
    <w:rsid w:val="001D49BC"/>
    <w:rPr>
      <w:rFonts w:ascii="Cambria" w:eastAsia="Times New Roman" w:hAnsi="Cambria" w:cs="Times New Roman"/>
      <w:color w:val="17365D"/>
      <w:spacing w:val="5"/>
      <w:kern w:val="28"/>
      <w:sz w:val="52"/>
      <w:szCs w:val="52"/>
    </w:rPr>
  </w:style>
  <w:style w:type="character" w:styleId="IntenseEmphasis">
    <w:name w:val="Intense Emphasis"/>
    <w:uiPriority w:val="21"/>
    <w:qFormat/>
    <w:rsid w:val="00610228"/>
    <w:rPr>
      <w:rFonts w:ascii="Arial" w:hAnsi="Arial"/>
      <w:b/>
      <w:bCs/>
      <w:i w:val="0"/>
      <w:iCs/>
      <w:color w:val="4F81BD"/>
      <w:sz w:val="18"/>
    </w:rPr>
  </w:style>
  <w:style w:type="character" w:styleId="FollowedHyperlink">
    <w:name w:val="FollowedHyperlink"/>
    <w:uiPriority w:val="99"/>
    <w:semiHidden/>
    <w:unhideWhenUsed/>
    <w:rsid w:val="0093565A"/>
    <w:rPr>
      <w:color w:val="800080"/>
      <w:u w:val="single"/>
    </w:rPr>
  </w:style>
  <w:style w:type="paragraph" w:customStyle="1" w:styleId="BodyTextNumbering">
    <w:name w:val="Body Text Numbering"/>
    <w:link w:val="BodyTextNumberingChar"/>
    <w:qFormat/>
    <w:rsid w:val="00B86579"/>
    <w:pPr>
      <w:spacing w:before="240" w:after="40"/>
    </w:pPr>
    <w:rPr>
      <w:rFonts w:ascii="Arial" w:eastAsia="Times New Roman" w:hAnsi="Arial"/>
      <w:color w:val="000000"/>
      <w:sz w:val="22"/>
      <w:szCs w:val="32"/>
    </w:rPr>
  </w:style>
  <w:style w:type="character" w:customStyle="1" w:styleId="BodyTextNumberingChar">
    <w:name w:val="Body Text Numbering Char"/>
    <w:link w:val="BodyTextNumbering"/>
    <w:locked/>
    <w:rsid w:val="00B86579"/>
    <w:rPr>
      <w:rFonts w:ascii="Arial" w:eastAsia="Times New Roman" w:hAnsi="Arial" w:cs="Times New Roman"/>
      <w:color w:val="000000"/>
      <w:szCs w:val="32"/>
      <w:lang w:eastAsia="en-AU"/>
    </w:rPr>
  </w:style>
  <w:style w:type="paragraph" w:styleId="Caption">
    <w:name w:val="caption"/>
    <w:basedOn w:val="Normal"/>
    <w:next w:val="Normal"/>
    <w:uiPriority w:val="35"/>
    <w:unhideWhenUsed/>
    <w:qFormat/>
    <w:rsid w:val="00B86579"/>
    <w:pPr>
      <w:spacing w:line="240" w:lineRule="auto"/>
    </w:pPr>
    <w:rPr>
      <w:b/>
      <w:bCs/>
      <w:color w:val="4F81BD"/>
      <w:sz w:val="18"/>
      <w:szCs w:val="18"/>
    </w:rPr>
  </w:style>
  <w:style w:type="paragraph" w:styleId="TableofFigures">
    <w:name w:val="table of figures"/>
    <w:basedOn w:val="Normal"/>
    <w:next w:val="Normal"/>
    <w:uiPriority w:val="99"/>
    <w:unhideWhenUsed/>
    <w:rsid w:val="002D1CEC"/>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65227">
      <w:bodyDiv w:val="1"/>
      <w:marLeft w:val="0"/>
      <w:marRight w:val="0"/>
      <w:marTop w:val="0"/>
      <w:marBottom w:val="0"/>
      <w:divBdr>
        <w:top w:val="none" w:sz="0" w:space="0" w:color="auto"/>
        <w:left w:val="none" w:sz="0" w:space="0" w:color="auto"/>
        <w:bottom w:val="none" w:sz="0" w:space="0" w:color="auto"/>
        <w:right w:val="none" w:sz="0" w:space="0" w:color="auto"/>
      </w:divBdr>
      <w:divsChild>
        <w:div w:id="1726685810">
          <w:marLeft w:val="0"/>
          <w:marRight w:val="0"/>
          <w:marTop w:val="0"/>
          <w:marBottom w:val="0"/>
          <w:divBdr>
            <w:top w:val="none" w:sz="0" w:space="0" w:color="auto"/>
            <w:left w:val="none" w:sz="0" w:space="0" w:color="auto"/>
            <w:bottom w:val="none" w:sz="0" w:space="0" w:color="auto"/>
            <w:right w:val="none" w:sz="0" w:space="0" w:color="auto"/>
          </w:divBdr>
          <w:divsChild>
            <w:div w:id="194739435">
              <w:marLeft w:val="0"/>
              <w:marRight w:val="0"/>
              <w:marTop w:val="0"/>
              <w:marBottom w:val="0"/>
              <w:divBdr>
                <w:top w:val="none" w:sz="0" w:space="0" w:color="auto"/>
                <w:left w:val="none" w:sz="0" w:space="0" w:color="auto"/>
                <w:bottom w:val="none" w:sz="0" w:space="0" w:color="auto"/>
                <w:right w:val="none" w:sz="0" w:space="0" w:color="auto"/>
              </w:divBdr>
              <w:divsChild>
                <w:div w:id="842013221">
                  <w:marLeft w:val="0"/>
                  <w:marRight w:val="0"/>
                  <w:marTop w:val="0"/>
                  <w:marBottom w:val="0"/>
                  <w:divBdr>
                    <w:top w:val="none" w:sz="0" w:space="0" w:color="auto"/>
                    <w:left w:val="none" w:sz="0" w:space="0" w:color="auto"/>
                    <w:bottom w:val="none" w:sz="0" w:space="0" w:color="auto"/>
                    <w:right w:val="none" w:sz="0" w:space="0" w:color="auto"/>
                  </w:divBdr>
                  <w:divsChild>
                    <w:div w:id="82918092">
                      <w:marLeft w:val="0"/>
                      <w:marRight w:val="0"/>
                      <w:marTop w:val="0"/>
                      <w:marBottom w:val="0"/>
                      <w:divBdr>
                        <w:top w:val="none" w:sz="0" w:space="0" w:color="auto"/>
                        <w:left w:val="none" w:sz="0" w:space="0" w:color="auto"/>
                        <w:bottom w:val="none" w:sz="0" w:space="0" w:color="auto"/>
                        <w:right w:val="none" w:sz="0" w:space="0" w:color="auto"/>
                      </w:divBdr>
                      <w:divsChild>
                        <w:div w:id="1216353748">
                          <w:marLeft w:val="0"/>
                          <w:marRight w:val="0"/>
                          <w:marTop w:val="0"/>
                          <w:marBottom w:val="0"/>
                          <w:divBdr>
                            <w:top w:val="none" w:sz="0" w:space="0" w:color="auto"/>
                            <w:left w:val="none" w:sz="0" w:space="0" w:color="auto"/>
                            <w:bottom w:val="none" w:sz="0" w:space="0" w:color="auto"/>
                            <w:right w:val="none" w:sz="0" w:space="0" w:color="auto"/>
                          </w:divBdr>
                          <w:divsChild>
                            <w:div w:id="1789351480">
                              <w:marLeft w:val="0"/>
                              <w:marRight w:val="0"/>
                              <w:marTop w:val="0"/>
                              <w:marBottom w:val="0"/>
                              <w:divBdr>
                                <w:top w:val="none" w:sz="0" w:space="0" w:color="auto"/>
                                <w:left w:val="none" w:sz="0" w:space="0" w:color="auto"/>
                                <w:bottom w:val="none" w:sz="0" w:space="0" w:color="auto"/>
                                <w:right w:val="none" w:sz="0" w:space="0" w:color="auto"/>
                              </w:divBdr>
                              <w:divsChild>
                                <w:div w:id="1367830465">
                                  <w:marLeft w:val="0"/>
                                  <w:marRight w:val="0"/>
                                  <w:marTop w:val="0"/>
                                  <w:marBottom w:val="0"/>
                                  <w:divBdr>
                                    <w:top w:val="none" w:sz="0" w:space="0" w:color="auto"/>
                                    <w:left w:val="none" w:sz="0" w:space="0" w:color="auto"/>
                                    <w:bottom w:val="none" w:sz="0" w:space="0" w:color="auto"/>
                                    <w:right w:val="none" w:sz="0" w:space="0" w:color="auto"/>
                                  </w:divBdr>
                                  <w:divsChild>
                                    <w:div w:id="833182118">
                                      <w:marLeft w:val="0"/>
                                      <w:marRight w:val="0"/>
                                      <w:marTop w:val="0"/>
                                      <w:marBottom w:val="0"/>
                                      <w:divBdr>
                                        <w:top w:val="none" w:sz="0" w:space="0" w:color="auto"/>
                                        <w:left w:val="none" w:sz="0" w:space="0" w:color="auto"/>
                                        <w:bottom w:val="none" w:sz="0" w:space="0" w:color="auto"/>
                                        <w:right w:val="none" w:sz="0" w:space="0" w:color="auto"/>
                                      </w:divBdr>
                                      <w:divsChild>
                                        <w:div w:id="1291981309">
                                          <w:marLeft w:val="0"/>
                                          <w:marRight w:val="0"/>
                                          <w:marTop w:val="0"/>
                                          <w:marBottom w:val="0"/>
                                          <w:divBdr>
                                            <w:top w:val="none" w:sz="0" w:space="0" w:color="auto"/>
                                            <w:left w:val="none" w:sz="0" w:space="0" w:color="auto"/>
                                            <w:bottom w:val="none" w:sz="0" w:space="0" w:color="auto"/>
                                            <w:right w:val="none" w:sz="0" w:space="0" w:color="auto"/>
                                          </w:divBdr>
                                          <w:divsChild>
                                            <w:div w:id="1934851730">
                                              <w:marLeft w:val="0"/>
                                              <w:marRight w:val="0"/>
                                              <w:marTop w:val="0"/>
                                              <w:marBottom w:val="0"/>
                                              <w:divBdr>
                                                <w:top w:val="none" w:sz="0" w:space="0" w:color="auto"/>
                                                <w:left w:val="none" w:sz="0" w:space="0" w:color="auto"/>
                                                <w:bottom w:val="none" w:sz="0" w:space="0" w:color="auto"/>
                                                <w:right w:val="none" w:sz="0" w:space="0" w:color="auto"/>
                                              </w:divBdr>
                                              <w:divsChild>
                                                <w:div w:id="49546507">
                                                  <w:marLeft w:val="0"/>
                                                  <w:marRight w:val="0"/>
                                                  <w:marTop w:val="0"/>
                                                  <w:marBottom w:val="0"/>
                                                  <w:divBdr>
                                                    <w:top w:val="none" w:sz="0" w:space="0" w:color="auto"/>
                                                    <w:left w:val="none" w:sz="0" w:space="0" w:color="auto"/>
                                                    <w:bottom w:val="none" w:sz="0" w:space="0" w:color="auto"/>
                                                    <w:right w:val="none" w:sz="0" w:space="0" w:color="auto"/>
                                                  </w:divBdr>
                                                  <w:divsChild>
                                                    <w:div w:id="1827895268">
                                                      <w:marLeft w:val="0"/>
                                                      <w:marRight w:val="0"/>
                                                      <w:marTop w:val="0"/>
                                                      <w:marBottom w:val="0"/>
                                                      <w:divBdr>
                                                        <w:top w:val="none" w:sz="0" w:space="0" w:color="auto"/>
                                                        <w:left w:val="none" w:sz="0" w:space="0" w:color="auto"/>
                                                        <w:bottom w:val="none" w:sz="0" w:space="0" w:color="auto"/>
                                                        <w:right w:val="none" w:sz="0" w:space="0" w:color="auto"/>
                                                      </w:divBdr>
                                                      <w:divsChild>
                                                        <w:div w:id="157820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2519958">
      <w:bodyDiv w:val="1"/>
      <w:marLeft w:val="0"/>
      <w:marRight w:val="0"/>
      <w:marTop w:val="0"/>
      <w:marBottom w:val="0"/>
      <w:divBdr>
        <w:top w:val="none" w:sz="0" w:space="0" w:color="auto"/>
        <w:left w:val="none" w:sz="0" w:space="0" w:color="auto"/>
        <w:bottom w:val="none" w:sz="0" w:space="0" w:color="auto"/>
        <w:right w:val="none" w:sz="0" w:space="0" w:color="auto"/>
      </w:divBdr>
      <w:divsChild>
        <w:div w:id="768551289">
          <w:marLeft w:val="0"/>
          <w:marRight w:val="0"/>
          <w:marTop w:val="0"/>
          <w:marBottom w:val="0"/>
          <w:divBdr>
            <w:top w:val="none" w:sz="0" w:space="0" w:color="auto"/>
            <w:left w:val="none" w:sz="0" w:space="0" w:color="auto"/>
            <w:bottom w:val="none" w:sz="0" w:space="0" w:color="auto"/>
            <w:right w:val="none" w:sz="0" w:space="0" w:color="auto"/>
          </w:divBdr>
          <w:divsChild>
            <w:div w:id="1955016018">
              <w:marLeft w:val="0"/>
              <w:marRight w:val="0"/>
              <w:marTop w:val="0"/>
              <w:marBottom w:val="0"/>
              <w:divBdr>
                <w:top w:val="none" w:sz="0" w:space="0" w:color="auto"/>
                <w:left w:val="none" w:sz="0" w:space="0" w:color="auto"/>
                <w:bottom w:val="none" w:sz="0" w:space="0" w:color="auto"/>
                <w:right w:val="none" w:sz="0" w:space="0" w:color="auto"/>
              </w:divBdr>
              <w:divsChild>
                <w:div w:id="1814828493">
                  <w:marLeft w:val="0"/>
                  <w:marRight w:val="0"/>
                  <w:marTop w:val="0"/>
                  <w:marBottom w:val="0"/>
                  <w:divBdr>
                    <w:top w:val="none" w:sz="0" w:space="0" w:color="auto"/>
                    <w:left w:val="none" w:sz="0" w:space="0" w:color="auto"/>
                    <w:bottom w:val="none" w:sz="0" w:space="0" w:color="auto"/>
                    <w:right w:val="none" w:sz="0" w:space="0" w:color="auto"/>
                  </w:divBdr>
                  <w:divsChild>
                    <w:div w:id="664283262">
                      <w:marLeft w:val="0"/>
                      <w:marRight w:val="0"/>
                      <w:marTop w:val="0"/>
                      <w:marBottom w:val="0"/>
                      <w:divBdr>
                        <w:top w:val="none" w:sz="0" w:space="0" w:color="auto"/>
                        <w:left w:val="none" w:sz="0" w:space="0" w:color="auto"/>
                        <w:bottom w:val="none" w:sz="0" w:space="0" w:color="auto"/>
                        <w:right w:val="none" w:sz="0" w:space="0" w:color="auto"/>
                      </w:divBdr>
                      <w:divsChild>
                        <w:div w:id="429198915">
                          <w:marLeft w:val="0"/>
                          <w:marRight w:val="0"/>
                          <w:marTop w:val="0"/>
                          <w:marBottom w:val="0"/>
                          <w:divBdr>
                            <w:top w:val="none" w:sz="0" w:space="0" w:color="auto"/>
                            <w:left w:val="none" w:sz="0" w:space="0" w:color="auto"/>
                            <w:bottom w:val="none" w:sz="0" w:space="0" w:color="auto"/>
                            <w:right w:val="none" w:sz="0" w:space="0" w:color="auto"/>
                          </w:divBdr>
                          <w:divsChild>
                            <w:div w:id="1032531428">
                              <w:marLeft w:val="0"/>
                              <w:marRight w:val="0"/>
                              <w:marTop w:val="0"/>
                              <w:marBottom w:val="0"/>
                              <w:divBdr>
                                <w:top w:val="none" w:sz="0" w:space="0" w:color="auto"/>
                                <w:left w:val="none" w:sz="0" w:space="0" w:color="auto"/>
                                <w:bottom w:val="none" w:sz="0" w:space="0" w:color="auto"/>
                                <w:right w:val="none" w:sz="0" w:space="0" w:color="auto"/>
                              </w:divBdr>
                              <w:divsChild>
                                <w:div w:id="1259556004">
                                  <w:marLeft w:val="0"/>
                                  <w:marRight w:val="0"/>
                                  <w:marTop w:val="0"/>
                                  <w:marBottom w:val="0"/>
                                  <w:divBdr>
                                    <w:top w:val="none" w:sz="0" w:space="0" w:color="auto"/>
                                    <w:left w:val="none" w:sz="0" w:space="0" w:color="auto"/>
                                    <w:bottom w:val="none" w:sz="0" w:space="0" w:color="auto"/>
                                    <w:right w:val="none" w:sz="0" w:space="0" w:color="auto"/>
                                  </w:divBdr>
                                  <w:divsChild>
                                    <w:div w:id="1483035329">
                                      <w:marLeft w:val="0"/>
                                      <w:marRight w:val="0"/>
                                      <w:marTop w:val="0"/>
                                      <w:marBottom w:val="0"/>
                                      <w:divBdr>
                                        <w:top w:val="none" w:sz="0" w:space="0" w:color="auto"/>
                                        <w:left w:val="none" w:sz="0" w:space="0" w:color="auto"/>
                                        <w:bottom w:val="none" w:sz="0" w:space="0" w:color="auto"/>
                                        <w:right w:val="none" w:sz="0" w:space="0" w:color="auto"/>
                                      </w:divBdr>
                                      <w:divsChild>
                                        <w:div w:id="1430158554">
                                          <w:marLeft w:val="0"/>
                                          <w:marRight w:val="0"/>
                                          <w:marTop w:val="0"/>
                                          <w:marBottom w:val="0"/>
                                          <w:divBdr>
                                            <w:top w:val="none" w:sz="0" w:space="0" w:color="auto"/>
                                            <w:left w:val="none" w:sz="0" w:space="0" w:color="auto"/>
                                            <w:bottom w:val="none" w:sz="0" w:space="0" w:color="auto"/>
                                            <w:right w:val="none" w:sz="0" w:space="0" w:color="auto"/>
                                          </w:divBdr>
                                          <w:divsChild>
                                            <w:div w:id="1013456049">
                                              <w:marLeft w:val="0"/>
                                              <w:marRight w:val="0"/>
                                              <w:marTop w:val="0"/>
                                              <w:marBottom w:val="0"/>
                                              <w:divBdr>
                                                <w:top w:val="none" w:sz="0" w:space="0" w:color="auto"/>
                                                <w:left w:val="none" w:sz="0" w:space="0" w:color="auto"/>
                                                <w:bottom w:val="none" w:sz="0" w:space="0" w:color="auto"/>
                                                <w:right w:val="none" w:sz="0" w:space="0" w:color="auto"/>
                                              </w:divBdr>
                                              <w:divsChild>
                                                <w:div w:id="1688409358">
                                                  <w:marLeft w:val="0"/>
                                                  <w:marRight w:val="0"/>
                                                  <w:marTop w:val="0"/>
                                                  <w:marBottom w:val="0"/>
                                                  <w:divBdr>
                                                    <w:top w:val="none" w:sz="0" w:space="0" w:color="auto"/>
                                                    <w:left w:val="none" w:sz="0" w:space="0" w:color="auto"/>
                                                    <w:bottom w:val="none" w:sz="0" w:space="0" w:color="auto"/>
                                                    <w:right w:val="none" w:sz="0" w:space="0" w:color="auto"/>
                                                  </w:divBdr>
                                                  <w:divsChild>
                                                    <w:div w:id="1008867943">
                                                      <w:marLeft w:val="0"/>
                                                      <w:marRight w:val="0"/>
                                                      <w:marTop w:val="0"/>
                                                      <w:marBottom w:val="0"/>
                                                      <w:divBdr>
                                                        <w:top w:val="none" w:sz="0" w:space="0" w:color="auto"/>
                                                        <w:left w:val="none" w:sz="0" w:space="0" w:color="auto"/>
                                                        <w:bottom w:val="none" w:sz="0" w:space="0" w:color="auto"/>
                                                        <w:right w:val="none" w:sz="0" w:space="0" w:color="auto"/>
                                                      </w:divBdr>
                                                      <w:divsChild>
                                                        <w:div w:id="92106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17055472">
      <w:bodyDiv w:val="1"/>
      <w:marLeft w:val="0"/>
      <w:marRight w:val="0"/>
      <w:marTop w:val="0"/>
      <w:marBottom w:val="0"/>
      <w:divBdr>
        <w:top w:val="none" w:sz="0" w:space="0" w:color="auto"/>
        <w:left w:val="none" w:sz="0" w:space="0" w:color="auto"/>
        <w:bottom w:val="none" w:sz="0" w:space="0" w:color="auto"/>
        <w:right w:val="none" w:sz="0" w:space="0" w:color="auto"/>
      </w:divBdr>
      <w:divsChild>
        <w:div w:id="1678534517">
          <w:marLeft w:val="0"/>
          <w:marRight w:val="0"/>
          <w:marTop w:val="0"/>
          <w:marBottom w:val="0"/>
          <w:divBdr>
            <w:top w:val="none" w:sz="0" w:space="0" w:color="auto"/>
            <w:left w:val="none" w:sz="0" w:space="0" w:color="auto"/>
            <w:bottom w:val="none" w:sz="0" w:space="0" w:color="auto"/>
            <w:right w:val="none" w:sz="0" w:space="0" w:color="auto"/>
          </w:divBdr>
          <w:divsChild>
            <w:div w:id="2133281249">
              <w:marLeft w:val="0"/>
              <w:marRight w:val="0"/>
              <w:marTop w:val="0"/>
              <w:marBottom w:val="0"/>
              <w:divBdr>
                <w:top w:val="none" w:sz="0" w:space="0" w:color="auto"/>
                <w:left w:val="none" w:sz="0" w:space="0" w:color="auto"/>
                <w:bottom w:val="none" w:sz="0" w:space="0" w:color="auto"/>
                <w:right w:val="none" w:sz="0" w:space="0" w:color="auto"/>
              </w:divBdr>
              <w:divsChild>
                <w:div w:id="797456381">
                  <w:marLeft w:val="0"/>
                  <w:marRight w:val="0"/>
                  <w:marTop w:val="0"/>
                  <w:marBottom w:val="0"/>
                  <w:divBdr>
                    <w:top w:val="none" w:sz="0" w:space="0" w:color="auto"/>
                    <w:left w:val="none" w:sz="0" w:space="0" w:color="auto"/>
                    <w:bottom w:val="none" w:sz="0" w:space="0" w:color="auto"/>
                    <w:right w:val="none" w:sz="0" w:space="0" w:color="auto"/>
                  </w:divBdr>
                  <w:divsChild>
                    <w:div w:id="1948001260">
                      <w:marLeft w:val="0"/>
                      <w:marRight w:val="0"/>
                      <w:marTop w:val="0"/>
                      <w:marBottom w:val="0"/>
                      <w:divBdr>
                        <w:top w:val="none" w:sz="0" w:space="0" w:color="auto"/>
                        <w:left w:val="none" w:sz="0" w:space="0" w:color="auto"/>
                        <w:bottom w:val="none" w:sz="0" w:space="0" w:color="auto"/>
                        <w:right w:val="none" w:sz="0" w:space="0" w:color="auto"/>
                      </w:divBdr>
                      <w:divsChild>
                        <w:div w:id="352146501">
                          <w:marLeft w:val="0"/>
                          <w:marRight w:val="0"/>
                          <w:marTop w:val="0"/>
                          <w:marBottom w:val="0"/>
                          <w:divBdr>
                            <w:top w:val="none" w:sz="0" w:space="0" w:color="auto"/>
                            <w:left w:val="none" w:sz="0" w:space="0" w:color="auto"/>
                            <w:bottom w:val="none" w:sz="0" w:space="0" w:color="auto"/>
                            <w:right w:val="none" w:sz="0" w:space="0" w:color="auto"/>
                          </w:divBdr>
                          <w:divsChild>
                            <w:div w:id="977951918">
                              <w:marLeft w:val="0"/>
                              <w:marRight w:val="0"/>
                              <w:marTop w:val="0"/>
                              <w:marBottom w:val="0"/>
                              <w:divBdr>
                                <w:top w:val="none" w:sz="0" w:space="0" w:color="auto"/>
                                <w:left w:val="none" w:sz="0" w:space="0" w:color="auto"/>
                                <w:bottom w:val="none" w:sz="0" w:space="0" w:color="auto"/>
                                <w:right w:val="none" w:sz="0" w:space="0" w:color="auto"/>
                              </w:divBdr>
                              <w:divsChild>
                                <w:div w:id="1243220093">
                                  <w:marLeft w:val="0"/>
                                  <w:marRight w:val="0"/>
                                  <w:marTop w:val="0"/>
                                  <w:marBottom w:val="0"/>
                                  <w:divBdr>
                                    <w:top w:val="none" w:sz="0" w:space="0" w:color="auto"/>
                                    <w:left w:val="none" w:sz="0" w:space="0" w:color="auto"/>
                                    <w:bottom w:val="none" w:sz="0" w:space="0" w:color="auto"/>
                                    <w:right w:val="none" w:sz="0" w:space="0" w:color="auto"/>
                                  </w:divBdr>
                                  <w:divsChild>
                                    <w:div w:id="1040058033">
                                      <w:marLeft w:val="0"/>
                                      <w:marRight w:val="0"/>
                                      <w:marTop w:val="0"/>
                                      <w:marBottom w:val="0"/>
                                      <w:divBdr>
                                        <w:top w:val="none" w:sz="0" w:space="0" w:color="auto"/>
                                        <w:left w:val="none" w:sz="0" w:space="0" w:color="auto"/>
                                        <w:bottom w:val="none" w:sz="0" w:space="0" w:color="auto"/>
                                        <w:right w:val="none" w:sz="0" w:space="0" w:color="auto"/>
                                      </w:divBdr>
                                      <w:divsChild>
                                        <w:div w:id="1166215133">
                                          <w:marLeft w:val="0"/>
                                          <w:marRight w:val="0"/>
                                          <w:marTop w:val="0"/>
                                          <w:marBottom w:val="0"/>
                                          <w:divBdr>
                                            <w:top w:val="none" w:sz="0" w:space="0" w:color="auto"/>
                                            <w:left w:val="none" w:sz="0" w:space="0" w:color="auto"/>
                                            <w:bottom w:val="none" w:sz="0" w:space="0" w:color="auto"/>
                                            <w:right w:val="none" w:sz="0" w:space="0" w:color="auto"/>
                                          </w:divBdr>
                                          <w:divsChild>
                                            <w:div w:id="756756358">
                                              <w:marLeft w:val="0"/>
                                              <w:marRight w:val="0"/>
                                              <w:marTop w:val="0"/>
                                              <w:marBottom w:val="0"/>
                                              <w:divBdr>
                                                <w:top w:val="none" w:sz="0" w:space="0" w:color="auto"/>
                                                <w:left w:val="none" w:sz="0" w:space="0" w:color="auto"/>
                                                <w:bottom w:val="none" w:sz="0" w:space="0" w:color="auto"/>
                                                <w:right w:val="none" w:sz="0" w:space="0" w:color="auto"/>
                                              </w:divBdr>
                                              <w:divsChild>
                                                <w:div w:id="2087529846">
                                                  <w:marLeft w:val="0"/>
                                                  <w:marRight w:val="0"/>
                                                  <w:marTop w:val="0"/>
                                                  <w:marBottom w:val="0"/>
                                                  <w:divBdr>
                                                    <w:top w:val="none" w:sz="0" w:space="0" w:color="auto"/>
                                                    <w:left w:val="none" w:sz="0" w:space="0" w:color="auto"/>
                                                    <w:bottom w:val="none" w:sz="0" w:space="0" w:color="auto"/>
                                                    <w:right w:val="none" w:sz="0" w:space="0" w:color="auto"/>
                                                  </w:divBdr>
                                                  <w:divsChild>
                                                    <w:div w:id="1903632293">
                                                      <w:marLeft w:val="0"/>
                                                      <w:marRight w:val="0"/>
                                                      <w:marTop w:val="0"/>
                                                      <w:marBottom w:val="0"/>
                                                      <w:divBdr>
                                                        <w:top w:val="none" w:sz="0" w:space="0" w:color="auto"/>
                                                        <w:left w:val="none" w:sz="0" w:space="0" w:color="auto"/>
                                                        <w:bottom w:val="none" w:sz="0" w:space="0" w:color="auto"/>
                                                        <w:right w:val="none" w:sz="0" w:space="0" w:color="auto"/>
                                                      </w:divBdr>
                                                      <w:divsChild>
                                                        <w:div w:id="29958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70095183">
      <w:bodyDiv w:val="1"/>
      <w:marLeft w:val="0"/>
      <w:marRight w:val="0"/>
      <w:marTop w:val="0"/>
      <w:marBottom w:val="0"/>
      <w:divBdr>
        <w:top w:val="none" w:sz="0" w:space="0" w:color="auto"/>
        <w:left w:val="none" w:sz="0" w:space="0" w:color="auto"/>
        <w:bottom w:val="none" w:sz="0" w:space="0" w:color="auto"/>
        <w:right w:val="none" w:sz="0" w:space="0" w:color="auto"/>
      </w:divBdr>
      <w:divsChild>
        <w:div w:id="157422423">
          <w:marLeft w:val="0"/>
          <w:marRight w:val="0"/>
          <w:marTop w:val="0"/>
          <w:marBottom w:val="0"/>
          <w:divBdr>
            <w:top w:val="none" w:sz="0" w:space="0" w:color="auto"/>
            <w:left w:val="none" w:sz="0" w:space="0" w:color="auto"/>
            <w:bottom w:val="none" w:sz="0" w:space="0" w:color="auto"/>
            <w:right w:val="none" w:sz="0" w:space="0" w:color="auto"/>
          </w:divBdr>
          <w:divsChild>
            <w:div w:id="1410617380">
              <w:marLeft w:val="0"/>
              <w:marRight w:val="0"/>
              <w:marTop w:val="0"/>
              <w:marBottom w:val="0"/>
              <w:divBdr>
                <w:top w:val="none" w:sz="0" w:space="0" w:color="auto"/>
                <w:left w:val="none" w:sz="0" w:space="0" w:color="auto"/>
                <w:bottom w:val="none" w:sz="0" w:space="0" w:color="auto"/>
                <w:right w:val="none" w:sz="0" w:space="0" w:color="auto"/>
              </w:divBdr>
              <w:divsChild>
                <w:div w:id="819888012">
                  <w:marLeft w:val="300"/>
                  <w:marRight w:val="300"/>
                  <w:marTop w:val="0"/>
                  <w:marBottom w:val="0"/>
                  <w:divBdr>
                    <w:top w:val="none" w:sz="0" w:space="0" w:color="auto"/>
                    <w:left w:val="none" w:sz="0" w:space="0" w:color="auto"/>
                    <w:bottom w:val="none" w:sz="0" w:space="0" w:color="auto"/>
                    <w:right w:val="none" w:sz="0" w:space="0" w:color="auto"/>
                  </w:divBdr>
                  <w:divsChild>
                    <w:div w:id="142280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3707213">
      <w:bodyDiv w:val="1"/>
      <w:marLeft w:val="0"/>
      <w:marRight w:val="0"/>
      <w:marTop w:val="0"/>
      <w:marBottom w:val="0"/>
      <w:divBdr>
        <w:top w:val="none" w:sz="0" w:space="0" w:color="auto"/>
        <w:left w:val="none" w:sz="0" w:space="0" w:color="auto"/>
        <w:bottom w:val="none" w:sz="0" w:space="0" w:color="auto"/>
        <w:right w:val="none" w:sz="0" w:space="0" w:color="auto"/>
      </w:divBdr>
      <w:divsChild>
        <w:div w:id="1859804741">
          <w:marLeft w:val="0"/>
          <w:marRight w:val="0"/>
          <w:marTop w:val="0"/>
          <w:marBottom w:val="0"/>
          <w:divBdr>
            <w:top w:val="none" w:sz="0" w:space="0" w:color="auto"/>
            <w:left w:val="none" w:sz="0" w:space="0" w:color="auto"/>
            <w:bottom w:val="none" w:sz="0" w:space="0" w:color="auto"/>
            <w:right w:val="none" w:sz="0" w:space="0" w:color="auto"/>
          </w:divBdr>
          <w:divsChild>
            <w:div w:id="1148666631">
              <w:marLeft w:val="0"/>
              <w:marRight w:val="0"/>
              <w:marTop w:val="0"/>
              <w:marBottom w:val="0"/>
              <w:divBdr>
                <w:top w:val="none" w:sz="0" w:space="0" w:color="auto"/>
                <w:left w:val="none" w:sz="0" w:space="0" w:color="auto"/>
                <w:bottom w:val="none" w:sz="0" w:space="0" w:color="auto"/>
                <w:right w:val="none" w:sz="0" w:space="0" w:color="auto"/>
              </w:divBdr>
              <w:divsChild>
                <w:div w:id="1813719208">
                  <w:marLeft w:val="0"/>
                  <w:marRight w:val="0"/>
                  <w:marTop w:val="0"/>
                  <w:marBottom w:val="0"/>
                  <w:divBdr>
                    <w:top w:val="none" w:sz="0" w:space="0" w:color="auto"/>
                    <w:left w:val="none" w:sz="0" w:space="0" w:color="auto"/>
                    <w:bottom w:val="none" w:sz="0" w:space="0" w:color="auto"/>
                    <w:right w:val="none" w:sz="0" w:space="0" w:color="auto"/>
                  </w:divBdr>
                  <w:divsChild>
                    <w:div w:id="1064453591">
                      <w:marLeft w:val="0"/>
                      <w:marRight w:val="0"/>
                      <w:marTop w:val="0"/>
                      <w:marBottom w:val="0"/>
                      <w:divBdr>
                        <w:top w:val="none" w:sz="0" w:space="0" w:color="auto"/>
                        <w:left w:val="none" w:sz="0" w:space="0" w:color="auto"/>
                        <w:bottom w:val="none" w:sz="0" w:space="0" w:color="auto"/>
                        <w:right w:val="none" w:sz="0" w:space="0" w:color="auto"/>
                      </w:divBdr>
                      <w:divsChild>
                        <w:div w:id="1742482180">
                          <w:marLeft w:val="0"/>
                          <w:marRight w:val="0"/>
                          <w:marTop w:val="0"/>
                          <w:marBottom w:val="0"/>
                          <w:divBdr>
                            <w:top w:val="none" w:sz="0" w:space="0" w:color="auto"/>
                            <w:left w:val="none" w:sz="0" w:space="0" w:color="auto"/>
                            <w:bottom w:val="none" w:sz="0" w:space="0" w:color="auto"/>
                            <w:right w:val="none" w:sz="0" w:space="0" w:color="auto"/>
                          </w:divBdr>
                          <w:divsChild>
                            <w:div w:id="682125389">
                              <w:marLeft w:val="0"/>
                              <w:marRight w:val="0"/>
                              <w:marTop w:val="0"/>
                              <w:marBottom w:val="0"/>
                              <w:divBdr>
                                <w:top w:val="none" w:sz="0" w:space="0" w:color="auto"/>
                                <w:left w:val="none" w:sz="0" w:space="0" w:color="auto"/>
                                <w:bottom w:val="none" w:sz="0" w:space="0" w:color="auto"/>
                                <w:right w:val="none" w:sz="0" w:space="0" w:color="auto"/>
                              </w:divBdr>
                              <w:divsChild>
                                <w:div w:id="306590918">
                                  <w:marLeft w:val="0"/>
                                  <w:marRight w:val="0"/>
                                  <w:marTop w:val="0"/>
                                  <w:marBottom w:val="0"/>
                                  <w:divBdr>
                                    <w:top w:val="none" w:sz="0" w:space="0" w:color="auto"/>
                                    <w:left w:val="none" w:sz="0" w:space="0" w:color="auto"/>
                                    <w:bottom w:val="none" w:sz="0" w:space="0" w:color="auto"/>
                                    <w:right w:val="none" w:sz="0" w:space="0" w:color="auto"/>
                                  </w:divBdr>
                                  <w:divsChild>
                                    <w:div w:id="1610089686">
                                      <w:marLeft w:val="0"/>
                                      <w:marRight w:val="0"/>
                                      <w:marTop w:val="0"/>
                                      <w:marBottom w:val="0"/>
                                      <w:divBdr>
                                        <w:top w:val="none" w:sz="0" w:space="0" w:color="auto"/>
                                        <w:left w:val="none" w:sz="0" w:space="0" w:color="auto"/>
                                        <w:bottom w:val="none" w:sz="0" w:space="0" w:color="auto"/>
                                        <w:right w:val="none" w:sz="0" w:space="0" w:color="auto"/>
                                      </w:divBdr>
                                      <w:divsChild>
                                        <w:div w:id="1250457214">
                                          <w:marLeft w:val="0"/>
                                          <w:marRight w:val="0"/>
                                          <w:marTop w:val="0"/>
                                          <w:marBottom w:val="0"/>
                                          <w:divBdr>
                                            <w:top w:val="none" w:sz="0" w:space="0" w:color="auto"/>
                                            <w:left w:val="none" w:sz="0" w:space="0" w:color="auto"/>
                                            <w:bottom w:val="none" w:sz="0" w:space="0" w:color="auto"/>
                                            <w:right w:val="none" w:sz="0" w:space="0" w:color="auto"/>
                                          </w:divBdr>
                                          <w:divsChild>
                                            <w:div w:id="1010370639">
                                              <w:marLeft w:val="0"/>
                                              <w:marRight w:val="0"/>
                                              <w:marTop w:val="0"/>
                                              <w:marBottom w:val="0"/>
                                              <w:divBdr>
                                                <w:top w:val="none" w:sz="0" w:space="0" w:color="auto"/>
                                                <w:left w:val="none" w:sz="0" w:space="0" w:color="auto"/>
                                                <w:bottom w:val="none" w:sz="0" w:space="0" w:color="auto"/>
                                                <w:right w:val="none" w:sz="0" w:space="0" w:color="auto"/>
                                              </w:divBdr>
                                              <w:divsChild>
                                                <w:div w:id="1089932117">
                                                  <w:marLeft w:val="0"/>
                                                  <w:marRight w:val="0"/>
                                                  <w:marTop w:val="0"/>
                                                  <w:marBottom w:val="0"/>
                                                  <w:divBdr>
                                                    <w:top w:val="none" w:sz="0" w:space="0" w:color="auto"/>
                                                    <w:left w:val="none" w:sz="0" w:space="0" w:color="auto"/>
                                                    <w:bottom w:val="none" w:sz="0" w:space="0" w:color="auto"/>
                                                    <w:right w:val="none" w:sz="0" w:space="0" w:color="auto"/>
                                                  </w:divBdr>
                                                  <w:divsChild>
                                                    <w:div w:id="866408582">
                                                      <w:marLeft w:val="0"/>
                                                      <w:marRight w:val="0"/>
                                                      <w:marTop w:val="0"/>
                                                      <w:marBottom w:val="0"/>
                                                      <w:divBdr>
                                                        <w:top w:val="none" w:sz="0" w:space="0" w:color="auto"/>
                                                        <w:left w:val="none" w:sz="0" w:space="0" w:color="auto"/>
                                                        <w:bottom w:val="none" w:sz="0" w:space="0" w:color="auto"/>
                                                        <w:right w:val="none" w:sz="0" w:space="0" w:color="auto"/>
                                                      </w:divBdr>
                                                      <w:divsChild>
                                                        <w:div w:id="1351688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35230493">
      <w:bodyDiv w:val="1"/>
      <w:marLeft w:val="0"/>
      <w:marRight w:val="0"/>
      <w:marTop w:val="0"/>
      <w:marBottom w:val="0"/>
      <w:divBdr>
        <w:top w:val="none" w:sz="0" w:space="0" w:color="auto"/>
        <w:left w:val="none" w:sz="0" w:space="0" w:color="auto"/>
        <w:bottom w:val="none" w:sz="0" w:space="0" w:color="auto"/>
        <w:right w:val="none" w:sz="0" w:space="0" w:color="auto"/>
      </w:divBdr>
    </w:div>
    <w:div w:id="338625221">
      <w:bodyDiv w:val="1"/>
      <w:marLeft w:val="0"/>
      <w:marRight w:val="0"/>
      <w:marTop w:val="0"/>
      <w:marBottom w:val="0"/>
      <w:divBdr>
        <w:top w:val="none" w:sz="0" w:space="0" w:color="auto"/>
        <w:left w:val="none" w:sz="0" w:space="0" w:color="auto"/>
        <w:bottom w:val="none" w:sz="0" w:space="0" w:color="auto"/>
        <w:right w:val="none" w:sz="0" w:space="0" w:color="auto"/>
      </w:divBdr>
      <w:divsChild>
        <w:div w:id="933247764">
          <w:marLeft w:val="0"/>
          <w:marRight w:val="0"/>
          <w:marTop w:val="0"/>
          <w:marBottom w:val="0"/>
          <w:divBdr>
            <w:top w:val="none" w:sz="0" w:space="0" w:color="auto"/>
            <w:left w:val="none" w:sz="0" w:space="0" w:color="auto"/>
            <w:bottom w:val="none" w:sz="0" w:space="0" w:color="auto"/>
            <w:right w:val="none" w:sz="0" w:space="0" w:color="auto"/>
          </w:divBdr>
          <w:divsChild>
            <w:div w:id="1971087816">
              <w:marLeft w:val="0"/>
              <w:marRight w:val="0"/>
              <w:marTop w:val="0"/>
              <w:marBottom w:val="0"/>
              <w:divBdr>
                <w:top w:val="none" w:sz="0" w:space="0" w:color="auto"/>
                <w:left w:val="none" w:sz="0" w:space="0" w:color="auto"/>
                <w:bottom w:val="none" w:sz="0" w:space="0" w:color="auto"/>
                <w:right w:val="none" w:sz="0" w:space="0" w:color="auto"/>
              </w:divBdr>
              <w:divsChild>
                <w:div w:id="1429816545">
                  <w:marLeft w:val="0"/>
                  <w:marRight w:val="0"/>
                  <w:marTop w:val="0"/>
                  <w:marBottom w:val="0"/>
                  <w:divBdr>
                    <w:top w:val="none" w:sz="0" w:space="0" w:color="auto"/>
                    <w:left w:val="none" w:sz="0" w:space="0" w:color="auto"/>
                    <w:bottom w:val="none" w:sz="0" w:space="0" w:color="auto"/>
                    <w:right w:val="none" w:sz="0" w:space="0" w:color="auto"/>
                  </w:divBdr>
                  <w:divsChild>
                    <w:div w:id="730268367">
                      <w:marLeft w:val="0"/>
                      <w:marRight w:val="0"/>
                      <w:marTop w:val="0"/>
                      <w:marBottom w:val="0"/>
                      <w:divBdr>
                        <w:top w:val="none" w:sz="0" w:space="0" w:color="auto"/>
                        <w:left w:val="none" w:sz="0" w:space="0" w:color="auto"/>
                        <w:bottom w:val="none" w:sz="0" w:space="0" w:color="auto"/>
                        <w:right w:val="none" w:sz="0" w:space="0" w:color="auto"/>
                      </w:divBdr>
                      <w:divsChild>
                        <w:div w:id="841505289">
                          <w:marLeft w:val="0"/>
                          <w:marRight w:val="0"/>
                          <w:marTop w:val="0"/>
                          <w:marBottom w:val="0"/>
                          <w:divBdr>
                            <w:top w:val="none" w:sz="0" w:space="0" w:color="auto"/>
                            <w:left w:val="none" w:sz="0" w:space="0" w:color="auto"/>
                            <w:bottom w:val="none" w:sz="0" w:space="0" w:color="auto"/>
                            <w:right w:val="none" w:sz="0" w:space="0" w:color="auto"/>
                          </w:divBdr>
                          <w:divsChild>
                            <w:div w:id="911743056">
                              <w:marLeft w:val="0"/>
                              <w:marRight w:val="0"/>
                              <w:marTop w:val="0"/>
                              <w:marBottom w:val="0"/>
                              <w:divBdr>
                                <w:top w:val="none" w:sz="0" w:space="0" w:color="auto"/>
                                <w:left w:val="none" w:sz="0" w:space="0" w:color="auto"/>
                                <w:bottom w:val="none" w:sz="0" w:space="0" w:color="auto"/>
                                <w:right w:val="none" w:sz="0" w:space="0" w:color="auto"/>
                              </w:divBdr>
                              <w:divsChild>
                                <w:div w:id="1778329808">
                                  <w:marLeft w:val="0"/>
                                  <w:marRight w:val="0"/>
                                  <w:marTop w:val="0"/>
                                  <w:marBottom w:val="0"/>
                                  <w:divBdr>
                                    <w:top w:val="none" w:sz="0" w:space="0" w:color="auto"/>
                                    <w:left w:val="none" w:sz="0" w:space="0" w:color="auto"/>
                                    <w:bottom w:val="none" w:sz="0" w:space="0" w:color="auto"/>
                                    <w:right w:val="none" w:sz="0" w:space="0" w:color="auto"/>
                                  </w:divBdr>
                                  <w:divsChild>
                                    <w:div w:id="720862326">
                                      <w:marLeft w:val="0"/>
                                      <w:marRight w:val="0"/>
                                      <w:marTop w:val="0"/>
                                      <w:marBottom w:val="0"/>
                                      <w:divBdr>
                                        <w:top w:val="none" w:sz="0" w:space="0" w:color="auto"/>
                                        <w:left w:val="none" w:sz="0" w:space="0" w:color="auto"/>
                                        <w:bottom w:val="none" w:sz="0" w:space="0" w:color="auto"/>
                                        <w:right w:val="none" w:sz="0" w:space="0" w:color="auto"/>
                                      </w:divBdr>
                                      <w:divsChild>
                                        <w:div w:id="1157067134">
                                          <w:marLeft w:val="0"/>
                                          <w:marRight w:val="0"/>
                                          <w:marTop w:val="0"/>
                                          <w:marBottom w:val="0"/>
                                          <w:divBdr>
                                            <w:top w:val="none" w:sz="0" w:space="0" w:color="auto"/>
                                            <w:left w:val="none" w:sz="0" w:space="0" w:color="auto"/>
                                            <w:bottom w:val="none" w:sz="0" w:space="0" w:color="auto"/>
                                            <w:right w:val="none" w:sz="0" w:space="0" w:color="auto"/>
                                          </w:divBdr>
                                          <w:divsChild>
                                            <w:div w:id="318270113">
                                              <w:marLeft w:val="0"/>
                                              <w:marRight w:val="0"/>
                                              <w:marTop w:val="0"/>
                                              <w:marBottom w:val="0"/>
                                              <w:divBdr>
                                                <w:top w:val="none" w:sz="0" w:space="0" w:color="auto"/>
                                                <w:left w:val="none" w:sz="0" w:space="0" w:color="auto"/>
                                                <w:bottom w:val="none" w:sz="0" w:space="0" w:color="auto"/>
                                                <w:right w:val="none" w:sz="0" w:space="0" w:color="auto"/>
                                              </w:divBdr>
                                              <w:divsChild>
                                                <w:div w:id="1135030132">
                                                  <w:marLeft w:val="0"/>
                                                  <w:marRight w:val="0"/>
                                                  <w:marTop w:val="0"/>
                                                  <w:marBottom w:val="0"/>
                                                  <w:divBdr>
                                                    <w:top w:val="none" w:sz="0" w:space="0" w:color="auto"/>
                                                    <w:left w:val="none" w:sz="0" w:space="0" w:color="auto"/>
                                                    <w:bottom w:val="none" w:sz="0" w:space="0" w:color="auto"/>
                                                    <w:right w:val="none" w:sz="0" w:space="0" w:color="auto"/>
                                                  </w:divBdr>
                                                  <w:divsChild>
                                                    <w:div w:id="771048398">
                                                      <w:marLeft w:val="0"/>
                                                      <w:marRight w:val="0"/>
                                                      <w:marTop w:val="0"/>
                                                      <w:marBottom w:val="0"/>
                                                      <w:divBdr>
                                                        <w:top w:val="none" w:sz="0" w:space="0" w:color="auto"/>
                                                        <w:left w:val="none" w:sz="0" w:space="0" w:color="auto"/>
                                                        <w:bottom w:val="none" w:sz="0" w:space="0" w:color="auto"/>
                                                        <w:right w:val="none" w:sz="0" w:space="0" w:color="auto"/>
                                                      </w:divBdr>
                                                      <w:divsChild>
                                                        <w:div w:id="38602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85220859">
      <w:bodyDiv w:val="1"/>
      <w:marLeft w:val="0"/>
      <w:marRight w:val="0"/>
      <w:marTop w:val="0"/>
      <w:marBottom w:val="0"/>
      <w:divBdr>
        <w:top w:val="none" w:sz="0" w:space="0" w:color="auto"/>
        <w:left w:val="none" w:sz="0" w:space="0" w:color="auto"/>
        <w:bottom w:val="none" w:sz="0" w:space="0" w:color="auto"/>
        <w:right w:val="none" w:sz="0" w:space="0" w:color="auto"/>
      </w:divBdr>
      <w:divsChild>
        <w:div w:id="1000085136">
          <w:marLeft w:val="0"/>
          <w:marRight w:val="0"/>
          <w:marTop w:val="0"/>
          <w:marBottom w:val="0"/>
          <w:divBdr>
            <w:top w:val="none" w:sz="0" w:space="0" w:color="auto"/>
            <w:left w:val="none" w:sz="0" w:space="0" w:color="auto"/>
            <w:bottom w:val="none" w:sz="0" w:space="0" w:color="auto"/>
            <w:right w:val="none" w:sz="0" w:space="0" w:color="auto"/>
          </w:divBdr>
          <w:divsChild>
            <w:div w:id="1203402061">
              <w:marLeft w:val="0"/>
              <w:marRight w:val="0"/>
              <w:marTop w:val="0"/>
              <w:marBottom w:val="0"/>
              <w:divBdr>
                <w:top w:val="none" w:sz="0" w:space="0" w:color="auto"/>
                <w:left w:val="none" w:sz="0" w:space="0" w:color="auto"/>
                <w:bottom w:val="none" w:sz="0" w:space="0" w:color="auto"/>
                <w:right w:val="none" w:sz="0" w:space="0" w:color="auto"/>
              </w:divBdr>
              <w:divsChild>
                <w:div w:id="1501003730">
                  <w:marLeft w:val="0"/>
                  <w:marRight w:val="0"/>
                  <w:marTop w:val="0"/>
                  <w:marBottom w:val="0"/>
                  <w:divBdr>
                    <w:top w:val="none" w:sz="0" w:space="0" w:color="auto"/>
                    <w:left w:val="none" w:sz="0" w:space="0" w:color="auto"/>
                    <w:bottom w:val="none" w:sz="0" w:space="0" w:color="auto"/>
                    <w:right w:val="none" w:sz="0" w:space="0" w:color="auto"/>
                  </w:divBdr>
                  <w:divsChild>
                    <w:div w:id="1909456915">
                      <w:marLeft w:val="0"/>
                      <w:marRight w:val="0"/>
                      <w:marTop w:val="0"/>
                      <w:marBottom w:val="0"/>
                      <w:divBdr>
                        <w:top w:val="none" w:sz="0" w:space="0" w:color="auto"/>
                        <w:left w:val="none" w:sz="0" w:space="0" w:color="auto"/>
                        <w:bottom w:val="none" w:sz="0" w:space="0" w:color="auto"/>
                        <w:right w:val="none" w:sz="0" w:space="0" w:color="auto"/>
                      </w:divBdr>
                      <w:divsChild>
                        <w:div w:id="1329283119">
                          <w:marLeft w:val="0"/>
                          <w:marRight w:val="0"/>
                          <w:marTop w:val="0"/>
                          <w:marBottom w:val="0"/>
                          <w:divBdr>
                            <w:top w:val="none" w:sz="0" w:space="0" w:color="auto"/>
                            <w:left w:val="none" w:sz="0" w:space="0" w:color="auto"/>
                            <w:bottom w:val="none" w:sz="0" w:space="0" w:color="auto"/>
                            <w:right w:val="none" w:sz="0" w:space="0" w:color="auto"/>
                          </w:divBdr>
                          <w:divsChild>
                            <w:div w:id="1447653569">
                              <w:marLeft w:val="0"/>
                              <w:marRight w:val="0"/>
                              <w:marTop w:val="0"/>
                              <w:marBottom w:val="0"/>
                              <w:divBdr>
                                <w:top w:val="none" w:sz="0" w:space="0" w:color="auto"/>
                                <w:left w:val="none" w:sz="0" w:space="0" w:color="auto"/>
                                <w:bottom w:val="none" w:sz="0" w:space="0" w:color="auto"/>
                                <w:right w:val="none" w:sz="0" w:space="0" w:color="auto"/>
                              </w:divBdr>
                              <w:divsChild>
                                <w:div w:id="1222518939">
                                  <w:marLeft w:val="0"/>
                                  <w:marRight w:val="0"/>
                                  <w:marTop w:val="0"/>
                                  <w:marBottom w:val="0"/>
                                  <w:divBdr>
                                    <w:top w:val="none" w:sz="0" w:space="0" w:color="auto"/>
                                    <w:left w:val="none" w:sz="0" w:space="0" w:color="auto"/>
                                    <w:bottom w:val="none" w:sz="0" w:space="0" w:color="auto"/>
                                    <w:right w:val="none" w:sz="0" w:space="0" w:color="auto"/>
                                  </w:divBdr>
                                  <w:divsChild>
                                    <w:div w:id="1912153793">
                                      <w:marLeft w:val="0"/>
                                      <w:marRight w:val="0"/>
                                      <w:marTop w:val="0"/>
                                      <w:marBottom w:val="0"/>
                                      <w:divBdr>
                                        <w:top w:val="none" w:sz="0" w:space="0" w:color="auto"/>
                                        <w:left w:val="none" w:sz="0" w:space="0" w:color="auto"/>
                                        <w:bottom w:val="none" w:sz="0" w:space="0" w:color="auto"/>
                                        <w:right w:val="none" w:sz="0" w:space="0" w:color="auto"/>
                                      </w:divBdr>
                                      <w:divsChild>
                                        <w:div w:id="1572038513">
                                          <w:marLeft w:val="0"/>
                                          <w:marRight w:val="0"/>
                                          <w:marTop w:val="0"/>
                                          <w:marBottom w:val="0"/>
                                          <w:divBdr>
                                            <w:top w:val="none" w:sz="0" w:space="0" w:color="auto"/>
                                            <w:left w:val="none" w:sz="0" w:space="0" w:color="auto"/>
                                            <w:bottom w:val="none" w:sz="0" w:space="0" w:color="auto"/>
                                            <w:right w:val="none" w:sz="0" w:space="0" w:color="auto"/>
                                          </w:divBdr>
                                          <w:divsChild>
                                            <w:div w:id="1465351346">
                                              <w:marLeft w:val="0"/>
                                              <w:marRight w:val="0"/>
                                              <w:marTop w:val="0"/>
                                              <w:marBottom w:val="0"/>
                                              <w:divBdr>
                                                <w:top w:val="none" w:sz="0" w:space="0" w:color="auto"/>
                                                <w:left w:val="none" w:sz="0" w:space="0" w:color="auto"/>
                                                <w:bottom w:val="none" w:sz="0" w:space="0" w:color="auto"/>
                                                <w:right w:val="none" w:sz="0" w:space="0" w:color="auto"/>
                                              </w:divBdr>
                                              <w:divsChild>
                                                <w:div w:id="859204724">
                                                  <w:marLeft w:val="0"/>
                                                  <w:marRight w:val="0"/>
                                                  <w:marTop w:val="0"/>
                                                  <w:marBottom w:val="0"/>
                                                  <w:divBdr>
                                                    <w:top w:val="none" w:sz="0" w:space="0" w:color="auto"/>
                                                    <w:left w:val="none" w:sz="0" w:space="0" w:color="auto"/>
                                                    <w:bottom w:val="none" w:sz="0" w:space="0" w:color="auto"/>
                                                    <w:right w:val="none" w:sz="0" w:space="0" w:color="auto"/>
                                                  </w:divBdr>
                                                  <w:divsChild>
                                                    <w:div w:id="311061750">
                                                      <w:marLeft w:val="0"/>
                                                      <w:marRight w:val="0"/>
                                                      <w:marTop w:val="0"/>
                                                      <w:marBottom w:val="0"/>
                                                      <w:divBdr>
                                                        <w:top w:val="none" w:sz="0" w:space="0" w:color="auto"/>
                                                        <w:left w:val="none" w:sz="0" w:space="0" w:color="auto"/>
                                                        <w:bottom w:val="none" w:sz="0" w:space="0" w:color="auto"/>
                                                        <w:right w:val="none" w:sz="0" w:space="0" w:color="auto"/>
                                                      </w:divBdr>
                                                      <w:divsChild>
                                                        <w:div w:id="232010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02530069">
      <w:bodyDiv w:val="1"/>
      <w:marLeft w:val="0"/>
      <w:marRight w:val="0"/>
      <w:marTop w:val="0"/>
      <w:marBottom w:val="0"/>
      <w:divBdr>
        <w:top w:val="none" w:sz="0" w:space="0" w:color="auto"/>
        <w:left w:val="none" w:sz="0" w:space="0" w:color="auto"/>
        <w:bottom w:val="none" w:sz="0" w:space="0" w:color="auto"/>
        <w:right w:val="none" w:sz="0" w:space="0" w:color="auto"/>
      </w:divBdr>
      <w:divsChild>
        <w:div w:id="1736851317">
          <w:marLeft w:val="0"/>
          <w:marRight w:val="0"/>
          <w:marTop w:val="0"/>
          <w:marBottom w:val="0"/>
          <w:divBdr>
            <w:top w:val="none" w:sz="0" w:space="0" w:color="auto"/>
            <w:left w:val="none" w:sz="0" w:space="0" w:color="auto"/>
            <w:bottom w:val="none" w:sz="0" w:space="0" w:color="auto"/>
            <w:right w:val="none" w:sz="0" w:space="0" w:color="auto"/>
          </w:divBdr>
          <w:divsChild>
            <w:div w:id="1134828845">
              <w:marLeft w:val="0"/>
              <w:marRight w:val="0"/>
              <w:marTop w:val="0"/>
              <w:marBottom w:val="0"/>
              <w:divBdr>
                <w:top w:val="none" w:sz="0" w:space="0" w:color="auto"/>
                <w:left w:val="none" w:sz="0" w:space="0" w:color="auto"/>
                <w:bottom w:val="none" w:sz="0" w:space="0" w:color="auto"/>
                <w:right w:val="none" w:sz="0" w:space="0" w:color="auto"/>
              </w:divBdr>
              <w:divsChild>
                <w:div w:id="1858034679">
                  <w:marLeft w:val="300"/>
                  <w:marRight w:val="300"/>
                  <w:marTop w:val="0"/>
                  <w:marBottom w:val="0"/>
                  <w:divBdr>
                    <w:top w:val="none" w:sz="0" w:space="0" w:color="auto"/>
                    <w:left w:val="none" w:sz="0" w:space="0" w:color="auto"/>
                    <w:bottom w:val="none" w:sz="0" w:space="0" w:color="auto"/>
                    <w:right w:val="none" w:sz="0" w:space="0" w:color="auto"/>
                  </w:divBdr>
                  <w:divsChild>
                    <w:div w:id="43070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7889618">
      <w:bodyDiv w:val="1"/>
      <w:marLeft w:val="0"/>
      <w:marRight w:val="0"/>
      <w:marTop w:val="0"/>
      <w:marBottom w:val="0"/>
      <w:divBdr>
        <w:top w:val="none" w:sz="0" w:space="0" w:color="auto"/>
        <w:left w:val="none" w:sz="0" w:space="0" w:color="auto"/>
        <w:bottom w:val="none" w:sz="0" w:space="0" w:color="auto"/>
        <w:right w:val="none" w:sz="0" w:space="0" w:color="auto"/>
      </w:divBdr>
    </w:div>
    <w:div w:id="561982389">
      <w:bodyDiv w:val="1"/>
      <w:marLeft w:val="0"/>
      <w:marRight w:val="0"/>
      <w:marTop w:val="0"/>
      <w:marBottom w:val="0"/>
      <w:divBdr>
        <w:top w:val="none" w:sz="0" w:space="0" w:color="auto"/>
        <w:left w:val="none" w:sz="0" w:space="0" w:color="auto"/>
        <w:bottom w:val="none" w:sz="0" w:space="0" w:color="auto"/>
        <w:right w:val="none" w:sz="0" w:space="0" w:color="auto"/>
      </w:divBdr>
      <w:divsChild>
        <w:div w:id="1463959787">
          <w:marLeft w:val="0"/>
          <w:marRight w:val="0"/>
          <w:marTop w:val="0"/>
          <w:marBottom w:val="0"/>
          <w:divBdr>
            <w:top w:val="none" w:sz="0" w:space="0" w:color="auto"/>
            <w:left w:val="none" w:sz="0" w:space="0" w:color="auto"/>
            <w:bottom w:val="none" w:sz="0" w:space="0" w:color="auto"/>
            <w:right w:val="none" w:sz="0" w:space="0" w:color="auto"/>
          </w:divBdr>
          <w:divsChild>
            <w:div w:id="1127549284">
              <w:marLeft w:val="0"/>
              <w:marRight w:val="0"/>
              <w:marTop w:val="0"/>
              <w:marBottom w:val="0"/>
              <w:divBdr>
                <w:top w:val="none" w:sz="0" w:space="0" w:color="auto"/>
                <w:left w:val="none" w:sz="0" w:space="0" w:color="auto"/>
                <w:bottom w:val="none" w:sz="0" w:space="0" w:color="auto"/>
                <w:right w:val="none" w:sz="0" w:space="0" w:color="auto"/>
              </w:divBdr>
              <w:divsChild>
                <w:div w:id="2011911863">
                  <w:marLeft w:val="0"/>
                  <w:marRight w:val="0"/>
                  <w:marTop w:val="0"/>
                  <w:marBottom w:val="0"/>
                  <w:divBdr>
                    <w:top w:val="none" w:sz="0" w:space="0" w:color="auto"/>
                    <w:left w:val="none" w:sz="0" w:space="0" w:color="auto"/>
                    <w:bottom w:val="none" w:sz="0" w:space="0" w:color="auto"/>
                    <w:right w:val="none" w:sz="0" w:space="0" w:color="auto"/>
                  </w:divBdr>
                  <w:divsChild>
                    <w:div w:id="1991783227">
                      <w:marLeft w:val="0"/>
                      <w:marRight w:val="0"/>
                      <w:marTop w:val="0"/>
                      <w:marBottom w:val="0"/>
                      <w:divBdr>
                        <w:top w:val="none" w:sz="0" w:space="0" w:color="auto"/>
                        <w:left w:val="none" w:sz="0" w:space="0" w:color="auto"/>
                        <w:bottom w:val="none" w:sz="0" w:space="0" w:color="auto"/>
                        <w:right w:val="none" w:sz="0" w:space="0" w:color="auto"/>
                      </w:divBdr>
                      <w:divsChild>
                        <w:div w:id="702443224">
                          <w:marLeft w:val="0"/>
                          <w:marRight w:val="0"/>
                          <w:marTop w:val="0"/>
                          <w:marBottom w:val="0"/>
                          <w:divBdr>
                            <w:top w:val="none" w:sz="0" w:space="0" w:color="auto"/>
                            <w:left w:val="none" w:sz="0" w:space="0" w:color="auto"/>
                            <w:bottom w:val="none" w:sz="0" w:space="0" w:color="auto"/>
                            <w:right w:val="none" w:sz="0" w:space="0" w:color="auto"/>
                          </w:divBdr>
                          <w:divsChild>
                            <w:div w:id="154499248">
                              <w:marLeft w:val="0"/>
                              <w:marRight w:val="0"/>
                              <w:marTop w:val="0"/>
                              <w:marBottom w:val="0"/>
                              <w:divBdr>
                                <w:top w:val="none" w:sz="0" w:space="0" w:color="auto"/>
                                <w:left w:val="none" w:sz="0" w:space="0" w:color="auto"/>
                                <w:bottom w:val="none" w:sz="0" w:space="0" w:color="auto"/>
                                <w:right w:val="none" w:sz="0" w:space="0" w:color="auto"/>
                              </w:divBdr>
                              <w:divsChild>
                                <w:div w:id="702900592">
                                  <w:marLeft w:val="0"/>
                                  <w:marRight w:val="0"/>
                                  <w:marTop w:val="0"/>
                                  <w:marBottom w:val="0"/>
                                  <w:divBdr>
                                    <w:top w:val="none" w:sz="0" w:space="0" w:color="auto"/>
                                    <w:left w:val="none" w:sz="0" w:space="0" w:color="auto"/>
                                    <w:bottom w:val="none" w:sz="0" w:space="0" w:color="auto"/>
                                    <w:right w:val="none" w:sz="0" w:space="0" w:color="auto"/>
                                  </w:divBdr>
                                  <w:divsChild>
                                    <w:div w:id="861284052">
                                      <w:marLeft w:val="0"/>
                                      <w:marRight w:val="0"/>
                                      <w:marTop w:val="0"/>
                                      <w:marBottom w:val="0"/>
                                      <w:divBdr>
                                        <w:top w:val="none" w:sz="0" w:space="0" w:color="auto"/>
                                        <w:left w:val="none" w:sz="0" w:space="0" w:color="auto"/>
                                        <w:bottom w:val="none" w:sz="0" w:space="0" w:color="auto"/>
                                        <w:right w:val="none" w:sz="0" w:space="0" w:color="auto"/>
                                      </w:divBdr>
                                      <w:divsChild>
                                        <w:div w:id="185951937">
                                          <w:marLeft w:val="0"/>
                                          <w:marRight w:val="0"/>
                                          <w:marTop w:val="0"/>
                                          <w:marBottom w:val="0"/>
                                          <w:divBdr>
                                            <w:top w:val="none" w:sz="0" w:space="0" w:color="auto"/>
                                            <w:left w:val="none" w:sz="0" w:space="0" w:color="auto"/>
                                            <w:bottom w:val="none" w:sz="0" w:space="0" w:color="auto"/>
                                            <w:right w:val="none" w:sz="0" w:space="0" w:color="auto"/>
                                          </w:divBdr>
                                          <w:divsChild>
                                            <w:div w:id="2069263809">
                                              <w:marLeft w:val="0"/>
                                              <w:marRight w:val="0"/>
                                              <w:marTop w:val="0"/>
                                              <w:marBottom w:val="0"/>
                                              <w:divBdr>
                                                <w:top w:val="none" w:sz="0" w:space="0" w:color="auto"/>
                                                <w:left w:val="none" w:sz="0" w:space="0" w:color="auto"/>
                                                <w:bottom w:val="none" w:sz="0" w:space="0" w:color="auto"/>
                                                <w:right w:val="none" w:sz="0" w:space="0" w:color="auto"/>
                                              </w:divBdr>
                                              <w:divsChild>
                                                <w:div w:id="554703427">
                                                  <w:marLeft w:val="0"/>
                                                  <w:marRight w:val="0"/>
                                                  <w:marTop w:val="0"/>
                                                  <w:marBottom w:val="0"/>
                                                  <w:divBdr>
                                                    <w:top w:val="none" w:sz="0" w:space="0" w:color="auto"/>
                                                    <w:left w:val="none" w:sz="0" w:space="0" w:color="auto"/>
                                                    <w:bottom w:val="none" w:sz="0" w:space="0" w:color="auto"/>
                                                    <w:right w:val="none" w:sz="0" w:space="0" w:color="auto"/>
                                                  </w:divBdr>
                                                  <w:divsChild>
                                                    <w:div w:id="1915121729">
                                                      <w:marLeft w:val="0"/>
                                                      <w:marRight w:val="0"/>
                                                      <w:marTop w:val="0"/>
                                                      <w:marBottom w:val="0"/>
                                                      <w:divBdr>
                                                        <w:top w:val="none" w:sz="0" w:space="0" w:color="auto"/>
                                                        <w:left w:val="none" w:sz="0" w:space="0" w:color="auto"/>
                                                        <w:bottom w:val="none" w:sz="0" w:space="0" w:color="auto"/>
                                                        <w:right w:val="none" w:sz="0" w:space="0" w:color="auto"/>
                                                      </w:divBdr>
                                                      <w:divsChild>
                                                        <w:div w:id="605578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80812092">
      <w:bodyDiv w:val="1"/>
      <w:marLeft w:val="0"/>
      <w:marRight w:val="0"/>
      <w:marTop w:val="0"/>
      <w:marBottom w:val="0"/>
      <w:divBdr>
        <w:top w:val="none" w:sz="0" w:space="0" w:color="auto"/>
        <w:left w:val="none" w:sz="0" w:space="0" w:color="auto"/>
        <w:bottom w:val="none" w:sz="0" w:space="0" w:color="auto"/>
        <w:right w:val="none" w:sz="0" w:space="0" w:color="auto"/>
      </w:divBdr>
      <w:divsChild>
        <w:div w:id="145123680">
          <w:marLeft w:val="0"/>
          <w:marRight w:val="0"/>
          <w:marTop w:val="0"/>
          <w:marBottom w:val="0"/>
          <w:divBdr>
            <w:top w:val="none" w:sz="0" w:space="0" w:color="auto"/>
            <w:left w:val="none" w:sz="0" w:space="0" w:color="auto"/>
            <w:bottom w:val="none" w:sz="0" w:space="0" w:color="auto"/>
            <w:right w:val="none" w:sz="0" w:space="0" w:color="auto"/>
          </w:divBdr>
          <w:divsChild>
            <w:div w:id="840702698">
              <w:marLeft w:val="0"/>
              <w:marRight w:val="0"/>
              <w:marTop w:val="0"/>
              <w:marBottom w:val="0"/>
              <w:divBdr>
                <w:top w:val="none" w:sz="0" w:space="0" w:color="auto"/>
                <w:left w:val="none" w:sz="0" w:space="0" w:color="auto"/>
                <w:bottom w:val="none" w:sz="0" w:space="0" w:color="auto"/>
                <w:right w:val="none" w:sz="0" w:space="0" w:color="auto"/>
              </w:divBdr>
              <w:divsChild>
                <w:div w:id="703284991">
                  <w:marLeft w:val="0"/>
                  <w:marRight w:val="0"/>
                  <w:marTop w:val="0"/>
                  <w:marBottom w:val="0"/>
                  <w:divBdr>
                    <w:top w:val="none" w:sz="0" w:space="0" w:color="auto"/>
                    <w:left w:val="none" w:sz="0" w:space="0" w:color="auto"/>
                    <w:bottom w:val="none" w:sz="0" w:space="0" w:color="auto"/>
                    <w:right w:val="none" w:sz="0" w:space="0" w:color="auto"/>
                  </w:divBdr>
                  <w:divsChild>
                    <w:div w:id="1191263280">
                      <w:marLeft w:val="0"/>
                      <w:marRight w:val="0"/>
                      <w:marTop w:val="0"/>
                      <w:marBottom w:val="0"/>
                      <w:divBdr>
                        <w:top w:val="none" w:sz="0" w:space="0" w:color="auto"/>
                        <w:left w:val="none" w:sz="0" w:space="0" w:color="auto"/>
                        <w:bottom w:val="none" w:sz="0" w:space="0" w:color="auto"/>
                        <w:right w:val="none" w:sz="0" w:space="0" w:color="auto"/>
                      </w:divBdr>
                      <w:divsChild>
                        <w:div w:id="763498052">
                          <w:marLeft w:val="0"/>
                          <w:marRight w:val="0"/>
                          <w:marTop w:val="0"/>
                          <w:marBottom w:val="0"/>
                          <w:divBdr>
                            <w:top w:val="none" w:sz="0" w:space="0" w:color="auto"/>
                            <w:left w:val="none" w:sz="0" w:space="0" w:color="auto"/>
                            <w:bottom w:val="none" w:sz="0" w:space="0" w:color="auto"/>
                            <w:right w:val="none" w:sz="0" w:space="0" w:color="auto"/>
                          </w:divBdr>
                          <w:divsChild>
                            <w:div w:id="595164917">
                              <w:marLeft w:val="0"/>
                              <w:marRight w:val="0"/>
                              <w:marTop w:val="0"/>
                              <w:marBottom w:val="0"/>
                              <w:divBdr>
                                <w:top w:val="none" w:sz="0" w:space="0" w:color="auto"/>
                                <w:left w:val="none" w:sz="0" w:space="0" w:color="auto"/>
                                <w:bottom w:val="none" w:sz="0" w:space="0" w:color="auto"/>
                                <w:right w:val="none" w:sz="0" w:space="0" w:color="auto"/>
                              </w:divBdr>
                              <w:divsChild>
                                <w:div w:id="2118985878">
                                  <w:marLeft w:val="0"/>
                                  <w:marRight w:val="0"/>
                                  <w:marTop w:val="0"/>
                                  <w:marBottom w:val="0"/>
                                  <w:divBdr>
                                    <w:top w:val="none" w:sz="0" w:space="0" w:color="auto"/>
                                    <w:left w:val="none" w:sz="0" w:space="0" w:color="auto"/>
                                    <w:bottom w:val="none" w:sz="0" w:space="0" w:color="auto"/>
                                    <w:right w:val="none" w:sz="0" w:space="0" w:color="auto"/>
                                  </w:divBdr>
                                  <w:divsChild>
                                    <w:div w:id="658268817">
                                      <w:marLeft w:val="0"/>
                                      <w:marRight w:val="0"/>
                                      <w:marTop w:val="0"/>
                                      <w:marBottom w:val="0"/>
                                      <w:divBdr>
                                        <w:top w:val="none" w:sz="0" w:space="0" w:color="auto"/>
                                        <w:left w:val="none" w:sz="0" w:space="0" w:color="auto"/>
                                        <w:bottom w:val="none" w:sz="0" w:space="0" w:color="auto"/>
                                        <w:right w:val="none" w:sz="0" w:space="0" w:color="auto"/>
                                      </w:divBdr>
                                      <w:divsChild>
                                        <w:div w:id="536284242">
                                          <w:marLeft w:val="0"/>
                                          <w:marRight w:val="0"/>
                                          <w:marTop w:val="0"/>
                                          <w:marBottom w:val="0"/>
                                          <w:divBdr>
                                            <w:top w:val="none" w:sz="0" w:space="0" w:color="auto"/>
                                            <w:left w:val="none" w:sz="0" w:space="0" w:color="auto"/>
                                            <w:bottom w:val="none" w:sz="0" w:space="0" w:color="auto"/>
                                            <w:right w:val="none" w:sz="0" w:space="0" w:color="auto"/>
                                          </w:divBdr>
                                          <w:divsChild>
                                            <w:div w:id="1612469014">
                                              <w:marLeft w:val="0"/>
                                              <w:marRight w:val="0"/>
                                              <w:marTop w:val="0"/>
                                              <w:marBottom w:val="0"/>
                                              <w:divBdr>
                                                <w:top w:val="none" w:sz="0" w:space="0" w:color="auto"/>
                                                <w:left w:val="none" w:sz="0" w:space="0" w:color="auto"/>
                                                <w:bottom w:val="none" w:sz="0" w:space="0" w:color="auto"/>
                                                <w:right w:val="none" w:sz="0" w:space="0" w:color="auto"/>
                                              </w:divBdr>
                                              <w:divsChild>
                                                <w:div w:id="1911764795">
                                                  <w:marLeft w:val="0"/>
                                                  <w:marRight w:val="0"/>
                                                  <w:marTop w:val="0"/>
                                                  <w:marBottom w:val="0"/>
                                                  <w:divBdr>
                                                    <w:top w:val="none" w:sz="0" w:space="0" w:color="auto"/>
                                                    <w:left w:val="none" w:sz="0" w:space="0" w:color="auto"/>
                                                    <w:bottom w:val="none" w:sz="0" w:space="0" w:color="auto"/>
                                                    <w:right w:val="none" w:sz="0" w:space="0" w:color="auto"/>
                                                  </w:divBdr>
                                                  <w:divsChild>
                                                    <w:div w:id="382485685">
                                                      <w:marLeft w:val="0"/>
                                                      <w:marRight w:val="0"/>
                                                      <w:marTop w:val="0"/>
                                                      <w:marBottom w:val="0"/>
                                                      <w:divBdr>
                                                        <w:top w:val="none" w:sz="0" w:space="0" w:color="auto"/>
                                                        <w:left w:val="none" w:sz="0" w:space="0" w:color="auto"/>
                                                        <w:bottom w:val="none" w:sz="0" w:space="0" w:color="auto"/>
                                                        <w:right w:val="none" w:sz="0" w:space="0" w:color="auto"/>
                                                      </w:divBdr>
                                                      <w:divsChild>
                                                        <w:div w:id="16818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21707903">
      <w:bodyDiv w:val="1"/>
      <w:marLeft w:val="0"/>
      <w:marRight w:val="0"/>
      <w:marTop w:val="0"/>
      <w:marBottom w:val="0"/>
      <w:divBdr>
        <w:top w:val="none" w:sz="0" w:space="0" w:color="auto"/>
        <w:left w:val="none" w:sz="0" w:space="0" w:color="auto"/>
        <w:bottom w:val="none" w:sz="0" w:space="0" w:color="auto"/>
        <w:right w:val="none" w:sz="0" w:space="0" w:color="auto"/>
      </w:divBdr>
    </w:div>
    <w:div w:id="767192533">
      <w:bodyDiv w:val="1"/>
      <w:marLeft w:val="0"/>
      <w:marRight w:val="0"/>
      <w:marTop w:val="0"/>
      <w:marBottom w:val="0"/>
      <w:divBdr>
        <w:top w:val="none" w:sz="0" w:space="0" w:color="auto"/>
        <w:left w:val="none" w:sz="0" w:space="0" w:color="auto"/>
        <w:bottom w:val="none" w:sz="0" w:space="0" w:color="auto"/>
        <w:right w:val="none" w:sz="0" w:space="0" w:color="auto"/>
      </w:divBdr>
      <w:divsChild>
        <w:div w:id="454982826">
          <w:marLeft w:val="0"/>
          <w:marRight w:val="0"/>
          <w:marTop w:val="0"/>
          <w:marBottom w:val="0"/>
          <w:divBdr>
            <w:top w:val="none" w:sz="0" w:space="0" w:color="auto"/>
            <w:left w:val="none" w:sz="0" w:space="0" w:color="auto"/>
            <w:bottom w:val="none" w:sz="0" w:space="0" w:color="auto"/>
            <w:right w:val="none" w:sz="0" w:space="0" w:color="auto"/>
          </w:divBdr>
          <w:divsChild>
            <w:div w:id="233204731">
              <w:marLeft w:val="0"/>
              <w:marRight w:val="0"/>
              <w:marTop w:val="0"/>
              <w:marBottom w:val="0"/>
              <w:divBdr>
                <w:top w:val="none" w:sz="0" w:space="0" w:color="auto"/>
                <w:left w:val="none" w:sz="0" w:space="0" w:color="auto"/>
                <w:bottom w:val="none" w:sz="0" w:space="0" w:color="auto"/>
                <w:right w:val="none" w:sz="0" w:space="0" w:color="auto"/>
              </w:divBdr>
              <w:divsChild>
                <w:div w:id="176577326">
                  <w:marLeft w:val="300"/>
                  <w:marRight w:val="300"/>
                  <w:marTop w:val="0"/>
                  <w:marBottom w:val="0"/>
                  <w:divBdr>
                    <w:top w:val="none" w:sz="0" w:space="0" w:color="auto"/>
                    <w:left w:val="none" w:sz="0" w:space="0" w:color="auto"/>
                    <w:bottom w:val="none" w:sz="0" w:space="0" w:color="auto"/>
                    <w:right w:val="none" w:sz="0" w:space="0" w:color="auto"/>
                  </w:divBdr>
                  <w:divsChild>
                    <w:div w:id="198008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3452443">
      <w:bodyDiv w:val="1"/>
      <w:marLeft w:val="0"/>
      <w:marRight w:val="0"/>
      <w:marTop w:val="0"/>
      <w:marBottom w:val="0"/>
      <w:divBdr>
        <w:top w:val="none" w:sz="0" w:space="0" w:color="auto"/>
        <w:left w:val="none" w:sz="0" w:space="0" w:color="auto"/>
        <w:bottom w:val="none" w:sz="0" w:space="0" w:color="auto"/>
        <w:right w:val="none" w:sz="0" w:space="0" w:color="auto"/>
      </w:divBdr>
      <w:divsChild>
        <w:div w:id="2094819750">
          <w:marLeft w:val="0"/>
          <w:marRight w:val="0"/>
          <w:marTop w:val="0"/>
          <w:marBottom w:val="0"/>
          <w:divBdr>
            <w:top w:val="none" w:sz="0" w:space="0" w:color="auto"/>
            <w:left w:val="none" w:sz="0" w:space="0" w:color="auto"/>
            <w:bottom w:val="none" w:sz="0" w:space="0" w:color="auto"/>
            <w:right w:val="none" w:sz="0" w:space="0" w:color="auto"/>
          </w:divBdr>
          <w:divsChild>
            <w:div w:id="1557815249">
              <w:marLeft w:val="0"/>
              <w:marRight w:val="0"/>
              <w:marTop w:val="0"/>
              <w:marBottom w:val="0"/>
              <w:divBdr>
                <w:top w:val="none" w:sz="0" w:space="0" w:color="auto"/>
                <w:left w:val="none" w:sz="0" w:space="0" w:color="auto"/>
                <w:bottom w:val="none" w:sz="0" w:space="0" w:color="auto"/>
                <w:right w:val="none" w:sz="0" w:space="0" w:color="auto"/>
              </w:divBdr>
              <w:divsChild>
                <w:div w:id="2091458915">
                  <w:marLeft w:val="300"/>
                  <w:marRight w:val="300"/>
                  <w:marTop w:val="0"/>
                  <w:marBottom w:val="0"/>
                  <w:divBdr>
                    <w:top w:val="none" w:sz="0" w:space="0" w:color="auto"/>
                    <w:left w:val="none" w:sz="0" w:space="0" w:color="auto"/>
                    <w:bottom w:val="none" w:sz="0" w:space="0" w:color="auto"/>
                    <w:right w:val="none" w:sz="0" w:space="0" w:color="auto"/>
                  </w:divBdr>
                  <w:divsChild>
                    <w:div w:id="1489785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6845929">
      <w:bodyDiv w:val="1"/>
      <w:marLeft w:val="0"/>
      <w:marRight w:val="0"/>
      <w:marTop w:val="0"/>
      <w:marBottom w:val="0"/>
      <w:divBdr>
        <w:top w:val="none" w:sz="0" w:space="0" w:color="auto"/>
        <w:left w:val="none" w:sz="0" w:space="0" w:color="auto"/>
        <w:bottom w:val="none" w:sz="0" w:space="0" w:color="auto"/>
        <w:right w:val="none" w:sz="0" w:space="0" w:color="auto"/>
      </w:divBdr>
    </w:div>
    <w:div w:id="983587799">
      <w:bodyDiv w:val="1"/>
      <w:marLeft w:val="0"/>
      <w:marRight w:val="0"/>
      <w:marTop w:val="0"/>
      <w:marBottom w:val="0"/>
      <w:divBdr>
        <w:top w:val="none" w:sz="0" w:space="0" w:color="auto"/>
        <w:left w:val="none" w:sz="0" w:space="0" w:color="auto"/>
        <w:bottom w:val="none" w:sz="0" w:space="0" w:color="auto"/>
        <w:right w:val="none" w:sz="0" w:space="0" w:color="auto"/>
      </w:divBdr>
      <w:divsChild>
        <w:div w:id="649411146">
          <w:marLeft w:val="0"/>
          <w:marRight w:val="0"/>
          <w:marTop w:val="0"/>
          <w:marBottom w:val="0"/>
          <w:divBdr>
            <w:top w:val="none" w:sz="0" w:space="0" w:color="auto"/>
            <w:left w:val="none" w:sz="0" w:space="0" w:color="auto"/>
            <w:bottom w:val="none" w:sz="0" w:space="0" w:color="auto"/>
            <w:right w:val="none" w:sz="0" w:space="0" w:color="auto"/>
          </w:divBdr>
          <w:divsChild>
            <w:div w:id="1665160239">
              <w:marLeft w:val="0"/>
              <w:marRight w:val="0"/>
              <w:marTop w:val="0"/>
              <w:marBottom w:val="0"/>
              <w:divBdr>
                <w:top w:val="none" w:sz="0" w:space="0" w:color="auto"/>
                <w:left w:val="none" w:sz="0" w:space="0" w:color="auto"/>
                <w:bottom w:val="none" w:sz="0" w:space="0" w:color="auto"/>
                <w:right w:val="none" w:sz="0" w:space="0" w:color="auto"/>
              </w:divBdr>
              <w:divsChild>
                <w:div w:id="1373728408">
                  <w:marLeft w:val="300"/>
                  <w:marRight w:val="300"/>
                  <w:marTop w:val="0"/>
                  <w:marBottom w:val="0"/>
                  <w:divBdr>
                    <w:top w:val="none" w:sz="0" w:space="0" w:color="auto"/>
                    <w:left w:val="none" w:sz="0" w:space="0" w:color="auto"/>
                    <w:bottom w:val="none" w:sz="0" w:space="0" w:color="auto"/>
                    <w:right w:val="none" w:sz="0" w:space="0" w:color="auto"/>
                  </w:divBdr>
                  <w:divsChild>
                    <w:div w:id="198516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0280812">
      <w:bodyDiv w:val="1"/>
      <w:marLeft w:val="0"/>
      <w:marRight w:val="0"/>
      <w:marTop w:val="0"/>
      <w:marBottom w:val="0"/>
      <w:divBdr>
        <w:top w:val="none" w:sz="0" w:space="0" w:color="auto"/>
        <w:left w:val="none" w:sz="0" w:space="0" w:color="auto"/>
        <w:bottom w:val="none" w:sz="0" w:space="0" w:color="auto"/>
        <w:right w:val="none" w:sz="0" w:space="0" w:color="auto"/>
      </w:divBdr>
      <w:divsChild>
        <w:div w:id="1953173143">
          <w:marLeft w:val="0"/>
          <w:marRight w:val="0"/>
          <w:marTop w:val="0"/>
          <w:marBottom w:val="0"/>
          <w:divBdr>
            <w:top w:val="none" w:sz="0" w:space="0" w:color="auto"/>
            <w:left w:val="none" w:sz="0" w:space="0" w:color="auto"/>
            <w:bottom w:val="none" w:sz="0" w:space="0" w:color="auto"/>
            <w:right w:val="none" w:sz="0" w:space="0" w:color="auto"/>
          </w:divBdr>
          <w:divsChild>
            <w:div w:id="439758631">
              <w:marLeft w:val="0"/>
              <w:marRight w:val="0"/>
              <w:marTop w:val="0"/>
              <w:marBottom w:val="0"/>
              <w:divBdr>
                <w:top w:val="none" w:sz="0" w:space="0" w:color="auto"/>
                <w:left w:val="none" w:sz="0" w:space="0" w:color="auto"/>
                <w:bottom w:val="none" w:sz="0" w:space="0" w:color="auto"/>
                <w:right w:val="none" w:sz="0" w:space="0" w:color="auto"/>
              </w:divBdr>
              <w:divsChild>
                <w:div w:id="309291960">
                  <w:marLeft w:val="0"/>
                  <w:marRight w:val="0"/>
                  <w:marTop w:val="0"/>
                  <w:marBottom w:val="0"/>
                  <w:divBdr>
                    <w:top w:val="none" w:sz="0" w:space="0" w:color="auto"/>
                    <w:left w:val="none" w:sz="0" w:space="0" w:color="auto"/>
                    <w:bottom w:val="none" w:sz="0" w:space="0" w:color="auto"/>
                    <w:right w:val="none" w:sz="0" w:space="0" w:color="auto"/>
                  </w:divBdr>
                  <w:divsChild>
                    <w:div w:id="980353398">
                      <w:marLeft w:val="0"/>
                      <w:marRight w:val="0"/>
                      <w:marTop w:val="0"/>
                      <w:marBottom w:val="0"/>
                      <w:divBdr>
                        <w:top w:val="none" w:sz="0" w:space="0" w:color="auto"/>
                        <w:left w:val="none" w:sz="0" w:space="0" w:color="auto"/>
                        <w:bottom w:val="none" w:sz="0" w:space="0" w:color="auto"/>
                        <w:right w:val="none" w:sz="0" w:space="0" w:color="auto"/>
                      </w:divBdr>
                      <w:divsChild>
                        <w:div w:id="1163475119">
                          <w:marLeft w:val="0"/>
                          <w:marRight w:val="0"/>
                          <w:marTop w:val="0"/>
                          <w:marBottom w:val="0"/>
                          <w:divBdr>
                            <w:top w:val="none" w:sz="0" w:space="0" w:color="auto"/>
                            <w:left w:val="none" w:sz="0" w:space="0" w:color="auto"/>
                            <w:bottom w:val="none" w:sz="0" w:space="0" w:color="auto"/>
                            <w:right w:val="none" w:sz="0" w:space="0" w:color="auto"/>
                          </w:divBdr>
                          <w:divsChild>
                            <w:div w:id="442383830">
                              <w:marLeft w:val="0"/>
                              <w:marRight w:val="0"/>
                              <w:marTop w:val="0"/>
                              <w:marBottom w:val="0"/>
                              <w:divBdr>
                                <w:top w:val="none" w:sz="0" w:space="0" w:color="auto"/>
                                <w:left w:val="none" w:sz="0" w:space="0" w:color="auto"/>
                                <w:bottom w:val="none" w:sz="0" w:space="0" w:color="auto"/>
                                <w:right w:val="none" w:sz="0" w:space="0" w:color="auto"/>
                              </w:divBdr>
                              <w:divsChild>
                                <w:div w:id="1921795057">
                                  <w:marLeft w:val="0"/>
                                  <w:marRight w:val="0"/>
                                  <w:marTop w:val="0"/>
                                  <w:marBottom w:val="0"/>
                                  <w:divBdr>
                                    <w:top w:val="none" w:sz="0" w:space="0" w:color="auto"/>
                                    <w:left w:val="none" w:sz="0" w:space="0" w:color="auto"/>
                                    <w:bottom w:val="none" w:sz="0" w:space="0" w:color="auto"/>
                                    <w:right w:val="none" w:sz="0" w:space="0" w:color="auto"/>
                                  </w:divBdr>
                                  <w:divsChild>
                                    <w:div w:id="1556118526">
                                      <w:marLeft w:val="0"/>
                                      <w:marRight w:val="0"/>
                                      <w:marTop w:val="0"/>
                                      <w:marBottom w:val="0"/>
                                      <w:divBdr>
                                        <w:top w:val="none" w:sz="0" w:space="0" w:color="auto"/>
                                        <w:left w:val="none" w:sz="0" w:space="0" w:color="auto"/>
                                        <w:bottom w:val="none" w:sz="0" w:space="0" w:color="auto"/>
                                        <w:right w:val="none" w:sz="0" w:space="0" w:color="auto"/>
                                      </w:divBdr>
                                      <w:divsChild>
                                        <w:div w:id="14381830">
                                          <w:marLeft w:val="0"/>
                                          <w:marRight w:val="0"/>
                                          <w:marTop w:val="0"/>
                                          <w:marBottom w:val="0"/>
                                          <w:divBdr>
                                            <w:top w:val="none" w:sz="0" w:space="0" w:color="auto"/>
                                            <w:left w:val="none" w:sz="0" w:space="0" w:color="auto"/>
                                            <w:bottom w:val="none" w:sz="0" w:space="0" w:color="auto"/>
                                            <w:right w:val="none" w:sz="0" w:space="0" w:color="auto"/>
                                          </w:divBdr>
                                          <w:divsChild>
                                            <w:div w:id="715397482">
                                              <w:marLeft w:val="0"/>
                                              <w:marRight w:val="0"/>
                                              <w:marTop w:val="0"/>
                                              <w:marBottom w:val="0"/>
                                              <w:divBdr>
                                                <w:top w:val="none" w:sz="0" w:space="0" w:color="auto"/>
                                                <w:left w:val="none" w:sz="0" w:space="0" w:color="auto"/>
                                                <w:bottom w:val="none" w:sz="0" w:space="0" w:color="auto"/>
                                                <w:right w:val="none" w:sz="0" w:space="0" w:color="auto"/>
                                              </w:divBdr>
                                              <w:divsChild>
                                                <w:div w:id="451175662">
                                                  <w:marLeft w:val="0"/>
                                                  <w:marRight w:val="0"/>
                                                  <w:marTop w:val="0"/>
                                                  <w:marBottom w:val="0"/>
                                                  <w:divBdr>
                                                    <w:top w:val="none" w:sz="0" w:space="0" w:color="auto"/>
                                                    <w:left w:val="none" w:sz="0" w:space="0" w:color="auto"/>
                                                    <w:bottom w:val="none" w:sz="0" w:space="0" w:color="auto"/>
                                                    <w:right w:val="none" w:sz="0" w:space="0" w:color="auto"/>
                                                  </w:divBdr>
                                                  <w:divsChild>
                                                    <w:div w:id="681125898">
                                                      <w:marLeft w:val="0"/>
                                                      <w:marRight w:val="0"/>
                                                      <w:marTop w:val="0"/>
                                                      <w:marBottom w:val="0"/>
                                                      <w:divBdr>
                                                        <w:top w:val="none" w:sz="0" w:space="0" w:color="auto"/>
                                                        <w:left w:val="none" w:sz="0" w:space="0" w:color="auto"/>
                                                        <w:bottom w:val="none" w:sz="0" w:space="0" w:color="auto"/>
                                                        <w:right w:val="none" w:sz="0" w:space="0" w:color="auto"/>
                                                      </w:divBdr>
                                                      <w:divsChild>
                                                        <w:div w:id="79483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57049946">
      <w:bodyDiv w:val="1"/>
      <w:marLeft w:val="0"/>
      <w:marRight w:val="0"/>
      <w:marTop w:val="0"/>
      <w:marBottom w:val="0"/>
      <w:divBdr>
        <w:top w:val="none" w:sz="0" w:space="0" w:color="auto"/>
        <w:left w:val="none" w:sz="0" w:space="0" w:color="auto"/>
        <w:bottom w:val="none" w:sz="0" w:space="0" w:color="auto"/>
        <w:right w:val="none" w:sz="0" w:space="0" w:color="auto"/>
      </w:divBdr>
      <w:divsChild>
        <w:div w:id="2017154002">
          <w:marLeft w:val="0"/>
          <w:marRight w:val="0"/>
          <w:marTop w:val="0"/>
          <w:marBottom w:val="0"/>
          <w:divBdr>
            <w:top w:val="none" w:sz="0" w:space="0" w:color="auto"/>
            <w:left w:val="none" w:sz="0" w:space="0" w:color="auto"/>
            <w:bottom w:val="none" w:sz="0" w:space="0" w:color="auto"/>
            <w:right w:val="none" w:sz="0" w:space="0" w:color="auto"/>
          </w:divBdr>
          <w:divsChild>
            <w:div w:id="1086347780">
              <w:marLeft w:val="0"/>
              <w:marRight w:val="0"/>
              <w:marTop w:val="0"/>
              <w:marBottom w:val="0"/>
              <w:divBdr>
                <w:top w:val="none" w:sz="0" w:space="0" w:color="auto"/>
                <w:left w:val="none" w:sz="0" w:space="0" w:color="auto"/>
                <w:bottom w:val="none" w:sz="0" w:space="0" w:color="auto"/>
                <w:right w:val="none" w:sz="0" w:space="0" w:color="auto"/>
              </w:divBdr>
              <w:divsChild>
                <w:div w:id="1576626305">
                  <w:marLeft w:val="0"/>
                  <w:marRight w:val="0"/>
                  <w:marTop w:val="0"/>
                  <w:marBottom w:val="0"/>
                  <w:divBdr>
                    <w:top w:val="none" w:sz="0" w:space="0" w:color="auto"/>
                    <w:left w:val="none" w:sz="0" w:space="0" w:color="auto"/>
                    <w:bottom w:val="none" w:sz="0" w:space="0" w:color="auto"/>
                    <w:right w:val="none" w:sz="0" w:space="0" w:color="auto"/>
                  </w:divBdr>
                  <w:divsChild>
                    <w:div w:id="1094202010">
                      <w:marLeft w:val="0"/>
                      <w:marRight w:val="0"/>
                      <w:marTop w:val="0"/>
                      <w:marBottom w:val="0"/>
                      <w:divBdr>
                        <w:top w:val="none" w:sz="0" w:space="0" w:color="auto"/>
                        <w:left w:val="none" w:sz="0" w:space="0" w:color="auto"/>
                        <w:bottom w:val="none" w:sz="0" w:space="0" w:color="auto"/>
                        <w:right w:val="none" w:sz="0" w:space="0" w:color="auto"/>
                      </w:divBdr>
                      <w:divsChild>
                        <w:div w:id="1691953417">
                          <w:marLeft w:val="0"/>
                          <w:marRight w:val="0"/>
                          <w:marTop w:val="0"/>
                          <w:marBottom w:val="0"/>
                          <w:divBdr>
                            <w:top w:val="none" w:sz="0" w:space="0" w:color="auto"/>
                            <w:left w:val="none" w:sz="0" w:space="0" w:color="auto"/>
                            <w:bottom w:val="none" w:sz="0" w:space="0" w:color="auto"/>
                            <w:right w:val="none" w:sz="0" w:space="0" w:color="auto"/>
                          </w:divBdr>
                          <w:divsChild>
                            <w:div w:id="1764454527">
                              <w:marLeft w:val="0"/>
                              <w:marRight w:val="0"/>
                              <w:marTop w:val="0"/>
                              <w:marBottom w:val="0"/>
                              <w:divBdr>
                                <w:top w:val="none" w:sz="0" w:space="0" w:color="auto"/>
                                <w:left w:val="none" w:sz="0" w:space="0" w:color="auto"/>
                                <w:bottom w:val="none" w:sz="0" w:space="0" w:color="auto"/>
                                <w:right w:val="none" w:sz="0" w:space="0" w:color="auto"/>
                              </w:divBdr>
                              <w:divsChild>
                                <w:div w:id="784152235">
                                  <w:marLeft w:val="0"/>
                                  <w:marRight w:val="0"/>
                                  <w:marTop w:val="0"/>
                                  <w:marBottom w:val="0"/>
                                  <w:divBdr>
                                    <w:top w:val="none" w:sz="0" w:space="0" w:color="auto"/>
                                    <w:left w:val="none" w:sz="0" w:space="0" w:color="auto"/>
                                    <w:bottom w:val="none" w:sz="0" w:space="0" w:color="auto"/>
                                    <w:right w:val="none" w:sz="0" w:space="0" w:color="auto"/>
                                  </w:divBdr>
                                  <w:divsChild>
                                    <w:div w:id="1599676589">
                                      <w:marLeft w:val="0"/>
                                      <w:marRight w:val="0"/>
                                      <w:marTop w:val="0"/>
                                      <w:marBottom w:val="0"/>
                                      <w:divBdr>
                                        <w:top w:val="none" w:sz="0" w:space="0" w:color="auto"/>
                                        <w:left w:val="none" w:sz="0" w:space="0" w:color="auto"/>
                                        <w:bottom w:val="none" w:sz="0" w:space="0" w:color="auto"/>
                                        <w:right w:val="none" w:sz="0" w:space="0" w:color="auto"/>
                                      </w:divBdr>
                                      <w:divsChild>
                                        <w:div w:id="1202134080">
                                          <w:marLeft w:val="0"/>
                                          <w:marRight w:val="0"/>
                                          <w:marTop w:val="0"/>
                                          <w:marBottom w:val="0"/>
                                          <w:divBdr>
                                            <w:top w:val="none" w:sz="0" w:space="0" w:color="auto"/>
                                            <w:left w:val="none" w:sz="0" w:space="0" w:color="auto"/>
                                            <w:bottom w:val="none" w:sz="0" w:space="0" w:color="auto"/>
                                            <w:right w:val="none" w:sz="0" w:space="0" w:color="auto"/>
                                          </w:divBdr>
                                          <w:divsChild>
                                            <w:div w:id="1159463835">
                                              <w:marLeft w:val="0"/>
                                              <w:marRight w:val="0"/>
                                              <w:marTop w:val="0"/>
                                              <w:marBottom w:val="0"/>
                                              <w:divBdr>
                                                <w:top w:val="none" w:sz="0" w:space="0" w:color="auto"/>
                                                <w:left w:val="none" w:sz="0" w:space="0" w:color="auto"/>
                                                <w:bottom w:val="none" w:sz="0" w:space="0" w:color="auto"/>
                                                <w:right w:val="none" w:sz="0" w:space="0" w:color="auto"/>
                                              </w:divBdr>
                                              <w:divsChild>
                                                <w:div w:id="1202206936">
                                                  <w:marLeft w:val="0"/>
                                                  <w:marRight w:val="0"/>
                                                  <w:marTop w:val="0"/>
                                                  <w:marBottom w:val="0"/>
                                                  <w:divBdr>
                                                    <w:top w:val="none" w:sz="0" w:space="0" w:color="auto"/>
                                                    <w:left w:val="none" w:sz="0" w:space="0" w:color="auto"/>
                                                    <w:bottom w:val="none" w:sz="0" w:space="0" w:color="auto"/>
                                                    <w:right w:val="none" w:sz="0" w:space="0" w:color="auto"/>
                                                  </w:divBdr>
                                                  <w:divsChild>
                                                    <w:div w:id="1395544352">
                                                      <w:marLeft w:val="0"/>
                                                      <w:marRight w:val="0"/>
                                                      <w:marTop w:val="0"/>
                                                      <w:marBottom w:val="0"/>
                                                      <w:divBdr>
                                                        <w:top w:val="none" w:sz="0" w:space="0" w:color="auto"/>
                                                        <w:left w:val="none" w:sz="0" w:space="0" w:color="auto"/>
                                                        <w:bottom w:val="none" w:sz="0" w:space="0" w:color="auto"/>
                                                        <w:right w:val="none" w:sz="0" w:space="0" w:color="auto"/>
                                                      </w:divBdr>
                                                      <w:divsChild>
                                                        <w:div w:id="988678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76587140">
      <w:bodyDiv w:val="1"/>
      <w:marLeft w:val="0"/>
      <w:marRight w:val="0"/>
      <w:marTop w:val="0"/>
      <w:marBottom w:val="0"/>
      <w:divBdr>
        <w:top w:val="none" w:sz="0" w:space="0" w:color="auto"/>
        <w:left w:val="none" w:sz="0" w:space="0" w:color="auto"/>
        <w:bottom w:val="none" w:sz="0" w:space="0" w:color="auto"/>
        <w:right w:val="none" w:sz="0" w:space="0" w:color="auto"/>
      </w:divBdr>
      <w:divsChild>
        <w:div w:id="1144931741">
          <w:marLeft w:val="0"/>
          <w:marRight w:val="0"/>
          <w:marTop w:val="0"/>
          <w:marBottom w:val="0"/>
          <w:divBdr>
            <w:top w:val="none" w:sz="0" w:space="0" w:color="auto"/>
            <w:left w:val="none" w:sz="0" w:space="0" w:color="auto"/>
            <w:bottom w:val="none" w:sz="0" w:space="0" w:color="auto"/>
            <w:right w:val="none" w:sz="0" w:space="0" w:color="auto"/>
          </w:divBdr>
          <w:divsChild>
            <w:div w:id="1252081336">
              <w:marLeft w:val="0"/>
              <w:marRight w:val="0"/>
              <w:marTop w:val="0"/>
              <w:marBottom w:val="0"/>
              <w:divBdr>
                <w:top w:val="none" w:sz="0" w:space="0" w:color="auto"/>
                <w:left w:val="none" w:sz="0" w:space="0" w:color="auto"/>
                <w:bottom w:val="none" w:sz="0" w:space="0" w:color="auto"/>
                <w:right w:val="none" w:sz="0" w:space="0" w:color="auto"/>
              </w:divBdr>
              <w:divsChild>
                <w:div w:id="640430506">
                  <w:marLeft w:val="0"/>
                  <w:marRight w:val="0"/>
                  <w:marTop w:val="0"/>
                  <w:marBottom w:val="0"/>
                  <w:divBdr>
                    <w:top w:val="none" w:sz="0" w:space="0" w:color="auto"/>
                    <w:left w:val="none" w:sz="0" w:space="0" w:color="auto"/>
                    <w:bottom w:val="none" w:sz="0" w:space="0" w:color="auto"/>
                    <w:right w:val="none" w:sz="0" w:space="0" w:color="auto"/>
                  </w:divBdr>
                  <w:divsChild>
                    <w:div w:id="1916742473">
                      <w:marLeft w:val="0"/>
                      <w:marRight w:val="0"/>
                      <w:marTop w:val="0"/>
                      <w:marBottom w:val="0"/>
                      <w:divBdr>
                        <w:top w:val="none" w:sz="0" w:space="0" w:color="auto"/>
                        <w:left w:val="none" w:sz="0" w:space="0" w:color="auto"/>
                        <w:bottom w:val="none" w:sz="0" w:space="0" w:color="auto"/>
                        <w:right w:val="none" w:sz="0" w:space="0" w:color="auto"/>
                      </w:divBdr>
                      <w:divsChild>
                        <w:div w:id="1220894506">
                          <w:marLeft w:val="0"/>
                          <w:marRight w:val="0"/>
                          <w:marTop w:val="0"/>
                          <w:marBottom w:val="0"/>
                          <w:divBdr>
                            <w:top w:val="none" w:sz="0" w:space="0" w:color="auto"/>
                            <w:left w:val="none" w:sz="0" w:space="0" w:color="auto"/>
                            <w:bottom w:val="none" w:sz="0" w:space="0" w:color="auto"/>
                            <w:right w:val="none" w:sz="0" w:space="0" w:color="auto"/>
                          </w:divBdr>
                          <w:divsChild>
                            <w:div w:id="1960912657">
                              <w:marLeft w:val="0"/>
                              <w:marRight w:val="0"/>
                              <w:marTop w:val="0"/>
                              <w:marBottom w:val="0"/>
                              <w:divBdr>
                                <w:top w:val="none" w:sz="0" w:space="0" w:color="auto"/>
                                <w:left w:val="none" w:sz="0" w:space="0" w:color="auto"/>
                                <w:bottom w:val="none" w:sz="0" w:space="0" w:color="auto"/>
                                <w:right w:val="none" w:sz="0" w:space="0" w:color="auto"/>
                              </w:divBdr>
                              <w:divsChild>
                                <w:div w:id="2101288491">
                                  <w:marLeft w:val="0"/>
                                  <w:marRight w:val="0"/>
                                  <w:marTop w:val="0"/>
                                  <w:marBottom w:val="0"/>
                                  <w:divBdr>
                                    <w:top w:val="none" w:sz="0" w:space="0" w:color="auto"/>
                                    <w:left w:val="none" w:sz="0" w:space="0" w:color="auto"/>
                                    <w:bottom w:val="none" w:sz="0" w:space="0" w:color="auto"/>
                                    <w:right w:val="none" w:sz="0" w:space="0" w:color="auto"/>
                                  </w:divBdr>
                                  <w:divsChild>
                                    <w:div w:id="1903365734">
                                      <w:marLeft w:val="0"/>
                                      <w:marRight w:val="0"/>
                                      <w:marTop w:val="0"/>
                                      <w:marBottom w:val="0"/>
                                      <w:divBdr>
                                        <w:top w:val="none" w:sz="0" w:space="0" w:color="auto"/>
                                        <w:left w:val="none" w:sz="0" w:space="0" w:color="auto"/>
                                        <w:bottom w:val="none" w:sz="0" w:space="0" w:color="auto"/>
                                        <w:right w:val="none" w:sz="0" w:space="0" w:color="auto"/>
                                      </w:divBdr>
                                      <w:divsChild>
                                        <w:div w:id="342780725">
                                          <w:marLeft w:val="0"/>
                                          <w:marRight w:val="0"/>
                                          <w:marTop w:val="0"/>
                                          <w:marBottom w:val="0"/>
                                          <w:divBdr>
                                            <w:top w:val="none" w:sz="0" w:space="0" w:color="auto"/>
                                            <w:left w:val="none" w:sz="0" w:space="0" w:color="auto"/>
                                            <w:bottom w:val="none" w:sz="0" w:space="0" w:color="auto"/>
                                            <w:right w:val="none" w:sz="0" w:space="0" w:color="auto"/>
                                          </w:divBdr>
                                          <w:divsChild>
                                            <w:div w:id="595408557">
                                              <w:marLeft w:val="0"/>
                                              <w:marRight w:val="0"/>
                                              <w:marTop w:val="0"/>
                                              <w:marBottom w:val="0"/>
                                              <w:divBdr>
                                                <w:top w:val="none" w:sz="0" w:space="0" w:color="auto"/>
                                                <w:left w:val="none" w:sz="0" w:space="0" w:color="auto"/>
                                                <w:bottom w:val="none" w:sz="0" w:space="0" w:color="auto"/>
                                                <w:right w:val="none" w:sz="0" w:space="0" w:color="auto"/>
                                              </w:divBdr>
                                              <w:divsChild>
                                                <w:div w:id="722171973">
                                                  <w:marLeft w:val="0"/>
                                                  <w:marRight w:val="0"/>
                                                  <w:marTop w:val="0"/>
                                                  <w:marBottom w:val="0"/>
                                                  <w:divBdr>
                                                    <w:top w:val="none" w:sz="0" w:space="0" w:color="auto"/>
                                                    <w:left w:val="none" w:sz="0" w:space="0" w:color="auto"/>
                                                    <w:bottom w:val="none" w:sz="0" w:space="0" w:color="auto"/>
                                                    <w:right w:val="none" w:sz="0" w:space="0" w:color="auto"/>
                                                  </w:divBdr>
                                                  <w:divsChild>
                                                    <w:div w:id="154683852">
                                                      <w:marLeft w:val="0"/>
                                                      <w:marRight w:val="0"/>
                                                      <w:marTop w:val="0"/>
                                                      <w:marBottom w:val="0"/>
                                                      <w:divBdr>
                                                        <w:top w:val="none" w:sz="0" w:space="0" w:color="auto"/>
                                                        <w:left w:val="none" w:sz="0" w:space="0" w:color="auto"/>
                                                        <w:bottom w:val="none" w:sz="0" w:space="0" w:color="auto"/>
                                                        <w:right w:val="none" w:sz="0" w:space="0" w:color="auto"/>
                                                      </w:divBdr>
                                                      <w:divsChild>
                                                        <w:div w:id="1480030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32402966">
      <w:bodyDiv w:val="1"/>
      <w:marLeft w:val="0"/>
      <w:marRight w:val="0"/>
      <w:marTop w:val="0"/>
      <w:marBottom w:val="0"/>
      <w:divBdr>
        <w:top w:val="none" w:sz="0" w:space="0" w:color="auto"/>
        <w:left w:val="none" w:sz="0" w:space="0" w:color="auto"/>
        <w:bottom w:val="none" w:sz="0" w:space="0" w:color="auto"/>
        <w:right w:val="none" w:sz="0" w:space="0" w:color="auto"/>
      </w:divBdr>
      <w:divsChild>
        <w:div w:id="1507089019">
          <w:marLeft w:val="0"/>
          <w:marRight w:val="0"/>
          <w:marTop w:val="0"/>
          <w:marBottom w:val="0"/>
          <w:divBdr>
            <w:top w:val="none" w:sz="0" w:space="0" w:color="auto"/>
            <w:left w:val="none" w:sz="0" w:space="0" w:color="auto"/>
            <w:bottom w:val="none" w:sz="0" w:space="0" w:color="auto"/>
            <w:right w:val="none" w:sz="0" w:space="0" w:color="auto"/>
          </w:divBdr>
          <w:divsChild>
            <w:div w:id="1942176448">
              <w:marLeft w:val="0"/>
              <w:marRight w:val="0"/>
              <w:marTop w:val="0"/>
              <w:marBottom w:val="0"/>
              <w:divBdr>
                <w:top w:val="none" w:sz="0" w:space="0" w:color="auto"/>
                <w:left w:val="none" w:sz="0" w:space="0" w:color="auto"/>
                <w:bottom w:val="none" w:sz="0" w:space="0" w:color="auto"/>
                <w:right w:val="none" w:sz="0" w:space="0" w:color="auto"/>
              </w:divBdr>
              <w:divsChild>
                <w:div w:id="1870874081">
                  <w:marLeft w:val="0"/>
                  <w:marRight w:val="0"/>
                  <w:marTop w:val="0"/>
                  <w:marBottom w:val="0"/>
                  <w:divBdr>
                    <w:top w:val="none" w:sz="0" w:space="0" w:color="auto"/>
                    <w:left w:val="none" w:sz="0" w:space="0" w:color="auto"/>
                    <w:bottom w:val="none" w:sz="0" w:space="0" w:color="auto"/>
                    <w:right w:val="none" w:sz="0" w:space="0" w:color="auto"/>
                  </w:divBdr>
                  <w:divsChild>
                    <w:div w:id="686293652">
                      <w:marLeft w:val="0"/>
                      <w:marRight w:val="0"/>
                      <w:marTop w:val="0"/>
                      <w:marBottom w:val="0"/>
                      <w:divBdr>
                        <w:top w:val="none" w:sz="0" w:space="0" w:color="auto"/>
                        <w:left w:val="none" w:sz="0" w:space="0" w:color="auto"/>
                        <w:bottom w:val="none" w:sz="0" w:space="0" w:color="auto"/>
                        <w:right w:val="none" w:sz="0" w:space="0" w:color="auto"/>
                      </w:divBdr>
                      <w:divsChild>
                        <w:div w:id="1025014070">
                          <w:marLeft w:val="0"/>
                          <w:marRight w:val="0"/>
                          <w:marTop w:val="0"/>
                          <w:marBottom w:val="0"/>
                          <w:divBdr>
                            <w:top w:val="none" w:sz="0" w:space="0" w:color="auto"/>
                            <w:left w:val="none" w:sz="0" w:space="0" w:color="auto"/>
                            <w:bottom w:val="none" w:sz="0" w:space="0" w:color="auto"/>
                            <w:right w:val="none" w:sz="0" w:space="0" w:color="auto"/>
                          </w:divBdr>
                          <w:divsChild>
                            <w:div w:id="2089182380">
                              <w:marLeft w:val="0"/>
                              <w:marRight w:val="0"/>
                              <w:marTop w:val="0"/>
                              <w:marBottom w:val="0"/>
                              <w:divBdr>
                                <w:top w:val="none" w:sz="0" w:space="0" w:color="auto"/>
                                <w:left w:val="none" w:sz="0" w:space="0" w:color="auto"/>
                                <w:bottom w:val="none" w:sz="0" w:space="0" w:color="auto"/>
                                <w:right w:val="none" w:sz="0" w:space="0" w:color="auto"/>
                              </w:divBdr>
                              <w:divsChild>
                                <w:div w:id="1530292445">
                                  <w:marLeft w:val="0"/>
                                  <w:marRight w:val="0"/>
                                  <w:marTop w:val="0"/>
                                  <w:marBottom w:val="0"/>
                                  <w:divBdr>
                                    <w:top w:val="none" w:sz="0" w:space="0" w:color="auto"/>
                                    <w:left w:val="none" w:sz="0" w:space="0" w:color="auto"/>
                                    <w:bottom w:val="none" w:sz="0" w:space="0" w:color="auto"/>
                                    <w:right w:val="none" w:sz="0" w:space="0" w:color="auto"/>
                                  </w:divBdr>
                                  <w:divsChild>
                                    <w:div w:id="1870994516">
                                      <w:marLeft w:val="0"/>
                                      <w:marRight w:val="0"/>
                                      <w:marTop w:val="0"/>
                                      <w:marBottom w:val="0"/>
                                      <w:divBdr>
                                        <w:top w:val="none" w:sz="0" w:space="0" w:color="auto"/>
                                        <w:left w:val="none" w:sz="0" w:space="0" w:color="auto"/>
                                        <w:bottom w:val="none" w:sz="0" w:space="0" w:color="auto"/>
                                        <w:right w:val="none" w:sz="0" w:space="0" w:color="auto"/>
                                      </w:divBdr>
                                      <w:divsChild>
                                        <w:div w:id="1002659876">
                                          <w:marLeft w:val="0"/>
                                          <w:marRight w:val="0"/>
                                          <w:marTop w:val="0"/>
                                          <w:marBottom w:val="0"/>
                                          <w:divBdr>
                                            <w:top w:val="none" w:sz="0" w:space="0" w:color="auto"/>
                                            <w:left w:val="none" w:sz="0" w:space="0" w:color="auto"/>
                                            <w:bottom w:val="none" w:sz="0" w:space="0" w:color="auto"/>
                                            <w:right w:val="none" w:sz="0" w:space="0" w:color="auto"/>
                                          </w:divBdr>
                                          <w:divsChild>
                                            <w:div w:id="470907707">
                                              <w:marLeft w:val="0"/>
                                              <w:marRight w:val="0"/>
                                              <w:marTop w:val="0"/>
                                              <w:marBottom w:val="0"/>
                                              <w:divBdr>
                                                <w:top w:val="none" w:sz="0" w:space="0" w:color="auto"/>
                                                <w:left w:val="none" w:sz="0" w:space="0" w:color="auto"/>
                                                <w:bottom w:val="none" w:sz="0" w:space="0" w:color="auto"/>
                                                <w:right w:val="none" w:sz="0" w:space="0" w:color="auto"/>
                                              </w:divBdr>
                                              <w:divsChild>
                                                <w:div w:id="111246008">
                                                  <w:marLeft w:val="0"/>
                                                  <w:marRight w:val="0"/>
                                                  <w:marTop w:val="0"/>
                                                  <w:marBottom w:val="0"/>
                                                  <w:divBdr>
                                                    <w:top w:val="none" w:sz="0" w:space="0" w:color="auto"/>
                                                    <w:left w:val="none" w:sz="0" w:space="0" w:color="auto"/>
                                                    <w:bottom w:val="none" w:sz="0" w:space="0" w:color="auto"/>
                                                    <w:right w:val="none" w:sz="0" w:space="0" w:color="auto"/>
                                                  </w:divBdr>
                                                  <w:divsChild>
                                                    <w:div w:id="1914965507">
                                                      <w:marLeft w:val="0"/>
                                                      <w:marRight w:val="0"/>
                                                      <w:marTop w:val="0"/>
                                                      <w:marBottom w:val="0"/>
                                                      <w:divBdr>
                                                        <w:top w:val="none" w:sz="0" w:space="0" w:color="auto"/>
                                                        <w:left w:val="none" w:sz="0" w:space="0" w:color="auto"/>
                                                        <w:bottom w:val="none" w:sz="0" w:space="0" w:color="auto"/>
                                                        <w:right w:val="none" w:sz="0" w:space="0" w:color="auto"/>
                                                      </w:divBdr>
                                                      <w:divsChild>
                                                        <w:div w:id="168493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49446683">
      <w:bodyDiv w:val="1"/>
      <w:marLeft w:val="0"/>
      <w:marRight w:val="0"/>
      <w:marTop w:val="0"/>
      <w:marBottom w:val="0"/>
      <w:divBdr>
        <w:top w:val="none" w:sz="0" w:space="0" w:color="auto"/>
        <w:left w:val="none" w:sz="0" w:space="0" w:color="auto"/>
        <w:bottom w:val="none" w:sz="0" w:space="0" w:color="auto"/>
        <w:right w:val="none" w:sz="0" w:space="0" w:color="auto"/>
      </w:divBdr>
      <w:divsChild>
        <w:div w:id="1628002479">
          <w:marLeft w:val="0"/>
          <w:marRight w:val="0"/>
          <w:marTop w:val="0"/>
          <w:marBottom w:val="0"/>
          <w:divBdr>
            <w:top w:val="none" w:sz="0" w:space="0" w:color="auto"/>
            <w:left w:val="none" w:sz="0" w:space="0" w:color="auto"/>
            <w:bottom w:val="none" w:sz="0" w:space="0" w:color="auto"/>
            <w:right w:val="none" w:sz="0" w:space="0" w:color="auto"/>
          </w:divBdr>
          <w:divsChild>
            <w:div w:id="815488870">
              <w:marLeft w:val="0"/>
              <w:marRight w:val="0"/>
              <w:marTop w:val="0"/>
              <w:marBottom w:val="0"/>
              <w:divBdr>
                <w:top w:val="none" w:sz="0" w:space="0" w:color="auto"/>
                <w:left w:val="none" w:sz="0" w:space="0" w:color="auto"/>
                <w:bottom w:val="none" w:sz="0" w:space="0" w:color="auto"/>
                <w:right w:val="none" w:sz="0" w:space="0" w:color="auto"/>
              </w:divBdr>
              <w:divsChild>
                <w:div w:id="1780955865">
                  <w:marLeft w:val="0"/>
                  <w:marRight w:val="0"/>
                  <w:marTop w:val="0"/>
                  <w:marBottom w:val="0"/>
                  <w:divBdr>
                    <w:top w:val="none" w:sz="0" w:space="0" w:color="auto"/>
                    <w:left w:val="none" w:sz="0" w:space="0" w:color="auto"/>
                    <w:bottom w:val="none" w:sz="0" w:space="0" w:color="auto"/>
                    <w:right w:val="none" w:sz="0" w:space="0" w:color="auto"/>
                  </w:divBdr>
                  <w:divsChild>
                    <w:div w:id="1170364905">
                      <w:marLeft w:val="0"/>
                      <w:marRight w:val="0"/>
                      <w:marTop w:val="0"/>
                      <w:marBottom w:val="0"/>
                      <w:divBdr>
                        <w:top w:val="none" w:sz="0" w:space="0" w:color="auto"/>
                        <w:left w:val="none" w:sz="0" w:space="0" w:color="auto"/>
                        <w:bottom w:val="none" w:sz="0" w:space="0" w:color="auto"/>
                        <w:right w:val="none" w:sz="0" w:space="0" w:color="auto"/>
                      </w:divBdr>
                      <w:divsChild>
                        <w:div w:id="2088578176">
                          <w:marLeft w:val="0"/>
                          <w:marRight w:val="0"/>
                          <w:marTop w:val="0"/>
                          <w:marBottom w:val="0"/>
                          <w:divBdr>
                            <w:top w:val="none" w:sz="0" w:space="0" w:color="auto"/>
                            <w:left w:val="none" w:sz="0" w:space="0" w:color="auto"/>
                            <w:bottom w:val="none" w:sz="0" w:space="0" w:color="auto"/>
                            <w:right w:val="none" w:sz="0" w:space="0" w:color="auto"/>
                          </w:divBdr>
                          <w:divsChild>
                            <w:div w:id="476993081">
                              <w:marLeft w:val="0"/>
                              <w:marRight w:val="0"/>
                              <w:marTop w:val="0"/>
                              <w:marBottom w:val="0"/>
                              <w:divBdr>
                                <w:top w:val="none" w:sz="0" w:space="0" w:color="auto"/>
                                <w:left w:val="none" w:sz="0" w:space="0" w:color="auto"/>
                                <w:bottom w:val="none" w:sz="0" w:space="0" w:color="auto"/>
                                <w:right w:val="none" w:sz="0" w:space="0" w:color="auto"/>
                              </w:divBdr>
                              <w:divsChild>
                                <w:div w:id="1141457488">
                                  <w:marLeft w:val="0"/>
                                  <w:marRight w:val="0"/>
                                  <w:marTop w:val="0"/>
                                  <w:marBottom w:val="0"/>
                                  <w:divBdr>
                                    <w:top w:val="none" w:sz="0" w:space="0" w:color="auto"/>
                                    <w:left w:val="none" w:sz="0" w:space="0" w:color="auto"/>
                                    <w:bottom w:val="none" w:sz="0" w:space="0" w:color="auto"/>
                                    <w:right w:val="none" w:sz="0" w:space="0" w:color="auto"/>
                                  </w:divBdr>
                                  <w:divsChild>
                                    <w:div w:id="284237614">
                                      <w:marLeft w:val="0"/>
                                      <w:marRight w:val="0"/>
                                      <w:marTop w:val="0"/>
                                      <w:marBottom w:val="0"/>
                                      <w:divBdr>
                                        <w:top w:val="none" w:sz="0" w:space="0" w:color="auto"/>
                                        <w:left w:val="none" w:sz="0" w:space="0" w:color="auto"/>
                                        <w:bottom w:val="none" w:sz="0" w:space="0" w:color="auto"/>
                                        <w:right w:val="none" w:sz="0" w:space="0" w:color="auto"/>
                                      </w:divBdr>
                                      <w:divsChild>
                                        <w:div w:id="1402294608">
                                          <w:marLeft w:val="0"/>
                                          <w:marRight w:val="0"/>
                                          <w:marTop w:val="0"/>
                                          <w:marBottom w:val="0"/>
                                          <w:divBdr>
                                            <w:top w:val="none" w:sz="0" w:space="0" w:color="auto"/>
                                            <w:left w:val="none" w:sz="0" w:space="0" w:color="auto"/>
                                            <w:bottom w:val="none" w:sz="0" w:space="0" w:color="auto"/>
                                            <w:right w:val="none" w:sz="0" w:space="0" w:color="auto"/>
                                          </w:divBdr>
                                          <w:divsChild>
                                            <w:div w:id="1866551737">
                                              <w:marLeft w:val="0"/>
                                              <w:marRight w:val="0"/>
                                              <w:marTop w:val="0"/>
                                              <w:marBottom w:val="0"/>
                                              <w:divBdr>
                                                <w:top w:val="none" w:sz="0" w:space="0" w:color="auto"/>
                                                <w:left w:val="none" w:sz="0" w:space="0" w:color="auto"/>
                                                <w:bottom w:val="none" w:sz="0" w:space="0" w:color="auto"/>
                                                <w:right w:val="none" w:sz="0" w:space="0" w:color="auto"/>
                                              </w:divBdr>
                                              <w:divsChild>
                                                <w:div w:id="1951929872">
                                                  <w:marLeft w:val="0"/>
                                                  <w:marRight w:val="0"/>
                                                  <w:marTop w:val="0"/>
                                                  <w:marBottom w:val="0"/>
                                                  <w:divBdr>
                                                    <w:top w:val="none" w:sz="0" w:space="0" w:color="auto"/>
                                                    <w:left w:val="none" w:sz="0" w:space="0" w:color="auto"/>
                                                    <w:bottom w:val="none" w:sz="0" w:space="0" w:color="auto"/>
                                                    <w:right w:val="none" w:sz="0" w:space="0" w:color="auto"/>
                                                  </w:divBdr>
                                                  <w:divsChild>
                                                    <w:div w:id="1424833807">
                                                      <w:marLeft w:val="0"/>
                                                      <w:marRight w:val="0"/>
                                                      <w:marTop w:val="0"/>
                                                      <w:marBottom w:val="0"/>
                                                      <w:divBdr>
                                                        <w:top w:val="none" w:sz="0" w:space="0" w:color="auto"/>
                                                        <w:left w:val="none" w:sz="0" w:space="0" w:color="auto"/>
                                                        <w:bottom w:val="none" w:sz="0" w:space="0" w:color="auto"/>
                                                        <w:right w:val="none" w:sz="0" w:space="0" w:color="auto"/>
                                                      </w:divBdr>
                                                      <w:divsChild>
                                                        <w:div w:id="89215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50238825">
      <w:bodyDiv w:val="1"/>
      <w:marLeft w:val="0"/>
      <w:marRight w:val="0"/>
      <w:marTop w:val="0"/>
      <w:marBottom w:val="0"/>
      <w:divBdr>
        <w:top w:val="none" w:sz="0" w:space="0" w:color="auto"/>
        <w:left w:val="none" w:sz="0" w:space="0" w:color="auto"/>
        <w:bottom w:val="none" w:sz="0" w:space="0" w:color="auto"/>
        <w:right w:val="none" w:sz="0" w:space="0" w:color="auto"/>
      </w:divBdr>
    </w:div>
    <w:div w:id="1262957114">
      <w:bodyDiv w:val="1"/>
      <w:marLeft w:val="0"/>
      <w:marRight w:val="0"/>
      <w:marTop w:val="0"/>
      <w:marBottom w:val="0"/>
      <w:divBdr>
        <w:top w:val="none" w:sz="0" w:space="0" w:color="auto"/>
        <w:left w:val="none" w:sz="0" w:space="0" w:color="auto"/>
        <w:bottom w:val="none" w:sz="0" w:space="0" w:color="auto"/>
        <w:right w:val="none" w:sz="0" w:space="0" w:color="auto"/>
      </w:divBdr>
      <w:divsChild>
        <w:div w:id="341054287">
          <w:marLeft w:val="0"/>
          <w:marRight w:val="0"/>
          <w:marTop w:val="0"/>
          <w:marBottom w:val="0"/>
          <w:divBdr>
            <w:top w:val="none" w:sz="0" w:space="0" w:color="auto"/>
            <w:left w:val="none" w:sz="0" w:space="0" w:color="auto"/>
            <w:bottom w:val="none" w:sz="0" w:space="0" w:color="auto"/>
            <w:right w:val="none" w:sz="0" w:space="0" w:color="auto"/>
          </w:divBdr>
          <w:divsChild>
            <w:div w:id="1163663722">
              <w:marLeft w:val="0"/>
              <w:marRight w:val="0"/>
              <w:marTop w:val="0"/>
              <w:marBottom w:val="0"/>
              <w:divBdr>
                <w:top w:val="none" w:sz="0" w:space="0" w:color="auto"/>
                <w:left w:val="none" w:sz="0" w:space="0" w:color="auto"/>
                <w:bottom w:val="none" w:sz="0" w:space="0" w:color="auto"/>
                <w:right w:val="none" w:sz="0" w:space="0" w:color="auto"/>
              </w:divBdr>
              <w:divsChild>
                <w:div w:id="920795782">
                  <w:marLeft w:val="0"/>
                  <w:marRight w:val="0"/>
                  <w:marTop w:val="0"/>
                  <w:marBottom w:val="0"/>
                  <w:divBdr>
                    <w:top w:val="none" w:sz="0" w:space="0" w:color="auto"/>
                    <w:left w:val="none" w:sz="0" w:space="0" w:color="auto"/>
                    <w:bottom w:val="none" w:sz="0" w:space="0" w:color="auto"/>
                    <w:right w:val="none" w:sz="0" w:space="0" w:color="auto"/>
                  </w:divBdr>
                  <w:divsChild>
                    <w:div w:id="980617044">
                      <w:marLeft w:val="0"/>
                      <w:marRight w:val="0"/>
                      <w:marTop w:val="0"/>
                      <w:marBottom w:val="0"/>
                      <w:divBdr>
                        <w:top w:val="none" w:sz="0" w:space="0" w:color="auto"/>
                        <w:left w:val="none" w:sz="0" w:space="0" w:color="auto"/>
                        <w:bottom w:val="none" w:sz="0" w:space="0" w:color="auto"/>
                        <w:right w:val="none" w:sz="0" w:space="0" w:color="auto"/>
                      </w:divBdr>
                      <w:divsChild>
                        <w:div w:id="1899317071">
                          <w:marLeft w:val="0"/>
                          <w:marRight w:val="0"/>
                          <w:marTop w:val="0"/>
                          <w:marBottom w:val="0"/>
                          <w:divBdr>
                            <w:top w:val="none" w:sz="0" w:space="0" w:color="auto"/>
                            <w:left w:val="none" w:sz="0" w:space="0" w:color="auto"/>
                            <w:bottom w:val="none" w:sz="0" w:space="0" w:color="auto"/>
                            <w:right w:val="none" w:sz="0" w:space="0" w:color="auto"/>
                          </w:divBdr>
                          <w:divsChild>
                            <w:div w:id="1538009134">
                              <w:marLeft w:val="0"/>
                              <w:marRight w:val="0"/>
                              <w:marTop w:val="0"/>
                              <w:marBottom w:val="0"/>
                              <w:divBdr>
                                <w:top w:val="none" w:sz="0" w:space="0" w:color="auto"/>
                                <w:left w:val="none" w:sz="0" w:space="0" w:color="auto"/>
                                <w:bottom w:val="none" w:sz="0" w:space="0" w:color="auto"/>
                                <w:right w:val="none" w:sz="0" w:space="0" w:color="auto"/>
                              </w:divBdr>
                              <w:divsChild>
                                <w:div w:id="1539707360">
                                  <w:marLeft w:val="0"/>
                                  <w:marRight w:val="0"/>
                                  <w:marTop w:val="0"/>
                                  <w:marBottom w:val="0"/>
                                  <w:divBdr>
                                    <w:top w:val="none" w:sz="0" w:space="0" w:color="auto"/>
                                    <w:left w:val="none" w:sz="0" w:space="0" w:color="auto"/>
                                    <w:bottom w:val="none" w:sz="0" w:space="0" w:color="auto"/>
                                    <w:right w:val="none" w:sz="0" w:space="0" w:color="auto"/>
                                  </w:divBdr>
                                  <w:divsChild>
                                    <w:div w:id="2065908022">
                                      <w:marLeft w:val="0"/>
                                      <w:marRight w:val="0"/>
                                      <w:marTop w:val="0"/>
                                      <w:marBottom w:val="0"/>
                                      <w:divBdr>
                                        <w:top w:val="none" w:sz="0" w:space="0" w:color="auto"/>
                                        <w:left w:val="none" w:sz="0" w:space="0" w:color="auto"/>
                                        <w:bottom w:val="none" w:sz="0" w:space="0" w:color="auto"/>
                                        <w:right w:val="none" w:sz="0" w:space="0" w:color="auto"/>
                                      </w:divBdr>
                                      <w:divsChild>
                                        <w:div w:id="2080007772">
                                          <w:marLeft w:val="0"/>
                                          <w:marRight w:val="0"/>
                                          <w:marTop w:val="0"/>
                                          <w:marBottom w:val="0"/>
                                          <w:divBdr>
                                            <w:top w:val="none" w:sz="0" w:space="0" w:color="auto"/>
                                            <w:left w:val="none" w:sz="0" w:space="0" w:color="auto"/>
                                            <w:bottom w:val="none" w:sz="0" w:space="0" w:color="auto"/>
                                            <w:right w:val="none" w:sz="0" w:space="0" w:color="auto"/>
                                          </w:divBdr>
                                          <w:divsChild>
                                            <w:div w:id="1960641429">
                                              <w:marLeft w:val="0"/>
                                              <w:marRight w:val="0"/>
                                              <w:marTop w:val="0"/>
                                              <w:marBottom w:val="0"/>
                                              <w:divBdr>
                                                <w:top w:val="none" w:sz="0" w:space="0" w:color="auto"/>
                                                <w:left w:val="none" w:sz="0" w:space="0" w:color="auto"/>
                                                <w:bottom w:val="none" w:sz="0" w:space="0" w:color="auto"/>
                                                <w:right w:val="none" w:sz="0" w:space="0" w:color="auto"/>
                                              </w:divBdr>
                                              <w:divsChild>
                                                <w:div w:id="1355809822">
                                                  <w:marLeft w:val="0"/>
                                                  <w:marRight w:val="0"/>
                                                  <w:marTop w:val="0"/>
                                                  <w:marBottom w:val="0"/>
                                                  <w:divBdr>
                                                    <w:top w:val="none" w:sz="0" w:space="0" w:color="auto"/>
                                                    <w:left w:val="none" w:sz="0" w:space="0" w:color="auto"/>
                                                    <w:bottom w:val="none" w:sz="0" w:space="0" w:color="auto"/>
                                                    <w:right w:val="none" w:sz="0" w:space="0" w:color="auto"/>
                                                  </w:divBdr>
                                                  <w:divsChild>
                                                    <w:div w:id="421878786">
                                                      <w:marLeft w:val="0"/>
                                                      <w:marRight w:val="0"/>
                                                      <w:marTop w:val="0"/>
                                                      <w:marBottom w:val="0"/>
                                                      <w:divBdr>
                                                        <w:top w:val="none" w:sz="0" w:space="0" w:color="auto"/>
                                                        <w:left w:val="none" w:sz="0" w:space="0" w:color="auto"/>
                                                        <w:bottom w:val="none" w:sz="0" w:space="0" w:color="auto"/>
                                                        <w:right w:val="none" w:sz="0" w:space="0" w:color="auto"/>
                                                      </w:divBdr>
                                                      <w:divsChild>
                                                        <w:div w:id="192741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00596863">
      <w:bodyDiv w:val="1"/>
      <w:marLeft w:val="0"/>
      <w:marRight w:val="0"/>
      <w:marTop w:val="0"/>
      <w:marBottom w:val="0"/>
      <w:divBdr>
        <w:top w:val="none" w:sz="0" w:space="0" w:color="auto"/>
        <w:left w:val="none" w:sz="0" w:space="0" w:color="auto"/>
        <w:bottom w:val="none" w:sz="0" w:space="0" w:color="auto"/>
        <w:right w:val="none" w:sz="0" w:space="0" w:color="auto"/>
      </w:divBdr>
      <w:divsChild>
        <w:div w:id="1169831848">
          <w:marLeft w:val="0"/>
          <w:marRight w:val="0"/>
          <w:marTop w:val="0"/>
          <w:marBottom w:val="0"/>
          <w:divBdr>
            <w:top w:val="none" w:sz="0" w:space="0" w:color="auto"/>
            <w:left w:val="none" w:sz="0" w:space="0" w:color="auto"/>
            <w:bottom w:val="none" w:sz="0" w:space="0" w:color="auto"/>
            <w:right w:val="none" w:sz="0" w:space="0" w:color="auto"/>
          </w:divBdr>
          <w:divsChild>
            <w:div w:id="1727530003">
              <w:marLeft w:val="0"/>
              <w:marRight w:val="0"/>
              <w:marTop w:val="0"/>
              <w:marBottom w:val="0"/>
              <w:divBdr>
                <w:top w:val="none" w:sz="0" w:space="0" w:color="auto"/>
                <w:left w:val="none" w:sz="0" w:space="0" w:color="auto"/>
                <w:bottom w:val="none" w:sz="0" w:space="0" w:color="auto"/>
                <w:right w:val="none" w:sz="0" w:space="0" w:color="auto"/>
              </w:divBdr>
              <w:divsChild>
                <w:div w:id="26487807">
                  <w:marLeft w:val="0"/>
                  <w:marRight w:val="0"/>
                  <w:marTop w:val="0"/>
                  <w:marBottom w:val="0"/>
                  <w:divBdr>
                    <w:top w:val="none" w:sz="0" w:space="0" w:color="auto"/>
                    <w:left w:val="none" w:sz="0" w:space="0" w:color="auto"/>
                    <w:bottom w:val="none" w:sz="0" w:space="0" w:color="auto"/>
                    <w:right w:val="none" w:sz="0" w:space="0" w:color="auto"/>
                  </w:divBdr>
                  <w:divsChild>
                    <w:div w:id="2097051409">
                      <w:marLeft w:val="150"/>
                      <w:marRight w:val="150"/>
                      <w:marTop w:val="0"/>
                      <w:marBottom w:val="0"/>
                      <w:divBdr>
                        <w:top w:val="none" w:sz="0" w:space="0" w:color="auto"/>
                        <w:left w:val="none" w:sz="0" w:space="0" w:color="auto"/>
                        <w:bottom w:val="none" w:sz="0" w:space="0" w:color="auto"/>
                        <w:right w:val="none" w:sz="0" w:space="0" w:color="auto"/>
                      </w:divBdr>
                      <w:divsChild>
                        <w:div w:id="1366834093">
                          <w:marLeft w:val="0"/>
                          <w:marRight w:val="0"/>
                          <w:marTop w:val="0"/>
                          <w:marBottom w:val="0"/>
                          <w:divBdr>
                            <w:top w:val="none" w:sz="0" w:space="0" w:color="auto"/>
                            <w:left w:val="none" w:sz="0" w:space="0" w:color="auto"/>
                            <w:bottom w:val="none" w:sz="0" w:space="0" w:color="auto"/>
                            <w:right w:val="none" w:sz="0" w:space="0" w:color="auto"/>
                          </w:divBdr>
                          <w:divsChild>
                            <w:div w:id="943616327">
                              <w:marLeft w:val="0"/>
                              <w:marRight w:val="0"/>
                              <w:marTop w:val="0"/>
                              <w:marBottom w:val="240"/>
                              <w:divBdr>
                                <w:top w:val="none" w:sz="0" w:space="0" w:color="auto"/>
                                <w:left w:val="none" w:sz="0" w:space="0" w:color="auto"/>
                                <w:bottom w:val="none" w:sz="0" w:space="0" w:color="auto"/>
                                <w:right w:val="none" w:sz="0" w:space="0" w:color="auto"/>
                              </w:divBdr>
                              <w:divsChild>
                                <w:div w:id="281109119">
                                  <w:marLeft w:val="0"/>
                                  <w:marRight w:val="0"/>
                                  <w:marTop w:val="0"/>
                                  <w:marBottom w:val="0"/>
                                  <w:divBdr>
                                    <w:top w:val="none" w:sz="0" w:space="0" w:color="auto"/>
                                    <w:left w:val="none" w:sz="0" w:space="0" w:color="auto"/>
                                    <w:bottom w:val="none" w:sz="0" w:space="0" w:color="auto"/>
                                    <w:right w:val="none" w:sz="0" w:space="0" w:color="auto"/>
                                  </w:divBdr>
                                  <w:divsChild>
                                    <w:div w:id="2013683943">
                                      <w:marLeft w:val="0"/>
                                      <w:marRight w:val="0"/>
                                      <w:marTop w:val="0"/>
                                      <w:marBottom w:val="0"/>
                                      <w:divBdr>
                                        <w:top w:val="none" w:sz="0" w:space="0" w:color="auto"/>
                                        <w:left w:val="none" w:sz="0" w:space="0" w:color="auto"/>
                                        <w:bottom w:val="none" w:sz="0" w:space="0" w:color="auto"/>
                                        <w:right w:val="none" w:sz="0" w:space="0" w:color="auto"/>
                                      </w:divBdr>
                                      <w:divsChild>
                                        <w:div w:id="363336605">
                                          <w:marLeft w:val="0"/>
                                          <w:marRight w:val="0"/>
                                          <w:marTop w:val="0"/>
                                          <w:marBottom w:val="0"/>
                                          <w:divBdr>
                                            <w:top w:val="none" w:sz="0" w:space="0" w:color="auto"/>
                                            <w:left w:val="none" w:sz="0" w:space="0" w:color="auto"/>
                                            <w:bottom w:val="none" w:sz="0" w:space="0" w:color="auto"/>
                                            <w:right w:val="none" w:sz="0" w:space="0" w:color="auto"/>
                                          </w:divBdr>
                                          <w:divsChild>
                                            <w:div w:id="1831679921">
                                              <w:marLeft w:val="0"/>
                                              <w:marRight w:val="0"/>
                                              <w:marTop w:val="0"/>
                                              <w:marBottom w:val="0"/>
                                              <w:divBdr>
                                                <w:top w:val="none" w:sz="0" w:space="0" w:color="auto"/>
                                                <w:left w:val="none" w:sz="0" w:space="0" w:color="auto"/>
                                                <w:bottom w:val="none" w:sz="0" w:space="0" w:color="auto"/>
                                                <w:right w:val="none" w:sz="0" w:space="0" w:color="auto"/>
                                              </w:divBdr>
                                              <w:divsChild>
                                                <w:div w:id="421486868">
                                                  <w:marLeft w:val="0"/>
                                                  <w:marRight w:val="0"/>
                                                  <w:marTop w:val="0"/>
                                                  <w:marBottom w:val="0"/>
                                                  <w:divBdr>
                                                    <w:top w:val="none" w:sz="0" w:space="0" w:color="auto"/>
                                                    <w:left w:val="none" w:sz="0" w:space="0" w:color="auto"/>
                                                    <w:bottom w:val="none" w:sz="0" w:space="0" w:color="auto"/>
                                                    <w:right w:val="none" w:sz="0" w:space="0" w:color="auto"/>
                                                  </w:divBdr>
                                                  <w:divsChild>
                                                    <w:div w:id="46466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21758382">
      <w:bodyDiv w:val="1"/>
      <w:marLeft w:val="0"/>
      <w:marRight w:val="0"/>
      <w:marTop w:val="0"/>
      <w:marBottom w:val="0"/>
      <w:divBdr>
        <w:top w:val="none" w:sz="0" w:space="0" w:color="auto"/>
        <w:left w:val="none" w:sz="0" w:space="0" w:color="auto"/>
        <w:bottom w:val="none" w:sz="0" w:space="0" w:color="auto"/>
        <w:right w:val="none" w:sz="0" w:space="0" w:color="auto"/>
      </w:divBdr>
    </w:div>
    <w:div w:id="1450129004">
      <w:bodyDiv w:val="1"/>
      <w:marLeft w:val="0"/>
      <w:marRight w:val="0"/>
      <w:marTop w:val="0"/>
      <w:marBottom w:val="0"/>
      <w:divBdr>
        <w:top w:val="none" w:sz="0" w:space="0" w:color="auto"/>
        <w:left w:val="none" w:sz="0" w:space="0" w:color="auto"/>
        <w:bottom w:val="none" w:sz="0" w:space="0" w:color="auto"/>
        <w:right w:val="none" w:sz="0" w:space="0" w:color="auto"/>
      </w:divBdr>
      <w:divsChild>
        <w:div w:id="932010516">
          <w:marLeft w:val="0"/>
          <w:marRight w:val="0"/>
          <w:marTop w:val="0"/>
          <w:marBottom w:val="0"/>
          <w:divBdr>
            <w:top w:val="none" w:sz="0" w:space="0" w:color="auto"/>
            <w:left w:val="none" w:sz="0" w:space="0" w:color="auto"/>
            <w:bottom w:val="none" w:sz="0" w:space="0" w:color="auto"/>
            <w:right w:val="none" w:sz="0" w:space="0" w:color="auto"/>
          </w:divBdr>
          <w:divsChild>
            <w:div w:id="448622471">
              <w:marLeft w:val="0"/>
              <w:marRight w:val="0"/>
              <w:marTop w:val="0"/>
              <w:marBottom w:val="0"/>
              <w:divBdr>
                <w:top w:val="none" w:sz="0" w:space="0" w:color="auto"/>
                <w:left w:val="none" w:sz="0" w:space="0" w:color="auto"/>
                <w:bottom w:val="none" w:sz="0" w:space="0" w:color="auto"/>
                <w:right w:val="none" w:sz="0" w:space="0" w:color="auto"/>
              </w:divBdr>
              <w:divsChild>
                <w:div w:id="1422265025">
                  <w:marLeft w:val="0"/>
                  <w:marRight w:val="0"/>
                  <w:marTop w:val="0"/>
                  <w:marBottom w:val="0"/>
                  <w:divBdr>
                    <w:top w:val="none" w:sz="0" w:space="0" w:color="auto"/>
                    <w:left w:val="none" w:sz="0" w:space="0" w:color="auto"/>
                    <w:bottom w:val="none" w:sz="0" w:space="0" w:color="auto"/>
                    <w:right w:val="none" w:sz="0" w:space="0" w:color="auto"/>
                  </w:divBdr>
                  <w:divsChild>
                    <w:div w:id="1119572012">
                      <w:marLeft w:val="0"/>
                      <w:marRight w:val="0"/>
                      <w:marTop w:val="0"/>
                      <w:marBottom w:val="0"/>
                      <w:divBdr>
                        <w:top w:val="none" w:sz="0" w:space="0" w:color="auto"/>
                        <w:left w:val="none" w:sz="0" w:space="0" w:color="auto"/>
                        <w:bottom w:val="none" w:sz="0" w:space="0" w:color="auto"/>
                        <w:right w:val="none" w:sz="0" w:space="0" w:color="auto"/>
                      </w:divBdr>
                      <w:divsChild>
                        <w:div w:id="535656468">
                          <w:marLeft w:val="0"/>
                          <w:marRight w:val="0"/>
                          <w:marTop w:val="0"/>
                          <w:marBottom w:val="0"/>
                          <w:divBdr>
                            <w:top w:val="none" w:sz="0" w:space="0" w:color="auto"/>
                            <w:left w:val="none" w:sz="0" w:space="0" w:color="auto"/>
                            <w:bottom w:val="none" w:sz="0" w:space="0" w:color="auto"/>
                            <w:right w:val="none" w:sz="0" w:space="0" w:color="auto"/>
                          </w:divBdr>
                          <w:divsChild>
                            <w:div w:id="1395928538">
                              <w:marLeft w:val="0"/>
                              <w:marRight w:val="0"/>
                              <w:marTop w:val="0"/>
                              <w:marBottom w:val="0"/>
                              <w:divBdr>
                                <w:top w:val="none" w:sz="0" w:space="0" w:color="auto"/>
                                <w:left w:val="none" w:sz="0" w:space="0" w:color="auto"/>
                                <w:bottom w:val="none" w:sz="0" w:space="0" w:color="auto"/>
                                <w:right w:val="none" w:sz="0" w:space="0" w:color="auto"/>
                              </w:divBdr>
                              <w:divsChild>
                                <w:div w:id="82340587">
                                  <w:marLeft w:val="0"/>
                                  <w:marRight w:val="0"/>
                                  <w:marTop w:val="0"/>
                                  <w:marBottom w:val="0"/>
                                  <w:divBdr>
                                    <w:top w:val="none" w:sz="0" w:space="0" w:color="auto"/>
                                    <w:left w:val="none" w:sz="0" w:space="0" w:color="auto"/>
                                    <w:bottom w:val="none" w:sz="0" w:space="0" w:color="auto"/>
                                    <w:right w:val="none" w:sz="0" w:space="0" w:color="auto"/>
                                  </w:divBdr>
                                  <w:divsChild>
                                    <w:div w:id="1035495932">
                                      <w:marLeft w:val="0"/>
                                      <w:marRight w:val="0"/>
                                      <w:marTop w:val="0"/>
                                      <w:marBottom w:val="0"/>
                                      <w:divBdr>
                                        <w:top w:val="none" w:sz="0" w:space="0" w:color="auto"/>
                                        <w:left w:val="none" w:sz="0" w:space="0" w:color="auto"/>
                                        <w:bottom w:val="none" w:sz="0" w:space="0" w:color="auto"/>
                                        <w:right w:val="none" w:sz="0" w:space="0" w:color="auto"/>
                                      </w:divBdr>
                                      <w:divsChild>
                                        <w:div w:id="283123469">
                                          <w:marLeft w:val="0"/>
                                          <w:marRight w:val="0"/>
                                          <w:marTop w:val="0"/>
                                          <w:marBottom w:val="0"/>
                                          <w:divBdr>
                                            <w:top w:val="none" w:sz="0" w:space="0" w:color="auto"/>
                                            <w:left w:val="none" w:sz="0" w:space="0" w:color="auto"/>
                                            <w:bottom w:val="none" w:sz="0" w:space="0" w:color="auto"/>
                                            <w:right w:val="none" w:sz="0" w:space="0" w:color="auto"/>
                                          </w:divBdr>
                                          <w:divsChild>
                                            <w:div w:id="669984017">
                                              <w:marLeft w:val="0"/>
                                              <w:marRight w:val="0"/>
                                              <w:marTop w:val="0"/>
                                              <w:marBottom w:val="0"/>
                                              <w:divBdr>
                                                <w:top w:val="none" w:sz="0" w:space="0" w:color="auto"/>
                                                <w:left w:val="none" w:sz="0" w:space="0" w:color="auto"/>
                                                <w:bottom w:val="none" w:sz="0" w:space="0" w:color="auto"/>
                                                <w:right w:val="none" w:sz="0" w:space="0" w:color="auto"/>
                                              </w:divBdr>
                                              <w:divsChild>
                                                <w:div w:id="748113710">
                                                  <w:marLeft w:val="0"/>
                                                  <w:marRight w:val="0"/>
                                                  <w:marTop w:val="0"/>
                                                  <w:marBottom w:val="0"/>
                                                  <w:divBdr>
                                                    <w:top w:val="none" w:sz="0" w:space="0" w:color="auto"/>
                                                    <w:left w:val="none" w:sz="0" w:space="0" w:color="auto"/>
                                                    <w:bottom w:val="none" w:sz="0" w:space="0" w:color="auto"/>
                                                    <w:right w:val="none" w:sz="0" w:space="0" w:color="auto"/>
                                                  </w:divBdr>
                                                  <w:divsChild>
                                                    <w:div w:id="327247663">
                                                      <w:marLeft w:val="0"/>
                                                      <w:marRight w:val="0"/>
                                                      <w:marTop w:val="0"/>
                                                      <w:marBottom w:val="0"/>
                                                      <w:divBdr>
                                                        <w:top w:val="none" w:sz="0" w:space="0" w:color="auto"/>
                                                        <w:left w:val="none" w:sz="0" w:space="0" w:color="auto"/>
                                                        <w:bottom w:val="none" w:sz="0" w:space="0" w:color="auto"/>
                                                        <w:right w:val="none" w:sz="0" w:space="0" w:color="auto"/>
                                                      </w:divBdr>
                                                      <w:divsChild>
                                                        <w:div w:id="9930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0733338">
      <w:bodyDiv w:val="1"/>
      <w:marLeft w:val="0"/>
      <w:marRight w:val="0"/>
      <w:marTop w:val="0"/>
      <w:marBottom w:val="0"/>
      <w:divBdr>
        <w:top w:val="none" w:sz="0" w:space="0" w:color="auto"/>
        <w:left w:val="none" w:sz="0" w:space="0" w:color="auto"/>
        <w:bottom w:val="none" w:sz="0" w:space="0" w:color="auto"/>
        <w:right w:val="none" w:sz="0" w:space="0" w:color="auto"/>
      </w:divBdr>
      <w:divsChild>
        <w:div w:id="1214854613">
          <w:marLeft w:val="0"/>
          <w:marRight w:val="0"/>
          <w:marTop w:val="0"/>
          <w:marBottom w:val="0"/>
          <w:divBdr>
            <w:top w:val="none" w:sz="0" w:space="0" w:color="auto"/>
            <w:left w:val="none" w:sz="0" w:space="0" w:color="auto"/>
            <w:bottom w:val="none" w:sz="0" w:space="0" w:color="auto"/>
            <w:right w:val="none" w:sz="0" w:space="0" w:color="auto"/>
          </w:divBdr>
          <w:divsChild>
            <w:div w:id="1717193628">
              <w:marLeft w:val="0"/>
              <w:marRight w:val="0"/>
              <w:marTop w:val="0"/>
              <w:marBottom w:val="0"/>
              <w:divBdr>
                <w:top w:val="none" w:sz="0" w:space="0" w:color="auto"/>
                <w:left w:val="none" w:sz="0" w:space="0" w:color="auto"/>
                <w:bottom w:val="none" w:sz="0" w:space="0" w:color="auto"/>
                <w:right w:val="none" w:sz="0" w:space="0" w:color="auto"/>
              </w:divBdr>
              <w:divsChild>
                <w:div w:id="1171287500">
                  <w:marLeft w:val="0"/>
                  <w:marRight w:val="0"/>
                  <w:marTop w:val="0"/>
                  <w:marBottom w:val="0"/>
                  <w:divBdr>
                    <w:top w:val="single" w:sz="6" w:space="8" w:color="CCCCCC"/>
                    <w:left w:val="single" w:sz="6" w:space="23" w:color="CCCCCC"/>
                    <w:bottom w:val="single" w:sz="6" w:space="15" w:color="CCCCCC"/>
                    <w:right w:val="single" w:sz="6" w:space="23" w:color="CCCCCC"/>
                  </w:divBdr>
                </w:div>
              </w:divsChild>
            </w:div>
          </w:divsChild>
        </w:div>
      </w:divsChild>
    </w:div>
    <w:div w:id="1514295813">
      <w:bodyDiv w:val="1"/>
      <w:marLeft w:val="0"/>
      <w:marRight w:val="0"/>
      <w:marTop w:val="0"/>
      <w:marBottom w:val="0"/>
      <w:divBdr>
        <w:top w:val="none" w:sz="0" w:space="0" w:color="auto"/>
        <w:left w:val="none" w:sz="0" w:space="0" w:color="auto"/>
        <w:bottom w:val="none" w:sz="0" w:space="0" w:color="auto"/>
        <w:right w:val="none" w:sz="0" w:space="0" w:color="auto"/>
      </w:divBdr>
      <w:divsChild>
        <w:div w:id="2095854895">
          <w:marLeft w:val="0"/>
          <w:marRight w:val="0"/>
          <w:marTop w:val="0"/>
          <w:marBottom w:val="0"/>
          <w:divBdr>
            <w:top w:val="none" w:sz="0" w:space="0" w:color="auto"/>
            <w:left w:val="none" w:sz="0" w:space="0" w:color="auto"/>
            <w:bottom w:val="none" w:sz="0" w:space="0" w:color="auto"/>
            <w:right w:val="none" w:sz="0" w:space="0" w:color="auto"/>
          </w:divBdr>
          <w:divsChild>
            <w:div w:id="712927032">
              <w:marLeft w:val="0"/>
              <w:marRight w:val="0"/>
              <w:marTop w:val="0"/>
              <w:marBottom w:val="0"/>
              <w:divBdr>
                <w:top w:val="none" w:sz="0" w:space="0" w:color="auto"/>
                <w:left w:val="none" w:sz="0" w:space="0" w:color="auto"/>
                <w:bottom w:val="none" w:sz="0" w:space="0" w:color="auto"/>
                <w:right w:val="none" w:sz="0" w:space="0" w:color="auto"/>
              </w:divBdr>
              <w:divsChild>
                <w:div w:id="524251872">
                  <w:marLeft w:val="300"/>
                  <w:marRight w:val="300"/>
                  <w:marTop w:val="0"/>
                  <w:marBottom w:val="0"/>
                  <w:divBdr>
                    <w:top w:val="none" w:sz="0" w:space="0" w:color="auto"/>
                    <w:left w:val="none" w:sz="0" w:space="0" w:color="auto"/>
                    <w:bottom w:val="none" w:sz="0" w:space="0" w:color="auto"/>
                    <w:right w:val="none" w:sz="0" w:space="0" w:color="auto"/>
                  </w:divBdr>
                  <w:divsChild>
                    <w:div w:id="125467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7306769">
      <w:bodyDiv w:val="1"/>
      <w:marLeft w:val="0"/>
      <w:marRight w:val="0"/>
      <w:marTop w:val="0"/>
      <w:marBottom w:val="0"/>
      <w:divBdr>
        <w:top w:val="none" w:sz="0" w:space="0" w:color="auto"/>
        <w:left w:val="none" w:sz="0" w:space="0" w:color="auto"/>
        <w:bottom w:val="none" w:sz="0" w:space="0" w:color="auto"/>
        <w:right w:val="none" w:sz="0" w:space="0" w:color="auto"/>
      </w:divBdr>
    </w:div>
    <w:div w:id="1534345468">
      <w:bodyDiv w:val="1"/>
      <w:marLeft w:val="0"/>
      <w:marRight w:val="0"/>
      <w:marTop w:val="0"/>
      <w:marBottom w:val="0"/>
      <w:divBdr>
        <w:top w:val="none" w:sz="0" w:space="0" w:color="auto"/>
        <w:left w:val="none" w:sz="0" w:space="0" w:color="auto"/>
        <w:bottom w:val="none" w:sz="0" w:space="0" w:color="auto"/>
        <w:right w:val="none" w:sz="0" w:space="0" w:color="auto"/>
      </w:divBdr>
    </w:div>
    <w:div w:id="1550875051">
      <w:bodyDiv w:val="1"/>
      <w:marLeft w:val="0"/>
      <w:marRight w:val="0"/>
      <w:marTop w:val="0"/>
      <w:marBottom w:val="0"/>
      <w:divBdr>
        <w:top w:val="none" w:sz="0" w:space="0" w:color="auto"/>
        <w:left w:val="none" w:sz="0" w:space="0" w:color="auto"/>
        <w:bottom w:val="none" w:sz="0" w:space="0" w:color="auto"/>
        <w:right w:val="none" w:sz="0" w:space="0" w:color="auto"/>
      </w:divBdr>
      <w:divsChild>
        <w:div w:id="871382626">
          <w:marLeft w:val="0"/>
          <w:marRight w:val="0"/>
          <w:marTop w:val="0"/>
          <w:marBottom w:val="0"/>
          <w:divBdr>
            <w:top w:val="none" w:sz="0" w:space="0" w:color="auto"/>
            <w:left w:val="none" w:sz="0" w:space="0" w:color="auto"/>
            <w:bottom w:val="none" w:sz="0" w:space="0" w:color="auto"/>
            <w:right w:val="none" w:sz="0" w:space="0" w:color="auto"/>
          </w:divBdr>
          <w:divsChild>
            <w:div w:id="1113011835">
              <w:marLeft w:val="0"/>
              <w:marRight w:val="0"/>
              <w:marTop w:val="0"/>
              <w:marBottom w:val="0"/>
              <w:divBdr>
                <w:top w:val="none" w:sz="0" w:space="0" w:color="auto"/>
                <w:left w:val="none" w:sz="0" w:space="0" w:color="auto"/>
                <w:bottom w:val="none" w:sz="0" w:space="0" w:color="auto"/>
                <w:right w:val="none" w:sz="0" w:space="0" w:color="auto"/>
              </w:divBdr>
              <w:divsChild>
                <w:div w:id="1123615959">
                  <w:marLeft w:val="0"/>
                  <w:marRight w:val="0"/>
                  <w:marTop w:val="0"/>
                  <w:marBottom w:val="0"/>
                  <w:divBdr>
                    <w:top w:val="none" w:sz="0" w:space="0" w:color="auto"/>
                    <w:left w:val="none" w:sz="0" w:space="0" w:color="auto"/>
                    <w:bottom w:val="none" w:sz="0" w:space="0" w:color="auto"/>
                    <w:right w:val="none" w:sz="0" w:space="0" w:color="auto"/>
                  </w:divBdr>
                  <w:divsChild>
                    <w:div w:id="1981378786">
                      <w:marLeft w:val="0"/>
                      <w:marRight w:val="0"/>
                      <w:marTop w:val="0"/>
                      <w:marBottom w:val="0"/>
                      <w:divBdr>
                        <w:top w:val="none" w:sz="0" w:space="0" w:color="auto"/>
                        <w:left w:val="none" w:sz="0" w:space="0" w:color="auto"/>
                        <w:bottom w:val="none" w:sz="0" w:space="0" w:color="auto"/>
                        <w:right w:val="none" w:sz="0" w:space="0" w:color="auto"/>
                      </w:divBdr>
                      <w:divsChild>
                        <w:div w:id="1860964967">
                          <w:marLeft w:val="0"/>
                          <w:marRight w:val="0"/>
                          <w:marTop w:val="0"/>
                          <w:marBottom w:val="0"/>
                          <w:divBdr>
                            <w:top w:val="none" w:sz="0" w:space="0" w:color="auto"/>
                            <w:left w:val="none" w:sz="0" w:space="0" w:color="auto"/>
                            <w:bottom w:val="none" w:sz="0" w:space="0" w:color="auto"/>
                            <w:right w:val="none" w:sz="0" w:space="0" w:color="auto"/>
                          </w:divBdr>
                          <w:divsChild>
                            <w:div w:id="2006665504">
                              <w:marLeft w:val="0"/>
                              <w:marRight w:val="0"/>
                              <w:marTop w:val="0"/>
                              <w:marBottom w:val="0"/>
                              <w:divBdr>
                                <w:top w:val="none" w:sz="0" w:space="0" w:color="auto"/>
                                <w:left w:val="none" w:sz="0" w:space="0" w:color="auto"/>
                                <w:bottom w:val="none" w:sz="0" w:space="0" w:color="auto"/>
                                <w:right w:val="none" w:sz="0" w:space="0" w:color="auto"/>
                              </w:divBdr>
                              <w:divsChild>
                                <w:div w:id="1914588018">
                                  <w:marLeft w:val="0"/>
                                  <w:marRight w:val="0"/>
                                  <w:marTop w:val="0"/>
                                  <w:marBottom w:val="0"/>
                                  <w:divBdr>
                                    <w:top w:val="none" w:sz="0" w:space="0" w:color="auto"/>
                                    <w:left w:val="none" w:sz="0" w:space="0" w:color="auto"/>
                                    <w:bottom w:val="none" w:sz="0" w:space="0" w:color="auto"/>
                                    <w:right w:val="none" w:sz="0" w:space="0" w:color="auto"/>
                                  </w:divBdr>
                                  <w:divsChild>
                                    <w:div w:id="1692485763">
                                      <w:marLeft w:val="0"/>
                                      <w:marRight w:val="0"/>
                                      <w:marTop w:val="0"/>
                                      <w:marBottom w:val="0"/>
                                      <w:divBdr>
                                        <w:top w:val="none" w:sz="0" w:space="0" w:color="auto"/>
                                        <w:left w:val="none" w:sz="0" w:space="0" w:color="auto"/>
                                        <w:bottom w:val="none" w:sz="0" w:space="0" w:color="auto"/>
                                        <w:right w:val="none" w:sz="0" w:space="0" w:color="auto"/>
                                      </w:divBdr>
                                      <w:divsChild>
                                        <w:div w:id="869148771">
                                          <w:marLeft w:val="0"/>
                                          <w:marRight w:val="0"/>
                                          <w:marTop w:val="0"/>
                                          <w:marBottom w:val="0"/>
                                          <w:divBdr>
                                            <w:top w:val="none" w:sz="0" w:space="0" w:color="auto"/>
                                            <w:left w:val="none" w:sz="0" w:space="0" w:color="auto"/>
                                            <w:bottom w:val="none" w:sz="0" w:space="0" w:color="auto"/>
                                            <w:right w:val="none" w:sz="0" w:space="0" w:color="auto"/>
                                          </w:divBdr>
                                          <w:divsChild>
                                            <w:div w:id="1100023997">
                                              <w:marLeft w:val="0"/>
                                              <w:marRight w:val="0"/>
                                              <w:marTop w:val="0"/>
                                              <w:marBottom w:val="0"/>
                                              <w:divBdr>
                                                <w:top w:val="none" w:sz="0" w:space="0" w:color="auto"/>
                                                <w:left w:val="none" w:sz="0" w:space="0" w:color="auto"/>
                                                <w:bottom w:val="none" w:sz="0" w:space="0" w:color="auto"/>
                                                <w:right w:val="none" w:sz="0" w:space="0" w:color="auto"/>
                                              </w:divBdr>
                                              <w:divsChild>
                                                <w:div w:id="1616062805">
                                                  <w:marLeft w:val="0"/>
                                                  <w:marRight w:val="0"/>
                                                  <w:marTop w:val="0"/>
                                                  <w:marBottom w:val="0"/>
                                                  <w:divBdr>
                                                    <w:top w:val="none" w:sz="0" w:space="0" w:color="auto"/>
                                                    <w:left w:val="none" w:sz="0" w:space="0" w:color="auto"/>
                                                    <w:bottom w:val="none" w:sz="0" w:space="0" w:color="auto"/>
                                                    <w:right w:val="none" w:sz="0" w:space="0" w:color="auto"/>
                                                  </w:divBdr>
                                                  <w:divsChild>
                                                    <w:div w:id="65080650">
                                                      <w:marLeft w:val="0"/>
                                                      <w:marRight w:val="0"/>
                                                      <w:marTop w:val="0"/>
                                                      <w:marBottom w:val="0"/>
                                                      <w:divBdr>
                                                        <w:top w:val="none" w:sz="0" w:space="0" w:color="auto"/>
                                                        <w:left w:val="none" w:sz="0" w:space="0" w:color="auto"/>
                                                        <w:bottom w:val="none" w:sz="0" w:space="0" w:color="auto"/>
                                                        <w:right w:val="none" w:sz="0" w:space="0" w:color="auto"/>
                                                      </w:divBdr>
                                                      <w:divsChild>
                                                        <w:div w:id="1258560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90239437">
      <w:bodyDiv w:val="1"/>
      <w:marLeft w:val="0"/>
      <w:marRight w:val="0"/>
      <w:marTop w:val="0"/>
      <w:marBottom w:val="0"/>
      <w:divBdr>
        <w:top w:val="none" w:sz="0" w:space="0" w:color="auto"/>
        <w:left w:val="none" w:sz="0" w:space="0" w:color="auto"/>
        <w:bottom w:val="none" w:sz="0" w:space="0" w:color="auto"/>
        <w:right w:val="none" w:sz="0" w:space="0" w:color="auto"/>
      </w:divBdr>
      <w:divsChild>
        <w:div w:id="1589002193">
          <w:marLeft w:val="0"/>
          <w:marRight w:val="0"/>
          <w:marTop w:val="0"/>
          <w:marBottom w:val="0"/>
          <w:divBdr>
            <w:top w:val="none" w:sz="0" w:space="0" w:color="auto"/>
            <w:left w:val="none" w:sz="0" w:space="0" w:color="auto"/>
            <w:bottom w:val="none" w:sz="0" w:space="0" w:color="auto"/>
            <w:right w:val="none" w:sz="0" w:space="0" w:color="auto"/>
          </w:divBdr>
          <w:divsChild>
            <w:div w:id="362562437">
              <w:marLeft w:val="0"/>
              <w:marRight w:val="0"/>
              <w:marTop w:val="0"/>
              <w:marBottom w:val="0"/>
              <w:divBdr>
                <w:top w:val="none" w:sz="0" w:space="0" w:color="auto"/>
                <w:left w:val="none" w:sz="0" w:space="0" w:color="auto"/>
                <w:bottom w:val="none" w:sz="0" w:space="0" w:color="auto"/>
                <w:right w:val="none" w:sz="0" w:space="0" w:color="auto"/>
              </w:divBdr>
              <w:divsChild>
                <w:div w:id="1630017912">
                  <w:marLeft w:val="0"/>
                  <w:marRight w:val="0"/>
                  <w:marTop w:val="0"/>
                  <w:marBottom w:val="0"/>
                  <w:divBdr>
                    <w:top w:val="none" w:sz="0" w:space="0" w:color="auto"/>
                    <w:left w:val="none" w:sz="0" w:space="0" w:color="auto"/>
                    <w:bottom w:val="none" w:sz="0" w:space="0" w:color="auto"/>
                    <w:right w:val="none" w:sz="0" w:space="0" w:color="auto"/>
                  </w:divBdr>
                  <w:divsChild>
                    <w:div w:id="1917595941">
                      <w:marLeft w:val="150"/>
                      <w:marRight w:val="150"/>
                      <w:marTop w:val="0"/>
                      <w:marBottom w:val="0"/>
                      <w:divBdr>
                        <w:top w:val="none" w:sz="0" w:space="0" w:color="auto"/>
                        <w:left w:val="none" w:sz="0" w:space="0" w:color="auto"/>
                        <w:bottom w:val="none" w:sz="0" w:space="0" w:color="auto"/>
                        <w:right w:val="none" w:sz="0" w:space="0" w:color="auto"/>
                      </w:divBdr>
                      <w:divsChild>
                        <w:div w:id="1328359199">
                          <w:marLeft w:val="0"/>
                          <w:marRight w:val="0"/>
                          <w:marTop w:val="0"/>
                          <w:marBottom w:val="0"/>
                          <w:divBdr>
                            <w:top w:val="none" w:sz="0" w:space="0" w:color="auto"/>
                            <w:left w:val="none" w:sz="0" w:space="0" w:color="auto"/>
                            <w:bottom w:val="none" w:sz="0" w:space="0" w:color="auto"/>
                            <w:right w:val="none" w:sz="0" w:space="0" w:color="auto"/>
                          </w:divBdr>
                          <w:divsChild>
                            <w:div w:id="1978678642">
                              <w:marLeft w:val="0"/>
                              <w:marRight w:val="0"/>
                              <w:marTop w:val="0"/>
                              <w:marBottom w:val="240"/>
                              <w:divBdr>
                                <w:top w:val="none" w:sz="0" w:space="0" w:color="auto"/>
                                <w:left w:val="none" w:sz="0" w:space="0" w:color="auto"/>
                                <w:bottom w:val="none" w:sz="0" w:space="0" w:color="auto"/>
                                <w:right w:val="none" w:sz="0" w:space="0" w:color="auto"/>
                              </w:divBdr>
                              <w:divsChild>
                                <w:div w:id="1392340753">
                                  <w:marLeft w:val="0"/>
                                  <w:marRight w:val="0"/>
                                  <w:marTop w:val="0"/>
                                  <w:marBottom w:val="0"/>
                                  <w:divBdr>
                                    <w:top w:val="none" w:sz="0" w:space="0" w:color="auto"/>
                                    <w:left w:val="none" w:sz="0" w:space="0" w:color="auto"/>
                                    <w:bottom w:val="none" w:sz="0" w:space="0" w:color="auto"/>
                                    <w:right w:val="none" w:sz="0" w:space="0" w:color="auto"/>
                                  </w:divBdr>
                                  <w:divsChild>
                                    <w:div w:id="1466577972">
                                      <w:marLeft w:val="0"/>
                                      <w:marRight w:val="0"/>
                                      <w:marTop w:val="0"/>
                                      <w:marBottom w:val="0"/>
                                      <w:divBdr>
                                        <w:top w:val="none" w:sz="0" w:space="0" w:color="auto"/>
                                        <w:left w:val="none" w:sz="0" w:space="0" w:color="auto"/>
                                        <w:bottom w:val="none" w:sz="0" w:space="0" w:color="auto"/>
                                        <w:right w:val="none" w:sz="0" w:space="0" w:color="auto"/>
                                      </w:divBdr>
                                      <w:divsChild>
                                        <w:div w:id="1339767547">
                                          <w:marLeft w:val="0"/>
                                          <w:marRight w:val="0"/>
                                          <w:marTop w:val="0"/>
                                          <w:marBottom w:val="0"/>
                                          <w:divBdr>
                                            <w:top w:val="none" w:sz="0" w:space="0" w:color="auto"/>
                                            <w:left w:val="none" w:sz="0" w:space="0" w:color="auto"/>
                                            <w:bottom w:val="none" w:sz="0" w:space="0" w:color="auto"/>
                                            <w:right w:val="none" w:sz="0" w:space="0" w:color="auto"/>
                                          </w:divBdr>
                                          <w:divsChild>
                                            <w:div w:id="1001659362">
                                              <w:marLeft w:val="0"/>
                                              <w:marRight w:val="0"/>
                                              <w:marTop w:val="0"/>
                                              <w:marBottom w:val="0"/>
                                              <w:divBdr>
                                                <w:top w:val="none" w:sz="0" w:space="0" w:color="auto"/>
                                                <w:left w:val="none" w:sz="0" w:space="0" w:color="auto"/>
                                                <w:bottom w:val="none" w:sz="0" w:space="0" w:color="auto"/>
                                                <w:right w:val="none" w:sz="0" w:space="0" w:color="auto"/>
                                              </w:divBdr>
                                              <w:divsChild>
                                                <w:div w:id="350569665">
                                                  <w:marLeft w:val="0"/>
                                                  <w:marRight w:val="0"/>
                                                  <w:marTop w:val="0"/>
                                                  <w:marBottom w:val="0"/>
                                                  <w:divBdr>
                                                    <w:top w:val="none" w:sz="0" w:space="0" w:color="auto"/>
                                                    <w:left w:val="none" w:sz="0" w:space="0" w:color="auto"/>
                                                    <w:bottom w:val="none" w:sz="0" w:space="0" w:color="auto"/>
                                                    <w:right w:val="none" w:sz="0" w:space="0" w:color="auto"/>
                                                  </w:divBdr>
                                                  <w:divsChild>
                                                    <w:div w:id="1590895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54891162">
      <w:bodyDiv w:val="1"/>
      <w:marLeft w:val="0"/>
      <w:marRight w:val="0"/>
      <w:marTop w:val="0"/>
      <w:marBottom w:val="0"/>
      <w:divBdr>
        <w:top w:val="none" w:sz="0" w:space="0" w:color="auto"/>
        <w:left w:val="none" w:sz="0" w:space="0" w:color="auto"/>
        <w:bottom w:val="none" w:sz="0" w:space="0" w:color="auto"/>
        <w:right w:val="none" w:sz="0" w:space="0" w:color="auto"/>
      </w:divBdr>
      <w:divsChild>
        <w:div w:id="196354043">
          <w:marLeft w:val="0"/>
          <w:marRight w:val="0"/>
          <w:marTop w:val="0"/>
          <w:marBottom w:val="0"/>
          <w:divBdr>
            <w:top w:val="none" w:sz="0" w:space="0" w:color="auto"/>
            <w:left w:val="none" w:sz="0" w:space="0" w:color="auto"/>
            <w:bottom w:val="none" w:sz="0" w:space="0" w:color="auto"/>
            <w:right w:val="none" w:sz="0" w:space="0" w:color="auto"/>
          </w:divBdr>
          <w:divsChild>
            <w:div w:id="123357072">
              <w:marLeft w:val="0"/>
              <w:marRight w:val="0"/>
              <w:marTop w:val="0"/>
              <w:marBottom w:val="0"/>
              <w:divBdr>
                <w:top w:val="none" w:sz="0" w:space="0" w:color="auto"/>
                <w:left w:val="none" w:sz="0" w:space="0" w:color="auto"/>
                <w:bottom w:val="none" w:sz="0" w:space="0" w:color="auto"/>
                <w:right w:val="none" w:sz="0" w:space="0" w:color="auto"/>
              </w:divBdr>
              <w:divsChild>
                <w:div w:id="1377388259">
                  <w:marLeft w:val="0"/>
                  <w:marRight w:val="0"/>
                  <w:marTop w:val="0"/>
                  <w:marBottom w:val="0"/>
                  <w:divBdr>
                    <w:top w:val="none" w:sz="0" w:space="0" w:color="auto"/>
                    <w:left w:val="none" w:sz="0" w:space="0" w:color="auto"/>
                    <w:bottom w:val="none" w:sz="0" w:space="0" w:color="auto"/>
                    <w:right w:val="none" w:sz="0" w:space="0" w:color="auto"/>
                  </w:divBdr>
                  <w:divsChild>
                    <w:div w:id="1265721726">
                      <w:marLeft w:val="0"/>
                      <w:marRight w:val="0"/>
                      <w:marTop w:val="0"/>
                      <w:marBottom w:val="0"/>
                      <w:divBdr>
                        <w:top w:val="none" w:sz="0" w:space="0" w:color="auto"/>
                        <w:left w:val="none" w:sz="0" w:space="0" w:color="auto"/>
                        <w:bottom w:val="none" w:sz="0" w:space="0" w:color="auto"/>
                        <w:right w:val="none" w:sz="0" w:space="0" w:color="auto"/>
                      </w:divBdr>
                      <w:divsChild>
                        <w:div w:id="1725255337">
                          <w:marLeft w:val="0"/>
                          <w:marRight w:val="0"/>
                          <w:marTop w:val="0"/>
                          <w:marBottom w:val="0"/>
                          <w:divBdr>
                            <w:top w:val="none" w:sz="0" w:space="0" w:color="auto"/>
                            <w:left w:val="none" w:sz="0" w:space="0" w:color="auto"/>
                            <w:bottom w:val="none" w:sz="0" w:space="0" w:color="auto"/>
                            <w:right w:val="none" w:sz="0" w:space="0" w:color="auto"/>
                          </w:divBdr>
                          <w:divsChild>
                            <w:div w:id="1887402736">
                              <w:marLeft w:val="0"/>
                              <w:marRight w:val="0"/>
                              <w:marTop w:val="0"/>
                              <w:marBottom w:val="0"/>
                              <w:divBdr>
                                <w:top w:val="none" w:sz="0" w:space="0" w:color="auto"/>
                                <w:left w:val="none" w:sz="0" w:space="0" w:color="auto"/>
                                <w:bottom w:val="none" w:sz="0" w:space="0" w:color="auto"/>
                                <w:right w:val="none" w:sz="0" w:space="0" w:color="auto"/>
                              </w:divBdr>
                              <w:divsChild>
                                <w:div w:id="1097020379">
                                  <w:marLeft w:val="0"/>
                                  <w:marRight w:val="0"/>
                                  <w:marTop w:val="0"/>
                                  <w:marBottom w:val="0"/>
                                  <w:divBdr>
                                    <w:top w:val="none" w:sz="0" w:space="0" w:color="auto"/>
                                    <w:left w:val="none" w:sz="0" w:space="0" w:color="auto"/>
                                    <w:bottom w:val="none" w:sz="0" w:space="0" w:color="auto"/>
                                    <w:right w:val="none" w:sz="0" w:space="0" w:color="auto"/>
                                  </w:divBdr>
                                  <w:divsChild>
                                    <w:div w:id="257063616">
                                      <w:marLeft w:val="0"/>
                                      <w:marRight w:val="0"/>
                                      <w:marTop w:val="0"/>
                                      <w:marBottom w:val="0"/>
                                      <w:divBdr>
                                        <w:top w:val="none" w:sz="0" w:space="0" w:color="auto"/>
                                        <w:left w:val="none" w:sz="0" w:space="0" w:color="auto"/>
                                        <w:bottom w:val="none" w:sz="0" w:space="0" w:color="auto"/>
                                        <w:right w:val="none" w:sz="0" w:space="0" w:color="auto"/>
                                      </w:divBdr>
                                      <w:divsChild>
                                        <w:div w:id="363285406">
                                          <w:marLeft w:val="0"/>
                                          <w:marRight w:val="0"/>
                                          <w:marTop w:val="0"/>
                                          <w:marBottom w:val="0"/>
                                          <w:divBdr>
                                            <w:top w:val="none" w:sz="0" w:space="0" w:color="auto"/>
                                            <w:left w:val="none" w:sz="0" w:space="0" w:color="auto"/>
                                            <w:bottom w:val="none" w:sz="0" w:space="0" w:color="auto"/>
                                            <w:right w:val="none" w:sz="0" w:space="0" w:color="auto"/>
                                          </w:divBdr>
                                          <w:divsChild>
                                            <w:div w:id="592527">
                                              <w:marLeft w:val="0"/>
                                              <w:marRight w:val="0"/>
                                              <w:marTop w:val="0"/>
                                              <w:marBottom w:val="0"/>
                                              <w:divBdr>
                                                <w:top w:val="none" w:sz="0" w:space="0" w:color="auto"/>
                                                <w:left w:val="none" w:sz="0" w:space="0" w:color="auto"/>
                                                <w:bottom w:val="none" w:sz="0" w:space="0" w:color="auto"/>
                                                <w:right w:val="none" w:sz="0" w:space="0" w:color="auto"/>
                                              </w:divBdr>
                                              <w:divsChild>
                                                <w:div w:id="1457915367">
                                                  <w:marLeft w:val="0"/>
                                                  <w:marRight w:val="0"/>
                                                  <w:marTop w:val="0"/>
                                                  <w:marBottom w:val="0"/>
                                                  <w:divBdr>
                                                    <w:top w:val="none" w:sz="0" w:space="0" w:color="auto"/>
                                                    <w:left w:val="none" w:sz="0" w:space="0" w:color="auto"/>
                                                    <w:bottom w:val="none" w:sz="0" w:space="0" w:color="auto"/>
                                                    <w:right w:val="none" w:sz="0" w:space="0" w:color="auto"/>
                                                  </w:divBdr>
                                                  <w:divsChild>
                                                    <w:div w:id="785806106">
                                                      <w:marLeft w:val="0"/>
                                                      <w:marRight w:val="0"/>
                                                      <w:marTop w:val="0"/>
                                                      <w:marBottom w:val="0"/>
                                                      <w:divBdr>
                                                        <w:top w:val="none" w:sz="0" w:space="0" w:color="auto"/>
                                                        <w:left w:val="none" w:sz="0" w:space="0" w:color="auto"/>
                                                        <w:bottom w:val="none" w:sz="0" w:space="0" w:color="auto"/>
                                                        <w:right w:val="none" w:sz="0" w:space="0" w:color="auto"/>
                                                      </w:divBdr>
                                                      <w:divsChild>
                                                        <w:div w:id="1091269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21" Type="http://schemas.openxmlformats.org/officeDocument/2006/relationships/hyperlink" Target="http://thedock.gbrmpa.gov.au/sites/Projects/P000020/Documents/Listing-Commonwealth-Heritage/GBRMP%20Commonwealth%20Heritage%20Listed%20Places%20Strategy%202005/GBRMPA_HeritageStrategy.pdfhttp:/thedock.gbrmpa.gov.au/sites/Projects/P000020/Documents/GBRMP%20Heritage%20Strategy%202/GBRMPA_HeritageStrategy.pdf" TargetMode="External"/><Relationship Id="rId42" Type="http://schemas.openxmlformats.org/officeDocument/2006/relationships/image" Target="media/image10.png"/><Relationship Id="rId47" Type="http://schemas.openxmlformats.org/officeDocument/2006/relationships/hyperlink" Target="https://environment.gov.au/heritage/ahc/publications/australian-natural-heritage-charter" TargetMode="External"/><Relationship Id="rId63" Type="http://schemas.openxmlformats.org/officeDocument/2006/relationships/image" Target="media/image18.png"/><Relationship Id="rId68" Type="http://schemas.openxmlformats.org/officeDocument/2006/relationships/image" Target="media/image21.png"/><Relationship Id="rId7" Type="http://schemas.openxmlformats.org/officeDocument/2006/relationships/styles" Target="styles.xml"/><Relationship Id="rId71"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whc.unesco.org/en/list/154" TargetMode="External"/><Relationship Id="rId29" Type="http://schemas.openxmlformats.org/officeDocument/2006/relationships/image" Target="media/image7.jpeg"/><Relationship Id="rId11" Type="http://schemas.openxmlformats.org/officeDocument/2006/relationships/endnotes" Target="endnotes.xml"/><Relationship Id="rId24" Type="http://schemas.openxmlformats.org/officeDocument/2006/relationships/hyperlink" Target="http://www.gbrmpa.gov.au/managing-the-reef/how-the-reefs-managed/field-management-of-the-great-barrier-reef-marine-park" TargetMode="External"/><Relationship Id="rId32" Type="http://schemas.openxmlformats.org/officeDocument/2006/relationships/hyperlink" Target="http://www.gbrmpa.gov.au/about-us/corporate-information/annual-report" TargetMode="External"/><Relationship Id="rId37" Type="http://schemas.openxmlformats.org/officeDocument/2006/relationships/hyperlink" Target="http://www.gbrmpa.gov.au/__data/assets/pdf_file/0015/3390/GBRMPA-zoning-plan-2003.pdf" TargetMode="External"/><Relationship Id="rId40" Type="http://schemas.openxmlformats.org/officeDocument/2006/relationships/hyperlink" Target="https://www.legislation.gov.au/Details/F2012L00748/Download" TargetMode="External"/><Relationship Id="rId45" Type="http://schemas.openxmlformats.org/officeDocument/2006/relationships/hyperlink" Target="https://www.youtube.com/watch?v=vPsKxFXqU0g&amp;feature=player_embedded" TargetMode="External"/><Relationship Id="rId53" Type="http://schemas.openxmlformats.org/officeDocument/2006/relationships/image" Target="media/image12.png"/><Relationship Id="rId58" Type="http://schemas.openxmlformats.org/officeDocument/2006/relationships/image" Target="media/image15.png"/><Relationship Id="rId66" Type="http://schemas.openxmlformats.org/officeDocument/2006/relationships/image" Target="media/image20.jpeg"/><Relationship Id="rId5" Type="http://schemas.openxmlformats.org/officeDocument/2006/relationships/customXml" Target="../customXml/item5.xml"/><Relationship Id="rId61" Type="http://schemas.openxmlformats.org/officeDocument/2006/relationships/image" Target="media/image17.jpeg"/><Relationship Id="rId19" Type="http://schemas.openxmlformats.org/officeDocument/2006/relationships/hyperlink" Target="https://www.legislation.gov.au/Series/C2004A01395" TargetMode="External"/><Relationship Id="rId14" Type="http://schemas.openxmlformats.org/officeDocument/2006/relationships/footer" Target="footer1.xml"/><Relationship Id="rId22" Type="http://schemas.openxmlformats.org/officeDocument/2006/relationships/image" Target="media/image3.jpeg"/><Relationship Id="rId27" Type="http://schemas.openxmlformats.org/officeDocument/2006/relationships/hyperlink" Target="http://thedock.gbrmpa.gov.au/sites/FieldManagement/IslandManagement/CIM/Images1/Lady%20Elliot%20Island%20Images%202015/Lady%20Elliot%20Lighthouse%20External.jpg" TargetMode="External"/><Relationship Id="rId30" Type="http://schemas.openxmlformats.org/officeDocument/2006/relationships/hyperlink" Target="http://www.gbrmpa.gov.au/zoning-permits-and-plans/plans-of-management/cairns-area-plan-of-management" TargetMode="External"/><Relationship Id="rId35" Type="http://schemas.openxmlformats.org/officeDocument/2006/relationships/hyperlink" Target="http://www.environment.gov.au/marine/gbr/publications/reef-2050-plan-update-on-progress" TargetMode="External"/><Relationship Id="rId43" Type="http://schemas.openxmlformats.org/officeDocument/2006/relationships/image" Target="media/image11.png"/><Relationship Id="rId48" Type="http://schemas.openxmlformats.org/officeDocument/2006/relationships/hyperlink" Target="http://www.environment.gov.au/heritage/ahc/publications/ask-first-guide-respecting-indigenous-heritage-places-and-values" TargetMode="External"/><Relationship Id="rId56" Type="http://schemas.openxmlformats.org/officeDocument/2006/relationships/image" Target="media/image14.jpeg"/><Relationship Id="rId64" Type="http://schemas.openxmlformats.org/officeDocument/2006/relationships/image" Target="media/image19.png"/><Relationship Id="rId69" Type="http://schemas.openxmlformats.org/officeDocument/2006/relationships/image" Target="media/image22.png"/><Relationship Id="rId8" Type="http://schemas.openxmlformats.org/officeDocument/2006/relationships/settings" Target="settings.xml"/><Relationship Id="rId51" Type="http://schemas.openxmlformats.org/officeDocument/2006/relationships/hyperlink" Target="http://www.environment.gov.au/epbc/publications/significant-impact-guidelines-11-matters-national-environmental-significance" TargetMode="External"/><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http://www.environment.gov.au/cgi-bin/ahdb/search.pl?mode=place_detail;place_id=105709" TargetMode="External"/><Relationship Id="rId25" Type="http://schemas.openxmlformats.org/officeDocument/2006/relationships/image" Target="media/image4.jpeg"/><Relationship Id="rId33" Type="http://schemas.openxmlformats.org/officeDocument/2006/relationships/image" Target="media/image9.jpeg"/><Relationship Id="rId38" Type="http://schemas.openxmlformats.org/officeDocument/2006/relationships/hyperlink" Target="http://www.gbrmpa.gov.au/zoning-permits-and-plans/plans-of-management/cairns-area-plan-of-managementhttp:/www.gbrmpa.gov.au/zoning-permits-and-plans/plans-of-management/cairns-area-plan-of-management" TargetMode="External"/><Relationship Id="rId46" Type="http://schemas.openxmlformats.org/officeDocument/2006/relationships/hyperlink" Target="http://www.gbrmpa.gov.au/about-the-reef/heritage" TargetMode="External"/><Relationship Id="rId59" Type="http://schemas.openxmlformats.org/officeDocument/2006/relationships/image" Target="media/image16.png"/><Relationship Id="rId67" Type="http://schemas.openxmlformats.org/officeDocument/2006/relationships/hyperlink" Target="http://www.environment.gov.au/cgi-bin/ahdb/search.pl?mode=place_detail;search=state%3DQLD%3Blist_code%3DCHL%3Blegal_status%3D35%3Bkeyword_PD%3D0%3Bkeyword_SS%3D0%3Bkeyword_PH%3D0;place_id=105367" TargetMode="External"/><Relationship Id="rId20" Type="http://schemas.openxmlformats.org/officeDocument/2006/relationships/hyperlink" Target="http://elibrary.gbrmpa.gov.au/jspui/handle/11017/2855" TargetMode="External"/><Relationship Id="rId41" Type="http://schemas.openxmlformats.org/officeDocument/2006/relationships/hyperlink" Target="https://www.legislation.gov.au/Details/F2014L00095/Download" TargetMode="External"/><Relationship Id="rId54" Type="http://schemas.openxmlformats.org/officeDocument/2006/relationships/image" Target="media/image13.jpeg"/><Relationship Id="rId62" Type="http://schemas.openxmlformats.org/officeDocument/2006/relationships/hyperlink" Target="http://www.environment.gov.au/cgi-bin/ahdb/search.pl?mode=place_detail;search=state%3DQLD%3Blist_code%3DCHL%3Blegal_status%3D35%3Bkeyword_PD%3D0%3Bkeyword_SS%3D0%3Bkeyword_PH%3D0;place_id=105415" TargetMode="External"/><Relationship Id="rId7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www.comlaw.gov.au/Details/C2008C00342" TargetMode="External"/><Relationship Id="rId28" Type="http://schemas.openxmlformats.org/officeDocument/2006/relationships/image" Target="media/image6.jpeg"/><Relationship Id="rId36" Type="http://schemas.openxmlformats.org/officeDocument/2006/relationships/hyperlink" Target="http://www.gbrmpa.gov.au/managing-the-reef/reef-2050/reef-integrated-monitoring-and-reporting-programhttp:/www.gbrmpa.gov.au/managing-the-reef/reef-2050/reef-integrated-monitoring-and-reporting-program" TargetMode="External"/><Relationship Id="rId49" Type="http://schemas.openxmlformats.org/officeDocument/2006/relationships/hyperlink" Target="http://australia.icomos.org/wp-content/uploads/The-Burra-Charter-2013-Adopted-31.10.2013.pdf" TargetMode="External"/><Relationship Id="rId57" Type="http://schemas.openxmlformats.org/officeDocument/2006/relationships/hyperlink" Target="http://www.environment.gov.au/cgi-bin/ahdb/search.pl?mode=place_detail;search=state%3DQLD%3Blist_code%3DCHL%3Blegal_status%3D35%3Bkeyword_PD%3D0%3Bkeyword_SS%3D0%3Bkeyword_PH%3D0;place_id=105369http://www.environment.gov.au/cgi-bin/ahdb/search.pl?mode=place_detail;search=state%3DQLD%3Blist_code%3DCHL%3Blegal_status%3D35%3Bkeyword_PD%3D0%3Bkeyword_SS%3D0%3Bkeyword_PH%3D0;place_id=105369" TargetMode="External"/><Relationship Id="rId10" Type="http://schemas.openxmlformats.org/officeDocument/2006/relationships/footnotes" Target="footnotes.xml"/><Relationship Id="rId31" Type="http://schemas.openxmlformats.org/officeDocument/2006/relationships/image" Target="media/image8.jpeg"/><Relationship Id="rId44" Type="http://schemas.openxmlformats.org/officeDocument/2006/relationships/hyperlink" Target="http://australia.icomos.org/publications/charters/" TargetMode="External"/><Relationship Id="rId52" Type="http://schemas.openxmlformats.org/officeDocument/2006/relationships/hyperlink" Target="http://www.gbrmpa.gov.au/about-the-reef/heritage" TargetMode="External"/><Relationship Id="rId60" Type="http://schemas.openxmlformats.org/officeDocument/2006/relationships/hyperlink" Target="https://www.legislation.gov.au/Details/F2014L00095/Download" TargetMode="External"/><Relationship Id="rId65" Type="http://schemas.openxmlformats.org/officeDocument/2006/relationships/hyperlink" Target="https://www.legislation.gov.au/Details/F2012L00748/Downloadhttps:/www.legislation.gov.au/Details/F2012L00748/Download"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hyperlink" Target="http://www.environment.gov.au/cgi-bin/ahdb/search.pl?mode=search_results;state=QLD;list_code=CHL;legal_status=35" TargetMode="External"/><Relationship Id="rId39" Type="http://schemas.openxmlformats.org/officeDocument/2006/relationships/hyperlink" Target="http://maps.northwestatlas.org/files/montara/links_to_plans/QLD/7.%20IPA%2055%20Eastern%20Kuku%20Yalanji%20Jabalina%20Rangers%202012.pdf" TargetMode="External"/><Relationship Id="rId34" Type="http://schemas.openxmlformats.org/officeDocument/2006/relationships/hyperlink" Target="http://elibrary.gbrmpa.gov.au/jspui/handle/11017/2855" TargetMode="External"/><Relationship Id="rId50" Type="http://schemas.openxmlformats.org/officeDocument/2006/relationships/hyperlink" Target="http://www.environment.gov.au/resource/working-together-managing-commonwealth-heritage-places" TargetMode="External"/><Relationship Id="rId55" Type="http://schemas.openxmlformats.org/officeDocument/2006/relationships/hyperlink" Target="http://thedock.gbrmpa.gov.au/sites/FieldManagement/IslandManagement/CIM/Images1/Dent%20Island%20Images%202013/_CD49533.jp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8ccc4631-9afc-4718-b120-5e2e37a03cc7">PROJ-56-190</_dlc_DocId>
    <_dlc_DocIdUrl xmlns="8ccc4631-9afc-4718-b120-5e2e37a03cc7">
      <Url>http://thedock.gbrmpa.gov.au/sites/Projects/P000020/_layouts/DocIdRedir.aspx?ID=PROJ-56-190</Url>
      <Description>PROJ-56-190</Description>
    </_dlc_DocIdUrl>
    <DocumentSetDescription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
    <Synchronization>Asynchronous</Synchronization>
    <Type>10003</Type>
    <SequenceNumber>10000</SequenceNumber>
    <Assembly>RecordPoint.Active.UI, Version=1.0.0.0, Culture=neutral, PublicKeyToken=d49476ae5b650bf3</Assembly>
    <Class>RecordPoint.Active.UI.Events.WorkflowItemEventReceiver</Class>
    <Data/>
    <Filter/>
  </Receiver>
  <Receiver>
    <Name/>
    <Synchronization>Synchronous</Synchronization>
    <Type>3</Type>
    <SequenceNumber>10000</SequenceNumber>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Assembly>RecordPoint.Active.UI, Version=1.0.0.0, Culture=neutral, PublicKeyToken=d49476ae5b650bf3</Assembly>
    <Class>RecordPoint.Active.UI.Events.WorkflowItemEventReceiver</Class>
    <Data/>
    <Filter/>
  </Receiver>
  <Receiver>
    <Name/>
    <Synchronization>Synchronous</Synchronization>
    <Type>9</Type>
    <SequenceNumber>10000</SequenceNumber>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Assembly>RecordPoint.Active.UI, Version=1.0.0.0, Culture=neutral, PublicKeyToken=d49476ae5b650bf3</Assembly>
    <Class>RecordPoint.Active.UI.Events.WorkflowListEventReceiver</Class>
    <Data/>
    <Filter/>
  </Receiver>
  <Receiver>
    <Name/>
    <Synchronization>Synchronous</Synchronization>
    <Type>102</Type>
    <SequenceNumber>10000</SequenceNumber>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Assembly>RecordPoint.Active.UI, Version=1.0.0.0, Culture=neutral, PublicKeyToken=d49476ae5b650bf3</Assembly>
    <Class>RecordPoint.Active.UI.Events.WorkflowListEventReceiver</Class>
    <Data/>
    <Filter/>
  </Receiver>
  <Receiver>
    <Name/>
    <Synchronization>Synchronous</Synchronization>
    <Type>105</Type>
    <SequenceNumber>10000</SequenceNumber>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Assembly>RecordPoint.Active.UI, Version=1.0.0.0, Culture=neutral, PublicKeyToken=d49476ae5b650bf3</Assembly>
    <Class>RecordPoint.Active.UI.Events.WorkflowItemEventReceiver</Class>
    <Data/>
    <Filter/>
  </Receiver>
  <Receiver>
    <Name/>
    <Synchronization>Synchronous</Synchronization>
    <Type>2</Type>
    <SequenceNumber>10000</SequenceNumber>
    <Assembly>RecordPoint.Active.UI, Version=1.0.0.0, Culture=neutral, PublicKeyToken=d49476ae5b650bf3</Assembly>
    <Class>RecordPoint.Active.UI.Events.WorkflowItemEventReceiver</Class>
    <Data/>
    <Filter/>
  </Receiver>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GBRMPA Document" ma:contentTypeID="0x010100441936E5D27A4AF2935B3316DA024CF2004AA2B87A4AD16E4EAC900F3519B8B356" ma:contentTypeVersion="9" ma:contentTypeDescription="" ma:contentTypeScope="" ma:versionID="e51999984f6a77227864a88beecd7f1b">
  <xsd:schema xmlns:xsd="http://www.w3.org/2001/XMLSchema" xmlns:xs="http://www.w3.org/2001/XMLSchema" xmlns:p="http://schemas.microsoft.com/office/2006/metadata/properties" xmlns:ns1="http://schemas.microsoft.com/sharepoint/v3" xmlns:ns2="8ccc4631-9afc-4718-b120-5e2e37a03cc7" targetNamespace="http://schemas.microsoft.com/office/2006/metadata/properties" ma:root="true" ma:fieldsID="51e6e6ad1c83b4230935820df1cc42b9" ns1:_="" ns2:_="">
    <xsd:import namespace="http://schemas.microsoft.com/sharepoint/v3"/>
    <xsd:import namespace="8ccc4631-9afc-4718-b120-5e2e37a03cc7"/>
    <xsd:element name="properties">
      <xsd:complexType>
        <xsd:sequence>
          <xsd:element name="documentManagement">
            <xsd:complexType>
              <xsd:all>
                <xsd:element ref="ns2:_dlc_DocId" minOccurs="0"/>
                <xsd:element ref="ns2:_dlc_DocIdUrl" minOccurs="0"/>
                <xsd:element ref="ns2:_dlc_DocIdPersistId" minOccurs="0"/>
                <xsd:element ref="ns1:DocumentSetDescrip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SetDescription" ma:index="11" nillable="true" ma:displayName="Description" ma:description="Describe the purpose of this document set, including what type of information it will contain. Do not use acronyms, use full words with the acronym in brackets. Do not uses dashes between words." ma:internalName="DocumentSetDescription" ma:readOnly="fals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ccc4631-9afc-4718-b120-5e2e37a03cc7"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A13720-9DC2-49C1-9E88-85016CF1B051}">
  <ds:schemaRefs>
    <ds:schemaRef ds:uri="http://schemas.microsoft.com/office/2006/metadata/properties"/>
    <ds:schemaRef ds:uri="http://schemas.microsoft.com/office/infopath/2007/PartnerControls"/>
    <ds:schemaRef ds:uri="8ccc4631-9afc-4718-b120-5e2e37a03cc7"/>
    <ds:schemaRef ds:uri="http://schemas.microsoft.com/sharepoint/v3"/>
  </ds:schemaRefs>
</ds:datastoreItem>
</file>

<file path=customXml/itemProps2.xml><?xml version="1.0" encoding="utf-8"?>
<ds:datastoreItem xmlns:ds="http://schemas.openxmlformats.org/officeDocument/2006/customXml" ds:itemID="{8443A7CD-65EE-4B8C-A3F6-6171B266385A}">
  <ds:schemaRefs>
    <ds:schemaRef ds:uri="http://schemas.microsoft.com/sharepoint/v3/contenttype/forms"/>
  </ds:schemaRefs>
</ds:datastoreItem>
</file>

<file path=customXml/itemProps3.xml><?xml version="1.0" encoding="utf-8"?>
<ds:datastoreItem xmlns:ds="http://schemas.openxmlformats.org/officeDocument/2006/customXml" ds:itemID="{B8581141-3DA1-430F-ACAA-2565CB9E66D9}">
  <ds:schemaRefs>
    <ds:schemaRef ds:uri="http://schemas.microsoft.com/sharepoint/events"/>
  </ds:schemaRefs>
</ds:datastoreItem>
</file>

<file path=customXml/itemProps4.xml><?xml version="1.0" encoding="utf-8"?>
<ds:datastoreItem xmlns:ds="http://schemas.openxmlformats.org/officeDocument/2006/customXml" ds:itemID="{76F7C9E8-2931-4C68-8E52-AE02950922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8ccc4631-9afc-4718-b120-5e2e37a03c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308C67D-D4A2-411D-90A2-838D24A906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56</Pages>
  <Words>16419</Words>
  <Characters>93591</Characters>
  <Application>Microsoft Office Word</Application>
  <DocSecurity>0</DocSecurity>
  <Lines>779</Lines>
  <Paragraphs>219</Paragraphs>
  <ScaleCrop>false</ScaleCrop>
  <HeadingPairs>
    <vt:vector size="2" baseType="variant">
      <vt:variant>
        <vt:lpstr>Title</vt:lpstr>
      </vt:variant>
      <vt:variant>
        <vt:i4>1</vt:i4>
      </vt:variant>
    </vt:vector>
  </HeadingPairs>
  <TitlesOfParts>
    <vt:vector size="1" baseType="lpstr">
      <vt:lpstr>GBRMP-Commonwealth-Heritage-Strategy-2018-2021</vt:lpstr>
    </vt:vector>
  </TitlesOfParts>
  <Company>GBRMPA</Company>
  <LinksUpToDate>false</LinksUpToDate>
  <CharactersWithSpaces>109791</CharactersWithSpaces>
  <SharedDoc>false</SharedDoc>
  <HLinks>
    <vt:vector size="498" baseType="variant">
      <vt:variant>
        <vt:i4>2687000</vt:i4>
      </vt:variant>
      <vt:variant>
        <vt:i4>378</vt:i4>
      </vt:variant>
      <vt:variant>
        <vt:i4>0</vt:i4>
      </vt:variant>
      <vt:variant>
        <vt:i4>5</vt:i4>
      </vt:variant>
      <vt:variant>
        <vt:lpwstr>http://www.environment.gov.au/cgi-bin/ahdb/search.pl?mode=place_detail;search=state%3DQLD%3Blist_code%3DCHL%3Blegal_status%3D35%3Bkeyword_PD%3D0%3Bkeyword_SS%3D0%3Bkeyword_PH%3D0;place_id=105367</vt:lpwstr>
      </vt:variant>
      <vt:variant>
        <vt:lpwstr/>
      </vt:variant>
      <vt:variant>
        <vt:i4>5308442</vt:i4>
      </vt:variant>
      <vt:variant>
        <vt:i4>375</vt:i4>
      </vt:variant>
      <vt:variant>
        <vt:i4>0</vt:i4>
      </vt:variant>
      <vt:variant>
        <vt:i4>5</vt:i4>
      </vt:variant>
      <vt:variant>
        <vt:lpwstr>https://www.legislation.gov.au/Details/F2012L00748/Downloadhttps:/www.legislation.gov.au/Details/F2012L00748/Download</vt:lpwstr>
      </vt:variant>
      <vt:variant>
        <vt:lpwstr/>
      </vt:variant>
      <vt:variant>
        <vt:i4>2883615</vt:i4>
      </vt:variant>
      <vt:variant>
        <vt:i4>372</vt:i4>
      </vt:variant>
      <vt:variant>
        <vt:i4>0</vt:i4>
      </vt:variant>
      <vt:variant>
        <vt:i4>5</vt:i4>
      </vt:variant>
      <vt:variant>
        <vt:lpwstr>http://www.environment.gov.au/cgi-bin/ahdb/search.pl?mode=place_detail;search=state%3DQLD%3Blist_code%3DCHL%3Blegal_status%3D35%3Bkeyword_PD%3D0%3Bkeyword_SS%3D0%3Bkeyword_PH%3D0;place_id=105415</vt:lpwstr>
      </vt:variant>
      <vt:variant>
        <vt:lpwstr/>
      </vt:variant>
      <vt:variant>
        <vt:i4>6946913</vt:i4>
      </vt:variant>
      <vt:variant>
        <vt:i4>369</vt:i4>
      </vt:variant>
      <vt:variant>
        <vt:i4>0</vt:i4>
      </vt:variant>
      <vt:variant>
        <vt:i4>5</vt:i4>
      </vt:variant>
      <vt:variant>
        <vt:lpwstr>https://www.legislation.gov.au/Details/F2014L00095/Download</vt:lpwstr>
      </vt:variant>
      <vt:variant>
        <vt:lpwstr/>
      </vt:variant>
      <vt:variant>
        <vt:i4>2097247</vt:i4>
      </vt:variant>
      <vt:variant>
        <vt:i4>366</vt:i4>
      </vt:variant>
      <vt:variant>
        <vt:i4>0</vt:i4>
      </vt:variant>
      <vt:variant>
        <vt:i4>5</vt:i4>
      </vt:variant>
      <vt:variant>
        <vt:lpwstr>http://www.environment.gov.au/cgi-bin/ahdb/search.pl?mode=place_detail;search=state%3DQLD%3Blist_code%3DCHL%3Blegal_status%3D35%3Bkeyword_PD%3D0%3Bkeyword_SS%3D0%3Bkeyword_PH%3D0;place_id=105369http://www.environment.gov.au/cgi-bin/ahdb/search.pl?mode=place_detail;search=state%3DQLD%3Blist_code%3DCHL%3Blegal_status%3D35%3Bkeyword_PD%3D0%3Bkeyword_SS%3D0%3Bkeyword_PH%3D0;place_id=105369</vt:lpwstr>
      </vt:variant>
      <vt:variant>
        <vt:lpwstr/>
      </vt:variant>
      <vt:variant>
        <vt:i4>4587578</vt:i4>
      </vt:variant>
      <vt:variant>
        <vt:i4>363</vt:i4>
      </vt:variant>
      <vt:variant>
        <vt:i4>0</vt:i4>
      </vt:variant>
      <vt:variant>
        <vt:i4>5</vt:i4>
      </vt:variant>
      <vt:variant>
        <vt:lpwstr>http://thedock.gbrmpa.gov.au/sites/FieldManagement/IslandManagement/CIM/Images1/Dent Island Images 2013/_CD49533.jpg</vt:lpwstr>
      </vt:variant>
      <vt:variant>
        <vt:lpwstr/>
      </vt:variant>
      <vt:variant>
        <vt:i4>5505102</vt:i4>
      </vt:variant>
      <vt:variant>
        <vt:i4>360</vt:i4>
      </vt:variant>
      <vt:variant>
        <vt:i4>0</vt:i4>
      </vt:variant>
      <vt:variant>
        <vt:i4>5</vt:i4>
      </vt:variant>
      <vt:variant>
        <vt:lpwstr>http://www.gbrmpa.gov.au/</vt:lpwstr>
      </vt:variant>
      <vt:variant>
        <vt:lpwstr/>
      </vt:variant>
      <vt:variant>
        <vt:i4>1114133</vt:i4>
      </vt:variant>
      <vt:variant>
        <vt:i4>357</vt:i4>
      </vt:variant>
      <vt:variant>
        <vt:i4>0</vt:i4>
      </vt:variant>
      <vt:variant>
        <vt:i4>5</vt:i4>
      </vt:variant>
      <vt:variant>
        <vt:lpwstr>http://www.environment.gov.au/epbc/publications/significant-impact-guidelines-11-matters-national-environmental-significance</vt:lpwstr>
      </vt:variant>
      <vt:variant>
        <vt:lpwstr/>
      </vt:variant>
      <vt:variant>
        <vt:i4>983119</vt:i4>
      </vt:variant>
      <vt:variant>
        <vt:i4>354</vt:i4>
      </vt:variant>
      <vt:variant>
        <vt:i4>0</vt:i4>
      </vt:variant>
      <vt:variant>
        <vt:i4>5</vt:i4>
      </vt:variant>
      <vt:variant>
        <vt:lpwstr>http://www.environment.gov.au/resource/working-together-managing-commonwealth-heritage-places</vt:lpwstr>
      </vt:variant>
      <vt:variant>
        <vt:lpwstr/>
      </vt:variant>
      <vt:variant>
        <vt:i4>1441867</vt:i4>
      </vt:variant>
      <vt:variant>
        <vt:i4>351</vt:i4>
      </vt:variant>
      <vt:variant>
        <vt:i4>0</vt:i4>
      </vt:variant>
      <vt:variant>
        <vt:i4>5</vt:i4>
      </vt:variant>
      <vt:variant>
        <vt:lpwstr>http://australia.icomos.org/wp-content/uploads/The-Burra-Charter-2013-Adopted-31.10.2013.pdf</vt:lpwstr>
      </vt:variant>
      <vt:variant>
        <vt:lpwstr/>
      </vt:variant>
      <vt:variant>
        <vt:i4>5636188</vt:i4>
      </vt:variant>
      <vt:variant>
        <vt:i4>348</vt:i4>
      </vt:variant>
      <vt:variant>
        <vt:i4>0</vt:i4>
      </vt:variant>
      <vt:variant>
        <vt:i4>5</vt:i4>
      </vt:variant>
      <vt:variant>
        <vt:lpwstr>http://www.environment.gov.au/heritage/ahc/publications/ask-first-guide-respecting-indigenous-heritage-places-and-values</vt:lpwstr>
      </vt:variant>
      <vt:variant>
        <vt:lpwstr/>
      </vt:variant>
      <vt:variant>
        <vt:i4>458753</vt:i4>
      </vt:variant>
      <vt:variant>
        <vt:i4>345</vt:i4>
      </vt:variant>
      <vt:variant>
        <vt:i4>0</vt:i4>
      </vt:variant>
      <vt:variant>
        <vt:i4>5</vt:i4>
      </vt:variant>
      <vt:variant>
        <vt:lpwstr>https://environment.gov.au/heritage/ahc/publications/australian-natural-heritage-charter</vt:lpwstr>
      </vt:variant>
      <vt:variant>
        <vt:lpwstr/>
      </vt:variant>
      <vt:variant>
        <vt:i4>6619237</vt:i4>
      </vt:variant>
      <vt:variant>
        <vt:i4>342</vt:i4>
      </vt:variant>
      <vt:variant>
        <vt:i4>0</vt:i4>
      </vt:variant>
      <vt:variant>
        <vt:i4>5</vt:i4>
      </vt:variant>
      <vt:variant>
        <vt:lpwstr>http://australia.icomos.org/publications/charters/</vt:lpwstr>
      </vt:variant>
      <vt:variant>
        <vt:lpwstr/>
      </vt:variant>
      <vt:variant>
        <vt:i4>6946913</vt:i4>
      </vt:variant>
      <vt:variant>
        <vt:i4>339</vt:i4>
      </vt:variant>
      <vt:variant>
        <vt:i4>0</vt:i4>
      </vt:variant>
      <vt:variant>
        <vt:i4>5</vt:i4>
      </vt:variant>
      <vt:variant>
        <vt:lpwstr>https://www.legislation.gov.au/Details/F2014L00095/Download</vt:lpwstr>
      </vt:variant>
      <vt:variant>
        <vt:lpwstr/>
      </vt:variant>
      <vt:variant>
        <vt:i4>6684780</vt:i4>
      </vt:variant>
      <vt:variant>
        <vt:i4>336</vt:i4>
      </vt:variant>
      <vt:variant>
        <vt:i4>0</vt:i4>
      </vt:variant>
      <vt:variant>
        <vt:i4>5</vt:i4>
      </vt:variant>
      <vt:variant>
        <vt:lpwstr>https://www.legislation.gov.au/Details/F2012L00748/Download</vt:lpwstr>
      </vt:variant>
      <vt:variant>
        <vt:lpwstr/>
      </vt:variant>
      <vt:variant>
        <vt:i4>852047</vt:i4>
      </vt:variant>
      <vt:variant>
        <vt:i4>333</vt:i4>
      </vt:variant>
      <vt:variant>
        <vt:i4>0</vt:i4>
      </vt:variant>
      <vt:variant>
        <vt:i4>5</vt:i4>
      </vt:variant>
      <vt:variant>
        <vt:lpwstr>http://www.gbrmpa.gov.au/managing-the-reef/reef-2050/reef-integrated-monitoring-and-reporting-programhttp:/www.gbrmpa.gov.au/managing-the-reef/reef-2050/reef-integrated-monitoring-and-reporting-program</vt:lpwstr>
      </vt:variant>
      <vt:variant>
        <vt:lpwstr/>
      </vt:variant>
      <vt:variant>
        <vt:i4>983060</vt:i4>
      </vt:variant>
      <vt:variant>
        <vt:i4>330</vt:i4>
      </vt:variant>
      <vt:variant>
        <vt:i4>0</vt:i4>
      </vt:variant>
      <vt:variant>
        <vt:i4>5</vt:i4>
      </vt:variant>
      <vt:variant>
        <vt:lpwstr>http://www.gbrmpa.gov.au/about-the-reef/heritage</vt:lpwstr>
      </vt:variant>
      <vt:variant>
        <vt:lpwstr/>
      </vt:variant>
      <vt:variant>
        <vt:i4>7995400</vt:i4>
      </vt:variant>
      <vt:variant>
        <vt:i4>327</vt:i4>
      </vt:variant>
      <vt:variant>
        <vt:i4>0</vt:i4>
      </vt:variant>
      <vt:variant>
        <vt:i4>5</vt:i4>
      </vt:variant>
      <vt:variant>
        <vt:lpwstr>https://www.youtube.com/watch?v=vPsKxFXqU0g&amp;feature=player_embedded</vt:lpwstr>
      </vt:variant>
      <vt:variant>
        <vt:lpwstr/>
      </vt:variant>
      <vt:variant>
        <vt:i4>3342454</vt:i4>
      </vt:variant>
      <vt:variant>
        <vt:i4>324</vt:i4>
      </vt:variant>
      <vt:variant>
        <vt:i4>0</vt:i4>
      </vt:variant>
      <vt:variant>
        <vt:i4>5</vt:i4>
      </vt:variant>
      <vt:variant>
        <vt:lpwstr>http://maps.northwestatlas.org/files/montara/links_to_plans/QLD/7. IPA 55 Eastern Kuku Yalanji Jabalina Rangers 2012.pdf</vt:lpwstr>
      </vt:variant>
      <vt:variant>
        <vt:lpwstr/>
      </vt:variant>
      <vt:variant>
        <vt:i4>3014773</vt:i4>
      </vt:variant>
      <vt:variant>
        <vt:i4>321</vt:i4>
      </vt:variant>
      <vt:variant>
        <vt:i4>0</vt:i4>
      </vt:variant>
      <vt:variant>
        <vt:i4>5</vt:i4>
      </vt:variant>
      <vt:variant>
        <vt:lpwstr>http://www.gbrmpa.gov.au/zoning-permits-and-plans/plans-of-management/cairns-area-plan-of-managementhttp:/www.gbrmpa.gov.au/zoning-permits-and-plans/plans-of-management/cairns-area-plan-of-management</vt:lpwstr>
      </vt:variant>
      <vt:variant>
        <vt:lpwstr/>
      </vt:variant>
      <vt:variant>
        <vt:i4>3211275</vt:i4>
      </vt:variant>
      <vt:variant>
        <vt:i4>318</vt:i4>
      </vt:variant>
      <vt:variant>
        <vt:i4>0</vt:i4>
      </vt:variant>
      <vt:variant>
        <vt:i4>5</vt:i4>
      </vt:variant>
      <vt:variant>
        <vt:lpwstr>http://www.gbrmpa.gov.au/__data/assets/pdf_file/0015/3390/GBRMPA-zoning-plan-2003.pdf</vt:lpwstr>
      </vt:variant>
      <vt:variant>
        <vt:lpwstr/>
      </vt:variant>
      <vt:variant>
        <vt:i4>852047</vt:i4>
      </vt:variant>
      <vt:variant>
        <vt:i4>315</vt:i4>
      </vt:variant>
      <vt:variant>
        <vt:i4>0</vt:i4>
      </vt:variant>
      <vt:variant>
        <vt:i4>5</vt:i4>
      </vt:variant>
      <vt:variant>
        <vt:lpwstr>http://www.gbrmpa.gov.au/managing-the-reef/reef-2050/reef-integrated-monitoring-and-reporting-programhttp:/www.gbrmpa.gov.au/managing-the-reef/reef-2050/reef-integrated-monitoring-and-reporting-program</vt:lpwstr>
      </vt:variant>
      <vt:variant>
        <vt:lpwstr/>
      </vt:variant>
      <vt:variant>
        <vt:i4>3342432</vt:i4>
      </vt:variant>
      <vt:variant>
        <vt:i4>312</vt:i4>
      </vt:variant>
      <vt:variant>
        <vt:i4>0</vt:i4>
      </vt:variant>
      <vt:variant>
        <vt:i4>5</vt:i4>
      </vt:variant>
      <vt:variant>
        <vt:lpwstr>http://www.environment.gov.au/marine/gbr/publications/reef-2050-plan-update-on-progress</vt:lpwstr>
      </vt:variant>
      <vt:variant>
        <vt:lpwstr/>
      </vt:variant>
      <vt:variant>
        <vt:i4>852047</vt:i4>
      </vt:variant>
      <vt:variant>
        <vt:i4>309</vt:i4>
      </vt:variant>
      <vt:variant>
        <vt:i4>0</vt:i4>
      </vt:variant>
      <vt:variant>
        <vt:i4>5</vt:i4>
      </vt:variant>
      <vt:variant>
        <vt:lpwstr>http://www.gbrmpa.gov.au/managing-the-reef/reef-2050/reef-integrated-monitoring-and-reporting-programhttp:/www.gbrmpa.gov.au/managing-the-reef/reef-2050/reef-integrated-monitoring-and-reporting-program</vt:lpwstr>
      </vt:variant>
      <vt:variant>
        <vt:lpwstr/>
      </vt:variant>
      <vt:variant>
        <vt:i4>3342432</vt:i4>
      </vt:variant>
      <vt:variant>
        <vt:i4>306</vt:i4>
      </vt:variant>
      <vt:variant>
        <vt:i4>0</vt:i4>
      </vt:variant>
      <vt:variant>
        <vt:i4>5</vt:i4>
      </vt:variant>
      <vt:variant>
        <vt:lpwstr>http://www.environment.gov.au/marine/gbr/publications/reef-2050-plan-update-on-progress</vt:lpwstr>
      </vt:variant>
      <vt:variant>
        <vt:lpwstr/>
      </vt:variant>
      <vt:variant>
        <vt:i4>3670043</vt:i4>
      </vt:variant>
      <vt:variant>
        <vt:i4>303</vt:i4>
      </vt:variant>
      <vt:variant>
        <vt:i4>0</vt:i4>
      </vt:variant>
      <vt:variant>
        <vt:i4>5</vt:i4>
      </vt:variant>
      <vt:variant>
        <vt:lpwstr>mailto:liz.wren@gbrmpa.gov.au</vt:lpwstr>
      </vt:variant>
      <vt:variant>
        <vt:lpwstr/>
      </vt:variant>
      <vt:variant>
        <vt:i4>5505102</vt:i4>
      </vt:variant>
      <vt:variant>
        <vt:i4>300</vt:i4>
      </vt:variant>
      <vt:variant>
        <vt:i4>0</vt:i4>
      </vt:variant>
      <vt:variant>
        <vt:i4>5</vt:i4>
      </vt:variant>
      <vt:variant>
        <vt:lpwstr>http://www.gbrmpa.gov.au/</vt:lpwstr>
      </vt:variant>
      <vt:variant>
        <vt:lpwstr/>
      </vt:variant>
      <vt:variant>
        <vt:i4>4194380</vt:i4>
      </vt:variant>
      <vt:variant>
        <vt:i4>297</vt:i4>
      </vt:variant>
      <vt:variant>
        <vt:i4>0</vt:i4>
      </vt:variant>
      <vt:variant>
        <vt:i4>5</vt:i4>
      </vt:variant>
      <vt:variant>
        <vt:lpwstr>http://www.gbrmpa.gov.au/zoning-permits-and-plans/plans-of-management/cairns-area-plan-of-management</vt:lpwstr>
      </vt:variant>
      <vt:variant>
        <vt:lpwstr/>
      </vt:variant>
      <vt:variant>
        <vt:i4>917593</vt:i4>
      </vt:variant>
      <vt:variant>
        <vt:i4>294</vt:i4>
      </vt:variant>
      <vt:variant>
        <vt:i4>0</vt:i4>
      </vt:variant>
      <vt:variant>
        <vt:i4>5</vt:i4>
      </vt:variant>
      <vt:variant>
        <vt:lpwstr>http://www.comlaw.gov.au/Details/C2008C00342</vt:lpwstr>
      </vt:variant>
      <vt:variant>
        <vt:lpwstr/>
      </vt:variant>
      <vt:variant>
        <vt:i4>6488159</vt:i4>
      </vt:variant>
      <vt:variant>
        <vt:i4>291</vt:i4>
      </vt:variant>
      <vt:variant>
        <vt:i4>0</vt:i4>
      </vt:variant>
      <vt:variant>
        <vt:i4>5</vt:i4>
      </vt:variant>
      <vt:variant>
        <vt:lpwstr>http://thedock.gbrmpa.gov.au/sites/Projects/P000020/Documents/Listing-Commonwealth-Heritage/GBRMP Commonwealth Heritage Listed Places Strategy 2005/GBRMPA_HeritageStrategy.pdfhttp:/thedock.gbrmpa.gov.au/sites/Projects/P000020/Documents/GBRMP Heritage Strategy 2/GBRMPA_HeritageStrategy.pdf</vt:lpwstr>
      </vt:variant>
      <vt:variant>
        <vt:lpwstr/>
      </vt:variant>
      <vt:variant>
        <vt:i4>4194369</vt:i4>
      </vt:variant>
      <vt:variant>
        <vt:i4>288</vt:i4>
      </vt:variant>
      <vt:variant>
        <vt:i4>0</vt:i4>
      </vt:variant>
      <vt:variant>
        <vt:i4>5</vt:i4>
      </vt:variant>
      <vt:variant>
        <vt:lpwstr>http://elibrary.gbrmpa.gov.au/jspui/handle/11017/2855</vt:lpwstr>
      </vt:variant>
      <vt:variant>
        <vt:lpwstr/>
      </vt:variant>
      <vt:variant>
        <vt:i4>589850</vt:i4>
      </vt:variant>
      <vt:variant>
        <vt:i4>285</vt:i4>
      </vt:variant>
      <vt:variant>
        <vt:i4>0</vt:i4>
      </vt:variant>
      <vt:variant>
        <vt:i4>5</vt:i4>
      </vt:variant>
      <vt:variant>
        <vt:lpwstr>https://www.legislation.gov.au/Series/C2004A01395</vt:lpwstr>
      </vt:variant>
      <vt:variant>
        <vt:lpwstr/>
      </vt:variant>
      <vt:variant>
        <vt:i4>2424899</vt:i4>
      </vt:variant>
      <vt:variant>
        <vt:i4>282</vt:i4>
      </vt:variant>
      <vt:variant>
        <vt:i4>0</vt:i4>
      </vt:variant>
      <vt:variant>
        <vt:i4>5</vt:i4>
      </vt:variant>
      <vt:variant>
        <vt:lpwstr>http://www.environment.gov.au/cgi-bin/ahdb/search.pl?mode=search_results;state=QLD;list_code=CHL;legal_status=35</vt:lpwstr>
      </vt:variant>
      <vt:variant>
        <vt:lpwstr/>
      </vt:variant>
      <vt:variant>
        <vt:i4>5046273</vt:i4>
      </vt:variant>
      <vt:variant>
        <vt:i4>279</vt:i4>
      </vt:variant>
      <vt:variant>
        <vt:i4>0</vt:i4>
      </vt:variant>
      <vt:variant>
        <vt:i4>5</vt:i4>
      </vt:variant>
      <vt:variant>
        <vt:lpwstr>http://www.environment.gov.au/cgi-bin/ahdb/search.pl?mode=place_detail;place_id=105709</vt:lpwstr>
      </vt:variant>
      <vt:variant>
        <vt:lpwstr/>
      </vt:variant>
      <vt:variant>
        <vt:i4>5505107</vt:i4>
      </vt:variant>
      <vt:variant>
        <vt:i4>276</vt:i4>
      </vt:variant>
      <vt:variant>
        <vt:i4>0</vt:i4>
      </vt:variant>
      <vt:variant>
        <vt:i4>5</vt:i4>
      </vt:variant>
      <vt:variant>
        <vt:lpwstr>http://whc.unesco.org/en/list/154</vt:lpwstr>
      </vt:variant>
      <vt:variant>
        <vt:lpwstr/>
      </vt:variant>
      <vt:variant>
        <vt:i4>1310783</vt:i4>
      </vt:variant>
      <vt:variant>
        <vt:i4>269</vt:i4>
      </vt:variant>
      <vt:variant>
        <vt:i4>0</vt:i4>
      </vt:variant>
      <vt:variant>
        <vt:i4>5</vt:i4>
      </vt:variant>
      <vt:variant>
        <vt:lpwstr/>
      </vt:variant>
      <vt:variant>
        <vt:lpwstr>_Toc489449661</vt:lpwstr>
      </vt:variant>
      <vt:variant>
        <vt:i4>1310783</vt:i4>
      </vt:variant>
      <vt:variant>
        <vt:i4>263</vt:i4>
      </vt:variant>
      <vt:variant>
        <vt:i4>0</vt:i4>
      </vt:variant>
      <vt:variant>
        <vt:i4>5</vt:i4>
      </vt:variant>
      <vt:variant>
        <vt:lpwstr/>
      </vt:variant>
      <vt:variant>
        <vt:lpwstr>_Toc489449660</vt:lpwstr>
      </vt:variant>
      <vt:variant>
        <vt:i4>1507391</vt:i4>
      </vt:variant>
      <vt:variant>
        <vt:i4>257</vt:i4>
      </vt:variant>
      <vt:variant>
        <vt:i4>0</vt:i4>
      </vt:variant>
      <vt:variant>
        <vt:i4>5</vt:i4>
      </vt:variant>
      <vt:variant>
        <vt:lpwstr/>
      </vt:variant>
      <vt:variant>
        <vt:lpwstr>_Toc489449659</vt:lpwstr>
      </vt:variant>
      <vt:variant>
        <vt:i4>1507391</vt:i4>
      </vt:variant>
      <vt:variant>
        <vt:i4>251</vt:i4>
      </vt:variant>
      <vt:variant>
        <vt:i4>0</vt:i4>
      </vt:variant>
      <vt:variant>
        <vt:i4>5</vt:i4>
      </vt:variant>
      <vt:variant>
        <vt:lpwstr/>
      </vt:variant>
      <vt:variant>
        <vt:lpwstr>_Toc489449658</vt:lpwstr>
      </vt:variant>
      <vt:variant>
        <vt:i4>1507391</vt:i4>
      </vt:variant>
      <vt:variant>
        <vt:i4>245</vt:i4>
      </vt:variant>
      <vt:variant>
        <vt:i4>0</vt:i4>
      </vt:variant>
      <vt:variant>
        <vt:i4>5</vt:i4>
      </vt:variant>
      <vt:variant>
        <vt:lpwstr/>
      </vt:variant>
      <vt:variant>
        <vt:lpwstr>_Toc489449657</vt:lpwstr>
      </vt:variant>
      <vt:variant>
        <vt:i4>1507391</vt:i4>
      </vt:variant>
      <vt:variant>
        <vt:i4>239</vt:i4>
      </vt:variant>
      <vt:variant>
        <vt:i4>0</vt:i4>
      </vt:variant>
      <vt:variant>
        <vt:i4>5</vt:i4>
      </vt:variant>
      <vt:variant>
        <vt:lpwstr/>
      </vt:variant>
      <vt:variant>
        <vt:lpwstr>_Toc489449656</vt:lpwstr>
      </vt:variant>
      <vt:variant>
        <vt:i4>1507391</vt:i4>
      </vt:variant>
      <vt:variant>
        <vt:i4>233</vt:i4>
      </vt:variant>
      <vt:variant>
        <vt:i4>0</vt:i4>
      </vt:variant>
      <vt:variant>
        <vt:i4>5</vt:i4>
      </vt:variant>
      <vt:variant>
        <vt:lpwstr/>
      </vt:variant>
      <vt:variant>
        <vt:lpwstr>_Toc489449655</vt:lpwstr>
      </vt:variant>
      <vt:variant>
        <vt:i4>1507391</vt:i4>
      </vt:variant>
      <vt:variant>
        <vt:i4>227</vt:i4>
      </vt:variant>
      <vt:variant>
        <vt:i4>0</vt:i4>
      </vt:variant>
      <vt:variant>
        <vt:i4>5</vt:i4>
      </vt:variant>
      <vt:variant>
        <vt:lpwstr/>
      </vt:variant>
      <vt:variant>
        <vt:lpwstr>_Toc489449654</vt:lpwstr>
      </vt:variant>
      <vt:variant>
        <vt:i4>1507391</vt:i4>
      </vt:variant>
      <vt:variant>
        <vt:i4>221</vt:i4>
      </vt:variant>
      <vt:variant>
        <vt:i4>0</vt:i4>
      </vt:variant>
      <vt:variant>
        <vt:i4>5</vt:i4>
      </vt:variant>
      <vt:variant>
        <vt:lpwstr/>
      </vt:variant>
      <vt:variant>
        <vt:lpwstr>_Toc489449653</vt:lpwstr>
      </vt:variant>
      <vt:variant>
        <vt:i4>1507391</vt:i4>
      </vt:variant>
      <vt:variant>
        <vt:i4>215</vt:i4>
      </vt:variant>
      <vt:variant>
        <vt:i4>0</vt:i4>
      </vt:variant>
      <vt:variant>
        <vt:i4>5</vt:i4>
      </vt:variant>
      <vt:variant>
        <vt:lpwstr/>
      </vt:variant>
      <vt:variant>
        <vt:lpwstr>_Toc489449652</vt:lpwstr>
      </vt:variant>
      <vt:variant>
        <vt:i4>1507391</vt:i4>
      </vt:variant>
      <vt:variant>
        <vt:i4>209</vt:i4>
      </vt:variant>
      <vt:variant>
        <vt:i4>0</vt:i4>
      </vt:variant>
      <vt:variant>
        <vt:i4>5</vt:i4>
      </vt:variant>
      <vt:variant>
        <vt:lpwstr/>
      </vt:variant>
      <vt:variant>
        <vt:lpwstr>_Toc489449651</vt:lpwstr>
      </vt:variant>
      <vt:variant>
        <vt:i4>1507391</vt:i4>
      </vt:variant>
      <vt:variant>
        <vt:i4>203</vt:i4>
      </vt:variant>
      <vt:variant>
        <vt:i4>0</vt:i4>
      </vt:variant>
      <vt:variant>
        <vt:i4>5</vt:i4>
      </vt:variant>
      <vt:variant>
        <vt:lpwstr/>
      </vt:variant>
      <vt:variant>
        <vt:lpwstr>_Toc489449650</vt:lpwstr>
      </vt:variant>
      <vt:variant>
        <vt:i4>1835065</vt:i4>
      </vt:variant>
      <vt:variant>
        <vt:i4>194</vt:i4>
      </vt:variant>
      <vt:variant>
        <vt:i4>0</vt:i4>
      </vt:variant>
      <vt:variant>
        <vt:i4>5</vt:i4>
      </vt:variant>
      <vt:variant>
        <vt:lpwstr/>
      </vt:variant>
      <vt:variant>
        <vt:lpwstr>_Toc489442059</vt:lpwstr>
      </vt:variant>
      <vt:variant>
        <vt:i4>1835065</vt:i4>
      </vt:variant>
      <vt:variant>
        <vt:i4>188</vt:i4>
      </vt:variant>
      <vt:variant>
        <vt:i4>0</vt:i4>
      </vt:variant>
      <vt:variant>
        <vt:i4>5</vt:i4>
      </vt:variant>
      <vt:variant>
        <vt:lpwstr/>
      </vt:variant>
      <vt:variant>
        <vt:lpwstr>_Toc489442058</vt:lpwstr>
      </vt:variant>
      <vt:variant>
        <vt:i4>1835065</vt:i4>
      </vt:variant>
      <vt:variant>
        <vt:i4>182</vt:i4>
      </vt:variant>
      <vt:variant>
        <vt:i4>0</vt:i4>
      </vt:variant>
      <vt:variant>
        <vt:i4>5</vt:i4>
      </vt:variant>
      <vt:variant>
        <vt:lpwstr/>
      </vt:variant>
      <vt:variant>
        <vt:lpwstr>_Toc489442057</vt:lpwstr>
      </vt:variant>
      <vt:variant>
        <vt:i4>1835065</vt:i4>
      </vt:variant>
      <vt:variant>
        <vt:i4>176</vt:i4>
      </vt:variant>
      <vt:variant>
        <vt:i4>0</vt:i4>
      </vt:variant>
      <vt:variant>
        <vt:i4>5</vt:i4>
      </vt:variant>
      <vt:variant>
        <vt:lpwstr/>
      </vt:variant>
      <vt:variant>
        <vt:lpwstr>_Toc489442056</vt:lpwstr>
      </vt:variant>
      <vt:variant>
        <vt:i4>1835065</vt:i4>
      </vt:variant>
      <vt:variant>
        <vt:i4>170</vt:i4>
      </vt:variant>
      <vt:variant>
        <vt:i4>0</vt:i4>
      </vt:variant>
      <vt:variant>
        <vt:i4>5</vt:i4>
      </vt:variant>
      <vt:variant>
        <vt:lpwstr/>
      </vt:variant>
      <vt:variant>
        <vt:lpwstr>_Toc489442055</vt:lpwstr>
      </vt:variant>
      <vt:variant>
        <vt:i4>1835065</vt:i4>
      </vt:variant>
      <vt:variant>
        <vt:i4>164</vt:i4>
      </vt:variant>
      <vt:variant>
        <vt:i4>0</vt:i4>
      </vt:variant>
      <vt:variant>
        <vt:i4>5</vt:i4>
      </vt:variant>
      <vt:variant>
        <vt:lpwstr/>
      </vt:variant>
      <vt:variant>
        <vt:lpwstr>_Toc489442054</vt:lpwstr>
      </vt:variant>
      <vt:variant>
        <vt:i4>1835065</vt:i4>
      </vt:variant>
      <vt:variant>
        <vt:i4>158</vt:i4>
      </vt:variant>
      <vt:variant>
        <vt:i4>0</vt:i4>
      </vt:variant>
      <vt:variant>
        <vt:i4>5</vt:i4>
      </vt:variant>
      <vt:variant>
        <vt:lpwstr/>
      </vt:variant>
      <vt:variant>
        <vt:lpwstr>_Toc489442053</vt:lpwstr>
      </vt:variant>
      <vt:variant>
        <vt:i4>1835065</vt:i4>
      </vt:variant>
      <vt:variant>
        <vt:i4>152</vt:i4>
      </vt:variant>
      <vt:variant>
        <vt:i4>0</vt:i4>
      </vt:variant>
      <vt:variant>
        <vt:i4>5</vt:i4>
      </vt:variant>
      <vt:variant>
        <vt:lpwstr/>
      </vt:variant>
      <vt:variant>
        <vt:lpwstr>_Toc489442052</vt:lpwstr>
      </vt:variant>
      <vt:variant>
        <vt:i4>1835065</vt:i4>
      </vt:variant>
      <vt:variant>
        <vt:i4>146</vt:i4>
      </vt:variant>
      <vt:variant>
        <vt:i4>0</vt:i4>
      </vt:variant>
      <vt:variant>
        <vt:i4>5</vt:i4>
      </vt:variant>
      <vt:variant>
        <vt:lpwstr/>
      </vt:variant>
      <vt:variant>
        <vt:lpwstr>_Toc489442051</vt:lpwstr>
      </vt:variant>
      <vt:variant>
        <vt:i4>1835065</vt:i4>
      </vt:variant>
      <vt:variant>
        <vt:i4>140</vt:i4>
      </vt:variant>
      <vt:variant>
        <vt:i4>0</vt:i4>
      </vt:variant>
      <vt:variant>
        <vt:i4>5</vt:i4>
      </vt:variant>
      <vt:variant>
        <vt:lpwstr/>
      </vt:variant>
      <vt:variant>
        <vt:lpwstr>_Toc489442050</vt:lpwstr>
      </vt:variant>
      <vt:variant>
        <vt:i4>1900601</vt:i4>
      </vt:variant>
      <vt:variant>
        <vt:i4>134</vt:i4>
      </vt:variant>
      <vt:variant>
        <vt:i4>0</vt:i4>
      </vt:variant>
      <vt:variant>
        <vt:i4>5</vt:i4>
      </vt:variant>
      <vt:variant>
        <vt:lpwstr/>
      </vt:variant>
      <vt:variant>
        <vt:lpwstr>_Toc489442049</vt:lpwstr>
      </vt:variant>
      <vt:variant>
        <vt:i4>1900601</vt:i4>
      </vt:variant>
      <vt:variant>
        <vt:i4>128</vt:i4>
      </vt:variant>
      <vt:variant>
        <vt:i4>0</vt:i4>
      </vt:variant>
      <vt:variant>
        <vt:i4>5</vt:i4>
      </vt:variant>
      <vt:variant>
        <vt:lpwstr/>
      </vt:variant>
      <vt:variant>
        <vt:lpwstr>_Toc489442048</vt:lpwstr>
      </vt:variant>
      <vt:variant>
        <vt:i4>1900601</vt:i4>
      </vt:variant>
      <vt:variant>
        <vt:i4>122</vt:i4>
      </vt:variant>
      <vt:variant>
        <vt:i4>0</vt:i4>
      </vt:variant>
      <vt:variant>
        <vt:i4>5</vt:i4>
      </vt:variant>
      <vt:variant>
        <vt:lpwstr/>
      </vt:variant>
      <vt:variant>
        <vt:lpwstr>_Toc489442047</vt:lpwstr>
      </vt:variant>
      <vt:variant>
        <vt:i4>1900601</vt:i4>
      </vt:variant>
      <vt:variant>
        <vt:i4>116</vt:i4>
      </vt:variant>
      <vt:variant>
        <vt:i4>0</vt:i4>
      </vt:variant>
      <vt:variant>
        <vt:i4>5</vt:i4>
      </vt:variant>
      <vt:variant>
        <vt:lpwstr/>
      </vt:variant>
      <vt:variant>
        <vt:lpwstr>_Toc489442046</vt:lpwstr>
      </vt:variant>
      <vt:variant>
        <vt:i4>1900601</vt:i4>
      </vt:variant>
      <vt:variant>
        <vt:i4>110</vt:i4>
      </vt:variant>
      <vt:variant>
        <vt:i4>0</vt:i4>
      </vt:variant>
      <vt:variant>
        <vt:i4>5</vt:i4>
      </vt:variant>
      <vt:variant>
        <vt:lpwstr/>
      </vt:variant>
      <vt:variant>
        <vt:lpwstr>_Toc489442045</vt:lpwstr>
      </vt:variant>
      <vt:variant>
        <vt:i4>1900601</vt:i4>
      </vt:variant>
      <vt:variant>
        <vt:i4>104</vt:i4>
      </vt:variant>
      <vt:variant>
        <vt:i4>0</vt:i4>
      </vt:variant>
      <vt:variant>
        <vt:i4>5</vt:i4>
      </vt:variant>
      <vt:variant>
        <vt:lpwstr/>
      </vt:variant>
      <vt:variant>
        <vt:lpwstr>_Toc489442044</vt:lpwstr>
      </vt:variant>
      <vt:variant>
        <vt:i4>1900601</vt:i4>
      </vt:variant>
      <vt:variant>
        <vt:i4>98</vt:i4>
      </vt:variant>
      <vt:variant>
        <vt:i4>0</vt:i4>
      </vt:variant>
      <vt:variant>
        <vt:i4>5</vt:i4>
      </vt:variant>
      <vt:variant>
        <vt:lpwstr/>
      </vt:variant>
      <vt:variant>
        <vt:lpwstr>_Toc489442043</vt:lpwstr>
      </vt:variant>
      <vt:variant>
        <vt:i4>1900601</vt:i4>
      </vt:variant>
      <vt:variant>
        <vt:i4>92</vt:i4>
      </vt:variant>
      <vt:variant>
        <vt:i4>0</vt:i4>
      </vt:variant>
      <vt:variant>
        <vt:i4>5</vt:i4>
      </vt:variant>
      <vt:variant>
        <vt:lpwstr/>
      </vt:variant>
      <vt:variant>
        <vt:lpwstr>_Toc489442042</vt:lpwstr>
      </vt:variant>
      <vt:variant>
        <vt:i4>1900601</vt:i4>
      </vt:variant>
      <vt:variant>
        <vt:i4>86</vt:i4>
      </vt:variant>
      <vt:variant>
        <vt:i4>0</vt:i4>
      </vt:variant>
      <vt:variant>
        <vt:i4>5</vt:i4>
      </vt:variant>
      <vt:variant>
        <vt:lpwstr/>
      </vt:variant>
      <vt:variant>
        <vt:lpwstr>_Toc489442041</vt:lpwstr>
      </vt:variant>
      <vt:variant>
        <vt:i4>1900601</vt:i4>
      </vt:variant>
      <vt:variant>
        <vt:i4>80</vt:i4>
      </vt:variant>
      <vt:variant>
        <vt:i4>0</vt:i4>
      </vt:variant>
      <vt:variant>
        <vt:i4>5</vt:i4>
      </vt:variant>
      <vt:variant>
        <vt:lpwstr/>
      </vt:variant>
      <vt:variant>
        <vt:lpwstr>_Toc489442040</vt:lpwstr>
      </vt:variant>
      <vt:variant>
        <vt:i4>1703993</vt:i4>
      </vt:variant>
      <vt:variant>
        <vt:i4>74</vt:i4>
      </vt:variant>
      <vt:variant>
        <vt:i4>0</vt:i4>
      </vt:variant>
      <vt:variant>
        <vt:i4>5</vt:i4>
      </vt:variant>
      <vt:variant>
        <vt:lpwstr/>
      </vt:variant>
      <vt:variant>
        <vt:lpwstr>_Toc489442039</vt:lpwstr>
      </vt:variant>
      <vt:variant>
        <vt:i4>1703993</vt:i4>
      </vt:variant>
      <vt:variant>
        <vt:i4>68</vt:i4>
      </vt:variant>
      <vt:variant>
        <vt:i4>0</vt:i4>
      </vt:variant>
      <vt:variant>
        <vt:i4>5</vt:i4>
      </vt:variant>
      <vt:variant>
        <vt:lpwstr/>
      </vt:variant>
      <vt:variant>
        <vt:lpwstr>_Toc489442038</vt:lpwstr>
      </vt:variant>
      <vt:variant>
        <vt:i4>1703993</vt:i4>
      </vt:variant>
      <vt:variant>
        <vt:i4>62</vt:i4>
      </vt:variant>
      <vt:variant>
        <vt:i4>0</vt:i4>
      </vt:variant>
      <vt:variant>
        <vt:i4>5</vt:i4>
      </vt:variant>
      <vt:variant>
        <vt:lpwstr/>
      </vt:variant>
      <vt:variant>
        <vt:lpwstr>_Toc489442037</vt:lpwstr>
      </vt:variant>
      <vt:variant>
        <vt:i4>1703993</vt:i4>
      </vt:variant>
      <vt:variant>
        <vt:i4>56</vt:i4>
      </vt:variant>
      <vt:variant>
        <vt:i4>0</vt:i4>
      </vt:variant>
      <vt:variant>
        <vt:i4>5</vt:i4>
      </vt:variant>
      <vt:variant>
        <vt:lpwstr/>
      </vt:variant>
      <vt:variant>
        <vt:lpwstr>_Toc489442036</vt:lpwstr>
      </vt:variant>
      <vt:variant>
        <vt:i4>1703993</vt:i4>
      </vt:variant>
      <vt:variant>
        <vt:i4>50</vt:i4>
      </vt:variant>
      <vt:variant>
        <vt:i4>0</vt:i4>
      </vt:variant>
      <vt:variant>
        <vt:i4>5</vt:i4>
      </vt:variant>
      <vt:variant>
        <vt:lpwstr/>
      </vt:variant>
      <vt:variant>
        <vt:lpwstr>_Toc489442035</vt:lpwstr>
      </vt:variant>
      <vt:variant>
        <vt:i4>1703993</vt:i4>
      </vt:variant>
      <vt:variant>
        <vt:i4>44</vt:i4>
      </vt:variant>
      <vt:variant>
        <vt:i4>0</vt:i4>
      </vt:variant>
      <vt:variant>
        <vt:i4>5</vt:i4>
      </vt:variant>
      <vt:variant>
        <vt:lpwstr/>
      </vt:variant>
      <vt:variant>
        <vt:lpwstr>_Toc489442034</vt:lpwstr>
      </vt:variant>
      <vt:variant>
        <vt:i4>1703993</vt:i4>
      </vt:variant>
      <vt:variant>
        <vt:i4>38</vt:i4>
      </vt:variant>
      <vt:variant>
        <vt:i4>0</vt:i4>
      </vt:variant>
      <vt:variant>
        <vt:i4>5</vt:i4>
      </vt:variant>
      <vt:variant>
        <vt:lpwstr/>
      </vt:variant>
      <vt:variant>
        <vt:lpwstr>_Toc489442033</vt:lpwstr>
      </vt:variant>
      <vt:variant>
        <vt:i4>1703993</vt:i4>
      </vt:variant>
      <vt:variant>
        <vt:i4>32</vt:i4>
      </vt:variant>
      <vt:variant>
        <vt:i4>0</vt:i4>
      </vt:variant>
      <vt:variant>
        <vt:i4>5</vt:i4>
      </vt:variant>
      <vt:variant>
        <vt:lpwstr/>
      </vt:variant>
      <vt:variant>
        <vt:lpwstr>_Toc489442032</vt:lpwstr>
      </vt:variant>
      <vt:variant>
        <vt:i4>1703993</vt:i4>
      </vt:variant>
      <vt:variant>
        <vt:i4>26</vt:i4>
      </vt:variant>
      <vt:variant>
        <vt:i4>0</vt:i4>
      </vt:variant>
      <vt:variant>
        <vt:i4>5</vt:i4>
      </vt:variant>
      <vt:variant>
        <vt:lpwstr/>
      </vt:variant>
      <vt:variant>
        <vt:lpwstr>_Toc489442031</vt:lpwstr>
      </vt:variant>
      <vt:variant>
        <vt:i4>1769529</vt:i4>
      </vt:variant>
      <vt:variant>
        <vt:i4>20</vt:i4>
      </vt:variant>
      <vt:variant>
        <vt:i4>0</vt:i4>
      </vt:variant>
      <vt:variant>
        <vt:i4>5</vt:i4>
      </vt:variant>
      <vt:variant>
        <vt:lpwstr/>
      </vt:variant>
      <vt:variant>
        <vt:lpwstr>_Toc489442027</vt:lpwstr>
      </vt:variant>
      <vt:variant>
        <vt:i4>1769529</vt:i4>
      </vt:variant>
      <vt:variant>
        <vt:i4>14</vt:i4>
      </vt:variant>
      <vt:variant>
        <vt:i4>0</vt:i4>
      </vt:variant>
      <vt:variant>
        <vt:i4>5</vt:i4>
      </vt:variant>
      <vt:variant>
        <vt:lpwstr/>
      </vt:variant>
      <vt:variant>
        <vt:lpwstr>_Toc489442025</vt:lpwstr>
      </vt:variant>
      <vt:variant>
        <vt:i4>1769529</vt:i4>
      </vt:variant>
      <vt:variant>
        <vt:i4>8</vt:i4>
      </vt:variant>
      <vt:variant>
        <vt:i4>0</vt:i4>
      </vt:variant>
      <vt:variant>
        <vt:i4>5</vt:i4>
      </vt:variant>
      <vt:variant>
        <vt:lpwstr/>
      </vt:variant>
      <vt:variant>
        <vt:lpwstr>_Toc489442024</vt:lpwstr>
      </vt:variant>
      <vt:variant>
        <vt:i4>1769529</vt:i4>
      </vt:variant>
      <vt:variant>
        <vt:i4>2</vt:i4>
      </vt:variant>
      <vt:variant>
        <vt:i4>0</vt:i4>
      </vt:variant>
      <vt:variant>
        <vt:i4>5</vt:i4>
      </vt:variant>
      <vt:variant>
        <vt:lpwstr/>
      </vt:variant>
      <vt:variant>
        <vt:lpwstr>_Toc489442023</vt:lpwstr>
      </vt:variant>
      <vt:variant>
        <vt:i4>8192123</vt:i4>
      </vt:variant>
      <vt:variant>
        <vt:i4>-1</vt:i4>
      </vt:variant>
      <vt:variant>
        <vt:i4>1034</vt:i4>
      </vt:variant>
      <vt:variant>
        <vt:i4>4</vt:i4>
      </vt:variant>
      <vt:variant>
        <vt:lpwstr>http://thedock.gbrmpa.gov.au/sites/FieldManagement/IslandManagement/CIM/Images1/Lady Elliot Island Images 2015/Lady Elliot Lighthouse External.jpg</vt:lpwstr>
      </vt:variant>
      <vt:variant>
        <vt:lpwstr/>
      </vt:variant>
      <vt:variant>
        <vt:i4>917567</vt:i4>
      </vt:variant>
      <vt:variant>
        <vt:i4>-1</vt:i4>
      </vt:variant>
      <vt:variant>
        <vt:i4>1035</vt:i4>
      </vt:variant>
      <vt:variant>
        <vt:i4>4</vt:i4>
      </vt:variant>
      <vt:variant>
        <vt:lpwstr>http://thedock.gbrmpa.gov.au/sites/FieldManagement/IslandManagement/CIM/Images1/Dent Island Images 2013/PMK_20120524_9261_2000px.jpg</vt:lpwstr>
      </vt:variant>
      <vt:variant>
        <vt:lpwstr/>
      </vt:variant>
      <vt:variant>
        <vt:i4>8192123</vt:i4>
      </vt:variant>
      <vt:variant>
        <vt:i4>-1</vt:i4>
      </vt:variant>
      <vt:variant>
        <vt:i4>1028</vt:i4>
      </vt:variant>
      <vt:variant>
        <vt:i4>4</vt:i4>
      </vt:variant>
      <vt:variant>
        <vt:lpwstr>http://thedock.gbrmpa.gov.au/sites/FieldManagement/IslandManagement/CIM/Images1/Lady Elliot Island Images 2015/Lady Elliot Lighthouse External.jpg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GBRMP-Commonwealth-Heritage-Strategy-2018-2021</dc:title>
  <dc:creator>Eliza Glasson</dc:creator>
  <cp:lastModifiedBy>Sonia Batley</cp:lastModifiedBy>
  <cp:revision>2</cp:revision>
  <cp:lastPrinted>2018-04-11T00:03:00Z</cp:lastPrinted>
  <dcterms:created xsi:type="dcterms:W3CDTF">2018-04-12T06:24:00Z</dcterms:created>
  <dcterms:modified xsi:type="dcterms:W3CDTF">2018-04-12T06:24:00Z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0x010100441936E5D27A4AF2935B3316DA024CF2004AA2B87A4AD16E4EAC900F3519B8B356</vt:lpwstr>
  </property>
  <property fmtid="{D5CDD505-2E9C-101B-9397-08002B2CF9AE}" pid="3" name="_dlc_DocIdItemGuid">
    <vt:lpwstr>4cf1f7a4-3231-42ce-83a9-d6406c1db197</vt:lpwstr>
  </property>
  <property fmtid="{D5CDD505-2E9C-101B-9397-08002B2CF9AE}" pid="4" name="Order">
    <vt:r8>7300</vt:r8>
  </property>
  <property fmtid="{D5CDD505-2E9C-101B-9397-08002B2CF9AE}" pid="5" name="TaxCatchAll">
    <vt:lpwstr/>
  </property>
  <property fmtid="{D5CDD505-2E9C-101B-9397-08002B2CF9AE}" pid="6" name="ProjectPhase">
    <vt:lpwstr/>
  </property>
  <property fmtid="{D5CDD505-2E9C-101B-9397-08002B2CF9AE}" pid="7" name="a2118650a77a4a97b805ceb1a6b3e3dc">
    <vt:lpwstr/>
  </property>
  <property fmtid="{D5CDD505-2E9C-101B-9397-08002B2CF9AE}" pid="8" name="_dlc_DocId">
    <vt:lpwstr>PROJ-56-73</vt:lpwstr>
  </property>
  <property fmtid="{D5CDD505-2E9C-101B-9397-08002B2CF9AE}" pid="9" name="_dlc_DocIdUrl">
    <vt:lpwstr>http://thedock.gbrmpa.gov.au/sites/Projects/P000020/_layouts/DocIdRedir.aspx?ID=PROJ-56-73, PROJ-56-73</vt:lpwstr>
  </property>
  <property fmtid="{D5CDD505-2E9C-101B-9397-08002B2CF9AE}" pid="10" name="RecordPoint_WorkflowType">
    <vt:lpwstr>ActiveSubmit</vt:lpwstr>
  </property>
  <property fmtid="{D5CDD505-2E9C-101B-9397-08002B2CF9AE}" pid="11" name="RecordPoint_ActiveItemSiteId">
    <vt:lpwstr>{8ce9eba2-d4a5-4da0-9276-1d47a92e9210}</vt:lpwstr>
  </property>
  <property fmtid="{D5CDD505-2E9C-101B-9397-08002B2CF9AE}" pid="12" name="RecordPoint_ActiveItemListId">
    <vt:lpwstr>{7f710454-69e2-421b-9eac-5f45745616ea}</vt:lpwstr>
  </property>
  <property fmtid="{D5CDD505-2E9C-101B-9397-08002B2CF9AE}" pid="13" name="RecordPoint_ActiveItemUniqueId">
    <vt:lpwstr>{4cf1f7a4-3231-42ce-83a9-d6406c1db197}</vt:lpwstr>
  </property>
  <property fmtid="{D5CDD505-2E9C-101B-9397-08002B2CF9AE}" pid="14" name="RecordPoint_ActiveItemWebId">
    <vt:lpwstr>{d508b645-49f3-4510-b702-dec84f5601f9}</vt:lpwstr>
  </property>
  <property fmtid="{D5CDD505-2E9C-101B-9397-08002B2CF9AE}" pid="15" name="RecordPoint_RecordNumberSubmitted">
    <vt:lpwstr>R0000510180</vt:lpwstr>
  </property>
  <property fmtid="{D5CDD505-2E9C-101B-9397-08002B2CF9AE}" pid="16" name="IconOverlay">
    <vt:lpwstr/>
  </property>
  <property fmtid="{D5CDD505-2E9C-101B-9397-08002B2CF9AE}" pid="17" name="RecordPoint_SubmissionCompleted">
    <vt:lpwstr>2018-04-04T11:56:40.2008729+10:00</vt:lpwstr>
  </property>
</Properties>
</file>